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A94" w:rsidRDefault="00596B47">
      <w:pPr>
        <w:rPr>
          <w:rFonts w:hint="eastAsia"/>
        </w:rPr>
      </w:pPr>
      <w:r>
        <w:rPr>
          <w:rFonts w:hint="eastAsia"/>
        </w:rPr>
        <w:t xml:space="preserve"># </w:t>
      </w:r>
      <w:r w:rsidRPr="00596B47">
        <w:t>Section 8: The Other Price Arrangements to Eliminate Deadweight Loss</w:t>
      </w:r>
    </w:p>
    <w:p w:rsidR="00B443D8" w:rsidRDefault="00B443D8">
      <w:pPr>
        <w:rPr>
          <w:rFonts w:hint="eastAsia"/>
        </w:rPr>
      </w:pPr>
    </w:p>
    <w:p w:rsidR="009847EE" w:rsidRDefault="009847EE" w:rsidP="009847EE">
      <w:pPr>
        <w:ind w:firstLineChars="200" w:firstLine="480"/>
        <w:rPr>
          <w:rFonts w:hint="eastAsia"/>
        </w:rPr>
      </w:pPr>
      <w:r>
        <w:t xml:space="preserve">A monopolist’s turning consumer producer to producer surplus is not the only price arrangement that can </w:t>
      </w:r>
      <w:r w:rsidRPr="00C839EE">
        <w:t>eliminate dead</w:t>
      </w:r>
      <w:r>
        <w:t>weight loss. In this section, we will introduce the others.</w:t>
      </w:r>
    </w:p>
    <w:p w:rsidR="009847EE" w:rsidRDefault="009847EE" w:rsidP="009847EE">
      <w:pPr>
        <w:ind w:firstLineChars="200" w:firstLine="480"/>
        <w:rPr>
          <w:rFonts w:hint="eastAsia"/>
        </w:rPr>
      </w:pPr>
    </w:p>
    <w:p w:rsidR="009847EE" w:rsidRDefault="009847EE" w:rsidP="009847EE">
      <w:pPr>
        <w:ind w:firstLineChars="200" w:firstLine="480"/>
        <w:rPr>
          <w:rFonts w:hint="eastAsia"/>
        </w:rPr>
      </w:pPr>
      <w:r>
        <w:t>(3) Membership Fee or Door Money</w:t>
      </w:r>
    </w:p>
    <w:p w:rsidR="009847EE" w:rsidRDefault="009847EE" w:rsidP="009847EE">
      <w:pPr>
        <w:ind w:firstLineChars="200" w:firstLine="480"/>
        <w:rPr>
          <w:rFonts w:hint="eastAsia"/>
        </w:rPr>
      </w:pPr>
    </w:p>
    <w:p w:rsidR="009847EE" w:rsidRDefault="009847EE" w:rsidP="009847EE">
      <w:pPr>
        <w:ind w:firstLineChars="200" w:firstLine="480"/>
        <w:rPr>
          <w:rFonts w:hint="eastAsia"/>
        </w:rPr>
      </w:pPr>
      <w:r>
        <w:t>A</w:t>
      </w:r>
      <w:r w:rsidRPr="00FB0D15">
        <w:t xml:space="preserve"> monopolist may find it </w:t>
      </w:r>
      <w:r>
        <w:t xml:space="preserve">still </w:t>
      </w:r>
      <w:r w:rsidRPr="00FB0D15">
        <w:t xml:space="preserve">too troublesome to </w:t>
      </w:r>
      <w:r>
        <w:t xml:space="preserve">charge more than one </w:t>
      </w:r>
      <w:r w:rsidRPr="00FB0D15">
        <w:t xml:space="preserve">price </w:t>
      </w:r>
      <w:r>
        <w:t xml:space="preserve">for different part of goods. Can he only </w:t>
      </w:r>
      <w:r w:rsidRPr="00FB0D15">
        <w:t xml:space="preserve">charge a single price, but </w:t>
      </w:r>
      <w:r>
        <w:t xml:space="preserve">at the same time eliminate deadweight loss? The answer is yes. One kind of this price arrangement is that the monopolist charges a single price, but requires </w:t>
      </w:r>
      <w:r w:rsidRPr="00FB0D15">
        <w:t xml:space="preserve">consumers to pay a membership fee before entering the </w:t>
      </w:r>
      <w:r>
        <w:t xml:space="preserve">door </w:t>
      </w:r>
      <w:r w:rsidRPr="00FB0D15">
        <w:t xml:space="preserve">which is equal to the </w:t>
      </w:r>
      <w:r>
        <w:t xml:space="preserve">amount of </w:t>
      </w:r>
      <w:r w:rsidRPr="00FB0D15">
        <w:t>dead</w:t>
      </w:r>
      <w:r>
        <w:t xml:space="preserve">weight </w:t>
      </w:r>
      <w:r w:rsidRPr="00FB0D15">
        <w:t xml:space="preserve">loss </w:t>
      </w:r>
      <w:r>
        <w:t>(</w:t>
      </w:r>
      <w:r w:rsidRPr="00FB0D15">
        <w:t>FEH</w:t>
      </w:r>
      <w:r>
        <w:t>)</w:t>
      </w:r>
      <w:r w:rsidRPr="00FB0D15">
        <w:t xml:space="preserve">. </w:t>
      </w:r>
      <w:r>
        <w:t>T</w:t>
      </w:r>
      <w:r w:rsidRPr="00FB0D15">
        <w:t>here is no dead</w:t>
      </w:r>
      <w:r>
        <w:t>weight</w:t>
      </w:r>
      <w:r w:rsidRPr="00FB0D15">
        <w:t xml:space="preserve"> loss, because it has already been </w:t>
      </w:r>
      <w:r>
        <w:t xml:space="preserve">recovered </w:t>
      </w:r>
      <w:r w:rsidRPr="00FB0D15">
        <w:t>in the form of members</w:t>
      </w:r>
      <w:r>
        <w:t>hip fee</w:t>
      </w:r>
      <w:r w:rsidRPr="00FB0D15">
        <w:t>.</w:t>
      </w:r>
    </w:p>
    <w:p w:rsidR="009847EE" w:rsidRDefault="009847EE" w:rsidP="009847EE">
      <w:pPr>
        <w:ind w:firstLineChars="200" w:firstLine="480"/>
        <w:rPr>
          <w:rFonts w:hint="eastAsia"/>
        </w:rPr>
      </w:pPr>
    </w:p>
    <w:p w:rsidR="009847EE" w:rsidRDefault="009847EE" w:rsidP="009847EE">
      <w:pPr>
        <w:ind w:firstLineChars="200" w:firstLine="480"/>
        <w:rPr>
          <w:rFonts w:hint="eastAsia"/>
        </w:rPr>
      </w:pPr>
      <w:r w:rsidRPr="00FB0D15">
        <w:t xml:space="preserve">There are many clubs </w:t>
      </w:r>
      <w:r>
        <w:t>run i</w:t>
      </w:r>
      <w:r w:rsidRPr="00FB0D15">
        <w:t xml:space="preserve">n the form of membership (such as golf clubs, yacht clubs, etc.), as well as Disneyland, </w:t>
      </w:r>
      <w:r>
        <w:t xml:space="preserve">into </w:t>
      </w:r>
      <w:r w:rsidRPr="00FB0D15">
        <w:t xml:space="preserve">which </w:t>
      </w:r>
      <w:r>
        <w:t xml:space="preserve">tourists must buy entrance </w:t>
      </w:r>
      <w:r w:rsidRPr="00FB0D15">
        <w:t>ticket</w:t>
      </w:r>
      <w:r>
        <w:t xml:space="preserve">s first and pay additional </w:t>
      </w:r>
      <w:r w:rsidRPr="00FB0D15">
        <w:t xml:space="preserve">fees for </w:t>
      </w:r>
      <w:r>
        <w:t xml:space="preserve">each amusement facility. </w:t>
      </w:r>
      <w:r w:rsidRPr="00FB0D15">
        <w:t xml:space="preserve">These are all </w:t>
      </w:r>
      <w:r>
        <w:t xml:space="preserve">the price arrangement of membership fee or door money to </w:t>
      </w:r>
      <w:r w:rsidRPr="00FB0D15">
        <w:t>recover the dead</w:t>
      </w:r>
      <w:r>
        <w:t>weight loss</w:t>
      </w:r>
      <w:r w:rsidRPr="00FB0D15">
        <w:t>.</w:t>
      </w:r>
    </w:p>
    <w:p w:rsidR="009847EE" w:rsidRDefault="009847EE" w:rsidP="009847EE">
      <w:pPr>
        <w:ind w:firstLineChars="200" w:firstLine="480"/>
        <w:rPr>
          <w:rFonts w:hint="eastAsia"/>
        </w:rPr>
      </w:pPr>
    </w:p>
    <w:p w:rsidR="009847EE" w:rsidRDefault="009847EE" w:rsidP="009847EE">
      <w:pPr>
        <w:ind w:firstLineChars="200" w:firstLine="480"/>
        <w:rPr>
          <w:rFonts w:hint="eastAsia"/>
        </w:rPr>
      </w:pPr>
      <w:r>
        <w:t xml:space="preserve">The monopolist needs to </w:t>
      </w:r>
      <w:r w:rsidRPr="00FB0D15">
        <w:t xml:space="preserve">determine the </w:t>
      </w:r>
      <w:r>
        <w:t xml:space="preserve">amount of </w:t>
      </w:r>
      <w:r w:rsidRPr="00FB0D15">
        <w:t xml:space="preserve">membership fee or </w:t>
      </w:r>
      <w:r>
        <w:t>door money besides charging the single</w:t>
      </w:r>
      <w:r w:rsidRPr="00FB0D15">
        <w:t xml:space="preserve"> price, so there is higher transaction cost. However, as long as the revenue increase </w:t>
      </w:r>
      <w:r>
        <w:t xml:space="preserve">from </w:t>
      </w:r>
      <w:r w:rsidRPr="00FB0D15">
        <w:t>recovering the dead</w:t>
      </w:r>
      <w:r>
        <w:t>weight</w:t>
      </w:r>
      <w:r w:rsidRPr="00FB0D15">
        <w:t xml:space="preserve"> loss </w:t>
      </w:r>
      <w:r>
        <w:t xml:space="preserve">by </w:t>
      </w:r>
      <w:r w:rsidRPr="00FB0D15">
        <w:t>this pric</w:t>
      </w:r>
      <w:r>
        <w:t xml:space="preserve">e arrangement </w:t>
      </w:r>
      <w:r w:rsidRPr="00FB0D15">
        <w:t xml:space="preserve">is higher than the additional transaction cost, </w:t>
      </w:r>
      <w:r>
        <w:t>it is worth it.</w:t>
      </w:r>
    </w:p>
    <w:p w:rsidR="009847EE" w:rsidRDefault="009847EE" w:rsidP="009847EE">
      <w:pPr>
        <w:ind w:firstLineChars="200" w:firstLine="480"/>
        <w:rPr>
          <w:rFonts w:hint="eastAsia"/>
        </w:rPr>
      </w:pPr>
    </w:p>
    <w:p w:rsidR="009847EE" w:rsidRDefault="009847EE" w:rsidP="009847EE">
      <w:pPr>
        <w:ind w:firstLineChars="200" w:firstLine="480"/>
        <w:rPr>
          <w:rFonts w:hint="eastAsia"/>
        </w:rPr>
      </w:pPr>
      <w:r>
        <w:t>(4) The Pricing of A</w:t>
      </w:r>
      <w:r>
        <w:rPr>
          <w:rFonts w:eastAsia="Times New Roman"/>
        </w:rPr>
        <w:t>ll-or-Nothing</w:t>
      </w:r>
    </w:p>
    <w:p w:rsidR="009847EE" w:rsidRPr="009847EE" w:rsidRDefault="009847EE" w:rsidP="009847EE">
      <w:pPr>
        <w:ind w:firstLineChars="200" w:firstLine="480"/>
        <w:rPr>
          <w:rFonts w:hint="eastAsia"/>
        </w:rPr>
      </w:pPr>
    </w:p>
    <w:p w:rsidR="009847EE" w:rsidRDefault="009847EE" w:rsidP="009847EE">
      <w:pPr>
        <w:ind w:firstLineChars="200" w:firstLine="480"/>
        <w:rPr>
          <w:rFonts w:hint="eastAsia"/>
        </w:rPr>
      </w:pPr>
      <w:r>
        <w:t>A</w:t>
      </w:r>
      <w:r w:rsidRPr="006A0204">
        <w:t xml:space="preserve"> monopolist </w:t>
      </w:r>
      <w:r>
        <w:t xml:space="preserve">can charge a single </w:t>
      </w:r>
      <w:r w:rsidRPr="006A0204">
        <w:t>price</w:t>
      </w:r>
      <w:r>
        <w:t xml:space="preserve">, but at the same time </w:t>
      </w:r>
      <w:r w:rsidRPr="006A0204">
        <w:t>stipulates the quantity that the consumer must buy, otherwise he is not allowed to buy</w:t>
      </w:r>
      <w:r>
        <w:t>. E</w:t>
      </w:r>
      <w:r w:rsidRPr="006A0204">
        <w:t xml:space="preserve">ither </w:t>
      </w:r>
      <w:proofErr w:type="gramStart"/>
      <w:r>
        <w:t>buy</w:t>
      </w:r>
      <w:proofErr w:type="gramEnd"/>
      <w:r>
        <w:t xml:space="preserve"> </w:t>
      </w:r>
      <w:r w:rsidRPr="006A0204">
        <w:t>all or none</w:t>
      </w:r>
      <w:r>
        <w:t>, so this price arrangement is called the pricing of all-or-nothing</w:t>
      </w:r>
      <w:r w:rsidRPr="006A0204">
        <w:t>.</w:t>
      </w:r>
    </w:p>
    <w:p w:rsidR="00B443D8" w:rsidRDefault="00B443D8">
      <w:pPr>
        <w:rPr>
          <w:rFonts w:hint="eastAsia"/>
        </w:rPr>
      </w:pPr>
    </w:p>
    <w:p w:rsidR="009847EE" w:rsidRDefault="00636FCF">
      <w:pPr>
        <w:rPr>
          <w:rFonts w:hint="eastAsia"/>
        </w:rPr>
      </w:pPr>
      <w:r w:rsidRPr="00636FCF">
        <w:t>The left panel and the right panel of Fig.16-3 respectively show two different pricing of all-or-nothing (P&lt;sub&gt;a&lt;/sub&gt;). The P&lt;sub&gt;a&lt;/sub&gt; in the left panel is lower than the monopolistic price (P&lt;sub&gt;m&lt;/sub&gt;), but it stipulates that consumers must buy the quantity of Q&lt;sub&gt;a&lt;/sub&gt; instead of Q&lt;sub&gt;m&lt;/sub&gt;. As long as OA’B’ and OAB are congruent triangles, the deadweight loss can be eliminated while the consumer surplus of P&lt;sub&gt;a&lt;/sub&gt;BAB’P&lt;sub&gt;c&lt;/sub&gt; is turned to producer surplus.</w:t>
      </w:r>
    </w:p>
    <w:p w:rsidR="00636FCF" w:rsidRDefault="00636FCF">
      <w:pPr>
        <w:rPr>
          <w:rFonts w:hint="eastAsia"/>
        </w:rPr>
      </w:pPr>
    </w:p>
    <w:p w:rsidR="007F00A0" w:rsidRDefault="007F00A0" w:rsidP="007F00A0">
      <w:r>
        <w:t>&lt;div align= "center"&gt;</w:t>
      </w:r>
    </w:p>
    <w:p w:rsidR="007F00A0" w:rsidRDefault="007F00A0" w:rsidP="007F00A0">
      <w:proofErr w:type="gramStart"/>
      <w:r>
        <w:t>![</w:t>
      </w:r>
      <w:proofErr w:type="gramEnd"/>
      <w:r>
        <w:t>figure16-</w:t>
      </w:r>
      <w:r>
        <w:rPr>
          <w:rFonts w:hint="eastAsia"/>
        </w:rPr>
        <w:t>3</w:t>
      </w:r>
      <w:r>
        <w:t>](./image/figure16-</w:t>
      </w:r>
      <w:r>
        <w:rPr>
          <w:rFonts w:hint="eastAsia"/>
        </w:rPr>
        <w:t>3</w:t>
      </w:r>
      <w:r>
        <w:t>.jpg)</w:t>
      </w:r>
    </w:p>
    <w:p w:rsidR="007F00A0" w:rsidRDefault="007F00A0" w:rsidP="007F00A0">
      <w:r>
        <w:t>&lt;/div&gt;</w:t>
      </w:r>
    </w:p>
    <w:p w:rsidR="007F00A0" w:rsidRDefault="007F00A0" w:rsidP="007F00A0">
      <w:r>
        <w:t>&lt;div align= "center"&gt;</w:t>
      </w:r>
    </w:p>
    <w:p w:rsidR="007F00A0" w:rsidRDefault="007F00A0" w:rsidP="007F00A0">
      <w:r>
        <w:t>Figure 16-</w:t>
      </w:r>
      <w:r>
        <w:rPr>
          <w:rFonts w:hint="eastAsia"/>
        </w:rPr>
        <w:t>3</w:t>
      </w:r>
    </w:p>
    <w:p w:rsidR="007F00A0" w:rsidRDefault="007F00A0" w:rsidP="007F00A0">
      <w:r>
        <w:t>&lt;/div&gt;</w:t>
      </w:r>
    </w:p>
    <w:p w:rsidR="00636FCF" w:rsidRDefault="00636FCF">
      <w:pPr>
        <w:rPr>
          <w:rFonts w:hint="eastAsia"/>
        </w:rPr>
      </w:pPr>
    </w:p>
    <w:p w:rsidR="00B26FBD" w:rsidRDefault="00B26FBD" w:rsidP="00B26FBD">
      <w:pPr>
        <w:ind w:firstLineChars="200" w:firstLine="480"/>
        <w:rPr>
          <w:rFonts w:hint="eastAsia"/>
        </w:rPr>
      </w:pPr>
      <w:r w:rsidRPr="00BB2813">
        <w:t xml:space="preserve">The </w:t>
      </w:r>
      <w:r>
        <w:rPr>
          <w:rFonts w:eastAsia="Times New Roman"/>
        </w:rPr>
        <w:t>P</w:t>
      </w:r>
      <w:r>
        <w:rPr>
          <w:rFonts w:hint="eastAsia"/>
        </w:rPr>
        <w:t>&lt;sub&gt;</w:t>
      </w:r>
      <w:r w:rsidRPr="00657B96">
        <w:rPr>
          <w:rFonts w:eastAsia="Times New Roman"/>
          <w:vertAlign w:val="subscript"/>
        </w:rPr>
        <w:t>a</w:t>
      </w:r>
      <w:r>
        <w:rPr>
          <w:rFonts w:hint="eastAsia"/>
          <w:vertAlign w:val="subscript"/>
        </w:rPr>
        <w:t>&lt;/sub&gt;</w:t>
      </w:r>
      <w:r w:rsidRPr="00BB2813">
        <w:t xml:space="preserve"> </w:t>
      </w:r>
      <w:r>
        <w:t>in</w:t>
      </w:r>
      <w:r w:rsidRPr="00BB2813">
        <w:t xml:space="preserve"> the left </w:t>
      </w:r>
      <w:r>
        <w:t xml:space="preserve">panel </w:t>
      </w:r>
      <w:r w:rsidRPr="00BB2813">
        <w:t xml:space="preserve">is lower than the </w:t>
      </w:r>
      <w:r>
        <w:t>monopolistic</w:t>
      </w:r>
      <w:r w:rsidRPr="00BB2813">
        <w:t xml:space="preserve"> price </w:t>
      </w:r>
      <w:r>
        <w:t>(</w:t>
      </w:r>
      <w:r>
        <w:rPr>
          <w:rFonts w:eastAsia="Times New Roman"/>
        </w:rPr>
        <w:t>P</w:t>
      </w:r>
      <w:r>
        <w:rPr>
          <w:rFonts w:hint="eastAsia"/>
        </w:rPr>
        <w:t>&lt;sub&gt;</w:t>
      </w:r>
      <w:r>
        <w:rPr>
          <w:rFonts w:hint="eastAsia"/>
          <w:vertAlign w:val="subscript"/>
        </w:rPr>
        <w:t>m</w:t>
      </w:r>
      <w:r>
        <w:rPr>
          <w:rFonts w:hint="eastAsia"/>
          <w:vertAlign w:val="subscript"/>
        </w:rPr>
        <w:t>&lt;/sub&gt;</w:t>
      </w:r>
      <w:r>
        <w:t>),</w:t>
      </w:r>
      <w:r w:rsidRPr="00BB2813">
        <w:t xml:space="preserve"> but higher than the </w:t>
      </w:r>
      <w:r>
        <w:rPr>
          <w:rFonts w:eastAsia="Times New Roman"/>
        </w:rPr>
        <w:t>P</w:t>
      </w:r>
      <w:r>
        <w:rPr>
          <w:rFonts w:hint="eastAsia"/>
        </w:rPr>
        <w:t>&lt;sub&gt;</w:t>
      </w:r>
      <w:r>
        <w:rPr>
          <w:rFonts w:hint="eastAsia"/>
          <w:vertAlign w:val="subscript"/>
        </w:rPr>
        <w:t>c</w:t>
      </w:r>
      <w:r>
        <w:rPr>
          <w:rFonts w:hint="eastAsia"/>
          <w:vertAlign w:val="subscript"/>
        </w:rPr>
        <w:t>&lt;/sub&gt;</w:t>
      </w:r>
      <w:r>
        <w:t xml:space="preserve"> of price-taking. The price of all-or-nothing can be equal to that of price-taking, </w:t>
      </w:r>
      <w:r w:rsidRPr="00BB2813">
        <w:t xml:space="preserve">as shown in the right </w:t>
      </w:r>
      <w:r>
        <w:t>panel of Fig.</w:t>
      </w:r>
      <w:r w:rsidRPr="00BB2813">
        <w:t>16-3</w:t>
      </w:r>
      <w:r>
        <w:t xml:space="preserve">, but </w:t>
      </w:r>
      <w:r w:rsidRPr="00BB2813">
        <w:t xml:space="preserve">the quantity </w:t>
      </w:r>
      <w:r>
        <w:rPr>
          <w:rFonts w:eastAsia="Times New Roman"/>
        </w:rPr>
        <w:t>Q</w:t>
      </w:r>
      <w:r>
        <w:rPr>
          <w:rFonts w:hint="eastAsia"/>
        </w:rPr>
        <w:t>&lt;sub&gt;</w:t>
      </w:r>
      <w:r w:rsidRPr="00657B96">
        <w:rPr>
          <w:rFonts w:eastAsia="Times New Roman"/>
          <w:vertAlign w:val="subscript"/>
        </w:rPr>
        <w:t>a</w:t>
      </w:r>
      <w:r>
        <w:rPr>
          <w:rFonts w:hint="eastAsia"/>
          <w:vertAlign w:val="subscript"/>
        </w:rPr>
        <w:t>&lt;/sub&gt;</w:t>
      </w:r>
      <w:r>
        <w:t xml:space="preserve"> that </w:t>
      </w:r>
      <w:r w:rsidRPr="00BB2813">
        <w:t>consumer</w:t>
      </w:r>
      <w:r>
        <w:t xml:space="preserve">s must buy will be </w:t>
      </w:r>
      <w:r w:rsidRPr="00BB2813">
        <w:t xml:space="preserve">much </w:t>
      </w:r>
      <w:r>
        <w:t>larger th</w:t>
      </w:r>
      <w:r w:rsidRPr="00BB2813">
        <w:t xml:space="preserve">an the </w:t>
      </w:r>
      <w:r>
        <w:rPr>
          <w:rFonts w:eastAsia="Times New Roman"/>
        </w:rPr>
        <w:t>Q</w:t>
      </w:r>
      <w:r>
        <w:rPr>
          <w:rFonts w:hint="eastAsia"/>
        </w:rPr>
        <w:t>&lt;sub&gt;</w:t>
      </w:r>
      <w:r>
        <w:rPr>
          <w:rFonts w:hint="eastAsia"/>
          <w:vertAlign w:val="subscript"/>
        </w:rPr>
        <w:t>c</w:t>
      </w:r>
      <w:r>
        <w:rPr>
          <w:rFonts w:hint="eastAsia"/>
          <w:vertAlign w:val="subscript"/>
        </w:rPr>
        <w:t>&lt;/sub&gt;</w:t>
      </w:r>
      <w:r>
        <w:t xml:space="preserve"> of price-taking.</w:t>
      </w:r>
      <w:r w:rsidRPr="00BB2813">
        <w:t xml:space="preserve"> </w:t>
      </w:r>
      <w:r>
        <w:t>A</w:t>
      </w:r>
      <w:r w:rsidRPr="00BB2813">
        <w:t xml:space="preserve">s long as </w:t>
      </w:r>
      <w:r>
        <w:t>OA’B</w:t>
      </w:r>
      <w:r w:rsidRPr="00BB2813">
        <w:t xml:space="preserve"> and OAB are </w:t>
      </w:r>
      <w:r>
        <w:t xml:space="preserve">still </w:t>
      </w:r>
      <w:r w:rsidRPr="00BB2813">
        <w:t xml:space="preserve">congruent triangles, </w:t>
      </w:r>
      <w:r>
        <w:t xml:space="preserve">the monopolist can </w:t>
      </w:r>
      <w:r w:rsidRPr="00BB2813">
        <w:t>eliminate all dead</w:t>
      </w:r>
      <w:r>
        <w:t>weight loss which is the consumer surplus (AOB) turned to producer surplus</w:t>
      </w:r>
      <w:r w:rsidRPr="00BB2813">
        <w:t>.</w:t>
      </w:r>
    </w:p>
    <w:p w:rsidR="00B26FBD" w:rsidRDefault="00B26FBD" w:rsidP="00B26FBD">
      <w:pPr>
        <w:ind w:firstLineChars="200" w:firstLine="480"/>
        <w:rPr>
          <w:rFonts w:hint="eastAsia"/>
        </w:rPr>
      </w:pPr>
    </w:p>
    <w:p w:rsidR="00B26FBD" w:rsidRDefault="00B26FBD" w:rsidP="00B26FBD">
      <w:pPr>
        <w:ind w:firstLineChars="200" w:firstLine="480"/>
        <w:rPr>
          <w:rFonts w:hint="eastAsia"/>
        </w:rPr>
      </w:pPr>
      <w:r w:rsidRPr="00BB2813">
        <w:t xml:space="preserve">In fact, the price of </w:t>
      </w:r>
      <w:r>
        <w:t>all-or-nothing</w:t>
      </w:r>
      <w:r w:rsidRPr="00BB2813">
        <w:t xml:space="preserve"> can even be lower than that of </w:t>
      </w:r>
      <w:r>
        <w:t>price-taking</w:t>
      </w:r>
      <w:r w:rsidRPr="00BB2813">
        <w:t>! Readers can draw their own deduction by imitating Fig</w:t>
      </w:r>
      <w:r>
        <w:t>.16-3. Tips: OA’B’</w:t>
      </w:r>
      <w:r w:rsidRPr="00BB2813">
        <w:t xml:space="preserve"> and OAB </w:t>
      </w:r>
      <w:r>
        <w:t>should be drawn such that they are</w:t>
      </w:r>
      <w:r w:rsidRPr="00BB2813">
        <w:t xml:space="preserve"> congruent triangles</w:t>
      </w:r>
      <w:r>
        <w:t xml:space="preserve">, and </w:t>
      </w:r>
      <w:r w:rsidRPr="00BB2813">
        <w:t xml:space="preserve">the stipulated </w:t>
      </w:r>
      <w:r>
        <w:t xml:space="preserve">quantity for </w:t>
      </w:r>
      <w:r w:rsidRPr="00BB2813">
        <w:t>consum</w:t>
      </w:r>
      <w:r>
        <w:t>ers</w:t>
      </w:r>
      <w:r w:rsidRPr="00BB2813">
        <w:t xml:space="preserve"> </w:t>
      </w:r>
      <w:r>
        <w:t xml:space="preserve">must be </w:t>
      </w:r>
      <w:r w:rsidRPr="00BB2813">
        <w:t>very large.</w:t>
      </w:r>
    </w:p>
    <w:p w:rsidR="00B26FBD" w:rsidRDefault="00B26FBD" w:rsidP="00B26FBD">
      <w:pPr>
        <w:ind w:firstLineChars="200" w:firstLine="480"/>
        <w:rPr>
          <w:rFonts w:hint="eastAsia"/>
        </w:rPr>
      </w:pPr>
    </w:p>
    <w:p w:rsidR="00B26FBD" w:rsidRDefault="00B26FBD" w:rsidP="00B26FBD">
      <w:pPr>
        <w:ind w:firstLineChars="200" w:firstLine="480"/>
        <w:rPr>
          <w:rFonts w:hint="eastAsia"/>
        </w:rPr>
      </w:pPr>
      <w:r w:rsidRPr="00BB2813">
        <w:t>As for which combination of price</w:t>
      </w:r>
      <w:r>
        <w:t xml:space="preserve"> of all-or-nothing</w:t>
      </w:r>
      <w:r w:rsidRPr="00BB2813">
        <w:t xml:space="preserve"> and </w:t>
      </w:r>
      <w:r>
        <w:t xml:space="preserve">stipulated </w:t>
      </w:r>
      <w:r w:rsidRPr="00BB2813">
        <w:t xml:space="preserve">quantity </w:t>
      </w:r>
      <w:r>
        <w:t xml:space="preserve">a monopolist </w:t>
      </w:r>
      <w:r w:rsidRPr="00BB2813">
        <w:t xml:space="preserve">will choose, it depends on whether the total </w:t>
      </w:r>
      <w:r>
        <w:t xml:space="preserve">revenue </w:t>
      </w:r>
      <w:r w:rsidRPr="00BB2813">
        <w:t>(</w:t>
      </w:r>
      <w:r>
        <w:rPr>
          <w:rFonts w:eastAsia="Times New Roman"/>
        </w:rPr>
        <w:t>P</w:t>
      </w:r>
      <w:r w:rsidR="00185F73">
        <w:rPr>
          <w:rFonts w:hint="eastAsia"/>
        </w:rPr>
        <w:t>&lt;sub&gt;</w:t>
      </w:r>
      <w:r w:rsidR="00185F73" w:rsidRPr="00657B96">
        <w:rPr>
          <w:rFonts w:eastAsia="Times New Roman"/>
          <w:vertAlign w:val="subscript"/>
        </w:rPr>
        <w:t>a</w:t>
      </w:r>
      <w:r w:rsidR="00185F73">
        <w:rPr>
          <w:rFonts w:hint="eastAsia"/>
          <w:vertAlign w:val="subscript"/>
        </w:rPr>
        <w:t>&lt;/sub&gt;</w:t>
      </w:r>
      <w:r>
        <w:rPr>
          <w:rFonts w:eastAsia="Times New Roman"/>
        </w:rPr>
        <w:t>×Q</w:t>
      </w:r>
      <w:r w:rsidR="00185F73">
        <w:rPr>
          <w:rFonts w:hint="eastAsia"/>
        </w:rPr>
        <w:t>&lt;sub&gt;</w:t>
      </w:r>
      <w:r w:rsidR="00185F73" w:rsidRPr="00657B96">
        <w:rPr>
          <w:rFonts w:eastAsia="Times New Roman"/>
          <w:vertAlign w:val="subscript"/>
        </w:rPr>
        <w:t>a</w:t>
      </w:r>
      <w:r w:rsidR="00185F73">
        <w:rPr>
          <w:rFonts w:hint="eastAsia"/>
          <w:vertAlign w:val="subscript"/>
        </w:rPr>
        <w:t>&lt;/sub&gt;</w:t>
      </w:r>
      <w:r w:rsidRPr="00BB2813">
        <w:t xml:space="preserve">) has been maximized under specific </w:t>
      </w:r>
      <w:r>
        <w:t xml:space="preserve">constraints </w:t>
      </w:r>
      <w:r w:rsidRPr="00BB2813">
        <w:t>(</w:t>
      </w:r>
      <w:r>
        <w:t xml:space="preserve">including </w:t>
      </w:r>
      <w:r w:rsidRPr="00BB2813">
        <w:t>the shape and position of specific d</w:t>
      </w:r>
      <w:r>
        <w:t xml:space="preserve">emand curve and supply curve). </w:t>
      </w:r>
      <w:r w:rsidRPr="00BB2813">
        <w:t xml:space="preserve">As shown in </w:t>
      </w:r>
      <w:r>
        <w:t>F</w:t>
      </w:r>
      <w:r w:rsidRPr="00BB2813">
        <w:t>ig.16-3</w:t>
      </w:r>
      <w:r>
        <w:t>,</w:t>
      </w:r>
      <w:r w:rsidRPr="00BB2813">
        <w:t xml:space="preserve"> it is estimated visually that the total </w:t>
      </w:r>
      <w:r>
        <w:t xml:space="preserve">revenue of the pricing of all-or-nothing in </w:t>
      </w:r>
      <w:r w:rsidRPr="00BB2813">
        <w:t xml:space="preserve">the right </w:t>
      </w:r>
      <w:r>
        <w:t xml:space="preserve">panel </w:t>
      </w:r>
      <w:r w:rsidRPr="00BB2813">
        <w:t>is large</w:t>
      </w:r>
      <w:r>
        <w:t>r than that in the left panel.</w:t>
      </w:r>
    </w:p>
    <w:p w:rsidR="00B26FBD" w:rsidRDefault="00B26FBD" w:rsidP="00B26FBD">
      <w:pPr>
        <w:ind w:firstLineChars="200" w:firstLine="480"/>
        <w:rPr>
          <w:rFonts w:hint="eastAsia"/>
        </w:rPr>
      </w:pPr>
    </w:p>
    <w:p w:rsidR="00B26FBD" w:rsidRDefault="00B26FBD" w:rsidP="00B26FBD">
      <w:pPr>
        <w:ind w:firstLineChars="200" w:firstLine="480"/>
        <w:rPr>
          <w:rFonts w:hint="eastAsia"/>
        </w:rPr>
      </w:pPr>
      <w:r w:rsidRPr="002F56CF">
        <w:t xml:space="preserve">Obviously, both the "all or nothing" pricing method and the charging of a single price and an unlimited amount are to set a price without adding any additional transaction costs. However, "all or nothing" requires a fixed amount (limited amount) in addition to </w:t>
      </w:r>
      <w:proofErr w:type="gramStart"/>
      <w:r w:rsidRPr="002F56CF">
        <w:t>pricing,</w:t>
      </w:r>
      <w:proofErr w:type="gramEnd"/>
      <w:r w:rsidRPr="002F56CF">
        <w:t xml:space="preserve"> so on the whole, this pricing method will still be higher than charging a single price and an unlimited amount.</w:t>
      </w:r>
      <w:r>
        <w:rPr>
          <w:rFonts w:hint="eastAsia"/>
        </w:rPr>
        <w:t xml:space="preserve"> </w:t>
      </w:r>
      <w:r w:rsidRPr="002F56CF">
        <w:t>However, since the "all or nothing" pricing method can eliminate dead angle losses and extract consumer surplus, that is, when the monopoly earns more than a single price and is unlimited, there is no reason not to adopt it.</w:t>
      </w:r>
    </w:p>
    <w:p w:rsidR="00B26FBD" w:rsidRDefault="00B26FBD" w:rsidP="00B26FBD">
      <w:pPr>
        <w:ind w:firstLineChars="200" w:firstLine="480"/>
        <w:rPr>
          <w:rFonts w:hint="eastAsia"/>
        </w:rPr>
      </w:pPr>
    </w:p>
    <w:p w:rsidR="00B26FBD" w:rsidRDefault="00B26FBD" w:rsidP="00B26FBD">
      <w:pPr>
        <w:ind w:firstLineChars="200" w:firstLine="480"/>
        <w:rPr>
          <w:rFonts w:hint="eastAsia"/>
        </w:rPr>
      </w:pPr>
      <w:r>
        <w:t xml:space="preserve">If a monopolist uses the pricing of all-or-nothing, he needs to </w:t>
      </w:r>
      <w:r w:rsidRPr="00FB0D15">
        <w:t xml:space="preserve">determine the </w:t>
      </w:r>
      <w:r>
        <w:lastRenderedPageBreak/>
        <w:t>stipulated quantity for consumers besides charging the single</w:t>
      </w:r>
      <w:r w:rsidRPr="00FB0D15">
        <w:t xml:space="preserve"> price, so there is higher transaction cost. However, as long as the revenue increase </w:t>
      </w:r>
      <w:r>
        <w:t xml:space="preserve">from turning some of the consumer surplus to producer surplus by </w:t>
      </w:r>
      <w:r w:rsidRPr="00FB0D15">
        <w:t>this pric</w:t>
      </w:r>
      <w:r>
        <w:t xml:space="preserve">e arrangement </w:t>
      </w:r>
      <w:r w:rsidRPr="00FB0D15">
        <w:t xml:space="preserve">is higher than the additional transaction cost, </w:t>
      </w:r>
      <w:r>
        <w:t>it is worth it.</w:t>
      </w:r>
    </w:p>
    <w:p w:rsidR="00B26FBD" w:rsidRDefault="00B26FBD" w:rsidP="00B26FBD">
      <w:pPr>
        <w:ind w:firstLineChars="200" w:firstLine="480"/>
        <w:rPr>
          <w:rFonts w:hint="eastAsia"/>
        </w:rPr>
      </w:pPr>
    </w:p>
    <w:p w:rsidR="00B26FBD" w:rsidRDefault="00B26FBD" w:rsidP="00B26FBD">
      <w:pPr>
        <w:ind w:firstLineChars="200" w:firstLine="480"/>
        <w:rPr>
          <w:rFonts w:hint="eastAsia"/>
        </w:rPr>
      </w:pPr>
      <w:r w:rsidRPr="00AA7D19">
        <w:t>The above is a</w:t>
      </w:r>
      <w:r>
        <w:t xml:space="preserve"> theoretical explanation for the pricing of all-</w:t>
      </w:r>
      <w:r w:rsidRPr="00AA7D19">
        <w:t>or</w:t>
      </w:r>
      <w:r>
        <w:t>-</w:t>
      </w:r>
      <w:r w:rsidRPr="00AA7D19">
        <w:t>nothing</w:t>
      </w:r>
      <w:r>
        <w:t xml:space="preserve">, </w:t>
      </w:r>
      <w:r w:rsidRPr="00AA7D19">
        <w:t xml:space="preserve">but what is more important is </w:t>
      </w:r>
      <w:r>
        <w:t xml:space="preserve">there is such </w:t>
      </w:r>
      <w:r w:rsidRPr="00AA7D19">
        <w:t>behavior in reality</w:t>
      </w:r>
      <w:r>
        <w:t>.</w:t>
      </w:r>
      <w:r w:rsidRPr="00AA7D19">
        <w:t xml:space="preserve"> In the market, many products are</w:t>
      </w:r>
      <w:r>
        <w:t xml:space="preserve"> packaged. For example, the capacity of bottle</w:t>
      </w:r>
      <w:r w:rsidRPr="00AA7D19">
        <w:t xml:space="preserve"> for oil </w:t>
      </w:r>
      <w:r>
        <w:t xml:space="preserve">actually stipulates </w:t>
      </w:r>
      <w:r w:rsidRPr="00AA7D19">
        <w:t xml:space="preserve">consumers to buy </w:t>
      </w:r>
      <w:r>
        <w:t xml:space="preserve">the </w:t>
      </w:r>
      <w:r w:rsidRPr="00AA7D19">
        <w:t xml:space="preserve">specified </w:t>
      </w:r>
      <w:r>
        <w:t>quantity.</w:t>
      </w:r>
      <w:r w:rsidRPr="00AA7D19">
        <w:t xml:space="preserve"> In principle, consumers can also buy bulk oil</w:t>
      </w:r>
      <w:r>
        <w:t xml:space="preserve"> which </w:t>
      </w:r>
      <w:r w:rsidRPr="00AA7D19">
        <w:t xml:space="preserve">is almost only </w:t>
      </w:r>
      <w:r>
        <w:t>sold in farmer’s</w:t>
      </w:r>
      <w:r w:rsidRPr="00AA7D19">
        <w:t xml:space="preserve"> markets without brands</w:t>
      </w:r>
      <w:r>
        <w:t>. B</w:t>
      </w:r>
      <w:r w:rsidRPr="00AA7D19">
        <w:t xml:space="preserve">rands are </w:t>
      </w:r>
      <w:r>
        <w:t>precisely the entry threshold for monopolistic</w:t>
      </w:r>
      <w:r w:rsidRPr="00AA7D19">
        <w:t xml:space="preserve"> products, </w:t>
      </w:r>
      <w:r>
        <w:t>while the</w:t>
      </w:r>
      <w:r w:rsidRPr="00AA7D19">
        <w:t xml:space="preserve"> products without brands are in the market</w:t>
      </w:r>
      <w:r>
        <w:t xml:space="preserve"> of price-taking where the pricing of all-or-nothing</w:t>
      </w:r>
      <w:r w:rsidRPr="00AA7D19">
        <w:t xml:space="preserve"> is not needed.</w:t>
      </w:r>
    </w:p>
    <w:p w:rsidR="00B26FBD" w:rsidRDefault="00B26FBD" w:rsidP="00B26FBD">
      <w:pPr>
        <w:ind w:firstLineChars="200" w:firstLine="480"/>
        <w:rPr>
          <w:rFonts w:hint="eastAsia"/>
        </w:rPr>
      </w:pPr>
    </w:p>
    <w:p w:rsidR="00B26FBD" w:rsidRDefault="00B26FBD" w:rsidP="00B26FBD">
      <w:pPr>
        <w:ind w:firstLineChars="200" w:firstLine="480"/>
        <w:rPr>
          <w:rFonts w:hint="eastAsia"/>
        </w:rPr>
      </w:pPr>
      <w:r w:rsidRPr="00AA7D19">
        <w:t xml:space="preserve">In addition, different packages are often available for the same </w:t>
      </w:r>
      <w:r>
        <w:t xml:space="preserve">brand </w:t>
      </w:r>
      <w:r w:rsidRPr="00AA7D19">
        <w:t xml:space="preserve">product. </w:t>
      </w:r>
      <w:r>
        <w:t>Take</w:t>
      </w:r>
      <w:r w:rsidRPr="00AA7D19">
        <w:t xml:space="preserve"> the bottled oil </w:t>
      </w:r>
      <w:r>
        <w:t xml:space="preserve">as an </w:t>
      </w:r>
      <w:proofErr w:type="gramStart"/>
      <w:r>
        <w:t>example,</w:t>
      </w:r>
      <w:proofErr w:type="gramEnd"/>
      <w:r>
        <w:t xml:space="preserve"> </w:t>
      </w:r>
      <w:r w:rsidRPr="00AA7D19">
        <w:t xml:space="preserve">there are generally small, medium and large </w:t>
      </w:r>
      <w:r>
        <w:t xml:space="preserve">pack sizes which are different </w:t>
      </w:r>
      <w:r w:rsidRPr="00AA7D19">
        <w:t>combination</w:t>
      </w:r>
      <w:r>
        <w:t>s</w:t>
      </w:r>
      <w:r w:rsidRPr="00AA7D19">
        <w:t xml:space="preserve"> of all</w:t>
      </w:r>
      <w:r>
        <w:t>-</w:t>
      </w:r>
      <w:r w:rsidRPr="00AA7D19">
        <w:t>or</w:t>
      </w:r>
      <w:r>
        <w:t xml:space="preserve">-nothing price and quantity </w:t>
      </w:r>
      <w:r w:rsidRPr="00AA7D19">
        <w:t xml:space="preserve">designed by </w:t>
      </w:r>
      <w:r>
        <w:t>the monopolist to meet different needs of cons</w:t>
      </w:r>
      <w:r w:rsidRPr="00AA7D19">
        <w:t xml:space="preserve">umers. The </w:t>
      </w:r>
      <w:r>
        <w:t xml:space="preserve">larger pack size it is, </w:t>
      </w:r>
      <w:r w:rsidRPr="00AA7D19">
        <w:t xml:space="preserve">the lower the average price per unit. </w:t>
      </w:r>
      <w:r>
        <w:t>T</w:t>
      </w:r>
      <w:r w:rsidRPr="00AA7D19">
        <w:t xml:space="preserve">he quantity discount mentioned </w:t>
      </w:r>
      <w:r>
        <w:t xml:space="preserve">in section 7 </w:t>
      </w:r>
      <w:r w:rsidRPr="00AA7D19">
        <w:t>has a similar effect, so the influence of the</w:t>
      </w:r>
      <w:r>
        <w:t xml:space="preserve">m </w:t>
      </w:r>
      <w:r w:rsidRPr="00AA7D19">
        <w:t>in</w:t>
      </w:r>
      <w:r>
        <w:t xml:space="preserve"> reality is often mixed</w:t>
      </w:r>
      <w:r w:rsidRPr="00AA7D19">
        <w:t>.</w:t>
      </w:r>
    </w:p>
    <w:p w:rsidR="00B26FBD" w:rsidRDefault="00B26FBD" w:rsidP="00B26FBD">
      <w:pPr>
        <w:ind w:firstLineChars="200" w:firstLine="480"/>
        <w:rPr>
          <w:rFonts w:hint="eastAsia"/>
        </w:rPr>
      </w:pPr>
    </w:p>
    <w:p w:rsidR="00B26FBD" w:rsidRDefault="00B26FBD" w:rsidP="00B26FBD">
      <w:pPr>
        <w:ind w:firstLineChars="200" w:firstLine="480"/>
        <w:rPr>
          <w:rFonts w:hint="eastAsia"/>
        </w:rPr>
      </w:pPr>
      <w:r w:rsidRPr="00E6459A">
        <w:t xml:space="preserve">Some </w:t>
      </w:r>
      <w:r>
        <w:t>may wonder: F</w:t>
      </w:r>
      <w:r w:rsidRPr="00E6459A">
        <w:t>ew producers</w:t>
      </w:r>
      <w:r>
        <w:t xml:space="preserve"> have specialized in economics. How d</w:t>
      </w:r>
      <w:r w:rsidRPr="00E6459A">
        <w:t xml:space="preserve">o they </w:t>
      </w:r>
      <w:r>
        <w:t xml:space="preserve">know </w:t>
      </w:r>
      <w:r w:rsidRPr="00E6459A">
        <w:t xml:space="preserve">the marginal cost of </w:t>
      </w:r>
      <w:r>
        <w:t xml:space="preserve">a good </w:t>
      </w:r>
      <w:r w:rsidRPr="00E6459A">
        <w:t xml:space="preserve">and the marginal </w:t>
      </w:r>
      <w:r>
        <w:t xml:space="preserve">use value </w:t>
      </w:r>
      <w:r w:rsidRPr="00E6459A">
        <w:t xml:space="preserve">of consumers, and draw the above geometric figure to determine </w:t>
      </w:r>
      <w:r>
        <w:t xml:space="preserve">the </w:t>
      </w:r>
      <w:r w:rsidRPr="00E6459A">
        <w:t xml:space="preserve">combination of </w:t>
      </w:r>
      <w:r>
        <w:t xml:space="preserve">the </w:t>
      </w:r>
      <w:r w:rsidRPr="00E6459A">
        <w:t>a</w:t>
      </w:r>
      <w:r>
        <w:t>ll-or-</w:t>
      </w:r>
      <w:r w:rsidRPr="00E6459A">
        <w:t>no</w:t>
      </w:r>
      <w:r>
        <w:t>thing price and quantity</w:t>
      </w:r>
      <w:r w:rsidRPr="00E6459A">
        <w:t>?</w:t>
      </w:r>
    </w:p>
    <w:p w:rsidR="00B26FBD" w:rsidRDefault="00B26FBD" w:rsidP="00B26FBD">
      <w:pPr>
        <w:ind w:firstLineChars="200" w:firstLine="480"/>
        <w:rPr>
          <w:rFonts w:hint="eastAsia"/>
        </w:rPr>
      </w:pPr>
    </w:p>
    <w:p w:rsidR="00B26FBD" w:rsidRDefault="00B26FBD" w:rsidP="00B26FBD">
      <w:pPr>
        <w:ind w:firstLineChars="200" w:firstLine="480"/>
        <w:rPr>
          <w:rFonts w:hint="eastAsia"/>
        </w:rPr>
      </w:pPr>
      <w:r w:rsidRPr="00E6459A">
        <w:t xml:space="preserve">In reality, </w:t>
      </w:r>
      <w:r>
        <w:t xml:space="preserve">neither do </w:t>
      </w:r>
      <w:r w:rsidRPr="00E6459A">
        <w:t xml:space="preserve">producers need to draw any geometric figure </w:t>
      </w:r>
      <w:r>
        <w:t xml:space="preserve">nor </w:t>
      </w:r>
      <w:r w:rsidRPr="00E6459A">
        <w:t>understand economic</w:t>
      </w:r>
      <w:r>
        <w:t xml:space="preserve">s. </w:t>
      </w:r>
      <w:r w:rsidRPr="00E6459A">
        <w:t xml:space="preserve">What they need to do is to </w:t>
      </w:r>
      <w:r>
        <w:t>observe what the</w:t>
      </w:r>
      <w:r w:rsidRPr="00E6459A">
        <w:t xml:space="preserve"> peers </w:t>
      </w:r>
      <w:r>
        <w:t xml:space="preserve">do </w:t>
      </w:r>
      <w:r w:rsidRPr="00E6459A">
        <w:t xml:space="preserve">and imitate them, </w:t>
      </w:r>
      <w:r>
        <w:t xml:space="preserve">or find out the suitable </w:t>
      </w:r>
      <w:r w:rsidRPr="00E6459A">
        <w:t xml:space="preserve">combination </w:t>
      </w:r>
      <w:r>
        <w:t xml:space="preserve">of the all-or-nothing price and quantity </w:t>
      </w:r>
      <w:r w:rsidRPr="00E6459A">
        <w:t>through trial and error.</w:t>
      </w:r>
    </w:p>
    <w:p w:rsidR="00B26FBD" w:rsidRDefault="00B26FBD" w:rsidP="00B26FBD">
      <w:pPr>
        <w:ind w:firstLineChars="200" w:firstLine="480"/>
        <w:rPr>
          <w:rFonts w:hint="eastAsia"/>
        </w:rPr>
      </w:pPr>
    </w:p>
    <w:p w:rsidR="00B26FBD" w:rsidRDefault="00B26FBD" w:rsidP="00B26FBD">
      <w:pPr>
        <w:ind w:firstLineChars="200" w:firstLine="480"/>
        <w:rPr>
          <w:rFonts w:hint="eastAsia"/>
        </w:rPr>
      </w:pPr>
      <w:r>
        <w:t>D</w:t>
      </w:r>
      <w:r w:rsidRPr="00E6459A">
        <w:t xml:space="preserve">ifferent brands of products with similar grades </w:t>
      </w:r>
      <w:r>
        <w:t xml:space="preserve">usually </w:t>
      </w:r>
      <w:r w:rsidRPr="00E6459A">
        <w:t xml:space="preserve">have the same packaging capacity.  Because they are of the same grade, which means that their target customers are the same, and </w:t>
      </w:r>
      <w:r>
        <w:t xml:space="preserve">the </w:t>
      </w:r>
      <w:r w:rsidRPr="00E6459A">
        <w:t>demand curves</w:t>
      </w:r>
      <w:r>
        <w:t xml:space="preserve"> for them</w:t>
      </w:r>
      <w:r w:rsidRPr="00E6459A">
        <w:t xml:space="preserve"> are roughly the same in shape and position, </w:t>
      </w:r>
      <w:r>
        <w:t xml:space="preserve">and </w:t>
      </w:r>
      <w:r w:rsidRPr="00E6459A">
        <w:t xml:space="preserve">the most suitable </w:t>
      </w:r>
      <w:r>
        <w:t>combination of the all-</w:t>
      </w:r>
      <w:r w:rsidRPr="00E6459A">
        <w:t>or</w:t>
      </w:r>
      <w:r>
        <w:t>-nothing</w:t>
      </w:r>
      <w:r w:rsidRPr="00E6459A">
        <w:t xml:space="preserve"> price</w:t>
      </w:r>
      <w:r>
        <w:t xml:space="preserve"> and quantity </w:t>
      </w:r>
      <w:r w:rsidRPr="00E6459A">
        <w:t>for such cust</w:t>
      </w:r>
      <w:r>
        <w:t xml:space="preserve">omers should also be the same. Those </w:t>
      </w:r>
      <w:r w:rsidRPr="00E6459A">
        <w:t xml:space="preserve">who </w:t>
      </w:r>
      <w:r>
        <w:t>have</w:t>
      </w:r>
      <w:r w:rsidRPr="00E6459A">
        <w:t xml:space="preserve"> just entered the industry can reduce the </w:t>
      </w:r>
      <w:r>
        <w:t xml:space="preserve">information </w:t>
      </w:r>
      <w:r w:rsidRPr="00E6459A">
        <w:t xml:space="preserve">cost by </w:t>
      </w:r>
      <w:r>
        <w:t>following the packaging capacity of the</w:t>
      </w:r>
      <w:r w:rsidRPr="00E6459A">
        <w:t xml:space="preserve"> peers.</w:t>
      </w:r>
      <w:bookmarkStart w:id="0" w:name="_GoBack"/>
      <w:bookmarkEnd w:id="0"/>
    </w:p>
    <w:p w:rsidR="00B26FBD" w:rsidRDefault="00B26FBD" w:rsidP="00B26FBD">
      <w:pPr>
        <w:ind w:firstLineChars="200" w:firstLine="480"/>
        <w:rPr>
          <w:rFonts w:hint="eastAsia"/>
        </w:rPr>
      </w:pPr>
    </w:p>
    <w:p w:rsidR="00B26FBD" w:rsidRDefault="00B26FBD" w:rsidP="00B26FBD">
      <w:pPr>
        <w:ind w:firstLineChars="200" w:firstLine="480"/>
        <w:rPr>
          <w:rFonts w:hint="eastAsia"/>
        </w:rPr>
      </w:pPr>
      <w:r>
        <w:lastRenderedPageBreak/>
        <w:t xml:space="preserve">As for </w:t>
      </w:r>
      <w:r w:rsidRPr="00E6459A">
        <w:t>a brand-new product</w:t>
      </w:r>
      <w:r>
        <w:t xml:space="preserve"> without </w:t>
      </w:r>
      <w:r w:rsidRPr="00E6459A">
        <w:t>peer experience</w:t>
      </w:r>
      <w:r>
        <w:t xml:space="preserve">, the producers can put </w:t>
      </w:r>
      <w:r w:rsidRPr="00E6459A">
        <w:t xml:space="preserve">a number of different packages </w:t>
      </w:r>
      <w:r>
        <w:t>on the market as trial and error.</w:t>
      </w:r>
      <w:r w:rsidRPr="00E6459A">
        <w:t xml:space="preserve"> If a certain package </w:t>
      </w:r>
      <w:r>
        <w:t xml:space="preserve">turns </w:t>
      </w:r>
      <w:r w:rsidRPr="00E6459A">
        <w:t xml:space="preserve">too much </w:t>
      </w:r>
      <w:r>
        <w:t xml:space="preserve">consumer </w:t>
      </w:r>
      <w:r w:rsidRPr="00E6459A">
        <w:t xml:space="preserve">surplus </w:t>
      </w:r>
      <w:r>
        <w:t>to producer surplus (the area of OA’B’</w:t>
      </w:r>
      <w:r w:rsidRPr="00E6459A">
        <w:t xml:space="preserve"> in </w:t>
      </w:r>
      <w:r>
        <w:t>Fig.</w:t>
      </w:r>
      <w:r w:rsidRPr="00E6459A">
        <w:t>16-3 is larger than OAB</w:t>
      </w:r>
      <w:r>
        <w:t xml:space="preserve">), </w:t>
      </w:r>
      <w:r w:rsidRPr="00E6459A">
        <w:t>consumers will be reluctant to buy because the s</w:t>
      </w:r>
      <w:r>
        <w:t xml:space="preserve">tipulated quantity </w:t>
      </w:r>
      <w:r w:rsidRPr="00E6459A">
        <w:t>is too large</w:t>
      </w:r>
      <w:r>
        <w:t xml:space="preserve">. </w:t>
      </w:r>
      <w:r w:rsidRPr="00E6459A">
        <w:t xml:space="preserve">On the contrary, if a certain package </w:t>
      </w:r>
      <w:r>
        <w:t xml:space="preserve">turns </w:t>
      </w:r>
      <w:r w:rsidRPr="00E6459A">
        <w:t xml:space="preserve">too little </w:t>
      </w:r>
      <w:r>
        <w:t xml:space="preserve">consumer </w:t>
      </w:r>
      <w:r w:rsidRPr="00E6459A">
        <w:t xml:space="preserve">surplus </w:t>
      </w:r>
      <w:r>
        <w:t xml:space="preserve">to producer surplus </w:t>
      </w:r>
      <w:r w:rsidRPr="00E6459A">
        <w:t>(</w:t>
      </w:r>
      <w:r>
        <w:t>the area of OA’B</w:t>
      </w:r>
      <w:r w:rsidRPr="00E6459A">
        <w:t xml:space="preserve"> is smaller than OAB)</w:t>
      </w:r>
      <w:proofErr w:type="gramStart"/>
      <w:r w:rsidRPr="00E6459A">
        <w:t>,</w:t>
      </w:r>
      <w:proofErr w:type="gramEnd"/>
      <w:r w:rsidRPr="00E6459A">
        <w:t xml:space="preserve"> the </w:t>
      </w:r>
      <w:r>
        <w:t>revenue of the producer</w:t>
      </w:r>
      <w:r w:rsidRPr="00E6459A">
        <w:t xml:space="preserve"> will be </w:t>
      </w:r>
      <w:r>
        <w:t xml:space="preserve">too </w:t>
      </w:r>
      <w:r w:rsidRPr="00E6459A">
        <w:t xml:space="preserve">low. </w:t>
      </w:r>
      <w:r>
        <w:t>Then the producer</w:t>
      </w:r>
      <w:r w:rsidRPr="00E6459A">
        <w:t xml:space="preserve"> can gradually find out the </w:t>
      </w:r>
      <w:r>
        <w:t xml:space="preserve">most suitable </w:t>
      </w:r>
      <w:r w:rsidRPr="00E6459A">
        <w:t xml:space="preserve">package </w:t>
      </w:r>
      <w:r>
        <w:t xml:space="preserve">which is </w:t>
      </w:r>
      <w:r w:rsidRPr="00E6459A">
        <w:t xml:space="preserve">consistent with </w:t>
      </w:r>
      <w:r>
        <w:t>Fig.</w:t>
      </w:r>
      <w:r w:rsidRPr="00E6459A">
        <w:t xml:space="preserve">16-3. </w:t>
      </w:r>
    </w:p>
    <w:p w:rsidR="00B26FBD" w:rsidRDefault="00B26FBD" w:rsidP="00B26FBD">
      <w:pPr>
        <w:ind w:firstLineChars="200" w:firstLine="480"/>
        <w:rPr>
          <w:rFonts w:hint="eastAsia"/>
        </w:rPr>
      </w:pPr>
    </w:p>
    <w:p w:rsidR="00B26FBD" w:rsidRPr="00164416" w:rsidRDefault="00B26FBD" w:rsidP="00B26FBD">
      <w:pPr>
        <w:ind w:firstLineChars="200" w:firstLine="480"/>
      </w:pPr>
      <w:r>
        <w:t xml:space="preserve">It </w:t>
      </w:r>
      <w:r w:rsidRPr="00E6459A">
        <w:t xml:space="preserve">is logically </w:t>
      </w:r>
      <w:r>
        <w:t>similar to</w:t>
      </w:r>
      <w:r w:rsidRPr="00E6459A">
        <w:t xml:space="preserve"> the example of idiots building gas stations </w:t>
      </w:r>
      <w:r>
        <w:t>mentioned in Lecture 3. The</w:t>
      </w:r>
      <w:r w:rsidRPr="00E6459A">
        <w:t xml:space="preserve"> idiots do not need to be really rational, just as producers in reality do not need to really understand economics</w:t>
      </w:r>
      <w:r>
        <w:t>, t</w:t>
      </w:r>
      <w:r w:rsidRPr="00E6459A">
        <w:t>he survival of the fittest in the market will ensure that behaviors consistent with economic</w:t>
      </w:r>
      <w:r>
        <w:t>s</w:t>
      </w:r>
      <w:r w:rsidRPr="00E6459A">
        <w:t xml:space="preserve"> can survive.</w:t>
      </w:r>
    </w:p>
    <w:p w:rsidR="007F00A0" w:rsidRPr="00B26FBD" w:rsidRDefault="007F00A0"/>
    <w:sectPr w:rsidR="007F00A0" w:rsidRPr="00B26F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B47"/>
    <w:rsid w:val="00185F73"/>
    <w:rsid w:val="003F6647"/>
    <w:rsid w:val="005804DE"/>
    <w:rsid w:val="00596B47"/>
    <w:rsid w:val="00636FCF"/>
    <w:rsid w:val="007F00A0"/>
    <w:rsid w:val="009847EE"/>
    <w:rsid w:val="00A7577F"/>
    <w:rsid w:val="00AE1459"/>
    <w:rsid w:val="00B26FBD"/>
    <w:rsid w:val="00B443D8"/>
    <w:rsid w:val="00F8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1137</Words>
  <Characters>6483</Characters>
  <Application>Microsoft Office Word</Application>
  <DocSecurity>0</DocSecurity>
  <Lines>54</Lines>
  <Paragraphs>15</Paragraphs>
  <ScaleCrop>false</ScaleCrop>
  <Company/>
  <LinksUpToDate>false</LinksUpToDate>
  <CharactersWithSpaces>7605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 Lam</dc:creator>
  <cp:lastModifiedBy>Chon Lam</cp:lastModifiedBy>
  <cp:revision>10</cp:revision>
  <dcterms:created xsi:type="dcterms:W3CDTF">2021-02-23T01:24:00Z</dcterms:created>
  <dcterms:modified xsi:type="dcterms:W3CDTF">2021-02-23T01:55:00Z</dcterms:modified>
</cp:coreProperties>
</file>