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Location:</w:t>
      </w:r>
      <w:r w:rsidDel="00000000" w:rsidR="00000000" w:rsidRPr="00000000">
        <w:rPr>
          <w:rFonts w:ascii="Calibri" w:cs="Calibri" w:eastAsia="Calibri" w:hAnsi="Calibri"/>
          <w:rtl w:val="0"/>
        </w:rPr>
        <w:t xml:space="preserve">  ARC 219</w:t>
      </w:r>
    </w:p>
    <w:p w:rsidR="00000000" w:rsidDel="00000000" w:rsidP="00000000" w:rsidRDefault="00000000" w:rsidRPr="00000000" w14:paraId="00000002">
      <w:pPr>
        <w:spacing w:line="276"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24 October 2022</w:t>
      </w:r>
    </w:p>
    <w:p w:rsidR="00000000" w:rsidDel="00000000" w:rsidP="00000000" w:rsidRDefault="00000000" w:rsidRPr="00000000" w14:paraId="00000003">
      <w:pPr>
        <w:spacing w:line="276"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Time:</w:t>
      </w:r>
      <w:r w:rsidDel="00000000" w:rsidR="00000000" w:rsidRPr="00000000">
        <w:rPr>
          <w:rFonts w:ascii="Calibri" w:cs="Calibri" w:eastAsia="Calibri" w:hAnsi="Calibri"/>
          <w:rtl w:val="0"/>
        </w:rPr>
        <w:t xml:space="preserve">  17:00 – 18:00 ET</w:t>
      </w:r>
    </w:p>
    <w:p w:rsidR="00000000" w:rsidDel="00000000" w:rsidP="00000000" w:rsidRDefault="00000000" w:rsidRPr="00000000" w14:paraId="00000004">
      <w:pPr>
        <w:spacing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Attendance:</w:t>
      </w:r>
      <w:r w:rsidDel="00000000" w:rsidR="00000000" w:rsidRPr="00000000">
        <w:rPr>
          <w:rFonts w:ascii="Calibri" w:cs="Calibri" w:eastAsia="Calibri" w:hAnsi="Calibri"/>
          <w:rtl w:val="0"/>
        </w:rPr>
        <w:tab/>
        <w:t xml:space="preserve">Dominic Benintendi, Drew Edmonds, Ian Gant, Aditya Sahi</w:t>
      </w:r>
    </w:p>
    <w:p w:rsidR="00000000" w:rsidDel="00000000" w:rsidP="00000000" w:rsidRDefault="00000000" w:rsidRPr="00000000" w14:paraId="00000005">
      <w:pPr>
        <w:spacing w:after="100"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Not Attending</w:t>
      </w:r>
      <w:r w:rsidDel="00000000" w:rsidR="00000000" w:rsidRPr="00000000">
        <w:rPr>
          <w:rFonts w:ascii="Calibri" w:cs="Calibri" w:eastAsia="Calibri" w:hAnsi="Calibri"/>
          <w:rtl w:val="0"/>
        </w:rPr>
        <w:t xml:space="preserve">:  Dan Allwine, Tianyi Cai</w:t>
      </w:r>
    </w:p>
    <w:p w:rsidR="00000000" w:rsidDel="00000000" w:rsidP="00000000" w:rsidRDefault="00000000" w:rsidRPr="00000000" w14:paraId="00000006">
      <w:pPr>
        <w:spacing w:after="40"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Discussion:</w:t>
      </w: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numPr>
          <w:ilvl w:val="0"/>
          <w:numId w:val="2"/>
        </w:numPr>
        <w:spacing w:after="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Project Scope:</w:t>
      </w:r>
    </w:p>
    <w:p w:rsidR="00000000" w:rsidDel="00000000" w:rsidP="00000000" w:rsidRDefault="00000000" w:rsidRPr="00000000" w14:paraId="00000008">
      <w:pPr>
        <w:spacing w:after="40"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In accordance with the last meeting's action items, we discussed what route we would like to continue with and decided upon the original laser projection project. We came to this decision based upon the group's majority interest in laser technology. Having decided this, we continued the discussion by talking about adding additional features to the still image projection such as a construction wall plotter and/or level. </w:t>
      </w:r>
    </w:p>
    <w:p w:rsidR="00000000" w:rsidDel="00000000" w:rsidP="00000000" w:rsidRDefault="00000000" w:rsidRPr="00000000" w14:paraId="00000009">
      <w:pPr>
        <w:numPr>
          <w:ilvl w:val="0"/>
          <w:numId w:val="2"/>
        </w:numPr>
        <w:spacing w:after="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Meeting Platform:</w:t>
      </w:r>
    </w:p>
    <w:p w:rsidR="00000000" w:rsidDel="00000000" w:rsidP="00000000" w:rsidRDefault="00000000" w:rsidRPr="00000000" w14:paraId="0000000A">
      <w:pPr>
        <w:spacing w:after="40"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We decided that our primary mode of communication will be through Discord as decided by majority vote. In addition to this, Microsoft Teams will be used if necessary for virtual meetings with Dan and Tianyi. </w:t>
      </w:r>
    </w:p>
    <w:p w:rsidR="00000000" w:rsidDel="00000000" w:rsidP="00000000" w:rsidRDefault="00000000" w:rsidRPr="00000000" w14:paraId="0000000B">
      <w:pPr>
        <w:numPr>
          <w:ilvl w:val="0"/>
          <w:numId w:val="2"/>
        </w:numPr>
        <w:spacing w:after="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File Sharing:</w:t>
      </w:r>
    </w:p>
    <w:p w:rsidR="00000000" w:rsidDel="00000000" w:rsidP="00000000" w:rsidRDefault="00000000" w:rsidRPr="00000000" w14:paraId="0000000C">
      <w:pPr>
        <w:spacing w:after="40"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Dominic created a team google drive that we can use to store and share any necessary files such as meeting minutes, source code, schematics and so on. </w:t>
      </w:r>
    </w:p>
    <w:p w:rsidR="00000000" w:rsidDel="00000000" w:rsidP="00000000" w:rsidRDefault="00000000" w:rsidRPr="00000000" w14:paraId="0000000D">
      <w:pPr>
        <w:numPr>
          <w:ilvl w:val="0"/>
          <w:numId w:val="2"/>
        </w:numPr>
        <w:spacing w:after="4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Action Items:</w:t>
      </w:r>
    </w:p>
    <w:p w:rsidR="00000000" w:rsidDel="00000000" w:rsidP="00000000" w:rsidRDefault="00000000" w:rsidRPr="00000000" w14:paraId="0000000E">
      <w:pPr>
        <w:spacing w:after="40"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In an attempt to be proactive we would like to begin by doing some preliminary research by the next meeting. This research will not be of extreme detail but instead, will lead us in the right direction for identifying constraints and deliverables.</w:t>
      </w:r>
    </w:p>
    <w:p w:rsidR="00000000" w:rsidDel="00000000" w:rsidP="00000000" w:rsidRDefault="00000000" w:rsidRPr="00000000" w14:paraId="0000000F">
      <w:pPr>
        <w:numPr>
          <w:ilvl w:val="0"/>
          <w:numId w:val="1"/>
        </w:numPr>
        <w:spacing w:after="0" w:afterAutospacing="0" w:line="276" w:lineRule="auto"/>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Ian: Driving mechanism for mirror (2 axis freedom)</w:t>
      </w:r>
    </w:p>
    <w:p w:rsidR="00000000" w:rsidDel="00000000" w:rsidP="00000000" w:rsidRDefault="00000000" w:rsidRPr="00000000" w14:paraId="00000010">
      <w:pPr>
        <w:numPr>
          <w:ilvl w:val="0"/>
          <w:numId w:val="1"/>
        </w:numPr>
        <w:spacing w:after="0" w:afterAutospacing="0" w:line="276" w:lineRule="auto"/>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Aditya: Laser options and driving circuits</w:t>
      </w:r>
    </w:p>
    <w:p w:rsidR="00000000" w:rsidDel="00000000" w:rsidP="00000000" w:rsidRDefault="00000000" w:rsidRPr="00000000" w14:paraId="00000011">
      <w:pPr>
        <w:numPr>
          <w:ilvl w:val="0"/>
          <w:numId w:val="1"/>
        </w:numPr>
        <w:spacing w:after="0" w:afterAutospacing="0" w:line="276" w:lineRule="auto"/>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Dominic: Microcontroller and motor drive</w:t>
      </w:r>
    </w:p>
    <w:p w:rsidR="00000000" w:rsidDel="00000000" w:rsidP="00000000" w:rsidRDefault="00000000" w:rsidRPr="00000000" w14:paraId="00000012">
      <w:pPr>
        <w:numPr>
          <w:ilvl w:val="0"/>
          <w:numId w:val="1"/>
        </w:numPr>
        <w:spacing w:after="0" w:afterAutospacing="0" w:line="276" w:lineRule="auto"/>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Drew: General safety and rapid eye tracking</w:t>
      </w:r>
      <w:r w:rsidDel="00000000" w:rsidR="00000000" w:rsidRPr="00000000">
        <w:rPr>
          <w:rtl w:val="0"/>
        </w:rPr>
      </w:r>
    </w:p>
    <w:p w:rsidR="00000000" w:rsidDel="00000000" w:rsidP="00000000" w:rsidRDefault="00000000" w:rsidRPr="00000000" w14:paraId="00000013">
      <w:pPr>
        <w:numPr>
          <w:ilvl w:val="0"/>
          <w:numId w:val="2"/>
        </w:numPr>
        <w:spacing w:after="400" w:before="0" w:beforeAutospacing="0" w:line="276" w:lineRule="auto"/>
        <w:ind w:left="720" w:hanging="360"/>
        <w:jc w:val="both"/>
        <w:rPr/>
      </w:pPr>
      <w:r w:rsidDel="00000000" w:rsidR="00000000" w:rsidRPr="00000000">
        <w:rPr>
          <w:rFonts w:ascii="Calibri" w:cs="Calibri" w:eastAsia="Calibri" w:hAnsi="Calibri"/>
          <w:rtl w:val="0"/>
        </w:rPr>
        <w:t xml:space="preserve">Next Meeting:  </w:t>
      </w:r>
      <w:r w:rsidDel="00000000" w:rsidR="00000000" w:rsidRPr="00000000">
        <w:rPr>
          <w:rFonts w:ascii="Calibri" w:cs="Calibri" w:eastAsia="Calibri" w:hAnsi="Calibri"/>
          <w:b w:val="1"/>
          <w:rtl w:val="0"/>
        </w:rPr>
        <w:t xml:space="preserve">17:00 ET – Wed, 26 Oct 2022  (EECS Conference Room, if available)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Bdr>
        <w:bottom w:color="000000" w:space="2" w:sz="8" w:val="single"/>
      </w:pBdr>
      <w:spacing w:after="160" w:line="48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EE4953 – EE/CpE Capstone – Laser Show Team – Meeting Minutes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