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EE4953 – EE/CpE Capstone – Laser Show Team – Meeting Minutes</w:t>
      </w:r>
    </w:p>
    <w:p w:rsidR="00000000" w:rsidDel="00000000" w:rsidP="00000000" w:rsidRDefault="00000000" w:rsidRPr="00000000" w14:paraId="00000002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sz w:val="24"/>
          <w:szCs w:val="24"/>
          <w:rtl w:val="0"/>
        </w:rPr>
        <w:t xml:space="preserve">  Senior Lab</w:t>
      </w:r>
    </w:p>
    <w:p w:rsidR="00000000" w:rsidDel="00000000" w:rsidP="00000000" w:rsidRDefault="00000000" w:rsidRPr="00000000" w14:paraId="00000003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 15 February 2023</w:t>
      </w:r>
    </w:p>
    <w:p w:rsidR="00000000" w:rsidDel="00000000" w:rsidP="00000000" w:rsidRDefault="00000000" w:rsidRPr="00000000" w14:paraId="00000004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 xml:space="preserve">  15:00 - 16:05 ET</w:t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spacing w:line="276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</w:t>
      </w:r>
      <w:r w:rsidDel="00000000" w:rsidR="00000000" w:rsidRPr="00000000">
        <w:rPr>
          <w:sz w:val="24"/>
          <w:szCs w:val="24"/>
          <w:rtl w:val="0"/>
        </w:rPr>
        <w:t xml:space="preserve"> Drew Edmonds, Ian Gant, Aditya Sahi , Dan Allwine, Dominic Benintendi</w:t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spacing w:line="276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 Attending</w:t>
      </w:r>
      <w:r w:rsidDel="00000000" w:rsidR="00000000" w:rsidRPr="00000000">
        <w:rPr>
          <w:sz w:val="24"/>
          <w:szCs w:val="24"/>
          <w:rtl w:val="0"/>
        </w:rPr>
        <w:t xml:space="preserve">:  Tianyi Cai (Absent due to prior commitment)</w:t>
      </w:r>
    </w:p>
    <w:p w:rsidR="00000000" w:rsidDel="00000000" w:rsidP="00000000" w:rsidRDefault="00000000" w:rsidRPr="00000000" w14:paraId="00000007">
      <w:pPr>
        <w:spacing w:after="60" w:before="120" w:line="276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Dan-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step is the CDR presentation and we will be making it from scratch going to the sub-sub system level.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if the dual channel does not resolve our issues and add it into the presentation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major architectural things? What are the interfaces of hardware and software?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Looking to do this the first week of March, possibly the 6th during our regular meeting time but subject to change.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Try to not go over 50 slides in CDR presentation and we will have around the same amount of time to present as the PDR.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Possibly have someone double check/document code.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