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bottom w:color="000000" w:space="1" w:sz="4" w:val="single"/>
        </w:pBdr>
        <w:spacing w:after="20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EE4953 – EE/CpE Capstone – Laser Show Team – Meeting Minutes</w:t>
      </w:r>
    </w:p>
    <w:p w:rsidR="00000000" w:rsidDel="00000000" w:rsidP="00000000" w:rsidRDefault="00000000" w:rsidRPr="00000000" w14:paraId="00000002">
      <w:pPr>
        <w:spacing w:line="276" w:lineRule="auto"/>
        <w:ind w:left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Location:</w:t>
      </w:r>
      <w:r w:rsidDel="00000000" w:rsidR="00000000" w:rsidRPr="00000000">
        <w:rPr>
          <w:sz w:val="24"/>
          <w:szCs w:val="24"/>
          <w:rtl w:val="0"/>
        </w:rPr>
        <w:t xml:space="preserve">  Stocker Center Rm 326 (EECS Essman Conference Room)</w:t>
      </w:r>
    </w:p>
    <w:p w:rsidR="00000000" w:rsidDel="00000000" w:rsidP="00000000" w:rsidRDefault="00000000" w:rsidRPr="00000000" w14:paraId="00000003">
      <w:pPr>
        <w:spacing w:line="276" w:lineRule="auto"/>
        <w:ind w:left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Date:</w:t>
      </w:r>
      <w:r w:rsidDel="00000000" w:rsidR="00000000" w:rsidRPr="00000000">
        <w:rPr>
          <w:sz w:val="24"/>
          <w:szCs w:val="24"/>
          <w:rtl w:val="0"/>
        </w:rPr>
        <w:t xml:space="preserve">  6th February 2023</w:t>
      </w:r>
    </w:p>
    <w:p w:rsidR="00000000" w:rsidDel="00000000" w:rsidP="00000000" w:rsidRDefault="00000000" w:rsidRPr="00000000" w14:paraId="00000004">
      <w:pPr>
        <w:spacing w:line="276" w:lineRule="auto"/>
        <w:ind w:left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Time:</w:t>
      </w:r>
      <w:r w:rsidDel="00000000" w:rsidR="00000000" w:rsidRPr="00000000">
        <w:rPr>
          <w:sz w:val="24"/>
          <w:szCs w:val="24"/>
          <w:rtl w:val="0"/>
        </w:rPr>
        <w:t xml:space="preserve">  15:00 - 16:05 ET</w:t>
      </w:r>
    </w:p>
    <w:p w:rsidR="00000000" w:rsidDel="00000000" w:rsidP="00000000" w:rsidRDefault="00000000" w:rsidRPr="00000000" w14:paraId="00000005">
      <w:pPr>
        <w:tabs>
          <w:tab w:val="left" w:leader="none" w:pos="1440"/>
        </w:tabs>
        <w:spacing w:line="276" w:lineRule="auto"/>
        <w:ind w:left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Attendance:</w:t>
      </w:r>
      <w:r w:rsidDel="00000000" w:rsidR="00000000" w:rsidRPr="00000000">
        <w:rPr>
          <w:sz w:val="24"/>
          <w:szCs w:val="24"/>
          <w:rtl w:val="0"/>
        </w:rPr>
        <w:t xml:space="preserve"> Drew Edmonds, Ian Gant, Aditya Sahi ,  Dan Allwine, Dominic Benintendi</w:t>
      </w:r>
    </w:p>
    <w:p w:rsidR="00000000" w:rsidDel="00000000" w:rsidP="00000000" w:rsidRDefault="00000000" w:rsidRPr="00000000" w14:paraId="00000006">
      <w:pPr>
        <w:tabs>
          <w:tab w:val="left" w:leader="none" w:pos="1440"/>
        </w:tabs>
        <w:spacing w:line="276" w:lineRule="auto"/>
        <w:ind w:left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 Attending</w:t>
      </w:r>
      <w:r w:rsidDel="00000000" w:rsidR="00000000" w:rsidRPr="00000000">
        <w:rPr>
          <w:sz w:val="24"/>
          <w:szCs w:val="24"/>
          <w:rtl w:val="0"/>
        </w:rPr>
        <w:t xml:space="preserve">:  Tianyi Cai (Absent due to prior commitment)</w:t>
      </w:r>
    </w:p>
    <w:p w:rsidR="00000000" w:rsidDel="00000000" w:rsidP="00000000" w:rsidRDefault="00000000" w:rsidRPr="00000000" w14:paraId="00000007">
      <w:pPr>
        <w:spacing w:after="60" w:before="120" w:line="276" w:lineRule="auto"/>
        <w:ind w:left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Discussion:</w:t>
      </w: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Dan-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Have a slide number, identify specific things and things you have problems with.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20 </w:t>
      </w:r>
      <w:r w:rsidDel="00000000" w:rsidR="00000000" w:rsidRPr="00000000">
        <w:rPr>
          <w:sz w:val="24"/>
          <w:szCs w:val="24"/>
          <w:rtl w:val="0"/>
        </w:rPr>
        <w:t xml:space="preserve">kpps</w:t>
      </w:r>
      <w:r w:rsidDel="00000000" w:rsidR="00000000" w:rsidRPr="00000000">
        <w:rPr>
          <w:sz w:val="24"/>
          <w:szCs w:val="24"/>
          <w:rtl w:val="0"/>
        </w:rPr>
        <w:t xml:space="preserve"> enough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Signaling rate for the laser diode. What it needs to be or the time it takes.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sure not to go to the unsafe region of the laser.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Audio options are good and should be able to drive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Power Supply: make sure everything is enclosed, AC mains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Hardware Flow: expand on things when we go to detail design.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Finding risks and strategy until something sufficient is found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Galvo bias: could be the sensitivity, or could have a scaling factor to tune into each one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Management:  expand the roles a little bit and describe them( like a sentence or two)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Intellectual Property: IP strategy, who owns what, define what the rules are,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Summary: Confidence level assessment: does not disagree on 8/10 so keep it up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Couple of things: design choices to be assessed. Overall well beyond PDR. If submitted, by the end of the week, it should work great.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