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A58A5" w14:textId="1AFECF66" w:rsidR="00D71830" w:rsidRPr="00433032" w:rsidRDefault="00471501">
      <w:pPr>
        <w:rPr>
          <w:b/>
          <w:bCs/>
        </w:rPr>
      </w:pPr>
      <w:r w:rsidRPr="00433032">
        <w:rPr>
          <w:b/>
          <w:bCs/>
        </w:rPr>
        <w:t>THE FIBONNACI SEQUENCE PROJECT FOR PORTFOLIO WEBSITE</w:t>
      </w:r>
    </w:p>
    <w:p w14:paraId="5E4C5DEE" w14:textId="20504C0C" w:rsidR="00471501" w:rsidRDefault="004D077A">
      <w:r>
        <w:t xml:space="preserve">Maths is all around us. We see it every day. And yet </w:t>
      </w:r>
      <w:proofErr w:type="gramStart"/>
      <w:r>
        <w:t>most of</w:t>
      </w:r>
      <w:proofErr w:type="gramEnd"/>
      <w:r>
        <w:t xml:space="preserve"> the time, we barely notice it. </w:t>
      </w:r>
    </w:p>
    <w:p w14:paraId="20737BC1" w14:textId="0DEE8D32" w:rsidR="004D077A" w:rsidRDefault="004D077A">
      <w:r>
        <w:t xml:space="preserve">For this project, I have focused on the Fibonacci </w:t>
      </w:r>
      <w:r w:rsidR="00126C7A">
        <w:t>s</w:t>
      </w:r>
      <w:r>
        <w:t>equence – a</w:t>
      </w:r>
      <w:r w:rsidR="00126C7A">
        <w:t xml:space="preserve"> mathematical </w:t>
      </w:r>
      <w:r>
        <w:t>sequence in which each element is the sum of the two numbers that preceded it.</w:t>
      </w:r>
    </w:p>
    <w:p w14:paraId="245171B1" w14:textId="3F5E7043" w:rsidR="00E00896" w:rsidRDefault="00E00896">
      <w:r>
        <w:t>[img]</w:t>
      </w:r>
    </w:p>
    <w:p w14:paraId="7256C66C" w14:textId="1FBB9BFC" w:rsidR="00230D6C" w:rsidRDefault="004D077A">
      <w:r>
        <w:t xml:space="preserve">Named after the Italian mathematician Leonardo of Pisa – aka Fibonacci – who introduced the sequence to European mathematics in 1202, the concept of the Fibonacci </w:t>
      </w:r>
      <w:r w:rsidR="00126C7A">
        <w:t>s</w:t>
      </w:r>
      <w:r>
        <w:t xml:space="preserve">equence has </w:t>
      </w:r>
      <w:r w:rsidR="00934101">
        <w:t>existed</w:t>
      </w:r>
      <w:r>
        <w:t xml:space="preserve"> as early as 200 BC, emerging in Indian poetry and Sanskrit prosody</w:t>
      </w:r>
      <w:r w:rsidR="00D929E0">
        <w:t xml:space="preserve"> by the likes of Pingala and Virahanka</w:t>
      </w:r>
      <w:r>
        <w:t>, rather than in numerical or geometric contexts. It then appears in the Islamic World with the Persian mathematician Al-Khwarizmi (</w:t>
      </w:r>
      <w:proofErr w:type="gramStart"/>
      <w:r>
        <w:t>9</w:t>
      </w:r>
      <w:r w:rsidRPr="004D077A">
        <w:rPr>
          <w:vertAlign w:val="superscript"/>
        </w:rPr>
        <w:t>th</w:t>
      </w:r>
      <w:proofErr w:type="gramEnd"/>
      <w:r>
        <w:t xml:space="preserve"> century) and Arab mathem</w:t>
      </w:r>
      <w:r w:rsidR="002A4E56">
        <w:t>atician Al-Samawal (12</w:t>
      </w:r>
      <w:r w:rsidR="002A4E56" w:rsidRPr="002A4E56">
        <w:rPr>
          <w:vertAlign w:val="superscript"/>
        </w:rPr>
        <w:t>th</w:t>
      </w:r>
      <w:r w:rsidR="002A4E56">
        <w:t xml:space="preserve"> century)</w:t>
      </w:r>
      <w:r>
        <w:t>. Interesting</w:t>
      </w:r>
      <w:r w:rsidR="002A4E56">
        <w:t>ly</w:t>
      </w:r>
      <w:r>
        <w:t>, the word algorithm is a derivation of the former’s name</w:t>
      </w:r>
      <w:r w:rsidR="00F735E1">
        <w:t xml:space="preserve"> </w:t>
      </w:r>
      <w:r w:rsidR="002A4E56">
        <w:t xml:space="preserve">– </w:t>
      </w:r>
      <w:r w:rsidR="00126C7A">
        <w:t>a</w:t>
      </w:r>
      <w:r w:rsidR="00386003">
        <w:t xml:space="preserve">nd indeed, </w:t>
      </w:r>
      <w:r w:rsidR="007902D0">
        <w:t xml:space="preserve">while </w:t>
      </w:r>
      <w:r w:rsidR="00386003">
        <w:t xml:space="preserve">the Fibonacci </w:t>
      </w:r>
      <w:r w:rsidR="00126C7A">
        <w:t>s</w:t>
      </w:r>
      <w:r w:rsidR="00386003">
        <w:t xml:space="preserve">equence </w:t>
      </w:r>
      <w:r w:rsidR="007902D0">
        <w:t xml:space="preserve">itself is a mathematical sequence, it </w:t>
      </w:r>
      <w:r w:rsidR="00386003">
        <w:t>c</w:t>
      </w:r>
      <w:r w:rsidR="007902D0">
        <w:t>an</w:t>
      </w:r>
      <w:r w:rsidR="00386003">
        <w:t xml:space="preserve"> be seen as an algorith</w:t>
      </w:r>
      <w:r w:rsidR="00F735E1">
        <w:t xml:space="preserve">m in the sense </w:t>
      </w:r>
      <w:r w:rsidR="00126C7A">
        <w:t xml:space="preserve">that computing the sequence </w:t>
      </w:r>
      <w:r w:rsidR="005B29B2">
        <w:t>using a set of steps (e.g. recursive</w:t>
      </w:r>
      <w:r w:rsidR="007902D0">
        <w:t xml:space="preserve">, </w:t>
      </w:r>
      <w:r w:rsidR="005B29B2">
        <w:t>iterative</w:t>
      </w:r>
      <w:r w:rsidR="007902D0">
        <w:t>, dynamic programming</w:t>
      </w:r>
      <w:r w:rsidR="005B29B2">
        <w:t>) is an algorithm</w:t>
      </w:r>
      <w:r w:rsidR="007902D0">
        <w:t>.</w:t>
      </w:r>
    </w:p>
    <w:p w14:paraId="75993C45" w14:textId="6D94227D" w:rsidR="00A20A12" w:rsidRDefault="00230D6C">
      <w:pPr>
        <w:rPr>
          <w:rStyle w:val="mord"/>
        </w:rPr>
      </w:pPr>
      <w:r>
        <w:t>Fibonacci numbers are strongly related to the Golden Ratio, a mathematical concept where the ratio of two consecutive</w:t>
      </w:r>
      <w:r w:rsidR="008660DB">
        <w:t xml:space="preserve"> Fibonacci</w:t>
      </w:r>
      <w:r>
        <w:t xml:space="preserve"> numbers approaches the ratio of their sum to the larger of the two numbers</w:t>
      </w:r>
      <w:r w:rsidR="008660DB">
        <w:t>. The larger the Fibonacci numbers, the closer their ratio gets to the Golden Ratio (</w:t>
      </w:r>
      <w:r w:rsidR="008660DB">
        <w:rPr>
          <w:rFonts w:ascii="Cambria Math" w:hAnsi="Cambria Math" w:cs="Cambria Math"/>
        </w:rPr>
        <w:t>𝜙</w:t>
      </w:r>
      <w:r w:rsidR="008660DB">
        <w:t xml:space="preserve"> ≈ 1.618). </w:t>
      </w:r>
      <w:r w:rsidR="00577487">
        <w:t xml:space="preserve">And the Golden Ratio </w:t>
      </w:r>
      <w:proofErr w:type="gramStart"/>
      <w:r w:rsidR="00577487">
        <w:t>is visually represented</w:t>
      </w:r>
      <w:proofErr w:type="gramEnd"/>
      <w:r w:rsidR="00577487">
        <w:t xml:space="preserve"> by the Golden Rectangle, which </w:t>
      </w:r>
      <w:r w:rsidR="000E435C">
        <w:t xml:space="preserve">likewise </w:t>
      </w:r>
      <w:r w:rsidR="00577487">
        <w:t>has the property</w:t>
      </w:r>
      <w:r w:rsidR="00577487" w:rsidRPr="00577487">
        <w:rPr>
          <w:rStyle w:val="Heading1Char"/>
        </w:rPr>
        <w:t xml:space="preserve"> </w:t>
      </w:r>
      <w:r w:rsidR="00577487">
        <w:rPr>
          <w:rStyle w:val="mord"/>
        </w:rPr>
        <w:t xml:space="preserve">Width/Height </w:t>
      </w:r>
      <w:r w:rsidR="00577487">
        <w:rPr>
          <w:rStyle w:val="vlist-s"/>
          <w:rFonts w:ascii="Arial" w:hAnsi="Arial" w:cs="Arial"/>
        </w:rPr>
        <w:t>​</w:t>
      </w:r>
      <w:r w:rsidR="00577487">
        <w:rPr>
          <w:rStyle w:val="mrel"/>
        </w:rPr>
        <w:t xml:space="preserve">= </w:t>
      </w:r>
      <w:r w:rsidR="00577487">
        <w:rPr>
          <w:rStyle w:val="mord"/>
        </w:rPr>
        <w:t xml:space="preserve">ϕ </w:t>
      </w:r>
      <w:r w:rsidR="00577487">
        <w:rPr>
          <w:rStyle w:val="mrel"/>
        </w:rPr>
        <w:t xml:space="preserve">= </w:t>
      </w:r>
      <w:r w:rsidR="00577487">
        <w:rPr>
          <w:rStyle w:val="mord"/>
        </w:rPr>
        <w:t xml:space="preserve">1.618. </w:t>
      </w:r>
      <w:r w:rsidR="007B6CD0">
        <w:rPr>
          <w:rStyle w:val="mord"/>
        </w:rPr>
        <w:t xml:space="preserve">The Fibonacci spiral, meanwhile, </w:t>
      </w:r>
      <w:proofErr w:type="gramStart"/>
      <w:r w:rsidR="007B6CD0">
        <w:rPr>
          <w:rStyle w:val="mord"/>
        </w:rPr>
        <w:t>is an approximation of</w:t>
      </w:r>
      <w:proofErr w:type="gramEnd"/>
      <w:r w:rsidR="007B6CD0">
        <w:rPr>
          <w:rStyle w:val="mord"/>
        </w:rPr>
        <w:t xml:space="preserve"> the </w:t>
      </w:r>
      <w:r w:rsidR="00D46C99">
        <w:rPr>
          <w:rStyle w:val="mord"/>
        </w:rPr>
        <w:t>G</w:t>
      </w:r>
      <w:r w:rsidR="007B6CD0">
        <w:rPr>
          <w:rStyle w:val="mord"/>
        </w:rPr>
        <w:t xml:space="preserve">olden </w:t>
      </w:r>
      <w:r w:rsidR="00D46C99">
        <w:rPr>
          <w:rStyle w:val="mord"/>
        </w:rPr>
        <w:t>S</w:t>
      </w:r>
      <w:r w:rsidR="007B6CD0">
        <w:rPr>
          <w:rStyle w:val="mord"/>
        </w:rPr>
        <w:t>piral</w:t>
      </w:r>
      <w:r w:rsidR="00D46C99">
        <w:rPr>
          <w:rStyle w:val="mord"/>
        </w:rPr>
        <w:t xml:space="preserve"> – a logarithmic spiral whose growth factor is the Golden Ratio </w:t>
      </w:r>
      <w:r w:rsidR="00BC34CA">
        <w:rPr>
          <w:rStyle w:val="mord"/>
        </w:rPr>
        <w:t>–</w:t>
      </w:r>
      <w:r w:rsidR="007B6CD0">
        <w:rPr>
          <w:rStyle w:val="mord"/>
        </w:rPr>
        <w:t xml:space="preserve"> that</w:t>
      </w:r>
      <w:r w:rsidR="00BC34CA">
        <w:rPr>
          <w:rStyle w:val="mord"/>
        </w:rPr>
        <w:t xml:space="preserve"> can be seen by </w:t>
      </w:r>
      <w:r w:rsidR="007B6CD0">
        <w:rPr>
          <w:rStyle w:val="mord"/>
        </w:rPr>
        <w:t>drawing circular arcs which connect the opposite corners of squares in the Fibonacci visual tiling which was shown in the previous image.</w:t>
      </w:r>
    </w:p>
    <w:p w14:paraId="1C2C65E7" w14:textId="09A3A397" w:rsidR="00230D6C" w:rsidRDefault="00A20A12">
      <w:pPr>
        <w:rPr>
          <w:rStyle w:val="mord"/>
        </w:rPr>
      </w:pPr>
      <w:r>
        <w:rPr>
          <w:rStyle w:val="mord"/>
        </w:rPr>
        <w:t>[img]</w:t>
      </w:r>
      <w:r w:rsidR="007B6CD0">
        <w:rPr>
          <w:rStyle w:val="mord"/>
        </w:rPr>
        <w:t xml:space="preserve"> </w:t>
      </w:r>
    </w:p>
    <w:p w14:paraId="70C13DDA" w14:textId="77777777" w:rsidR="008578E8" w:rsidRDefault="0041270D">
      <w:pPr>
        <w:rPr>
          <w:rStyle w:val="mord"/>
        </w:rPr>
      </w:pPr>
      <w:r>
        <w:rPr>
          <w:rStyle w:val="mord"/>
        </w:rPr>
        <w:t xml:space="preserve">From here, the Fibonacci Sequence, the Golden Ratio, and the Golden Spiral can </w:t>
      </w:r>
      <w:proofErr w:type="gramStart"/>
      <w:r>
        <w:rPr>
          <w:rStyle w:val="mord"/>
        </w:rPr>
        <w:t>be linked</w:t>
      </w:r>
      <w:proofErr w:type="gramEnd"/>
      <w:r>
        <w:rPr>
          <w:rStyle w:val="mord"/>
        </w:rPr>
        <w:t xml:space="preserve"> to Chaos Theory and the </w:t>
      </w:r>
      <w:r w:rsidR="003F0577">
        <w:rPr>
          <w:rStyle w:val="mord"/>
        </w:rPr>
        <w:t>Mandelbrot</w:t>
      </w:r>
      <w:r>
        <w:rPr>
          <w:rStyle w:val="mord"/>
        </w:rPr>
        <w:t xml:space="preserve"> Set, with the latter a fractal where self-replication</w:t>
      </w:r>
      <w:r w:rsidR="009457A5">
        <w:rPr>
          <w:rStyle w:val="mord"/>
        </w:rPr>
        <w:t xml:space="preserve"> structures</w:t>
      </w:r>
      <w:r>
        <w:rPr>
          <w:rStyle w:val="mord"/>
        </w:rPr>
        <w:t xml:space="preserve"> occur infinitely.</w:t>
      </w:r>
      <w:r w:rsidR="003F0577">
        <w:rPr>
          <w:rStyle w:val="mord"/>
        </w:rPr>
        <w:t xml:space="preserve"> This self-replicating nature mirrors the growth seen in Fibonacci sequences.</w:t>
      </w:r>
      <w:r>
        <w:rPr>
          <w:rStyle w:val="mord"/>
        </w:rPr>
        <w:t xml:space="preserve"> </w:t>
      </w:r>
      <w:r w:rsidR="00680703">
        <w:rPr>
          <w:rStyle w:val="mord"/>
        </w:rPr>
        <w:t xml:space="preserve">In the famous image below, you can zoom in infinitely, with each iteration count </w:t>
      </w:r>
      <w:r w:rsidR="003F0577">
        <w:rPr>
          <w:rStyle w:val="mord"/>
        </w:rPr>
        <w:t xml:space="preserve">in its branching patterns </w:t>
      </w:r>
      <w:r w:rsidR="00680703">
        <w:rPr>
          <w:rStyle w:val="mord"/>
        </w:rPr>
        <w:t xml:space="preserve">a Fibonacci-like sequence. </w:t>
      </w:r>
      <w:r w:rsidR="00317B59">
        <w:rPr>
          <w:rStyle w:val="mord"/>
        </w:rPr>
        <w:t>B</w:t>
      </w:r>
      <w:r>
        <w:rPr>
          <w:rStyle w:val="mord"/>
        </w:rPr>
        <w:t>oth Fibonacci spirals and the Mande</w:t>
      </w:r>
      <w:r w:rsidR="008E6FE9">
        <w:rPr>
          <w:rStyle w:val="mord"/>
        </w:rPr>
        <w:t>l</w:t>
      </w:r>
      <w:r>
        <w:rPr>
          <w:rStyle w:val="mord"/>
        </w:rPr>
        <w:t xml:space="preserve">brot set involve self-similarity – a </w:t>
      </w:r>
      <w:r w:rsidR="00E54C03">
        <w:rPr>
          <w:rStyle w:val="mord"/>
        </w:rPr>
        <w:t xml:space="preserve">fundamental </w:t>
      </w:r>
      <w:r>
        <w:rPr>
          <w:rStyle w:val="mord"/>
        </w:rPr>
        <w:t>feature of fractals and chaos theory</w:t>
      </w:r>
      <w:r w:rsidR="00C44A4D">
        <w:rPr>
          <w:rStyle w:val="mord"/>
        </w:rPr>
        <w:t xml:space="preserve">, in which a pattern </w:t>
      </w:r>
      <w:r w:rsidR="0047550F">
        <w:rPr>
          <w:rStyle w:val="mord"/>
        </w:rPr>
        <w:t xml:space="preserve">builds on itself to </w:t>
      </w:r>
      <w:r w:rsidR="00C44A4D">
        <w:rPr>
          <w:rStyle w:val="mord"/>
        </w:rPr>
        <w:t>re</w:t>
      </w:r>
      <w:r w:rsidR="0047550F">
        <w:rPr>
          <w:rStyle w:val="mord"/>
        </w:rPr>
        <w:t>plicate</w:t>
      </w:r>
      <w:r w:rsidR="00C44A4D">
        <w:rPr>
          <w:rStyle w:val="mord"/>
        </w:rPr>
        <w:t xml:space="preserve"> itself at different </w:t>
      </w:r>
      <w:r w:rsidR="0047550F">
        <w:rPr>
          <w:rStyle w:val="mord"/>
        </w:rPr>
        <w:t>magnifications</w:t>
      </w:r>
      <w:r w:rsidR="00C44A4D">
        <w:rPr>
          <w:rStyle w:val="mord"/>
        </w:rPr>
        <w:t xml:space="preserve"> - </w:t>
      </w:r>
      <w:r w:rsidR="00E54C03">
        <w:rPr>
          <w:rStyle w:val="mord"/>
        </w:rPr>
        <w:t>and the principle that Fibonacci-based growth follows a recursive rule (</w:t>
      </w:r>
      <w:r w:rsidR="00954227">
        <w:rPr>
          <w:rStyle w:val="mord"/>
        </w:rPr>
        <w:t xml:space="preserve">in which </w:t>
      </w:r>
      <w:r w:rsidR="00E54C03">
        <w:rPr>
          <w:rStyle w:val="mord"/>
        </w:rPr>
        <w:t>each new value depending on the sum of previous values) is similar to the recursive functions used in chaos theory</w:t>
      </w:r>
      <w:r w:rsidR="00A909C5">
        <w:rPr>
          <w:rStyle w:val="mord"/>
        </w:rPr>
        <w:t>. Moreover, th</w:t>
      </w:r>
      <w:r w:rsidR="00E54C03">
        <w:rPr>
          <w:rStyle w:val="mord"/>
        </w:rPr>
        <w:t xml:space="preserve">e logarithmic spiral mentioned earlier appears in turbulence, fluid dynamics, and chaotic systems, in which </w:t>
      </w:r>
      <w:proofErr w:type="gramStart"/>
      <w:r w:rsidR="00E54C03">
        <w:rPr>
          <w:rStyle w:val="mord"/>
        </w:rPr>
        <w:t>small changes</w:t>
      </w:r>
      <w:proofErr w:type="gramEnd"/>
      <w:r w:rsidR="00E54C03">
        <w:rPr>
          <w:rStyle w:val="mord"/>
        </w:rPr>
        <w:t xml:space="preserve"> in initial conditions can lead to vastly different outcomes on a macro level (the Butterfly Effect).</w:t>
      </w:r>
    </w:p>
    <w:p w14:paraId="3B8ABA38" w14:textId="02D00004" w:rsidR="0041270D" w:rsidRDefault="008578E8">
      <w:r>
        <w:rPr>
          <w:rStyle w:val="mord"/>
        </w:rPr>
        <w:t>[img]</w:t>
      </w:r>
      <w:r w:rsidR="00E54C03">
        <w:rPr>
          <w:rStyle w:val="mord"/>
        </w:rPr>
        <w:t xml:space="preserve"> </w:t>
      </w:r>
    </w:p>
    <w:p w14:paraId="7C2617AA" w14:textId="36DF518B" w:rsidR="004C47CF" w:rsidRDefault="00604406">
      <w:r>
        <w:t>Returning to the origins of the Fibonacci sequence, i</w:t>
      </w:r>
      <w:r w:rsidR="002A4E56">
        <w:t xml:space="preserve">t was through Islamic scholars that </w:t>
      </w:r>
      <w:proofErr w:type="gramStart"/>
      <w:r w:rsidR="002A4E56">
        <w:t>ultimately the</w:t>
      </w:r>
      <w:proofErr w:type="gramEnd"/>
      <w:r w:rsidR="002A4E56">
        <w:t xml:space="preserve"> concept of the Fibonacci sequence would transmit to Europe, where Fibonacci used it to model rabbit population growth</w:t>
      </w:r>
      <w:r w:rsidR="00971140">
        <w:t xml:space="preserve">. It became obvious that the Fibonacci sequence appears all around us, </w:t>
      </w:r>
      <w:r w:rsidR="00032336">
        <w:t xml:space="preserve">with Johannes Kepler (1571-1630) pointing out the presence of the sequence in </w:t>
      </w:r>
      <w:r w:rsidR="00971140">
        <w:t>nature</w:t>
      </w:r>
      <w:r w:rsidR="003E544B">
        <w:t xml:space="preserve">, alongside its appearance </w:t>
      </w:r>
      <w:r w:rsidR="00032336">
        <w:t>in</w:t>
      </w:r>
      <w:r w:rsidR="00971140">
        <w:t xml:space="preserve"> art, music, and architecture.</w:t>
      </w:r>
      <w:r w:rsidR="004C47CF">
        <w:t xml:space="preserve"> The Hungarian composer Béla Bartók (1881–1945) used </w:t>
      </w:r>
      <w:r w:rsidR="00132AD6">
        <w:t xml:space="preserve">the </w:t>
      </w:r>
      <w:r w:rsidR="004C47CF">
        <w:t>sequence to structure musical form, rhythm</w:t>
      </w:r>
      <w:r w:rsidR="001A6E93">
        <w:t>ic patterns</w:t>
      </w:r>
      <w:r w:rsidR="004C47CF">
        <w:t xml:space="preserve">, phrase lengths, and dynamic climaxes, such as with Music for Strings, Percussion, </w:t>
      </w:r>
      <w:r w:rsidR="004C47CF">
        <w:lastRenderedPageBreak/>
        <w:t>and Celesta</w:t>
      </w:r>
      <w:r w:rsidR="001E21E8">
        <w:t xml:space="preserve"> (1936)</w:t>
      </w:r>
      <w:r w:rsidR="004C47CF">
        <w:t xml:space="preserve">. The total number of measures (89) and sectional divisions in the piece are Fibonacci numbers; in addition, the xylophone solo in the third moment (no classical piece is complete without a xylophone solo) </w:t>
      </w:r>
      <w:proofErr w:type="gramStart"/>
      <w:r w:rsidR="004C47CF">
        <w:t>is structured</w:t>
      </w:r>
      <w:proofErr w:type="gramEnd"/>
      <w:r w:rsidR="004C47CF">
        <w:t xml:space="preserve"> around Fibonacci </w:t>
      </w:r>
      <w:r w:rsidR="00132AD6">
        <w:t>proportions</w:t>
      </w:r>
      <w:r w:rsidR="004C47CF">
        <w:t xml:space="preserve">. </w:t>
      </w:r>
    </w:p>
    <w:p w14:paraId="2AE5776F" w14:textId="1ACA2813" w:rsidR="008578E8" w:rsidRDefault="008578E8">
      <w:r>
        <w:t>YouTube</w:t>
      </w:r>
    </w:p>
    <w:p w14:paraId="0350B6E1" w14:textId="64526E79" w:rsidR="00FC0BD3" w:rsidRDefault="00C80B85">
      <w:r>
        <w:t xml:space="preserve">Just as with music, </w:t>
      </w:r>
      <w:proofErr w:type="gramStart"/>
      <w:r>
        <w:t>many</w:t>
      </w:r>
      <w:proofErr w:type="gramEnd"/>
      <w:r>
        <w:t xml:space="preserve"> visual artists also used the Golden Ratio, with </w:t>
      </w:r>
      <w:r w:rsidR="00286E60">
        <w:t xml:space="preserve">Leonardo </w:t>
      </w:r>
      <w:r>
        <w:t>da Vinci’s The Last Supper</w:t>
      </w:r>
      <w:r w:rsidR="0040039A">
        <w:t xml:space="preserve"> (1495-1498) </w:t>
      </w:r>
      <w:r>
        <w:t xml:space="preserve">divided according to Golden Ratio proportions; Jesus, at the centre, is positioned at the Golden Section. </w:t>
      </w:r>
      <w:r w:rsidR="00286E60">
        <w:t xml:space="preserve">In </w:t>
      </w:r>
      <w:proofErr w:type="gramStart"/>
      <w:r w:rsidR="00286E60">
        <w:t>Michelangelo’s</w:t>
      </w:r>
      <w:proofErr w:type="gramEnd"/>
      <w:r w:rsidR="00286E60">
        <w:t xml:space="preserve"> The Creation of Adam </w:t>
      </w:r>
      <w:r w:rsidR="0040039A">
        <w:t xml:space="preserve">(1511-1512) </w:t>
      </w:r>
      <w:r w:rsidR="00286E60">
        <w:t>in the Sistine Chapel, meanwhile, the point where God’s and Adam’s</w:t>
      </w:r>
      <w:r w:rsidR="00FC0BD3">
        <w:t xml:space="preserve"> fingers touch align with the Golden Ratio, while the overall proportions of the ceiling frescoes follow Fibonacci-based layouts. </w:t>
      </w:r>
    </w:p>
    <w:p w14:paraId="2174A336" w14:textId="51B36624" w:rsidR="00F60762" w:rsidRDefault="00FC0BD3">
      <w:r>
        <w:t xml:space="preserve">Then there’s M.C. Escher (1898-1972). I grew up obsessed with a book that showed Escher’s most well-known artwork and </w:t>
      </w:r>
      <w:proofErr w:type="gramStart"/>
      <w:r>
        <w:t>was confounded</w:t>
      </w:r>
      <w:proofErr w:type="gramEnd"/>
      <w:r>
        <w:t xml:space="preserve"> and hypnotised by the optical illusions and impossible </w:t>
      </w:r>
      <w:r w:rsidR="00D761C2">
        <w:t>constructions</w:t>
      </w:r>
      <w:r>
        <w:t xml:space="preserve">. </w:t>
      </w:r>
      <w:r w:rsidR="0040039A">
        <w:t>As it turns out, t</w:t>
      </w:r>
      <w:r>
        <w:t>he geometric illusions that he conjured up used the Fibonacci sequence.</w:t>
      </w:r>
    </w:p>
    <w:p w14:paraId="089FD37D" w14:textId="6E0C9A88" w:rsidR="0044263C" w:rsidRDefault="0044263C">
      <w:r>
        <w:t>[img]</w:t>
      </w:r>
    </w:p>
    <w:p w14:paraId="5E770CA2" w14:textId="056FCE1E" w:rsidR="00701B1D" w:rsidRDefault="00701B1D">
      <w:r>
        <w:t>In architecture, meanwhile, the sequence appears in everything from the ancient (The Parthenon in Greece, with its column spacing and proportional relationships, as well as façade dimensions closely aligning to the Golden Ratio) to the modern, such as Le Corbusier’s Modulor system</w:t>
      </w:r>
      <w:r w:rsidR="00DF7637">
        <w:t>. Moreover, the height of buildings and room proportions devised by the latter followed Fibonacci ratios.</w:t>
      </w:r>
    </w:p>
    <w:p w14:paraId="014309EE" w14:textId="426297C6" w:rsidR="00DF7637" w:rsidRDefault="00DF7637">
      <w:r>
        <w:t>The explosion of film and photography</w:t>
      </w:r>
      <w:r w:rsidR="00112B9E">
        <w:t xml:space="preserve"> in the 20</w:t>
      </w:r>
      <w:r w:rsidR="00112B9E" w:rsidRPr="00112B9E">
        <w:rPr>
          <w:vertAlign w:val="superscript"/>
        </w:rPr>
        <w:t>th</w:t>
      </w:r>
      <w:r w:rsidR="00112B9E">
        <w:t xml:space="preserve"> century</w:t>
      </w:r>
      <w:r>
        <w:t>, meanwhile, included the “Rule of Thirds” adopting a simplified version of the Golden Ratio, which Stanley Kubrick would employ in</w:t>
      </w:r>
      <w:r w:rsidR="00C44C2D">
        <w:t xml:space="preserve"> his masterpiece</w:t>
      </w:r>
      <w:r>
        <w:t xml:space="preserve"> 2001: A Space Odyssey</w:t>
      </w:r>
      <w:r w:rsidR="00C44C2D">
        <w:t xml:space="preserve"> (still my favourite film of all time)</w:t>
      </w:r>
      <w:r>
        <w:t xml:space="preserve">. In that film, the symmetry and spiral structures follow Fibonacci proportions. </w:t>
      </w:r>
    </w:p>
    <w:p w14:paraId="53A1A6C7" w14:textId="73C0FD57" w:rsidR="00D45DE2" w:rsidRDefault="00D45DE2">
      <w:r>
        <w:t xml:space="preserve">Following this, it should come as no surprise that </w:t>
      </w:r>
      <w:r w:rsidR="0023706A">
        <w:t>in the 21</w:t>
      </w:r>
      <w:r w:rsidR="0023706A" w:rsidRPr="0023706A">
        <w:rPr>
          <w:vertAlign w:val="superscript"/>
        </w:rPr>
        <w:t>st</w:t>
      </w:r>
      <w:r w:rsidR="0023706A">
        <w:t xml:space="preserve"> century, </w:t>
      </w:r>
      <w:r>
        <w:t xml:space="preserve">the sequence </w:t>
      </w:r>
      <w:proofErr w:type="gramStart"/>
      <w:r>
        <w:t>is also embedded</w:t>
      </w:r>
      <w:proofErr w:type="gramEnd"/>
      <w:r>
        <w:t xml:space="preserve"> in computer science and various programming languages, particularly in the era of the rise of personal computers and laptops, including the concept of Fibonacci coding. </w:t>
      </w:r>
    </w:p>
    <w:p w14:paraId="6C69BD86" w14:textId="60CD1B2A" w:rsidR="00C80B85" w:rsidRDefault="00286E60">
      <w:r>
        <w:t>Were all these musicians, artists, architects</w:t>
      </w:r>
      <w:r w:rsidR="00787DAE">
        <w:t xml:space="preserve">, </w:t>
      </w:r>
      <w:r w:rsidR="00B67A24">
        <w:t>filmmakers</w:t>
      </w:r>
      <w:r w:rsidR="00787DAE">
        <w:t xml:space="preserve">, </w:t>
      </w:r>
      <w:proofErr w:type="gramStart"/>
      <w:r w:rsidR="00787DAE">
        <w:t>etc.</w:t>
      </w:r>
      <w:proofErr w:type="gramEnd"/>
      <w:r>
        <w:t xml:space="preserve"> consciously aware that they were using Fibonacci proportions</w:t>
      </w:r>
      <w:r w:rsidR="00835E7F">
        <w:t>, or did they use them unconsciously</w:t>
      </w:r>
      <w:r w:rsidR="004E26B0">
        <w:t xml:space="preserve">, by </w:t>
      </w:r>
      <w:r w:rsidR="00835E7F">
        <w:t xml:space="preserve">intuition, because the patterns naturally created balance and harmony? </w:t>
      </w:r>
      <w:proofErr w:type="gramStart"/>
      <w:r w:rsidR="002B68E9">
        <w:t>It’s</w:t>
      </w:r>
      <w:proofErr w:type="gramEnd"/>
      <w:r w:rsidR="002B68E9">
        <w:t xml:space="preserve"> likely that s</w:t>
      </w:r>
      <w:r w:rsidR="00835E7F">
        <w:t xml:space="preserve">ome </w:t>
      </w:r>
      <w:r w:rsidR="00A770E0">
        <w:t xml:space="preserve">very much </w:t>
      </w:r>
      <w:r w:rsidR="00835E7F">
        <w:t>were aware, while others were not, and were instead following aesthetic instincts.</w:t>
      </w:r>
    </w:p>
    <w:p w14:paraId="4F7DAA50" w14:textId="119C5A76" w:rsidR="00A665B4" w:rsidRDefault="009C2FA0">
      <w:r>
        <w:t xml:space="preserve">In any case, </w:t>
      </w:r>
      <w:proofErr w:type="gramStart"/>
      <w:r>
        <w:t>it’s</w:t>
      </w:r>
      <w:proofErr w:type="gramEnd"/>
      <w:r>
        <w:t xml:space="preserve"> the natural </w:t>
      </w:r>
      <w:r w:rsidR="00112B9E">
        <w:t xml:space="preserve">and animal </w:t>
      </w:r>
      <w:r>
        <w:t>world</w:t>
      </w:r>
      <w:r w:rsidR="00112B9E">
        <w:t>s</w:t>
      </w:r>
      <w:r>
        <w:t xml:space="preserve"> where the magic of the Fibonacci sequence really takes hold.</w:t>
      </w:r>
      <w:r w:rsidR="00824A85">
        <w:t xml:space="preserve"> </w:t>
      </w:r>
      <w:r w:rsidR="00F40C15">
        <w:t>In nature, the logarithmic spirals mentioned earlier appear in everything from a vast scale (galaxies)</w:t>
      </w:r>
      <w:r w:rsidR="00F77EE4">
        <w:t>,</w:t>
      </w:r>
      <w:r w:rsidR="00287B71">
        <w:t xml:space="preserve"> to the large (lightning, hurricanes, river networks)</w:t>
      </w:r>
      <w:r w:rsidR="00F77EE4">
        <w:t>,</w:t>
      </w:r>
      <w:r w:rsidR="00F40C15">
        <w:t xml:space="preserve"> to the small (seashells on a shore). </w:t>
      </w:r>
      <w:r w:rsidR="00112B9E">
        <w:t xml:space="preserve">In the animal and insects world, you can see the sequence in everything from spiral growth in animal horns and tusks, to the ancestry of bees following the </w:t>
      </w:r>
      <w:r w:rsidR="00A665B4">
        <w:t xml:space="preserve">Fibonacci </w:t>
      </w:r>
      <w:r w:rsidR="00112B9E">
        <w:t>pattern: male bees (drones) have one parent (a queen), while female bees (workers or queens) have two (a queen and a drone), resulting in a Fibonacci-like structure when tracing back generations.</w:t>
      </w:r>
      <w:r w:rsidR="00571A8F">
        <w:t xml:space="preserve"> But </w:t>
      </w:r>
      <w:proofErr w:type="gramStart"/>
      <w:r w:rsidR="00571A8F">
        <w:t>it’s</w:t>
      </w:r>
      <w:proofErr w:type="gramEnd"/>
      <w:r w:rsidR="00571A8F">
        <w:t xml:space="preserve"> this spiral which I have</w:t>
      </w:r>
      <w:r w:rsidR="00A529CC">
        <w:t xml:space="preserve"> really</w:t>
      </w:r>
      <w:r w:rsidR="00571A8F">
        <w:t xml:space="preserve"> tried to capture in my first basic visualisation using Matplotlib, limited to just ten Fibonacci numbers</w:t>
      </w:r>
      <w:r w:rsidR="00BF66DA">
        <w:t xml:space="preserve"> – though the actual numbers are not shown –</w:t>
      </w:r>
      <w:r w:rsidR="00571A8F">
        <w:t xml:space="preserve"> </w:t>
      </w:r>
      <w:r w:rsidR="00BF66DA">
        <w:t>which illustrate</w:t>
      </w:r>
      <w:r w:rsidR="001D6EC5">
        <w:t>s</w:t>
      </w:r>
      <w:r w:rsidR="00571A8F">
        <w:t xml:space="preserve"> how the final number increases in every</w:t>
      </w:r>
      <w:r w:rsidR="00C4640B">
        <w:t xml:space="preserve"> </w:t>
      </w:r>
      <w:r w:rsidR="00B67A24">
        <w:t>counterclockwise</w:t>
      </w:r>
      <w:r w:rsidR="00571A8F">
        <w:t xml:space="preserve"> iteration of the spiral:</w:t>
      </w:r>
    </w:p>
    <w:p w14:paraId="229DCAE4" w14:textId="6A33687A" w:rsidR="00571A8F" w:rsidRDefault="00BF66DA">
      <w:r>
        <w:t>[img]</w:t>
      </w:r>
    </w:p>
    <w:p w14:paraId="5AD349F9" w14:textId="29E41E86" w:rsidR="00F40C15" w:rsidRDefault="00A665B4">
      <w:r>
        <w:lastRenderedPageBreak/>
        <w:t xml:space="preserve">In </w:t>
      </w:r>
      <w:r w:rsidR="00112B9E">
        <w:t>the</w:t>
      </w:r>
      <w:r w:rsidR="00571A8F">
        <w:t xml:space="preserve"> plant world, meanwhile,</w:t>
      </w:r>
      <w:r w:rsidR="00112B9E">
        <w:t xml:space="preserve"> </w:t>
      </w:r>
      <w:r w:rsidR="00571A8F">
        <w:t xml:space="preserve">you can see it in the </w:t>
      </w:r>
      <w:r w:rsidR="00112B9E">
        <w:t>branching of trees to the scales of a pineapple</w:t>
      </w:r>
      <w:r w:rsidR="00673146">
        <w:t>, cacti, and</w:t>
      </w:r>
      <w:r w:rsidR="00571A8F">
        <w:t xml:space="preserve"> pinecone</w:t>
      </w:r>
      <w:r w:rsidR="00673146">
        <w:t>s</w:t>
      </w:r>
      <w:r w:rsidR="00112B9E">
        <w:t xml:space="preserve">. </w:t>
      </w:r>
      <w:r w:rsidR="00571A8F">
        <w:t>You can also see in the arrangement of leaves on a stem – such as with sunflowers. And given the beauty of the latter,</w:t>
      </w:r>
      <w:r w:rsidR="00BF66DA">
        <w:t xml:space="preserve"> a symbol of sunshine,</w:t>
      </w:r>
      <w:r w:rsidR="00571A8F">
        <w:t xml:space="preserve"> it is the distribution of the sequence in sunflowers that I have tried to catch with my </w:t>
      </w:r>
      <w:r w:rsidR="00C503C5">
        <w:t>next two</w:t>
      </w:r>
      <w:r w:rsidR="004868D8">
        <w:t xml:space="preserve"> colourful</w:t>
      </w:r>
      <w:r w:rsidR="00C503C5">
        <w:t xml:space="preserve"> </w:t>
      </w:r>
      <w:r w:rsidR="00571A8F">
        <w:t>visualisations using Matplotlib. My first below follow</w:t>
      </w:r>
      <w:r w:rsidR="00C503C5">
        <w:t>s</w:t>
      </w:r>
      <w:r w:rsidR="00571A8F">
        <w:t xml:space="preserve"> the Fibonacci sequence</w:t>
      </w:r>
      <w:r w:rsidR="00BF66DA">
        <w:t>;</w:t>
      </w:r>
      <w:r w:rsidR="00571A8F">
        <w:t xml:space="preserve"> but </w:t>
      </w:r>
      <w:r w:rsidR="00BF66DA">
        <w:t xml:space="preserve">just as with the previous visual, it </w:t>
      </w:r>
      <w:proofErr w:type="gramStart"/>
      <w:r w:rsidR="00571A8F">
        <w:t>do</w:t>
      </w:r>
      <w:r w:rsidR="00BF66DA">
        <w:t>es</w:t>
      </w:r>
      <w:r w:rsidR="00571A8F">
        <w:t>n’t</w:t>
      </w:r>
      <w:proofErr w:type="gramEnd"/>
      <w:r w:rsidR="00571A8F">
        <w:t xml:space="preserve"> include the </w:t>
      </w:r>
      <w:r w:rsidR="00C503C5">
        <w:t>actual number</w:t>
      </w:r>
      <w:r w:rsidR="00BF66DA">
        <w:t xml:space="preserve">s. There are 233 seeds in this plot – a Fibonacci number that aligns with natural growth of large sunflowers. </w:t>
      </w:r>
    </w:p>
    <w:p w14:paraId="57F1C228" w14:textId="443A8CF9" w:rsidR="00BF66DA" w:rsidRDefault="00BF66DA">
      <w:r>
        <w:t>[img]</w:t>
      </w:r>
    </w:p>
    <w:p w14:paraId="69CC148A" w14:textId="22DDF06D" w:rsidR="00BF66DA" w:rsidRDefault="00BF66DA">
      <w:r>
        <w:t xml:space="preserve">Finally, the same image </w:t>
      </w:r>
      <w:proofErr w:type="gramStart"/>
      <w:r>
        <w:t>is expanded</w:t>
      </w:r>
      <w:proofErr w:type="gramEnd"/>
      <w:r>
        <w:t xml:space="preserve"> to </w:t>
      </w:r>
      <w:r w:rsidR="00B67A24">
        <w:t>display</w:t>
      </w:r>
      <w:r>
        <w:t xml:space="preserve"> each Fibonacci number</w:t>
      </w:r>
      <w:r w:rsidR="00735969">
        <w:t xml:space="preserve"> this time</w:t>
      </w:r>
      <w:r>
        <w:t xml:space="preserve">, corresponding to each seed. As you can see, 233 seeds in the Fibonacci sequence leads to </w:t>
      </w:r>
      <w:proofErr w:type="gramStart"/>
      <w:r>
        <w:t>some</w:t>
      </w:r>
      <w:proofErr w:type="gramEnd"/>
      <w:r>
        <w:t xml:space="preserve"> exceedingly large numbers, which are difficult to really display coherently, as the numbers blur into each other. For the numbers to not blur into each other, a </w:t>
      </w:r>
      <w:r w:rsidR="00735969">
        <w:t>vastly</w:t>
      </w:r>
      <w:r>
        <w:t xml:space="preserve"> larger canvas would be required</w:t>
      </w:r>
      <w:proofErr w:type="gramStart"/>
      <w:r>
        <w:t xml:space="preserve">.  </w:t>
      </w:r>
      <w:proofErr w:type="gramEnd"/>
    </w:p>
    <w:p w14:paraId="4E0BB18A" w14:textId="07333EE0" w:rsidR="00BF66DA" w:rsidRDefault="00CB7E51">
      <w:r>
        <w:t>[img]</w:t>
      </w:r>
    </w:p>
    <w:p w14:paraId="082444C7" w14:textId="2541BA3B" w:rsidR="00695220" w:rsidRDefault="00CB7E51" w:rsidP="00A665B4">
      <w:r>
        <w:t>Once again, why does the</w:t>
      </w:r>
      <w:r w:rsidR="00A665B4">
        <w:t xml:space="preserve"> Fibonacci sequence appl</w:t>
      </w:r>
      <w:r>
        <w:t>y</w:t>
      </w:r>
      <w:r w:rsidR="00A665B4">
        <w:t xml:space="preserve"> so much </w:t>
      </w:r>
      <w:r>
        <w:t xml:space="preserve">in the world around us? </w:t>
      </w:r>
      <w:r w:rsidR="00E42F32">
        <w:t xml:space="preserve">After all, </w:t>
      </w:r>
      <w:proofErr w:type="gramStart"/>
      <w:r w:rsidR="001E580F">
        <w:t>i</w:t>
      </w:r>
      <w:r>
        <w:t>t’s</w:t>
      </w:r>
      <w:proofErr w:type="gramEnd"/>
      <w:r>
        <w:t xml:space="preserve"> unlikely that a bee or sunflower is actively, consciously aware that they are part of the Fibonacci sequence. </w:t>
      </w:r>
      <w:r w:rsidR="00E42F32">
        <w:t xml:space="preserve">The answer of sorts is that the Fibonacci sequence reflects the most efficient way to distribute or grow in a confined space. It helps optimise resource allocation – such as sunlight or the distribution of nutrients – which is why it frequently appears in living organisms. It </w:t>
      </w:r>
      <w:proofErr w:type="gramStart"/>
      <w:r w:rsidR="00E42F32">
        <w:t>doesn’t</w:t>
      </w:r>
      <w:proofErr w:type="gramEnd"/>
      <w:r w:rsidR="00E42F32">
        <w:t xml:space="preserve"> always appear – the honeycomb structure produced by bees, to take an example, is not directly based on the Fibonacci sequence (though the</w:t>
      </w:r>
      <w:r w:rsidR="00695220">
        <w:t xml:space="preserve"> reproductive patterns</w:t>
      </w:r>
      <w:r w:rsidR="00E42F32">
        <w:t xml:space="preserve"> of bees </w:t>
      </w:r>
      <w:r w:rsidR="008F71F9">
        <w:t>do</w:t>
      </w:r>
      <w:r w:rsidR="00E42F32">
        <w:t>, as mentioned above)</w:t>
      </w:r>
      <w:r w:rsidR="00CA4294">
        <w:t xml:space="preserve">, but instead is made up of </w:t>
      </w:r>
      <w:r w:rsidR="00695220">
        <w:t xml:space="preserve">tessellating </w:t>
      </w:r>
      <w:r w:rsidR="00CA4294">
        <w:t>hexagonal cells</w:t>
      </w:r>
      <w:r w:rsidR="00E42F32">
        <w:t>.</w:t>
      </w:r>
      <w:r w:rsidR="00695220">
        <w:t xml:space="preserve"> </w:t>
      </w:r>
      <w:r w:rsidR="008F71F9">
        <w:t>Likewise,</w:t>
      </w:r>
      <w:r w:rsidR="00695220">
        <w:t xml:space="preserve"> ant lairs</w:t>
      </w:r>
      <w:r w:rsidR="00FC4FFA">
        <w:t>, with their underground tunnels connecting various chambers</w:t>
      </w:r>
      <w:r w:rsidR="00695220">
        <w:t>. But what these</w:t>
      </w:r>
      <w:r w:rsidR="00E24D19">
        <w:t xml:space="preserve"> </w:t>
      </w:r>
      <w:r w:rsidR="00DB4A8A">
        <w:t xml:space="preserve">do </w:t>
      </w:r>
      <w:r w:rsidR="00E136A3">
        <w:t>share</w:t>
      </w:r>
      <w:r w:rsidR="00695220">
        <w:t xml:space="preserve"> with the Fibonacci sequence is the principles of natural optimisation,</w:t>
      </w:r>
      <w:r w:rsidR="00FC4FFA">
        <w:t xml:space="preserve"> accessibility,</w:t>
      </w:r>
      <w:r w:rsidR="00695220">
        <w:t xml:space="preserve"> resource allocation, and efficiency.</w:t>
      </w:r>
    </w:p>
    <w:p w14:paraId="2699E208" w14:textId="57140579" w:rsidR="00695220" w:rsidRDefault="00695220" w:rsidP="00695220">
      <w:r>
        <w:t>The Fibonacci sequence is a mathematical representation of balance and harmony in nature</w:t>
      </w:r>
      <w:r w:rsidR="00820DA0">
        <w:t xml:space="preserve">. Its beauty appears to us </w:t>
      </w:r>
      <w:proofErr w:type="gramStart"/>
      <w:r w:rsidR="00820DA0">
        <w:t>time and time again</w:t>
      </w:r>
      <w:proofErr w:type="gramEnd"/>
      <w:r w:rsidR="006F6CB6">
        <w:t>, often in breathtaking ways</w:t>
      </w:r>
      <w:r w:rsidR="00820DA0">
        <w:t>. T</w:t>
      </w:r>
      <w:r>
        <w:t xml:space="preserve">o go back to where this portfolio item started, maths is all around us. We see it every day. And yet </w:t>
      </w:r>
      <w:proofErr w:type="gramStart"/>
      <w:r>
        <w:t>most of</w:t>
      </w:r>
      <w:proofErr w:type="gramEnd"/>
      <w:r>
        <w:t xml:space="preserve"> the time, we barely notice it. </w:t>
      </w:r>
    </w:p>
    <w:p w14:paraId="26F6662E" w14:textId="7881271E" w:rsidR="00A665B4" w:rsidRDefault="00A665B4" w:rsidP="00A665B4"/>
    <w:p w14:paraId="0B892252" w14:textId="77777777" w:rsidR="00A665B4" w:rsidRDefault="00A665B4"/>
    <w:sectPr w:rsidR="00A66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501"/>
    <w:rsid w:val="00025A22"/>
    <w:rsid w:val="00032336"/>
    <w:rsid w:val="000558DF"/>
    <w:rsid w:val="000639D1"/>
    <w:rsid w:val="00087FE2"/>
    <w:rsid w:val="00095D5E"/>
    <w:rsid w:val="000B2D65"/>
    <w:rsid w:val="000C220F"/>
    <w:rsid w:val="000E435C"/>
    <w:rsid w:val="00112B9E"/>
    <w:rsid w:val="00126C7A"/>
    <w:rsid w:val="0013179D"/>
    <w:rsid w:val="00132AD6"/>
    <w:rsid w:val="0015418D"/>
    <w:rsid w:val="001A1980"/>
    <w:rsid w:val="001A6E93"/>
    <w:rsid w:val="001B30D7"/>
    <w:rsid w:val="001D2223"/>
    <w:rsid w:val="001D6EC5"/>
    <w:rsid w:val="001E21E8"/>
    <w:rsid w:val="001E580F"/>
    <w:rsid w:val="00201530"/>
    <w:rsid w:val="00215E5C"/>
    <w:rsid w:val="002266E7"/>
    <w:rsid w:val="00230D6C"/>
    <w:rsid w:val="00233CC9"/>
    <w:rsid w:val="0023706A"/>
    <w:rsid w:val="00246B5D"/>
    <w:rsid w:val="00286E60"/>
    <w:rsid w:val="00287B71"/>
    <w:rsid w:val="002A4E56"/>
    <w:rsid w:val="002B68E9"/>
    <w:rsid w:val="002D5025"/>
    <w:rsid w:val="002F54B6"/>
    <w:rsid w:val="00311E6F"/>
    <w:rsid w:val="00317B59"/>
    <w:rsid w:val="003342C8"/>
    <w:rsid w:val="0033464C"/>
    <w:rsid w:val="00386003"/>
    <w:rsid w:val="0039532B"/>
    <w:rsid w:val="003A5AAF"/>
    <w:rsid w:val="003E544B"/>
    <w:rsid w:val="003F0577"/>
    <w:rsid w:val="0040039A"/>
    <w:rsid w:val="00402F6B"/>
    <w:rsid w:val="0041270D"/>
    <w:rsid w:val="00433032"/>
    <w:rsid w:val="0044263C"/>
    <w:rsid w:val="00456AC2"/>
    <w:rsid w:val="00471501"/>
    <w:rsid w:val="0047550F"/>
    <w:rsid w:val="004868D8"/>
    <w:rsid w:val="0049682A"/>
    <w:rsid w:val="004C47CF"/>
    <w:rsid w:val="004D077A"/>
    <w:rsid w:val="004E26B0"/>
    <w:rsid w:val="005167A5"/>
    <w:rsid w:val="0056468F"/>
    <w:rsid w:val="00571A8F"/>
    <w:rsid w:val="00577487"/>
    <w:rsid w:val="005B29B2"/>
    <w:rsid w:val="005C1580"/>
    <w:rsid w:val="005C313E"/>
    <w:rsid w:val="005D7D15"/>
    <w:rsid w:val="005F2167"/>
    <w:rsid w:val="005F5C80"/>
    <w:rsid w:val="00604406"/>
    <w:rsid w:val="00637AF2"/>
    <w:rsid w:val="00663798"/>
    <w:rsid w:val="00666F98"/>
    <w:rsid w:val="00673146"/>
    <w:rsid w:val="00680703"/>
    <w:rsid w:val="006901C9"/>
    <w:rsid w:val="00693233"/>
    <w:rsid w:val="00695220"/>
    <w:rsid w:val="006F6CB6"/>
    <w:rsid w:val="00701B1D"/>
    <w:rsid w:val="00735969"/>
    <w:rsid w:val="00737326"/>
    <w:rsid w:val="007740BE"/>
    <w:rsid w:val="00787DAE"/>
    <w:rsid w:val="007902D0"/>
    <w:rsid w:val="007B6CD0"/>
    <w:rsid w:val="00820DA0"/>
    <w:rsid w:val="00824A85"/>
    <w:rsid w:val="00835E7F"/>
    <w:rsid w:val="008578E8"/>
    <w:rsid w:val="008660DB"/>
    <w:rsid w:val="00876019"/>
    <w:rsid w:val="008D0B47"/>
    <w:rsid w:val="008E6FE9"/>
    <w:rsid w:val="008F71F9"/>
    <w:rsid w:val="00934101"/>
    <w:rsid w:val="009457A5"/>
    <w:rsid w:val="00954227"/>
    <w:rsid w:val="00971140"/>
    <w:rsid w:val="009C2FA0"/>
    <w:rsid w:val="00A20A12"/>
    <w:rsid w:val="00A529CC"/>
    <w:rsid w:val="00A665B4"/>
    <w:rsid w:val="00A770E0"/>
    <w:rsid w:val="00A909C5"/>
    <w:rsid w:val="00A94CDA"/>
    <w:rsid w:val="00AE0BEF"/>
    <w:rsid w:val="00B000E3"/>
    <w:rsid w:val="00B46521"/>
    <w:rsid w:val="00B551E3"/>
    <w:rsid w:val="00B67A24"/>
    <w:rsid w:val="00BA24BD"/>
    <w:rsid w:val="00BC34CA"/>
    <w:rsid w:val="00BE5A04"/>
    <w:rsid w:val="00BF66DA"/>
    <w:rsid w:val="00C230C3"/>
    <w:rsid w:val="00C30A8A"/>
    <w:rsid w:val="00C44A4D"/>
    <w:rsid w:val="00C44C2D"/>
    <w:rsid w:val="00C4640B"/>
    <w:rsid w:val="00C503C5"/>
    <w:rsid w:val="00C56E15"/>
    <w:rsid w:val="00C73F7F"/>
    <w:rsid w:val="00C80B85"/>
    <w:rsid w:val="00CA4294"/>
    <w:rsid w:val="00CA5BAC"/>
    <w:rsid w:val="00CA7B19"/>
    <w:rsid w:val="00CB7E51"/>
    <w:rsid w:val="00D45DE2"/>
    <w:rsid w:val="00D46C99"/>
    <w:rsid w:val="00D71830"/>
    <w:rsid w:val="00D75311"/>
    <w:rsid w:val="00D761C2"/>
    <w:rsid w:val="00D929E0"/>
    <w:rsid w:val="00D9338D"/>
    <w:rsid w:val="00DB4A8A"/>
    <w:rsid w:val="00DD353E"/>
    <w:rsid w:val="00DF7637"/>
    <w:rsid w:val="00E00896"/>
    <w:rsid w:val="00E136A3"/>
    <w:rsid w:val="00E147E2"/>
    <w:rsid w:val="00E24D19"/>
    <w:rsid w:val="00E27C03"/>
    <w:rsid w:val="00E42F32"/>
    <w:rsid w:val="00E54C03"/>
    <w:rsid w:val="00E7640D"/>
    <w:rsid w:val="00E7678A"/>
    <w:rsid w:val="00EB2C0D"/>
    <w:rsid w:val="00EF6516"/>
    <w:rsid w:val="00F17062"/>
    <w:rsid w:val="00F40C15"/>
    <w:rsid w:val="00F41D05"/>
    <w:rsid w:val="00F57740"/>
    <w:rsid w:val="00F60762"/>
    <w:rsid w:val="00F735E1"/>
    <w:rsid w:val="00F75E28"/>
    <w:rsid w:val="00F77EE4"/>
    <w:rsid w:val="00FA02D3"/>
    <w:rsid w:val="00FA6E7B"/>
    <w:rsid w:val="00FC0BD3"/>
    <w:rsid w:val="00FC4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3B06D"/>
  <w15:chartTrackingRefBased/>
  <w15:docId w15:val="{94B56D3D-C96E-4D53-9D9D-5749927B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5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5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5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5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5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5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5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5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5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5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5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5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5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5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5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5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5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501"/>
    <w:rPr>
      <w:rFonts w:eastAsiaTheme="majorEastAsia" w:cstheme="majorBidi"/>
      <w:color w:val="272727" w:themeColor="text1" w:themeTint="D8"/>
    </w:rPr>
  </w:style>
  <w:style w:type="paragraph" w:styleId="Title">
    <w:name w:val="Title"/>
    <w:basedOn w:val="Normal"/>
    <w:next w:val="Normal"/>
    <w:link w:val="TitleChar"/>
    <w:uiPriority w:val="10"/>
    <w:qFormat/>
    <w:rsid w:val="004715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5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5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5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501"/>
    <w:pPr>
      <w:spacing w:before="160"/>
      <w:jc w:val="center"/>
    </w:pPr>
    <w:rPr>
      <w:i/>
      <w:iCs/>
      <w:color w:val="404040" w:themeColor="text1" w:themeTint="BF"/>
    </w:rPr>
  </w:style>
  <w:style w:type="character" w:customStyle="1" w:styleId="QuoteChar">
    <w:name w:val="Quote Char"/>
    <w:basedOn w:val="DefaultParagraphFont"/>
    <w:link w:val="Quote"/>
    <w:uiPriority w:val="29"/>
    <w:rsid w:val="00471501"/>
    <w:rPr>
      <w:i/>
      <w:iCs/>
      <w:color w:val="404040" w:themeColor="text1" w:themeTint="BF"/>
    </w:rPr>
  </w:style>
  <w:style w:type="paragraph" w:styleId="ListParagraph">
    <w:name w:val="List Paragraph"/>
    <w:basedOn w:val="Normal"/>
    <w:uiPriority w:val="34"/>
    <w:qFormat/>
    <w:rsid w:val="00471501"/>
    <w:pPr>
      <w:ind w:left="720"/>
      <w:contextualSpacing/>
    </w:pPr>
  </w:style>
  <w:style w:type="character" w:styleId="IntenseEmphasis">
    <w:name w:val="Intense Emphasis"/>
    <w:basedOn w:val="DefaultParagraphFont"/>
    <w:uiPriority w:val="21"/>
    <w:qFormat/>
    <w:rsid w:val="00471501"/>
    <w:rPr>
      <w:i/>
      <w:iCs/>
      <w:color w:val="0F4761" w:themeColor="accent1" w:themeShade="BF"/>
    </w:rPr>
  </w:style>
  <w:style w:type="paragraph" w:styleId="IntenseQuote">
    <w:name w:val="Intense Quote"/>
    <w:basedOn w:val="Normal"/>
    <w:next w:val="Normal"/>
    <w:link w:val="IntenseQuoteChar"/>
    <w:uiPriority w:val="30"/>
    <w:qFormat/>
    <w:rsid w:val="004715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501"/>
    <w:rPr>
      <w:i/>
      <w:iCs/>
      <w:color w:val="0F4761" w:themeColor="accent1" w:themeShade="BF"/>
    </w:rPr>
  </w:style>
  <w:style w:type="character" w:styleId="IntenseReference">
    <w:name w:val="Intense Reference"/>
    <w:basedOn w:val="DefaultParagraphFont"/>
    <w:uiPriority w:val="32"/>
    <w:qFormat/>
    <w:rsid w:val="00471501"/>
    <w:rPr>
      <w:b/>
      <w:bCs/>
      <w:smallCaps/>
      <w:color w:val="0F4761" w:themeColor="accent1" w:themeShade="BF"/>
      <w:spacing w:val="5"/>
    </w:rPr>
  </w:style>
  <w:style w:type="character" w:customStyle="1" w:styleId="mord">
    <w:name w:val="mord"/>
    <w:basedOn w:val="DefaultParagraphFont"/>
    <w:rsid w:val="008660DB"/>
  </w:style>
  <w:style w:type="character" w:customStyle="1" w:styleId="mrel">
    <w:name w:val="mrel"/>
    <w:basedOn w:val="DefaultParagraphFont"/>
    <w:rsid w:val="008660DB"/>
  </w:style>
  <w:style w:type="character" w:customStyle="1" w:styleId="mbin">
    <w:name w:val="mbin"/>
    <w:basedOn w:val="DefaultParagraphFont"/>
    <w:rsid w:val="008660DB"/>
  </w:style>
  <w:style w:type="character" w:customStyle="1" w:styleId="vlist-s">
    <w:name w:val="vlist-s"/>
    <w:basedOn w:val="DefaultParagraphFont"/>
    <w:rsid w:val="008660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3</Pages>
  <Words>1373</Words>
  <Characters>7827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Simpson</dc:creator>
  <cp:keywords/>
  <dc:description/>
  <cp:lastModifiedBy>Dominic Simpson</cp:lastModifiedBy>
  <cp:revision>163</cp:revision>
  <dcterms:created xsi:type="dcterms:W3CDTF">2025-03-07T14:47:00Z</dcterms:created>
  <dcterms:modified xsi:type="dcterms:W3CDTF">2025-03-11T17:16:00Z</dcterms:modified>
</cp:coreProperties>
</file>