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Part1: image of ransomware python file and my_secrets.txt 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Part2: Executing ransomware 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Part3: converting text file to binary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Part4: decrypting the key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Part5: retrieving the my_secrets.txt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