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Dominick Girard</w:t>
        <w:br w:type="textWrapping"/>
        <w:t xml:space="preserve">CSCI 3236 Homework #1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Let X = {a, b, c} and Y {1, 2}.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 List all the subsets of X.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{∅}, {a}, {b}, {c}, {a,b}, {a,c}, {b,c}, {a,b,c}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List all the members of X ×Y.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 [a,1], [a,2], [b,1], [b,2], [c1], [c,2]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 List all total functions from X to Y.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4165232358004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tblGridChange w:id="0">
          <w:tblGrid>
            <w:gridCol w:w="758.4165232358004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9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.4165232358004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gridCol w:w="788.15834767642"/>
        <w:tblGridChange w:id="0">
          <w:tblGrid>
            <w:gridCol w:w="758.4165232358004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  <w:gridCol w:w="788.158347676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2. Prove that the set of odd integers is denumerable.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prove that the set of odd integers is denumerable every odd number needs to map to a unique natural number. 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(n | n &gt;= 0) = (n| 2n + 1) </w:t>
        <w:br w:type="textWrapping"/>
        <w:t xml:space="preserve">Here are all the odd numbers and natural numbers for every odd number the result is always going to have a natural number, which means the set of odd integers is denumerable.</w:t>
        <w:br w:type="textWrapping"/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