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26E55" w14:textId="77777777" w:rsidR="007403EA" w:rsidRDefault="007403EA">
      <w:pPr>
        <w:rPr>
          <w:rFonts w:ascii="Times New Roman" w:eastAsia="Times New Roman" w:hAnsi="Times New Roman" w:cs="Times New Roman"/>
          <w:sz w:val="38"/>
          <w:szCs w:val="38"/>
        </w:rPr>
      </w:pPr>
      <w:r w:rsidRPr="007403EA">
        <w:rPr>
          <w:rFonts w:ascii="Times New Roman" w:eastAsia="Times New Roman" w:hAnsi="Times New Roman" w:cs="Times New Roman"/>
          <w:sz w:val="38"/>
          <w:szCs w:val="38"/>
        </w:rPr>
        <w:t>Vulnerabilidades de Sistemas Operativos</w:t>
      </w:r>
      <w:r w:rsidRPr="007403EA"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</w:p>
    <w:p w14:paraId="4B18FB07" w14:textId="77777777" w:rsidR="007403EA" w:rsidRDefault="007403EA">
      <w:pPr>
        <w:rPr>
          <w:rFonts w:ascii="Times New Roman" w:eastAsia="Times New Roman" w:hAnsi="Times New Roman" w:cs="Times New Roman"/>
          <w:sz w:val="38"/>
          <w:szCs w:val="38"/>
        </w:rPr>
      </w:pPr>
    </w:p>
    <w:p w14:paraId="2C4681A1" w14:textId="77777777" w:rsidR="007403EA" w:rsidRDefault="007403EA">
      <w:pPr>
        <w:rPr>
          <w:rFonts w:ascii="Times New Roman" w:eastAsia="Times New Roman" w:hAnsi="Times New Roman" w:cs="Times New Roman"/>
          <w:sz w:val="38"/>
          <w:szCs w:val="38"/>
        </w:rPr>
      </w:pPr>
    </w:p>
    <w:p w14:paraId="21749AE7" w14:textId="77777777" w:rsidR="007403EA" w:rsidRDefault="007403EA" w:rsidP="007403EA">
      <w:r>
        <w:t>Integrantes:</w:t>
      </w:r>
    </w:p>
    <w:p w14:paraId="116758AD" w14:textId="77777777" w:rsidR="007403EA" w:rsidRDefault="007403EA" w:rsidP="007403EA">
      <w:r>
        <w:t>-</w:t>
      </w:r>
      <w:r>
        <w:tab/>
        <w:t>Ernesto Santiago, Caycho Cuellar</w:t>
      </w:r>
    </w:p>
    <w:p w14:paraId="4AC06E28" w14:textId="77777777" w:rsidR="007403EA" w:rsidRDefault="007403EA" w:rsidP="007403EA">
      <w:r>
        <w:t>-</w:t>
      </w:r>
      <w:r>
        <w:tab/>
        <w:t>Juan Dominid, Muñoz Eslava</w:t>
      </w:r>
    </w:p>
    <w:p w14:paraId="309DFA04" w14:textId="1182CB79" w:rsidR="005C7453" w:rsidRDefault="007403EA" w:rsidP="007403EA">
      <w:r>
        <w:t>-</w:t>
      </w:r>
      <w:r>
        <w:tab/>
      </w:r>
      <w:r w:rsidR="002E6ABA">
        <w:t>Jefferson Andy Gomez Calderon</w:t>
      </w:r>
      <w:r w:rsidR="005C7453">
        <w:br w:type="page"/>
      </w:r>
    </w:p>
    <w:p w14:paraId="210757A0" w14:textId="4006E16B" w:rsidR="003F3528" w:rsidRDefault="005C7453" w:rsidP="005C7453">
      <w:pPr>
        <w:pStyle w:val="Prrafodelista"/>
        <w:numPr>
          <w:ilvl w:val="0"/>
          <w:numId w:val="1"/>
        </w:numPr>
      </w:pPr>
      <w:r w:rsidRPr="005C7453">
        <w:lastRenderedPageBreak/>
        <w:t>INICIO DEL PROYECTO</w:t>
      </w:r>
    </w:p>
    <w:p w14:paraId="3520AF14" w14:textId="5D7B958F" w:rsidR="005C7453" w:rsidRDefault="005C7453" w:rsidP="005C7453">
      <w:pPr>
        <w:pStyle w:val="Prrafodelista"/>
        <w:numPr>
          <w:ilvl w:val="1"/>
          <w:numId w:val="1"/>
        </w:numPr>
      </w:pPr>
      <w:r w:rsidRPr="005C7453">
        <w:t>Acta de Constitución del Proyecto</w:t>
      </w:r>
    </w:p>
    <w:p w14:paraId="2A15632D" w14:textId="417335CC" w:rsidR="005C7453" w:rsidRDefault="005C7453" w:rsidP="005C7453">
      <w:pPr>
        <w:ind w:left="360"/>
      </w:pPr>
      <w:r>
        <w:t>Nombre del proyecto</w:t>
      </w:r>
      <w:r w:rsidR="00CC77CC">
        <w:t xml:space="preserve">: </w:t>
      </w:r>
      <w:bookmarkStart w:id="0" w:name="_Hlk199967576"/>
      <w:r w:rsidR="00CC77CC">
        <w:t>Vulnerabilidades de Sistemas Operativos</w:t>
      </w:r>
      <w:bookmarkEnd w:id="0"/>
    </w:p>
    <w:p w14:paraId="118A8C58" w14:textId="1F3BD600" w:rsidR="005C7453" w:rsidRDefault="005C7453" w:rsidP="005C7453">
      <w:pPr>
        <w:ind w:left="360"/>
      </w:pPr>
      <w:r>
        <w:t>Objetivos generales</w:t>
      </w:r>
    </w:p>
    <w:p w14:paraId="0FC54F7D" w14:textId="50EE1440" w:rsidR="00CC77CC" w:rsidRDefault="00CC77CC" w:rsidP="00CC77CC">
      <w:pPr>
        <w:pStyle w:val="Prrafodelista"/>
        <w:numPr>
          <w:ilvl w:val="0"/>
          <w:numId w:val="2"/>
        </w:numPr>
      </w:pPr>
      <w:r>
        <w:t>Concienciar sobre la importancia del conocimiento en sistemas operativos como base para la ciberseguridad, destacando su papel en la identificación, prevención y mitigación de vulnerabilidades.</w:t>
      </w:r>
    </w:p>
    <w:p w14:paraId="1C3D6962" w14:textId="588BACD9" w:rsidR="00CC77CC" w:rsidRDefault="00CC77CC" w:rsidP="00CC77CC">
      <w:pPr>
        <w:pStyle w:val="Prrafodelista"/>
        <w:numPr>
          <w:ilvl w:val="0"/>
          <w:numId w:val="2"/>
        </w:numPr>
      </w:pPr>
      <w:r>
        <w:t>Analizar vulnerabilidades reales como BlueKeep y EternalBlue para comprender su impacto y la necesidad de una gestión proactiva de la seguridad.</w:t>
      </w:r>
    </w:p>
    <w:p w14:paraId="611D5A28" w14:textId="0172D342" w:rsidR="00CC77CC" w:rsidRDefault="00CC77CC" w:rsidP="00CC77CC">
      <w:pPr>
        <w:pStyle w:val="Prrafodelista"/>
        <w:numPr>
          <w:ilvl w:val="0"/>
          <w:numId w:val="2"/>
        </w:numPr>
      </w:pPr>
      <w:r>
        <w:t>Promover buenas prácticas de seguridad tanto para administradores de sistemas como para desarrolladores, con un enfoque en la prevención de amenazas y la protección de datos.</w:t>
      </w:r>
    </w:p>
    <w:p w14:paraId="73C3239F" w14:textId="3E189A8E" w:rsidR="00CC77CC" w:rsidRDefault="00CC77CC" w:rsidP="00CC77CC">
      <w:pPr>
        <w:pStyle w:val="Prrafodelista"/>
        <w:numPr>
          <w:ilvl w:val="0"/>
          <w:numId w:val="2"/>
        </w:numPr>
      </w:pPr>
      <w:r>
        <w:t>Fomentar la implementación de medidas técnicas y organizativas efectivas, tales como actualizaciones de software, configuración de firewalls y respaldo de información, como parte de una estrategia integral de defensa</w:t>
      </w:r>
    </w:p>
    <w:p w14:paraId="0B36BB07" w14:textId="302A1144" w:rsidR="005C7453" w:rsidRDefault="005C7453" w:rsidP="005C7453">
      <w:pPr>
        <w:ind w:left="360"/>
      </w:pPr>
      <w:r>
        <w:t>Patrocinador o líder del proyecto</w:t>
      </w:r>
    </w:p>
    <w:p w14:paraId="620FACE0" w14:textId="23D14C44" w:rsidR="00CC77CC" w:rsidRDefault="00CC77CC" w:rsidP="005C7453">
      <w:pPr>
        <w:ind w:left="360"/>
      </w:pPr>
      <w:r>
        <w:t xml:space="preserve">Lider: </w:t>
      </w:r>
      <w:r w:rsidRPr="00CC77CC">
        <w:t>JUAN DOMINID MUÑOZ ESLAVA</w:t>
      </w:r>
    </w:p>
    <w:p w14:paraId="4DB1B1B7" w14:textId="6C3A650C" w:rsidR="005C7453" w:rsidRDefault="005C7453" w:rsidP="005C7453">
      <w:pPr>
        <w:ind w:left="360"/>
      </w:pPr>
      <w:r>
        <w:t>Stakeholders clave (interesados)</w:t>
      </w:r>
    </w:p>
    <w:p w14:paraId="7C1F0762" w14:textId="4B889D25" w:rsidR="005C7453" w:rsidRDefault="005C7453" w:rsidP="005C7453">
      <w:pPr>
        <w:ind w:left="360"/>
      </w:pPr>
      <w:r>
        <w:t>Presupuesto</w:t>
      </w:r>
    </w:p>
    <w:p w14:paraId="7BA272C9" w14:textId="34E383C1" w:rsidR="005C7453" w:rsidRDefault="005C7453" w:rsidP="005C7453">
      <w:pPr>
        <w:pStyle w:val="Prrafodelista"/>
        <w:numPr>
          <w:ilvl w:val="1"/>
          <w:numId w:val="1"/>
        </w:numPr>
      </w:pPr>
      <w:r w:rsidRPr="005C7453">
        <w:t>Identificación de stakeholders</w:t>
      </w:r>
    </w:p>
    <w:p w14:paraId="65628BED" w14:textId="377A9AF0" w:rsidR="005C7453" w:rsidRDefault="005C7453" w:rsidP="005C7453">
      <w:pPr>
        <w:ind w:left="360"/>
      </w:pPr>
      <w:r w:rsidRPr="005C7453">
        <w:t>Lista de interesados del proyecto</w:t>
      </w:r>
    </w:p>
    <w:p w14:paraId="30D39719" w14:textId="2BFAFD69" w:rsidR="005C7453" w:rsidRDefault="005C7453" w:rsidP="005C7453">
      <w:pPr>
        <w:pStyle w:val="Prrafodelista"/>
        <w:numPr>
          <w:ilvl w:val="0"/>
          <w:numId w:val="1"/>
        </w:numPr>
      </w:pPr>
      <w:r w:rsidRPr="005C7453">
        <w:t>PLANIFICACIÒN DEL PROYECTO</w:t>
      </w:r>
    </w:p>
    <w:p w14:paraId="2C080D6D" w14:textId="6DC1BCE8" w:rsidR="005C7453" w:rsidRDefault="005C7453" w:rsidP="005C7453">
      <w:pPr>
        <w:pStyle w:val="Prrafodelista"/>
        <w:numPr>
          <w:ilvl w:val="1"/>
          <w:numId w:val="1"/>
        </w:numPr>
      </w:pPr>
      <w:r w:rsidRPr="005C7453">
        <w:t>Definición del alcance del proyecto</w:t>
      </w:r>
    </w:p>
    <w:p w14:paraId="0763E5DF" w14:textId="5D6E5DAA" w:rsidR="005C7453" w:rsidRDefault="005C7453" w:rsidP="005C7453">
      <w:pPr>
        <w:ind w:left="360"/>
      </w:pPr>
      <w:r w:rsidRPr="005C7453">
        <w:t>Se describe que es lo incluye y lo que no incluy</w:t>
      </w:r>
      <w:r>
        <w:t>e</w:t>
      </w:r>
    </w:p>
    <w:p w14:paraId="0191B724" w14:textId="47A59A3E" w:rsidR="00CC77CC" w:rsidRDefault="00CC77CC" w:rsidP="00CC77CC">
      <w:pPr>
        <w:ind w:left="360"/>
      </w:pPr>
      <w:r>
        <w:t>Este proyecto tiene como alcance el análisis y la exposición de la importancia del conocimiento en sistemas operativos y su relación directa con la seguridad informática. Se enfoca en:</w:t>
      </w:r>
    </w:p>
    <w:p w14:paraId="7830271C" w14:textId="3AA1101E" w:rsidR="00CC77CC" w:rsidRDefault="00CC77CC" w:rsidP="00CC77CC">
      <w:pPr>
        <w:pStyle w:val="Prrafodelista"/>
        <w:numPr>
          <w:ilvl w:val="0"/>
          <w:numId w:val="3"/>
        </w:numPr>
      </w:pPr>
      <w:r>
        <w:t>Examinar vulnerabilidades críticas que han afectado ampliamente a sistemas operativos, como BlueKeep y EternalBlue.</w:t>
      </w:r>
    </w:p>
    <w:p w14:paraId="01433EEB" w14:textId="4FF42CC8" w:rsidR="00CC77CC" w:rsidRDefault="00CC77CC" w:rsidP="00CC77CC">
      <w:pPr>
        <w:pStyle w:val="Prrafodelista"/>
        <w:numPr>
          <w:ilvl w:val="0"/>
          <w:numId w:val="3"/>
        </w:numPr>
      </w:pPr>
      <w:r>
        <w:t>Describir los riesgos asociados tanto a nivel organizacional como individual debido a la explotación de dichas vulnerabilidades.</w:t>
      </w:r>
    </w:p>
    <w:p w14:paraId="7E4A5656" w14:textId="6566E559" w:rsidR="00CC77CC" w:rsidRDefault="00CC77CC" w:rsidP="00CC77CC">
      <w:pPr>
        <w:pStyle w:val="Prrafodelista"/>
        <w:numPr>
          <w:ilvl w:val="0"/>
          <w:numId w:val="3"/>
        </w:numPr>
      </w:pPr>
      <w:r>
        <w:lastRenderedPageBreak/>
        <w:t>Proponer medidas técnicas y de gestión que fortalezcan la postura de seguridad, incluyendo configuraciones específicas, actualizaciones, controles de acceso y monitoreo.</w:t>
      </w:r>
    </w:p>
    <w:p w14:paraId="55AC3C91" w14:textId="55783E21" w:rsidR="00CC77CC" w:rsidRDefault="00CC77CC" w:rsidP="00CC77CC">
      <w:pPr>
        <w:pStyle w:val="Prrafodelista"/>
        <w:numPr>
          <w:ilvl w:val="0"/>
          <w:numId w:val="3"/>
        </w:numPr>
      </w:pPr>
      <w:r>
        <w:t>Brindar buenas prácticas orientadas a administradores de sistemas y desarrolladores para prevenir, detectar y responder ante amenazas de seguridad.</w:t>
      </w:r>
    </w:p>
    <w:p w14:paraId="4CA4D1CB" w14:textId="77777777" w:rsidR="00CC77CC" w:rsidRDefault="00CC77CC" w:rsidP="005C7453">
      <w:pPr>
        <w:ind w:left="360"/>
      </w:pPr>
    </w:p>
    <w:p w14:paraId="6615D8AF" w14:textId="736EBEB4" w:rsidR="005C7453" w:rsidRDefault="005C7453" w:rsidP="005C7453">
      <w:pPr>
        <w:pStyle w:val="Prrafodelista"/>
        <w:numPr>
          <w:ilvl w:val="1"/>
          <w:numId w:val="1"/>
        </w:numPr>
      </w:pPr>
      <w:r w:rsidRPr="005C7453">
        <w:t>Cronograma de proyecto</w:t>
      </w:r>
    </w:p>
    <w:p w14:paraId="561D0562" w14:textId="77777777" w:rsidR="005C7453" w:rsidRDefault="005C7453" w:rsidP="005C7453">
      <w:pPr>
        <w:ind w:left="360"/>
      </w:pPr>
      <w:r>
        <w:t>Se define por semanas de trabajo.</w:t>
      </w:r>
    </w:p>
    <w:p w14:paraId="0D2572AA" w14:textId="3FF71F73" w:rsidR="005C7453" w:rsidRDefault="005C7453" w:rsidP="005C7453">
      <w:pPr>
        <w:ind w:left="360"/>
      </w:pPr>
      <w:r>
        <w:t>Se listan todas las actividades a realizarse hasta terminar la implementación</w:t>
      </w:r>
    </w:p>
    <w:p w14:paraId="5926F7B7" w14:textId="5BCE890E" w:rsidR="00166576" w:rsidRDefault="005C7453" w:rsidP="00166576">
      <w:pPr>
        <w:pStyle w:val="Prrafodelista"/>
        <w:numPr>
          <w:ilvl w:val="1"/>
          <w:numId w:val="1"/>
        </w:numPr>
      </w:pPr>
      <w:r w:rsidRPr="005C7453">
        <w:t>Costos del proyecto</w:t>
      </w:r>
    </w:p>
    <w:p w14:paraId="5A111EC2" w14:textId="77777777" w:rsidR="00166576" w:rsidRDefault="00166576" w:rsidP="00166576">
      <w:pPr>
        <w:pStyle w:val="Prrafodelista"/>
        <w:ind w:left="792"/>
      </w:pPr>
    </w:p>
    <w:p w14:paraId="0C6A9678" w14:textId="77777777" w:rsidR="00166576" w:rsidRDefault="00166576" w:rsidP="00166576">
      <w:pPr>
        <w:pStyle w:val="Prrafodelista"/>
        <w:numPr>
          <w:ilvl w:val="1"/>
          <w:numId w:val="1"/>
        </w:numPr>
      </w:pPr>
      <w:r w:rsidRPr="005C7453">
        <w:t>Plan de recursos humanos</w:t>
      </w:r>
    </w:p>
    <w:p w14:paraId="6F5BCB1A" w14:textId="77777777" w:rsidR="0077454D" w:rsidRDefault="0077454D" w:rsidP="0077454D">
      <w:pPr>
        <w:pStyle w:val="Prrafodelista"/>
      </w:pPr>
    </w:p>
    <w:p w14:paraId="16A159F7" w14:textId="77777777" w:rsidR="0077454D" w:rsidRDefault="0077454D" w:rsidP="0077454D">
      <w:pPr>
        <w:pStyle w:val="Prrafodelista"/>
        <w:ind w:left="792"/>
      </w:pPr>
      <w:r>
        <w:t>JEFFERSON ANDY GOMEZ CALDERON</w:t>
      </w:r>
    </w:p>
    <w:p w14:paraId="47051772" w14:textId="77777777" w:rsidR="0077454D" w:rsidRDefault="0077454D" w:rsidP="0077454D">
      <w:pPr>
        <w:pStyle w:val="Prrafodelista"/>
        <w:ind w:left="792"/>
      </w:pPr>
    </w:p>
    <w:p w14:paraId="29614B87" w14:textId="77777777" w:rsidR="0077454D" w:rsidRDefault="0077454D" w:rsidP="0077454D">
      <w:pPr>
        <w:pStyle w:val="Prrafodelista"/>
        <w:ind w:left="792"/>
      </w:pPr>
      <w:r>
        <w:t>JUAN DOMINID MUÑOZ ESLAVA</w:t>
      </w:r>
    </w:p>
    <w:p w14:paraId="149B4F17" w14:textId="77777777" w:rsidR="0077454D" w:rsidRDefault="0077454D" w:rsidP="0077454D">
      <w:pPr>
        <w:pStyle w:val="Prrafodelista"/>
        <w:ind w:left="792"/>
      </w:pPr>
    </w:p>
    <w:p w14:paraId="55606DA9" w14:textId="5DA832F8" w:rsidR="0077454D" w:rsidRDefault="0077454D" w:rsidP="0077454D">
      <w:pPr>
        <w:pStyle w:val="Prrafodelista"/>
        <w:ind w:left="792"/>
      </w:pPr>
      <w:r>
        <w:t>ERNESTO SANTIAGO CAYCHO CUELLAR</w:t>
      </w:r>
    </w:p>
    <w:p w14:paraId="2948B1AD" w14:textId="77777777" w:rsidR="00166576" w:rsidRDefault="00166576" w:rsidP="00166576">
      <w:pPr>
        <w:pStyle w:val="Prrafodelista"/>
        <w:ind w:left="792"/>
      </w:pPr>
    </w:p>
    <w:p w14:paraId="3C024BC6" w14:textId="4CC4D1EC" w:rsidR="00166576" w:rsidRDefault="00166576" w:rsidP="00166576">
      <w:pPr>
        <w:pStyle w:val="Prrafodelista"/>
        <w:numPr>
          <w:ilvl w:val="1"/>
          <w:numId w:val="1"/>
        </w:numPr>
      </w:pPr>
      <w:r w:rsidRPr="005C7453">
        <w:t>Gestión de riesgos</w:t>
      </w:r>
    </w:p>
    <w:p w14:paraId="628FA6E3" w14:textId="304495A2" w:rsidR="00166576" w:rsidRDefault="00166576" w:rsidP="00166576">
      <w:pPr>
        <w:pStyle w:val="Prrafodelista"/>
        <w:numPr>
          <w:ilvl w:val="1"/>
          <w:numId w:val="4"/>
        </w:numPr>
      </w:pPr>
      <w:r w:rsidRPr="00166576">
        <w:t>Riesgos para Organizaciones</w:t>
      </w:r>
    </w:p>
    <w:p w14:paraId="7F5764F6" w14:textId="1E8980D8" w:rsidR="00D1441C" w:rsidRDefault="00D1441C" w:rsidP="00D1441C">
      <w:pPr>
        <w:pStyle w:val="Prrafodelista"/>
        <w:ind w:left="1224"/>
      </w:pPr>
      <w:r w:rsidRPr="00D1441C">
        <w:t>Impacto Financiero:</w:t>
      </w:r>
    </w:p>
    <w:p w14:paraId="66062011" w14:textId="77777777" w:rsidR="00D1441C" w:rsidRDefault="00D1441C" w:rsidP="00D1441C">
      <w:pPr>
        <w:pStyle w:val="Prrafodelista"/>
        <w:numPr>
          <w:ilvl w:val="0"/>
          <w:numId w:val="8"/>
        </w:numPr>
      </w:pPr>
      <w:r>
        <w:t>Pérdidas económicas por interrupción de servicios</w:t>
      </w:r>
    </w:p>
    <w:p w14:paraId="1409178D" w14:textId="77777777" w:rsidR="00D1441C" w:rsidRDefault="00D1441C" w:rsidP="00D1441C">
      <w:pPr>
        <w:pStyle w:val="Prrafodelista"/>
        <w:numPr>
          <w:ilvl w:val="0"/>
          <w:numId w:val="8"/>
        </w:numPr>
      </w:pPr>
      <w:r>
        <w:t>Costos de recuperación y remediación</w:t>
      </w:r>
    </w:p>
    <w:p w14:paraId="3BD93ADD" w14:textId="77777777" w:rsidR="00D1441C" w:rsidRDefault="00D1441C" w:rsidP="00D1441C">
      <w:pPr>
        <w:pStyle w:val="Prrafodelista"/>
        <w:numPr>
          <w:ilvl w:val="0"/>
          <w:numId w:val="8"/>
        </w:numPr>
      </w:pPr>
      <w:r>
        <w:t>Multas regulatorias por incumplimiento</w:t>
      </w:r>
    </w:p>
    <w:p w14:paraId="15DCCCC4" w14:textId="5FA2D24C" w:rsidR="00D1441C" w:rsidRDefault="00D1441C" w:rsidP="00D1441C">
      <w:pPr>
        <w:pStyle w:val="Prrafodelista"/>
        <w:numPr>
          <w:ilvl w:val="0"/>
          <w:numId w:val="8"/>
        </w:numPr>
      </w:pPr>
      <w:r>
        <w:t>Daño a la reputación corporativa</w:t>
      </w:r>
    </w:p>
    <w:p w14:paraId="288BC296" w14:textId="4827DBDD" w:rsidR="00D1441C" w:rsidRDefault="00D1441C" w:rsidP="00D1441C">
      <w:pPr>
        <w:pStyle w:val="Prrafodelista"/>
        <w:ind w:left="1224"/>
      </w:pPr>
      <w:r w:rsidRPr="00D1441C">
        <w:t>Impacto Operacional:</w:t>
      </w:r>
    </w:p>
    <w:p w14:paraId="63CA938F" w14:textId="77777777" w:rsidR="00D1441C" w:rsidRDefault="00D1441C" w:rsidP="00D1441C">
      <w:pPr>
        <w:pStyle w:val="Prrafodelista"/>
        <w:numPr>
          <w:ilvl w:val="0"/>
          <w:numId w:val="7"/>
        </w:numPr>
      </w:pPr>
      <w:r>
        <w:t>Interrupción de servicios críticos</w:t>
      </w:r>
    </w:p>
    <w:p w14:paraId="6D8BD227" w14:textId="77777777" w:rsidR="00D1441C" w:rsidRDefault="00D1441C" w:rsidP="00D1441C">
      <w:pPr>
        <w:pStyle w:val="Prrafodelista"/>
        <w:numPr>
          <w:ilvl w:val="0"/>
          <w:numId w:val="7"/>
        </w:numPr>
      </w:pPr>
      <w:r>
        <w:t>Pérdida de datos sensibles</w:t>
      </w:r>
    </w:p>
    <w:p w14:paraId="280A1004" w14:textId="77777777" w:rsidR="00D1441C" w:rsidRDefault="00D1441C" w:rsidP="00D1441C">
      <w:pPr>
        <w:pStyle w:val="Prrafodelista"/>
        <w:numPr>
          <w:ilvl w:val="0"/>
          <w:numId w:val="7"/>
        </w:numPr>
      </w:pPr>
      <w:r>
        <w:t>Compromiso de sistemas de infraestructura</w:t>
      </w:r>
    </w:p>
    <w:p w14:paraId="780570B4" w14:textId="21B5566E" w:rsidR="00D1441C" w:rsidRDefault="00D1441C" w:rsidP="00D1441C">
      <w:pPr>
        <w:pStyle w:val="Prrafodelista"/>
        <w:numPr>
          <w:ilvl w:val="0"/>
          <w:numId w:val="7"/>
        </w:numPr>
      </w:pPr>
      <w:r>
        <w:t>Tiempo de inactividad prolongado</w:t>
      </w:r>
    </w:p>
    <w:p w14:paraId="147DD12F" w14:textId="38C30246" w:rsidR="00D1441C" w:rsidRDefault="00D1441C" w:rsidP="00166576">
      <w:pPr>
        <w:pStyle w:val="Prrafodelista"/>
        <w:numPr>
          <w:ilvl w:val="1"/>
          <w:numId w:val="4"/>
        </w:numPr>
      </w:pPr>
      <w:r w:rsidRPr="00D1441C">
        <w:t>Riesgos para Usuarios</w:t>
      </w:r>
    </w:p>
    <w:p w14:paraId="4CD8DAEE" w14:textId="77777777" w:rsidR="00D1441C" w:rsidRDefault="00D1441C" w:rsidP="00D1441C">
      <w:pPr>
        <w:pStyle w:val="Prrafodelista"/>
        <w:ind w:left="1224"/>
      </w:pPr>
      <w:r w:rsidRPr="00D1441C">
        <w:t>Impacto Financiero:</w:t>
      </w:r>
    </w:p>
    <w:p w14:paraId="0F80517D" w14:textId="77777777" w:rsidR="00D1441C" w:rsidRDefault="00D1441C" w:rsidP="00D1441C">
      <w:pPr>
        <w:pStyle w:val="Prrafodelista"/>
        <w:numPr>
          <w:ilvl w:val="0"/>
          <w:numId w:val="9"/>
        </w:numPr>
      </w:pPr>
      <w:r>
        <w:t>Robo de información personal y financiera</w:t>
      </w:r>
    </w:p>
    <w:p w14:paraId="48C2DD89" w14:textId="77777777" w:rsidR="00D1441C" w:rsidRDefault="00D1441C" w:rsidP="00D1441C">
      <w:pPr>
        <w:pStyle w:val="Prrafodelista"/>
        <w:numPr>
          <w:ilvl w:val="0"/>
          <w:numId w:val="9"/>
        </w:numPr>
      </w:pPr>
      <w:r>
        <w:t>Acceso no autorizado a sistemas personales</w:t>
      </w:r>
    </w:p>
    <w:p w14:paraId="76B9A24A" w14:textId="77777777" w:rsidR="00D1441C" w:rsidRDefault="00D1441C" w:rsidP="00D1441C">
      <w:pPr>
        <w:pStyle w:val="Prrafodelista"/>
        <w:numPr>
          <w:ilvl w:val="0"/>
          <w:numId w:val="9"/>
        </w:numPr>
      </w:pPr>
      <w:r>
        <w:t xml:space="preserve">Instalación de </w:t>
      </w:r>
      <w:proofErr w:type="gramStart"/>
      <w:r>
        <w:t>malware</w:t>
      </w:r>
      <w:proofErr w:type="gramEnd"/>
      <w:r>
        <w:t xml:space="preserve"> y spyware</w:t>
      </w:r>
    </w:p>
    <w:p w14:paraId="0B9EA1A2" w14:textId="4A93E2B3" w:rsidR="00D1441C" w:rsidRDefault="00D1441C" w:rsidP="00D1441C">
      <w:pPr>
        <w:pStyle w:val="Prrafodelista"/>
        <w:numPr>
          <w:ilvl w:val="0"/>
          <w:numId w:val="9"/>
        </w:numPr>
      </w:pPr>
      <w:r>
        <w:t>Pérdida de privacidad</w:t>
      </w:r>
    </w:p>
    <w:p w14:paraId="7828B5F1" w14:textId="155C8172" w:rsidR="00D1441C" w:rsidRDefault="00D1441C" w:rsidP="00D1441C">
      <w:pPr>
        <w:pStyle w:val="Prrafodelista"/>
        <w:ind w:left="1224"/>
      </w:pPr>
      <w:r w:rsidRPr="00D1441C">
        <w:lastRenderedPageBreak/>
        <w:t>Impacto Operacional:</w:t>
      </w:r>
    </w:p>
    <w:p w14:paraId="6B163EB0" w14:textId="77777777" w:rsidR="00D1441C" w:rsidRDefault="00D1441C" w:rsidP="00D1441C">
      <w:pPr>
        <w:pStyle w:val="Prrafodelista"/>
        <w:numPr>
          <w:ilvl w:val="0"/>
          <w:numId w:val="10"/>
        </w:numPr>
      </w:pPr>
      <w:r>
        <w:t>Exposición de datos regulados (GDPR, HIPAA, etc.)</w:t>
      </w:r>
    </w:p>
    <w:p w14:paraId="4F6FE2C4" w14:textId="77777777" w:rsidR="00D1441C" w:rsidRDefault="00D1441C" w:rsidP="00D1441C">
      <w:pPr>
        <w:pStyle w:val="Prrafodelista"/>
        <w:numPr>
          <w:ilvl w:val="0"/>
          <w:numId w:val="10"/>
        </w:numPr>
      </w:pPr>
      <w:r>
        <w:t>Responsabilidad legal por negligencia</w:t>
      </w:r>
    </w:p>
    <w:p w14:paraId="2FB47754" w14:textId="125B6AB9" w:rsidR="00D1441C" w:rsidRDefault="00D1441C" w:rsidP="00D1441C">
      <w:pPr>
        <w:pStyle w:val="Prrafodelista"/>
        <w:numPr>
          <w:ilvl w:val="0"/>
          <w:numId w:val="10"/>
        </w:numPr>
      </w:pPr>
      <w:r>
        <w:t>Pérdida de confianza de clientes y socios</w:t>
      </w:r>
    </w:p>
    <w:p w14:paraId="33932BB1" w14:textId="77777777" w:rsidR="00D1441C" w:rsidRDefault="00D1441C" w:rsidP="00D1441C">
      <w:pPr>
        <w:pStyle w:val="Prrafodelista"/>
        <w:ind w:left="1944"/>
      </w:pPr>
    </w:p>
    <w:p w14:paraId="073D042C" w14:textId="77777777" w:rsidR="00D1441C" w:rsidRDefault="00D1441C" w:rsidP="00D1441C">
      <w:pPr>
        <w:pStyle w:val="Prrafodelista"/>
        <w:ind w:left="1944"/>
      </w:pPr>
    </w:p>
    <w:p w14:paraId="4DA27FF3" w14:textId="286BDEF0" w:rsidR="005C7453" w:rsidRDefault="005C7453" w:rsidP="005C7453">
      <w:pPr>
        <w:pStyle w:val="Prrafodelista"/>
        <w:numPr>
          <w:ilvl w:val="0"/>
          <w:numId w:val="1"/>
        </w:numPr>
      </w:pPr>
      <w:r w:rsidRPr="005C7453">
        <w:t>IMPLEMENTACIÒN DEL PROYECTO</w:t>
      </w:r>
    </w:p>
    <w:p w14:paraId="2E1D0C27" w14:textId="040D7E64" w:rsidR="005C7453" w:rsidRDefault="005C7453" w:rsidP="005C7453">
      <w:pPr>
        <w:pStyle w:val="Prrafodelista"/>
        <w:ind w:left="360"/>
      </w:pPr>
      <w:r w:rsidRPr="005C7453">
        <w:t>Se debe mostrar la simulación del proyecto y los resultados del</w:t>
      </w:r>
      <w:r w:rsidRPr="005C7453">
        <w:br/>
        <w:t>mismo</w:t>
      </w:r>
    </w:p>
    <w:p w14:paraId="4571911B" w14:textId="4CCF5C2B" w:rsidR="005C7453" w:rsidRDefault="005C7453" w:rsidP="005C7453">
      <w:pPr>
        <w:pStyle w:val="Prrafodelista"/>
        <w:numPr>
          <w:ilvl w:val="0"/>
          <w:numId w:val="1"/>
        </w:numPr>
      </w:pPr>
      <w:r w:rsidRPr="005C7453">
        <w:t>PASE A OPERACIÒN Y CIERRE DEL PROYECTO</w:t>
      </w:r>
    </w:p>
    <w:p w14:paraId="1A8368A0" w14:textId="77777777" w:rsidR="00CC77CC" w:rsidRDefault="00CC77CC" w:rsidP="00CC77CC">
      <w:pPr>
        <w:pStyle w:val="Prrafodelista"/>
        <w:ind w:left="360"/>
      </w:pPr>
      <w:r>
        <w:t>✓ Pase a operación de evidencia con un correo formal al área de operaciones de la empresa,</w:t>
      </w:r>
    </w:p>
    <w:p w14:paraId="3E517BF8" w14:textId="77777777" w:rsidR="00CC77CC" w:rsidRDefault="00CC77CC" w:rsidP="00CC77CC">
      <w:pPr>
        <w:pStyle w:val="Prrafodelista"/>
        <w:ind w:left="360"/>
      </w:pPr>
      <w:r>
        <w:t>indicando los resultados del proyecto y el estado en que se deja la red.</w:t>
      </w:r>
    </w:p>
    <w:p w14:paraId="20C42849" w14:textId="570DBBA0" w:rsidR="00CC77CC" w:rsidRDefault="00CC77CC" w:rsidP="00CC77CC">
      <w:pPr>
        <w:pStyle w:val="Prrafodelista"/>
        <w:ind w:left="360"/>
      </w:pPr>
      <w:r>
        <w:t>✓ El cierro del proyecto es el resumen de resultados de este con las conclusiones de los resultados.</w:t>
      </w:r>
    </w:p>
    <w:p w14:paraId="65AC9E09" w14:textId="77777777" w:rsidR="005C7453" w:rsidRDefault="005C7453" w:rsidP="005C7453">
      <w:pPr>
        <w:ind w:left="360"/>
      </w:pPr>
    </w:p>
    <w:sectPr w:rsidR="005C7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51563"/>
    <w:multiLevelType w:val="hybridMultilevel"/>
    <w:tmpl w:val="3620C854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274822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917D51"/>
    <w:multiLevelType w:val="hybridMultilevel"/>
    <w:tmpl w:val="A0E28280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2EC97E8D"/>
    <w:multiLevelType w:val="hybridMultilevel"/>
    <w:tmpl w:val="917CB5BA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3C955DA9"/>
    <w:multiLevelType w:val="hybridMultilevel"/>
    <w:tmpl w:val="E1CE184C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52555680"/>
    <w:multiLevelType w:val="hybridMultilevel"/>
    <w:tmpl w:val="49D49AB8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5437144C"/>
    <w:multiLevelType w:val="multilevel"/>
    <w:tmpl w:val="5C14E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DA6E4D"/>
    <w:multiLevelType w:val="hybridMultilevel"/>
    <w:tmpl w:val="7C729C4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7F2265"/>
    <w:multiLevelType w:val="hybridMultilevel"/>
    <w:tmpl w:val="7D06B33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E322AB0"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9216EA"/>
    <w:multiLevelType w:val="hybridMultilevel"/>
    <w:tmpl w:val="A29A72DA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 w16cid:durableId="692419216">
    <w:abstractNumId w:val="1"/>
  </w:num>
  <w:num w:numId="2" w16cid:durableId="495075865">
    <w:abstractNumId w:val="7"/>
  </w:num>
  <w:num w:numId="3" w16cid:durableId="1766073282">
    <w:abstractNumId w:val="8"/>
  </w:num>
  <w:num w:numId="4" w16cid:durableId="1598833302">
    <w:abstractNumId w:val="6"/>
  </w:num>
  <w:num w:numId="5" w16cid:durableId="1185365339">
    <w:abstractNumId w:val="9"/>
  </w:num>
  <w:num w:numId="6" w16cid:durableId="625745259">
    <w:abstractNumId w:val="5"/>
  </w:num>
  <w:num w:numId="7" w16cid:durableId="1610627533">
    <w:abstractNumId w:val="3"/>
  </w:num>
  <w:num w:numId="8" w16cid:durableId="761487630">
    <w:abstractNumId w:val="2"/>
  </w:num>
  <w:num w:numId="9" w16cid:durableId="501046651">
    <w:abstractNumId w:val="0"/>
  </w:num>
  <w:num w:numId="10" w16cid:durableId="1717468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53"/>
    <w:rsid w:val="00166576"/>
    <w:rsid w:val="00213AE0"/>
    <w:rsid w:val="002E6ABA"/>
    <w:rsid w:val="003F3528"/>
    <w:rsid w:val="005C7453"/>
    <w:rsid w:val="00665F69"/>
    <w:rsid w:val="007403EA"/>
    <w:rsid w:val="0077454D"/>
    <w:rsid w:val="00CC77CC"/>
    <w:rsid w:val="00D1441C"/>
    <w:rsid w:val="00E4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577F8"/>
  <w15:chartTrackingRefBased/>
  <w15:docId w15:val="{2FD7BF34-EF2C-4867-A038-0C126FC7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7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C7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4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4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4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4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4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4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4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4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4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4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500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190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880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958201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503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342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8883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3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245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894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1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071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25289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02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949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9831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8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950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2025-06-05T02:31:00Z</dcterms:created>
  <dcterms:modified xsi:type="dcterms:W3CDTF">2025-06-05T03:14:00Z</dcterms:modified>
</cp:coreProperties>
</file>