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1" w:name="přehled-otázek-ke-zkoušce"/>
    <w:p>
      <w:pPr>
        <w:pStyle w:val="Heading1"/>
      </w:pPr>
      <w:r>
        <w:t xml:space="preserve">Přehled otázek ke zkoušce</w:t>
      </w:r>
    </w:p>
    <w:bookmarkStart w:id="20" w:name="X67cb071a083470e4799759a9beb3a655b515926"/>
    <w:p>
      <w:pPr>
        <w:pStyle w:val="Heading2"/>
      </w:pPr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Cs/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Cs/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numPr>
          <w:ilvl w:val="0"/>
          <w:numId w:val="1001"/>
        </w:numPr>
        <w:pStyle w:val="Compact"/>
      </w:pPr>
      <w:r>
        <w:t xml:space="preserve">Ziskovost (čistý zisk, čisté cash-flow)</w:t>
      </w:r>
    </w:p>
    <w:p>
      <w:pPr>
        <w:numPr>
          <w:ilvl w:val="0"/>
          <w:numId w:val="1001"/>
        </w:numPr>
        <w:pStyle w:val="Compact"/>
      </w:pPr>
      <w:r>
        <w:t xml:space="preserve">Růst (kapitál)</w:t>
      </w:r>
    </w:p>
    <w:p>
      <w:pPr>
        <w:numPr>
          <w:ilvl w:val="0"/>
          <w:numId w:val="1001"/>
        </w:numPr>
        <w:pStyle w:val="Compact"/>
      </w:pPr>
      <w:r>
        <w:t xml:space="preserve">Podíl na trhu (tržby)</w:t>
      </w:r>
    </w:p>
    <w:p>
      <w:pPr>
        <w:numPr>
          <w:ilvl w:val="0"/>
          <w:numId w:val="1001"/>
        </w:numPr>
        <w:pStyle w:val="Compact"/>
      </w:pPr>
      <w:r>
        <w:t xml:space="preserve">Spokojenost zákazníků</w:t>
      </w:r>
    </w:p>
    <w:p>
      <w:pPr>
        <w:numPr>
          <w:ilvl w:val="0"/>
          <w:numId w:val="1001"/>
        </w:numPr>
        <w:pStyle w:val="Compact"/>
      </w:pPr>
      <w:r>
        <w:t xml:space="preserve">Kvalita výrobků a služeb</w:t>
      </w:r>
    </w:p>
    <w:p>
      <w:pPr>
        <w:numPr>
          <w:ilvl w:val="0"/>
          <w:numId w:val="1001"/>
        </w:numPr>
        <w:pStyle w:val="Compact"/>
      </w:pPr>
      <w:r>
        <w:t xml:space="preserve">Vědeckovýzkumné aktivity (inovace)</w:t>
      </w:r>
    </w:p>
    <w:p>
      <w:pPr>
        <w:numPr>
          <w:ilvl w:val="0"/>
          <w:numId w:val="1001"/>
        </w:numPr>
        <w:pStyle w:val="Compact"/>
      </w:pPr>
      <w:r>
        <w:t xml:space="preserve">Hospodárnost</w:t>
      </w:r>
    </w:p>
    <w:p>
      <w:pPr>
        <w:numPr>
          <w:ilvl w:val="0"/>
          <w:numId w:val="1001"/>
        </w:numPr>
        <w:pStyle w:val="Compact"/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numPr>
          <w:ilvl w:val="0"/>
          <w:numId w:val="1002"/>
        </w:numPr>
        <w:pStyle w:val="Compact"/>
      </w:pPr>
      <w:r>
        <w:t xml:space="preserve">umožňuje organizacím:</w:t>
      </w:r>
    </w:p>
    <w:p>
      <w:pPr>
        <w:numPr>
          <w:ilvl w:val="1"/>
          <w:numId w:val="1003"/>
        </w:numPr>
        <w:pStyle w:val="Compact"/>
      </w:pPr>
      <w:r>
        <w:t xml:space="preserve">jasnější artikulaci strategické vize pro organizaci</w:t>
      </w:r>
    </w:p>
    <w:p>
      <w:pPr>
        <w:numPr>
          <w:ilvl w:val="1"/>
          <w:numId w:val="1003"/>
        </w:numPr>
        <w:pStyle w:val="Compact"/>
      </w:pPr>
      <w:r>
        <w:t xml:space="preserve">ostřejší zaměření na to, co je opravdu důležité</w:t>
      </w:r>
    </w:p>
    <w:p>
      <w:pPr>
        <w:numPr>
          <w:ilvl w:val="1"/>
          <w:numId w:val="1003"/>
        </w:numPr>
        <w:pStyle w:val="Compact"/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numPr>
          <w:ilvl w:val="0"/>
          <w:numId w:val="1004"/>
        </w:numPr>
        <w:pStyle w:val="Compact"/>
      </w:pPr>
      <w:r>
        <w:t xml:space="preserve">nemusí být přínosem protože:</w:t>
      </w:r>
    </w:p>
    <w:p>
      <w:pPr>
        <w:numPr>
          <w:ilvl w:val="1"/>
          <w:numId w:val="1005"/>
        </w:numPr>
        <w:pStyle w:val="Compact"/>
      </w:pPr>
      <w:r>
        <w:t xml:space="preserve">Organizace se musí adaptovat na podmínky tak rychle, že nelze nic plánovat, natož dlouhodobě.</w:t>
      </w:r>
    </w:p>
    <w:p>
      <w:pPr>
        <w:numPr>
          <w:ilvl w:val="1"/>
          <w:numId w:val="1005"/>
        </w:numPr>
        <w:pStyle w:val="Compact"/>
      </w:pPr>
      <w:r>
        <w:t xml:space="preserve">Často strategie selhávají, protože jsou vágní, obecné a nemají podporu zaměstnanců a manažerů.</w:t>
      </w:r>
    </w:p>
    <w:p>
      <w:pPr>
        <w:numPr>
          <w:ilvl w:val="1"/>
          <w:numId w:val="1005"/>
        </w:numPr>
        <w:pStyle w:val="Compact"/>
      </w:pPr>
      <w:r>
        <w:t xml:space="preserve">Štěstí a náhoda jsou často silnější faktory úspěchu.</w:t>
      </w:r>
    </w:p>
    <w:bookmarkEnd w:id="20"/>
    <w:bookmarkStart w:id="21" w:name="Xaf8102508a967f6d0e1d41b5fda22941f122eeb"/>
    <w:p>
      <w:pPr>
        <w:pStyle w:val="Heading2"/>
      </w:pPr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bookmarkEnd w:id="21"/>
    <w:bookmarkStart w:id="22" w:name="popište-proces-strategického-řízení"/>
    <w:p>
      <w:pPr>
        <w:pStyle w:val="Heading2"/>
      </w:pPr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Cs/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Cs/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numPr>
          <w:ilvl w:val="0"/>
          <w:numId w:val="1006"/>
        </w:numPr>
        <w:pStyle w:val="Compact"/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Cs/>
          <w:b/>
        </w:rPr>
        <w:t xml:space="preserve">plánování</w:t>
      </w:r>
      <w:r>
        <w:t xml:space="preserve">,</w:t>
      </w:r>
      <w:r>
        <w:t xml:space="preserve"> </w:t>
      </w:r>
      <w:r>
        <w:rPr>
          <w:bCs/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kontroly</w:t>
      </w:r>
    </w:p>
    <w:p>
      <w:pPr>
        <w:numPr>
          <w:ilvl w:val="0"/>
          <w:numId w:val="1006"/>
        </w:numPr>
        <w:pStyle w:val="Compact"/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numPr>
          <w:ilvl w:val="0"/>
          <w:numId w:val="1006"/>
        </w:numPr>
        <w:pStyle w:val="Compact"/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Cs/>
          <w:b/>
        </w:rPr>
        <w:t xml:space="preserve">vedení</w:t>
      </w:r>
      <w:r>
        <w:t xml:space="preserve"> </w:t>
      </w:r>
      <w:r>
        <w:t xml:space="preserve">(kompetence etc.)</w:t>
      </w:r>
    </w:p>
    <w:bookmarkEnd w:id="22"/>
    <w:bookmarkStart w:id="23" w:name="X9b31dc00e529d41c7add4250cb955bde833a5cd"/>
    <w:p>
      <w:pPr>
        <w:pStyle w:val="Heading2"/>
      </w:pPr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numPr>
          <w:ilvl w:val="0"/>
          <w:numId w:val="1007"/>
        </w:numPr>
        <w:pStyle w:val="Compact"/>
      </w:pPr>
      <w:r>
        <w:t xml:space="preserve">Externí faktory</w:t>
      </w:r>
    </w:p>
    <w:p>
      <w:pPr>
        <w:numPr>
          <w:ilvl w:val="1"/>
          <w:numId w:val="1008"/>
        </w:numPr>
        <w:pStyle w:val="Compact"/>
      </w:pPr>
      <w:r>
        <w:t xml:space="preserve">Globální okolí</w:t>
      </w:r>
    </w:p>
    <w:p>
      <w:pPr>
        <w:numPr>
          <w:ilvl w:val="2"/>
          <w:numId w:val="1009"/>
        </w:numPr>
        <w:pStyle w:val="Compact"/>
      </w:pPr>
      <w:r>
        <w:t xml:space="preserve">Společenské okolí</w:t>
      </w:r>
    </w:p>
    <w:p>
      <w:pPr>
        <w:numPr>
          <w:ilvl w:val="3"/>
          <w:numId w:val="1010"/>
        </w:numPr>
        <w:pStyle w:val="Compact"/>
      </w:pPr>
      <w:r>
        <w:t xml:space="preserve">Soutěžní vnější okolí</w:t>
      </w:r>
    </w:p>
    <w:p>
      <w:pPr>
        <w:numPr>
          <w:ilvl w:val="0"/>
          <w:numId w:val="1007"/>
        </w:numPr>
        <w:pStyle w:val="Compact"/>
      </w:pPr>
      <w:r>
        <w:t xml:space="preserve">Interní faktory</w:t>
      </w:r>
    </w:p>
    <w:p>
      <w:pPr>
        <w:numPr>
          <w:ilvl w:val="1"/>
          <w:numId w:val="1011"/>
        </w:numPr>
        <w:pStyle w:val="Compact"/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numPr>
          <w:ilvl w:val="0"/>
          <w:numId w:val="1012"/>
        </w:numPr>
        <w:pStyle w:val="Compact"/>
      </w:pPr>
      <w:r>
        <w:t xml:space="preserve">Cíle, hodnoty</w:t>
      </w:r>
    </w:p>
    <w:p>
      <w:pPr>
        <w:numPr>
          <w:ilvl w:val="0"/>
          <w:numId w:val="1012"/>
        </w:numPr>
        <w:pStyle w:val="Compact"/>
      </w:pPr>
      <w:r>
        <w:t xml:space="preserve">Zdroje a možnosti</w:t>
      </w:r>
    </w:p>
    <w:p>
      <w:pPr>
        <w:numPr>
          <w:ilvl w:val="0"/>
          <w:numId w:val="1012"/>
        </w:numPr>
        <w:pStyle w:val="Compact"/>
      </w:pPr>
      <w:r>
        <w:t xml:space="preserve">Struktura a systém</w:t>
      </w:r>
    </w:p>
    <w:p>
      <w:pPr>
        <w:numPr>
          <w:ilvl w:val="0"/>
          <w:numId w:val="1012"/>
        </w:numPr>
        <w:pStyle w:val="Compact"/>
      </w:pPr>
      <w:r>
        <w:t xml:space="preserve">Organizační struktura</w:t>
      </w:r>
    </w:p>
    <w:p>
      <w:pPr>
        <w:numPr>
          <w:ilvl w:val="0"/>
          <w:numId w:val="1012"/>
        </w:numPr>
        <w:pStyle w:val="Compact"/>
      </w:pPr>
      <w:r>
        <w:t xml:space="preserve">Zaměstnanecká struktura</w:t>
      </w:r>
    </w:p>
    <w:p>
      <w:pPr>
        <w:numPr>
          <w:ilvl w:val="0"/>
          <w:numId w:val="1012"/>
        </w:numPr>
        <w:pStyle w:val="Compact"/>
      </w:pPr>
      <w:r>
        <w:t xml:space="preserve">Business plán, model</w:t>
      </w:r>
    </w:p>
    <w:p>
      <w:pPr>
        <w:numPr>
          <w:ilvl w:val="0"/>
          <w:numId w:val="1012"/>
        </w:numPr>
        <w:pStyle w:val="Compact"/>
      </w:pPr>
      <w:r>
        <w:t xml:space="preserve">Nákladová struktura</w:t>
      </w:r>
    </w:p>
    <w:p>
      <w:pPr>
        <w:numPr>
          <w:ilvl w:val="0"/>
          <w:numId w:val="1012"/>
        </w:numPr>
        <w:pStyle w:val="Compact"/>
      </w:pPr>
      <w:r>
        <w:t xml:space="preserve">Motivace</w:t>
      </w:r>
    </w:p>
    <w:p>
      <w:pPr>
        <w:numPr>
          <w:ilvl w:val="0"/>
          <w:numId w:val="1012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numPr>
          <w:ilvl w:val="0"/>
          <w:numId w:val="1013"/>
        </w:numPr>
        <w:pStyle w:val="Compact"/>
      </w:pPr>
      <w:r>
        <w:t xml:space="preserve">Konkurence</w:t>
      </w:r>
    </w:p>
    <w:p>
      <w:pPr>
        <w:numPr>
          <w:ilvl w:val="0"/>
          <w:numId w:val="1013"/>
        </w:numPr>
        <w:pStyle w:val="Compact"/>
      </w:pPr>
      <w:r>
        <w:t xml:space="preserve">Zákazníci</w:t>
      </w:r>
    </w:p>
    <w:p>
      <w:pPr>
        <w:numPr>
          <w:ilvl w:val="0"/>
          <w:numId w:val="1013"/>
        </w:numPr>
        <w:pStyle w:val="Compact"/>
      </w:pPr>
      <w:r>
        <w:t xml:space="preserve">Dodavatelé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Cs/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numPr>
          <w:ilvl w:val="0"/>
          <w:numId w:val="1014"/>
        </w:numPr>
        <w:pStyle w:val="Compact"/>
      </w:pPr>
      <w:r>
        <w:t xml:space="preserve">jasné a konzistentní dlouhodobé cíle vzhledem k vnitřním a vnějším faktorům,</w:t>
      </w:r>
    </w:p>
    <w:p>
      <w:pPr>
        <w:numPr>
          <w:ilvl w:val="0"/>
          <w:numId w:val="1014"/>
        </w:numPr>
        <w:pStyle w:val="Compact"/>
      </w:pPr>
      <w:r>
        <w:t xml:space="preserve">Důkladné pochopení konkurenčního prostředí</w:t>
      </w:r>
    </w:p>
    <w:p>
      <w:pPr>
        <w:numPr>
          <w:ilvl w:val="0"/>
          <w:numId w:val="1014"/>
        </w:numPr>
        <w:pStyle w:val="Compact"/>
      </w:pPr>
      <w:r>
        <w:t xml:space="preserve">Objektivní posouzení dostupných zdrojů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Cs/>
          <w:b/>
        </w:rPr>
        <w:t xml:space="preserve">Otázku: Kde jsme teď?</w:t>
      </w:r>
    </w:p>
    <w:p>
      <w:pPr>
        <w:numPr>
          <w:ilvl w:val="0"/>
          <w:numId w:val="1015"/>
        </w:numPr>
        <w:pStyle w:val="Compact"/>
      </w:pPr>
      <w:r>
        <w:t xml:space="preserve">Kde konkurujeme?</w:t>
      </w:r>
    </w:p>
    <w:p>
      <w:pPr>
        <w:numPr>
          <w:ilvl w:val="1"/>
          <w:numId w:val="1016"/>
        </w:numPr>
        <w:pStyle w:val="Compact"/>
      </w:pPr>
      <w:r>
        <w:t xml:space="preserve">Geograficky,</w:t>
      </w:r>
    </w:p>
    <w:p>
      <w:pPr>
        <w:numPr>
          <w:ilvl w:val="1"/>
          <w:numId w:val="1016"/>
        </w:numPr>
        <w:pStyle w:val="Compact"/>
      </w:pPr>
      <w:r>
        <w:t xml:space="preserve">Produktově,</w:t>
      </w:r>
    </w:p>
    <w:p>
      <w:pPr>
        <w:numPr>
          <w:ilvl w:val="1"/>
          <w:numId w:val="1016"/>
        </w:numPr>
        <w:pStyle w:val="Compact"/>
      </w:pPr>
      <w:r>
        <w:t xml:space="preserve">etc.</w:t>
      </w:r>
    </w:p>
    <w:p>
      <w:pPr>
        <w:numPr>
          <w:ilvl w:val="0"/>
          <w:numId w:val="1015"/>
        </w:numPr>
        <w:pStyle w:val="Compact"/>
      </w:pPr>
      <w:r>
        <w:t xml:space="preserve">Jak konkurujeme?</w:t>
      </w:r>
    </w:p>
    <w:p>
      <w:pPr>
        <w:numPr>
          <w:ilvl w:val="1"/>
          <w:numId w:val="1017"/>
        </w:numPr>
        <w:pStyle w:val="Compact"/>
      </w:pPr>
      <w:r>
        <w:t xml:space="preserve">Naše konkurenční výhoda.</w:t>
      </w:r>
    </w:p>
    <w:p>
      <w:pPr>
        <w:pStyle w:val="FirstParagraph"/>
      </w:pPr>
      <w:r>
        <w:rPr>
          <w:bCs/>
          <w:b/>
        </w:rPr>
        <w:t xml:space="preserve">Otázku: Kam směřujeme?</w:t>
      </w:r>
    </w:p>
    <w:p>
      <w:pPr>
        <w:numPr>
          <w:ilvl w:val="0"/>
          <w:numId w:val="1018"/>
        </w:numPr>
        <w:pStyle w:val="Compact"/>
      </w:pPr>
      <w:r>
        <w:t xml:space="preserve">Čím se chceme stát?</w:t>
      </w:r>
    </w:p>
    <w:p>
      <w:pPr>
        <w:numPr>
          <w:ilvl w:val="1"/>
          <w:numId w:val="1019"/>
        </w:numPr>
        <w:pStyle w:val="Compact"/>
      </w:pPr>
      <w:r>
        <w:t xml:space="preserve">Vize organizace</w:t>
      </w:r>
    </w:p>
    <w:p>
      <w:pPr>
        <w:numPr>
          <w:ilvl w:val="0"/>
          <w:numId w:val="1018"/>
        </w:numPr>
        <w:pStyle w:val="Compact"/>
      </w:pPr>
      <w:r>
        <w:t xml:space="preserve">Čeho chceme dosáhnout?</w:t>
      </w:r>
    </w:p>
    <w:p>
      <w:pPr>
        <w:numPr>
          <w:ilvl w:val="1"/>
          <w:numId w:val="1020"/>
        </w:numPr>
        <w:pStyle w:val="Compact"/>
      </w:pPr>
      <w:r>
        <w:t xml:space="preserve">Mise organizace</w:t>
      </w:r>
    </w:p>
    <w:p>
      <w:pPr>
        <w:numPr>
          <w:ilvl w:val="1"/>
          <w:numId w:val="1020"/>
        </w:numPr>
        <w:pStyle w:val="Compact"/>
      </w:pPr>
      <w:r>
        <w:t xml:space="preserve">Výkonnostní cíle</w:t>
      </w:r>
    </w:p>
    <w:p>
      <w:pPr>
        <w:numPr>
          <w:ilvl w:val="0"/>
          <w:numId w:val="1018"/>
        </w:numPr>
        <w:pStyle w:val="Compact"/>
      </w:pPr>
      <w:r>
        <w:t xml:space="preserve">Jak se tam dostaneme?</w:t>
      </w:r>
    </w:p>
    <w:p>
      <w:pPr>
        <w:numPr>
          <w:ilvl w:val="1"/>
          <w:numId w:val="1021"/>
        </w:numPr>
        <w:pStyle w:val="Compact"/>
      </w:pPr>
      <w:r>
        <w:t xml:space="preserve">Priority pro kapitálové výdaje, výzkum a vývoj, organický růst vs. M&amp;A, spojenectví…atd.</w:t>
      </w:r>
    </w:p>
    <w:bookmarkEnd w:id="23"/>
    <w:bookmarkStart w:id="24" w:name="X53e9dc3c36a4fd6027e89ee30683e112f6e72fe"/>
    <w:p>
      <w:pPr>
        <w:pStyle w:val="Heading2"/>
      </w:pPr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numPr>
          <w:ilvl w:val="0"/>
          <w:numId w:val="1022"/>
        </w:numPr>
        <w:pStyle w:val="Compact"/>
      </w:pPr>
      <w:r>
        <w:t xml:space="preserve">horizontální a vertikální spojování podniků (fůze, akvizice), strategické spojování</w:t>
      </w:r>
    </w:p>
    <w:p>
      <w:pPr>
        <w:numPr>
          <w:ilvl w:val="1"/>
          <w:numId w:val="1023"/>
        </w:numPr>
        <w:pStyle w:val="Compact"/>
      </w:pPr>
      <w:r>
        <w:t xml:space="preserve">horizontální: spojování společností na stejné úrovni dodavatelského řetězce,</w:t>
      </w:r>
    </w:p>
    <w:p>
      <w:pPr>
        <w:numPr>
          <w:ilvl w:val="1"/>
          <w:numId w:val="1023"/>
        </w:numPr>
        <w:pStyle w:val="Compact"/>
      </w:pPr>
      <w:r>
        <w:t xml:space="preserve">vertikální: spojování společností na rozdílné úrovni dodavatelského řetězce,</w:t>
      </w:r>
    </w:p>
    <w:p>
      <w:pPr>
        <w:numPr>
          <w:ilvl w:val="1"/>
          <w:numId w:val="1023"/>
        </w:numPr>
        <w:pStyle w:val="Compact"/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numPr>
          <w:ilvl w:val="0"/>
          <w:numId w:val="1024"/>
        </w:numPr>
        <w:pStyle w:val="Compact"/>
      </w:pPr>
      <w:r>
        <w:t xml:space="preserve">Korporátní strategie - Celkový pohled na směřování organizace a řízení vlastněných podniků ve skupině.</w:t>
      </w:r>
    </w:p>
    <w:p>
      <w:pPr>
        <w:numPr>
          <w:ilvl w:val="1"/>
          <w:numId w:val="1025"/>
        </w:numPr>
        <w:pStyle w:val="Compact"/>
      </w:pPr>
      <w:r>
        <w:t xml:space="preserve">Obchodní strategie BU 1 - Tržní strategie daného podniku</w:t>
      </w:r>
    </w:p>
    <w:p>
      <w:pPr>
        <w:numPr>
          <w:ilvl w:val="2"/>
          <w:numId w:val="1026"/>
        </w:numPr>
        <w:pStyle w:val="Compact"/>
      </w:pPr>
      <w:r>
        <w:t xml:space="preserve">Funkční strategie BU 1 - Uvnitř podniku - jednotlivé procesy, klíčové ukazatele.</w:t>
      </w:r>
    </w:p>
    <w:p>
      <w:pPr>
        <w:numPr>
          <w:ilvl w:val="1"/>
          <w:numId w:val="1025"/>
        </w:numPr>
        <w:pStyle w:val="Compact"/>
      </w:pPr>
      <w:r>
        <w:t xml:space="preserve">Obchodní strategie BU 2</w:t>
      </w:r>
    </w:p>
    <w:p>
      <w:pPr>
        <w:numPr>
          <w:ilvl w:val="2"/>
          <w:numId w:val="1027"/>
        </w:numPr>
        <w:pStyle w:val="Compact"/>
      </w:pPr>
      <w:r>
        <w:t xml:space="preserve">Funkční strategie BU 2</w:t>
      </w:r>
    </w:p>
    <w:bookmarkEnd w:id="24"/>
    <w:bookmarkStart w:id="25" w:name="X72398b5ce156ae6fa46b54a14556cd65facd6b4"/>
    <w:p>
      <w:pPr>
        <w:pStyle w:val="Heading2"/>
      </w:pPr>
      <w:r>
        <w:t xml:space="preserve">6. Popište, co je to obchodní model a uveďte tři příklady obchodního modelu.</w:t>
      </w:r>
    </w:p>
    <w:bookmarkEnd w:id="25"/>
    <w:bookmarkStart w:id="26" w:name="X4a1606289dec18ddb488346e93695c303b3d477"/>
    <w:p>
      <w:pPr>
        <w:pStyle w:val="Heading2"/>
      </w:pPr>
      <w:r>
        <w:t xml:space="preserve">7. Jaké jsou v současnosti spouštěcí událost, které vybízejí ke změně strategie?</w:t>
      </w:r>
    </w:p>
    <w:bookmarkEnd w:id="26"/>
    <w:bookmarkStart w:id="27" w:name="X36655427eb1d5fb266ed5d8966011ea7fa32f4c"/>
    <w:p>
      <w:pPr>
        <w:pStyle w:val="Heading2"/>
      </w:pPr>
      <w:r>
        <w:t xml:space="preserve">8. Co je to SWOT analýza a jaké 4 strategie rozeznává?</w:t>
      </w:r>
    </w:p>
    <w:bookmarkEnd w:id="27"/>
    <w:bookmarkStart w:id="28" w:name="trendy-a-faktory-sociologického-okolí"/>
    <w:p>
      <w:pPr>
        <w:pStyle w:val="Heading2"/>
      </w:pPr>
      <w:r>
        <w:t xml:space="preserve">9. Trendy a faktory sociologického okolí?</w:t>
      </w:r>
    </w:p>
    <w:bookmarkEnd w:id="28"/>
    <w:bookmarkStart w:id="29" w:name="trendy-a-faktory-technologického-okolí"/>
    <w:p>
      <w:pPr>
        <w:pStyle w:val="Heading2"/>
      </w:pPr>
      <w:r>
        <w:t xml:space="preserve">10. Trendy a faktory technologického okolí?</w:t>
      </w:r>
    </w:p>
    <w:bookmarkEnd w:id="29"/>
    <w:bookmarkStart w:id="30" w:name="trendy-a-faktory-ekonomického-okolí"/>
    <w:p>
      <w:pPr>
        <w:pStyle w:val="Heading2"/>
      </w:pPr>
      <w:r>
        <w:t xml:space="preserve">11. Trendy a faktory ekonomického okolí?</w:t>
      </w:r>
    </w:p>
    <w:bookmarkEnd w:id="30"/>
    <w:bookmarkStart w:id="31" w:name="trendy-a-faktory-ekologického-okolí"/>
    <w:p>
      <w:pPr>
        <w:pStyle w:val="Heading2"/>
      </w:pPr>
      <w:r>
        <w:t xml:space="preserve">12. Trendy a faktory ekologického okolí?</w:t>
      </w:r>
    </w:p>
    <w:bookmarkEnd w:id="31"/>
    <w:bookmarkStart w:id="32" w:name="trendy-a-faktory-politicko-právní-okolí"/>
    <w:p>
      <w:pPr>
        <w:pStyle w:val="Heading2"/>
      </w:pPr>
      <w:r>
        <w:t xml:space="preserve">13. Trendy a faktory politicko-právní okolí?</w:t>
      </w:r>
    </w:p>
    <w:bookmarkEnd w:id="32"/>
    <w:bookmarkStart w:id="33" w:name="X245adb9c8afa0a1ce21eb8ab6f2f77c29fadee4"/>
    <w:p>
      <w:pPr>
        <w:pStyle w:val="Heading2"/>
      </w:pPr>
      <w:r>
        <w:t xml:space="preserve">14. Co je to Porterova Analýza a jakých 6 aspektů zkoumá?</w:t>
      </w:r>
    </w:p>
    <w:bookmarkEnd w:id="33"/>
    <w:bookmarkStart w:id="34" w:name="X48846963e028dae1a46e949a1d588d14e55a5aa"/>
    <w:p>
      <w:pPr>
        <w:pStyle w:val="Heading2"/>
      </w:pPr>
      <w:r>
        <w:t xml:space="preserve">15. Co je to VRIO analýza a jaké 4 aspekty používá?</w:t>
      </w:r>
    </w:p>
    <w:bookmarkEnd w:id="34"/>
    <w:bookmarkStart w:id="35" w:name="X5fedbfac89832a1bbe5d6b41f5552e2e515403b"/>
    <w:p>
      <w:pPr>
        <w:pStyle w:val="Heading2"/>
      </w:pPr>
      <w:r>
        <w:t xml:space="preserve">16. Co provádíme při analýze hodnotového řetězce?</w:t>
      </w:r>
    </w:p>
    <w:bookmarkEnd w:id="35"/>
    <w:bookmarkStart w:id="36" w:name="strategická-business-jednotka"/>
    <w:p>
      <w:pPr>
        <w:pStyle w:val="Heading2"/>
      </w:pPr>
      <w:r>
        <w:t xml:space="preserve">17. Strategická business jednotka?</w:t>
      </w:r>
    </w:p>
    <w:bookmarkEnd w:id="36"/>
    <w:bookmarkStart w:id="37" w:name="X4b03fa23f220d63e24f57263319756bb4708c85"/>
    <w:p>
      <w:pPr>
        <w:pStyle w:val="Heading2"/>
      </w:pPr>
      <w:r>
        <w:t xml:space="preserve">18. Co je to podniková kultura a uveďte příklad teorie podnikové kultury.</w:t>
      </w:r>
    </w:p>
    <w:bookmarkEnd w:id="37"/>
    <w:bookmarkStart w:id="38" w:name="Xe9ad35a615741e2699a30e2ec13ddd6a545c656"/>
    <w:p>
      <w:pPr>
        <w:pStyle w:val="Heading2"/>
      </w:pPr>
      <w:r>
        <w:t xml:space="preserve">19. Co je obvykle součástí marketingové strategie podniku?</w:t>
      </w:r>
    </w:p>
    <w:bookmarkEnd w:id="38"/>
    <w:bookmarkStart w:id="39" w:name="Xb07875fe7124a662c9e825555b6e788dc222b86"/>
    <w:p>
      <w:pPr>
        <w:pStyle w:val="Heading2"/>
      </w:pPr>
      <w:r>
        <w:t xml:space="preserve">20. Co je obvykle součástí inovační strategie podniku?</w:t>
      </w:r>
    </w:p>
    <w:bookmarkEnd w:id="39"/>
    <w:bookmarkStart w:id="40" w:name="X3da457db1b798b3294b9c413c0fa7feb4a752d2"/>
    <w:p>
      <w:pPr>
        <w:pStyle w:val="Heading2"/>
      </w:pPr>
      <w:r>
        <w:t xml:space="preserve">21. Co je obvykle součástí informační strategie podniku?</w:t>
      </w:r>
    </w:p>
    <w:bookmarkEnd w:id="40"/>
    <w:bookmarkStart w:id="41" w:name="X5d613efeb95c1f107b3727b2af466847eae7a33"/>
    <w:p>
      <w:pPr>
        <w:pStyle w:val="Heading2"/>
      </w:pPr>
      <w:r>
        <w:t xml:space="preserve">22. Co je obvykle součástí personální strategie podniku?</w:t>
      </w:r>
    </w:p>
    <w:bookmarkEnd w:id="41"/>
    <w:bookmarkStart w:id="42" w:name="X085a4fce4be0a7b3244f75fa1495af0bc43a956"/>
    <w:p>
      <w:pPr>
        <w:pStyle w:val="Heading2"/>
      </w:pPr>
      <w:r>
        <w:t xml:space="preserve">23. Co je to SFAS strategie a jaký je její postup?</w:t>
      </w:r>
    </w:p>
    <w:bookmarkEnd w:id="42"/>
    <w:bookmarkStart w:id="43" w:name="Xbc16a1d1ecb69e9009904ef03493911cd0075bb"/>
    <w:p>
      <w:pPr>
        <w:pStyle w:val="Heading2"/>
      </w:pPr>
      <w:r>
        <w:t xml:space="preserve">24. Rozlište kompetitivní a kooperativní strategický přístup.</w:t>
      </w:r>
    </w:p>
    <w:bookmarkEnd w:id="43"/>
    <w:bookmarkStart w:id="44" w:name="X35cdc57ba3da2dd57d2245949b4ee28e2efd792"/>
    <w:p>
      <w:pPr>
        <w:pStyle w:val="Heading2"/>
      </w:pPr>
      <w:r>
        <w:t xml:space="preserve">25. Definujte vlastnosti projektu a popište jeho omezení pomocí obrazce.</w:t>
      </w:r>
    </w:p>
    <w:bookmarkEnd w:id="44"/>
    <w:bookmarkStart w:id="45" w:name="X34464b096166cb706e54ec97d8e577e4d7ea6b5"/>
    <w:p>
      <w:pPr>
        <w:pStyle w:val="Heading2"/>
      </w:pPr>
      <w:r>
        <w:t xml:space="preserve">26. Jaké existují organizace, které standardizují a certifikují projektový management?</w:t>
      </w:r>
    </w:p>
    <w:bookmarkEnd w:id="45"/>
    <w:bookmarkStart w:id="46" w:name="X6c2eb6854ccf3ffd7e897679197519e2ace698c"/>
    <w:p>
      <w:pPr>
        <w:pStyle w:val="Heading2"/>
      </w:pPr>
      <w:r>
        <w:t xml:space="preserve">27. Popište 4 role osob přímo zainteresovaných na projektu.</w:t>
      </w:r>
    </w:p>
    <w:bookmarkEnd w:id="46"/>
    <w:bookmarkStart w:id="47" w:name="k-čemu-je-v-matice-raci"/>
    <w:p>
      <w:pPr>
        <w:pStyle w:val="Heading2"/>
      </w:pPr>
      <w:r>
        <w:t xml:space="preserve">28. K čemu je v matice RACI?</w:t>
      </w:r>
    </w:p>
    <w:bookmarkEnd w:id="47"/>
    <w:bookmarkStart w:id="48" w:name="X2ee9e75762a098a3c107b24e84b571db9f1900f"/>
    <w:p>
      <w:pPr>
        <w:pStyle w:val="Heading2"/>
      </w:pPr>
      <w:r>
        <w:t xml:space="preserve">29. Popište osoby, které jsou nepřímo zainteresované na projektu?</w:t>
      </w:r>
    </w:p>
    <w:bookmarkEnd w:id="48"/>
    <w:bookmarkStart w:id="49" w:name="Xcd04951d0a0fbc97f05c5fbbde376bb780fa57d"/>
    <w:p>
      <w:pPr>
        <w:pStyle w:val="Heading2"/>
      </w:pPr>
      <w:r>
        <w:t xml:space="preserve">30. Jaké oblasti dovedností by měl mít projektový manager.</w:t>
      </w:r>
    </w:p>
    <w:bookmarkEnd w:id="49"/>
    <w:bookmarkStart w:id="50" w:name="X5744a56e1cb8dc4416c7d8efd8267757df7921a"/>
    <w:p>
      <w:pPr>
        <w:pStyle w:val="Heading2"/>
      </w:pPr>
      <w:r>
        <w:t xml:space="preserve">31. Co patří mezi hlavní kompetence finančního manažera projektu?</w:t>
      </w:r>
    </w:p>
    <w:bookmarkEnd w:id="50"/>
    <w:bookmarkStart w:id="51" w:name="Xa9de0a75cbc3141ee289c138ce7245be77aac32"/>
    <w:p>
      <w:pPr>
        <w:pStyle w:val="Heading2"/>
      </w:pPr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numPr>
          <w:ilvl w:val="0"/>
          <w:numId w:val="1028"/>
        </w:numPr>
        <w:pStyle w:val="Compact"/>
      </w:pPr>
      <w:r>
        <w:t xml:space="preserve">životní cyklus podniku (business unit),</w:t>
      </w:r>
    </w:p>
    <w:p>
      <w:pPr>
        <w:numPr>
          <w:ilvl w:val="0"/>
          <w:numId w:val="1028"/>
        </w:numPr>
        <w:pStyle w:val="Compact"/>
      </w:pPr>
      <w:r>
        <w:t xml:space="preserve">životní cyklus produktu,</w:t>
      </w:r>
    </w:p>
    <w:p>
      <w:pPr>
        <w:numPr>
          <w:ilvl w:val="0"/>
          <w:numId w:val="1028"/>
        </w:numPr>
        <w:pStyle w:val="Compact"/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numPr>
          <w:ilvl w:val="0"/>
          <w:numId w:val="1029"/>
        </w:numPr>
        <w:pStyle w:val="Compact"/>
      </w:pPr>
      <w:r>
        <w:t xml:space="preserve">založení (startup fáze - produkt test),</w:t>
      </w:r>
    </w:p>
    <w:p>
      <w:pPr>
        <w:numPr>
          <w:ilvl w:val="0"/>
          <w:numId w:val="1029"/>
        </w:numPr>
        <w:pStyle w:val="Compact"/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numPr>
          <w:ilvl w:val="0"/>
          <w:numId w:val="1029"/>
        </w:numPr>
        <w:pStyle w:val="Compact"/>
      </w:pPr>
      <w:r>
        <w:t xml:space="preserve">krize (krize ve fungování podniku - před koncem hry buď se povede odvrátit - nebo nastance konec hry),</w:t>
      </w:r>
    </w:p>
    <w:p>
      <w:pPr>
        <w:numPr>
          <w:ilvl w:val="0"/>
          <w:numId w:val="1029"/>
        </w:numPr>
        <w:pStyle w:val="Compact"/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numPr>
          <w:ilvl w:val="0"/>
          <w:numId w:val="1030"/>
        </w:numPr>
        <w:pStyle w:val="Compact"/>
      </w:pPr>
      <w:r>
        <w:t xml:space="preserve">nalezení problému (indikátory, zda se jedná o problém, v rámci kterého je business opportunity),</w:t>
      </w:r>
    </w:p>
    <w:p>
      <w:pPr>
        <w:numPr>
          <w:ilvl w:val="0"/>
          <w:numId w:val="1030"/>
        </w:numPr>
        <w:pStyle w:val="Compact"/>
      </w:pPr>
      <w:r>
        <w:t xml:space="preserve">zhodnocení existujících alternativ - jaké mám já řešení, je unikátní?</w:t>
      </w:r>
    </w:p>
    <w:p>
      <w:pPr>
        <w:numPr>
          <w:ilvl w:val="0"/>
          <w:numId w:val="1030"/>
        </w:numPr>
        <w:pStyle w:val="Compact"/>
      </w:pPr>
      <w:r>
        <w:t xml:space="preserve">moje unikátní řešení - propozice unikátní hodnoty, srozumitelný opis, nefér výhoda oproti konkurenci, cesty k zákazníkovi,</w:t>
      </w:r>
    </w:p>
    <w:p>
      <w:pPr>
        <w:numPr>
          <w:ilvl w:val="0"/>
          <w:numId w:val="1030"/>
        </w:numPr>
        <w:pStyle w:val="Compact"/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numPr>
          <w:ilvl w:val="0"/>
          <w:numId w:val="1031"/>
        </w:numPr>
        <w:pStyle w:val="Compact"/>
      </w:pPr>
      <w:r>
        <w:t xml:space="preserve">společnost nesmí usnout na vavřínech, musí inovovat, nabízet nové unikátní hodnoty - jinak se dostane do problémů,</w:t>
      </w:r>
    </w:p>
    <w:p>
      <w:pPr>
        <w:numPr>
          <w:ilvl w:val="0"/>
          <w:numId w:val="1031"/>
        </w:numPr>
        <w:pStyle w:val="Compact"/>
      </w:pPr>
      <w:r>
        <w:t xml:space="preserve">je potřeba revidovat strategii (strategický audit - schéma podnikání)</w:t>
      </w:r>
    </w:p>
    <w:p>
      <w:pPr>
        <w:numPr>
          <w:ilvl w:val="1"/>
          <w:numId w:val="1032"/>
        </w:numPr>
        <w:pStyle w:val="Compact"/>
      </w:pPr>
      <w:r>
        <w:t xml:space="preserve">Analýza současné strategie podniku,</w:t>
      </w:r>
    </w:p>
    <w:p>
      <w:pPr>
        <w:numPr>
          <w:ilvl w:val="1"/>
          <w:numId w:val="1032"/>
        </w:numPr>
        <w:pStyle w:val="Compact"/>
      </w:pPr>
      <w:r>
        <w:t xml:space="preserve">Hodnocení a analýza strategie (klíčové ukazatele, diagnóza, analýza okolí podniku a trhu)</w:t>
      </w:r>
    </w:p>
    <w:p>
      <w:pPr>
        <w:numPr>
          <w:ilvl w:val="1"/>
          <w:numId w:val="1032"/>
        </w:numPr>
        <w:pStyle w:val="Compact"/>
      </w:pPr>
      <w:r>
        <w:t xml:space="preserve">Formulace nové strategie</w:t>
      </w:r>
    </w:p>
    <w:p>
      <w:pPr>
        <w:numPr>
          <w:ilvl w:val="1"/>
          <w:numId w:val="1032"/>
        </w:numPr>
        <w:pStyle w:val="Compact"/>
      </w:pPr>
      <w:r>
        <w:t xml:space="preserve">Zavedení strategie</w:t>
      </w:r>
    </w:p>
    <w:p>
      <w:pPr>
        <w:numPr>
          <w:ilvl w:val="1"/>
          <w:numId w:val="1032"/>
        </w:numPr>
        <w:pStyle w:val="Compact"/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numPr>
          <w:ilvl w:val="0"/>
          <w:numId w:val="1033"/>
        </w:numPr>
        <w:pStyle w:val="Compact"/>
      </w:pPr>
      <w:r>
        <w:t xml:space="preserve">Multi-produktovost - Pro každý produkt sestavujeme životní cyklus a to v rámci podnikové jednotky (BU)</w:t>
      </w:r>
    </w:p>
    <w:p>
      <w:pPr>
        <w:numPr>
          <w:ilvl w:val="1"/>
          <w:numId w:val="1034"/>
        </w:numPr>
        <w:pStyle w:val="Compact"/>
      </w:pPr>
      <w:r>
        <w:t xml:space="preserve">obvykle nesledujeme produktovou konkurenci více podniků ve stejné skupině podniků.</w:t>
      </w:r>
    </w:p>
    <w:p>
      <w:pPr>
        <w:numPr>
          <w:ilvl w:val="0"/>
          <w:numId w:val="1033"/>
        </w:numPr>
        <w:pStyle w:val="Compact"/>
      </w:pPr>
      <w:r>
        <w:t xml:space="preserve">Na BU hledíme jako souhrn produktových životních cyklů - souhrn produktových životních cyklů dopadá na životní cyklus projektu.</w:t>
      </w:r>
    </w:p>
    <w:p>
      <w:pPr>
        <w:numPr>
          <w:ilvl w:val="1"/>
          <w:numId w:val="1035"/>
        </w:numPr>
        <w:pStyle w:val="Compact"/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numPr>
          <w:ilvl w:val="0"/>
          <w:numId w:val="1036"/>
        </w:numPr>
        <w:pStyle w:val="Compact"/>
      </w:pPr>
      <w:r>
        <w:t xml:space="preserve">Mezinárodní trhy, kurzové riziko - inflace, depreciace</w:t>
      </w:r>
    </w:p>
    <w:p>
      <w:pPr>
        <w:numPr>
          <w:ilvl w:val="0"/>
          <w:numId w:val="1036"/>
        </w:numPr>
        <w:pStyle w:val="Compact"/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numPr>
          <w:ilvl w:val="0"/>
          <w:numId w:val="1036"/>
        </w:numPr>
        <w:pStyle w:val="Compact"/>
      </w:pPr>
      <w:r>
        <w:t xml:space="preserve">Interní a externí faktory (Viz Kapitola 4)</w:t>
      </w:r>
    </w:p>
    <w:p>
      <w:pPr>
        <w:numPr>
          <w:ilvl w:val="0"/>
          <w:numId w:val="1036"/>
        </w:numPr>
        <w:pStyle w:val="Compact"/>
      </w:pPr>
      <w:r>
        <w:t xml:space="preserve">Externí faktory</w:t>
      </w:r>
    </w:p>
    <w:p>
      <w:pPr>
        <w:numPr>
          <w:ilvl w:val="1"/>
          <w:numId w:val="1037"/>
        </w:numPr>
        <w:pStyle w:val="Compact"/>
      </w:pPr>
      <w:r>
        <w:t xml:space="preserve">Globální okolí,</w:t>
      </w:r>
    </w:p>
    <w:p>
      <w:pPr>
        <w:numPr>
          <w:ilvl w:val="1"/>
          <w:numId w:val="1037"/>
        </w:numPr>
        <w:pStyle w:val="Compact"/>
      </w:pPr>
      <w:r>
        <w:t xml:space="preserve">Společenské okolí,</w:t>
      </w:r>
    </w:p>
    <w:p>
      <w:pPr>
        <w:numPr>
          <w:ilvl w:val="1"/>
          <w:numId w:val="1037"/>
        </w:numPr>
        <w:pStyle w:val="Compact"/>
      </w:pPr>
      <w:r>
        <w:t xml:space="preserve">Soutěžní vnější okolí</w:t>
      </w:r>
    </w:p>
    <w:p>
      <w:pPr>
        <w:numPr>
          <w:ilvl w:val="0"/>
          <w:numId w:val="1036"/>
        </w:numPr>
        <w:pStyle w:val="Compact"/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numPr>
          <w:ilvl w:val="0"/>
          <w:numId w:val="1038"/>
        </w:numPr>
        <w:pStyle w:val="Compact"/>
      </w:pPr>
      <w:r>
        <w:t xml:space="preserve">Vývoj (Standardně 0 tržby, negativní zisk)</w:t>
      </w:r>
    </w:p>
    <w:p>
      <w:pPr>
        <w:numPr>
          <w:ilvl w:val="0"/>
          <w:numId w:val="1038"/>
        </w:numPr>
        <w:pStyle w:val="Compact"/>
      </w:pPr>
      <w:r>
        <w:t xml:space="preserve">Zavádění (Rostoucí tržby, zisk stále záporný)</w:t>
      </w:r>
    </w:p>
    <w:p>
      <w:pPr>
        <w:numPr>
          <w:ilvl w:val="0"/>
          <w:numId w:val="1038"/>
        </w:numPr>
        <w:pStyle w:val="Compact"/>
      </w:pPr>
      <w:r>
        <w:t xml:space="preserve">Růst (Zvyšující se zisk, který přeroste do pozitiva)</w:t>
      </w:r>
    </w:p>
    <w:p>
      <w:pPr>
        <w:numPr>
          <w:ilvl w:val="0"/>
          <w:numId w:val="1038"/>
        </w:numPr>
        <w:pStyle w:val="Compact"/>
      </w:pPr>
      <w:r>
        <w:t xml:space="preserve">Zralost (Vyvážený zisk)</w:t>
      </w:r>
    </w:p>
    <w:p>
      <w:pPr>
        <w:numPr>
          <w:ilvl w:val="0"/>
          <w:numId w:val="1038"/>
        </w:numPr>
        <w:pStyle w:val="Compact"/>
      </w:pPr>
      <w:r>
        <w:t xml:space="preserve">Úpadek (Začátek poklesu)</w:t>
      </w:r>
    </w:p>
    <w:bookmarkEnd w:id="51"/>
    <w:bookmarkStart w:id="52" w:name="X290a9a6b2e81fe0aa235564ad6b0bebf20f1427"/>
    <w:p>
      <w:pPr>
        <w:pStyle w:val="Heading2"/>
      </w:pPr>
      <w:r>
        <w:t xml:space="preserve">33. Aktivity spojené s procesem přípravy a zahájení projektu?</w:t>
      </w:r>
    </w:p>
    <w:bookmarkEnd w:id="52"/>
    <w:bookmarkStart w:id="53" w:name="Xaa69123eee05e1be3ab028f42d9e6fa5e1624cf"/>
    <w:p>
      <w:pPr>
        <w:pStyle w:val="Heading2"/>
      </w:pPr>
      <w:r>
        <w:t xml:space="preserve">34. Aktivity spojené s procesem plánování projektu?</w:t>
      </w:r>
    </w:p>
    <w:bookmarkEnd w:id="53"/>
    <w:bookmarkStart w:id="54" w:name="co-je-to-ganttův-diagram"/>
    <w:p>
      <w:pPr>
        <w:pStyle w:val="Heading2"/>
      </w:pPr>
      <w:r>
        <w:t xml:space="preserve">35. Co je to Ganttův diagram?</w:t>
      </w:r>
    </w:p>
    <w:bookmarkEnd w:id="54"/>
    <w:bookmarkStart w:id="55" w:name="metody-síťové-analýzy"/>
    <w:p>
      <w:pPr>
        <w:pStyle w:val="Heading2"/>
      </w:pPr>
      <w:r>
        <w:t xml:space="preserve">36. Metody síťové analýzy?</w:t>
      </w:r>
    </w:p>
    <w:bookmarkEnd w:id="55"/>
    <w:bookmarkStart w:id="56" w:name="X44d28e8f16d568078a50fef364a636a4c9dc217"/>
    <w:p>
      <w:pPr>
        <w:pStyle w:val="Heading2"/>
      </w:pPr>
      <w:r>
        <w:t xml:space="preserve">37. Aktivity spojené s procesem realizace projektu?</w:t>
      </w:r>
    </w:p>
    <w:bookmarkEnd w:id="56"/>
    <w:bookmarkStart w:id="57" w:name="rizika-v-projektu-se-dají-řídit"/>
    <w:p>
      <w:pPr>
        <w:pStyle w:val="Heading2"/>
      </w:pPr>
      <w:r>
        <w:t xml:space="preserve">38. Rizika v projektu se dají řídit</w:t>
      </w:r>
    </w:p>
    <w:bookmarkEnd w:id="57"/>
    <w:bookmarkStart w:id="58" w:name="X926125f590821e173a5ae2dc374dd12916a9b62"/>
    <w:p>
      <w:pPr>
        <w:pStyle w:val="Heading2"/>
      </w:pPr>
      <w:r>
        <w:t xml:space="preserve">39. Aktivity spojené s procesem Proces monitorování a kontroly projektu?</w:t>
      </w:r>
    </w:p>
    <w:bookmarkEnd w:id="58"/>
    <w:bookmarkStart w:id="59" w:name="Xefd424ae2186bbdd884adb948bb551038b0cead"/>
    <w:p>
      <w:pPr>
        <w:pStyle w:val="Heading2"/>
      </w:pPr>
      <w:r>
        <w:t xml:space="preserve">40. Aktivity spojené s procesem Proces uzavření projektu?</w:t>
      </w:r>
    </w:p>
    <w:bookmarkEnd w:id="59"/>
    <w:bookmarkStart w:id="60" w:name="X3c04810d4cf40c7e1cda6be2227a5e68cb3f5c7"/>
    <w:p>
      <w:pPr>
        <w:pStyle w:val="Heading2"/>
      </w:pPr>
      <w:r>
        <w:t xml:space="preserve">41. Co je to projektová kancelář a jaké služby obvykle poskytuje?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2022-01-19T18:45:35Z</dcterms:created>
  <dcterms:modified xsi:type="dcterms:W3CDTF">2022-01-19T18:45:35Z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