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Heading3"/>
      </w:pPr>
      <w:bookmarkStart w:id="89" w:name="švarcsystém"/>
      <w:bookmarkEnd w:id="89"/>
      <w:r>
        <w:t xml:space="preserve">Švarcsystém</w:t>
      </w:r>
    </w:p>
    <w:p>
      <w:pPr>
        <w:pStyle w:val="Compact"/>
        <w:numPr>
          <w:numId w:val="1089"/>
          <w:ilvl w:val="0"/>
        </w:numPr>
      </w:pPr>
      <w:r>
        <w:t xml:space="preserve">Vymezení švarcsystému</w:t>
      </w:r>
    </w:p>
    <w:p>
      <w:pPr>
        <w:numPr>
          <w:numId w:val="1089"/>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089"/>
          <w:ilvl w:val="0"/>
        </w:numPr>
      </w:pPr>
      <w:r>
        <w:t xml:space="preserve">Švarcsystém a související problematika</w:t>
      </w:r>
    </w:p>
    <w:p>
      <w:pPr>
        <w:pStyle w:val="Compact"/>
        <w:numPr>
          <w:numId w:val="1089"/>
          <w:ilvl w:val="0"/>
        </w:numPr>
      </w:pPr>
      <w:r>
        <w:t xml:space="preserve">Švarcsystém a zákon o zaměstnanosti</w:t>
      </w:r>
    </w:p>
    <w:p>
      <w:pPr>
        <w:pStyle w:val="Compact"/>
        <w:numPr>
          <w:numId w:val="1089"/>
          <w:ilvl w:val="0"/>
        </w:numPr>
      </w:pPr>
      <w:r>
        <w:t xml:space="preserve">Švarcystém v daních</w:t>
      </w:r>
    </w:p>
    <w:p>
      <w:pPr>
        <w:pStyle w:val="Compact"/>
        <w:numPr>
          <w:numId w:val="1089"/>
          <w:ilvl w:val="0"/>
        </w:numPr>
      </w:pPr>
      <w:r>
        <w:t xml:space="preserve">definice závislé činnosti</w:t>
      </w:r>
    </w:p>
    <w:p>
      <w:pPr>
        <w:pStyle w:val="Compact"/>
        <w:numPr>
          <w:numId w:val="1089"/>
          <w:ilvl w:val="0"/>
        </w:numPr>
      </w:pPr>
      <w:r>
        <w:t xml:space="preserve">disimulace právního úkonu x zneužití práva</w:t>
      </w:r>
    </w:p>
    <w:p>
      <w:pPr>
        <w:pStyle w:val="Compact"/>
        <w:numPr>
          <w:numId w:val="1089"/>
          <w:ilvl w:val="0"/>
        </w:numPr>
      </w:pPr>
      <w:r>
        <w:t xml:space="preserve">smluvní volnost</w:t>
      </w:r>
    </w:p>
    <w:p>
      <w:pPr>
        <w:pStyle w:val="Compact"/>
        <w:numPr>
          <w:numId w:val="1089"/>
          <w:ilvl w:val="0"/>
        </w:numPr>
      </w:pPr>
      <w:r>
        <w:t xml:space="preserve">dvojí zdanění jednoho příjmu</w:t>
      </w:r>
    </w:p>
    <w:p>
      <w:pPr>
        <w:pStyle w:val="Compact"/>
        <w:numPr>
          <w:numId w:val="1089"/>
          <w:ilvl w:val="0"/>
        </w:numPr>
      </w:pPr>
      <w:r>
        <w:t xml:space="preserve">fakturace členů a jednatelů korporace</w:t>
      </w:r>
    </w:p>
    <w:p>
      <w:pPr>
        <w:pStyle w:val="Compact"/>
        <w:numPr>
          <w:numId w:val="1089"/>
          <w:ilvl w:val="0"/>
        </w:numPr>
      </w:pPr>
      <w:r>
        <w:t xml:space="preserve">fakturace mezi manžely</w:t>
      </w:r>
    </w:p>
    <w:p>
      <w:pPr>
        <w:pStyle w:val="Compact"/>
        <w:numPr>
          <w:numId w:val="1089"/>
          <w:ilvl w:val="0"/>
        </w:numPr>
      </w:pPr>
      <w:r>
        <w:t xml:space="preserve">Švarcsystém mimo vztahy s úřady</w:t>
      </w:r>
    </w:p>
    <w:p>
      <w:pPr>
        <w:numPr>
          <w:numId w:val="1089"/>
          <w:ilvl w:val="0"/>
        </w:numPr>
      </w:pPr>
      <w:r>
        <w:t xml:space="preserve">Budoucnost švarcsystému</w:t>
      </w:r>
    </w:p>
    <w:p>
      <w:pPr>
        <w:pStyle w:val="Compact"/>
        <w:numPr>
          <w:numId w:val="1089"/>
          <w:ilvl w:val="0"/>
        </w:numPr>
      </w:pPr>
      <w:r>
        <w:t xml:space="preserve">Švarcsystém a zákon o zaměstnanosti</w:t>
      </w:r>
    </w:p>
    <w:p>
      <w:pPr>
        <w:pStyle w:val="Compact"/>
        <w:numPr>
          <w:numId w:val="1089"/>
          <w:ilvl w:val="0"/>
        </w:numPr>
      </w:pPr>
      <w:r>
        <w:t xml:space="preserve">č. 435/2004 Sb., o zaměstnanosti - §5 písm. e) nelegální práce (kromě cizinců):</w:t>
      </w:r>
    </w:p>
    <w:p>
      <w:pPr>
        <w:pStyle w:val="Compact"/>
        <w:numPr>
          <w:numId w:val="1089"/>
          <w:ilvl w:val="0"/>
        </w:numPr>
      </w:pPr>
      <w:r>
        <w:t xml:space="preserve">výkon závislé práce fyzickou osobou mimo pracovněprávní vztah.</w:t>
      </w:r>
    </w:p>
    <w:p>
      <w:pPr>
        <w:pStyle w:val="Compact"/>
        <w:numPr>
          <w:numId w:val="1090"/>
          <w:ilvl w:val="1"/>
        </w:numPr>
      </w:pPr>
      <w:r>
        <w:t xml:space="preserve">Závislá práce je pak definována v zákoníku práce jako práce, která je vykonávána (všechny podmínky najednou):</w:t>
      </w:r>
    </w:p>
    <w:p>
      <w:pPr>
        <w:pStyle w:val="Compact"/>
        <w:numPr>
          <w:numId w:val="1090"/>
          <w:ilvl w:val="1"/>
        </w:numPr>
      </w:pPr>
      <w:r>
        <w:t xml:space="preserve">ve vztahu nadřízenosti zaměstnavatele a podřízenosti zaměstnance,</w:t>
      </w:r>
    </w:p>
    <w:p>
      <w:pPr>
        <w:pStyle w:val="Compact"/>
        <w:numPr>
          <w:numId w:val="1090"/>
          <w:ilvl w:val="1"/>
        </w:numPr>
      </w:pPr>
      <w:r>
        <w:t xml:space="preserve">jménem zaměstnavatele,</w:t>
      </w:r>
    </w:p>
    <w:p>
      <w:pPr>
        <w:pStyle w:val="Compact"/>
        <w:numPr>
          <w:numId w:val="1090"/>
          <w:ilvl w:val="1"/>
        </w:numPr>
      </w:pPr>
      <w:r>
        <w:t xml:space="preserve">podle pokynů zaměstnavatele,</w:t>
      </w:r>
    </w:p>
    <w:p>
      <w:pPr>
        <w:pStyle w:val="Compact"/>
        <w:numPr>
          <w:numId w:val="1090"/>
          <w:ilvl w:val="1"/>
        </w:numPr>
      </w:pPr>
      <w:r>
        <w:t xml:space="preserve">a zaměstnanec ji pro zaměstnavatele vykonává osobně.</w:t>
      </w:r>
    </w:p>
    <w:p>
      <w:pPr>
        <w:pStyle w:val="Compact"/>
        <w:numPr>
          <w:numId w:val="1089"/>
          <w:ilvl w:val="0"/>
        </w:numPr>
      </w:pPr>
      <w:r>
        <w:t xml:space="preserve">Švarcsystém a zákon o zaměstnanosti</w:t>
      </w:r>
    </w:p>
    <w:p>
      <w:pPr>
        <w:pStyle w:val="Compact"/>
        <w:numPr>
          <w:numId w:val="1089"/>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089"/>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089"/>
          <w:ilvl w:val="0"/>
        </w:numPr>
      </w:pPr>
      <w:r>
        <w:t xml:space="preserve">Švarcsystém a zákon o zaměstnanosti</w:t>
      </w:r>
    </w:p>
    <w:p>
      <w:pPr>
        <w:pStyle w:val="Compact"/>
        <w:numPr>
          <w:numId w:val="1091"/>
          <w:ilvl w:val="1"/>
        </w:numPr>
      </w:pPr>
      <w:r>
        <w:t xml:space="preserve">fyzická osoba – nepodnikatel – pokuta za přestupek do výše 5 mil. Kč (spodní hranice není stanovena),</w:t>
      </w:r>
    </w:p>
    <w:p>
      <w:pPr>
        <w:pStyle w:val="Compact"/>
        <w:numPr>
          <w:numId w:val="1092"/>
          <w:ilvl w:val="1"/>
        </w:numPr>
      </w:pPr>
      <w:r>
        <w:t xml:space="preserve">fyzická osoba – podnikatel či právnická osoba – pokutu do výše 10 mil. Kč (spodní hranice 50 000)</w:t>
      </w:r>
    </w:p>
    <w:p>
      <w:pPr>
        <w:pStyle w:val="Compact"/>
        <w:numPr>
          <w:numId w:val="1093"/>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089"/>
          <w:ilvl w:val="0"/>
        </w:numPr>
      </w:pPr>
      <w:r>
        <w:t xml:space="preserve">Švarcsystém a zákon o zaměstnanosti</w:t>
      </w:r>
    </w:p>
    <w:p>
      <w:pPr>
        <w:pStyle w:val="Compact"/>
        <w:numPr>
          <w:numId w:val="1089"/>
          <w:ilvl w:val="0"/>
        </w:numPr>
      </w:pPr>
      <w:r>
        <w:t xml:space="preserve">nález pléna Ústavního soudu Pl. ÚS 52/13 ze dne 9. 9. 2014</w:t>
      </w:r>
    </w:p>
    <w:p>
      <w:pPr>
        <w:pStyle w:val="Compact"/>
        <w:numPr>
          <w:numId w:val="1094"/>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089"/>
          <w:ilvl w:val="0"/>
        </w:numPr>
      </w:pPr>
      <w:r>
        <w:t xml:space="preserve">Švarcsystém a daň z příjmů</w:t>
      </w:r>
    </w:p>
    <w:p>
      <w:pPr>
        <w:pStyle w:val="Compact"/>
        <w:numPr>
          <w:numId w:val="1089"/>
          <w:ilvl w:val="0"/>
        </w:numPr>
      </w:pPr>
      <w:r>
        <w:t xml:space="preserve">§ 6 odst. 1, písm. a) bod 1 zákona o daních z příjmů:</w:t>
      </w:r>
    </w:p>
    <w:p>
      <w:pPr>
        <w:pStyle w:val="Compact"/>
        <w:numPr>
          <w:numId w:val="1095"/>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089"/>
          <w:ilvl w:val="0"/>
        </w:numPr>
      </w:pPr>
      <w:r>
        <w:t xml:space="preserve">Vztah zákona o zaměstnanosti a zákona o daních z příjmů</w:t>
      </w:r>
    </w:p>
    <w:p>
      <w:pPr>
        <w:pStyle w:val="Compact"/>
        <w:numPr>
          <w:numId w:val="1089"/>
          <w:ilvl w:val="0"/>
        </w:numPr>
      </w:pPr>
      <w:r>
        <w:t xml:space="preserve">NSS 5 Afs 61/2012:</w:t>
      </w:r>
    </w:p>
    <w:p>
      <w:pPr>
        <w:pStyle w:val="Compact"/>
        <w:numPr>
          <w:numId w:val="1096"/>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089"/>
          <w:ilvl w:val="0"/>
        </w:numPr>
      </w:pPr>
      <w:r>
        <w:t xml:space="preserve">Švarcsystém a daň z příjmů</w:t>
      </w:r>
    </w:p>
    <w:p>
      <w:pPr>
        <w:pStyle w:val="Compact"/>
        <w:numPr>
          <w:numId w:val="1089"/>
          <w:ilvl w:val="0"/>
        </w:numPr>
      </w:pPr>
      <w:r>
        <w:t xml:space="preserve">Pokyn D 285 MF</w:t>
      </w:r>
    </w:p>
    <w:p>
      <w:pPr>
        <w:pStyle w:val="Compact"/>
        <w:numPr>
          <w:numId w:val="1097"/>
          <w:ilvl w:val="1"/>
        </w:numPr>
      </w:pPr>
      <w:r>
        <w:t xml:space="preserve">Zákonné vymezení prostřednictvím pouhého plnění příkazů plátce, se totiž ukázalo a ukazuje jako nedostačující</w:t>
      </w:r>
    </w:p>
    <w:p>
      <w:pPr>
        <w:pStyle w:val="Compact"/>
        <w:numPr>
          <w:numId w:val="1097"/>
          <w:ilvl w:val="1"/>
        </w:numPr>
      </w:pPr>
      <w:r>
        <w:t xml:space="preserve">nezbytné stanovit materiální kritéria</w:t>
      </w:r>
    </w:p>
    <w:p>
      <w:pPr>
        <w:pStyle w:val="Compact"/>
        <w:numPr>
          <w:numId w:val="1089"/>
          <w:ilvl w:val="0"/>
        </w:numPr>
      </w:pPr>
      <w:r>
        <w:t xml:space="preserve">Švarcsystém a daň z příjmů</w:t>
      </w:r>
    </w:p>
    <w:p>
      <w:pPr>
        <w:pStyle w:val="Compact"/>
        <w:numPr>
          <w:numId w:val="1089"/>
          <w:ilvl w:val="0"/>
        </w:numPr>
      </w:pPr>
      <w:r>
        <w:t xml:space="preserve">Pokyn D 285 MF – pokrač.:</w:t>
      </w:r>
    </w:p>
    <w:p>
      <w:pPr>
        <w:pStyle w:val="Compact"/>
        <w:numPr>
          <w:numId w:val="1098"/>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098"/>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089"/>
          <w:ilvl w:val="0"/>
        </w:numPr>
      </w:pPr>
      <w:r>
        <w:t xml:space="preserve">Švarcsystém a daň z příjmů</w:t>
      </w:r>
    </w:p>
    <w:p>
      <w:pPr>
        <w:pStyle w:val="Compact"/>
        <w:numPr>
          <w:numId w:val="1089"/>
          <w:ilvl w:val="0"/>
        </w:numPr>
      </w:pPr>
      <w:r>
        <w:t xml:space="preserve">Pokyn D 285 MF – pokrač. II:</w:t>
      </w:r>
    </w:p>
    <w:p>
      <w:pPr>
        <w:pStyle w:val="Compact"/>
        <w:numPr>
          <w:numId w:val="1099"/>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089"/>
          <w:ilvl w:val="0"/>
        </w:numPr>
      </w:pPr>
      <w:r>
        <w:t xml:space="preserve">Švarcsystém a daň z příjmů – druhy činnosti</w:t>
      </w:r>
    </w:p>
    <w:p>
      <w:pPr>
        <w:pStyle w:val="Compact"/>
        <w:numPr>
          <w:numId w:val="1089"/>
          <w:ilvl w:val="0"/>
        </w:numPr>
      </w:pPr>
      <w:r>
        <w:t xml:space="preserve">NSS 6 Afs 85/2014</w:t>
      </w:r>
    </w:p>
    <w:p>
      <w:pPr>
        <w:pStyle w:val="Compact"/>
        <w:numPr>
          <w:numId w:val="1101"/>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02"/>
          <w:ilvl w:val="2"/>
        </w:numPr>
      </w:pPr>
      <w:r>
        <w:t xml:space="preserve">činnosti ryze závislé (např. pokladní supermarketu).</w:t>
      </w:r>
    </w:p>
    <w:p>
      <w:pPr>
        <w:pStyle w:val="Compact"/>
        <w:numPr>
          <w:numId w:val="1089"/>
          <w:ilvl w:val="0"/>
        </w:numPr>
      </w:pPr>
      <w:r>
        <w:t xml:space="preserve">Švarcsystém a daň z příjmů – druhy činnosti</w:t>
      </w:r>
    </w:p>
    <w:p>
      <w:pPr>
        <w:pStyle w:val="Compact"/>
        <w:numPr>
          <w:numId w:val="1103"/>
          <w:ilvl w:val="1"/>
        </w:numPr>
      </w:pPr>
      <w:r>
        <w:t xml:space="preserve">činnosti „obojetné“ povahy (drtivá většina menších živnostníků jako zedník, instalatér; svobodná povolání, asistenční činnosti; nejrůznější služby jako účetní, kadeřník atd.),</w:t>
      </w:r>
    </w:p>
    <w:p>
      <w:pPr>
        <w:numPr>
          <w:numId w:val="1089"/>
          <w:ilvl w:val="0"/>
        </w:numPr>
      </w:pPr>
      <w:r>
        <w:t xml:space="preserve">Nejednoznačné spory se pochopitelně z povahy věci vedou zejména o „obojetnou“ kategorii.</w:t>
      </w:r>
    </w:p>
    <w:p>
      <w:pPr>
        <w:pStyle w:val="Compact"/>
        <w:numPr>
          <w:numId w:val="1089"/>
          <w:ilvl w:val="0"/>
        </w:numPr>
      </w:pPr>
      <w:r>
        <w:t xml:space="preserve">Zneužití práva - švarcsystém</w:t>
      </w:r>
    </w:p>
    <w:p>
      <w:pPr>
        <w:pStyle w:val="Compact"/>
        <w:numPr>
          <w:numId w:val="1089"/>
          <w:ilvl w:val="0"/>
        </w:numPr>
      </w:pPr>
      <w:r>
        <w:t xml:space="preserve">NSS č. j. 7 Afs 72/2008 – 101 z 15. 1. 2009:</w:t>
      </w:r>
    </w:p>
    <w:p>
      <w:pPr>
        <w:pStyle w:val="Compact"/>
        <w:numPr>
          <w:numId w:val="1104"/>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089"/>
          <w:ilvl w:val="0"/>
        </w:numPr>
      </w:pPr>
      <w:r>
        <w:t xml:space="preserve">Zneužití práva – švarcsystém I.</w:t>
      </w:r>
    </w:p>
    <w:p>
      <w:pPr>
        <w:pStyle w:val="Compact"/>
        <w:numPr>
          <w:numId w:val="1089"/>
          <w:ilvl w:val="0"/>
        </w:numPr>
      </w:pPr>
      <w:r>
        <w:t xml:space="preserve">7 Afs 72/2008 – 101 – pokrač.:</w:t>
      </w:r>
    </w:p>
    <w:p>
      <w:pPr>
        <w:pStyle w:val="Compact"/>
        <w:numPr>
          <w:numId w:val="1105"/>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089"/>
          <w:ilvl w:val="0"/>
        </w:numPr>
      </w:pPr>
      <w:r>
        <w:t xml:space="preserve">Zneužití práva – švarcsystém I.</w:t>
      </w:r>
    </w:p>
    <w:p>
      <w:pPr>
        <w:pStyle w:val="Compact"/>
        <w:numPr>
          <w:numId w:val="1089"/>
          <w:ilvl w:val="0"/>
        </w:numPr>
      </w:pPr>
      <w:r>
        <w:t xml:space="preserve">7 Afs 72/2008 – 101 – pokrač. II.:</w:t>
      </w:r>
    </w:p>
    <w:p>
      <w:pPr>
        <w:pStyle w:val="Compact"/>
        <w:numPr>
          <w:numId w:val="1106"/>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089"/>
          <w:ilvl w:val="0"/>
        </w:numPr>
      </w:pPr>
      <w:r>
        <w:t xml:space="preserve">Zneužití práva – švarcsystém II.</w:t>
      </w:r>
    </w:p>
    <w:p>
      <w:pPr>
        <w:pStyle w:val="Compact"/>
        <w:numPr>
          <w:numId w:val="1089"/>
          <w:ilvl w:val="0"/>
        </w:numPr>
      </w:pPr>
      <w:r>
        <w:t xml:space="preserve">NSS 2 Afs 173/2005-69 z 27. 7. 2006</w:t>
      </w:r>
    </w:p>
    <w:p>
      <w:pPr>
        <w:pStyle w:val="Compact"/>
        <w:numPr>
          <w:numId w:val="1107"/>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07"/>
          <w:ilvl w:val="1"/>
        </w:numPr>
      </w:pPr>
      <w:r>
        <w:t xml:space="preserve">To, že se jedná o vztah trvající povahy, ještě neznamená, že se nutně musí jednat o závislou činnost.</w:t>
      </w:r>
    </w:p>
    <w:p>
      <w:pPr>
        <w:pStyle w:val="Compact"/>
        <w:numPr>
          <w:numId w:val="1089"/>
          <w:ilvl w:val="0"/>
        </w:numPr>
      </w:pPr>
      <w:r>
        <w:t xml:space="preserve">Zneužití práva – švarcsystém II.</w:t>
      </w:r>
    </w:p>
    <w:p>
      <w:pPr>
        <w:pStyle w:val="Compact"/>
        <w:numPr>
          <w:numId w:val="1089"/>
          <w:ilvl w:val="0"/>
        </w:numPr>
      </w:pPr>
      <w:r>
        <w:t xml:space="preserve">NSS 2 Afs 173/2005-69 – pokrač.:</w:t>
      </w:r>
    </w:p>
    <w:p>
      <w:pPr>
        <w:pStyle w:val="Compact"/>
        <w:numPr>
          <w:numId w:val="1108"/>
          <w:ilvl w:val="1"/>
        </w:numPr>
      </w:pPr>
      <w:r>
        <w:t xml:space="preserve">koordinace a kontrola provádění díla smluvních partnerů jednateli prováděna z titulu nadřízeného postavení těchto osob</w:t>
      </w:r>
    </w:p>
    <w:p>
      <w:pPr>
        <w:pStyle w:val="Compact"/>
        <w:numPr>
          <w:numId w:val="1108"/>
          <w:ilvl w:val="1"/>
        </w:numPr>
      </w:pPr>
      <w:r>
        <w:t xml:space="preserve">dílem může být provedení těžebních činností byť i na jediném stromu a je možné dílčí části díla upřesnit ústně na místě,</w:t>
      </w:r>
    </w:p>
    <w:p>
      <w:pPr>
        <w:pStyle w:val="Compact"/>
        <w:numPr>
          <w:numId w:val="1108"/>
          <w:ilvl w:val="1"/>
        </w:numPr>
      </w:pPr>
      <w:r>
        <w:t xml:space="preserve">cenu za provedení díla či jeho částí je možno určit podle odpracovaných hodin,</w:t>
      </w:r>
    </w:p>
    <w:p>
      <w:pPr>
        <w:pStyle w:val="Compact"/>
        <w:numPr>
          <w:numId w:val="1089"/>
          <w:ilvl w:val="0"/>
        </w:numPr>
      </w:pPr>
      <w:r>
        <w:t xml:space="preserve">Zneužití práva – švarcsystém II.</w:t>
      </w:r>
    </w:p>
    <w:p>
      <w:pPr>
        <w:pStyle w:val="Compact"/>
        <w:numPr>
          <w:numId w:val="1089"/>
          <w:ilvl w:val="0"/>
        </w:numPr>
      </w:pPr>
      <w:r>
        <w:t xml:space="preserve">NSS 2 Afs 173/2005-69 – pokrač. II.:</w:t>
      </w:r>
    </w:p>
    <w:p>
      <w:pPr>
        <w:pStyle w:val="Compact"/>
        <w:numPr>
          <w:numId w:val="1109"/>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09"/>
          <w:ilvl w:val="1"/>
        </w:numPr>
      </w:pPr>
      <w:r>
        <w:t xml:space="preserve">Případné porušení zákona o zaměstnanosti nemůže mít vliv na daňové posuzování</w:t>
      </w:r>
    </w:p>
    <w:p>
      <w:pPr>
        <w:pStyle w:val="Compact"/>
        <w:numPr>
          <w:numId w:val="1109"/>
          <w:ilvl w:val="1"/>
        </w:numPr>
      </w:pPr>
      <w:r>
        <w:t xml:space="preserve">Ke zneužití práva zde tedy nedošlo</w:t>
      </w:r>
    </w:p>
    <w:p>
      <w:pPr>
        <w:pStyle w:val="Compact"/>
        <w:numPr>
          <w:numId w:val="1089"/>
          <w:ilvl w:val="0"/>
        </w:numPr>
      </w:pPr>
      <w:r>
        <w:t xml:space="preserve">Zneužití práva – judikatura - OSVČ pracující vedle zaměstnanců</w:t>
      </w:r>
    </w:p>
    <w:p>
      <w:pPr>
        <w:pStyle w:val="Compact"/>
        <w:numPr>
          <w:numId w:val="1089"/>
          <w:ilvl w:val="0"/>
        </w:numPr>
      </w:pPr>
      <w:r>
        <w:t xml:space="preserve">NSS 5 Afs 65/2010 – 138 ze dne 30. září 2011 (Sbírka NSS 2/2012 č. 2488/2012)</w:t>
      </w:r>
    </w:p>
    <w:p>
      <w:pPr>
        <w:pStyle w:val="Compact"/>
        <w:numPr>
          <w:numId w:val="1110"/>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089"/>
          <w:ilvl w:val="0"/>
        </w:numPr>
      </w:pPr>
      <w:r>
        <w:t xml:space="preserve">Dvojí zdanění jednoho příjmu</w:t>
      </w:r>
    </w:p>
    <w:p>
      <w:pPr>
        <w:pStyle w:val="Compact"/>
        <w:numPr>
          <w:numId w:val="1089"/>
          <w:ilvl w:val="0"/>
        </w:numPr>
      </w:pPr>
      <w:r>
        <w:t xml:space="preserve">Příjem zdanila FO ve svém daňovém přiznání</w:t>
      </w:r>
    </w:p>
    <w:p>
      <w:pPr>
        <w:pStyle w:val="Compact"/>
        <w:numPr>
          <w:numId w:val="1089"/>
          <w:ilvl w:val="0"/>
        </w:numPr>
      </w:pPr>
      <w:r>
        <w:t xml:space="preserve">Kontrola doměřila zaměstnavateli švarcsystém</w:t>
      </w:r>
    </w:p>
    <w:p>
      <w:pPr>
        <w:pStyle w:val="Compact"/>
        <w:numPr>
          <w:numId w:val="1089"/>
          <w:ilvl w:val="0"/>
        </w:numPr>
      </w:pPr>
      <w:r>
        <w:t xml:space="preserve">Daň tedy zaplacena 2 x</w:t>
      </w:r>
    </w:p>
    <w:p>
      <w:pPr>
        <w:numPr>
          <w:numId w:val="1089"/>
          <w:ilvl w:val="0"/>
        </w:numPr>
      </w:pPr>
      <w:r>
        <w:t xml:space="preserve">Dá se řešit dodatečným DP fyzickou osobou</w:t>
      </w:r>
    </w:p>
    <w:p>
      <w:pPr>
        <w:pStyle w:val="Compact"/>
        <w:numPr>
          <w:numId w:val="1089"/>
          <w:ilvl w:val="0"/>
        </w:numPr>
      </w:pPr>
      <w:r>
        <w:t xml:space="preserve">Švarcsystém – shrnutí zákl. kritérií</w:t>
      </w:r>
    </w:p>
    <w:p>
      <w:pPr>
        <w:numPr>
          <w:numId w:val="1089"/>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089"/>
          <w:ilvl w:val="0"/>
        </w:numPr>
      </w:pPr>
      <w:r>
        <w:t xml:space="preserve">Švarcsystém – shrnutí zákl. kritérií II.</w:t>
      </w:r>
    </w:p>
    <w:p>
      <w:pPr>
        <w:pStyle w:val="Compact"/>
        <w:numPr>
          <w:numId w:val="1089"/>
          <w:ilvl w:val="0"/>
        </w:numPr>
      </w:pPr>
      <w:r>
        <w:t xml:space="preserve">Materiální kritéria závislé činnosti</w:t>
      </w:r>
    </w:p>
    <w:p>
      <w:pPr>
        <w:pStyle w:val="Compact"/>
        <w:numPr>
          <w:numId w:val="1111"/>
          <w:ilvl w:val="1"/>
        </w:numPr>
      </w:pPr>
      <w:r>
        <w:t xml:space="preserve">typicky práce vykonávaná na jednom místě výhradně pro jednoho zaměstnavatele</w:t>
      </w:r>
    </w:p>
    <w:p>
      <w:pPr>
        <w:pStyle w:val="Compact"/>
        <w:numPr>
          <w:numId w:val="1111"/>
          <w:ilvl w:val="1"/>
        </w:numPr>
      </w:pPr>
      <w:r>
        <w:t xml:space="preserve">činnost dlouhodobá</w:t>
      </w:r>
    </w:p>
    <w:p>
      <w:pPr>
        <w:pStyle w:val="Compact"/>
        <w:numPr>
          <w:numId w:val="1111"/>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089"/>
          <w:ilvl w:val="0"/>
        </w:numPr>
      </w:pPr>
      <w:r>
        <w:t xml:space="preserve">Švarcsystém – shrnutí zákl. kritérií III.</w:t>
      </w:r>
    </w:p>
    <w:p>
      <w:pPr>
        <w:pStyle w:val="Compact"/>
        <w:numPr>
          <w:numId w:val="1089"/>
          <w:ilvl w:val="0"/>
        </w:numPr>
      </w:pPr>
      <w:r>
        <w:t xml:space="preserve">o závislou činnost zpravidla nejde:</w:t>
      </w:r>
    </w:p>
    <w:p>
      <w:pPr>
        <w:pStyle w:val="Compact"/>
        <w:numPr>
          <w:numId w:val="1112"/>
          <w:ilvl w:val="1"/>
        </w:numPr>
      </w:pPr>
      <w:r>
        <w:t xml:space="preserve">jedná-li se o specializovanou činnost vykonávanou pouze krátkodobě či nesoustavně,</w:t>
      </w:r>
    </w:p>
    <w:p>
      <w:pPr>
        <w:pStyle w:val="Compact"/>
        <w:numPr>
          <w:numId w:val="1112"/>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089"/>
          <w:ilvl w:val="0"/>
        </w:numPr>
      </w:pPr>
      <w:r>
        <w:t xml:space="preserve">Švarcsystém – shrnutí zákl. kritérií IV.</w:t>
      </w:r>
    </w:p>
    <w:p>
      <w:pPr>
        <w:pStyle w:val="Compact"/>
        <w:numPr>
          <w:numId w:val="1089"/>
          <w:ilvl w:val="0"/>
        </w:numPr>
      </w:pPr>
      <w:r>
        <w:t xml:space="preserve">Délka trvání vztahu, pracovní doba</w:t>
      </w:r>
    </w:p>
    <w:p>
      <w:pPr>
        <w:pStyle w:val="Compact"/>
        <w:numPr>
          <w:numId w:val="1113"/>
          <w:ilvl w:val="1"/>
        </w:numPr>
      </w:pPr>
      <w:r>
        <w:t xml:space="preserve">To, že se jedná o vztah trvající povahy, ještě neznamená, že se nutně musí jednat o závislou činnost</w:t>
      </w:r>
    </w:p>
    <w:p>
      <w:pPr>
        <w:pStyle w:val="Compact"/>
        <w:numPr>
          <w:numId w:val="1113"/>
          <w:ilvl w:val="1"/>
        </w:numPr>
      </w:pPr>
      <w:r>
        <w:t xml:space="preserve">malý podnikatel, který nemá zaměstnance, má velmi podobný fond pracovní doby, respektive fond své podnikatelské činnosti, kterou má k dispozici zaměstnanec</w:t>
      </w:r>
    </w:p>
    <w:p>
      <w:pPr>
        <w:pStyle w:val="Compact"/>
        <w:numPr>
          <w:numId w:val="1113"/>
          <w:ilvl w:val="1"/>
        </w:numPr>
      </w:pPr>
      <w:r>
        <w:t xml:space="preserve">Není nutně na závadu ani fakturace podle hodin</w:t>
      </w:r>
    </w:p>
    <w:p>
      <w:pPr>
        <w:pStyle w:val="Compact"/>
        <w:numPr>
          <w:numId w:val="1089"/>
          <w:ilvl w:val="0"/>
        </w:numPr>
      </w:pPr>
      <w:r>
        <w:t xml:space="preserve">Švarcsystém – shrnutí zákl. kritérií V.</w:t>
      </w:r>
    </w:p>
    <w:p>
      <w:pPr>
        <w:pStyle w:val="Compact"/>
        <w:numPr>
          <w:numId w:val="1089"/>
          <w:ilvl w:val="0"/>
        </w:numPr>
      </w:pPr>
      <w:r>
        <w:t xml:space="preserve">Ekonomický nátlak, smluvní svoboda</w:t>
      </w:r>
    </w:p>
    <w:p>
      <w:pPr>
        <w:pStyle w:val="Compact"/>
        <w:numPr>
          <w:numId w:val="1114"/>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089"/>
          <w:ilvl w:val="0"/>
        </w:numPr>
      </w:pPr>
      <w:r>
        <w:t xml:space="preserve">Švarcsystém – shrnutí zákl. kritérií VI.</w:t>
      </w:r>
    </w:p>
    <w:p>
      <w:pPr>
        <w:numPr>
          <w:numId w:val="1089"/>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089"/>
          <w:ilvl w:val="0"/>
        </w:numPr>
      </w:pPr>
      <w:r>
        <w:t xml:space="preserve">Švarcsystém – shrnutí zákl. kritérií VII.</w:t>
      </w:r>
    </w:p>
    <w:p>
      <w:pPr>
        <w:pStyle w:val="Compact"/>
        <w:numPr>
          <w:numId w:val="1089"/>
          <w:ilvl w:val="0"/>
        </w:numPr>
      </w:pPr>
      <w:r>
        <w:t xml:space="preserve">ustanovení § 2 odst. 3 zákona č. 262/2006 Sb., zákoník práce - závislá práce - nadřízenost zaměstnavatele a podřízenosti zaměstnance:</w:t>
      </w:r>
    </w:p>
    <w:p>
      <w:pPr>
        <w:pStyle w:val="Compact"/>
        <w:numPr>
          <w:numId w:val="1089"/>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089"/>
          <w:ilvl w:val="0"/>
        </w:numPr>
      </w:pPr>
      <w:r>
        <w:t xml:space="preserve">§ 3 ZP - závislá práce může být vykonávána výlučně v pracovněprávním vztahu podle tohoto zákona, není-li upravena zvláštními právními předpisy.</w:t>
      </w:r>
    </w:p>
    <w:p>
      <w:pPr>
        <w:pStyle w:val="Compact"/>
        <w:numPr>
          <w:numId w:val="1089"/>
          <w:ilvl w:val="0"/>
        </w:numPr>
      </w:pPr>
      <w:r>
        <w:t xml:space="preserve">Švarcsystém – shrnutí zákl. kritérií VIII.</w:t>
      </w:r>
    </w:p>
    <w:p>
      <w:pPr>
        <w:numPr>
          <w:numId w:val="1089"/>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089"/>
          <w:ilvl w:val="0"/>
        </w:numPr>
      </w:pPr>
      <w:r>
        <w:t xml:space="preserve">Švarcsystém u společníků a jednatelů</w:t>
      </w:r>
    </w:p>
    <w:p>
      <w:pPr>
        <w:pStyle w:val="Compact"/>
        <w:numPr>
          <w:numId w:val="1089"/>
          <w:ilvl w:val="0"/>
        </w:numPr>
      </w:pPr>
      <w:r>
        <w:t xml:space="preserve">§ 6 odst. 1 písm. b) do příjmů ze závislé činnosti zařazuje: příjmy za práci</w:t>
      </w:r>
    </w:p>
    <w:p>
      <w:pPr>
        <w:pStyle w:val="Compact"/>
        <w:numPr>
          <w:numId w:val="1115"/>
          <w:ilvl w:val="1"/>
        </w:numPr>
      </w:pPr>
      <w:r>
        <w:t xml:space="preserve">člena družstva,</w:t>
      </w:r>
    </w:p>
    <w:p>
      <w:pPr>
        <w:pStyle w:val="Compact"/>
        <w:numPr>
          <w:numId w:val="1115"/>
          <w:ilvl w:val="1"/>
        </w:numPr>
      </w:pPr>
      <w:r>
        <w:t xml:space="preserve">společníka společnosti s ručením omezeným,</w:t>
      </w:r>
    </w:p>
    <w:p>
      <w:pPr>
        <w:pStyle w:val="Compact"/>
        <w:numPr>
          <w:numId w:val="1115"/>
          <w:ilvl w:val="1"/>
        </w:numPr>
      </w:pPr>
      <w:r>
        <w:t xml:space="preserve">komanditisty komanditní společnosti.</w:t>
      </w:r>
    </w:p>
    <w:p>
      <w:pPr>
        <w:numPr>
          <w:numId w:val="1089"/>
          <w:ilvl w:val="0"/>
        </w:numPr>
      </w:pPr>
      <w:r>
        <w:t xml:space="preserve">Podle písm. c) téhož ustanovení pak i odměny člena orgánu právnické osoby (zde se již nehovoří ani o nutnosti pracovat).</w:t>
      </w:r>
    </w:p>
    <w:p>
      <w:pPr>
        <w:pStyle w:val="Compact"/>
        <w:numPr>
          <w:numId w:val="1089"/>
          <w:ilvl w:val="0"/>
        </w:numPr>
      </w:pPr>
      <w:r>
        <w:t xml:space="preserve">Švarcsystém u společníků a jednatelů</w:t>
      </w:r>
    </w:p>
    <w:p>
      <w:pPr>
        <w:pStyle w:val="Compact"/>
        <w:numPr>
          <w:numId w:val="1089"/>
          <w:ilvl w:val="0"/>
        </w:numPr>
      </w:pPr>
      <w:r>
        <w:t xml:space="preserve">zákaz konkurence (§432 nového občanského zákoníku):</w:t>
      </w:r>
    </w:p>
    <w:p>
      <w:pPr>
        <w:numPr>
          <w:numId w:val="1089"/>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089"/>
          <w:ilvl w:val="0"/>
        </w:numPr>
      </w:pPr>
      <w:r>
        <w:t xml:space="preserve">Švarcsystém u společníků a jednatelů</w:t>
      </w:r>
    </w:p>
    <w:p>
      <w:pPr>
        <w:pStyle w:val="Compact"/>
        <w:numPr>
          <w:numId w:val="1089"/>
          <w:ilvl w:val="0"/>
        </w:numPr>
      </w:pPr>
      <w:r>
        <w:t xml:space="preserve">Příklad NSS 6 Afs 9/2003 + IV. ÚS 385/04 advokát:</w:t>
      </w:r>
    </w:p>
    <w:p>
      <w:pPr>
        <w:pStyle w:val="Compact"/>
        <w:numPr>
          <w:numId w:val="1116"/>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16"/>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089"/>
          <w:ilvl w:val="0"/>
        </w:numPr>
      </w:pPr>
      <w:r>
        <w:t xml:space="preserve">Švarcsystém u společníků a jednatelů</w:t>
      </w:r>
    </w:p>
    <w:p>
      <w:pPr>
        <w:pStyle w:val="Compact"/>
        <w:numPr>
          <w:numId w:val="1089"/>
          <w:ilvl w:val="0"/>
        </w:numPr>
      </w:pPr>
      <w:r>
        <w:t xml:space="preserve">NSS 2 Afs 4/2005</w:t>
      </w:r>
    </w:p>
    <w:p>
      <w:pPr>
        <w:pStyle w:val="Compact"/>
        <w:numPr>
          <w:numId w:val="1117"/>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089"/>
          <w:ilvl w:val="0"/>
        </w:numPr>
      </w:pPr>
      <w:r>
        <w:t xml:space="preserve">Švarcsystém u společníků a jednatelů</w:t>
      </w:r>
    </w:p>
    <w:p>
      <w:pPr>
        <w:pStyle w:val="Compact"/>
        <w:numPr>
          <w:numId w:val="1089"/>
          <w:ilvl w:val="0"/>
        </w:numPr>
      </w:pPr>
      <w:r>
        <w:t xml:space="preserve">NSS 2 Afs 22/2005 Autobazar a příprava vozidel k prodeji prováděná firmou společníka</w:t>
      </w:r>
    </w:p>
    <w:p>
      <w:pPr>
        <w:numPr>
          <w:numId w:val="1089"/>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089"/>
          <w:ilvl w:val="0"/>
        </w:numPr>
      </w:pPr>
      <w:r>
        <w:t xml:space="preserve">Švarcsystém u společníků a jednatelů</w:t>
      </w:r>
    </w:p>
    <w:p>
      <w:pPr>
        <w:pStyle w:val="Compact"/>
        <w:numPr>
          <w:numId w:val="1089"/>
          <w:ilvl w:val="0"/>
        </w:numPr>
      </w:pPr>
      <w:r>
        <w:t xml:space="preserve">NSS 2 Afs 24/2010</w:t>
      </w:r>
    </w:p>
    <w:p>
      <w:pPr>
        <w:pStyle w:val="Compact"/>
        <w:numPr>
          <w:numId w:val="1118"/>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0" w:name="fakturace-mezi-manžely"/>
      <w:bookmarkEnd w:id="90"/>
      <w:r>
        <w:t xml:space="preserve">Fakturace mezi manžely</w:t>
      </w:r>
    </w:p>
    <w:p>
      <w:pPr>
        <w:pStyle w:val="Compact"/>
        <w:numPr>
          <w:numId w:val="1119"/>
          <w:ilvl w:val="0"/>
        </w:numPr>
      </w:pPr>
      <w:r>
        <w:t xml:space="preserve">Fakturace mezi manžely</w:t>
      </w:r>
    </w:p>
    <w:p>
      <w:pPr>
        <w:pStyle w:val="Compact"/>
        <w:numPr>
          <w:numId w:val="1119"/>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19"/>
          <w:ilvl w:val="0"/>
        </w:numPr>
      </w:pPr>
      <w:r>
        <w:t xml:space="preserve">Manželka připravovala pro manžela účetní doklady a vyfakturovala mu tuto práci.</w:t>
      </w:r>
    </w:p>
    <w:p>
      <w:pPr>
        <w:pStyle w:val="Compact"/>
        <w:numPr>
          <w:numId w:val="1119"/>
          <w:ilvl w:val="0"/>
        </w:numPr>
      </w:pPr>
      <w:r>
        <w:t xml:space="preserve">Fakturace mezi manžely</w:t>
      </w:r>
    </w:p>
    <w:p>
      <w:pPr>
        <w:pStyle w:val="Compact"/>
        <w:numPr>
          <w:numId w:val="1119"/>
          <w:ilvl w:val="0"/>
        </w:numPr>
      </w:pPr>
      <w:r>
        <w:t xml:space="preserve">5 Afs 21/2003-66 pokrač.:</w:t>
      </w:r>
    </w:p>
    <w:p>
      <w:pPr>
        <w:pStyle w:val="Compact"/>
        <w:numPr>
          <w:numId w:val="1120"/>
          <w:ilvl w:val="1"/>
        </w:numPr>
      </w:pPr>
      <w:r>
        <w:t xml:space="preserve">Zveřejněné právní věty:</w:t>
      </w:r>
    </w:p>
    <w:p>
      <w:pPr>
        <w:pStyle w:val="Compact"/>
        <w:numPr>
          <w:numId w:val="1120"/>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19"/>
          <w:ilvl w:val="0"/>
        </w:numPr>
      </w:pPr>
      <w:r>
        <w:t xml:space="preserve">Fakturace mezi manžely</w:t>
      </w:r>
    </w:p>
    <w:p>
      <w:pPr>
        <w:pStyle w:val="Compact"/>
        <w:numPr>
          <w:numId w:val="1119"/>
          <w:ilvl w:val="0"/>
        </w:numPr>
      </w:pPr>
      <w:r>
        <w:t xml:space="preserve">NSS 5 Afs 21/2003-66 pokrač. II:</w:t>
      </w:r>
    </w:p>
    <w:p>
      <w:pPr>
        <w:pStyle w:val="Compact"/>
        <w:numPr>
          <w:numId w:val="1121"/>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19"/>
          <w:ilvl w:val="0"/>
        </w:numPr>
      </w:pPr>
      <w:r>
        <w:t xml:space="preserve">Fakturace mezi manžely</w:t>
      </w:r>
    </w:p>
    <w:p>
      <w:pPr>
        <w:pStyle w:val="Compact"/>
        <w:numPr>
          <w:numId w:val="1119"/>
          <w:ilvl w:val="0"/>
        </w:numPr>
      </w:pPr>
      <w:r>
        <w:t xml:space="preserve">NSS 5 Afs 113/2006-70 ze dne 5. září 2007</w:t>
      </w:r>
    </w:p>
    <w:p>
      <w:pPr>
        <w:pStyle w:val="Compact"/>
        <w:numPr>
          <w:numId w:val="1119"/>
          <w:ilvl w:val="0"/>
        </w:numPr>
      </w:pPr>
      <w:r>
        <w:t xml:space="preserve">„Úvaha stěžovatele, že zásada rovnosti mezi manžely a institut společného jmění v podstatě brání jejich vzájemné fakturaci, tedy není správná.</w:t>
      </w:r>
    </w:p>
    <w:p>
      <w:pPr>
        <w:numPr>
          <w:numId w:val="1119"/>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19"/>
          <w:ilvl w:val="0"/>
        </w:numPr>
      </w:pPr>
      <w:r>
        <w:t xml:space="preserve">Fakturace mezi manžely</w:t>
      </w:r>
    </w:p>
    <w:p>
      <w:pPr>
        <w:pStyle w:val="Compact"/>
        <w:numPr>
          <w:numId w:val="1119"/>
          <w:ilvl w:val="0"/>
        </w:numPr>
      </w:pPr>
      <w:r>
        <w:t xml:space="preserve">NSS 8 Afs 64/2005-66 ze dne 3. 5. 2007, Sbírka NSS 9/2007 pod č. 1305/2007</w:t>
      </w:r>
    </w:p>
    <w:p>
      <w:pPr>
        <w:pStyle w:val="Compact"/>
        <w:numPr>
          <w:numId w:val="1122"/>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19"/>
          <w:ilvl w:val="0"/>
        </w:numPr>
      </w:pPr>
      <w:r>
        <w:t xml:space="preserve">Fakturace mezi manžely</w:t>
      </w:r>
    </w:p>
    <w:p>
      <w:pPr>
        <w:pStyle w:val="Compact"/>
        <w:numPr>
          <w:numId w:val="1119"/>
          <w:ilvl w:val="0"/>
        </w:numPr>
      </w:pPr>
      <w:r>
        <w:t xml:space="preserve">NSS 8 Afs 64/2005-66 pokrač.:</w:t>
      </w:r>
    </w:p>
    <w:p>
      <w:pPr>
        <w:pStyle w:val="Compact"/>
        <w:numPr>
          <w:numId w:val="1123"/>
          <w:ilvl w:val="1"/>
        </w:numPr>
      </w:pPr>
      <w:r>
        <w:t xml:space="preserve">Předmětem fakturace byla spolupráce na odkupu akcií a ve fakturované částce jsou zahrnuty úhrady na cestovné, odpisy automobilu a výplata za uzavřené smlouvy.</w:t>
      </w:r>
    </w:p>
    <w:p>
      <w:pPr>
        <w:pStyle w:val="Compact"/>
        <w:numPr>
          <w:numId w:val="1123"/>
          <w:ilvl w:val="1"/>
        </w:numPr>
      </w:pPr>
      <w:r>
        <w:t xml:space="preserve">konkrétní podklady pro fakturaci s manželem nebyly, neboť vycházeli z nákladů na cestovné a z objemu uzavřených smluv.</w:t>
      </w:r>
    </w:p>
    <w:p>
      <w:pPr>
        <w:pStyle w:val="Compact"/>
        <w:numPr>
          <w:numId w:val="1123"/>
          <w:ilvl w:val="1"/>
        </w:numPr>
      </w:pPr>
      <w:r>
        <w:t xml:space="preserve">Veškeré smlouvy byly uzavřeny manželovým jménem.</w:t>
      </w:r>
    </w:p>
    <w:p>
      <w:pPr>
        <w:pStyle w:val="Compact"/>
        <w:numPr>
          <w:numId w:val="1123"/>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19"/>
          <w:ilvl w:val="0"/>
        </w:numPr>
      </w:pPr>
      <w:r>
        <w:t xml:space="preserve">Fakturace mezi manžely - shrnutí</w:t>
      </w:r>
    </w:p>
    <w:p>
      <w:pPr>
        <w:pStyle w:val="Compact"/>
        <w:numPr>
          <w:numId w:val="1119"/>
          <w:ilvl w:val="0"/>
        </w:numPr>
      </w:pPr>
      <w:r>
        <w:t xml:space="preserve">Vztahy mezi manžely:</w:t>
      </w:r>
    </w:p>
    <w:p>
      <w:pPr>
        <w:pStyle w:val="Compact"/>
        <w:numPr>
          <w:numId w:val="1125"/>
          <w:ilvl w:val="2"/>
        </w:numPr>
      </w:pPr>
      <w:r>
        <w:t xml:space="preserve">dosahování příjmů za spolupráce druhého z manželů,</w:t>
      </w:r>
    </w:p>
    <w:p>
      <w:pPr>
        <w:pStyle w:val="Compact"/>
        <w:numPr>
          <w:numId w:val="1126"/>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27"/>
          <w:ilvl w:val="2"/>
        </w:numPr>
      </w:pPr>
      <w:r>
        <w:t xml:space="preserve">manžel i manželka provozují vlastní podnikatelskou činnost nezávisle na sobě (a vzájemně si fakturují).</w:t>
      </w:r>
    </w:p>
    <w:p>
      <w:pPr>
        <w:pStyle w:val="Compact"/>
        <w:numPr>
          <w:numId w:val="1119"/>
          <w:ilvl w:val="0"/>
        </w:numPr>
      </w:pPr>
      <w:r>
        <w:t xml:space="preserve">Fakturace mezi manžely - shrnutí</w:t>
      </w:r>
    </w:p>
    <w:p>
      <w:pPr>
        <w:pStyle w:val="Compact"/>
        <w:numPr>
          <w:numId w:val="1119"/>
          <w:ilvl w:val="0"/>
        </w:numPr>
      </w:pPr>
      <w:r>
        <w:t xml:space="preserve">V případě fakturace je vhodné:</w:t>
      </w:r>
    </w:p>
    <w:p>
      <w:pPr>
        <w:pStyle w:val="Compact"/>
        <w:numPr>
          <w:numId w:val="1128"/>
          <w:ilvl w:val="1"/>
        </w:numPr>
      </w:pPr>
      <w:r>
        <w:t xml:space="preserve">mít více zákazníků než jen svého manžela,</w:t>
      </w:r>
    </w:p>
    <w:p>
      <w:pPr>
        <w:pStyle w:val="Compact"/>
        <w:numPr>
          <w:numId w:val="1128"/>
          <w:ilvl w:val="1"/>
        </w:numPr>
      </w:pPr>
      <w:r>
        <w:t xml:space="preserve">mít vlastní nářadí, materiál, počítač, kancelář apod. a nebude jen využívat majetek, který ve svém podnikání vykazuje manžel, kterému je fakturováno,</w:t>
      </w:r>
    </w:p>
    <w:p>
      <w:pPr>
        <w:pStyle w:val="Compact"/>
        <w:numPr>
          <w:numId w:val="1128"/>
          <w:ilvl w:val="1"/>
        </w:numPr>
      </w:pPr>
      <w:r>
        <w:t xml:space="preserve">manželovi nebude fakturovat „spolupráci“, ale konkrétní činnosti či zboží, které fakturuje i ostatním zákazníkům,</w:t>
      </w:r>
    </w:p>
    <w:p>
      <w:pPr>
        <w:pStyle w:val="Compact"/>
        <w:numPr>
          <w:numId w:val="1128"/>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91" w:name="švarcsystém-mimo-spory-s-úřady"/>
      <w:bookmarkEnd w:id="91"/>
      <w:r>
        <w:t xml:space="preserve">Švarcsystém mimo spory s úřady</w:t>
      </w:r>
    </w:p>
    <w:p>
      <w:pPr>
        <w:pStyle w:val="Compact"/>
        <w:numPr>
          <w:numId w:val="1129"/>
          <w:ilvl w:val="0"/>
        </w:numPr>
      </w:pPr>
      <w:r>
        <w:t xml:space="preserve">NS 21 Cdo 2687/2012 – fotograf v ateliéru</w:t>
      </w:r>
    </w:p>
    <w:p>
      <w:pPr>
        <w:numPr>
          <w:numId w:val="1129"/>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29"/>
          <w:ilvl w:val="0"/>
        </w:numPr>
      </w:pPr>
      <w:r>
        <w:t xml:space="preserve">Švarcsystém mimo spory s úřady</w:t>
      </w:r>
    </w:p>
    <w:p>
      <w:pPr>
        <w:pStyle w:val="Compact"/>
        <w:numPr>
          <w:numId w:val="1129"/>
          <w:ilvl w:val="0"/>
        </w:numPr>
      </w:pPr>
      <w:r>
        <w:t xml:space="preserve">NS 21 Cdo 920/2010 řidiči České televize</w:t>
      </w:r>
    </w:p>
    <w:p>
      <w:pPr>
        <w:pStyle w:val="Compact"/>
        <w:numPr>
          <w:numId w:val="1130"/>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30"/>
          <w:ilvl w:val="1"/>
        </w:numPr>
      </w:pPr>
      <w:r>
        <w:t xml:space="preserve">Nebylo uznáno jako podnikání</w:t>
      </w:r>
    </w:p>
    <w:p>
      <w:pPr>
        <w:pStyle w:val="Compact"/>
        <w:numPr>
          <w:numId w:val="1129"/>
          <w:ilvl w:val="0"/>
        </w:numPr>
      </w:pPr>
      <w:r>
        <w:t xml:space="preserve">Švarcsystém mimo spory s úřady</w:t>
      </w:r>
    </w:p>
    <w:p>
      <w:pPr>
        <w:pStyle w:val="Compact"/>
        <w:numPr>
          <w:numId w:val="1129"/>
          <w:ilvl w:val="0"/>
        </w:numPr>
      </w:pPr>
      <w:r>
        <w:t xml:space="preserve">Souběh pracovních a obchodních smluv k témuž zaměstnavateli</w:t>
      </w:r>
    </w:p>
    <w:p>
      <w:pPr>
        <w:pStyle w:val="Compact"/>
        <w:numPr>
          <w:numId w:val="1129"/>
          <w:ilvl w:val="0"/>
        </w:numPr>
      </w:pPr>
      <w:r>
        <w:t xml:space="preserve">NS 21 Cdo 3862/2012</w:t>
      </w:r>
    </w:p>
    <w:p>
      <w:pPr>
        <w:pStyle w:val="Compact"/>
        <w:numPr>
          <w:numId w:val="1129"/>
          <w:ilvl w:val="0"/>
        </w:numPr>
      </w:pPr>
      <w:r>
        <w:t xml:space="preserve">Zaměstnanec dostal výpověď, soudil se úspěšně o vyslovení její neplatnosti.</w:t>
      </w:r>
    </w:p>
    <w:p>
      <w:pPr>
        <w:pStyle w:val="Compact"/>
        <w:numPr>
          <w:numId w:val="1129"/>
          <w:ilvl w:val="0"/>
        </w:numPr>
      </w:pPr>
      <w:r>
        <w:t xml:space="preserve">Náležela mu proto náhrada mzdy. V rámci posuzování náhrady mzdy došlo i na zkoumání uzavřené obchodní smlouvy, která byla posouzena jako zastírání reálné pracovní smlouvy.</w:t>
      </w:r>
    </w:p>
    <w:p>
      <w:pPr>
        <w:numPr>
          <w:numId w:val="1129"/>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29"/>
          <w:ilvl w:val="0"/>
        </w:numPr>
      </w:pPr>
      <w:r>
        <w:t xml:space="preserve">Švarcsystém mimo spory s úřady</w:t>
      </w:r>
    </w:p>
    <w:p>
      <w:pPr>
        <w:pStyle w:val="Compact"/>
        <w:numPr>
          <w:numId w:val="1129"/>
          <w:ilvl w:val="0"/>
        </w:numPr>
      </w:pPr>
      <w:r>
        <w:t xml:space="preserve">Švarcsystém a náhrada škody za úraz NS 25 Cdo 5262/2008</w:t>
      </w:r>
    </w:p>
    <w:p>
      <w:pPr>
        <w:pStyle w:val="Compact"/>
        <w:numPr>
          <w:numId w:val="1131"/>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92" w:name="švarcsystém-možný-budoucí-vývoj"/>
      <w:bookmarkEnd w:id="92"/>
      <w:r>
        <w:t xml:space="preserve">Švarcsystém – možný budoucí vývoj</w:t>
      </w:r>
    </w:p>
    <w:p>
      <w:pPr>
        <w:pStyle w:val="Compact"/>
        <w:numPr>
          <w:numId w:val="1132"/>
          <w:ilvl w:val="0"/>
        </w:numPr>
      </w:pPr>
      <w:r>
        <w:t xml:space="preserve">Omezování výdajových paušálů</w:t>
      </w:r>
    </w:p>
    <w:p>
      <w:pPr>
        <w:pStyle w:val="Compact"/>
        <w:numPr>
          <w:numId w:val="1132"/>
          <w:ilvl w:val="0"/>
        </w:numPr>
      </w:pPr>
      <w:r>
        <w:t xml:space="preserve">Kontroly</w:t>
      </w:r>
    </w:p>
    <w:p>
      <w:pPr>
        <w:pStyle w:val="Compact"/>
        <w:numPr>
          <w:numId w:val="1132"/>
          <w:ilvl w:val="0"/>
        </w:numPr>
      </w:pPr>
      <w:r>
        <w:t xml:space="preserve">Další zpřísňování zákonů</w:t>
      </w:r>
    </w:p>
    <w:p>
      <w:pPr>
        <w:pStyle w:val="Heading2"/>
      </w:pPr>
      <w:bookmarkStart w:id="93" w:name="daňový-režim-při-úmrtí-daňového-subjektu-daň-z-příjmů-fyzických-osob-dph-ostatní-daně-dědická-aj."/>
      <w:bookmarkEnd w:id="93"/>
      <w:r>
        <w:t xml:space="preserve">11. Daňový režim při úmrtí daňového subjektu – daň z příjmů fyzických osob, DPH, ostatní daně (dědická aj.)</w:t>
      </w:r>
    </w:p>
    <w:p>
      <w:pPr>
        <w:pStyle w:val="FirstParagraph"/>
      </w:pPr>
      <w:r>
        <w:t xml:space="preserve">TBD</w:t>
      </w:r>
    </w:p>
    <w:p>
      <w:pPr>
        <w:pStyle w:val="Heading2"/>
      </w:pPr>
      <w:bookmarkStart w:id="94" w:name="daň-z-přidané-hodnoty-charakteristika-základní-pojmy-zdanitelné-plnění-odpočet-zdaňovací-období-osoba-povinná-k-dani-plátce-daně-reverse-charge"/>
      <w:bookmarkEnd w:id="94"/>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5" w:name="nejčastější-podvody-na-dph"/>
      <w:bookmarkEnd w:id="95"/>
      <w:r>
        <w:t xml:space="preserve">13. Nejčastější podvody na DPH</w:t>
      </w:r>
    </w:p>
    <w:p>
      <w:pPr>
        <w:pStyle w:val="Compact"/>
        <w:numPr>
          <w:numId w:val="1133"/>
          <w:ilvl w:val="0"/>
        </w:numPr>
      </w:pPr>
      <w:r>
        <w:t xml:space="preserve">DPH I – podvody na DPH a jak jim čelit, zneužití práva</w:t>
      </w:r>
    </w:p>
    <w:p>
      <w:pPr>
        <w:pStyle w:val="Compact"/>
        <w:numPr>
          <w:numId w:val="1133"/>
          <w:ilvl w:val="0"/>
        </w:numPr>
      </w:pPr>
      <w:r>
        <w:t xml:space="preserve">Podvody na DPH</w:t>
      </w:r>
    </w:p>
    <w:p>
      <w:pPr>
        <w:pStyle w:val="Compact"/>
        <w:numPr>
          <w:numId w:val="1134"/>
          <w:ilvl w:val="1"/>
        </w:numPr>
      </w:pPr>
      <w:r>
        <w:t xml:space="preserve">Falešné doklady</w:t>
      </w:r>
    </w:p>
    <w:p>
      <w:pPr>
        <w:pStyle w:val="Compact"/>
        <w:numPr>
          <w:numId w:val="1134"/>
          <w:ilvl w:val="1"/>
        </w:numPr>
      </w:pPr>
      <w:r>
        <w:t xml:space="preserve">Fiktivní plnění</w:t>
      </w:r>
    </w:p>
    <w:p>
      <w:pPr>
        <w:pStyle w:val="Compact"/>
        <w:numPr>
          <w:numId w:val="1134"/>
          <w:ilvl w:val="1"/>
        </w:numPr>
      </w:pPr>
      <w:r>
        <w:t xml:space="preserve">Cena obvyklá</w:t>
      </w:r>
    </w:p>
    <w:p>
      <w:pPr>
        <w:pStyle w:val="Compact"/>
        <w:numPr>
          <w:numId w:val="1134"/>
          <w:ilvl w:val="1"/>
        </w:numPr>
      </w:pPr>
      <w:r>
        <w:t xml:space="preserve">Řetězové podvody</w:t>
      </w:r>
    </w:p>
    <w:p>
      <w:pPr>
        <w:pStyle w:val="Compact"/>
        <w:numPr>
          <w:numId w:val="1134"/>
          <w:ilvl w:val="1"/>
        </w:numPr>
      </w:pPr>
      <w:r>
        <w:t xml:space="preserve">Zneužití práva</w:t>
      </w:r>
    </w:p>
    <w:p>
      <w:pPr>
        <w:pStyle w:val="Compact"/>
        <w:numPr>
          <w:numId w:val="1133"/>
          <w:ilvl w:val="0"/>
        </w:numPr>
      </w:pPr>
      <w:r>
        <w:rPr>
          <w:b/>
        </w:rPr>
        <w:t xml:space="preserve">Falešné doklady</w:t>
      </w:r>
    </w:p>
    <w:p>
      <w:pPr>
        <w:pStyle w:val="Compact"/>
        <w:numPr>
          <w:numId w:val="1133"/>
          <w:ilvl w:val="0"/>
        </w:numPr>
      </w:pPr>
      <w:r>
        <w:t xml:space="preserve">Falšovaná razítka, podpisy</w:t>
      </w:r>
    </w:p>
    <w:p>
      <w:pPr>
        <w:pStyle w:val="Compact"/>
        <w:numPr>
          <w:numId w:val="1133"/>
          <w:ilvl w:val="0"/>
        </w:numPr>
      </w:pPr>
      <w:r>
        <w:t xml:space="preserve">Jednání jménem neexistující firmy</w:t>
      </w:r>
    </w:p>
    <w:p>
      <w:pPr>
        <w:numPr>
          <w:numId w:val="1133"/>
          <w:ilvl w:val="0"/>
        </w:numPr>
      </w:pPr>
      <w:r>
        <w:t xml:space="preserve">Jménem existující firmy jedná neoprávněná osoba, kterou ve firmě neznají</w:t>
      </w:r>
    </w:p>
    <w:p>
      <w:pPr>
        <w:pStyle w:val="Compact"/>
        <w:numPr>
          <w:numId w:val="1133"/>
          <w:ilvl w:val="0"/>
        </w:numPr>
      </w:pPr>
      <w:r>
        <w:t xml:space="preserve">Fiktivní plnění</w:t>
      </w:r>
    </w:p>
    <w:p>
      <w:pPr>
        <w:pStyle w:val="Compact"/>
        <w:numPr>
          <w:numId w:val="1133"/>
          <w:ilvl w:val="0"/>
        </w:numPr>
      </w:pPr>
      <w:r>
        <w:t xml:space="preserve">Doklady obvykle formálně v pořádku</w:t>
      </w:r>
    </w:p>
    <w:p>
      <w:pPr>
        <w:numPr>
          <w:numId w:val="1133"/>
          <w:ilvl w:val="0"/>
        </w:numPr>
      </w:pPr>
      <w:r>
        <w:t xml:space="preserve">Deklarované plnění se neuskutečnilo nebo uskutečnilo v podstatně menším rozsahu</w:t>
      </w:r>
    </w:p>
    <w:p>
      <w:pPr>
        <w:pStyle w:val="Compact"/>
        <w:numPr>
          <w:numId w:val="1133"/>
          <w:ilvl w:val="0"/>
        </w:numPr>
      </w:pPr>
      <w:r>
        <w:t xml:space="preserve">Cena obvyklá</w:t>
      </w:r>
    </w:p>
    <w:p>
      <w:pPr>
        <w:pStyle w:val="Compact"/>
        <w:numPr>
          <w:numId w:val="1133"/>
          <w:ilvl w:val="0"/>
        </w:numPr>
      </w:pPr>
      <w:r>
        <w:t xml:space="preserve">§ 36a ZDPH - Základ daně ve zvláštních případech</w:t>
      </w:r>
    </w:p>
    <w:p>
      <w:pPr>
        <w:numPr>
          <w:numId w:val="1133"/>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33"/>
          <w:ilvl w:val="0"/>
        </w:numPr>
      </w:pPr>
      <w:r>
        <w:t xml:space="preserve">Cena obvyklá</w:t>
      </w:r>
    </w:p>
    <w:p>
      <w:pPr>
        <w:pStyle w:val="Compact"/>
        <w:numPr>
          <w:numId w:val="1133"/>
          <w:ilvl w:val="0"/>
        </w:numPr>
      </w:pPr>
      <w:r>
        <w:t xml:space="preserve">Těmito osobami jsou:</w:t>
      </w:r>
    </w:p>
    <w:p>
      <w:pPr>
        <w:pStyle w:val="Compact"/>
        <w:numPr>
          <w:numId w:val="1136"/>
          <w:ilvl w:val="2"/>
        </w:numPr>
      </w:pPr>
      <w:r>
        <w:t xml:space="preserve">kapitálově spojené osoby podle s tím, že výše podílu představuje alespoň 25 % základního kapitálu nebo 25 % hlasovacích práv těchto osob,</w:t>
      </w:r>
    </w:p>
    <w:p>
      <w:pPr>
        <w:pStyle w:val="Compact"/>
        <w:numPr>
          <w:numId w:val="1137"/>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38"/>
          <w:ilvl w:val="2"/>
        </w:numPr>
      </w:pPr>
      <w:r>
        <w:t xml:space="preserve">osoby blízké,</w:t>
      </w:r>
    </w:p>
    <w:p>
      <w:pPr>
        <w:pStyle w:val="Compact"/>
        <w:numPr>
          <w:numId w:val="1139"/>
          <w:ilvl w:val="2"/>
        </w:numPr>
      </w:pPr>
      <w:r>
        <w:t xml:space="preserve">společníci téže společnosti, jsou-li plátci.</w:t>
      </w:r>
    </w:p>
    <w:p>
      <w:pPr>
        <w:pStyle w:val="Compact"/>
        <w:numPr>
          <w:numId w:val="1133"/>
          <w:ilvl w:val="0"/>
        </w:numPr>
      </w:pPr>
      <w:r>
        <w:t xml:space="preserve">Řetězové podvody</w:t>
      </w:r>
    </w:p>
    <w:p>
      <w:pPr>
        <w:numPr>
          <w:numId w:val="1133"/>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6"/>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40"/>
          <w:ilvl w:val="0"/>
        </w:numPr>
      </w:pPr>
      <w:r>
        <w:t xml:space="preserve">Řetězové podvody – poctivé subjekty</w:t>
      </w:r>
    </w:p>
    <w:p>
      <w:pPr>
        <w:pStyle w:val="Compact"/>
        <w:numPr>
          <w:numId w:val="1140"/>
          <w:ilvl w:val="0"/>
        </w:numPr>
      </w:pPr>
      <w:r>
        <w:t xml:space="preserve">Jak to funguje při poctivých účastnících obchodu</w:t>
      </w:r>
    </w:p>
    <w:p>
      <w:pPr>
        <w:pStyle w:val="Compact"/>
        <w:numPr>
          <w:numId w:val="1141"/>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41"/>
          <w:ilvl w:val="1"/>
        </w:numPr>
      </w:pPr>
      <w:r>
        <w:t xml:space="preserve">Subjekt B nakupuje telefony za 100 mil. Kč, vyměří daň 21 mil., současně uplatní nárok na odpočet. Potud daňově neutrální</w:t>
      </w:r>
    </w:p>
    <w:p>
      <w:pPr>
        <w:pStyle w:val="Compact"/>
        <w:numPr>
          <w:numId w:val="1141"/>
          <w:ilvl w:val="1"/>
        </w:numPr>
      </w:pPr>
      <w:r>
        <w:t xml:space="preserve">Subjekt B prodává telefony za 100 mil. Kč tuzemskému subjektu C + 21 mil. Kč DPH v běžném režimu.</w:t>
      </w:r>
    </w:p>
    <w:p>
      <w:pPr>
        <w:pStyle w:val="Compact"/>
        <w:numPr>
          <w:numId w:val="1140"/>
          <w:ilvl w:val="0"/>
        </w:numPr>
      </w:pPr>
      <w:r>
        <w:t xml:space="preserve">Řetězové podvody – poctivé subjekty</w:t>
      </w:r>
    </w:p>
    <w:p>
      <w:pPr>
        <w:pStyle w:val="Compact"/>
        <w:numPr>
          <w:numId w:val="1140"/>
          <w:ilvl w:val="0"/>
        </w:numPr>
      </w:pPr>
      <w:r>
        <w:t xml:space="preserve">Subjekt B inkasuje platbu za telefony ve výši 121 mil. Kč od tuzemského subjektu C. V daňovém přiznání uvede 21 mil. Kč DPH na výstupu a daň odvede finančnímu úřadu.</w:t>
      </w:r>
    </w:p>
    <w:p>
      <w:pPr>
        <w:numPr>
          <w:numId w:val="1140"/>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40"/>
          <w:ilvl w:val="0"/>
        </w:numPr>
      </w:pPr>
      <w:r>
        <w:t xml:space="preserve">Řetězové podvody – nepoctivé subjekty</w:t>
      </w:r>
    </w:p>
    <w:p>
      <w:pPr>
        <w:pStyle w:val="Compact"/>
        <w:numPr>
          <w:numId w:val="1140"/>
          <w:ilvl w:val="0"/>
        </w:numPr>
      </w:pPr>
      <w:r>
        <w:t xml:space="preserve">Jak to funguje při nepoctivých účastnících obchodu</w:t>
      </w:r>
    </w:p>
    <w:p>
      <w:pPr>
        <w:pStyle w:val="Compact"/>
        <w:numPr>
          <w:numId w:val="1142"/>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42"/>
          <w:ilvl w:val="1"/>
        </w:numPr>
      </w:pPr>
      <w:r>
        <w:t xml:space="preserve">Subjekt B nakupuje telefony za 100 mil. Kč, vyměří daň 21 mil., současně uplatní nárok na odpočet. Potud stejné a v pořádku</w:t>
      </w:r>
    </w:p>
    <w:p>
      <w:pPr>
        <w:pStyle w:val="Compact"/>
        <w:numPr>
          <w:numId w:val="1140"/>
          <w:ilvl w:val="0"/>
        </w:numPr>
      </w:pPr>
      <w:r>
        <w:t xml:space="preserve">Řetězové podvody – nepoctivé subjekty</w:t>
      </w:r>
    </w:p>
    <w:p>
      <w:pPr>
        <w:pStyle w:val="Compact"/>
        <w:numPr>
          <w:numId w:val="1140"/>
          <w:ilvl w:val="0"/>
        </w:numPr>
      </w:pPr>
      <w:r>
        <w:t xml:space="preserve">Subjekt B prodává telefony za 100 mil. Kč tuzemskému subjektu C + 21 mil. Kč DPH v běžném režimu.</w:t>
      </w:r>
    </w:p>
    <w:p>
      <w:pPr>
        <w:pStyle w:val="Compact"/>
        <w:numPr>
          <w:numId w:val="1140"/>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40"/>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40"/>
          <w:ilvl w:val="0"/>
        </w:numPr>
      </w:pPr>
      <w:r>
        <w:t xml:space="preserve">Podvody na DPH – obrana státu</w:t>
      </w:r>
    </w:p>
    <w:p>
      <w:pPr>
        <w:pStyle w:val="Compact"/>
        <w:numPr>
          <w:numId w:val="1140"/>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7"/>
      </w:r>
    </w:p>
    <w:p>
      <w:pPr>
        <w:pStyle w:val="Compact"/>
        <w:numPr>
          <w:numId w:val="1140"/>
          <w:ilvl w:val="0"/>
        </w:numPr>
      </w:pPr>
      <w:r>
        <w:t xml:space="preserve">Přenos daňové povinnosti</w:t>
      </w:r>
    </w:p>
    <w:p>
      <w:pPr>
        <w:pStyle w:val="Compact"/>
        <w:numPr>
          <w:numId w:val="1140"/>
          <w:ilvl w:val="0"/>
        </w:numPr>
      </w:pPr>
      <w:r>
        <w:t xml:space="preserve">Nespolehlivý plátce a ručení za daň</w:t>
      </w:r>
    </w:p>
    <w:p>
      <w:pPr>
        <w:pStyle w:val="Compact"/>
        <w:numPr>
          <w:numId w:val="1140"/>
          <w:ilvl w:val="0"/>
        </w:numPr>
      </w:pPr>
      <w:r>
        <w:t xml:space="preserve">Zveřejňování účtů pro platbu DPH</w:t>
      </w:r>
    </w:p>
    <w:p>
      <w:pPr>
        <w:pStyle w:val="Compact"/>
        <w:numPr>
          <w:numId w:val="1140"/>
          <w:ilvl w:val="0"/>
        </w:numPr>
      </w:pPr>
      <w:r>
        <w:t xml:space="preserve">„Věděl nebo vědět mohl“</w:t>
      </w:r>
    </w:p>
    <w:p>
      <w:pPr>
        <w:pStyle w:val="Compact"/>
        <w:numPr>
          <w:numId w:val="1140"/>
          <w:ilvl w:val="0"/>
        </w:numPr>
      </w:pPr>
      <w:r>
        <w:t xml:space="preserve">Od roku 2016 – kontrolní hlášení, elektronická evidence tržeb - některé operace se uvádějí jednotlivě</w:t>
      </w:r>
      <w:r>
        <w:rPr>
          <w:rStyle w:val="FootnoteReference"/>
        </w:rPr>
        <w:footnoteReference w:id="98"/>
      </w:r>
    </w:p>
    <w:p>
      <w:pPr>
        <w:pStyle w:val="Compact"/>
        <w:numPr>
          <w:numId w:val="1140"/>
          <w:ilvl w:val="0"/>
        </w:numPr>
      </w:pPr>
      <w:r>
        <w:t xml:space="preserve">Zajišťovací příkazy</w:t>
      </w:r>
    </w:p>
    <w:p>
      <w:pPr>
        <w:pStyle w:val="Compact"/>
        <w:numPr>
          <w:numId w:val="1140"/>
          <w:ilvl w:val="0"/>
        </w:numPr>
      </w:pPr>
      <w:r>
        <w:t xml:space="preserve">Postupy k odstranění pochybností</w:t>
      </w:r>
    </w:p>
    <w:p>
      <w:pPr>
        <w:numPr>
          <w:numId w:val="1140"/>
          <w:ilvl w:val="0"/>
        </w:numPr>
      </w:pPr>
      <w:r>
        <w:t xml:space="preserve">Kontroly před vyměřením i po vyměření daně</w:t>
      </w:r>
    </w:p>
    <w:p>
      <w:pPr>
        <w:pStyle w:val="Compact"/>
        <w:numPr>
          <w:numId w:val="1140"/>
          <w:ilvl w:val="0"/>
        </w:numPr>
      </w:pPr>
      <w:r>
        <w:t xml:space="preserve">Nespolehlivý plátce</w:t>
      </w:r>
    </w:p>
    <w:p>
      <w:pPr>
        <w:pStyle w:val="Compact"/>
        <w:numPr>
          <w:numId w:val="1140"/>
          <w:ilvl w:val="0"/>
        </w:numPr>
      </w:pPr>
      <w:r>
        <w:t xml:space="preserve">DPH vyměřena/doměřena podle pomůcek opakovaně (min. za 2 zdaňovací období z šesti po sobě jdoucích)</w:t>
      </w:r>
    </w:p>
    <w:p>
      <w:pPr>
        <w:pStyle w:val="Compact"/>
        <w:numPr>
          <w:numId w:val="1140"/>
          <w:ilvl w:val="0"/>
        </w:numPr>
      </w:pPr>
      <w:r>
        <w:t xml:space="preserve">byl vydán zajišťovací příkaz (po 1. 1. 2013) na DPH a tento nebyl ve lhůtě uhrazen</w:t>
      </w:r>
    </w:p>
    <w:p>
      <w:pPr>
        <w:pStyle w:val="Compact"/>
        <w:numPr>
          <w:numId w:val="1140"/>
          <w:ilvl w:val="0"/>
        </w:numPr>
      </w:pPr>
      <w:r>
        <w:t xml:space="preserve">po dobu nejméně 3 kalendářních měsíců po sobě jdoucích evidován kumulativní nedoplatek na DPH ve výši 500 tis. Kč</w:t>
      </w:r>
    </w:p>
    <w:p>
      <w:pPr>
        <w:numPr>
          <w:numId w:val="1140"/>
          <w:ilvl w:val="0"/>
        </w:numPr>
      </w:pPr>
      <w:r>
        <w:t xml:space="preserve">Nekontaktní DS</w:t>
      </w:r>
    </w:p>
    <w:p>
      <w:pPr>
        <w:pStyle w:val="Compact"/>
        <w:numPr>
          <w:numId w:val="1140"/>
          <w:ilvl w:val="0"/>
        </w:numPr>
      </w:pPr>
      <w:r>
        <w:t xml:space="preserve">Nespolehlivý plátce</w:t>
      </w:r>
    </w:p>
    <w:p>
      <w:pPr>
        <w:pStyle w:val="Compact"/>
        <w:numPr>
          <w:numId w:val="1140"/>
          <w:ilvl w:val="0"/>
        </w:numPr>
      </w:pPr>
      <w:r>
        <w:t xml:space="preserve">§ 106a ZDPH:</w:t>
      </w:r>
    </w:p>
    <w:p>
      <w:pPr>
        <w:pStyle w:val="Compact"/>
        <w:numPr>
          <w:numId w:val="1144"/>
          <w:ilvl w:val="2"/>
        </w:numPr>
      </w:pPr>
      <w:r>
        <w:t xml:space="preserve">Poruší-li plátce závažným způsobem své povinnosti vztahující se ke správě daně, správce daně rozhodne, že tento plátce je nespolehlivým plátcem.</w:t>
      </w:r>
    </w:p>
    <w:p>
      <w:pPr>
        <w:pStyle w:val="Compact"/>
        <w:numPr>
          <w:numId w:val="1140"/>
          <w:ilvl w:val="0"/>
        </w:numPr>
      </w:pPr>
      <w:r>
        <w:t xml:space="preserve">§109 odst. 3 ZDPH:</w:t>
      </w:r>
    </w:p>
    <w:p>
      <w:pPr>
        <w:pStyle w:val="Compact"/>
        <w:numPr>
          <w:numId w:val="1146"/>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40"/>
          <w:ilvl w:val="0"/>
        </w:numPr>
      </w:pPr>
      <w:r>
        <w:t xml:space="preserve">Nespolehlivý plátce</w:t>
      </w:r>
    </w:p>
    <w:p>
      <w:pPr>
        <w:pStyle w:val="Compact"/>
        <w:numPr>
          <w:numId w:val="1140"/>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40"/>
          <w:ilvl w:val="0"/>
        </w:numPr>
      </w:pPr>
      <w:r>
        <w:t xml:space="preserve">plátce nepodá opakovaně povinná podání na DPH ani na základě výzvy správce daně (DAP DPH/výpis/SH – nepodání 2x v období 12ti měsíců bez řádného odůvodnění).</w:t>
      </w:r>
    </w:p>
    <w:p>
      <w:pPr>
        <w:numPr>
          <w:numId w:val="1140"/>
          <w:ilvl w:val="0"/>
        </w:numPr>
      </w:pPr>
      <w:r>
        <w:t xml:space="preserve">uvedení nepravdivého údaje ohledně skutečného (reálného) sídla – zaměřeno na virtuální a „home-office“ společnosti</w:t>
      </w:r>
    </w:p>
    <w:p>
      <w:pPr>
        <w:pStyle w:val="Compact"/>
        <w:numPr>
          <w:numId w:val="1140"/>
          <w:ilvl w:val="0"/>
        </w:numPr>
      </w:pPr>
      <w:r>
        <w:t xml:space="preserve">Nespolehlivý plátce</w:t>
      </w:r>
    </w:p>
    <w:p>
      <w:pPr>
        <w:pStyle w:val="Compact"/>
        <w:numPr>
          <w:numId w:val="1140"/>
          <w:ilvl w:val="0"/>
        </w:numPr>
      </w:pPr>
      <w:r>
        <w:t xml:space="preserve">Zveřejnění na webu daňové správy</w:t>
      </w:r>
    </w:p>
    <w:p>
      <w:pPr>
        <w:pStyle w:val="Compact"/>
        <w:numPr>
          <w:numId w:val="1140"/>
          <w:ilvl w:val="0"/>
        </w:numPr>
      </w:pPr>
      <w:r>
        <w:t xml:space="preserve">Možnost eliminace rizika ručení:</w:t>
      </w:r>
    </w:p>
    <w:p>
      <w:pPr>
        <w:pStyle w:val="Compact"/>
        <w:numPr>
          <w:numId w:val="1147"/>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40"/>
          <w:ilvl w:val="0"/>
        </w:numPr>
      </w:pPr>
      <w:r>
        <w:t xml:space="preserve">Ručení příjemce zdanitelného plnění</w:t>
      </w:r>
    </w:p>
    <w:p>
      <w:pPr>
        <w:pStyle w:val="Compact"/>
        <w:numPr>
          <w:numId w:val="1140"/>
          <w:ilvl w:val="0"/>
        </w:numPr>
      </w:pPr>
      <w:r>
        <w:t xml:space="preserve">DS věděl nebo vědět měl a mohl, že</w:t>
      </w:r>
    </w:p>
    <w:p>
      <w:pPr>
        <w:pStyle w:val="Compact"/>
        <w:numPr>
          <w:numId w:val="1149"/>
          <w:ilvl w:val="2"/>
        </w:numPr>
      </w:pPr>
      <w:r>
        <w:t xml:space="preserve">daň uvedená na daňovém dokladu nebude úmyslně zaplacena,</w:t>
      </w:r>
    </w:p>
    <w:p>
      <w:pPr>
        <w:pStyle w:val="Compact"/>
        <w:numPr>
          <w:numId w:val="1150"/>
          <w:ilvl w:val="2"/>
        </w:numPr>
      </w:pPr>
      <w:r>
        <w:t xml:space="preserve">poskytovatel zdanitelného plnění se úmyslně dostal nebo dostane do postavení, kdy nemůže daň zaplatit, nebo</w:t>
      </w:r>
    </w:p>
    <w:p>
      <w:pPr>
        <w:pStyle w:val="Compact"/>
        <w:numPr>
          <w:numId w:val="1151"/>
          <w:ilvl w:val="2"/>
        </w:numPr>
      </w:pPr>
      <w:r>
        <w:t xml:space="preserve">dojde ke zkrácení daně nebo vylákání daňové výhody.</w:t>
      </w:r>
    </w:p>
    <w:p>
      <w:pPr>
        <w:pStyle w:val="Compact"/>
        <w:numPr>
          <w:numId w:val="1140"/>
          <w:ilvl w:val="0"/>
        </w:numPr>
      </w:pPr>
      <w:r>
        <w:t xml:space="preserve">Ručení příjemce zdanitelného plnění</w:t>
      </w:r>
    </w:p>
    <w:p>
      <w:pPr>
        <w:pStyle w:val="Compact"/>
        <w:numPr>
          <w:numId w:val="1140"/>
          <w:ilvl w:val="0"/>
        </w:numPr>
      </w:pPr>
      <w:r>
        <w:t xml:space="preserve">Příjemce zdanitelného plnění ručí také za nezaplacenou daň z tohoto plnění, pokud je úplata za toto plnění</w:t>
      </w:r>
    </w:p>
    <w:p>
      <w:pPr>
        <w:pStyle w:val="Compact"/>
        <w:numPr>
          <w:numId w:val="1153"/>
          <w:ilvl w:val="2"/>
        </w:numPr>
      </w:pPr>
      <w:r>
        <w:t xml:space="preserve">bez ekonomického opodstatnění zcela zjevně odchylná od obvyklé ceny,</w:t>
      </w:r>
    </w:p>
    <w:p>
      <w:pPr>
        <w:pStyle w:val="Compact"/>
        <w:numPr>
          <w:numId w:val="1154"/>
          <w:ilvl w:val="2"/>
        </w:numPr>
      </w:pPr>
      <w:r>
        <w:t xml:space="preserve">poskytnuta bezhotovostním převodem na účet vedený poskytovatelem platebních služeb mimo tuzemsko, nebo</w:t>
      </w:r>
    </w:p>
    <w:p>
      <w:pPr>
        <w:pStyle w:val="Compact"/>
        <w:numPr>
          <w:numId w:val="1155"/>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40"/>
          <w:ilvl w:val="0"/>
        </w:numPr>
      </w:pPr>
      <w:r>
        <w:t xml:space="preserve">Ručení příjemce zdanitelného plnění</w:t>
      </w:r>
    </w:p>
    <w:p>
      <w:pPr>
        <w:pStyle w:val="Compact"/>
        <w:numPr>
          <w:numId w:val="1140"/>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40"/>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99" w:name="mezinárodní-zdanění-pojem-charakteristika-dohody-o-zamezení-dvojímu-zdanění"/>
      <w:bookmarkEnd w:id="99"/>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156"/>
          <w:ilvl w:val="0"/>
        </w:numPr>
      </w:pPr>
      <w:r>
        <w:t xml:space="preserve">Čl. 10 Ústavy:</w:t>
      </w:r>
    </w:p>
    <w:p>
      <w:pPr>
        <w:pStyle w:val="Compact"/>
        <w:numPr>
          <w:numId w:val="1156"/>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156"/>
          <w:ilvl w:val="0"/>
        </w:numPr>
      </w:pPr>
      <w:r>
        <w:t xml:space="preserve">=&gt; aplikační přednost mezinárodních smluv</w:t>
      </w:r>
    </w:p>
    <w:p>
      <w:pPr>
        <w:pStyle w:val="Compact"/>
        <w:numPr>
          <w:numId w:val="1156"/>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156"/>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156"/>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156"/>
          <w:ilvl w:val="0"/>
        </w:numPr>
      </w:pPr>
      <w:r>
        <w:t xml:space="preserve">ČR má v současné době uzavřenou smlouvu o zamezení dvojímu zdanění s téměř 100 zeměmi světa.</w:t>
      </w:r>
    </w:p>
    <w:p>
      <w:pPr>
        <w:pStyle w:val="Compact"/>
        <w:numPr>
          <w:numId w:val="1156"/>
          <w:ilvl w:val="0"/>
        </w:numPr>
      </w:pPr>
      <w:r>
        <w:t xml:space="preserve">Pro uzavírání bilaterálních smluv o zamezení dvojího zdanění v současné době se používá zejména model OECD.</w:t>
      </w:r>
    </w:p>
    <w:p>
      <w:pPr>
        <w:numPr>
          <w:numId w:val="1156"/>
          <w:ilvl w:val="0"/>
        </w:numPr>
      </w:pPr>
      <w:r>
        <w:t xml:space="preserve">Text vzorové smlouvy OECD spolu s Komentářem ke smlouvě tak představuje podrobný návod ke sjednávání takových smluv a zejména pak jejich interpretaci.</w:t>
      </w:r>
    </w:p>
    <w:p>
      <w:pPr>
        <w:pStyle w:val="Compact"/>
        <w:numPr>
          <w:numId w:val="1156"/>
          <w:ilvl w:val="0"/>
        </w:numPr>
      </w:pPr>
      <w:r>
        <w:t xml:space="preserve">Systém dohod o zamezení dvojího zdanění:</w:t>
      </w:r>
    </w:p>
    <w:p>
      <w:pPr>
        <w:pStyle w:val="Compact"/>
        <w:numPr>
          <w:numId w:val="1156"/>
          <w:ilvl w:val="0"/>
        </w:numPr>
      </w:pPr>
      <w:r>
        <w:t xml:space="preserve">Přehled smluv – viz https://www.mfcr.cz/cs/legislativa/dvojizdaneni/prehled-platnych-smluv</w:t>
      </w:r>
    </w:p>
    <w:p>
      <w:pPr>
        <w:numPr>
          <w:numId w:val="1156"/>
          <w:ilvl w:val="0"/>
        </w:numPr>
      </w:pPr>
      <w:r>
        <w:t xml:space="preserve">OECD: Doporučení Rady týkající se vzorové smlouvy o zamezení dvojího zdanění – viz Sdělení MF čj. 251/15 082/96 ve Finančním zpravodaji 4/1996</w:t>
      </w:r>
    </w:p>
    <w:p>
      <w:pPr>
        <w:pStyle w:val="Compact"/>
        <w:numPr>
          <w:numId w:val="1156"/>
          <w:ilvl w:val="0"/>
        </w:numPr>
      </w:pPr>
      <w:r>
        <w:rPr>
          <w:b/>
        </w:rPr>
        <w:t xml:space="preserve">Princip zdanění v místě zdroje příjmů</w:t>
      </w:r>
    </w:p>
    <w:p>
      <w:pPr>
        <w:pStyle w:val="Compact"/>
        <w:numPr>
          <w:numId w:val="1156"/>
          <w:ilvl w:val="0"/>
        </w:numPr>
      </w:pPr>
      <w:r>
        <w:t xml:space="preserve">Základním dosavadním principem mezinárodního práva daňového v oblasti daně z příjmu je to, že by se každý příjem měl zdanit v zemi svého zdroje.</w:t>
      </w:r>
    </w:p>
    <w:p>
      <w:pPr>
        <w:numPr>
          <w:numId w:val="1156"/>
          <w:ilvl w:val="0"/>
        </w:numPr>
      </w:pPr>
      <w:r>
        <w:t xml:space="preserve">Tedy u každého druhu příjmu je potřeba určit místo (tedy stát) jeho zdroje, a zde (tedy v tomto státě) by pak tento příjem měl být zdaněn.</w:t>
      </w:r>
    </w:p>
    <w:p>
      <w:pPr>
        <w:pStyle w:val="Compact"/>
        <w:numPr>
          <w:numId w:val="1156"/>
          <w:ilvl w:val="0"/>
        </w:numPr>
      </w:pPr>
      <w:r>
        <w:rPr>
          <w:b/>
        </w:rPr>
        <w:t xml:space="preserve">Zdanění celosvětových příjmů v zemi daňového domicilu</w:t>
      </w:r>
    </w:p>
    <w:p>
      <w:pPr>
        <w:pStyle w:val="Compact"/>
        <w:numPr>
          <w:numId w:val="1156"/>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156"/>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156"/>
          <w:ilvl w:val="0"/>
        </w:numPr>
      </w:pPr>
      <w:r>
        <w:t xml:space="preserve">Základní pojmy:</w:t>
      </w:r>
    </w:p>
    <w:p>
      <w:pPr>
        <w:pStyle w:val="Compact"/>
        <w:numPr>
          <w:numId w:val="1156"/>
          <w:ilvl w:val="0"/>
        </w:numPr>
      </w:pPr>
      <w:r>
        <w:rPr>
          <w:b/>
        </w:rPr>
        <w:t xml:space="preserve">Daňový rezident</w:t>
      </w:r>
      <w:r>
        <w:t xml:space="preserve"> </w:t>
      </w:r>
      <w:r>
        <w:t xml:space="preserve">(daňový tuzemec) – má celosvětovou daňovou povinnost vůči</w:t>
      </w:r>
    </w:p>
    <w:p>
      <w:pPr>
        <w:numPr>
          <w:numId w:val="1156"/>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156"/>
          <w:ilvl w:val="0"/>
        </w:numPr>
      </w:pPr>
      <w:r>
        <w:t xml:space="preserve">Daňový rezident - fyzická osoba:</w:t>
      </w:r>
    </w:p>
    <w:p>
      <w:pPr>
        <w:pStyle w:val="Compact"/>
        <w:numPr>
          <w:numId w:val="1156"/>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157"/>
          <w:ilvl w:val="1"/>
        </w:numPr>
      </w:pPr>
      <w:r>
        <w:t xml:space="preserve">kde má stálý byt</w:t>
      </w:r>
    </w:p>
    <w:p>
      <w:pPr>
        <w:pStyle w:val="Compact"/>
        <w:numPr>
          <w:numId w:val="1157"/>
          <w:ilvl w:val="1"/>
        </w:numPr>
      </w:pPr>
      <w:r>
        <w:t xml:space="preserve">kde má užší osobní a hospodářské vztahy</w:t>
      </w:r>
    </w:p>
    <w:p>
      <w:pPr>
        <w:pStyle w:val="Compact"/>
        <w:numPr>
          <w:numId w:val="1157"/>
          <w:ilvl w:val="1"/>
        </w:numPr>
      </w:pPr>
      <w:r>
        <w:t xml:space="preserve">kde se obvykle zdržuje</w:t>
      </w:r>
    </w:p>
    <w:p>
      <w:pPr>
        <w:pStyle w:val="Compact"/>
        <w:numPr>
          <w:numId w:val="1157"/>
          <w:ilvl w:val="1"/>
        </w:numPr>
      </w:pPr>
      <w:r>
        <w:t xml:space="preserve">kde státním příslušníkem</w:t>
      </w:r>
    </w:p>
    <w:p>
      <w:pPr>
        <w:numPr>
          <w:numId w:val="1156"/>
          <w:ilvl w:val="0"/>
        </w:numPr>
      </w:pPr>
      <w:r>
        <w:t xml:space="preserve">Úprava daňového rezidenta je obvykle v článku 4 smlouvy o zamezení dvojího zdanění.</w:t>
      </w:r>
    </w:p>
    <w:p>
      <w:pPr>
        <w:pStyle w:val="Compact"/>
        <w:numPr>
          <w:numId w:val="1156"/>
          <w:ilvl w:val="0"/>
        </w:numPr>
      </w:pPr>
      <w:r>
        <w:t xml:space="preserve">Daňový rezident - právnická osoba:</w:t>
      </w:r>
    </w:p>
    <w:p>
      <w:pPr>
        <w:pStyle w:val="Compact"/>
        <w:numPr>
          <w:numId w:val="1156"/>
          <w:ilvl w:val="0"/>
        </w:numPr>
      </w:pPr>
      <w:r>
        <w:t xml:space="preserve">Sídlo skutečného vedení</w:t>
      </w:r>
    </w:p>
    <w:p>
      <w:pPr>
        <w:pStyle w:val="Compact"/>
        <w:numPr>
          <w:numId w:val="1158"/>
          <w:ilvl w:val="1"/>
        </w:numPr>
      </w:pPr>
      <w:r>
        <w:t xml:space="preserve">Viz také § 17 odst. 3 ZDP: místo vedení = adresa místa, ze kterého je poplatník řízen</w:t>
      </w:r>
    </w:p>
    <w:p>
      <w:pPr>
        <w:pStyle w:val="Compact"/>
        <w:numPr>
          <w:numId w:val="1158"/>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158"/>
          <w:ilvl w:val="1"/>
        </w:numPr>
      </w:pPr>
      <w:r>
        <w:t xml:space="preserve">Obvykle ho tvrdí FÚ, tedy to musí i prokázat</w:t>
      </w:r>
    </w:p>
    <w:p>
      <w:pPr>
        <w:pStyle w:val="Compact"/>
        <w:numPr>
          <w:numId w:val="1156"/>
          <w:ilvl w:val="0"/>
        </w:numPr>
      </w:pPr>
      <w:r>
        <w:t xml:space="preserve">Zdaňování nerezidentů</w:t>
      </w:r>
    </w:p>
    <w:p>
      <w:pPr>
        <w:pStyle w:val="Compact"/>
        <w:numPr>
          <w:numId w:val="1156"/>
          <w:ilvl w:val="0"/>
        </w:numPr>
      </w:pPr>
      <w:r>
        <w:t xml:space="preserve">Pouze příjmy ze zdrojů na území ČR</w:t>
      </w:r>
    </w:p>
    <w:p>
      <w:pPr>
        <w:pStyle w:val="Compact"/>
        <w:numPr>
          <w:numId w:val="1159"/>
          <w:ilvl w:val="1"/>
        </w:numPr>
      </w:pPr>
      <w:r>
        <w:t xml:space="preserve">§ 22 ZDP + Smlouvy o zamezení dvojího zdanění</w:t>
      </w:r>
    </w:p>
    <w:p>
      <w:pPr>
        <w:pStyle w:val="Compact"/>
        <w:numPr>
          <w:numId w:val="1159"/>
          <w:ilvl w:val="1"/>
        </w:numPr>
      </w:pPr>
      <w:r>
        <w:t xml:space="preserve">Smlouvy dá ČR právo + musí být zakotven v českém zákoně</w:t>
      </w:r>
    </w:p>
    <w:p>
      <w:pPr>
        <w:pStyle w:val="Compact"/>
        <w:numPr>
          <w:numId w:val="1156"/>
          <w:ilvl w:val="0"/>
        </w:numPr>
      </w:pPr>
      <w:r>
        <w:t xml:space="preserve">Klíčová kritéria:</w:t>
      </w:r>
    </w:p>
    <w:p>
      <w:pPr>
        <w:pStyle w:val="Compact"/>
        <w:numPr>
          <w:numId w:val="1160"/>
          <w:ilvl w:val="1"/>
        </w:numPr>
      </w:pPr>
      <w:r>
        <w:t xml:space="preserve">Kde je vykonávána činnost</w:t>
      </w:r>
    </w:p>
    <w:p>
      <w:pPr>
        <w:pStyle w:val="Compact"/>
        <w:numPr>
          <w:numId w:val="1160"/>
          <w:ilvl w:val="1"/>
        </w:numPr>
      </w:pPr>
      <w:r>
        <w:t xml:space="preserve">Kdo tento příjem vyplácí</w:t>
      </w:r>
    </w:p>
    <w:p>
      <w:pPr>
        <w:pStyle w:val="Compact"/>
        <w:numPr>
          <w:numId w:val="1160"/>
          <w:ilvl w:val="1"/>
        </w:numPr>
      </w:pPr>
      <w:r>
        <w:t xml:space="preserve">Kde je umístěn či využíván majetek</w:t>
      </w:r>
    </w:p>
    <w:p>
      <w:pPr>
        <w:pStyle w:val="Compact"/>
        <w:numPr>
          <w:numId w:val="1156"/>
          <w:ilvl w:val="0"/>
        </w:numPr>
      </w:pPr>
      <w:r>
        <w:t xml:space="preserve">Zdaňování nerezidentů</w:t>
      </w:r>
    </w:p>
    <w:p>
      <w:pPr>
        <w:pStyle w:val="Compact"/>
        <w:numPr>
          <w:numId w:val="1156"/>
          <w:ilvl w:val="0"/>
        </w:numPr>
      </w:pPr>
      <w:r>
        <w:t xml:space="preserve">Příjmy z podnikání</w:t>
      </w:r>
    </w:p>
    <w:p>
      <w:pPr>
        <w:pStyle w:val="Compact"/>
        <w:numPr>
          <w:numId w:val="1161"/>
          <w:ilvl w:val="1"/>
        </w:numPr>
      </w:pPr>
      <w:r>
        <w:t xml:space="preserve">Pokud „stálá provozovna“:</w:t>
      </w:r>
    </w:p>
    <w:p>
      <w:pPr>
        <w:pStyle w:val="Compact"/>
        <w:numPr>
          <w:numId w:val="1161"/>
          <w:ilvl w:val="1"/>
        </w:numPr>
      </w:pPr>
      <w:r>
        <w:t xml:space="preserve">např. dílna, kancelář, místo k těžbě přírodních zdrojů, místo prodeje (odbytiště),</w:t>
      </w:r>
    </w:p>
    <w:p>
      <w:pPr>
        <w:pStyle w:val="Compact"/>
        <w:numPr>
          <w:numId w:val="1161"/>
          <w:ilvl w:val="1"/>
        </w:numPr>
      </w:pPr>
      <w:r>
        <w:t xml:space="preserve">Staveniště: pouze tehdy, pokud splní časový test (3/6/9/12 měsíců):</w:t>
      </w:r>
    </w:p>
    <w:p>
      <w:pPr>
        <w:pStyle w:val="Compact"/>
        <w:numPr>
          <w:numId w:val="1161"/>
          <w:ilvl w:val="1"/>
        </w:numPr>
      </w:pPr>
      <w:r>
        <w:t xml:space="preserve">Německo, Rakousko, Polsko, Slovensko: nad 12 měsíců; Rumunsko: nad 9 měsíců; Norsko: nad 6 měsíců</w:t>
      </w:r>
    </w:p>
    <w:p>
      <w:pPr>
        <w:pStyle w:val="Compact"/>
        <w:numPr>
          <w:numId w:val="1156"/>
          <w:ilvl w:val="0"/>
        </w:numPr>
      </w:pPr>
      <w:r>
        <w:t xml:space="preserve">„Službová“ stálá provozovna:</w:t>
      </w:r>
    </w:p>
    <w:p>
      <w:pPr>
        <w:pStyle w:val="Compact"/>
        <w:numPr>
          <w:numId w:val="1162"/>
          <w:ilvl w:val="1"/>
        </w:numPr>
      </w:pPr>
      <w:r>
        <w:t xml:space="preserve">Německo, Velká Británie, Španělsko: nestanoví</w:t>
      </w:r>
    </w:p>
    <w:p>
      <w:pPr>
        <w:pStyle w:val="Compact"/>
        <w:numPr>
          <w:numId w:val="1162"/>
          <w:ilvl w:val="1"/>
        </w:numPr>
      </w:pPr>
      <w:r>
        <w:t xml:space="preserve">Rakousko, Polsko, Slovensko: 6 za 12 měsíců</w:t>
      </w:r>
    </w:p>
    <w:p>
      <w:pPr>
        <w:numPr>
          <w:numId w:val="1156"/>
          <w:ilvl w:val="0"/>
        </w:numPr>
      </w:pPr>
      <w:r>
        <w:t xml:space="preserve">Zdanění: pouze v rozsahu přičitatelném provozovně</w:t>
      </w:r>
    </w:p>
    <w:p>
      <w:pPr>
        <w:pStyle w:val="Compact"/>
        <w:numPr>
          <w:numId w:val="1156"/>
          <w:ilvl w:val="0"/>
        </w:numPr>
      </w:pPr>
      <w:r>
        <w:t xml:space="preserve">Stálá provozovna</w:t>
      </w:r>
    </w:p>
    <w:p>
      <w:pPr>
        <w:pStyle w:val="Compact"/>
        <w:numPr>
          <w:numId w:val="1156"/>
          <w:ilvl w:val="0"/>
        </w:numPr>
      </w:pPr>
      <w:r>
        <w:t xml:space="preserve">Jestliže osoba vykonává svoji podnikatelskou činnost v druhém smluvním státě, mohou být zisky takového podniku zdaněny ve druhém státě.</w:t>
      </w:r>
    </w:p>
    <w:p>
      <w:pPr>
        <w:numPr>
          <w:numId w:val="1156"/>
          <w:ilvl w:val="0"/>
        </w:numPr>
      </w:pPr>
      <w:r>
        <w:t xml:space="preserve">Podmínkou je, že činnost je ve druhém státě vykonávána prostřednictvím tzv. stále provozovny.</w:t>
      </w:r>
    </w:p>
    <w:p>
      <w:pPr>
        <w:pStyle w:val="Compact"/>
        <w:numPr>
          <w:numId w:val="1156"/>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156"/>
          <w:ilvl w:val="0"/>
        </w:numPr>
      </w:pPr>
      <w:r>
        <w:t xml:space="preserve">pobočku, kancelář, továrnu, dílnu a důl (či jakékoliv jiné místo, kde se těží přírodní zdroje).</w:t>
      </w:r>
    </w:p>
    <w:p>
      <w:pPr>
        <w:pStyle w:val="Compact"/>
        <w:numPr>
          <w:numId w:val="1156"/>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156"/>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156"/>
          <w:ilvl w:val="0"/>
        </w:numPr>
      </w:pPr>
      <w:r>
        <w:t xml:space="preserve">Smluvní normy týkající se stálé provozovny se obvykle nacházejí v článku 5 smlouvy o zamezení dvojího zdanění.</w:t>
      </w:r>
    </w:p>
    <w:p>
      <w:pPr>
        <w:pStyle w:val="Compact"/>
        <w:numPr>
          <w:numId w:val="1156"/>
          <w:ilvl w:val="0"/>
        </w:numPr>
      </w:pPr>
      <w:r>
        <w:rPr>
          <w:b/>
        </w:rPr>
        <w:t xml:space="preserve">Příjmy ze závislé činnosti</w:t>
      </w:r>
    </w:p>
    <w:p>
      <w:pPr>
        <w:pStyle w:val="Compact"/>
        <w:numPr>
          <w:numId w:val="1156"/>
          <w:ilvl w:val="0"/>
        </w:numPr>
      </w:pPr>
      <w:r>
        <w:t xml:space="preserve">Platy, mzdy a jiné podobné odměny ze zaměstnání, které je vykonáváno ve druhém smluvním státě, mohou být (za splnění určitých podmínek) zdaněny v tomto druhém státě.</w:t>
      </w:r>
    </w:p>
    <w:p>
      <w:pPr>
        <w:numPr>
          <w:numId w:val="1156"/>
          <w:ilvl w:val="0"/>
        </w:numPr>
      </w:pPr>
      <w:r>
        <w:t xml:space="preserve">Úprava zdanění příjmů ze závislé činnosti je obvykle obsahem článku 14 smlouvy o zamezení dvojímu zdanění.</w:t>
      </w:r>
    </w:p>
    <w:p>
      <w:pPr>
        <w:pStyle w:val="Heading2"/>
      </w:pPr>
      <w:bookmarkStart w:id="100" w:name="spotřební-daně-majetkové-daně---základní-charakteristika"/>
      <w:bookmarkEnd w:id="100"/>
      <w:r>
        <w:t xml:space="preserve">16. Spotřební daně, majetkové daně - základní charakteristika</w:t>
      </w:r>
    </w:p>
    <w:p>
      <w:pPr>
        <w:pStyle w:val="Heading3"/>
      </w:pPr>
      <w:bookmarkStart w:id="101" w:name="spotřební-daně"/>
      <w:bookmarkEnd w:id="101"/>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02" w:name="rozdíl-mezi-spotřební-daní-a-dph"/>
      <w:bookmarkEnd w:id="102"/>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03" w:name="spotřební-daň-v-česku"/>
      <w:bookmarkEnd w:id="103"/>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4"/>
      </w:r>
      <w:r>
        <w:t xml:space="preserve">.</w:t>
      </w:r>
    </w:p>
    <w:p>
      <w:pPr>
        <w:pStyle w:val="BodyText"/>
      </w:pPr>
      <w:r>
        <w:t xml:space="preserve">Jednotlivými spotřebními daněmi dle zákona o spotřební dani jsou:</w:t>
      </w:r>
    </w:p>
    <w:p>
      <w:pPr>
        <w:pStyle w:val="Compact"/>
        <w:numPr>
          <w:numId w:val="1164"/>
          <w:ilvl w:val="1"/>
        </w:numPr>
      </w:pPr>
      <w:r>
        <w:t xml:space="preserve">daň z minerálních olejů,</w:t>
      </w:r>
    </w:p>
    <w:p>
      <w:pPr>
        <w:pStyle w:val="Compact"/>
        <w:numPr>
          <w:numId w:val="1165"/>
          <w:ilvl w:val="1"/>
        </w:numPr>
      </w:pPr>
      <w:r>
        <w:t xml:space="preserve">daň z lihu,</w:t>
      </w:r>
    </w:p>
    <w:p>
      <w:pPr>
        <w:pStyle w:val="Compact"/>
        <w:numPr>
          <w:numId w:val="1166"/>
          <w:ilvl w:val="1"/>
        </w:numPr>
      </w:pPr>
      <w:r>
        <w:t xml:space="preserve">daň z piva,</w:t>
      </w:r>
    </w:p>
    <w:p>
      <w:pPr>
        <w:pStyle w:val="Compact"/>
        <w:numPr>
          <w:numId w:val="1167"/>
          <w:ilvl w:val="1"/>
        </w:numPr>
      </w:pPr>
      <w:r>
        <w:t xml:space="preserve">daň z vína a meziproduktů,</w:t>
      </w:r>
    </w:p>
    <w:p>
      <w:pPr>
        <w:pStyle w:val="Compact"/>
        <w:numPr>
          <w:numId w:val="1168"/>
          <w:ilvl w:val="1"/>
        </w:numPr>
      </w:pPr>
      <w:r>
        <w:t xml:space="preserve">daň z tabákových výrobků,</w:t>
      </w:r>
    </w:p>
    <w:p>
      <w:pPr>
        <w:pStyle w:val="Compact"/>
        <w:numPr>
          <w:numId w:val="1169"/>
          <w:ilvl w:val="1"/>
        </w:numPr>
      </w:pPr>
      <w:r>
        <w:t xml:space="preserve">daň ze surového tabáku,</w:t>
      </w:r>
    </w:p>
    <w:p>
      <w:pPr>
        <w:pStyle w:val="Compact"/>
        <w:numPr>
          <w:numId w:val="1170"/>
          <w:ilvl w:val="1"/>
        </w:numPr>
      </w:pPr>
      <w:r>
        <w:t xml:space="preserve">daň ze zahřívaných tabákových výrobků,</w:t>
      </w:r>
    </w:p>
    <w:p>
      <w:pPr>
        <w:pStyle w:val="Compact"/>
        <w:numPr>
          <w:numId w:val="1171"/>
          <w:ilvl w:val="1"/>
        </w:numPr>
      </w:pPr>
      <w:r>
        <w:t xml:space="preserve">daň z elektřiny,</w:t>
      </w:r>
    </w:p>
    <w:p>
      <w:pPr>
        <w:pStyle w:val="Compact"/>
        <w:numPr>
          <w:numId w:val="1172"/>
          <w:ilvl w:val="1"/>
        </w:numPr>
      </w:pPr>
      <w:r>
        <w:t xml:space="preserve">daň z pevných paliv,</w:t>
      </w:r>
    </w:p>
    <w:p>
      <w:pPr>
        <w:pStyle w:val="Compact"/>
        <w:numPr>
          <w:numId w:val="1173"/>
          <w:ilvl w:val="1"/>
        </w:numPr>
      </w:pPr>
      <w:r>
        <w:t xml:space="preserve">daň ze zemního plynu a některých dalších plynů.</w:t>
      </w:r>
    </w:p>
    <w:p>
      <w:pPr>
        <w:pStyle w:val="FirstParagraph"/>
      </w:pPr>
      <w:r>
        <w:t xml:space="preserve">Od daně jsou osvobozeny</w:t>
      </w:r>
    </w:p>
    <w:p>
      <w:pPr>
        <w:pStyle w:val="Compact"/>
        <w:numPr>
          <w:numId w:val="1174"/>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74"/>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5" w:name="mechanismus-spotřební-daně"/>
      <w:bookmarkEnd w:id="105"/>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6" w:name="majetkové-daně"/>
      <w:bookmarkEnd w:id="106"/>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7"/>
      </w:r>
      <w:r>
        <w:t xml:space="preserve">.</w:t>
      </w:r>
    </w:p>
    <w:p>
      <w:pPr>
        <w:pStyle w:val="BodyText"/>
      </w:pPr>
      <w:r>
        <w:t xml:space="preserve">Dělí se do tří kategorií:</w:t>
      </w:r>
    </w:p>
    <w:p>
      <w:pPr>
        <w:pStyle w:val="Compact"/>
        <w:numPr>
          <w:numId w:val="1175"/>
          <w:ilvl w:val="0"/>
        </w:numPr>
      </w:pPr>
      <w:r>
        <w:t xml:space="preserve">daň z nemovitých věcí (do roku 2014 daň z nemovitostí):</w:t>
      </w:r>
    </w:p>
    <w:p>
      <w:pPr>
        <w:pStyle w:val="Compact"/>
        <w:numPr>
          <w:numId w:val="1175"/>
          <w:ilvl w:val="0"/>
        </w:numPr>
      </w:pPr>
      <w:r>
        <w:t xml:space="preserve">daň z pozemků</w:t>
      </w:r>
    </w:p>
    <w:p>
      <w:pPr>
        <w:pStyle w:val="Compact"/>
        <w:numPr>
          <w:numId w:val="1175"/>
          <w:ilvl w:val="0"/>
        </w:numPr>
      </w:pPr>
      <w:r>
        <w:t xml:space="preserve">daň ze staveb a jednotek</w:t>
      </w:r>
    </w:p>
    <w:p>
      <w:pPr>
        <w:pStyle w:val="Compact"/>
        <w:numPr>
          <w:numId w:val="1175"/>
          <w:ilvl w:val="0"/>
        </w:numPr>
      </w:pPr>
      <w:r>
        <w:t xml:space="preserve">daň z nabytí nemovitých věcí (do roku 2014 daň z převodu nemovitostí)</w:t>
      </w:r>
    </w:p>
    <w:p>
      <w:pPr>
        <w:pStyle w:val="Compact"/>
        <w:numPr>
          <w:numId w:val="1175"/>
          <w:ilvl w:val="0"/>
        </w:numPr>
      </w:pPr>
      <w:r>
        <w:t xml:space="preserve">daň silniční</w:t>
      </w:r>
    </w:p>
    <w:p>
      <w:pPr>
        <w:pStyle w:val="Compact"/>
        <w:numPr>
          <w:numId w:val="1175"/>
          <w:ilvl w:val="0"/>
        </w:numPr>
      </w:pPr>
      <w:r>
        <w:t xml:space="preserve">(daň dědická, darovací a z převodu nemovitosti tato trojdaň byla zrušena v roce 2014)</w:t>
      </w:r>
    </w:p>
    <w:p>
      <w:pPr>
        <w:pStyle w:val="Heading3"/>
      </w:pPr>
      <w:bookmarkStart w:id="108" w:name="typy-daněného-majetku"/>
      <w:bookmarkEnd w:id="108"/>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9" w:name="daň-z-nemovitých-věcí"/>
      <w:bookmarkEnd w:id="109"/>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0" w:name="daň-z-nabytí-nemovitosti---soušástí-daně-z-příjmu"/>
      <w:bookmarkEnd w:id="110"/>
      <w:r>
        <w:t xml:space="preserve">Daň z nabytí nemovitosti - soušástí daně z příjmu</w:t>
      </w:r>
    </w:p>
    <w:p>
      <w:pPr>
        <w:pStyle w:val="FirstParagraph"/>
      </w:pPr>
      <w:r>
        <w:t xml:space="preserve">Již se neplatí - součástí daní z příjmu.</w:t>
      </w:r>
    </w:p>
    <w:p>
      <w:pPr>
        <w:pStyle w:val="Heading3"/>
      </w:pPr>
      <w:bookmarkStart w:id="111" w:name="daň-silniční"/>
      <w:bookmarkEnd w:id="111"/>
      <w:r>
        <w:t xml:space="preserve">Daň silniční</w:t>
      </w:r>
    </w:p>
    <w:p>
      <w:pPr>
        <w:pStyle w:val="Compact"/>
        <w:numPr>
          <w:numId w:val="1176"/>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76"/>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76"/>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12"/>
      </w:r>
      <w:r>
        <w:t xml:space="preserve">.</w:t>
      </w:r>
    </w:p>
    <w:p>
      <w:pPr>
        <w:pStyle w:val="Compact"/>
        <w:numPr>
          <w:numId w:val="1176"/>
          <w:ilvl w:val="0"/>
        </w:numPr>
      </w:pPr>
      <w:r>
        <w:t xml:space="preserve">Zároveň silniční daň platí provozovatel vozidla s minimální přípustnou technickou hmotností 12 tun.</w:t>
      </w:r>
    </w:p>
    <w:p>
      <w:pPr>
        <w:pStyle w:val="Heading3"/>
      </w:pPr>
      <w:bookmarkStart w:id="113" w:name="trojdaň"/>
      <w:bookmarkEnd w:id="113"/>
      <w:r>
        <w:t xml:space="preserve">Trojdaň</w:t>
      </w:r>
    </w:p>
    <w:p>
      <w:pPr>
        <w:pStyle w:val="FirstParagraph"/>
      </w:pPr>
      <w:r>
        <w:t xml:space="preserve">Již se naplatí - součástí daní z příjmu.</w:t>
      </w:r>
    </w:p>
    <w:p>
      <w:pPr>
        <w:pStyle w:val="Heading2"/>
      </w:pPr>
      <w:bookmarkStart w:id="114" w:name="právo-eu-a-daně-jakých-daní-se-dotýká-jak-se-projevuje-přímý-a-nepřímý-účinek"/>
      <w:bookmarkEnd w:id="114"/>
      <w:r>
        <w:t xml:space="preserve">17. Právo EU a daně – jakých daní se dotýká, jak se projevuje; přímý a nepřímý účinek</w:t>
      </w:r>
    </w:p>
    <w:p>
      <w:pPr>
        <w:numPr>
          <w:numId w:val="1177"/>
          <w:ilvl w:val="0"/>
        </w:numPr>
      </w:pPr>
      <w:r>
        <w:t xml:space="preserve">DPH II – evropské a vnitrostátní právo a praktické dopady dvouúrovňového právního systému, eurokonformní výklad, přímý a nepřímý účinek evropského práva</w:t>
      </w:r>
    </w:p>
    <w:p>
      <w:pPr>
        <w:pStyle w:val="Compact"/>
        <w:numPr>
          <w:numId w:val="1177"/>
          <w:ilvl w:val="0"/>
        </w:numPr>
      </w:pPr>
      <w:r>
        <w:t xml:space="preserve">Evropské a vnitrostátní právo a praktické dopady dvouúrovňového právního systému</w:t>
      </w:r>
    </w:p>
    <w:p>
      <w:pPr>
        <w:numPr>
          <w:numId w:val="1177"/>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77"/>
          <w:ilvl w:val="0"/>
        </w:numPr>
      </w:pPr>
      <w:r>
        <w:t xml:space="preserve">Evropské a vnitrostátní právo a praktické dopady dvouúrovňového právního systému</w:t>
      </w:r>
    </w:p>
    <w:p>
      <w:pPr>
        <w:pStyle w:val="Compact"/>
        <w:numPr>
          <w:numId w:val="1177"/>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77"/>
          <w:ilvl w:val="0"/>
        </w:numPr>
      </w:pPr>
      <w:r>
        <w:t xml:space="preserve">V oblasti DPH to byla tzv. „Šestá směrnice“ 77/388/EHS ‐ byla nahrazena směrnicí 2004/112/ES ze dne 28. 11. 2006, o společném systému DPH (tzv „recast“).</w:t>
      </w:r>
    </w:p>
    <w:p>
      <w:pPr>
        <w:pStyle w:val="Compact"/>
        <w:numPr>
          <w:numId w:val="1177"/>
          <w:ilvl w:val="0"/>
        </w:numPr>
      </w:pPr>
      <w:r>
        <w:t xml:space="preserve">Vytyčeného cíle má být dosaženo přijetím příslušné národní právní normy ve lhůtě dané pro implementaci směrnice.</w:t>
      </w:r>
    </w:p>
    <w:p>
      <w:pPr>
        <w:numPr>
          <w:numId w:val="1177"/>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77"/>
          <w:ilvl w:val="0"/>
        </w:numPr>
      </w:pPr>
      <w:r>
        <w:t xml:space="preserve">DPH II – evropské a vnitrostátní právo a praktické dopady dvouúrovňového právního systému, eurokonformní výklad, přímý a nepřímý účinek evropského práva</w:t>
      </w:r>
    </w:p>
    <w:p>
      <w:pPr>
        <w:numPr>
          <w:numId w:val="1177"/>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77"/>
          <w:ilvl w:val="0"/>
        </w:numPr>
      </w:pPr>
      <w:r>
        <w:t xml:space="preserve">Přímý a nepřímý účinek evropského práva</w:t>
      </w:r>
    </w:p>
    <w:p>
      <w:pPr>
        <w:pStyle w:val="Compact"/>
        <w:numPr>
          <w:numId w:val="1177"/>
          <w:ilvl w:val="0"/>
        </w:numPr>
      </w:pPr>
      <w:r>
        <w:t xml:space="preserve">Přímý účinek směrnice</w:t>
      </w:r>
    </w:p>
    <w:p>
      <w:pPr>
        <w:pStyle w:val="Compact"/>
        <w:numPr>
          <w:numId w:val="1178"/>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78"/>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78"/>
          <w:ilvl w:val="1"/>
        </w:numPr>
      </w:pPr>
      <w:r>
        <w:t xml:space="preserve">Z judikatury ESD je rovněž zřejmé, že příslušné ustanovení směrnice, aby mohlo být přímo aplikováno, musí být bezpodmínečné, dostatečně jasné a přesné.</w:t>
      </w:r>
    </w:p>
    <w:p>
      <w:pPr>
        <w:pStyle w:val="Compact"/>
        <w:numPr>
          <w:numId w:val="1177"/>
          <w:ilvl w:val="0"/>
        </w:numPr>
      </w:pPr>
      <w:r>
        <w:t xml:space="preserve">Přímý a nepřímý účinek evropského práva</w:t>
      </w:r>
    </w:p>
    <w:p>
      <w:pPr>
        <w:pStyle w:val="Compact"/>
        <w:numPr>
          <w:numId w:val="1177"/>
          <w:ilvl w:val="0"/>
        </w:numPr>
      </w:pPr>
      <w:r>
        <w:t xml:space="preserve">Přímý účinek směrnice – pokrač.:</w:t>
      </w:r>
    </w:p>
    <w:p>
      <w:pPr>
        <w:numPr>
          <w:numId w:val="1177"/>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77"/>
          <w:ilvl w:val="0"/>
        </w:numPr>
      </w:pPr>
      <w:r>
        <w:t xml:space="preserve">Přímý a nepřímý účinek evropského práva</w:t>
      </w:r>
    </w:p>
    <w:p>
      <w:pPr>
        <w:pStyle w:val="Compact"/>
        <w:numPr>
          <w:numId w:val="1177"/>
          <w:ilvl w:val="0"/>
        </w:numPr>
      </w:pPr>
      <w:r>
        <w:t xml:space="preserve">Nepřímý účinek směrnice</w:t>
      </w:r>
    </w:p>
    <w:p>
      <w:pPr>
        <w:pStyle w:val="Compact"/>
        <w:numPr>
          <w:numId w:val="1177"/>
          <w:ilvl w:val="0"/>
        </w:numPr>
      </w:pPr>
      <w:r>
        <w:t xml:space="preserve">Institut eurokonformního výkladu, na jehož základě je možno dle judikatury ESD dosáhnout vyšší účinnosti směrnic, pokud nebyly řádně transponovány do národního práva.</w:t>
      </w:r>
    </w:p>
    <w:p>
      <w:pPr>
        <w:numPr>
          <w:numId w:val="1177"/>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77"/>
          <w:ilvl w:val="0"/>
        </w:numPr>
      </w:pPr>
      <w:r>
        <w:t xml:space="preserve">Přímý a nepřímý účinek evropského práva</w:t>
      </w:r>
    </w:p>
    <w:p>
      <w:pPr>
        <w:pStyle w:val="Compact"/>
        <w:numPr>
          <w:numId w:val="1177"/>
          <w:ilvl w:val="0"/>
        </w:numPr>
      </w:pPr>
      <w:r>
        <w:t xml:space="preserve">Nepřímý účinek směrnice – pokrač.:</w:t>
      </w:r>
    </w:p>
    <w:p>
      <w:pPr>
        <w:pStyle w:val="Compact"/>
        <w:numPr>
          <w:numId w:val="1177"/>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77"/>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77"/>
          <w:ilvl w:val="0"/>
        </w:numPr>
      </w:pPr>
      <w:r>
        <w:t xml:space="preserve">Eurokonformní výklad</w:t>
      </w:r>
    </w:p>
    <w:p>
      <w:pPr>
        <w:pStyle w:val="Compact"/>
        <w:numPr>
          <w:numId w:val="1177"/>
          <w:ilvl w:val="0"/>
        </w:numPr>
      </w:pPr>
      <w:r>
        <w:t xml:space="preserve">Je povinný nejen pro soudy, ale i pro správce daně a podobné orgány</w:t>
      </w:r>
    </w:p>
    <w:p>
      <w:pPr>
        <w:pStyle w:val="Compact"/>
        <w:numPr>
          <w:numId w:val="1177"/>
          <w:ilvl w:val="0"/>
        </w:numPr>
      </w:pPr>
      <w:r>
        <w:t xml:space="preserve">Občan, podnikatel, daňový subjekt:</w:t>
      </w:r>
    </w:p>
    <w:p>
      <w:pPr>
        <w:pStyle w:val="Compact"/>
        <w:numPr>
          <w:numId w:val="1180"/>
          <w:ilvl w:val="2"/>
        </w:numPr>
      </w:pPr>
      <w:r>
        <w:t xml:space="preserve">bude se řídit tuzemskou právní úpravou</w:t>
      </w:r>
    </w:p>
    <w:p>
      <w:pPr>
        <w:pStyle w:val="Compact"/>
        <w:numPr>
          <w:numId w:val="1181"/>
          <w:ilvl w:val="2"/>
        </w:numPr>
      </w:pPr>
      <w:r>
        <w:t xml:space="preserve">bude trvat na aplikaci eurokonformního výkladu</w:t>
      </w:r>
    </w:p>
    <w:p>
      <w:pPr>
        <w:pStyle w:val="Compact"/>
        <w:numPr>
          <w:numId w:val="1177"/>
          <w:ilvl w:val="0"/>
        </w:numPr>
      </w:pPr>
      <w:r>
        <w:t xml:space="preserve">Eurokonformní výklad u soudu</w:t>
      </w:r>
    </w:p>
    <w:p>
      <w:pPr>
        <w:pStyle w:val="Compact"/>
        <w:numPr>
          <w:numId w:val="1182"/>
          <w:ilvl w:val="1"/>
        </w:numPr>
      </w:pPr>
      <w:r>
        <w:t xml:space="preserve">národní soud je schopen aplikovat sám</w:t>
      </w:r>
    </w:p>
    <w:p>
      <w:pPr>
        <w:pStyle w:val="Compact"/>
        <w:numPr>
          <w:numId w:val="1183"/>
          <w:ilvl w:val="1"/>
        </w:numPr>
      </w:pPr>
      <w:r>
        <w:t xml:space="preserve">položení předběžné otázky SDEU</w:t>
      </w:r>
    </w:p>
    <w:p>
      <w:pPr>
        <w:numPr>
          <w:numId w:val="1177"/>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5" w:name="pojem-zneužití-práva-praktické-případy"/>
      <w:bookmarkEnd w:id="115"/>
      <w:r>
        <w:t xml:space="preserve">18. Pojem zneužití práva, praktické případy</w:t>
      </w:r>
    </w:p>
    <w:p>
      <w:pPr>
        <w:pStyle w:val="FirstParagraph"/>
      </w:pPr>
      <w:r>
        <w:t xml:space="preserve">Rozdíl mezi:</w:t>
      </w:r>
    </w:p>
    <w:p>
      <w:pPr>
        <w:pStyle w:val="Compact"/>
        <w:numPr>
          <w:numId w:val="1184"/>
          <w:ilvl w:val="0"/>
        </w:numPr>
      </w:pPr>
      <w:r>
        <w:rPr>
          <w:b/>
        </w:rPr>
        <w:t xml:space="preserve">disimulace právního úkonu</w:t>
      </w:r>
      <w:r>
        <w:t xml:space="preserve"> </w:t>
      </w:r>
      <w:r>
        <w:t xml:space="preserve">- (§2 odst. 7 ZSDP, §8 odst. 3 DŘ) - prokazuje finanční úřad - švarcsystém</w:t>
      </w:r>
    </w:p>
    <w:p>
      <w:pPr>
        <w:pStyle w:val="Compact"/>
        <w:numPr>
          <w:numId w:val="1184"/>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84"/>
          <w:ilvl w:val="0"/>
        </w:numPr>
      </w:pPr>
      <w:r>
        <w:t xml:space="preserve">Příklad:</w:t>
      </w:r>
    </w:p>
    <w:p>
      <w:pPr>
        <w:pStyle w:val="Compact"/>
        <w:numPr>
          <w:numId w:val="1185"/>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6"/>
      </w:r>
      <w:r>
        <w:t xml:space="preserve">.</w:t>
      </w:r>
    </w:p>
    <w:p>
      <w:pPr>
        <w:pStyle w:val="Compact"/>
        <w:numPr>
          <w:numId w:val="1184"/>
          <w:ilvl w:val="0"/>
        </w:numPr>
      </w:pPr>
      <w:r>
        <w:rPr>
          <w:b/>
        </w:rPr>
        <w:t xml:space="preserve">zneužití práva</w:t>
      </w:r>
      <w:r>
        <w:t xml:space="preserve"> </w:t>
      </w:r>
      <w:r>
        <w:t xml:space="preserve">(§8 odst. 4 DŘ) - prokazuje finanční úřad</w:t>
      </w:r>
    </w:p>
    <w:p>
      <w:pPr>
        <w:pStyle w:val="Compact"/>
        <w:numPr>
          <w:numId w:val="1186"/>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87"/>
          <w:ilvl w:val="1"/>
        </w:numPr>
      </w:pPr>
      <w:r>
        <w:t xml:space="preserve">Správce daně dbá na to, aby při rozhodování skutkově shodných nebo podobných případů nevznikaly nedůvodné rozdíly.</w:t>
      </w:r>
    </w:p>
    <w:p>
      <w:pPr>
        <w:pStyle w:val="Compact"/>
        <w:numPr>
          <w:numId w:val="1188"/>
          <w:ilvl w:val="1"/>
        </w:numPr>
      </w:pPr>
      <w:r>
        <w:t xml:space="preserve">Správce daně vychází ze skutečného obsahu právního jednání nebo jiné skutečnosti rozhodné pro správu daní.</w:t>
      </w:r>
    </w:p>
    <w:p>
      <w:pPr>
        <w:pStyle w:val="Compact"/>
        <w:numPr>
          <w:numId w:val="1189"/>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84"/>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7"/>
      </w:r>
    </w:p>
    <w:p>
      <w:pPr>
        <w:pStyle w:val="Compact"/>
        <w:numPr>
          <w:numId w:val="1184"/>
          <w:ilvl w:val="0"/>
        </w:numPr>
      </w:pPr>
      <w:r>
        <w:t xml:space="preserve">Příklad:</w:t>
      </w:r>
    </w:p>
    <w:p>
      <w:pPr>
        <w:pStyle w:val="Compact"/>
        <w:numPr>
          <w:numId w:val="1190"/>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8"/>
      </w:r>
      <w:r>
        <w:t xml:space="preserve">.</w:t>
      </w:r>
    </w:p>
    <w:p>
      <w:pPr>
        <w:pStyle w:val="Compact"/>
        <w:numPr>
          <w:numId w:val="1184"/>
          <w:ilvl w:val="0"/>
        </w:numPr>
      </w:pPr>
      <w:r>
        <w:rPr>
          <w:b/>
        </w:rPr>
        <w:t xml:space="preserve">obcházení zákona</w:t>
      </w:r>
      <w:r>
        <w:t xml:space="preserve"> </w:t>
      </w:r>
      <w:r>
        <w:t xml:space="preserve">- prokazuje finanční úřad</w:t>
      </w:r>
    </w:p>
    <w:p>
      <w:pPr>
        <w:pStyle w:val="Compact"/>
        <w:numPr>
          <w:numId w:val="1184"/>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9"/>
      </w:r>
      <w:r>
        <w:t xml:space="preserve">.</w:t>
      </w:r>
    </w:p>
    <w:p>
      <w:pPr>
        <w:pStyle w:val="Heading2"/>
      </w:pPr>
      <w:bookmarkStart w:id="120" w:name="daňové-tvrzení-důkazní-břemeno-v-daňovém-řízení"/>
      <w:bookmarkEnd w:id="120"/>
      <w:r>
        <w:t xml:space="preserve">19. Daňové tvrzení, důkazní břemeno v daňovém řízení</w:t>
      </w:r>
    </w:p>
    <w:p>
      <w:pPr>
        <w:pStyle w:val="Compact"/>
        <w:numPr>
          <w:numId w:val="1191"/>
          <w:ilvl w:val="0"/>
        </w:numPr>
      </w:pPr>
      <w:r>
        <w:t xml:space="preserve">§70 - §77 DŘ</w:t>
      </w:r>
    </w:p>
    <w:p>
      <w:pPr>
        <w:pStyle w:val="Compact"/>
        <w:numPr>
          <w:numId w:val="1191"/>
          <w:ilvl w:val="0"/>
        </w:numPr>
      </w:pPr>
      <w:r>
        <w:t xml:space="preserve">Řízení se zahajuje podáním (například formulářové podání - například daň z příjmu - daňové přiznání)</w:t>
      </w:r>
    </w:p>
    <w:p>
      <w:pPr>
        <w:pStyle w:val="Compact"/>
        <w:numPr>
          <w:numId w:val="1191"/>
          <w:ilvl w:val="0"/>
        </w:numPr>
      </w:pPr>
      <w:r>
        <w:t xml:space="preserve">Podání je úkonem osoby zúčastněné na správě daní směřujícím vůči správci daně.</w:t>
      </w:r>
    </w:p>
    <w:p>
      <w:pPr>
        <w:pStyle w:val="Compact"/>
        <w:numPr>
          <w:numId w:val="1191"/>
          <w:ilvl w:val="0"/>
        </w:numPr>
      </w:pPr>
      <w:r>
        <w:t xml:space="preserve">Podání se činí u příslušného správce daně. Podání je učiněno dnem, kdy tomuto správci daně došlo.</w:t>
      </w:r>
    </w:p>
    <w:p>
      <w:pPr>
        <w:pStyle w:val="Compact"/>
        <w:numPr>
          <w:numId w:val="1191"/>
          <w:ilvl w:val="0"/>
        </w:numPr>
      </w:pPr>
      <w:r>
        <w:t xml:space="preserve">Ne všechny podání musí nutně zahájit řízení</w:t>
      </w:r>
    </w:p>
    <w:p>
      <w:pPr>
        <w:pStyle w:val="Compact"/>
        <w:numPr>
          <w:numId w:val="1191"/>
          <w:ilvl w:val="0"/>
        </w:numPr>
      </w:pPr>
      <w:r>
        <w:t xml:space="preserve">Pokud má podání vady - osoba vyzvána k nápravě</w:t>
      </w:r>
    </w:p>
    <w:p>
      <w:pPr>
        <w:numPr>
          <w:numId w:val="1191"/>
          <w:ilvl w:val="0"/>
        </w:numPr>
      </w:pPr>
      <w:r>
        <w:t xml:space="preserve">Pokud je podáno k nepříslušnému správci daně - postoupí podání příslušnému správci daně</w:t>
      </w:r>
    </w:p>
    <w:p>
      <w:pPr>
        <w:pStyle w:val="Compact"/>
        <w:numPr>
          <w:numId w:val="1191"/>
          <w:ilvl w:val="0"/>
        </w:numPr>
      </w:pPr>
      <w:r>
        <w:t xml:space="preserve">Vyhledávací postupy §78 - §79 DŘ</w:t>
      </w:r>
      <w:r>
        <w:rPr>
          <w:rStyle w:val="FootnoteReference"/>
        </w:rPr>
        <w:footnoteReference w:id="121"/>
      </w:r>
    </w:p>
    <w:p>
      <w:pPr>
        <w:pStyle w:val="Compact"/>
        <w:numPr>
          <w:numId w:val="1191"/>
          <w:ilvl w:val="0"/>
        </w:numPr>
      </w:pPr>
      <w:r>
        <w:t xml:space="preserve">Vyhledávací činnost:</w:t>
      </w:r>
    </w:p>
    <w:p>
      <w:pPr>
        <w:pStyle w:val="Compact"/>
        <w:numPr>
          <w:numId w:val="1192"/>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92"/>
          <w:ilvl w:val="1"/>
        </w:numPr>
      </w:pPr>
      <w:r>
        <w:t xml:space="preserve">Vyhledávací činnost provádí správce daně i bez součinnosti s daňovým subjektem.</w:t>
      </w:r>
    </w:p>
    <w:p>
      <w:pPr>
        <w:pStyle w:val="Compact"/>
        <w:numPr>
          <w:numId w:val="1192"/>
          <w:ilvl w:val="1"/>
        </w:numPr>
      </w:pPr>
      <w:r>
        <w:t xml:space="preserve">V rámci vyhledávací činnosti správce daně</w:t>
      </w:r>
    </w:p>
    <w:p>
      <w:pPr>
        <w:pStyle w:val="Compact"/>
        <w:numPr>
          <w:numId w:val="1193"/>
          <w:ilvl w:val="2"/>
        </w:numPr>
      </w:pPr>
      <w:r>
        <w:t xml:space="preserve">ověřuje úplnost evidence či registrace daňových subjektů,</w:t>
      </w:r>
    </w:p>
    <w:p>
      <w:pPr>
        <w:pStyle w:val="Compact"/>
        <w:numPr>
          <w:numId w:val="1194"/>
          <w:ilvl w:val="2"/>
        </w:numPr>
      </w:pPr>
      <w:r>
        <w:t xml:space="preserve">zjišťuje údaje týkající se příjmů, majetkových poměrů a dalších skutečností rozhodných pro správné zjištění, stanovení a placení daně,</w:t>
      </w:r>
    </w:p>
    <w:p>
      <w:pPr>
        <w:pStyle w:val="Compact"/>
        <w:numPr>
          <w:numId w:val="1195"/>
          <w:ilvl w:val="2"/>
        </w:numPr>
      </w:pPr>
      <w:r>
        <w:t xml:space="preserve">shromažďuje a zpracovává informace a využívá informační systémy v rozsahu podle § 9 odst. 3,</w:t>
      </w:r>
    </w:p>
    <w:p>
      <w:pPr>
        <w:pStyle w:val="Compact"/>
        <w:numPr>
          <w:numId w:val="1196"/>
          <w:ilvl w:val="2"/>
        </w:numPr>
      </w:pPr>
      <w:r>
        <w:t xml:space="preserve">opatřuje nezbytná vysvětlení,</w:t>
      </w:r>
    </w:p>
    <w:p>
      <w:pPr>
        <w:pStyle w:val="Compact"/>
        <w:numPr>
          <w:numId w:val="1197"/>
          <w:ilvl w:val="2"/>
        </w:numPr>
      </w:pPr>
      <w:r>
        <w:t xml:space="preserve">provádí místní šetření.</w:t>
      </w:r>
    </w:p>
    <w:p>
      <w:pPr>
        <w:pStyle w:val="Compact"/>
        <w:numPr>
          <w:numId w:val="1198"/>
          <w:ilvl w:val="2"/>
        </w:numPr>
      </w:pPr>
      <w:r>
        <w:t xml:space="preserve">Správce daně, který není místně příslušný, může provádět místní šetření i bez dožádání.</w:t>
      </w:r>
    </w:p>
    <w:p>
      <w:pPr>
        <w:pStyle w:val="Compact"/>
        <w:numPr>
          <w:numId w:val="1191"/>
          <w:ilvl w:val="0"/>
        </w:numPr>
      </w:pPr>
      <w:r>
        <w:t xml:space="preserve">Vysvětlení:</w:t>
      </w:r>
    </w:p>
    <w:p>
      <w:pPr>
        <w:pStyle w:val="Compact"/>
        <w:numPr>
          <w:numId w:val="1200"/>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01"/>
          <w:ilvl w:val="2"/>
        </w:numPr>
      </w:pPr>
      <w:r>
        <w:t xml:space="preserve">Každý je povinen podat správci daně vysvětlení; pro odepření vysvětlení se obdobně použije § 96 odst. 2 až 4.</w:t>
      </w:r>
    </w:p>
    <w:p>
      <w:pPr>
        <w:pStyle w:val="Compact"/>
        <w:numPr>
          <w:numId w:val="1202"/>
          <w:ilvl w:val="2"/>
        </w:numPr>
      </w:pPr>
      <w:r>
        <w:t xml:space="preserve">Podané vysvětlení nelze použít jako důkazní prostředek.</w:t>
      </w:r>
    </w:p>
    <w:p>
      <w:pPr>
        <w:pStyle w:val="Compact"/>
        <w:numPr>
          <w:numId w:val="1203"/>
          <w:ilvl w:val="2"/>
        </w:numPr>
      </w:pPr>
      <w:r>
        <w:t xml:space="preserve">O podaném vysvětlení sepíše správce daně podle povahy vysvětlení protokol nebo úřední záznam.</w:t>
      </w:r>
    </w:p>
    <w:p>
      <w:pPr>
        <w:pStyle w:val="Compact"/>
        <w:numPr>
          <w:numId w:val="1191"/>
          <w:ilvl w:val="0"/>
        </w:numPr>
      </w:pPr>
      <w:r>
        <w:t xml:space="preserve">§91 - §107</w:t>
      </w:r>
    </w:p>
    <w:p>
      <w:pPr>
        <w:pStyle w:val="Compact"/>
        <w:numPr>
          <w:numId w:val="1191"/>
          <w:ilvl w:val="0"/>
        </w:numPr>
      </w:pPr>
      <w:r>
        <w:t xml:space="preserve">Zahájení řízení</w:t>
      </w:r>
    </w:p>
    <w:p>
      <w:pPr>
        <w:pStyle w:val="Compact"/>
        <w:numPr>
          <w:numId w:val="1204"/>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04"/>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91"/>
          <w:ilvl w:val="0"/>
        </w:numPr>
      </w:pPr>
      <w:r>
        <w:t xml:space="preserve">Dokazování</w:t>
      </w:r>
    </w:p>
    <w:p>
      <w:pPr>
        <w:pStyle w:val="Compact"/>
        <w:numPr>
          <w:numId w:val="1205"/>
          <w:ilvl w:val="1"/>
        </w:numPr>
      </w:pPr>
      <w:r>
        <w:t xml:space="preserve">Dokazování provádí příslušný správce daně nebo jím dožádaný správce daně.</w:t>
      </w:r>
    </w:p>
    <w:p>
      <w:pPr>
        <w:pStyle w:val="Compact"/>
        <w:numPr>
          <w:numId w:val="1205"/>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05"/>
          <w:ilvl w:val="1"/>
        </w:numPr>
      </w:pPr>
      <w:r>
        <w:t xml:space="preserve">Daňový subjekt prokazuje všechny skutečnosti, které je povinen uvádět v daňovém tvrzení a dalších podáních.</w:t>
      </w:r>
    </w:p>
    <w:p>
      <w:pPr>
        <w:pStyle w:val="Compact"/>
        <w:numPr>
          <w:numId w:val="1205"/>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05"/>
          <w:ilvl w:val="1"/>
        </w:numPr>
      </w:pPr>
      <w:r>
        <w:t xml:space="preserve">Zákon taxativně definuje, co prokazuje správce daně, například:</w:t>
      </w:r>
    </w:p>
    <w:p>
      <w:pPr>
        <w:pStyle w:val="Compact"/>
        <w:numPr>
          <w:numId w:val="1205"/>
          <w:ilvl w:val="1"/>
        </w:numPr>
      </w:pPr>
      <w:r>
        <w:t xml:space="preserve">Oznámení vlastních písemností,</w:t>
      </w:r>
    </w:p>
    <w:p>
      <w:pPr>
        <w:pStyle w:val="Compact"/>
        <w:numPr>
          <w:numId w:val="1205"/>
          <w:ilvl w:val="1"/>
        </w:numPr>
      </w:pPr>
      <w:r>
        <w:t xml:space="preserve">skutečnosti vyvracející věrohodnost úředních záznamů atd.</w:t>
      </w:r>
    </w:p>
    <w:p>
      <w:pPr>
        <w:pStyle w:val="Compact"/>
        <w:numPr>
          <w:numId w:val="1205"/>
          <w:ilvl w:val="1"/>
        </w:numPr>
      </w:pPr>
      <w:r>
        <w:t xml:space="preserve">Je možné navrhnout účast třetí osoby v řízení.</w:t>
      </w:r>
    </w:p>
    <w:p>
      <w:pPr>
        <w:pStyle w:val="Compact"/>
        <w:numPr>
          <w:numId w:val="1205"/>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91"/>
          <w:ilvl w:val="0"/>
        </w:numPr>
      </w:pPr>
      <w:r>
        <w:t xml:space="preserve">Důkazní prostředky</w:t>
      </w:r>
    </w:p>
    <w:p>
      <w:pPr>
        <w:pStyle w:val="Compact"/>
        <w:numPr>
          <w:numId w:val="1206"/>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06"/>
          <w:ilvl w:val="1"/>
        </w:numPr>
      </w:pPr>
      <w:r>
        <w:t xml:space="preserve">Jedná se tak například o:</w:t>
      </w:r>
    </w:p>
    <w:p>
      <w:pPr>
        <w:pStyle w:val="Compact"/>
        <w:numPr>
          <w:numId w:val="1206"/>
          <w:ilvl w:val="1"/>
        </w:numPr>
      </w:pPr>
      <w:r>
        <w:t xml:space="preserve">Listiny,</w:t>
      </w:r>
    </w:p>
    <w:p>
      <w:pPr>
        <w:pStyle w:val="Compact"/>
        <w:numPr>
          <w:numId w:val="1206"/>
          <w:ilvl w:val="1"/>
        </w:numPr>
      </w:pPr>
      <w:r>
        <w:t xml:space="preserve">Znalecký posudek,</w:t>
      </w:r>
    </w:p>
    <w:p>
      <w:pPr>
        <w:pStyle w:val="Compact"/>
        <w:numPr>
          <w:numId w:val="1206"/>
          <w:ilvl w:val="1"/>
        </w:numPr>
      </w:pPr>
      <w:r>
        <w:t xml:space="preserve">Svědky,</w:t>
      </w:r>
    </w:p>
    <w:p>
      <w:pPr>
        <w:pStyle w:val="Compact"/>
        <w:numPr>
          <w:numId w:val="1206"/>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91"/>
          <w:ilvl w:val="0"/>
        </w:numPr>
      </w:pPr>
      <w:r>
        <w:t xml:space="preserve">Pomůcky a sjednání daně</w:t>
      </w:r>
    </w:p>
    <w:p>
      <w:pPr>
        <w:pStyle w:val="Compact"/>
        <w:numPr>
          <w:numId w:val="1207"/>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07"/>
          <w:ilvl w:val="1"/>
        </w:numPr>
      </w:pPr>
      <w:r>
        <w:t xml:space="preserve">Pomůckami jsou zejména</w:t>
      </w:r>
    </w:p>
    <w:p>
      <w:pPr>
        <w:pStyle w:val="Compact"/>
        <w:numPr>
          <w:numId w:val="1208"/>
          <w:ilvl w:val="2"/>
        </w:numPr>
      </w:pPr>
      <w:r>
        <w:t xml:space="preserve">důkazní prostředky, které nebyly správcem daně zpochybněny,</w:t>
      </w:r>
    </w:p>
    <w:p>
      <w:pPr>
        <w:pStyle w:val="Compact"/>
        <w:numPr>
          <w:numId w:val="1209"/>
          <w:ilvl w:val="2"/>
        </w:numPr>
      </w:pPr>
      <w:r>
        <w:t xml:space="preserve">podaná vysvětlení,</w:t>
      </w:r>
    </w:p>
    <w:p>
      <w:pPr>
        <w:pStyle w:val="Compact"/>
        <w:numPr>
          <w:numId w:val="1210"/>
          <w:ilvl w:val="2"/>
        </w:numPr>
      </w:pPr>
      <w:r>
        <w:t xml:space="preserve">porovnání srovnatelných daňových subjektů a jejich daňových povinností,</w:t>
      </w:r>
    </w:p>
    <w:p>
      <w:pPr>
        <w:pStyle w:val="Compact"/>
        <w:numPr>
          <w:numId w:val="1211"/>
          <w:ilvl w:val="2"/>
        </w:numPr>
      </w:pPr>
      <w:r>
        <w:t xml:space="preserve">vlastní poznatky správce daně získané při správě daní.</w:t>
      </w:r>
    </w:p>
    <w:p>
      <w:pPr>
        <w:pStyle w:val="Compact"/>
        <w:numPr>
          <w:numId w:val="1207"/>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91"/>
          <w:ilvl w:val="0"/>
        </w:numPr>
      </w:pPr>
      <w:r>
        <w:t xml:space="preserve">Předběžná otázka</w:t>
      </w:r>
    </w:p>
    <w:p>
      <w:pPr>
        <w:pStyle w:val="Compact"/>
        <w:numPr>
          <w:numId w:val="1212"/>
          <w:ilvl w:val="1"/>
        </w:numPr>
      </w:pPr>
      <w:r>
        <w:t xml:space="preserve">Správce daně je vázán rozhodovací praxí</w:t>
      </w:r>
    </w:p>
    <w:p>
      <w:pPr>
        <w:pStyle w:val="Compact"/>
        <w:numPr>
          <w:numId w:val="1212"/>
          <w:ilvl w:val="1"/>
        </w:numPr>
      </w:pPr>
      <w:r>
        <w:t xml:space="preserve">Může však podat podnět na zahájení řízení</w:t>
      </w:r>
    </w:p>
    <w:p>
      <w:pPr>
        <w:pStyle w:val="Compact"/>
        <w:numPr>
          <w:numId w:val="1212"/>
          <w:ilvl w:val="1"/>
        </w:numPr>
      </w:pPr>
      <w:r>
        <w:t xml:space="preserve">Určité otázky může posoudit sám, jiné nemůže - §99 DŘ</w:t>
      </w:r>
    </w:p>
    <w:p>
      <w:pPr>
        <w:pStyle w:val="Compact"/>
        <w:numPr>
          <w:numId w:val="1191"/>
          <w:ilvl w:val="0"/>
        </w:numPr>
      </w:pPr>
      <w:r>
        <w:t xml:space="preserve">Předvolání a předvedení</w:t>
      </w:r>
    </w:p>
    <w:p>
      <w:pPr>
        <w:pStyle w:val="Compact"/>
        <w:numPr>
          <w:numId w:val="1213"/>
          <w:ilvl w:val="1"/>
        </w:numPr>
      </w:pPr>
      <w:r>
        <w:t xml:space="preserve">Je možné předvolat - do vlastních rukou s poučením,</w:t>
      </w:r>
    </w:p>
    <w:p>
      <w:pPr>
        <w:pStyle w:val="Compact"/>
        <w:numPr>
          <w:numId w:val="1213"/>
          <w:ilvl w:val="1"/>
        </w:numPr>
      </w:pPr>
      <w:r>
        <w:t xml:space="preserve">pokud se osoba nedostaví, je možné jí předvést - §100 DŘ.</w:t>
      </w:r>
    </w:p>
    <w:p>
      <w:pPr>
        <w:pStyle w:val="Compact"/>
        <w:numPr>
          <w:numId w:val="1191"/>
          <w:ilvl w:val="0"/>
        </w:numPr>
      </w:pPr>
      <w:r>
        <w:t xml:space="preserve">Rozhodnutí</w:t>
      </w:r>
    </w:p>
    <w:p>
      <w:pPr>
        <w:pStyle w:val="Compact"/>
        <w:numPr>
          <w:numId w:val="1214"/>
          <w:ilvl w:val="1"/>
        </w:numPr>
      </w:pPr>
      <w:r>
        <w:t xml:space="preserve">Správce daně ukládá povinnosti nebo přiznává práva anebo prohlašuje práva a povinnosti stanovené zákonem rozhodnutím.</w:t>
      </w:r>
    </w:p>
    <w:p>
      <w:pPr>
        <w:pStyle w:val="Compact"/>
        <w:numPr>
          <w:numId w:val="1214"/>
          <w:ilvl w:val="1"/>
        </w:numPr>
      </w:pPr>
      <w:r>
        <w:t xml:space="preserve">Rozhodnutí je vydané okamžikem doručení, pokud se nedoručuje je vydané okamžikem podepsání daného rozhodnutí úřední osobou - §101 DŘ.</w:t>
      </w:r>
    </w:p>
    <w:p>
      <w:pPr>
        <w:pStyle w:val="Compact"/>
        <w:numPr>
          <w:numId w:val="1214"/>
          <w:ilvl w:val="1"/>
        </w:numPr>
      </w:pPr>
      <w:r>
        <w:t xml:space="preserve">Zákon vymezuje co rozhodnutí obsahuje, především se jedná o určení stran, výrok s odůvodnění, lhůty, poučení, podpis úřední osoby a datum.</w:t>
      </w:r>
    </w:p>
    <w:p>
      <w:pPr>
        <w:pStyle w:val="Compact"/>
        <w:numPr>
          <w:numId w:val="1214"/>
          <w:ilvl w:val="1"/>
        </w:numPr>
      </w:pPr>
      <w:r>
        <w:t xml:space="preserve">Rozhodnutí, které je účinní a proti kterému se nelze odvolat, je v právní moci.</w:t>
      </w:r>
    </w:p>
    <w:p>
      <w:pPr>
        <w:pStyle w:val="Compact"/>
        <w:numPr>
          <w:numId w:val="1214"/>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91"/>
          <w:ilvl w:val="0"/>
        </w:numPr>
      </w:pPr>
      <w:r>
        <w:t xml:space="preserve">Opravy zřejmých nesprávností</w:t>
      </w:r>
    </w:p>
    <w:p>
      <w:pPr>
        <w:pStyle w:val="Compact"/>
        <w:numPr>
          <w:numId w:val="1215"/>
          <w:ilvl w:val="1"/>
        </w:numPr>
      </w:pPr>
      <w:r>
        <w:t xml:space="preserve">Správce daně může v rozhodnutí opravit zřejmé nesprávnosti.</w:t>
      </w:r>
    </w:p>
    <w:p>
      <w:pPr>
        <w:pStyle w:val="Compact"/>
        <w:numPr>
          <w:numId w:val="1191"/>
          <w:ilvl w:val="0"/>
        </w:numPr>
      </w:pPr>
      <w:r>
        <w:t xml:space="preserve">Nicotnost rozhodnutí</w:t>
      </w:r>
    </w:p>
    <w:p>
      <w:pPr>
        <w:pStyle w:val="Compact"/>
        <w:numPr>
          <w:numId w:val="1216"/>
          <w:ilvl w:val="1"/>
        </w:numPr>
      </w:pPr>
      <w:r>
        <w:t xml:space="preserve">Nicotnost rozhodnutí zjišťuje a prohlašuje z moci úřední, a to kdykoliv, správce daně nejblíže nadřízený správci daně, který rozhodnutí vydal.</w:t>
      </w:r>
    </w:p>
    <w:p>
      <w:pPr>
        <w:pStyle w:val="Compact"/>
        <w:numPr>
          <w:numId w:val="1216"/>
          <w:ilvl w:val="1"/>
        </w:numPr>
      </w:pPr>
      <w:r>
        <w:t xml:space="preserve">Důvody pro nicotnost zákon stanovuje, jedná se například o - věcnou příslušnost, trpí zásadními vadami, je vydáno na základě nicotného rozhodnutí.</w:t>
      </w:r>
    </w:p>
    <w:p>
      <w:pPr>
        <w:pStyle w:val="Compact"/>
        <w:numPr>
          <w:numId w:val="1191"/>
          <w:ilvl w:val="0"/>
        </w:numPr>
      </w:pPr>
      <w:r>
        <w:t xml:space="preserve">Zastavení řízení</w:t>
      </w:r>
    </w:p>
    <w:p>
      <w:pPr>
        <w:pStyle w:val="Compact"/>
        <w:numPr>
          <w:numId w:val="1217"/>
          <w:ilvl w:val="1"/>
        </w:numPr>
      </w:pPr>
      <w:r>
        <w:t xml:space="preserve">Správce daně rozhodnutím může zastavit řízení, pokud:</w:t>
      </w:r>
    </w:p>
    <w:p>
      <w:pPr>
        <w:pStyle w:val="Compact"/>
        <w:numPr>
          <w:numId w:val="1217"/>
          <w:ilvl w:val="1"/>
        </w:numPr>
      </w:pPr>
      <w:r>
        <w:t xml:space="preserve">osoba zůčastněná na správě daní vzala své podání zpět,</w:t>
      </w:r>
    </w:p>
    <w:p>
      <w:pPr>
        <w:pStyle w:val="Compact"/>
        <w:numPr>
          <w:numId w:val="1217"/>
          <w:ilvl w:val="1"/>
        </w:numPr>
      </w:pPr>
      <w:r>
        <w:t xml:space="preserve">jde o zjevně nepřípustné podání,</w:t>
      </w:r>
    </w:p>
    <w:p>
      <w:pPr>
        <w:pStyle w:val="Compact"/>
        <w:numPr>
          <w:numId w:val="1217"/>
          <w:ilvl w:val="1"/>
        </w:numPr>
      </w:pPr>
      <w:r>
        <w:t xml:space="preserve">ten, o jehož právech a povinnostech má být rozhodnuto, zanikl bez právního nástupce,</w:t>
      </w:r>
    </w:p>
    <w:p>
      <w:pPr>
        <w:pStyle w:val="Compact"/>
        <w:numPr>
          <w:numId w:val="1217"/>
          <w:ilvl w:val="1"/>
        </w:numPr>
      </w:pPr>
      <w:r>
        <w:t xml:space="preserve">o věci již bylo pravomocně rozhodnuto,</w:t>
      </w:r>
    </w:p>
    <w:p>
      <w:pPr>
        <w:pStyle w:val="Compact"/>
        <w:numPr>
          <w:numId w:val="1217"/>
          <w:ilvl w:val="1"/>
        </w:numPr>
      </w:pPr>
      <w:r>
        <w:t xml:space="preserve">nelze v řízení pokračovat z důvodů, které stanoví zákon, nebo,</w:t>
      </w:r>
    </w:p>
    <w:p>
      <w:pPr>
        <w:pStyle w:val="Compact"/>
        <w:numPr>
          <w:numId w:val="1217"/>
          <w:ilvl w:val="1"/>
        </w:numPr>
      </w:pPr>
      <w:r>
        <w:t xml:space="preserve">řízení se stalo bezpředmětným. - §106 DŘ</w:t>
      </w:r>
    </w:p>
    <w:p>
      <w:pPr>
        <w:pStyle w:val="Compact"/>
        <w:numPr>
          <w:numId w:val="1191"/>
          <w:ilvl w:val="0"/>
        </w:numPr>
      </w:pPr>
      <w:r>
        <w:t xml:space="preserve">Náklady řízení</w:t>
      </w:r>
    </w:p>
    <w:p>
      <w:pPr>
        <w:pStyle w:val="Compact"/>
        <w:numPr>
          <w:numId w:val="1218"/>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22" w:name="daňová-kontrola-a-jiné-instituty-pro-zjišťování-a-prověřování-daňové-povinnosti"/>
      <w:bookmarkEnd w:id="122"/>
      <w:r>
        <w:t xml:space="preserve">20. Daňová kontrola a jiné instituty pro zjišťování a prověřování daňové povinnosti</w:t>
      </w:r>
    </w:p>
    <w:p>
      <w:pPr>
        <w:pStyle w:val="Compact"/>
        <w:numPr>
          <w:numId w:val="1219"/>
          <w:ilvl w:val="0"/>
        </w:numPr>
      </w:pPr>
      <w:r>
        <w:t xml:space="preserve">Místní šetření (§ 80-84 DŘ)</w:t>
      </w:r>
    </w:p>
    <w:p>
      <w:pPr>
        <w:pStyle w:val="Compact"/>
        <w:numPr>
          <w:numId w:val="1220"/>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21"/>
          <w:ilvl w:val="1"/>
        </w:numPr>
      </w:pPr>
      <w:r>
        <w:t xml:space="preserve">K provedení místního šetření může správce daně přizvat osobu, jejíž přítomnost je podle povahy věci potřebná.</w:t>
      </w:r>
    </w:p>
    <w:p>
      <w:pPr>
        <w:pStyle w:val="Compact"/>
        <w:numPr>
          <w:numId w:val="1222"/>
          <w:ilvl w:val="1"/>
        </w:numPr>
      </w:pPr>
      <w:r>
        <w:t xml:space="preserve">O průběhu místního šetření sepíše správce daně podle povahy šetření protokol nebo úřední záznam.</w:t>
      </w:r>
    </w:p>
    <w:p>
      <w:pPr>
        <w:pStyle w:val="Compact"/>
        <w:numPr>
          <w:numId w:val="1223"/>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19"/>
          <w:ilvl w:val="0"/>
        </w:numPr>
      </w:pPr>
      <w:r>
        <w:t xml:space="preserve">Úřední osoba provádějící kontrolu má možnost vstupovat do všech potřebných prostor a vyžádat si věškeré věci, které potřebuju k provedení šetření.</w:t>
      </w:r>
    </w:p>
    <w:p>
      <w:pPr>
        <w:pStyle w:val="Compact"/>
        <w:numPr>
          <w:numId w:val="1219"/>
          <w:ilvl w:val="0"/>
        </w:numPr>
      </w:pPr>
      <w:r>
        <w:t xml:space="preserve">Kontrolovaná osoba má povinnost šetření strpět a poskytnou potřebnou součinnost.</w:t>
      </w:r>
    </w:p>
    <w:p>
      <w:pPr>
        <w:numPr>
          <w:numId w:val="1219"/>
          <w:ilvl w:val="0"/>
        </w:numPr>
      </w:pPr>
      <w:r>
        <w:t xml:space="preserve">Správce daně může v případě potřeby určité věci potřebné k šetření zajistit.</w:t>
      </w:r>
    </w:p>
    <w:p>
      <w:pPr>
        <w:pStyle w:val="Compact"/>
        <w:numPr>
          <w:numId w:val="1219"/>
          <w:ilvl w:val="0"/>
        </w:numPr>
      </w:pPr>
      <w:r>
        <w:t xml:space="preserve">Daňová kontrola (§ 85-88a DŘ)</w:t>
      </w:r>
    </w:p>
    <w:p>
      <w:pPr>
        <w:pStyle w:val="Compact"/>
        <w:numPr>
          <w:numId w:val="1224"/>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25"/>
          <w:ilvl w:val="1"/>
        </w:numPr>
      </w:pPr>
      <w:r>
        <w:t xml:space="preserve">Daňová kontrola se provádí u daňového subjektu nebo na místě, kde je to vzhledem k účelu kontroly nejvhodnější.</w:t>
      </w:r>
    </w:p>
    <w:p>
      <w:pPr>
        <w:pStyle w:val="Compact"/>
        <w:numPr>
          <w:numId w:val="1226"/>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27"/>
          <w:ilvl w:val="1"/>
        </w:numPr>
      </w:pPr>
      <w:r>
        <w:t xml:space="preserve">Daňovou kontrolu lze provádět společně pro více daňových řízení týkajících se jednoho daňového subjektu.</w:t>
      </w:r>
    </w:p>
    <w:p>
      <w:pPr>
        <w:pStyle w:val="Compact"/>
        <w:numPr>
          <w:numId w:val="1228"/>
          <w:ilvl w:val="1"/>
        </w:numPr>
      </w:pPr>
      <w:r>
        <w:t xml:space="preserve">Oznámení doručované v souvislosti s daňovou kontrolou neobsahuje odůvodnění a nelze proti němu uplatnit opravné prostředky.</w:t>
      </w:r>
    </w:p>
    <w:p>
      <w:pPr>
        <w:pStyle w:val="Compact"/>
        <w:numPr>
          <w:numId w:val="1219"/>
          <w:ilvl w:val="0"/>
        </w:numPr>
      </w:pPr>
      <w:r>
        <w:t xml:space="preserve">Daňovou kontrolu ze opakovat - například pokud vyšly najevo nové skutečnosti či důkazy.</w:t>
      </w:r>
    </w:p>
    <w:p>
      <w:pPr>
        <w:pStyle w:val="Compact"/>
        <w:numPr>
          <w:numId w:val="1219"/>
          <w:ilvl w:val="0"/>
        </w:numPr>
      </w:pPr>
      <w:r>
        <w:t xml:space="preserve">Daňový subjekt je povinnen poskytnou správci daně veškerou součinnost.</w:t>
      </w:r>
    </w:p>
    <w:p>
      <w:pPr>
        <w:pStyle w:val="Compact"/>
        <w:numPr>
          <w:numId w:val="1219"/>
          <w:ilvl w:val="0"/>
        </w:numPr>
      </w:pPr>
      <w:r>
        <w:t xml:space="preserve">Daňový subjekt má v rámci daňové kontroly právo</w:t>
      </w:r>
    </w:p>
    <w:p>
      <w:pPr>
        <w:pStyle w:val="Compact"/>
        <w:numPr>
          <w:numId w:val="1230"/>
          <w:ilvl w:val="2"/>
        </w:numPr>
      </w:pPr>
      <w:r>
        <w:t xml:space="preserve">být přítomen jednání se svými zaměstnanci nebo dalšími osobami, které vykonávají jeho činnosti,</w:t>
      </w:r>
    </w:p>
    <w:p>
      <w:pPr>
        <w:pStyle w:val="Compact"/>
        <w:numPr>
          <w:numId w:val="1231"/>
          <w:ilvl w:val="2"/>
        </w:numPr>
      </w:pPr>
      <w:r>
        <w:t xml:space="preserve">předkládat důkazní prostředky nebo navrhovat provedení důkazních prostředků, které on sám nemá k dispozici,</w:t>
      </w:r>
    </w:p>
    <w:p>
      <w:pPr>
        <w:pStyle w:val="Compact"/>
        <w:numPr>
          <w:numId w:val="1232"/>
          <w:ilvl w:val="2"/>
        </w:numPr>
      </w:pPr>
      <w:r>
        <w:t xml:space="preserve">vyvracet pochybnosti vyjádřené správcem daně.</w:t>
      </w:r>
    </w:p>
    <w:p>
      <w:pPr>
        <w:pStyle w:val="Compact"/>
        <w:numPr>
          <w:numId w:val="1219"/>
          <w:ilvl w:val="0"/>
        </w:numPr>
      </w:pPr>
      <w:r>
        <w:t xml:space="preserve">Daňová kontrola je zahájena doručením oznámení o zahájení daňové kontroly, ve kterém je vymezen předmět a rozsah daňové kontroly.</w:t>
      </w:r>
    </w:p>
    <w:p>
      <w:pPr>
        <w:pStyle w:val="Compact"/>
        <w:numPr>
          <w:numId w:val="1219"/>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33"/>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34"/>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35"/>
          <w:ilvl w:val="1"/>
        </w:numPr>
      </w:pPr>
      <w:r>
        <w:t xml:space="preserve">Daňový subjekt je v rámci vyjádření k dosavadnímu výsledku kontrolního zjištění oprávněn zejména</w:t>
      </w:r>
    </w:p>
    <w:p>
      <w:pPr>
        <w:pStyle w:val="Compact"/>
        <w:numPr>
          <w:numId w:val="1237"/>
          <w:ilvl w:val="2"/>
        </w:numPr>
      </w:pPr>
      <w:r>
        <w:t xml:space="preserve">vznést výhradu k dosavadnímu výsledku kontrolního zjištění,</w:t>
      </w:r>
    </w:p>
    <w:p>
      <w:pPr>
        <w:pStyle w:val="Compact"/>
        <w:numPr>
          <w:numId w:val="1238"/>
          <w:ilvl w:val="2"/>
        </w:numPr>
      </w:pPr>
      <w:r>
        <w:t xml:space="preserve">podat návrh na doplnění dosavadního výsledku kontrolního zjištění.</w:t>
      </w:r>
    </w:p>
    <w:p>
      <w:pPr>
        <w:pStyle w:val="Compact"/>
        <w:numPr>
          <w:numId w:val="1239"/>
          <w:ilvl w:val="1"/>
        </w:numPr>
      </w:pPr>
      <w:r>
        <w:t xml:space="preserve">Daňová kontrola je ukončena doručením oznámení o ukončení daňové kontroly, k němuž je přiložena zpráva o daňové kontrole podepsaná úřední osobou.</w:t>
      </w:r>
    </w:p>
    <w:p>
      <w:pPr>
        <w:pStyle w:val="Compact"/>
        <w:numPr>
          <w:numId w:val="1240"/>
          <w:ilvl w:val="1"/>
        </w:numPr>
      </w:pPr>
      <w:r>
        <w:t xml:space="preserve">Zpráva o daňové kontrole obsahuje</w:t>
      </w:r>
    </w:p>
    <w:p>
      <w:pPr>
        <w:pStyle w:val="Compact"/>
        <w:numPr>
          <w:numId w:val="1242"/>
          <w:ilvl w:val="2"/>
        </w:numPr>
      </w:pPr>
      <w:r>
        <w:t xml:space="preserve">odkaz na oznámení o zahájení daňové kontroly, popřípadě oznámení o změně rozsahu daňové kontroly, a</w:t>
      </w:r>
    </w:p>
    <w:p>
      <w:pPr>
        <w:pStyle w:val="Compact"/>
        <w:numPr>
          <w:numId w:val="1243"/>
          <w:ilvl w:val="2"/>
        </w:numPr>
      </w:pPr>
      <w:r>
        <w:t xml:space="preserve">konečný výsledek kontrolního zjištění, včetně</w:t>
      </w:r>
    </w:p>
    <w:p>
      <w:pPr>
        <w:pStyle w:val="Compact"/>
        <w:numPr>
          <w:numId w:val="1244"/>
          <w:ilvl w:val="2"/>
        </w:numPr>
      </w:pPr>
      <w:r>
        <w:t xml:space="preserve">hodnocení zjištěných důkazů,</w:t>
      </w:r>
    </w:p>
    <w:p>
      <w:pPr>
        <w:pStyle w:val="Compact"/>
        <w:numPr>
          <w:numId w:val="1245"/>
          <w:ilvl w:val="2"/>
        </w:numPr>
      </w:pPr>
      <w:r>
        <w:t xml:space="preserve">stanoviska správce daně k vyjádření daňového subjektu k výsledku dosavadního kontrolního zjištění.</w:t>
      </w:r>
    </w:p>
    <w:p>
      <w:pPr>
        <w:pStyle w:val="Compact"/>
        <w:numPr>
          <w:numId w:val="1246"/>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47"/>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19"/>
          <w:ilvl w:val="0"/>
        </w:numPr>
      </w:pPr>
      <w:r>
        <w:t xml:space="preserve">Postup k odstranění pochybností (§ 89-90 DŘ)</w:t>
      </w:r>
    </w:p>
    <w:p>
      <w:pPr>
        <w:pStyle w:val="Compact"/>
        <w:numPr>
          <w:numId w:val="1248"/>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49"/>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50"/>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51"/>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52"/>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253"/>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254"/>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255"/>
          <w:ilvl w:val="1"/>
        </w:numPr>
      </w:pPr>
      <w:r>
        <w:t xml:space="preserve">Neposkytne-li daňový subjekt potřebnou součinnost k odstranění pochybností, může správce daně stanovit daň podle pomůcek.</w:t>
      </w:r>
    </w:p>
    <w:p>
      <w:pPr>
        <w:pStyle w:val="Compact"/>
        <w:numPr>
          <w:numId w:val="1256"/>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23" w:name="dokazování-v-daňovém-řízení"/>
      <w:bookmarkEnd w:id="123"/>
      <w:r>
        <w:t xml:space="preserve">21. Dokazování v daňovém řízení</w:t>
      </w:r>
    </w:p>
    <w:p>
      <w:pPr>
        <w:pStyle w:val="Heading3"/>
      </w:pPr>
      <w:bookmarkStart w:id="124" w:name="obsah"/>
      <w:bookmarkEnd w:id="124"/>
      <w:r>
        <w:t xml:space="preserve">Obsah</w:t>
      </w:r>
    </w:p>
    <w:p>
      <w:pPr>
        <w:pStyle w:val="Compact"/>
        <w:numPr>
          <w:numId w:val="1257"/>
          <w:ilvl w:val="0"/>
        </w:numPr>
      </w:pPr>
      <w:r>
        <w:t xml:space="preserve">Procesní otázky:</w:t>
      </w:r>
    </w:p>
    <w:p>
      <w:pPr>
        <w:pStyle w:val="Compact"/>
        <w:numPr>
          <w:numId w:val="1257"/>
          <w:ilvl w:val="0"/>
        </w:numPr>
      </w:pPr>
      <w:r>
        <w:t xml:space="preserve">Důkazní břemeno</w:t>
      </w:r>
    </w:p>
    <w:p>
      <w:pPr>
        <w:pStyle w:val="Compact"/>
        <w:numPr>
          <w:numId w:val="1257"/>
          <w:ilvl w:val="0"/>
        </w:numPr>
      </w:pPr>
      <w:r>
        <w:t xml:space="preserve">Dokazování</w:t>
      </w:r>
    </w:p>
    <w:p>
      <w:pPr>
        <w:pStyle w:val="Compact"/>
        <w:numPr>
          <w:numId w:val="1257"/>
          <w:ilvl w:val="0"/>
        </w:numPr>
      </w:pPr>
      <w:r>
        <w:t xml:space="preserve">Stanovení daně podle pomůcek</w:t>
      </w:r>
    </w:p>
    <w:p>
      <w:pPr>
        <w:pStyle w:val="Compact"/>
        <w:numPr>
          <w:numId w:val="1257"/>
          <w:ilvl w:val="0"/>
        </w:numPr>
      </w:pPr>
      <w:r>
        <w:t xml:space="preserve">Dokazování ve vybraných případech (reklama, zprostředkování, manažerské služby)</w:t>
      </w:r>
    </w:p>
    <w:p>
      <w:pPr>
        <w:pStyle w:val="Compact"/>
        <w:numPr>
          <w:numId w:val="1257"/>
          <w:ilvl w:val="0"/>
        </w:numPr>
      </w:pPr>
      <w:r>
        <w:t xml:space="preserve">Judikatura soudů a její význam pro daňovou praxi</w:t>
      </w:r>
    </w:p>
    <w:p>
      <w:pPr>
        <w:pStyle w:val="Heading3"/>
      </w:pPr>
      <w:bookmarkStart w:id="125" w:name="dokazování"/>
      <w:bookmarkEnd w:id="125"/>
      <w:r>
        <w:t xml:space="preserve">Dokazování</w:t>
      </w:r>
    </w:p>
    <w:p>
      <w:pPr>
        <w:pStyle w:val="Compact"/>
        <w:numPr>
          <w:numId w:val="1258"/>
          <w:ilvl w:val="0"/>
        </w:numPr>
      </w:pPr>
      <w:r>
        <w:t xml:space="preserve">Dokazování I.</w:t>
      </w:r>
    </w:p>
    <w:p>
      <w:pPr>
        <w:pStyle w:val="Compact"/>
        <w:numPr>
          <w:numId w:val="1258"/>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258"/>
          <w:ilvl w:val="0"/>
        </w:numPr>
      </w:pPr>
      <w:r>
        <w:t xml:space="preserve">Správce daně dbá, aby skutečnosti rozhodné pro správné zjištění a stanovení daně byly zjištěny co nejúplněji, a není v tom vázán jen návrhy daňových subjektů.</w:t>
      </w:r>
    </w:p>
    <w:p>
      <w:pPr>
        <w:numPr>
          <w:numId w:val="1258"/>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258"/>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58"/>
          <w:ilvl w:val="0"/>
        </w:numPr>
      </w:pPr>
      <w:r>
        <w:t xml:space="preserve">Správce daně prokazuje</w:t>
      </w:r>
    </w:p>
    <w:p>
      <w:pPr>
        <w:pStyle w:val="Compact"/>
        <w:numPr>
          <w:numId w:val="1259"/>
          <w:ilvl w:val="1"/>
        </w:numPr>
      </w:pPr>
      <w:r>
        <w:t xml:space="preserve">oznámení vlastních písemností,</w:t>
      </w:r>
    </w:p>
    <w:p>
      <w:pPr>
        <w:pStyle w:val="Compact"/>
        <w:numPr>
          <w:numId w:val="1260"/>
          <w:ilvl w:val="1"/>
        </w:numPr>
      </w:pPr>
      <w:r>
        <w:t xml:space="preserve">skutečnosti rozhodné pro užití právní domněnky nebo právní fikce,</w:t>
      </w:r>
    </w:p>
    <w:p>
      <w:pPr>
        <w:pStyle w:val="Compact"/>
        <w:numPr>
          <w:numId w:val="1261"/>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262"/>
          <w:ilvl w:val="1"/>
        </w:numPr>
      </w:pPr>
      <w:r>
        <w:t xml:space="preserve">skutečnosti rozhodné pro posouzení skutečného obsahu právního úkonu nebo jiné skutečnosti (v ZSDP nebylo),</w:t>
      </w:r>
    </w:p>
    <w:p>
      <w:pPr>
        <w:pStyle w:val="Compact"/>
        <w:numPr>
          <w:numId w:val="1263"/>
          <w:ilvl w:val="1"/>
        </w:numPr>
      </w:pPr>
      <w:r>
        <w:t xml:space="preserve">skutečnosti rozhodné pro uplatnění následku za porušení povinnosti při správě daní.</w:t>
      </w:r>
    </w:p>
    <w:p>
      <w:pPr>
        <w:pStyle w:val="Compact"/>
        <w:numPr>
          <w:numId w:val="1264"/>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265"/>
          <w:ilvl w:val="1"/>
        </w:numPr>
      </w:pPr>
      <w:r>
        <w:t xml:space="preserve">zneužití práva</w:t>
      </w:r>
    </w:p>
    <w:p>
      <w:pPr>
        <w:pStyle w:val="Compact"/>
        <w:numPr>
          <w:numId w:val="1258"/>
          <w:ilvl w:val="0"/>
        </w:numPr>
      </w:pPr>
      <w:r>
        <w:t xml:space="preserve">Dokazování II.</w:t>
      </w:r>
    </w:p>
    <w:p>
      <w:pPr>
        <w:pStyle w:val="Compact"/>
        <w:numPr>
          <w:numId w:val="1258"/>
          <w:ilvl w:val="0"/>
        </w:numPr>
      </w:pPr>
      <w:r>
        <w:t xml:space="preserve">DS x SD</w:t>
      </w:r>
    </w:p>
    <w:p>
      <w:pPr>
        <w:pStyle w:val="Compact"/>
        <w:numPr>
          <w:numId w:val="1267"/>
          <w:ilvl w:val="2"/>
        </w:numPr>
      </w:pPr>
      <w:r>
        <w:t xml:space="preserve">Povinnost DS k tvrzení (např. podat DP)</w:t>
      </w:r>
    </w:p>
    <w:p>
      <w:pPr>
        <w:pStyle w:val="Compact"/>
        <w:numPr>
          <w:numId w:val="1268"/>
          <w:ilvl w:val="2"/>
        </w:numPr>
      </w:pPr>
      <w:r>
        <w:t xml:space="preserve">Výzva SD k prokázání</w:t>
      </w:r>
    </w:p>
    <w:p>
      <w:pPr>
        <w:pStyle w:val="Compact"/>
        <w:numPr>
          <w:numId w:val="1269"/>
          <w:ilvl w:val="2"/>
        </w:numPr>
      </w:pPr>
      <w:r>
        <w:t xml:space="preserve">Povinnost DS důkazní (doložit tvrzení)</w:t>
      </w:r>
    </w:p>
    <w:p>
      <w:pPr>
        <w:pStyle w:val="Compact"/>
        <w:numPr>
          <w:numId w:val="1270"/>
          <w:ilvl w:val="2"/>
        </w:numPr>
      </w:pPr>
      <w:r>
        <w:t xml:space="preserve">Povinnost SD prokázat, proč má pochybnosti</w:t>
      </w:r>
    </w:p>
    <w:p>
      <w:pPr>
        <w:pStyle w:val="Compact"/>
        <w:numPr>
          <w:numId w:val="1271"/>
          <w:ilvl w:val="2"/>
        </w:numPr>
      </w:pPr>
      <w:r>
        <w:t xml:space="preserve">Povinnost DS pochybnosti vyvrátit</w:t>
      </w:r>
    </w:p>
    <w:p>
      <w:pPr>
        <w:pStyle w:val="Compact"/>
        <w:numPr>
          <w:numId w:val="1258"/>
          <w:ilvl w:val="0"/>
        </w:numPr>
      </w:pPr>
      <w:r>
        <w:t xml:space="preserve">Dokazování III.</w:t>
      </w:r>
    </w:p>
    <w:p>
      <w:pPr>
        <w:numPr>
          <w:numId w:val="1258"/>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258"/>
          <w:ilvl w:val="0"/>
        </w:numPr>
      </w:pPr>
      <w:r>
        <w:t xml:space="preserve">Dokazování IV. důkazní prostředky</w:t>
      </w:r>
    </w:p>
    <w:p>
      <w:pPr>
        <w:pStyle w:val="Compact"/>
        <w:numPr>
          <w:numId w:val="1258"/>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258"/>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258"/>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258"/>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258"/>
          <w:ilvl w:val="0"/>
        </w:numPr>
      </w:pPr>
      <w:r>
        <w:t xml:space="preserve">Dokazování V.</w:t>
      </w:r>
    </w:p>
    <w:p>
      <w:pPr>
        <w:pStyle w:val="Compact"/>
        <w:numPr>
          <w:numId w:val="1258"/>
          <w:ilvl w:val="0"/>
        </w:numPr>
      </w:pPr>
      <w:r>
        <w:t xml:space="preserve">§ 8 odst. 3 DŘ</w:t>
      </w:r>
    </w:p>
    <w:p>
      <w:pPr>
        <w:pStyle w:val="Compact"/>
        <w:numPr>
          <w:numId w:val="1272"/>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258"/>
          <w:ilvl w:val="0"/>
        </w:numPr>
      </w:pPr>
      <w:r>
        <w:t xml:space="preserve">srovnej s:</w:t>
      </w:r>
    </w:p>
    <w:p>
      <w:pPr>
        <w:pStyle w:val="Compact"/>
        <w:numPr>
          <w:numId w:val="1258"/>
          <w:ilvl w:val="0"/>
        </w:numPr>
      </w:pPr>
      <w:r>
        <w:t xml:space="preserve">§2 odst. 7 ZSDP x</w:t>
      </w:r>
    </w:p>
    <w:p>
      <w:pPr>
        <w:pStyle w:val="Compact"/>
        <w:numPr>
          <w:numId w:val="1273"/>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258"/>
          <w:ilvl w:val="0"/>
        </w:numPr>
      </w:pPr>
      <w:r>
        <w:t xml:space="preserve">(nutnost nové judikatury, též zneužití práva §8/4 DŘ)</w:t>
      </w:r>
    </w:p>
    <w:p>
      <w:pPr>
        <w:pStyle w:val="Compact"/>
        <w:numPr>
          <w:numId w:val="1258"/>
          <w:ilvl w:val="0"/>
        </w:numPr>
      </w:pPr>
      <w:r>
        <w:t xml:space="preserve">Dokazování VI.</w:t>
      </w:r>
    </w:p>
    <w:p>
      <w:pPr>
        <w:pStyle w:val="Compact"/>
        <w:numPr>
          <w:numId w:val="1258"/>
          <w:ilvl w:val="0"/>
        </w:numPr>
      </w:pPr>
      <w:r>
        <w:t xml:space="preserve">Hodnocení důkazních prostředků:</w:t>
      </w:r>
    </w:p>
    <w:p>
      <w:pPr>
        <w:pStyle w:val="Compact"/>
        <w:numPr>
          <w:numId w:val="1274"/>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258"/>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58"/>
          <w:ilvl w:val="0"/>
        </w:numPr>
      </w:pPr>
      <w:r>
        <w:t xml:space="preserve">Dokazování VII.</w:t>
      </w:r>
    </w:p>
    <w:p>
      <w:pPr>
        <w:pStyle w:val="Compact"/>
        <w:numPr>
          <w:numId w:val="1258"/>
          <w:ilvl w:val="0"/>
        </w:numPr>
      </w:pPr>
      <w:r>
        <w:t xml:space="preserve">Neunesení důkazního břemene:</w:t>
      </w:r>
    </w:p>
    <w:p>
      <w:pPr>
        <w:numPr>
          <w:numId w:val="1258"/>
          <w:ilvl w:val="0"/>
        </w:numPr>
      </w:pPr>
      <w:r>
        <w:t xml:space="preserve">možnost pomůcek</w:t>
      </w:r>
    </w:p>
    <w:p>
      <w:pPr>
        <w:pStyle w:val="Compact"/>
        <w:numPr>
          <w:numId w:val="1258"/>
          <w:ilvl w:val="0"/>
        </w:numPr>
      </w:pPr>
      <w:r>
        <w:t xml:space="preserve">Nahlížení do spisu</w:t>
      </w:r>
    </w:p>
    <w:p>
      <w:pPr>
        <w:pStyle w:val="Compact"/>
        <w:numPr>
          <w:numId w:val="1258"/>
          <w:ilvl w:val="0"/>
        </w:numPr>
      </w:pPr>
      <w:r>
        <w:t xml:space="preserve">Veřejná a „tajná“ vyhledávací část spisu</w:t>
      </w:r>
    </w:p>
    <w:p>
      <w:pPr>
        <w:numPr>
          <w:numId w:val="1258"/>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258"/>
          <w:ilvl w:val="0"/>
        </w:numPr>
      </w:pPr>
      <w:r>
        <w:t xml:space="preserve">Nahlížení do spisu II.</w:t>
      </w:r>
    </w:p>
    <w:p>
      <w:pPr>
        <w:pStyle w:val="Compact"/>
        <w:numPr>
          <w:numId w:val="1258"/>
          <w:ilvl w:val="0"/>
        </w:numPr>
      </w:pPr>
      <w:r>
        <w:t xml:space="preserve">Obrana pro neumožnění nahlédnutí - sporná:</w:t>
      </w:r>
    </w:p>
    <w:p>
      <w:pPr>
        <w:pStyle w:val="Compact"/>
        <w:numPr>
          <w:numId w:val="1258"/>
          <w:ilvl w:val="0"/>
        </w:numPr>
      </w:pPr>
      <w:r>
        <w:t xml:space="preserve">Stížnost § 261 DŘ</w:t>
      </w:r>
    </w:p>
    <w:p>
      <w:pPr>
        <w:pStyle w:val="Compact"/>
        <w:numPr>
          <w:numId w:val="1258"/>
          <w:ilvl w:val="0"/>
        </w:numPr>
      </w:pPr>
      <w:r>
        <w:t xml:space="preserve">Odvolání § 101 DŘ</w:t>
      </w:r>
    </w:p>
    <w:p>
      <w:pPr>
        <w:numPr>
          <w:numId w:val="1258"/>
          <w:ilvl w:val="0"/>
        </w:numPr>
      </w:pPr>
      <w:r>
        <w:t xml:space="preserve">Soudní obrana</w:t>
      </w:r>
    </w:p>
    <w:p>
      <w:pPr>
        <w:pStyle w:val="Compact"/>
        <w:numPr>
          <w:numId w:val="1258"/>
          <w:ilvl w:val="0"/>
        </w:numPr>
      </w:pPr>
      <w:r>
        <w:t xml:space="preserve">Svědci</w:t>
      </w:r>
    </w:p>
    <w:p>
      <w:pPr>
        <w:pStyle w:val="Compact"/>
        <w:numPr>
          <w:numId w:val="1258"/>
          <w:ilvl w:val="0"/>
        </w:numPr>
      </w:pPr>
      <w:r>
        <w:t xml:space="preserve">nutnost vyrozumění DS a umožnění účasti na ní,</w:t>
      </w:r>
    </w:p>
    <w:p>
      <w:pPr>
        <w:pStyle w:val="Compact"/>
        <w:numPr>
          <w:numId w:val="1258"/>
          <w:ilvl w:val="0"/>
        </w:numPr>
      </w:pPr>
      <w:r>
        <w:t xml:space="preserve">označení svědka a věci, ve které bude vypovídat,</w:t>
      </w:r>
    </w:p>
    <w:p>
      <w:pPr>
        <w:numPr>
          <w:numId w:val="1258"/>
          <w:ilvl w:val="0"/>
        </w:numPr>
      </w:pPr>
      <w:r>
        <w:t xml:space="preserve">vyrozumění není nutné, pokud hrozí nebezpečí z prodlení nebo zmaření účelu výpovědi</w:t>
      </w:r>
    </w:p>
    <w:p>
      <w:pPr>
        <w:pStyle w:val="Compact"/>
        <w:numPr>
          <w:numId w:val="1258"/>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258"/>
          <w:ilvl w:val="0"/>
        </w:numPr>
      </w:pPr>
      <w:r>
        <w:t xml:space="preserve">Výpověď může odepřít ten, kdo by tím způsobil nebezpečí trestního stíhání sobě nebo osobám mu blízkým.</w:t>
      </w:r>
    </w:p>
    <w:p>
      <w:pPr>
        <w:numPr>
          <w:numId w:val="1258"/>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258"/>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258"/>
          <w:ilvl w:val="0"/>
        </w:numPr>
      </w:pPr>
      <w:r>
        <w:t xml:space="preserve">Svědek má nárok na náhradu nákladů.</w:t>
      </w:r>
    </w:p>
    <w:p>
      <w:pPr>
        <w:pStyle w:val="Compact"/>
        <w:numPr>
          <w:numId w:val="1258"/>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258"/>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6" w:name="pomůcky"/>
      <w:bookmarkEnd w:id="126"/>
      <w:r>
        <w:t xml:space="preserve">Pomůcky</w:t>
      </w:r>
    </w:p>
    <w:p>
      <w:pPr>
        <w:pStyle w:val="Compact"/>
        <w:numPr>
          <w:numId w:val="1275"/>
          <w:ilvl w:val="0"/>
        </w:numPr>
      </w:pPr>
      <w:r>
        <w:t xml:space="preserve">Pomůcky – kdy se použijí?</w:t>
      </w:r>
    </w:p>
    <w:p>
      <w:pPr>
        <w:pStyle w:val="Compact"/>
        <w:numPr>
          <w:numId w:val="1275"/>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7"/>
      </w:r>
    </w:p>
    <w:p>
      <w:pPr>
        <w:pStyle w:val="Compact"/>
        <w:numPr>
          <w:numId w:val="1275"/>
          <w:ilvl w:val="0"/>
        </w:numPr>
      </w:pPr>
      <w:r>
        <w:t xml:space="preserve">§ 90 - Neposkytnutí součinnosti u POP (Postup k odstranění pochybností)</w:t>
      </w:r>
    </w:p>
    <w:p>
      <w:pPr>
        <w:pStyle w:val="Compact"/>
        <w:numPr>
          <w:numId w:val="1275"/>
          <w:ilvl w:val="0"/>
        </w:numPr>
      </w:pPr>
      <w:r>
        <w:t xml:space="preserve">§ 98 – Nemožnost stanovit daň dokazováním</w:t>
      </w:r>
    </w:p>
    <w:p>
      <w:pPr>
        <w:pStyle w:val="Compact"/>
        <w:numPr>
          <w:numId w:val="1275"/>
          <w:ilvl w:val="0"/>
        </w:numPr>
      </w:pPr>
      <w:r>
        <w:t xml:space="preserve">§ 145 – Nepodání DP nebo dodateč. DP ani po výzvě SD</w:t>
      </w:r>
    </w:p>
    <w:p>
      <w:pPr>
        <w:pStyle w:val="Compact"/>
        <w:numPr>
          <w:numId w:val="1275"/>
          <w:ilvl w:val="0"/>
        </w:numPr>
      </w:pPr>
      <w:r>
        <w:t xml:space="preserve">§ 167 – Zjištění výše zajišť. částky u zajišťovacího příkazu</w:t>
      </w:r>
    </w:p>
    <w:p>
      <w:pPr>
        <w:numPr>
          <w:numId w:val="1275"/>
          <w:ilvl w:val="0"/>
        </w:numPr>
      </w:pPr>
      <w:r>
        <w:t xml:space="preserve">§ 244 – Zjistí-li insolvenční správce, že nemá podklady</w:t>
      </w:r>
    </w:p>
    <w:p>
      <w:pPr>
        <w:pStyle w:val="Compact"/>
        <w:numPr>
          <w:numId w:val="1275"/>
          <w:ilvl w:val="0"/>
        </w:numPr>
      </w:pPr>
      <w:r>
        <w:t xml:space="preserve">Pomůcky - pravidla</w:t>
      </w:r>
    </w:p>
    <w:p>
      <w:pPr>
        <w:pStyle w:val="Compact"/>
        <w:numPr>
          <w:numId w:val="1275"/>
          <w:ilvl w:val="0"/>
        </w:numPr>
      </w:pPr>
      <w:r>
        <w:t xml:space="preserve">pomůcky správce daně buď má nebo si je obstará</w:t>
      </w:r>
    </w:p>
    <w:p>
      <w:pPr>
        <w:pStyle w:val="Compact"/>
        <w:numPr>
          <w:numId w:val="1275"/>
          <w:ilvl w:val="0"/>
        </w:numPr>
      </w:pPr>
      <w:r>
        <w:t xml:space="preserve">při použití pomůcek není nutná součinnost s DS</w:t>
      </w:r>
    </w:p>
    <w:p>
      <w:pPr>
        <w:pStyle w:val="Compact"/>
        <w:numPr>
          <w:numId w:val="1275"/>
          <w:ilvl w:val="0"/>
        </w:numPr>
      </w:pPr>
      <w:r>
        <w:t xml:space="preserve">uplatnění pomůcek se uvede ve výroku rozhodnutí</w:t>
      </w:r>
    </w:p>
    <w:p>
      <w:pPr>
        <w:numPr>
          <w:numId w:val="1275"/>
          <w:ilvl w:val="0"/>
        </w:numPr>
      </w:pPr>
      <w:r>
        <w:t xml:space="preserve">nutno přihlédnout k výhodám pro DS, i když jím nebyly uplatněny</w:t>
      </w:r>
    </w:p>
    <w:p>
      <w:pPr>
        <w:pStyle w:val="Compact"/>
        <w:numPr>
          <w:numId w:val="1275"/>
          <w:ilvl w:val="0"/>
        </w:numPr>
      </w:pPr>
      <w:r>
        <w:t xml:space="preserve">Pomůcky – podmnínky pro použití</w:t>
      </w:r>
    </w:p>
    <w:p>
      <w:pPr>
        <w:pStyle w:val="Compact"/>
        <w:numPr>
          <w:numId w:val="1275"/>
          <w:ilvl w:val="0"/>
        </w:numPr>
      </w:pPr>
      <w:r>
        <w:t xml:space="preserve">Stanovit daň za použití pomůcek lze za splnění dvou kumulativních podmínek:</w:t>
      </w:r>
    </w:p>
    <w:p>
      <w:pPr>
        <w:pStyle w:val="Compact"/>
        <w:numPr>
          <w:numId w:val="1276"/>
          <w:ilvl w:val="1"/>
        </w:numPr>
      </w:pPr>
      <w:r>
        <w:t xml:space="preserve">Daňový subjekt nesplní při dokazování některou ze svých zákonných povinností</w:t>
      </w:r>
    </w:p>
    <w:p>
      <w:pPr>
        <w:pStyle w:val="Compact"/>
        <w:numPr>
          <w:numId w:val="1277"/>
          <w:ilvl w:val="1"/>
        </w:numPr>
      </w:pPr>
      <w:r>
        <w:t xml:space="preserve">Současně není možno stanovit daňovou povinnost dokazováním.</w:t>
      </w:r>
    </w:p>
    <w:p>
      <w:pPr>
        <w:pStyle w:val="Compact"/>
        <w:numPr>
          <w:numId w:val="1275"/>
          <w:ilvl w:val="0"/>
        </w:numPr>
      </w:pPr>
      <w:r>
        <w:t xml:space="preserve">Pomůcky - výčet</w:t>
      </w:r>
    </w:p>
    <w:p>
      <w:pPr>
        <w:pStyle w:val="Compact"/>
        <w:numPr>
          <w:numId w:val="1275"/>
          <w:ilvl w:val="0"/>
        </w:numPr>
      </w:pPr>
      <w:r>
        <w:t xml:space="preserve">Co může být pomůckou?</w:t>
      </w:r>
    </w:p>
    <w:p>
      <w:pPr>
        <w:pStyle w:val="Compact"/>
        <w:numPr>
          <w:numId w:val="1279"/>
          <w:ilvl w:val="2"/>
        </w:numPr>
      </w:pPr>
      <w:r>
        <w:t xml:space="preserve">důkazní prostředky, které nebyly správcem daně zpochybněny,</w:t>
      </w:r>
    </w:p>
    <w:p>
      <w:pPr>
        <w:pStyle w:val="Compact"/>
        <w:numPr>
          <w:numId w:val="1280"/>
          <w:ilvl w:val="2"/>
        </w:numPr>
      </w:pPr>
      <w:r>
        <w:t xml:space="preserve">podaná vysvětlení,</w:t>
      </w:r>
    </w:p>
    <w:p>
      <w:pPr>
        <w:pStyle w:val="Compact"/>
        <w:numPr>
          <w:numId w:val="1281"/>
          <w:ilvl w:val="2"/>
        </w:numPr>
      </w:pPr>
      <w:r>
        <w:t xml:space="preserve">porovnání srovnatelných daňových subjektů a jejich daňových povinností,</w:t>
      </w:r>
    </w:p>
    <w:p>
      <w:pPr>
        <w:pStyle w:val="Compact"/>
        <w:numPr>
          <w:numId w:val="1282"/>
          <w:ilvl w:val="2"/>
        </w:numPr>
      </w:pPr>
      <w:r>
        <w:t xml:space="preserve">vlastní poznatky správce daně získané při správě daní.</w:t>
      </w:r>
    </w:p>
    <w:p>
      <w:pPr>
        <w:pStyle w:val="Compact"/>
        <w:numPr>
          <w:numId w:val="1275"/>
          <w:ilvl w:val="0"/>
        </w:numPr>
      </w:pPr>
      <w:r>
        <w:t xml:space="preserve">Pomůcky – kde je najdeme?</w:t>
      </w:r>
    </w:p>
    <w:p>
      <w:pPr>
        <w:pStyle w:val="Compact"/>
        <w:numPr>
          <w:numId w:val="1275"/>
          <w:ilvl w:val="0"/>
        </w:numPr>
      </w:pPr>
      <w:r>
        <w:t xml:space="preserve">Součástí vyhledávací části spisu jsou:</w:t>
      </w:r>
    </w:p>
    <w:p>
      <w:pPr>
        <w:numPr>
          <w:numId w:val="1275"/>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275"/>
          <w:ilvl w:val="0"/>
        </w:numPr>
      </w:pPr>
      <w:r>
        <w:t xml:space="preserve">Pomůcky – jejich zpřístupnění</w:t>
      </w:r>
    </w:p>
    <w:p>
      <w:pPr>
        <w:pStyle w:val="Compact"/>
        <w:numPr>
          <w:numId w:val="1275"/>
          <w:ilvl w:val="0"/>
        </w:numPr>
      </w:pPr>
      <w:r>
        <w:t xml:space="preserve">nevztahuje se na ně §65/2 o nutnosti je z vyhledávací části spisu ponechat nejdéle do provedení hodnocení důkazů</w:t>
      </w:r>
    </w:p>
    <w:p>
      <w:pPr>
        <w:numPr>
          <w:numId w:val="1275"/>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275"/>
          <w:ilvl w:val="0"/>
        </w:numPr>
      </w:pPr>
      <w:r>
        <w:t xml:space="preserve">Pomůcky - odvolání</w:t>
      </w:r>
    </w:p>
    <w:p>
      <w:pPr>
        <w:numPr>
          <w:numId w:val="1275"/>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275"/>
          <w:ilvl w:val="0"/>
        </w:numPr>
      </w:pPr>
      <w:r>
        <w:t xml:space="preserve">Pomůcky – sjednání daně</w:t>
      </w:r>
    </w:p>
    <w:p>
      <w:pPr>
        <w:pStyle w:val="Compact"/>
        <w:numPr>
          <w:numId w:val="1275"/>
          <w:ilvl w:val="0"/>
        </w:numPr>
      </w:pPr>
      <w:r>
        <w:t xml:space="preserve">Sjednání daně přichází v úvahu, jestiže:</w:t>
      </w:r>
    </w:p>
    <w:p>
      <w:pPr>
        <w:pStyle w:val="Compact"/>
        <w:numPr>
          <w:numId w:val="1283"/>
          <w:ilvl w:val="1"/>
        </w:numPr>
      </w:pPr>
      <w:r>
        <w:t xml:space="preserve">daň nelze stanovit dokazováním a zároveň</w:t>
      </w:r>
    </w:p>
    <w:p>
      <w:pPr>
        <w:pStyle w:val="Compact"/>
        <w:numPr>
          <w:numId w:val="1283"/>
          <w:ilvl w:val="1"/>
        </w:numPr>
      </w:pPr>
      <w:r>
        <w:t xml:space="preserve">daň nelze dostatečně spolehlivě stanovit ani podle pomůcek, které má správce daně k dispozici (ne tedy, které si opatří)</w:t>
      </w:r>
    </w:p>
    <w:p>
      <w:pPr>
        <w:pStyle w:val="Compact"/>
        <w:numPr>
          <w:numId w:val="1275"/>
          <w:ilvl w:val="0"/>
        </w:numPr>
      </w:pPr>
      <w:r>
        <w:t xml:space="preserve">Sjednání daně se zaprotokoluje</w:t>
      </w:r>
    </w:p>
    <w:p>
      <w:pPr>
        <w:pStyle w:val="Compact"/>
        <w:numPr>
          <w:numId w:val="1275"/>
          <w:ilvl w:val="0"/>
        </w:numPr>
      </w:pPr>
      <w:r>
        <w:t xml:space="preserve">výše sjednané daně se uvede v rozhodnutí, které má náležitosti rozhodnutí o stanovení daně a které je součástí tohoto protokolu;</w:t>
      </w:r>
    </w:p>
    <w:p>
      <w:pPr>
        <w:numPr>
          <w:numId w:val="1275"/>
          <w:ilvl w:val="0"/>
        </w:numPr>
      </w:pPr>
      <w:r>
        <w:t xml:space="preserve">proti tomuto rozhodnutí nelze uplatnit opravné prostředky.</w:t>
      </w:r>
    </w:p>
    <w:p>
      <w:pPr>
        <w:pStyle w:val="Compact"/>
        <w:numPr>
          <w:numId w:val="1275"/>
          <w:ilvl w:val="0"/>
        </w:numPr>
      </w:pPr>
      <w:r>
        <w:t xml:space="preserve">Pomůcky – možné směry obrany</w:t>
      </w:r>
    </w:p>
    <w:p>
      <w:pPr>
        <w:pStyle w:val="Compact"/>
        <w:numPr>
          <w:numId w:val="1275"/>
          <w:ilvl w:val="0"/>
        </w:numPr>
      </w:pPr>
      <w:r>
        <w:t xml:space="preserve">Daň se dala stanovit dokazováním - snaha o vyvrácení tvrzení správce daně, že daň bylo nutno stanovit podle pomůcek.</w:t>
      </w:r>
    </w:p>
    <w:p>
      <w:pPr>
        <w:pStyle w:val="Compact"/>
        <w:numPr>
          <w:numId w:val="1275"/>
          <w:ilvl w:val="0"/>
        </w:numPr>
      </w:pPr>
      <w:r>
        <w:t xml:space="preserve">Správce daně neunesl své důkazní břemeno</w:t>
      </w:r>
    </w:p>
    <w:p>
      <w:pPr>
        <w:pStyle w:val="Compact"/>
        <w:numPr>
          <w:numId w:val="1275"/>
          <w:ilvl w:val="0"/>
        </w:numPr>
      </w:pPr>
      <w:r>
        <w:t xml:space="preserve">(např. neprokáže, že doručil výzvu k odstranění pochybností, platební výměr apod.)</w:t>
      </w:r>
    </w:p>
    <w:p>
      <w:pPr>
        <w:pStyle w:val="Compact"/>
        <w:numPr>
          <w:numId w:val="1275"/>
          <w:ilvl w:val="0"/>
        </w:numPr>
      </w:pPr>
      <w:r>
        <w:t xml:space="preserve">Porušení práv daňového subjektu</w:t>
      </w:r>
    </w:p>
    <w:p>
      <w:pPr>
        <w:pStyle w:val="Compact"/>
        <w:numPr>
          <w:numId w:val="1284"/>
          <w:ilvl w:val="1"/>
        </w:numPr>
      </w:pPr>
      <w:r>
        <w:t xml:space="preserve">nenechal daňový subjekt nahlédnout do spisu</w:t>
      </w:r>
    </w:p>
    <w:p>
      <w:pPr>
        <w:pStyle w:val="Compact"/>
        <w:numPr>
          <w:numId w:val="1284"/>
          <w:ilvl w:val="1"/>
        </w:numPr>
      </w:pPr>
      <w:r>
        <w:t xml:space="preserve">nevyslechl navrhované svědky</w:t>
      </w:r>
    </w:p>
    <w:p>
      <w:pPr>
        <w:pStyle w:val="Compact"/>
        <w:numPr>
          <w:numId w:val="1284"/>
          <w:ilvl w:val="1"/>
        </w:numPr>
      </w:pPr>
      <w:r>
        <w:t xml:space="preserve">neprojednal s ním zprávu o kontrole</w:t>
      </w:r>
    </w:p>
    <w:p>
      <w:pPr>
        <w:pStyle w:val="Compact"/>
        <w:numPr>
          <w:numId w:val="1275"/>
          <w:ilvl w:val="0"/>
        </w:numPr>
      </w:pPr>
      <w:r>
        <w:t xml:space="preserve">Pomůcky – možné směry obrany II.</w:t>
      </w:r>
    </w:p>
    <w:p>
      <w:pPr>
        <w:pStyle w:val="Compact"/>
        <w:numPr>
          <w:numId w:val="1275"/>
          <w:ilvl w:val="0"/>
        </w:numPr>
      </w:pPr>
      <w:r>
        <w:t xml:space="preserve">Procesní problémy správce daně:</w:t>
      </w:r>
    </w:p>
    <w:p>
      <w:pPr>
        <w:pStyle w:val="Compact"/>
        <w:numPr>
          <w:numId w:val="1285"/>
          <w:ilvl w:val="1"/>
        </w:numPr>
      </w:pPr>
      <w:r>
        <w:t xml:space="preserve">rozhodnutí bez všech náležitostí,</w:t>
      </w:r>
    </w:p>
    <w:p>
      <w:pPr>
        <w:pStyle w:val="Compact"/>
        <w:numPr>
          <w:numId w:val="1285"/>
          <w:ilvl w:val="1"/>
        </w:numPr>
      </w:pPr>
      <w:r>
        <w:t xml:space="preserve">nepřezkoumatelnost rozhodnutí finančních orgánů pro nedostatek odůvodnění rozhodnutí</w:t>
      </w:r>
    </w:p>
    <w:p>
      <w:pPr>
        <w:numPr>
          <w:numId w:val="1275"/>
          <w:ilvl w:val="0"/>
        </w:numPr>
      </w:pPr>
      <w:r>
        <w:t xml:space="preserve">polemika s výší pomůcek - nepřiměřenost jejich výše, nestanovení daně dostatečně spolehlivě, nepřihlédnutí k výhodám svědčící pro daňový subjekt</w:t>
      </w:r>
    </w:p>
    <w:p>
      <w:pPr>
        <w:numPr>
          <w:numId w:val="1275"/>
          <w:ilvl w:val="0"/>
        </w:numPr>
      </w:pPr>
      <w:r>
        <w:t xml:space="preserve">Pomůcky - judikatura</w:t>
      </w:r>
    </w:p>
    <w:p>
      <w:pPr>
        <w:pStyle w:val="Compact"/>
        <w:numPr>
          <w:numId w:val="1275"/>
          <w:ilvl w:val="0"/>
        </w:numPr>
      </w:pPr>
      <w:r>
        <w:t xml:space="preserve">Pomůcky – judikatura – nahlížení do pomůcek</w:t>
      </w:r>
    </w:p>
    <w:p>
      <w:pPr>
        <w:pStyle w:val="Compact"/>
        <w:numPr>
          <w:numId w:val="1286"/>
          <w:ilvl w:val="1"/>
        </w:numPr>
      </w:pPr>
      <w:r>
        <w:t xml:space="preserve">ÚS 359/05 z 28. března 2006</w:t>
      </w:r>
    </w:p>
    <w:p>
      <w:pPr>
        <w:pStyle w:val="Compact"/>
        <w:numPr>
          <w:numId w:val="1287"/>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275"/>
          <w:ilvl w:val="0"/>
        </w:numPr>
      </w:pPr>
      <w:r>
        <w:t xml:space="preserve">Pomůcky – judikatura – nahlížení do pomůcek</w:t>
      </w:r>
    </w:p>
    <w:p>
      <w:pPr>
        <w:pStyle w:val="Compact"/>
        <w:numPr>
          <w:numId w:val="1288"/>
          <w:ilvl w:val="1"/>
        </w:numPr>
      </w:pPr>
      <w:r>
        <w:t xml:space="preserve">ÚS 359/05 – pokrač.:</w:t>
      </w:r>
    </w:p>
    <w:p>
      <w:pPr>
        <w:pStyle w:val="Compact"/>
        <w:numPr>
          <w:numId w:val="1289"/>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275"/>
          <w:ilvl w:val="0"/>
        </w:numPr>
      </w:pPr>
      <w:r>
        <w:t xml:space="preserve">Pomůcky – judikatura – výhody pro DS</w:t>
      </w:r>
    </w:p>
    <w:p>
      <w:pPr>
        <w:pStyle w:val="Compact"/>
        <w:numPr>
          <w:numId w:val="1290"/>
          <w:ilvl w:val="1"/>
        </w:numPr>
      </w:pPr>
      <w:r>
        <w:t xml:space="preserve">ÚS 179/01 z 31. 8. 2001</w:t>
      </w:r>
    </w:p>
    <w:p>
      <w:pPr>
        <w:pStyle w:val="Compact"/>
        <w:numPr>
          <w:numId w:val="1291"/>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275"/>
          <w:ilvl w:val="0"/>
        </w:numPr>
      </w:pPr>
      <w:r>
        <w:t xml:space="preserve">Pomůcky – judikatura – výhody pro DS</w:t>
      </w:r>
    </w:p>
    <w:p>
      <w:pPr>
        <w:pStyle w:val="Compact"/>
        <w:numPr>
          <w:numId w:val="1292"/>
          <w:ilvl w:val="1"/>
        </w:numPr>
      </w:pPr>
      <w:r>
        <w:t xml:space="preserve">ÚS 360/05 z 20. 11. 2006</w:t>
      </w:r>
    </w:p>
    <w:p>
      <w:pPr>
        <w:pStyle w:val="Compact"/>
        <w:numPr>
          <w:numId w:val="1293"/>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275"/>
          <w:ilvl w:val="0"/>
        </w:numPr>
      </w:pPr>
      <w:r>
        <w:t xml:space="preserve">Pomůcky – judikatura – pomůcky chtěl marně DS</w:t>
      </w:r>
    </w:p>
    <w:p>
      <w:pPr>
        <w:pStyle w:val="Compact"/>
        <w:numPr>
          <w:numId w:val="1275"/>
          <w:ilvl w:val="0"/>
        </w:numPr>
      </w:pPr>
      <w:r>
        <w:t xml:space="preserve">NSS 7 Afs 21/2012 – 44 z 27. 9. 2012</w:t>
      </w:r>
    </w:p>
    <w:p>
      <w:pPr>
        <w:pStyle w:val="Compact"/>
        <w:numPr>
          <w:numId w:val="1294"/>
          <w:ilvl w:val="1"/>
        </w:numPr>
      </w:pPr>
      <w:r>
        <w:t xml:space="preserve">Stěžovatelce byla doměřena daň (dokazováním) 77 868 Kč, protože nedokázala prokázat výdaje</w:t>
      </w:r>
    </w:p>
    <w:p>
      <w:pPr>
        <w:pStyle w:val="Compact"/>
        <w:numPr>
          <w:numId w:val="1294"/>
          <w:ilvl w:val="1"/>
        </w:numPr>
      </w:pPr>
      <w:r>
        <w:t xml:space="preserve">Stěžovatelka požadovala doměření podle pomůcek, protože když existovalo prodané zboží, je nemyslitelné, aby na něj nebyly žádné výdaje</w:t>
      </w:r>
    </w:p>
    <w:p>
      <w:pPr>
        <w:numPr>
          <w:numId w:val="1275"/>
          <w:ilvl w:val="0"/>
        </w:numPr>
      </w:pPr>
      <w:r>
        <w:t xml:space="preserve">SD ani KS nevyhověl</w:t>
      </w:r>
    </w:p>
    <w:p>
      <w:pPr>
        <w:pStyle w:val="Compact"/>
        <w:numPr>
          <w:numId w:val="1275"/>
          <w:ilvl w:val="0"/>
        </w:numPr>
      </w:pPr>
      <w:r>
        <w:t xml:space="preserve">Pomůcky – judikatura – pomůcky chtěl marně DS</w:t>
      </w:r>
    </w:p>
    <w:p>
      <w:pPr>
        <w:pStyle w:val="Compact"/>
        <w:numPr>
          <w:numId w:val="1275"/>
          <w:ilvl w:val="0"/>
        </w:numPr>
      </w:pPr>
      <w:r>
        <w:t xml:space="preserve">NSS 7 Afs 21/2012 – 44 pokrač.:</w:t>
      </w:r>
    </w:p>
    <w:p>
      <w:pPr>
        <w:pStyle w:val="Compact"/>
        <w:numPr>
          <w:numId w:val="1295"/>
          <w:ilvl w:val="1"/>
        </w:numPr>
      </w:pPr>
      <w:r>
        <w:t xml:space="preserve">Názor NSS:</w:t>
      </w:r>
    </w:p>
    <w:p>
      <w:pPr>
        <w:pStyle w:val="Compact"/>
        <w:numPr>
          <w:numId w:val="1295"/>
          <w:ilvl w:val="1"/>
        </w:numPr>
      </w:pPr>
      <w:r>
        <w:t xml:space="preserve">SD neuznal 95 % výdajů, nebyly věrohodně stanoveny ani příjmy</w:t>
      </w:r>
    </w:p>
    <w:p>
      <w:pPr>
        <w:pStyle w:val="Compact"/>
        <w:numPr>
          <w:numId w:val="1295"/>
          <w:ilvl w:val="1"/>
        </w:numPr>
      </w:pPr>
      <w:r>
        <w:t xml:space="preserve">Daň nebylo možno stanovit dokazováním, mělo být použito pomůcek</w:t>
      </w:r>
    </w:p>
    <w:p>
      <w:pPr>
        <w:pStyle w:val="Compact"/>
        <w:numPr>
          <w:numId w:val="1295"/>
          <w:ilvl w:val="1"/>
        </w:numPr>
      </w:pPr>
      <w:r>
        <w:t xml:space="preserve">Nelze zcela opomenout výdaje DS, pomůcky by byly pro ni výhodnější, proto SD pochybil, když je nepoužil</w:t>
      </w:r>
    </w:p>
    <w:p>
      <w:pPr>
        <w:pStyle w:val="Compact"/>
        <w:numPr>
          <w:numId w:val="1275"/>
          <w:ilvl w:val="0"/>
        </w:numPr>
      </w:pPr>
      <w:r>
        <w:t xml:space="preserve">Pomůcky – judikatura – DPH nutnost pomůcek na vstup i výstup</w:t>
      </w:r>
    </w:p>
    <w:p>
      <w:pPr>
        <w:pStyle w:val="Compact"/>
        <w:numPr>
          <w:numId w:val="1275"/>
          <w:ilvl w:val="0"/>
        </w:numPr>
      </w:pPr>
      <w:r>
        <w:t xml:space="preserve">1 Afs 19/2004 – 67 ze dne 3. 11. 2004 (Sbírka NSS 12/2006 č. 991/2006):</w:t>
      </w:r>
    </w:p>
    <w:p>
      <w:pPr>
        <w:pStyle w:val="Compact"/>
        <w:numPr>
          <w:numId w:val="1296"/>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275"/>
          <w:ilvl w:val="0"/>
        </w:numPr>
      </w:pPr>
      <w:r>
        <w:t xml:space="preserve">Pomůcky – judikatura – částečné dokazování</w:t>
      </w:r>
    </w:p>
    <w:p>
      <w:pPr>
        <w:pStyle w:val="Compact"/>
        <w:numPr>
          <w:numId w:val="1275"/>
          <w:ilvl w:val="0"/>
        </w:numPr>
      </w:pPr>
      <w:r>
        <w:t xml:space="preserve">2 Afs 25/2003 – 87 ze dne 25. května 2004</w:t>
      </w:r>
    </w:p>
    <w:p>
      <w:pPr>
        <w:pStyle w:val="Compact"/>
        <w:numPr>
          <w:numId w:val="1297"/>
          <w:ilvl w:val="1"/>
        </w:numPr>
      </w:pPr>
      <w:r>
        <w:t xml:space="preserve">Správce daně nemůže hovořit o vyměření daň podle pomůcek tam, kde ve skutečnosti stanovil daň dokazováním, nemožnost stanovit daň částečně dokazováním a částečné pomůckami</w:t>
      </w:r>
    </w:p>
    <w:p>
      <w:pPr>
        <w:numPr>
          <w:numId w:val="1275"/>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275"/>
          <w:ilvl w:val="0"/>
        </w:numPr>
      </w:pPr>
      <w:r>
        <w:t xml:space="preserve">Pomůcky – malý rozsah chyb neopravňuje k přechodu na pomůcky</w:t>
      </w:r>
    </w:p>
    <w:p>
      <w:pPr>
        <w:pStyle w:val="Compact"/>
        <w:numPr>
          <w:numId w:val="1275"/>
          <w:ilvl w:val="0"/>
        </w:numPr>
      </w:pPr>
      <w:r>
        <w:t xml:space="preserve">NSS 2 Afs 132/2005 – 71 z 27. 7. 2006</w:t>
      </w:r>
    </w:p>
    <w:p>
      <w:pPr>
        <w:pStyle w:val="Compact"/>
        <w:numPr>
          <w:numId w:val="1298"/>
          <w:ilvl w:val="1"/>
        </w:numPr>
      </w:pPr>
      <w:r>
        <w:t xml:space="preserve">„Nesplnění povinností daňovým subjektem je důvodem pro stanovení daně podle pomůcek jen za situace, kdy je v důsledku toho vyloučeno stanovení daně dokazováním.</w:t>
      </w:r>
    </w:p>
    <w:p>
      <w:pPr>
        <w:pStyle w:val="Compact"/>
        <w:numPr>
          <w:numId w:val="1298"/>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275"/>
          <w:ilvl w:val="0"/>
        </w:numPr>
      </w:pPr>
      <w:r>
        <w:t xml:space="preserve">Pomůcky – judikatura – oprávněnost použití</w:t>
      </w:r>
    </w:p>
    <w:p>
      <w:pPr>
        <w:pStyle w:val="Compact"/>
        <w:numPr>
          <w:numId w:val="1275"/>
          <w:ilvl w:val="0"/>
        </w:numPr>
      </w:pPr>
      <w:r>
        <w:t xml:space="preserve">NSS 5 Afs 129/2006 z 27. 7. 2007</w:t>
      </w:r>
    </w:p>
    <w:p>
      <w:pPr>
        <w:pStyle w:val="Compact"/>
        <w:numPr>
          <w:numId w:val="1299"/>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275"/>
          <w:ilvl w:val="0"/>
        </w:numPr>
      </w:pPr>
      <w:r>
        <w:t xml:space="preserve">Pomůcky – judikatura – odcizené účetnictví</w:t>
      </w:r>
    </w:p>
    <w:p>
      <w:pPr>
        <w:pStyle w:val="Compact"/>
        <w:numPr>
          <w:numId w:val="1275"/>
          <w:ilvl w:val="0"/>
        </w:numPr>
      </w:pPr>
      <w:r>
        <w:t xml:space="preserve">NSS 1 Afs 94/2006-60 ze dne 31. 1. 2007</w:t>
      </w:r>
    </w:p>
    <w:p>
      <w:pPr>
        <w:pStyle w:val="Compact"/>
        <w:numPr>
          <w:numId w:val="1300"/>
          <w:ilvl w:val="1"/>
        </w:numPr>
      </w:pPr>
      <w:r>
        <w:t xml:space="preserve">Žalobce se ocitl v důkazní nouzi, neboť účetní doklady mu byly odcizeny.</w:t>
      </w:r>
    </w:p>
    <w:p>
      <w:pPr>
        <w:pStyle w:val="Compact"/>
        <w:numPr>
          <w:numId w:val="1300"/>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00"/>
          <w:ilvl w:val="1"/>
        </w:numPr>
      </w:pPr>
      <w:r>
        <w:t xml:space="preserve">Lze si představit, že i v takové situaci budou existovat jiné důkazy, jimiž daňový subjekt spolehlivě prokáže jím tvrzenou daň.</w:t>
      </w:r>
    </w:p>
    <w:p>
      <w:pPr>
        <w:pStyle w:val="Compact"/>
        <w:numPr>
          <w:numId w:val="1275"/>
          <w:ilvl w:val="0"/>
        </w:numPr>
      </w:pPr>
      <w:r>
        <w:t xml:space="preserve">Dokazování ve vybraných případech</w:t>
      </w:r>
    </w:p>
    <w:p>
      <w:pPr>
        <w:pStyle w:val="Compact"/>
        <w:numPr>
          <w:numId w:val="1275"/>
          <w:ilvl w:val="0"/>
        </w:numPr>
      </w:pPr>
      <w:r>
        <w:t xml:space="preserve">Zprostředkování, reklama, manažerské služby</w:t>
      </w:r>
    </w:p>
    <w:p>
      <w:pPr>
        <w:pStyle w:val="Compact"/>
        <w:numPr>
          <w:numId w:val="1275"/>
          <w:ilvl w:val="0"/>
        </w:numPr>
      </w:pPr>
      <w:r>
        <w:t xml:space="preserve">Základní problémy:</w:t>
      </w:r>
    </w:p>
    <w:p>
      <w:pPr>
        <w:pStyle w:val="Compact"/>
        <w:numPr>
          <w:numId w:val="1275"/>
          <w:ilvl w:val="0"/>
        </w:numPr>
      </w:pPr>
      <w:r>
        <w:t xml:space="preserve">Fakturování fiktivních služeb, které nebyly poskytnuty</w:t>
      </w:r>
    </w:p>
    <w:p>
      <w:pPr>
        <w:pStyle w:val="Compact"/>
        <w:numPr>
          <w:numId w:val="1275"/>
          <w:ilvl w:val="0"/>
        </w:numPr>
      </w:pPr>
      <w:r>
        <w:t xml:space="preserve">Falešné doklady</w:t>
      </w:r>
    </w:p>
    <w:p>
      <w:pPr>
        <w:pStyle w:val="Compact"/>
        <w:numPr>
          <w:numId w:val="1275"/>
          <w:ilvl w:val="0"/>
        </w:numPr>
      </w:pPr>
      <w:r>
        <w:t xml:space="preserve">Nereálné ceny za služby, řetězové navyšování cen – cena „obvyklá“</w:t>
      </w:r>
    </w:p>
    <w:p>
      <w:pPr>
        <w:pStyle w:val="Compact"/>
        <w:numPr>
          <w:numId w:val="1275"/>
          <w:ilvl w:val="0"/>
        </w:numPr>
      </w:pPr>
      <w:r>
        <w:t xml:space="preserve">Nekontaktní a zapomnětliví svědci</w:t>
      </w:r>
    </w:p>
    <w:p>
      <w:pPr>
        <w:numPr>
          <w:numId w:val="1275"/>
          <w:ilvl w:val="0"/>
        </w:numPr>
      </w:pPr>
      <w:r>
        <w:t xml:space="preserve">Chybějící dokumentace k prováděným činnostem</w:t>
      </w:r>
    </w:p>
    <w:p>
      <w:pPr>
        <w:pStyle w:val="Compact"/>
        <w:numPr>
          <w:numId w:val="1275"/>
          <w:ilvl w:val="0"/>
        </w:numPr>
      </w:pPr>
      <w:r>
        <w:t xml:space="preserve">Reklama</w:t>
      </w:r>
    </w:p>
    <w:p>
      <w:pPr>
        <w:numPr>
          <w:numId w:val="1275"/>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275"/>
          <w:ilvl w:val="0"/>
        </w:numPr>
      </w:pPr>
      <w:r>
        <w:t xml:space="preserve">Reklama</w:t>
      </w:r>
    </w:p>
    <w:p>
      <w:pPr>
        <w:pStyle w:val="Compact"/>
        <w:numPr>
          <w:numId w:val="1275"/>
          <w:ilvl w:val="0"/>
        </w:numPr>
      </w:pPr>
      <w:r>
        <w:t xml:space="preserve">Problémy:</w:t>
      </w:r>
    </w:p>
    <w:p>
      <w:pPr>
        <w:pStyle w:val="Compact"/>
        <w:numPr>
          <w:numId w:val="1302"/>
          <w:ilvl w:val="2"/>
        </w:numPr>
      </w:pPr>
      <w:r>
        <w:t xml:space="preserve">prokázat, že jde o výdaj na reklamu a nikoli na reprezentaci,</w:t>
      </w:r>
    </w:p>
    <w:p>
      <w:pPr>
        <w:pStyle w:val="Compact"/>
        <w:numPr>
          <w:numId w:val="1303"/>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04"/>
          <w:ilvl w:val="2"/>
        </w:numPr>
      </w:pPr>
      <w:r>
        <w:t xml:space="preserve">můžeme se setkat i s opačným problémem, tedy se snahou vykázat reklamu jako „charitativní“ dar s možností uplatnit jej jako odečitatelnou položku od základu daně.</w:t>
      </w:r>
    </w:p>
    <w:p>
      <w:pPr>
        <w:pStyle w:val="Compact"/>
        <w:numPr>
          <w:numId w:val="1305"/>
          <w:ilvl w:val="2"/>
        </w:numPr>
      </w:pPr>
      <w:r>
        <w:t xml:space="preserve">plnění, které daňový subjekt poskytuje, bývá posouzeno jako dar a nikoli jako součást ceny (jiného) prodávaného zboží či služby,</w:t>
      </w:r>
    </w:p>
    <w:p>
      <w:pPr>
        <w:pStyle w:val="Compact"/>
        <w:numPr>
          <w:numId w:val="1306"/>
          <w:ilvl w:val="2"/>
        </w:numPr>
      </w:pPr>
      <w:r>
        <w:t xml:space="preserve">plnění spočívající obvykle v uspořádání nějaké akce (i bez poskytovaných dárků) nebývá uznáno jako reklama, ale označeno za výdaj na reprezentaci,</w:t>
      </w:r>
    </w:p>
    <w:p>
      <w:pPr>
        <w:pStyle w:val="Compact"/>
        <w:numPr>
          <w:numId w:val="1307"/>
          <w:ilvl w:val="2"/>
        </w:numPr>
      </w:pPr>
      <w:r>
        <w:t xml:space="preserve">předmětné plnění sice definici reprezentace nenaplňuje, ale příčinná souvislost příslušné akce s daňovými výnosy je nedostatečná.</w:t>
      </w:r>
    </w:p>
    <w:p>
      <w:pPr>
        <w:pStyle w:val="Compact"/>
        <w:numPr>
          <w:numId w:val="1275"/>
          <w:ilvl w:val="0"/>
        </w:numPr>
      </w:pPr>
      <w:r>
        <w:t xml:space="preserve">Reklama</w:t>
      </w:r>
    </w:p>
    <w:p>
      <w:pPr>
        <w:pStyle w:val="Compact"/>
        <w:numPr>
          <w:numId w:val="1275"/>
          <w:ilvl w:val="0"/>
        </w:numPr>
      </w:pPr>
      <w:r>
        <w:t xml:space="preserve">Příklad</w:t>
      </w:r>
    </w:p>
    <w:p>
      <w:pPr>
        <w:pStyle w:val="Compact"/>
        <w:numPr>
          <w:numId w:val="1308"/>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275"/>
          <w:ilvl w:val="0"/>
        </w:numPr>
      </w:pPr>
      <w:r>
        <w:t xml:space="preserve">Reklama - judikatura</w:t>
      </w:r>
    </w:p>
    <w:p>
      <w:pPr>
        <w:pStyle w:val="Compact"/>
        <w:numPr>
          <w:numId w:val="1275"/>
          <w:ilvl w:val="0"/>
        </w:numPr>
      </w:pPr>
      <w:r>
        <w:t xml:space="preserve">Prokázání uskutečnění reklamy (NSS 7 Afs 112/2008 – 64 ze dne 11. 12. 2008)</w:t>
      </w:r>
    </w:p>
    <w:p>
      <w:pPr>
        <w:pStyle w:val="Compact"/>
        <w:numPr>
          <w:numId w:val="1309"/>
          <w:ilvl w:val="1"/>
        </w:numPr>
      </w:pPr>
      <w:r>
        <w:t xml:space="preserve">DS předložil formálně bezvadné doklady, fotodokumentaci o tom, že reklamní činnost proběhla, navrhl svědky a další důkazy.</w:t>
      </w:r>
    </w:p>
    <w:p>
      <w:pPr>
        <w:pStyle w:val="Compact"/>
        <w:numPr>
          <w:numId w:val="1309"/>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275"/>
          <w:ilvl w:val="0"/>
        </w:numPr>
      </w:pPr>
      <w:r>
        <w:t xml:space="preserve">Reklama - judikatura</w:t>
      </w:r>
    </w:p>
    <w:p>
      <w:pPr>
        <w:pStyle w:val="Compact"/>
        <w:numPr>
          <w:numId w:val="1275"/>
          <w:ilvl w:val="0"/>
        </w:numPr>
      </w:pPr>
      <w:r>
        <w:t xml:space="preserve">7 Afs 112/2008 – pokrač.</w:t>
      </w:r>
    </w:p>
    <w:p>
      <w:pPr>
        <w:pStyle w:val="Compact"/>
        <w:numPr>
          <w:numId w:val="1310"/>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10"/>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275"/>
          <w:ilvl w:val="0"/>
        </w:numPr>
      </w:pPr>
      <w:r>
        <w:t xml:space="preserve">Reklama - judikatura</w:t>
      </w:r>
    </w:p>
    <w:p>
      <w:pPr>
        <w:pStyle w:val="Compact"/>
        <w:numPr>
          <w:numId w:val="1275"/>
          <w:ilvl w:val="0"/>
        </w:numPr>
      </w:pPr>
      <w:r>
        <w:t xml:space="preserve">Reklama nebo zakryté financování sportovních aktivit? (NSS 7 Afs 10/2007-55 z 1. 11. 2007)</w:t>
      </w:r>
    </w:p>
    <w:p>
      <w:pPr>
        <w:pStyle w:val="Compact"/>
        <w:numPr>
          <w:numId w:val="1311"/>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11"/>
          <w:ilvl w:val="1"/>
        </w:numPr>
      </w:pPr>
      <w:r>
        <w:t xml:space="preserve">reklama nebyla v odpovídající šíři prokázána (např. fotodokumentace reklamy nebyla datovaná a zjistilo se, že by mohla odpovídat spíše jiné sezóně).</w:t>
      </w:r>
    </w:p>
    <w:p>
      <w:pPr>
        <w:pStyle w:val="Compact"/>
        <w:numPr>
          <w:numId w:val="1275"/>
          <w:ilvl w:val="0"/>
        </w:numPr>
      </w:pPr>
      <w:r>
        <w:t xml:space="preserve">Reklama - judikatura</w:t>
      </w:r>
    </w:p>
    <w:p>
      <w:pPr>
        <w:pStyle w:val="Compact"/>
        <w:numPr>
          <w:numId w:val="1275"/>
          <w:ilvl w:val="0"/>
        </w:numPr>
      </w:pPr>
      <w:r>
        <w:t xml:space="preserve">7 Afs 10/2007-55 pokrač.:</w:t>
      </w:r>
    </w:p>
    <w:p>
      <w:pPr>
        <w:pStyle w:val="Compact"/>
        <w:numPr>
          <w:numId w:val="1312"/>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275"/>
          <w:ilvl w:val="0"/>
        </w:numPr>
      </w:pPr>
      <w:r>
        <w:t xml:space="preserve">Reklama - judikatura</w:t>
      </w:r>
    </w:p>
    <w:p>
      <w:pPr>
        <w:pStyle w:val="Compact"/>
        <w:numPr>
          <w:numId w:val="1275"/>
          <w:ilvl w:val="0"/>
        </w:numPr>
      </w:pPr>
      <w:r>
        <w:t xml:space="preserve">Neprokázaný mediální servis (NSS 9 Afs 27/2010 – 130 z 30. 11. 2010)</w:t>
      </w:r>
    </w:p>
    <w:p>
      <w:pPr>
        <w:pStyle w:val="Compact"/>
        <w:numPr>
          <w:numId w:val="1313"/>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275"/>
          <w:ilvl w:val="0"/>
        </w:numPr>
      </w:pPr>
      <w:r>
        <w:t xml:space="preserve">Reklama - judikatura</w:t>
      </w:r>
    </w:p>
    <w:p>
      <w:pPr>
        <w:pStyle w:val="Compact"/>
        <w:numPr>
          <w:numId w:val="1275"/>
          <w:ilvl w:val="0"/>
        </w:numPr>
      </w:pPr>
      <w:r>
        <w:t xml:space="preserve">9 Afs 27/2010 pokrač.:</w:t>
      </w:r>
    </w:p>
    <w:p>
      <w:pPr>
        <w:pStyle w:val="Compact"/>
        <w:numPr>
          <w:numId w:val="1314"/>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14"/>
          <w:ilvl w:val="1"/>
        </w:numPr>
      </w:pPr>
      <w:r>
        <w:t xml:space="preserve">V daních však platí presumpce viny a odběratel musí mít příslušné důkazy k dispozici.</w:t>
      </w:r>
    </w:p>
    <w:p>
      <w:pPr>
        <w:pStyle w:val="Compact"/>
        <w:numPr>
          <w:numId w:val="1275"/>
          <w:ilvl w:val="0"/>
        </w:numPr>
      </w:pPr>
      <w:r>
        <w:t xml:space="preserve">Reklama - judikatura</w:t>
      </w:r>
    </w:p>
    <w:p>
      <w:pPr>
        <w:pStyle w:val="Compact"/>
        <w:numPr>
          <w:numId w:val="1275"/>
          <w:ilvl w:val="0"/>
        </w:numPr>
      </w:pPr>
      <w:r>
        <w:t xml:space="preserve">Socha, parní čistič a vstupenky na hrad v daňových nákladech (podle rozsudku Nejvyššího správního soudu 2 Afs 200/2005 – 86 ze dne 26. září 2006)</w:t>
      </w:r>
    </w:p>
    <w:p>
      <w:pPr>
        <w:pStyle w:val="Compact"/>
        <w:numPr>
          <w:numId w:val="1315"/>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275"/>
          <w:ilvl w:val="0"/>
        </w:numPr>
      </w:pPr>
      <w:r>
        <w:t xml:space="preserve">Reklama - judikatura</w:t>
      </w:r>
    </w:p>
    <w:p>
      <w:pPr>
        <w:pStyle w:val="Compact"/>
        <w:numPr>
          <w:numId w:val="1275"/>
          <w:ilvl w:val="0"/>
        </w:numPr>
      </w:pPr>
      <w:r>
        <w:t xml:space="preserve">Věrnostní program a nárok na odpočet DPH (podle rozsudku Evropského soudního dvora C-48/97 (Kuwait Petroleum))</w:t>
      </w:r>
    </w:p>
    <w:p>
      <w:pPr>
        <w:pStyle w:val="Compact"/>
        <w:numPr>
          <w:numId w:val="1316"/>
          <w:ilvl w:val="1"/>
        </w:numPr>
      </w:pPr>
      <w:r>
        <w:t xml:space="preserve">Dodavatel pohonných hmot – společnost Kuwait Petroleum poskytoval tento subjekt svým zákazníkům známky na „sběratelskou kartu“ za každých odebraných 12 litrů benzínu.</w:t>
      </w:r>
    </w:p>
    <w:p>
      <w:pPr>
        <w:pStyle w:val="Compact"/>
        <w:numPr>
          <w:numId w:val="1316"/>
          <w:ilvl w:val="1"/>
        </w:numPr>
      </w:pPr>
      <w:r>
        <w:t xml:space="preserve">Po nasbírání určitého počtu známek bylo možno „sběratelské karty“ vyměnit za určité zboží (dárek).</w:t>
      </w:r>
    </w:p>
    <w:p>
      <w:pPr>
        <w:pStyle w:val="Compact"/>
        <w:numPr>
          <w:numId w:val="1316"/>
          <w:ilvl w:val="1"/>
        </w:numPr>
      </w:pPr>
      <w:r>
        <w:t xml:space="preserve">Za příslušný dárek již zákazník nic nedoplácel.</w:t>
      </w:r>
    </w:p>
    <w:p>
      <w:pPr>
        <w:pStyle w:val="Compact"/>
        <w:numPr>
          <w:numId w:val="1316"/>
          <w:ilvl w:val="1"/>
        </w:numPr>
      </w:pPr>
      <w:r>
        <w:t xml:space="preserve">Pokud se týká ceny pohonných hmot, ať už si zákazník vzal známku do sběratelské karty či nevzal, za pohonné hmoty platil stejnou částku.</w:t>
      </w:r>
    </w:p>
    <w:p>
      <w:pPr>
        <w:pStyle w:val="Compact"/>
        <w:numPr>
          <w:numId w:val="1275"/>
          <w:ilvl w:val="0"/>
        </w:numPr>
      </w:pPr>
      <w:r>
        <w:t xml:space="preserve">Reklama - judikatura</w:t>
      </w:r>
    </w:p>
    <w:p>
      <w:pPr>
        <w:pStyle w:val="Compact"/>
        <w:numPr>
          <w:numId w:val="1275"/>
          <w:ilvl w:val="0"/>
        </w:numPr>
      </w:pPr>
      <w:r>
        <w:t xml:space="preserve">C-48/97 – pokrač.:</w:t>
      </w:r>
    </w:p>
    <w:p>
      <w:pPr>
        <w:pStyle w:val="Compact"/>
        <w:numPr>
          <w:numId w:val="1317"/>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17"/>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17"/>
          <w:ilvl w:val="1"/>
        </w:numPr>
      </w:pPr>
      <w:r>
        <w:t xml:space="preserve">Poskytnutí dárků z katalogu tak bylo posouzeno jako samostatné zdanitelné plnění s povinností odvést DPH na výstupu.</w:t>
      </w:r>
    </w:p>
    <w:p>
      <w:pPr>
        <w:pStyle w:val="Compact"/>
        <w:numPr>
          <w:numId w:val="1275"/>
          <w:ilvl w:val="0"/>
        </w:numPr>
      </w:pPr>
      <w:r>
        <w:t xml:space="preserve">Reklama - judikatura</w:t>
      </w:r>
    </w:p>
    <w:p>
      <w:pPr>
        <w:pStyle w:val="Compact"/>
        <w:numPr>
          <w:numId w:val="1275"/>
          <w:ilvl w:val="0"/>
        </w:numPr>
      </w:pPr>
      <w:r>
        <w:t xml:space="preserve">Nárok na odpočet DPH z ohňostroje (podle rozsudku Nejvyššího správního soudu 5 Afs 152/2004 – 55 ze dne 4. srpna 2005)</w:t>
      </w:r>
    </w:p>
    <w:p>
      <w:pPr>
        <w:pStyle w:val="Compact"/>
        <w:numPr>
          <w:numId w:val="1318"/>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18"/>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18"/>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275"/>
          <w:ilvl w:val="0"/>
        </w:numPr>
      </w:pPr>
      <w:r>
        <w:t xml:space="preserve">Reklama - judikatura</w:t>
      </w:r>
    </w:p>
    <w:p>
      <w:pPr>
        <w:pStyle w:val="Compact"/>
        <w:numPr>
          <w:numId w:val="1275"/>
          <w:ilvl w:val="0"/>
        </w:numPr>
      </w:pPr>
      <w:r>
        <w:t xml:space="preserve">Dálniční známky zdarma MS v Praze čj. 5 Ca 67/2008-77 z 25. srpna 2010</w:t>
      </w:r>
    </w:p>
    <w:p>
      <w:pPr>
        <w:pStyle w:val="Compact"/>
        <w:numPr>
          <w:numId w:val="1319"/>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275"/>
          <w:ilvl w:val="0"/>
        </w:numPr>
      </w:pPr>
      <w:r>
        <w:t xml:space="preserve">Reklama - judikatura</w:t>
      </w:r>
    </w:p>
    <w:p>
      <w:pPr>
        <w:pStyle w:val="Compact"/>
        <w:numPr>
          <w:numId w:val="1275"/>
          <w:ilvl w:val="0"/>
        </w:numPr>
      </w:pPr>
      <w:r>
        <w:t xml:space="preserve">Přeprava, vstupné a občerstvení účastníků „prodejních“ zájezdů NSS čj. 2 Afs 6/2004 – 67 z 27. 10. 2004)</w:t>
      </w:r>
    </w:p>
    <w:p>
      <w:pPr>
        <w:pStyle w:val="Compact"/>
        <w:numPr>
          <w:numId w:val="1320"/>
          <w:ilvl w:val="1"/>
        </w:numPr>
      </w:pPr>
      <w:r>
        <w:t xml:space="preserve">výdaje za stravování účastníků, vstupné na prohlídku pivovaru, náklady za výlet lodí, výlety parním vlakem a za přepravu autobusem,</w:t>
      </w:r>
    </w:p>
    <w:p>
      <w:pPr>
        <w:pStyle w:val="Compact"/>
        <w:numPr>
          <w:numId w:val="1320"/>
          <w:ilvl w:val="1"/>
        </w:numPr>
      </w:pPr>
      <w:r>
        <w:t xml:space="preserve">hlavní činnost žalobkyně spočívá v nákupu zboží za účelem jeho dalšího prodeje, který je realizován prostřednictvím prodejních zájezdů.</w:t>
      </w:r>
    </w:p>
    <w:p>
      <w:pPr>
        <w:pStyle w:val="Compact"/>
        <w:numPr>
          <w:numId w:val="1320"/>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275"/>
          <w:ilvl w:val="0"/>
        </w:numPr>
      </w:pPr>
      <w:r>
        <w:t xml:space="preserve">Reklama - judikatura</w:t>
      </w:r>
    </w:p>
    <w:p>
      <w:pPr>
        <w:pStyle w:val="Compact"/>
        <w:numPr>
          <w:numId w:val="1275"/>
          <w:ilvl w:val="0"/>
        </w:numPr>
      </w:pPr>
      <w:r>
        <w:t xml:space="preserve">2 Afs 6/2004 pokrač.:</w:t>
      </w:r>
    </w:p>
    <w:p>
      <w:pPr>
        <w:pStyle w:val="Compact"/>
        <w:numPr>
          <w:numId w:val="1321"/>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21"/>
          <w:ilvl w:val="1"/>
        </w:numPr>
      </w:pPr>
      <w:r>
        <w:t xml:space="preserve">a historických památek v Letohradě. Účastnický poplatek zájezdu činil 140 Kč.</w:t>
      </w:r>
    </w:p>
    <w:p>
      <w:pPr>
        <w:pStyle w:val="Compact"/>
        <w:numPr>
          <w:numId w:val="1321"/>
          <w:ilvl w:val="1"/>
        </w:numPr>
      </w:pPr>
      <w:r>
        <w:t xml:space="preserve">NO nebyl uznán</w:t>
      </w:r>
    </w:p>
    <w:p>
      <w:pPr>
        <w:pStyle w:val="Compact"/>
        <w:numPr>
          <w:numId w:val="1275"/>
          <w:ilvl w:val="0"/>
        </w:numPr>
      </w:pPr>
      <w:r>
        <w:t xml:space="preserve">Dokazování ve vybraných případech</w:t>
      </w:r>
    </w:p>
    <w:p>
      <w:pPr>
        <w:pStyle w:val="Compact"/>
        <w:numPr>
          <w:numId w:val="1275"/>
          <w:ilvl w:val="0"/>
        </w:numPr>
      </w:pPr>
      <w:r>
        <w:t xml:space="preserve">I zde platí základní schéma dokazování:</w:t>
      </w:r>
    </w:p>
    <w:p>
      <w:pPr>
        <w:pStyle w:val="Compact"/>
        <w:numPr>
          <w:numId w:val="1323"/>
          <w:ilvl w:val="2"/>
        </w:numPr>
      </w:pPr>
      <w:r>
        <w:t xml:space="preserve">Povinnost DS k tvrzení (např. podat DP)</w:t>
      </w:r>
    </w:p>
    <w:p>
      <w:pPr>
        <w:pStyle w:val="Compact"/>
        <w:numPr>
          <w:numId w:val="1324"/>
          <w:ilvl w:val="2"/>
        </w:numPr>
      </w:pPr>
      <w:r>
        <w:t xml:space="preserve">Výzva SD k prokázání</w:t>
      </w:r>
    </w:p>
    <w:p>
      <w:pPr>
        <w:pStyle w:val="Compact"/>
        <w:numPr>
          <w:numId w:val="1325"/>
          <w:ilvl w:val="2"/>
        </w:numPr>
      </w:pPr>
      <w:r>
        <w:t xml:space="preserve">Povinnost DS důkazní (doložit tvrzení)</w:t>
      </w:r>
    </w:p>
    <w:p>
      <w:pPr>
        <w:pStyle w:val="Compact"/>
        <w:numPr>
          <w:numId w:val="1326"/>
          <w:ilvl w:val="2"/>
        </w:numPr>
      </w:pPr>
      <w:r>
        <w:t xml:space="preserve">Povinnost SD prokázat, proč má pochybnosti</w:t>
      </w:r>
    </w:p>
    <w:p>
      <w:pPr>
        <w:pStyle w:val="Compact"/>
        <w:numPr>
          <w:numId w:val="1327"/>
          <w:ilvl w:val="2"/>
        </w:numPr>
      </w:pPr>
      <w:r>
        <w:t xml:space="preserve">Povinnost DS pochybnosti vyvrátit</w:t>
      </w:r>
    </w:p>
    <w:p>
      <w:pPr>
        <w:pStyle w:val="Heading2"/>
      </w:pPr>
      <w:bookmarkStart w:id="128" w:name="opravné-a-dozorčí-prostředky-v-daňovém-řízení"/>
      <w:bookmarkEnd w:id="128"/>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9"/>
      </w:r>
      <w:r>
        <w:t xml:space="preserve"> </w:t>
      </w:r>
      <w:r>
        <w:t xml:space="preserve">v daňovém řízení -</w:t>
      </w:r>
      <w:r>
        <w:t xml:space="preserve"> </w:t>
      </w:r>
      <w:r>
        <w:rPr>
          <w:b/>
        </w:rPr>
        <w:t xml:space="preserve">daňový řád</w:t>
      </w:r>
      <w:r>
        <w:t xml:space="preserve">.</w:t>
      </w:r>
    </w:p>
    <w:p>
      <w:pPr>
        <w:pStyle w:val="Compact"/>
        <w:numPr>
          <w:numId w:val="1328"/>
          <w:ilvl w:val="0"/>
        </w:numPr>
      </w:pPr>
      <w:r>
        <w:t xml:space="preserve">Paragrafy 108 až §124a.</w:t>
      </w:r>
    </w:p>
    <w:p>
      <w:pPr>
        <w:pStyle w:val="Heading3"/>
      </w:pPr>
      <w:bookmarkStart w:id="130" w:name="použití-opravných-a-dozorčích-prostředků"/>
      <w:bookmarkEnd w:id="130"/>
      <w:r>
        <w:t xml:space="preserve">Použití opravných a dozorčích prostředků</w:t>
      </w:r>
    </w:p>
    <w:p>
      <w:pPr>
        <w:pStyle w:val="Compact"/>
        <w:numPr>
          <w:numId w:val="1329"/>
          <w:ilvl w:val="0"/>
        </w:numPr>
      </w:pPr>
      <w:r>
        <w:t xml:space="preserve">Rozhodnutí vydané při správě daní lze přezkoumat na základě:</w:t>
      </w:r>
    </w:p>
    <w:p>
      <w:pPr>
        <w:pStyle w:val="Compact"/>
        <w:numPr>
          <w:numId w:val="1330"/>
          <w:ilvl w:val="1"/>
        </w:numPr>
      </w:pPr>
      <w:r>
        <w:t xml:space="preserve">řádného opravného prostředku, kterým je odvolání nebo rozklad,</w:t>
      </w:r>
    </w:p>
    <w:p>
      <w:pPr>
        <w:pStyle w:val="Compact"/>
        <w:numPr>
          <w:numId w:val="1331"/>
          <w:ilvl w:val="1"/>
        </w:numPr>
      </w:pPr>
      <w:r>
        <w:t xml:space="preserve">mimořádného opravného prostředku, kterým je návrh na povolení obnovy řízení, nebo</w:t>
      </w:r>
    </w:p>
    <w:p>
      <w:pPr>
        <w:pStyle w:val="Compact"/>
        <w:numPr>
          <w:numId w:val="1332"/>
          <w:ilvl w:val="1"/>
        </w:numPr>
      </w:pPr>
      <w:r>
        <w:t xml:space="preserve">dozorčího prostředku, kterým je nařízení obnovy řízení a nařízení přezkoumání rozhodnutí.</w:t>
      </w:r>
    </w:p>
    <w:p>
      <w:pPr>
        <w:numPr>
          <w:numId w:val="1329"/>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29"/>
          <w:ilvl w:val="0"/>
        </w:numPr>
      </w:pPr>
      <w:r>
        <w:t xml:space="preserve">Opravné a dozorčí prostředky v daňovém řízení</w:t>
      </w:r>
    </w:p>
    <w:p>
      <w:pPr>
        <w:pStyle w:val="Compact"/>
        <w:numPr>
          <w:numId w:val="1329"/>
          <w:ilvl w:val="0"/>
        </w:numPr>
      </w:pPr>
      <w:r>
        <w:t xml:space="preserve">Řádný opravný prostředek</w:t>
      </w:r>
    </w:p>
    <w:p>
      <w:pPr>
        <w:pStyle w:val="Compact"/>
        <w:numPr>
          <w:numId w:val="1329"/>
          <w:ilvl w:val="0"/>
        </w:numPr>
      </w:pPr>
      <w:r>
        <w:t xml:space="preserve">odvolání</w:t>
      </w:r>
    </w:p>
    <w:p>
      <w:pPr>
        <w:pStyle w:val="Compact"/>
        <w:numPr>
          <w:numId w:val="1329"/>
          <w:ilvl w:val="0"/>
        </w:numPr>
      </w:pPr>
      <w:r>
        <w:t xml:space="preserve">Rozklad</w:t>
      </w:r>
    </w:p>
    <w:p>
      <w:pPr>
        <w:pStyle w:val="Compact"/>
        <w:numPr>
          <w:numId w:val="1329"/>
          <w:ilvl w:val="0"/>
        </w:numPr>
      </w:pPr>
      <w:r>
        <w:t xml:space="preserve">Mimořádný opravný prostředek</w:t>
      </w:r>
    </w:p>
    <w:p>
      <w:pPr>
        <w:pStyle w:val="Compact"/>
        <w:numPr>
          <w:numId w:val="1329"/>
          <w:ilvl w:val="0"/>
        </w:numPr>
      </w:pPr>
      <w:r>
        <w:t xml:space="preserve">návrh na povolení obnovy řízení - pokud podá sám stěžovatel</w:t>
      </w:r>
    </w:p>
    <w:p>
      <w:pPr>
        <w:pStyle w:val="Compact"/>
        <w:numPr>
          <w:numId w:val="1329"/>
          <w:ilvl w:val="0"/>
        </w:numPr>
      </w:pPr>
      <w:r>
        <w:t xml:space="preserve">Dozorčí prostředek</w:t>
      </w:r>
    </w:p>
    <w:p>
      <w:pPr>
        <w:pStyle w:val="Compact"/>
        <w:numPr>
          <w:numId w:val="1329"/>
          <w:ilvl w:val="0"/>
        </w:numPr>
      </w:pPr>
      <w:r>
        <w:t xml:space="preserve">nařízení obnovy - z moci úřední</w:t>
      </w:r>
    </w:p>
    <w:p>
      <w:pPr>
        <w:numPr>
          <w:numId w:val="1329"/>
          <w:ilvl w:val="0"/>
        </w:numPr>
      </w:pPr>
      <w:r>
        <w:t xml:space="preserve">nařízení přezkoumání</w:t>
      </w:r>
    </w:p>
    <w:p>
      <w:pPr>
        <w:pStyle w:val="Compact"/>
        <w:numPr>
          <w:numId w:val="1329"/>
          <w:ilvl w:val="0"/>
        </w:numPr>
      </w:pPr>
      <w:r>
        <w:rPr>
          <w:b/>
        </w:rPr>
        <w:t xml:space="preserve">Odvolání (§ 109-116 DŘ)</w:t>
      </w:r>
    </w:p>
    <w:p>
      <w:pPr>
        <w:pStyle w:val="Compact"/>
        <w:numPr>
          <w:numId w:val="1329"/>
          <w:ilvl w:val="0"/>
        </w:numPr>
      </w:pPr>
      <w:r>
        <w:t xml:space="preserve">Obecná ustanovení o odvolání</w:t>
      </w:r>
    </w:p>
    <w:p>
      <w:pPr>
        <w:pStyle w:val="Compact"/>
        <w:numPr>
          <w:numId w:val="1333"/>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33"/>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33"/>
          <w:ilvl w:val="1"/>
        </w:numPr>
      </w:pPr>
      <w:r>
        <w:t xml:space="preserve">Odvolání se podává u správce daně, jehož rozhodnutí je odvoláním napadeno.</w:t>
      </w:r>
    </w:p>
    <w:p>
      <w:pPr>
        <w:pStyle w:val="Compact"/>
        <w:numPr>
          <w:numId w:val="1333"/>
          <w:ilvl w:val="1"/>
        </w:numPr>
      </w:pPr>
      <w:r>
        <w:t xml:space="preserve">Odvolání lze podat do 30 dnů ode dne doručení rozhodnutí, proti němuž odvolání směřuje, a to i před doručením tohoto rozhodnutí.</w:t>
      </w:r>
    </w:p>
    <w:p>
      <w:pPr>
        <w:pStyle w:val="Compact"/>
        <w:numPr>
          <w:numId w:val="1333"/>
          <w:ilvl w:val="1"/>
        </w:numPr>
      </w:pPr>
      <w:r>
        <w:t xml:space="preserve">Pokud je nesprávné poučení podle §102 - do 30 dní od doručení správného rozhodnutí, maximálně do 3 měsíců od původního rozhodnutí.</w:t>
      </w:r>
    </w:p>
    <w:p>
      <w:pPr>
        <w:pStyle w:val="Compact"/>
        <w:numPr>
          <w:numId w:val="1333"/>
          <w:ilvl w:val="1"/>
        </w:numPr>
      </w:pPr>
      <w:r>
        <w:t xml:space="preserve">Pokud je v poučení nesprávně určeno, že odvolání je přípustné - řízení o odvolání se zastaví, pokud bylo podáno.</w:t>
      </w:r>
    </w:p>
    <w:p>
      <w:pPr>
        <w:pStyle w:val="Compact"/>
        <w:numPr>
          <w:numId w:val="1333"/>
          <w:ilvl w:val="1"/>
        </w:numPr>
      </w:pPr>
      <w:r>
        <w:t xml:space="preserve">Pokud je v poučení nesprávně určen odkladný účinek, i když ho zákon nepřiznává - nastává odkladný účinek.</w:t>
      </w:r>
    </w:p>
    <w:p>
      <w:pPr>
        <w:pStyle w:val="Compact"/>
        <w:numPr>
          <w:numId w:val="1333"/>
          <w:ilvl w:val="1"/>
        </w:numPr>
      </w:pPr>
      <w:r>
        <w:t xml:space="preserve">Odvolání nemá odkladný účinek, pokud zákon nestanoví jinak.</w:t>
      </w:r>
    </w:p>
    <w:p>
      <w:pPr>
        <w:pStyle w:val="Compact"/>
        <w:numPr>
          <w:numId w:val="1329"/>
          <w:ilvl w:val="0"/>
        </w:numPr>
      </w:pPr>
      <w:r>
        <w:t xml:space="preserve">Náležitosti odvolání</w:t>
      </w:r>
    </w:p>
    <w:p>
      <w:pPr>
        <w:pStyle w:val="Compact"/>
        <w:numPr>
          <w:numId w:val="1334"/>
          <w:ilvl w:val="1"/>
        </w:numPr>
      </w:pPr>
      <w:r>
        <w:t xml:space="preserve">Odvolání lze vzít zpět.</w:t>
      </w:r>
    </w:p>
    <w:p>
      <w:pPr>
        <w:pStyle w:val="Compact"/>
        <w:numPr>
          <w:numId w:val="1334"/>
          <w:ilvl w:val="1"/>
        </w:numPr>
      </w:pPr>
      <w:r>
        <w:t xml:space="preserve">Dokud neuplyne lhůta pro odvolání je možné ho měnit, doplňovat, nebo vzít zpět.</w:t>
      </w:r>
    </w:p>
    <w:p>
      <w:pPr>
        <w:pStyle w:val="Compact"/>
        <w:numPr>
          <w:numId w:val="1334"/>
          <w:ilvl w:val="1"/>
        </w:numPr>
      </w:pPr>
      <w:r>
        <w:t xml:space="preserve">Zpětvzetím je odvolací řízení zastaveno - původní rozhodnutí nabývá právní moci.</w:t>
      </w:r>
    </w:p>
    <w:p>
      <w:pPr>
        <w:pStyle w:val="Compact"/>
        <w:numPr>
          <w:numId w:val="1334"/>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34"/>
          <w:ilvl w:val="1"/>
        </w:numPr>
      </w:pPr>
      <w:r>
        <w:t xml:space="preserve">Odvolání musí mít následující náležitosti:</w:t>
      </w:r>
    </w:p>
    <w:p>
      <w:pPr>
        <w:pStyle w:val="Compact"/>
        <w:numPr>
          <w:numId w:val="1334"/>
          <w:ilvl w:val="1"/>
        </w:numPr>
      </w:pPr>
      <w:r>
        <w:t xml:space="preserve">označení správního orgánu, který napadané rozhodnutí vydal</w:t>
      </w:r>
    </w:p>
    <w:p>
      <w:pPr>
        <w:pStyle w:val="Compact"/>
        <w:numPr>
          <w:numId w:val="1334"/>
          <w:ilvl w:val="1"/>
        </w:numPr>
      </w:pPr>
      <w:r>
        <w:t xml:space="preserve">označení odvolatele,</w:t>
      </w:r>
    </w:p>
    <w:p>
      <w:pPr>
        <w:pStyle w:val="Compact"/>
        <w:numPr>
          <w:numId w:val="1334"/>
          <w:ilvl w:val="1"/>
        </w:numPr>
      </w:pPr>
      <w:r>
        <w:t xml:space="preserve">identifikace rozhodnutí,</w:t>
      </w:r>
    </w:p>
    <w:p>
      <w:pPr>
        <w:pStyle w:val="Compact"/>
        <w:numPr>
          <w:numId w:val="1334"/>
          <w:ilvl w:val="1"/>
        </w:numPr>
      </w:pPr>
      <w:r>
        <w:t xml:space="preserve">uvedení důvodů, v nichž jsou spatřovány nesprávnosti nebo nezákonnosti napadeného rozhodnutí,</w:t>
      </w:r>
    </w:p>
    <w:p>
      <w:pPr>
        <w:pStyle w:val="Compact"/>
        <w:numPr>
          <w:numId w:val="1334"/>
          <w:ilvl w:val="1"/>
        </w:numPr>
      </w:pPr>
      <w:r>
        <w:t xml:space="preserve">označení důkazů,</w:t>
      </w:r>
    </w:p>
    <w:p>
      <w:pPr>
        <w:pStyle w:val="Compact"/>
        <w:numPr>
          <w:numId w:val="1334"/>
          <w:ilvl w:val="1"/>
        </w:numPr>
      </w:pPr>
      <w:r>
        <w:t xml:space="preserve">návrh na změnu, nebo zrušení rozhodnutí.</w:t>
      </w:r>
    </w:p>
    <w:p>
      <w:pPr>
        <w:pStyle w:val="Compact"/>
        <w:numPr>
          <w:numId w:val="1334"/>
          <w:ilvl w:val="1"/>
        </w:numPr>
      </w:pPr>
      <w:r>
        <w:t xml:space="preserve">Pokud odvolání obsahuje vady - vyzve ho správce daně k nápravě v minimální lhůtě 15 dní, pokud nejsou vady opraveny - řízení se zastaví.</w:t>
      </w:r>
    </w:p>
    <w:p>
      <w:pPr>
        <w:pStyle w:val="Compact"/>
        <w:numPr>
          <w:numId w:val="1329"/>
          <w:ilvl w:val="0"/>
        </w:numPr>
      </w:pPr>
      <w:r>
        <w:t xml:space="preserve">Postup správce daně prvního stupně</w:t>
      </w:r>
    </w:p>
    <w:p>
      <w:pPr>
        <w:pStyle w:val="Compact"/>
        <w:numPr>
          <w:numId w:val="1335"/>
          <w:ilvl w:val="1"/>
        </w:numPr>
      </w:pPr>
      <w:r>
        <w:t xml:space="preserve">Může rozhodnout o odvolání sám pokud - mu plně vyhoví a toto rozhodnutí není v rozporu s vyjádřením příjemců,</w:t>
      </w:r>
    </w:p>
    <w:p>
      <w:pPr>
        <w:pStyle w:val="Compact"/>
        <w:numPr>
          <w:numId w:val="1335"/>
          <w:ilvl w:val="1"/>
        </w:numPr>
      </w:pPr>
      <w:r>
        <w:t xml:space="preserve">Může rozhodnout pokud mu vyhoví částečně,</w:t>
      </w:r>
    </w:p>
    <w:p>
      <w:pPr>
        <w:pStyle w:val="Compact"/>
        <w:numPr>
          <w:numId w:val="1335"/>
          <w:ilvl w:val="1"/>
        </w:numPr>
      </w:pPr>
      <w:r>
        <w:t xml:space="preserve">Může řízení zastavit, pokud je odvolání nepřípustné, nebo bylo podáno po lhůtě.</w:t>
      </w:r>
    </w:p>
    <w:p>
      <w:pPr>
        <w:pStyle w:val="Compact"/>
        <w:numPr>
          <w:numId w:val="1329"/>
          <w:ilvl w:val="0"/>
        </w:numPr>
      </w:pPr>
      <w:r>
        <w:t xml:space="preserve">Postup odvolacího orgánu</w:t>
      </w:r>
    </w:p>
    <w:p>
      <w:pPr>
        <w:pStyle w:val="Compact"/>
        <w:numPr>
          <w:numId w:val="1336"/>
          <w:ilvl w:val="1"/>
        </w:numPr>
      </w:pPr>
      <w:r>
        <w:t xml:space="preserve">Pokud o něm nemůže rozhodnout správce v prvním stupni.</w:t>
      </w:r>
    </w:p>
    <w:p>
      <w:pPr>
        <w:pStyle w:val="Compact"/>
        <w:numPr>
          <w:numId w:val="1336"/>
          <w:ilvl w:val="1"/>
        </w:numPr>
      </w:pPr>
      <w:r>
        <w:t xml:space="preserve">Odvolacím orgánem je orgán nejblíže nadřazený správci daně, který rozhodnutí vydal.</w:t>
      </w:r>
    </w:p>
    <w:p>
      <w:pPr>
        <w:pStyle w:val="Compact"/>
        <w:numPr>
          <w:numId w:val="1336"/>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36"/>
          <w:ilvl w:val="1"/>
        </w:numPr>
      </w:pPr>
      <w:r>
        <w:t xml:space="preserve">Rovněž může provádět vlastní šetření a doplňovat.</w:t>
      </w:r>
    </w:p>
    <w:p>
      <w:pPr>
        <w:pStyle w:val="Compact"/>
        <w:numPr>
          <w:numId w:val="1336"/>
          <w:ilvl w:val="1"/>
        </w:numPr>
      </w:pPr>
      <w:r>
        <w:t xml:space="preserve">Musí s nimi odvolatele seznámit, umožnit mu se k nim vyjádřit a navrhnout vlastní.</w:t>
      </w:r>
    </w:p>
    <w:p>
      <w:pPr>
        <w:pStyle w:val="Compact"/>
        <w:numPr>
          <w:numId w:val="1336"/>
          <w:ilvl w:val="1"/>
        </w:numPr>
      </w:pPr>
      <w:r>
        <w:t xml:space="preserve">Lhůta maximálně 15 dní.</w:t>
      </w:r>
    </w:p>
    <w:p>
      <w:pPr>
        <w:pStyle w:val="Compact"/>
        <w:numPr>
          <w:numId w:val="1336"/>
          <w:ilvl w:val="1"/>
        </w:numPr>
      </w:pPr>
      <w:r>
        <w:t xml:space="preserve">Může prověřit použití pomůcek pro stanovení výše daně, pokud proti nim odvolání směřuje.</w:t>
      </w:r>
    </w:p>
    <w:p>
      <w:pPr>
        <w:pStyle w:val="Compact"/>
        <w:numPr>
          <w:numId w:val="1336"/>
          <w:ilvl w:val="1"/>
        </w:numPr>
      </w:pPr>
      <w:r>
        <w:t xml:space="preserve">Rozhodnutí:</w:t>
      </w:r>
    </w:p>
    <w:p>
      <w:pPr>
        <w:pStyle w:val="Compact"/>
        <w:numPr>
          <w:numId w:val="1336"/>
          <w:ilvl w:val="1"/>
        </w:numPr>
      </w:pPr>
      <w:r>
        <w:t xml:space="preserve">napadené rozhodnutí změní,</w:t>
      </w:r>
    </w:p>
    <w:p>
      <w:pPr>
        <w:pStyle w:val="Compact"/>
        <w:numPr>
          <w:numId w:val="1336"/>
          <w:ilvl w:val="1"/>
        </w:numPr>
      </w:pPr>
      <w:r>
        <w:t xml:space="preserve">napadené rozhodnutí zruší a zastaví řízení,</w:t>
      </w:r>
    </w:p>
    <w:p>
      <w:pPr>
        <w:pStyle w:val="Compact"/>
        <w:numPr>
          <w:numId w:val="1336"/>
          <w:ilvl w:val="1"/>
        </w:numPr>
      </w:pPr>
      <w:r>
        <w:t xml:space="preserve">odvolání zamítne a napadené rozhodnutí potvrdí,</w:t>
      </w:r>
    </w:p>
    <w:p>
      <w:pPr>
        <w:pStyle w:val="Compact"/>
        <w:numPr>
          <w:numId w:val="1336"/>
          <w:ilvl w:val="1"/>
        </w:numPr>
      </w:pPr>
      <w:r>
        <w:t xml:space="preserve">pokud zjistí, že mohl rozhodnout správce daně v prvním stupni, může mu odvolání vrátit s právním názorem.</w:t>
      </w:r>
    </w:p>
    <w:p>
      <w:pPr>
        <w:pStyle w:val="Compact"/>
        <w:numPr>
          <w:numId w:val="1336"/>
          <w:ilvl w:val="1"/>
        </w:numPr>
      </w:pPr>
      <w:r>
        <w:t xml:space="preserve">Nelze se proti tomuto rozhodnutí dále odvolat - lze pouze použít mimořádné opravné prostředky.</w:t>
      </w:r>
    </w:p>
    <w:p>
      <w:pPr>
        <w:pStyle w:val="Compact"/>
        <w:numPr>
          <w:numId w:val="1329"/>
          <w:ilvl w:val="0"/>
        </w:numPr>
      </w:pPr>
      <w:r>
        <w:t xml:space="preserve">Obnova řízení (§117-120 DŘ)</w:t>
      </w:r>
    </w:p>
    <w:p>
      <w:pPr>
        <w:pStyle w:val="Compact"/>
        <w:numPr>
          <w:numId w:val="1329"/>
          <w:ilvl w:val="0"/>
        </w:numPr>
      </w:pPr>
      <w:r>
        <w:t xml:space="preserve">Povolení obnovy řízení</w:t>
      </w:r>
    </w:p>
    <w:p>
      <w:pPr>
        <w:pStyle w:val="Compact"/>
        <w:numPr>
          <w:numId w:val="1337"/>
          <w:ilvl w:val="1"/>
        </w:numPr>
      </w:pPr>
      <w:r>
        <w:t xml:space="preserve">Řízení ukončené pravomocným rozhodnutím správce daně se obnoví na návrh příjemce rozhodnutí, nebo z moci úřední, jestliže:</w:t>
      </w:r>
    </w:p>
    <w:p>
      <w:pPr>
        <w:pStyle w:val="Compact"/>
        <w:numPr>
          <w:numId w:val="1337"/>
          <w:ilvl w:val="1"/>
        </w:numPr>
      </w:pPr>
      <w:r>
        <w:t xml:space="preserve">vyšly najevo nové skutečnosti, nebo důkazy,</w:t>
      </w:r>
    </w:p>
    <w:p>
      <w:pPr>
        <w:pStyle w:val="Compact"/>
        <w:numPr>
          <w:numId w:val="1337"/>
          <w:ilvl w:val="1"/>
        </w:numPr>
      </w:pPr>
      <w:r>
        <w:t xml:space="preserve">za jiných zákonem stanovených podmínek - například bylo rozhodnuto kvůli padělaným dokladům, nebo bylo rozhodnutí dosaženo pomocí trestného činu.</w:t>
      </w:r>
    </w:p>
    <w:p>
      <w:pPr>
        <w:pStyle w:val="Compact"/>
        <w:numPr>
          <w:numId w:val="1337"/>
          <w:ilvl w:val="1"/>
        </w:numPr>
      </w:pPr>
      <w:r>
        <w:t xml:space="preserve">Návrh se podává u správce daně, který o věci rozhodl v prvním stupni.</w:t>
      </w:r>
    </w:p>
    <w:p>
      <w:pPr>
        <w:pStyle w:val="Compact"/>
        <w:numPr>
          <w:numId w:val="1337"/>
          <w:ilvl w:val="1"/>
        </w:numPr>
      </w:pPr>
      <w:r>
        <w:t xml:space="preserve">Existuje subjektivní lhůta 6 měsíců ode dne, kdy se navrhovatel měl dozvědět o skutečnostech, objektivní lhůta je 3 roky.</w:t>
      </w:r>
    </w:p>
    <w:p>
      <w:pPr>
        <w:pStyle w:val="Compact"/>
        <w:numPr>
          <w:numId w:val="1337"/>
          <w:ilvl w:val="1"/>
        </w:numPr>
      </w:pPr>
      <w:r>
        <w:t xml:space="preserve">Návrh musí obsahovat okolnosti svědčící o jeho důvodnosti a dodržení lhůty.</w:t>
      </w:r>
    </w:p>
    <w:p>
      <w:pPr>
        <w:pStyle w:val="Compact"/>
        <w:numPr>
          <w:numId w:val="1337"/>
          <w:ilvl w:val="1"/>
        </w:numPr>
      </w:pPr>
      <w:r>
        <w:t xml:space="preserve">Obnovu řízení povolí nebo nařídí správce daně, který ve věci rozhodl v posledním stupni, a neshledá-li důvod povolení obnovy, návrh zamítne.</w:t>
      </w:r>
    </w:p>
    <w:p>
      <w:pPr>
        <w:pStyle w:val="Compact"/>
        <w:numPr>
          <w:numId w:val="1337"/>
          <w:ilvl w:val="1"/>
        </w:numPr>
      </w:pPr>
      <w:r>
        <w:t xml:space="preserve">Řízení probíhá u správce daně v prvním stupni, zahajuje se rozhodnutím, má odkladné účinky a pokud bude vydáno nové rozhodnutí se původní rozhodnutí ruší.</w:t>
      </w:r>
    </w:p>
    <w:p>
      <w:pPr>
        <w:numPr>
          <w:numId w:val="1329"/>
          <w:ilvl w:val="0"/>
        </w:numPr>
      </w:pPr>
      <w:r>
        <w:t xml:space="preserve">Nařízení obnovy řízení (dozorčí prostředek)</w:t>
      </w:r>
    </w:p>
    <w:p>
      <w:pPr>
        <w:pStyle w:val="Compact"/>
        <w:numPr>
          <w:numId w:val="1329"/>
          <w:ilvl w:val="0"/>
        </w:numPr>
      </w:pPr>
      <w:r>
        <w:t xml:space="preserve">Přezkumné řízení (§ 121-123)</w:t>
      </w:r>
    </w:p>
    <w:p>
      <w:pPr>
        <w:pStyle w:val="Compact"/>
        <w:numPr>
          <w:numId w:val="1329"/>
          <w:ilvl w:val="0"/>
        </w:numPr>
      </w:pPr>
      <w:r>
        <w:t xml:space="preserve">Nařízení přezkoumání rozhodnutí (dozorčí prostředek)</w:t>
      </w:r>
    </w:p>
    <w:p>
      <w:pPr>
        <w:pStyle w:val="Compact"/>
        <w:numPr>
          <w:numId w:val="1338"/>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38"/>
          <w:ilvl w:val="1"/>
        </w:numPr>
      </w:pPr>
      <w:r>
        <w:t xml:space="preserve">Podnět může podat kterýkoliv správce daně, u správce daně, který rozhodl v řízení v posledním stupni.</w:t>
      </w:r>
    </w:p>
    <w:p>
      <w:pPr>
        <w:pStyle w:val="Compact"/>
        <w:numPr>
          <w:numId w:val="1329"/>
          <w:ilvl w:val="0"/>
        </w:numPr>
      </w:pPr>
      <w:r>
        <w:t xml:space="preserve">Postup při přezkumném řízení</w:t>
      </w:r>
    </w:p>
    <w:p>
      <w:pPr>
        <w:pStyle w:val="Compact"/>
        <w:numPr>
          <w:numId w:val="1339"/>
          <w:ilvl w:val="1"/>
        </w:numPr>
      </w:pPr>
      <w:r>
        <w:t xml:space="preserve">Přezkoumání rozhodnutí nařídí správce daně nejblíže nadřízený správci daně, který ve věci rozhodl v posledním stupni.</w:t>
      </w:r>
    </w:p>
    <w:p>
      <w:pPr>
        <w:pStyle w:val="Compact"/>
        <w:numPr>
          <w:numId w:val="1339"/>
          <w:ilvl w:val="1"/>
        </w:numPr>
      </w:pPr>
      <w:r>
        <w:t xml:space="preserve">Maximálně ve lhůtě 3 let.</w:t>
      </w:r>
    </w:p>
    <w:p>
      <w:pPr>
        <w:pStyle w:val="Compact"/>
        <w:numPr>
          <w:numId w:val="1339"/>
          <w:ilvl w:val="1"/>
        </w:numPr>
      </w:pPr>
      <w:r>
        <w:t xml:space="preserve">Přezkumné řízení provede správce daně, který ve věci rozhodl v posledním stupni.</w:t>
      </w:r>
    </w:p>
    <w:p>
      <w:pPr>
        <w:pStyle w:val="Compact"/>
        <w:numPr>
          <w:numId w:val="1339"/>
          <w:ilvl w:val="1"/>
        </w:numPr>
      </w:pPr>
      <w:r>
        <w:t xml:space="preserve">Řízení je zahájeno vydáním rozhodnutí o nařízení přezkoumání rozhodnutí.</w:t>
      </w:r>
    </w:p>
    <w:p>
      <w:pPr>
        <w:pStyle w:val="Compact"/>
        <w:numPr>
          <w:numId w:val="1339"/>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39"/>
          <w:ilvl w:val="1"/>
        </w:numPr>
      </w:pPr>
      <w:r>
        <w:t xml:space="preserve">Má odkladný účinek.</w:t>
      </w:r>
    </w:p>
    <w:p>
      <w:pPr>
        <w:pStyle w:val="Heading3"/>
      </w:pPr>
      <w:bookmarkStart w:id="131" w:name="vztah-ke-správnímu-soudnictví"/>
      <w:bookmarkEnd w:id="131"/>
      <w:r>
        <w:t xml:space="preserve">Vztah ke správnímu soudnictví</w:t>
      </w:r>
    </w:p>
    <w:p>
      <w:pPr>
        <w:pStyle w:val="Compact"/>
        <w:numPr>
          <w:numId w:val="1340"/>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40"/>
          <w:ilvl w:val="0"/>
        </w:numPr>
      </w:pPr>
      <w:r>
        <w:t xml:space="preserve">V rámci přezkumného řízení směřujícího k uspokojení navrhovatele ve správním soudnictví nelze změnit rozhodnutí v neprospěch navrhovatele.</w:t>
      </w:r>
    </w:p>
    <w:p>
      <w:pPr>
        <w:pStyle w:val="Heading2"/>
      </w:pPr>
      <w:bookmarkStart w:id="132" w:name="ochrana-daňového-subjektu-ve-správním-soudnictví-žaloby-a-opravné-prostředky"/>
      <w:bookmarkEnd w:id="132"/>
      <w:r>
        <w:t xml:space="preserve">23. Ochrana daňového subjektu ve správním soudnictví – žaloby a opravné prostředky</w:t>
      </w:r>
    </w:p>
    <w:p>
      <w:pPr>
        <w:pStyle w:val="Heading3"/>
      </w:pPr>
      <w:bookmarkStart w:id="133" w:name="podklady"/>
      <w:bookmarkEnd w:id="133"/>
      <w:r>
        <w:t xml:space="preserve">Podklady</w:t>
      </w:r>
    </w:p>
    <w:p>
      <w:pPr>
        <w:pStyle w:val="Compact"/>
        <w:numPr>
          <w:numId w:val="1341"/>
          <w:ilvl w:val="0"/>
        </w:numPr>
      </w:pPr>
      <w:r>
        <w:t xml:space="preserve">Ústavní zákon č. 1/1993 Sb., Ústava České republiky</w:t>
      </w:r>
    </w:p>
    <w:p>
      <w:pPr>
        <w:pStyle w:val="Compact"/>
        <w:numPr>
          <w:numId w:val="1341"/>
          <w:ilvl w:val="0"/>
        </w:numPr>
      </w:pPr>
      <w:r>
        <w:t xml:space="preserve">Usnesení č. 2/1993 předsednictva ČNR o vyhlášení Listiny základních práv a svobod jako součásti ústavního pořádku ČR</w:t>
      </w:r>
    </w:p>
    <w:p>
      <w:pPr>
        <w:pStyle w:val="Compact"/>
        <w:numPr>
          <w:numId w:val="1341"/>
          <w:ilvl w:val="0"/>
        </w:numPr>
      </w:pPr>
      <w:r>
        <w:t xml:space="preserve">Zákon č. 99/1963 Sb., občanský soudní řád</w:t>
      </w:r>
    </w:p>
    <w:p>
      <w:pPr>
        <w:pStyle w:val="Compact"/>
        <w:numPr>
          <w:numId w:val="1341"/>
          <w:ilvl w:val="0"/>
        </w:numPr>
      </w:pPr>
      <w:r>
        <w:t xml:space="preserve">Zákon č. 150/2002 Sb., soudní řád správní</w:t>
      </w:r>
    </w:p>
    <w:p>
      <w:pPr>
        <w:pStyle w:val="Compact"/>
        <w:numPr>
          <w:numId w:val="1341"/>
          <w:ilvl w:val="0"/>
        </w:numPr>
      </w:pPr>
      <w:r>
        <w:t xml:space="preserve">Vyhláška 177/1996 Sb. – advokátní tarif</w:t>
      </w:r>
    </w:p>
    <w:p>
      <w:pPr>
        <w:pStyle w:val="Compact"/>
        <w:numPr>
          <w:numId w:val="1341"/>
          <w:ilvl w:val="0"/>
        </w:numPr>
      </w:pPr>
      <w:r>
        <w:t xml:space="preserve">Zákon č. 549/1991 Sb., o správních poplatcích</w:t>
      </w:r>
    </w:p>
    <w:p>
      <w:pPr>
        <w:pStyle w:val="Heading3"/>
      </w:pPr>
      <w:bookmarkStart w:id="134" w:name="opravné-a-dozorčí-prostředky"/>
      <w:bookmarkEnd w:id="134"/>
      <w:r>
        <w:t xml:space="preserve">Opravné a dozorčí prostředky</w:t>
      </w:r>
    </w:p>
    <w:p>
      <w:pPr>
        <w:pStyle w:val="Compact"/>
        <w:numPr>
          <w:numId w:val="1342"/>
          <w:ilvl w:val="0"/>
        </w:numPr>
      </w:pPr>
      <w:r>
        <w:t xml:space="preserve">Správní řízení má</w:t>
      </w:r>
      <w:r>
        <w:rPr>
          <w:rStyle w:val="FootnoteReference"/>
        </w:rPr>
        <w:footnoteReference w:id="135"/>
      </w:r>
      <w:r>
        <w:t xml:space="preserve">:</w:t>
      </w:r>
    </w:p>
    <w:p>
      <w:pPr>
        <w:pStyle w:val="Compact"/>
        <w:numPr>
          <w:numId w:val="1342"/>
          <w:ilvl w:val="0"/>
        </w:numPr>
      </w:pPr>
      <w:r>
        <w:t xml:space="preserve">opravné a</w:t>
      </w:r>
    </w:p>
    <w:p>
      <w:pPr>
        <w:numPr>
          <w:numId w:val="1342"/>
          <w:ilvl w:val="0"/>
        </w:numPr>
      </w:pPr>
      <w:r>
        <w:t xml:space="preserve">dozorčí prostředky.</w:t>
      </w:r>
    </w:p>
    <w:p>
      <w:pPr>
        <w:pStyle w:val="Compact"/>
        <w:numPr>
          <w:numId w:val="1342"/>
          <w:ilvl w:val="0"/>
        </w:numPr>
      </w:pPr>
      <w:r>
        <w:t xml:space="preserve">Důležité je, že před podáním žaloby musí být vyčerpány všechny opravné prostředky, dozorčí prostředky však použity být nemusí.</w:t>
      </w:r>
    </w:p>
    <w:p>
      <w:pPr>
        <w:numPr>
          <w:numId w:val="1342"/>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342"/>
          <w:ilvl w:val="0"/>
        </w:numPr>
      </w:pPr>
      <w:r>
        <w:t xml:space="preserve">Existující opravné prostředky ve správním řízení:</w:t>
      </w:r>
    </w:p>
    <w:p>
      <w:pPr>
        <w:pStyle w:val="Compact"/>
        <w:numPr>
          <w:numId w:val="1342"/>
          <w:ilvl w:val="0"/>
        </w:numPr>
      </w:pPr>
      <w:r>
        <w:t xml:space="preserve">odvolání - napadení rozhodnutí správního orgánu - standardně rozhoduje nadřízený orgán,</w:t>
      </w:r>
    </w:p>
    <w:p>
      <w:pPr>
        <w:pStyle w:val="Compact"/>
        <w:numPr>
          <w:numId w:val="1342"/>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342"/>
          <w:ilvl w:val="0"/>
        </w:numPr>
      </w:pPr>
      <w:r>
        <w:t xml:space="preserve">odpor - forma odvolání proti uložení písemného příkazu.</w:t>
      </w:r>
    </w:p>
    <w:p>
      <w:pPr>
        <w:pStyle w:val="Compact"/>
        <w:numPr>
          <w:numId w:val="1342"/>
          <w:ilvl w:val="0"/>
        </w:numPr>
      </w:pPr>
      <w:r>
        <w:t xml:space="preserve">Existující mimořádné opravné prostředky ve správním řízení:</w:t>
      </w:r>
    </w:p>
    <w:p>
      <w:pPr>
        <w:pStyle w:val="Compact"/>
        <w:numPr>
          <w:numId w:val="1342"/>
          <w:ilvl w:val="0"/>
        </w:numPr>
      </w:pPr>
      <w:r>
        <w:t xml:space="preserve">obnova řízení - před správním orgánem - například pokud vyšly najevo dříve neznáme skutečnosti nebo důkazy,</w:t>
      </w:r>
    </w:p>
    <w:p>
      <w:pPr>
        <w:numPr>
          <w:numId w:val="1342"/>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6" w:name="obsah-kapitoly"/>
      <w:bookmarkEnd w:id="136"/>
      <w:r>
        <w:t xml:space="preserve">Obsah kapitoly</w:t>
      </w:r>
    </w:p>
    <w:p>
      <w:pPr>
        <w:pStyle w:val="Compact"/>
        <w:numPr>
          <w:numId w:val="1343"/>
          <w:ilvl w:val="0"/>
        </w:numPr>
      </w:pPr>
      <w:r>
        <w:t xml:space="preserve">Důvody existence správního soudnictví</w:t>
      </w:r>
    </w:p>
    <w:p>
      <w:pPr>
        <w:pStyle w:val="Compact"/>
        <w:numPr>
          <w:numId w:val="1343"/>
          <w:ilvl w:val="0"/>
        </w:numPr>
      </w:pPr>
      <w:r>
        <w:t xml:space="preserve">Správní soudnictví v ČR</w:t>
      </w:r>
    </w:p>
    <w:p>
      <w:pPr>
        <w:pStyle w:val="Compact"/>
        <w:numPr>
          <w:numId w:val="1343"/>
          <w:ilvl w:val="0"/>
        </w:numPr>
      </w:pPr>
      <w:r>
        <w:t xml:space="preserve">Druhy žalob</w:t>
      </w:r>
    </w:p>
    <w:p>
      <w:pPr>
        <w:pStyle w:val="Compact"/>
        <w:numPr>
          <w:numId w:val="1343"/>
          <w:ilvl w:val="0"/>
        </w:numPr>
      </w:pPr>
      <w:r>
        <w:t xml:space="preserve">Žaloba proti rozhodnutí správního orgánu</w:t>
      </w:r>
    </w:p>
    <w:p>
      <w:pPr>
        <w:pStyle w:val="Compact"/>
        <w:numPr>
          <w:numId w:val="1343"/>
          <w:ilvl w:val="0"/>
        </w:numPr>
      </w:pPr>
      <w:r>
        <w:t xml:space="preserve">Nečinnostní žaloba</w:t>
      </w:r>
    </w:p>
    <w:p>
      <w:pPr>
        <w:pStyle w:val="Compact"/>
        <w:numPr>
          <w:numId w:val="1343"/>
          <w:ilvl w:val="0"/>
        </w:numPr>
      </w:pPr>
      <w:r>
        <w:t xml:space="preserve">Zásahová žaloba</w:t>
      </w:r>
    </w:p>
    <w:p>
      <w:pPr>
        <w:pStyle w:val="Compact"/>
        <w:numPr>
          <w:numId w:val="1343"/>
          <w:ilvl w:val="0"/>
        </w:numPr>
      </w:pPr>
      <w:r>
        <w:t xml:space="preserve">Přezkum opatření obecné povahy</w:t>
      </w:r>
    </w:p>
    <w:p>
      <w:pPr>
        <w:pStyle w:val="Compact"/>
        <w:numPr>
          <w:numId w:val="1343"/>
          <w:ilvl w:val="0"/>
        </w:numPr>
      </w:pPr>
      <w:r>
        <w:t xml:space="preserve">Opravné prostředky ve správním soudnictví – kasační stížnost, obnova řízení</w:t>
      </w:r>
    </w:p>
    <w:p>
      <w:pPr>
        <w:pStyle w:val="Compact"/>
        <w:numPr>
          <w:numId w:val="1343"/>
          <w:ilvl w:val="0"/>
        </w:numPr>
      </w:pPr>
      <w:r>
        <w:t xml:space="preserve">Náklady na soudní řízení</w:t>
      </w:r>
    </w:p>
    <w:p>
      <w:pPr>
        <w:pStyle w:val="Heading3"/>
      </w:pPr>
      <w:bookmarkStart w:id="137" w:name="důvody-existence-správního-soudnictví"/>
      <w:bookmarkEnd w:id="137"/>
      <w:r>
        <w:t xml:space="preserve">Důvody existence správního soudnictví</w:t>
      </w:r>
    </w:p>
    <w:p>
      <w:pPr>
        <w:pStyle w:val="Compact"/>
        <w:numPr>
          <w:numId w:val="1344"/>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44"/>
          <w:ilvl w:val="0"/>
        </w:numPr>
      </w:pPr>
      <w:r>
        <w:t xml:space="preserve">(obvykle občan nebo právnická osoba na straně jedné a orgán státu nebo obce či samosprávného kraje na straně druhé).</w:t>
      </w:r>
    </w:p>
    <w:p>
      <w:pPr>
        <w:numPr>
          <w:numId w:val="1344"/>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44"/>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44"/>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8" w:name="správní-soudnictví-v-čr"/>
      <w:bookmarkEnd w:id="138"/>
      <w:r>
        <w:t xml:space="preserve">Správní soudnictví v Čr</w:t>
      </w:r>
    </w:p>
    <w:p>
      <w:pPr>
        <w:pStyle w:val="Compact"/>
        <w:numPr>
          <w:numId w:val="1346"/>
          <w:ilvl w:val="1"/>
        </w:numPr>
      </w:pPr>
      <w:r>
        <w:t xml:space="preserve">ŽALOBA PROTI ROZHODNUTÍ SPRÁVNÍHO ORGÁNU</w:t>
      </w:r>
    </w:p>
    <w:p>
      <w:pPr>
        <w:pStyle w:val="Compact"/>
        <w:numPr>
          <w:numId w:val="1347"/>
          <w:ilvl w:val="1"/>
        </w:numPr>
      </w:pPr>
      <w:r>
        <w:t xml:space="preserve">ŽALOBA PROTI NEČINNOSTI</w:t>
      </w:r>
    </w:p>
    <w:p>
      <w:pPr>
        <w:pStyle w:val="Compact"/>
        <w:numPr>
          <w:numId w:val="1348"/>
          <w:ilvl w:val="1"/>
        </w:numPr>
      </w:pPr>
      <w:r>
        <w:t xml:space="preserve">ŽALOBA PROTI NEZÁKONNÉMU ZÁSAHU</w:t>
      </w:r>
    </w:p>
    <w:p>
      <w:pPr>
        <w:pStyle w:val="Compact"/>
        <w:numPr>
          <w:numId w:val="1349"/>
          <w:ilvl w:val="1"/>
        </w:numPr>
      </w:pPr>
      <w:r>
        <w:t xml:space="preserve">SOUDNICTVÍ VE VĚCECH VOLEBNÍCH A VE VĚCECH MÍSTNÍHO A KRAJSKÉHO REFERENDA</w:t>
      </w:r>
    </w:p>
    <w:p>
      <w:pPr>
        <w:pStyle w:val="Compact"/>
        <w:numPr>
          <w:numId w:val="1350"/>
          <w:ilvl w:val="1"/>
        </w:numPr>
      </w:pPr>
      <w:r>
        <w:t xml:space="preserve">ŘÍZENÍ VE VĚCECH POLITICKÝCH STRAN A POLITICKÝCH HNUTÍ</w:t>
      </w:r>
    </w:p>
    <w:p>
      <w:pPr>
        <w:pStyle w:val="Compact"/>
        <w:numPr>
          <w:numId w:val="1351"/>
          <w:ilvl w:val="1"/>
        </w:numPr>
      </w:pPr>
      <w:r>
        <w:t xml:space="preserve">ŘÍZENÍ O ZRUŠENÍ OPATŘENÍ OBECNÉ POVAHY NEBO JEHO ČÁSTI</w:t>
      </w:r>
    </w:p>
    <w:p>
      <w:pPr>
        <w:pStyle w:val="Compact"/>
        <w:numPr>
          <w:numId w:val="1352"/>
          <w:ilvl w:val="1"/>
        </w:numPr>
      </w:pPr>
      <w:r>
        <w:t xml:space="preserve">KOMPETENČNÍ ŽALOBY</w:t>
      </w:r>
    </w:p>
    <w:p>
      <w:pPr>
        <w:pStyle w:val="Compact"/>
        <w:numPr>
          <w:numId w:val="1353"/>
          <w:ilvl w:val="1"/>
        </w:numPr>
      </w:pPr>
      <w:r>
        <w:t xml:space="preserve">OPRAVNÉ PROSTŘEDKY PROTI ROZHODNUTÍM SPRÁVNÍCH SOUDŮ</w:t>
      </w:r>
    </w:p>
    <w:p>
      <w:pPr>
        <w:pStyle w:val="Compact"/>
        <w:numPr>
          <w:numId w:val="1354"/>
          <w:ilvl w:val="1"/>
        </w:numPr>
      </w:pPr>
      <w:r>
        <w:t xml:space="preserve">ROZHODOVÁNÍ SPRÁVNÍHO ORGÁNU O VĚCECH SOUKROMÉHO PRÁVA</w:t>
      </w:r>
    </w:p>
    <w:p>
      <w:pPr>
        <w:pStyle w:val="Compact"/>
        <w:numPr>
          <w:numId w:val="1355"/>
          <w:ilvl w:val="1"/>
        </w:numPr>
      </w:pPr>
      <w:r>
        <w:t xml:space="preserve">KONFLIKT KOMPETENCÍ MEZI MOCÍ VÝKONNOU A MOCÍ SOUDNÍ</w:t>
      </w:r>
    </w:p>
    <w:p>
      <w:pPr>
        <w:pStyle w:val="Compact"/>
        <w:numPr>
          <w:numId w:val="1345"/>
          <w:ilvl w:val="0"/>
        </w:numPr>
      </w:pPr>
      <w:r>
        <w:t xml:space="preserve">V dnešní podobně od roku 2003 (do té doby neexistoval Nejvyšší správní soud)</w:t>
      </w:r>
    </w:p>
    <w:p>
      <w:pPr>
        <w:pStyle w:val="Compact"/>
        <w:numPr>
          <w:numId w:val="1345"/>
          <w:ilvl w:val="0"/>
        </w:numPr>
      </w:pPr>
      <w:r>
        <w:t xml:space="preserve">do r. 2003 pouze krajské soudy a Ústavní soud</w:t>
      </w:r>
    </w:p>
    <w:p>
      <w:pPr>
        <w:pStyle w:val="Heading3"/>
      </w:pPr>
      <w:bookmarkStart w:id="139" w:name="druhy-žalob"/>
      <w:bookmarkEnd w:id="139"/>
      <w:r>
        <w:t xml:space="preserve">Druhy žalob</w:t>
      </w:r>
    </w:p>
    <w:p>
      <w:pPr>
        <w:pStyle w:val="Compact"/>
        <w:numPr>
          <w:numId w:val="1356"/>
          <w:ilvl w:val="0"/>
        </w:numPr>
      </w:pPr>
      <w:r>
        <w:t xml:space="preserve">Ve správním soudnictví poskytují krajské soudy (jako soudy správní)</w:t>
      </w:r>
      <w:r>
        <w:rPr>
          <w:rStyle w:val="FootnoteReference"/>
        </w:rPr>
        <w:footnoteReference w:id="140"/>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356"/>
          <w:ilvl w:val="0"/>
        </w:numPr>
      </w:pPr>
      <w:r>
        <w:t xml:space="preserve">Žaloba proti rozhodnutí správního orgánu</w:t>
      </w:r>
    </w:p>
    <w:p>
      <w:pPr>
        <w:pStyle w:val="Compact"/>
        <w:numPr>
          <w:numId w:val="1356"/>
          <w:ilvl w:val="0"/>
        </w:numPr>
      </w:pPr>
      <w:r>
        <w:t xml:space="preserve">Žaloba na odstranění nečinnosti</w:t>
      </w:r>
    </w:p>
    <w:p>
      <w:pPr>
        <w:pStyle w:val="Compact"/>
        <w:numPr>
          <w:numId w:val="1356"/>
          <w:ilvl w:val="0"/>
        </w:numPr>
      </w:pPr>
      <w:r>
        <w:t xml:space="preserve">Žaloba proti nezákonnému zásahu</w:t>
      </w:r>
    </w:p>
    <w:p>
      <w:pPr>
        <w:pStyle w:val="Compact"/>
        <w:numPr>
          <w:numId w:val="1356"/>
          <w:ilvl w:val="0"/>
        </w:numPr>
      </w:pPr>
      <w:r>
        <w:t xml:space="preserve">Řízení o zrušení opatření obecné povahy</w:t>
      </w:r>
    </w:p>
    <w:p>
      <w:pPr>
        <w:pStyle w:val="Heading3"/>
      </w:pPr>
      <w:bookmarkStart w:id="141" w:name="žaloba-proti-rozhodnutí-správního-orgánu"/>
      <w:bookmarkEnd w:id="141"/>
      <w:r>
        <w:t xml:space="preserve">Žaloba proti rozhodnutí správního orgánu</w:t>
      </w:r>
    </w:p>
    <w:p>
      <w:pPr>
        <w:pStyle w:val="FirstParagraph"/>
      </w:pPr>
      <w:r>
        <w:rPr>
          <w:b/>
        </w:rPr>
        <w:t xml:space="preserve">Kdo žalobu podává?</w:t>
      </w:r>
    </w:p>
    <w:p>
      <w:pPr>
        <w:pStyle w:val="Compact"/>
        <w:numPr>
          <w:numId w:val="1357"/>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358"/>
          <w:ilvl w:val="0"/>
        </w:numPr>
      </w:pPr>
      <w:r>
        <w:t xml:space="preserve">Chceme obvykle buď zrušení rozhodnutí, popřípadě vyslovení jeho nicotnosti.</w:t>
      </w:r>
    </w:p>
    <w:p>
      <w:pPr>
        <w:numPr>
          <w:numId w:val="1358"/>
          <w:ilvl w:val="0"/>
        </w:numPr>
      </w:pPr>
      <w:r>
        <w:t xml:space="preserve">Zvláštním případem žaloby může být snaha o upuštění od trestu za správní delikt nebo jeho snížení v mezích dovolených zákonem.</w:t>
      </w:r>
    </w:p>
    <w:p>
      <w:pPr>
        <w:pStyle w:val="Compact"/>
        <w:numPr>
          <w:numId w:val="1358"/>
          <w:ilvl w:val="0"/>
        </w:numPr>
      </w:pPr>
      <w:r>
        <w:t xml:space="preserve">Příklad:</w:t>
      </w:r>
    </w:p>
    <w:p>
      <w:pPr>
        <w:numPr>
          <w:numId w:val="1358"/>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359"/>
          <w:ilvl w:val="0"/>
        </w:numPr>
      </w:pPr>
      <w:r>
        <w:t xml:space="preserve">Žalovaným je správní orgán, který věc rozhodl v posledním stupni.</w:t>
      </w:r>
    </w:p>
    <w:p>
      <w:pPr>
        <w:pStyle w:val="Compact"/>
        <w:numPr>
          <w:numId w:val="1359"/>
          <w:ilvl w:val="0"/>
        </w:numPr>
      </w:pPr>
      <w:r>
        <w:t xml:space="preserve">Příklad:</w:t>
      </w:r>
    </w:p>
    <w:p>
      <w:pPr>
        <w:pStyle w:val="Compact"/>
        <w:numPr>
          <w:numId w:val="1360"/>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361"/>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361"/>
          <w:ilvl w:val="0"/>
        </w:numPr>
      </w:pPr>
      <w:r>
        <w:t xml:space="preserve">Příklad:</w:t>
      </w:r>
    </w:p>
    <w:p>
      <w:pPr>
        <w:pStyle w:val="Compact"/>
        <w:numPr>
          <w:numId w:val="1362"/>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363"/>
          <w:ilvl w:val="0"/>
        </w:numPr>
      </w:pPr>
      <w:r>
        <w:rPr>
          <w:b/>
        </w:rPr>
        <w:t xml:space="preserve">Ne vždy je podání žaloby možné. Žaloba není přípustná tehdy, jestliže např.:</w:t>
      </w:r>
    </w:p>
    <w:p>
      <w:pPr>
        <w:pStyle w:val="Compact"/>
        <w:numPr>
          <w:numId w:val="1364"/>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365"/>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365"/>
          <w:ilvl w:val="1"/>
        </w:numPr>
      </w:pPr>
      <w:r>
        <w:t xml:space="preserve">Žaloba je nepřípustná, protože nebyly vyčerpány řádné opravné prostředky.</w:t>
      </w:r>
    </w:p>
    <w:p>
      <w:pPr>
        <w:pStyle w:val="Compact"/>
        <w:numPr>
          <w:numId w:val="1365"/>
          <w:ilvl w:val="1"/>
        </w:numPr>
      </w:pPr>
      <w:r>
        <w:t xml:space="preserve">Příklad</w:t>
      </w:r>
    </w:p>
    <w:p>
      <w:pPr>
        <w:pStyle w:val="Compact"/>
        <w:numPr>
          <w:numId w:val="1365"/>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366"/>
          <w:ilvl w:val="1"/>
        </w:numPr>
      </w:pPr>
      <w:r>
        <w:rPr>
          <w:b/>
        </w:rPr>
        <w:t xml:space="preserve">Je-li jediným jejím důvodem tvrzená nicotnost napadeného rozhodnutí, nedomáhal-li se žalobce vyslovení této nicotnosti v řízení před správním orgánem</w:t>
      </w:r>
    </w:p>
    <w:p>
      <w:pPr>
        <w:pStyle w:val="Compact"/>
        <w:numPr>
          <w:numId w:val="1367"/>
          <w:ilvl w:val="1"/>
        </w:numPr>
      </w:pPr>
      <w:r>
        <w:t xml:space="preserve">Příklad</w:t>
      </w:r>
    </w:p>
    <w:p>
      <w:pPr>
        <w:pStyle w:val="Compact"/>
        <w:numPr>
          <w:numId w:val="1367"/>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368"/>
          <w:ilvl w:val="1"/>
        </w:numPr>
      </w:pPr>
      <w:r>
        <w:rPr>
          <w:b/>
        </w:rPr>
        <w:t xml:space="preserve">Směřuje-li jen proti důvodům rozhodnutí</w:t>
      </w:r>
    </w:p>
    <w:p>
      <w:pPr>
        <w:pStyle w:val="Compact"/>
        <w:numPr>
          <w:numId w:val="1369"/>
          <w:ilvl w:val="1"/>
        </w:numPr>
      </w:pPr>
      <w:r>
        <w:t xml:space="preserve">Příklad</w:t>
      </w:r>
    </w:p>
    <w:p>
      <w:pPr>
        <w:pStyle w:val="Compact"/>
        <w:numPr>
          <w:numId w:val="1369"/>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370"/>
          <w:ilvl w:val="1"/>
        </w:numPr>
      </w:pPr>
      <w:r>
        <w:rPr>
          <w:b/>
        </w:rPr>
        <w:t xml:space="preserve">Domáhá-li se přezkoumání rozhodnutí, které je z přezkoumání podle tohoto nebo zvláštního zákona vyloučeno.</w:t>
      </w:r>
    </w:p>
    <w:p>
      <w:pPr>
        <w:pStyle w:val="Compact"/>
        <w:numPr>
          <w:numId w:val="1371"/>
          <w:ilvl w:val="1"/>
        </w:numPr>
      </w:pPr>
      <w:r>
        <w:t xml:space="preserve">Ze soudního přezkoumání jsou vyloučeny např. následující úkony správního orgánu:</w:t>
      </w:r>
    </w:p>
    <w:p>
      <w:pPr>
        <w:pStyle w:val="Compact"/>
        <w:numPr>
          <w:numId w:val="1372"/>
          <w:ilvl w:val="2"/>
        </w:numPr>
      </w:pPr>
      <w:r>
        <w:t xml:space="preserve">které nejsou rozhodnutími</w:t>
      </w:r>
    </w:p>
    <w:p>
      <w:pPr>
        <w:pStyle w:val="Compact"/>
        <w:numPr>
          <w:numId w:val="1373"/>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374"/>
          <w:ilvl w:val="2"/>
        </w:numPr>
      </w:pPr>
      <w:r>
        <w:t xml:space="preserve">předběžné povahy</w:t>
      </w:r>
    </w:p>
    <w:p>
      <w:pPr>
        <w:pStyle w:val="Compact"/>
        <w:numPr>
          <w:numId w:val="1375"/>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376"/>
          <w:ilvl w:val="0"/>
        </w:numPr>
      </w:pPr>
      <w:r>
        <w:t xml:space="preserve">Žalobu je nutno podat do dvou měsíců od doručení rozhodnutí, které žalobou napadáme.</w:t>
      </w:r>
    </w:p>
    <w:p>
      <w:pPr>
        <w:pStyle w:val="Compact"/>
        <w:numPr>
          <w:numId w:val="1376"/>
          <w:ilvl w:val="0"/>
        </w:numPr>
      </w:pPr>
      <w:r>
        <w:t xml:space="preserve">Lhůta je zachována, byla-li žaloba ve lhůtě podána u správního orgánu, proti jehož rozhodnutí směřuje.</w:t>
      </w:r>
    </w:p>
    <w:p>
      <w:pPr>
        <w:pStyle w:val="Compact"/>
        <w:numPr>
          <w:numId w:val="1376"/>
          <w:ilvl w:val="0"/>
        </w:numPr>
      </w:pPr>
      <w:r>
        <w:t xml:space="preserve">Zmeškání lhůty pro podání žaloby nelze prominout.</w:t>
      </w:r>
    </w:p>
    <w:p>
      <w:pPr>
        <w:pStyle w:val="FirstParagraph"/>
      </w:pPr>
      <w:r>
        <w:rPr>
          <w:b/>
        </w:rPr>
        <w:t xml:space="preserve">Odkladný účinek žaloby:</w:t>
      </w:r>
    </w:p>
    <w:p>
      <w:pPr>
        <w:pStyle w:val="Compact"/>
        <w:numPr>
          <w:numId w:val="1377"/>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377"/>
          <w:ilvl w:val="0"/>
        </w:numPr>
      </w:pPr>
      <w:r>
        <w:t xml:space="preserve">Příklad:</w:t>
      </w:r>
    </w:p>
    <w:p>
      <w:pPr>
        <w:pStyle w:val="Compact"/>
        <w:numPr>
          <w:numId w:val="1378"/>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379"/>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379"/>
          <w:ilvl w:val="0"/>
        </w:numPr>
      </w:pPr>
      <w:r>
        <w:t xml:space="preserve">Rozhodnutí bez zbytečného odkladu, nejdéle do 30 dnů</w:t>
      </w:r>
    </w:p>
    <w:p>
      <w:pPr>
        <w:numPr>
          <w:numId w:val="1379"/>
          <w:ilvl w:val="0"/>
        </w:numPr>
      </w:pPr>
      <w:r>
        <w:t xml:space="preserve">Lze i u ostatních žalob, nejen proti rozhodnutí spr. org., je tedy širší</w:t>
      </w:r>
    </w:p>
    <w:p>
      <w:pPr>
        <w:pStyle w:val="Compact"/>
        <w:numPr>
          <w:numId w:val="1379"/>
          <w:ilvl w:val="0"/>
        </w:numPr>
      </w:pPr>
      <w:r>
        <w:t xml:space="preserve">Příklad:</w:t>
      </w:r>
    </w:p>
    <w:p>
      <w:pPr>
        <w:pStyle w:val="Compact"/>
        <w:numPr>
          <w:numId w:val="1379"/>
          <w:ilvl w:val="0"/>
        </w:numPr>
      </w:pPr>
      <w:r>
        <w:t xml:space="preserve">Firma ZZZ, s.r.o., požádala o posečkání daně. Byla zamítnuta, stejně tak i odvolání.</w:t>
      </w:r>
    </w:p>
    <w:p>
      <w:pPr>
        <w:pStyle w:val="Compact"/>
        <w:numPr>
          <w:numId w:val="1380"/>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381"/>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381"/>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382"/>
          <w:ilvl w:val="0"/>
        </w:numPr>
      </w:pPr>
      <w:r>
        <w:t xml:space="preserve">Ne vždy musí dojít k osobnímu jednání u soudu. K jednání nedojde v následujících případech:</w:t>
      </w:r>
    </w:p>
    <w:p>
      <w:pPr>
        <w:pStyle w:val="Compact"/>
        <w:numPr>
          <w:numId w:val="1383"/>
          <w:ilvl w:val="1"/>
        </w:numPr>
      </w:pPr>
      <w:r>
        <w:t xml:space="preserve">Důvody nezávislé na tom, zda si zúčastněné strany jednání přejí či nikoli.</w:t>
      </w:r>
    </w:p>
    <w:p>
      <w:pPr>
        <w:pStyle w:val="Compact"/>
        <w:numPr>
          <w:numId w:val="1384"/>
          <w:ilvl w:val="1"/>
        </w:numPr>
      </w:pPr>
      <w:r>
        <w:t xml:space="preserve">Soud totiž zruší napadené rozhodnutí pro vady řízení bez jednání rozsudkem:</w:t>
      </w:r>
    </w:p>
    <w:p>
      <w:pPr>
        <w:pStyle w:val="Compact"/>
        <w:numPr>
          <w:numId w:val="1385"/>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386"/>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387"/>
          <w:ilvl w:val="2"/>
        </w:numPr>
      </w:pPr>
      <w:r>
        <w:t xml:space="preserve">(Například za základ pro napadené rozhodnutí byla vzata výpověď důležitého svědka, přičemž protokol o jeho výslechu ve spise chybí).</w:t>
      </w:r>
    </w:p>
    <w:p>
      <w:pPr>
        <w:pStyle w:val="Compact"/>
        <w:numPr>
          <w:numId w:val="1388"/>
          <w:ilvl w:val="2"/>
        </w:numPr>
      </w:pPr>
      <w:r>
        <w:t xml:space="preserve">pro podstatné porušení ustanovení o řízení před správním orgánem, mohlo-li mít za následek nezákonné rozhodnutí o věci samé.</w:t>
      </w:r>
    </w:p>
    <w:p>
      <w:pPr>
        <w:pStyle w:val="Compact"/>
        <w:numPr>
          <w:numId w:val="1389"/>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390"/>
          <w:ilvl w:val="1"/>
        </w:numPr>
      </w:pPr>
      <w:r>
        <w:t xml:space="preserve">Dohoda účastníků řízení, o tom, že bude rozhodováno bez jednání.</w:t>
      </w:r>
    </w:p>
    <w:p>
      <w:pPr>
        <w:pStyle w:val="Compact"/>
        <w:numPr>
          <w:numId w:val="1391"/>
          <w:ilvl w:val="1"/>
        </w:numPr>
      </w:pPr>
      <w:r>
        <w:t xml:space="preserve">Soud může rozhodnout o věci samé bez jednání, jestliže to účastníci shodně navrhli nebo s tím souhlasí.</w:t>
      </w:r>
    </w:p>
    <w:p>
      <w:pPr>
        <w:pStyle w:val="Compact"/>
        <w:numPr>
          <w:numId w:val="1391"/>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393"/>
          <w:ilvl w:val="1"/>
        </w:numPr>
      </w:pPr>
      <w:r>
        <w:t xml:space="preserve">Žaloba není důvodná – soud žalobu zamítne</w:t>
      </w:r>
    </w:p>
    <w:p>
      <w:pPr>
        <w:pStyle w:val="Compact"/>
        <w:numPr>
          <w:numId w:val="1394"/>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392"/>
          <w:ilvl w:val="0"/>
        </w:numPr>
      </w:pPr>
      <w:r>
        <w:t xml:space="preserve">Příklad:</w:t>
      </w:r>
    </w:p>
    <w:p>
      <w:pPr>
        <w:pStyle w:val="Compact"/>
        <w:numPr>
          <w:numId w:val="1392"/>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395"/>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392"/>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392"/>
          <w:ilvl w:val="0"/>
        </w:numPr>
      </w:pPr>
      <w:r>
        <w:t xml:space="preserve">Napadené rozhodnutí soud zruší:</w:t>
      </w:r>
    </w:p>
    <w:p>
      <w:pPr>
        <w:pStyle w:val="Compact"/>
        <w:numPr>
          <w:numId w:val="1396"/>
          <w:ilvl w:val="1"/>
        </w:numPr>
      </w:pPr>
      <w:r>
        <w:t xml:space="preserve">pro nezákonnost</w:t>
      </w:r>
    </w:p>
    <w:p>
      <w:pPr>
        <w:pStyle w:val="Compact"/>
        <w:numPr>
          <w:numId w:val="1397"/>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397"/>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398"/>
          <w:ilvl w:val="1"/>
        </w:numPr>
      </w:pPr>
      <w:r>
        <w:t xml:space="preserve">pro vady řízení</w:t>
      </w:r>
    </w:p>
    <w:p>
      <w:pPr>
        <w:pStyle w:val="Compact"/>
        <w:numPr>
          <w:numId w:val="1399"/>
          <w:ilvl w:val="1"/>
        </w:numPr>
      </w:pPr>
      <w:r>
        <w:t xml:space="preserve">Příklad:</w:t>
      </w:r>
    </w:p>
    <w:p>
      <w:pPr>
        <w:pStyle w:val="Compact"/>
        <w:numPr>
          <w:numId w:val="1399"/>
          <w:ilvl w:val="1"/>
        </w:numPr>
      </w:pPr>
      <w:r>
        <w:t xml:space="preserve">Vadou řízení může být např. situace, kdy správce daně vyslechl svědka, ale neumožnil daňovému subjektu být přítomen jeho výslechu.</w:t>
      </w:r>
    </w:p>
    <w:p>
      <w:pPr>
        <w:pStyle w:val="Compact"/>
        <w:numPr>
          <w:numId w:val="1392"/>
          <w:ilvl w:val="0"/>
        </w:numPr>
      </w:pPr>
      <w:r>
        <w:t xml:space="preserve">Zvláštním případem rozsudku bude situace, kdy soud rozhoduje o žalobě proti rozhodnutí, jímž správní orgán uložil trest za správní delikt.</w:t>
      </w:r>
    </w:p>
    <w:p>
      <w:pPr>
        <w:numPr>
          <w:numId w:val="1392"/>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392"/>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00"/>
          <w:ilvl w:val="1"/>
        </w:numPr>
      </w:pPr>
      <w:r>
        <w:t xml:space="preserve">upustit od něj</w:t>
      </w:r>
    </w:p>
    <w:p>
      <w:pPr>
        <w:pStyle w:val="Compact"/>
        <w:numPr>
          <w:numId w:val="1401"/>
          <w:ilvl w:val="1"/>
        </w:numPr>
      </w:pPr>
      <w:r>
        <w:t xml:space="preserve">nebo jej snížit v mezích zákonem dovolených.</w:t>
      </w:r>
    </w:p>
    <w:p>
      <w:pPr>
        <w:pStyle w:val="Compact"/>
        <w:numPr>
          <w:numId w:val="1392"/>
          <w:ilvl w:val="0"/>
        </w:numPr>
      </w:pPr>
      <w:r>
        <w:t xml:space="preserve">To jde pouze v případě, že:</w:t>
      </w:r>
    </w:p>
    <w:p>
      <w:pPr>
        <w:pStyle w:val="Compact"/>
        <w:numPr>
          <w:numId w:val="1402"/>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02"/>
          <w:ilvl w:val="1"/>
        </w:numPr>
      </w:pPr>
      <w:r>
        <w:t xml:space="preserve">a navrhl-li takový postup žalobce v žalobě.</w:t>
      </w:r>
    </w:p>
    <w:p>
      <w:pPr>
        <w:numPr>
          <w:numId w:val="1392"/>
          <w:ilvl w:val="0"/>
        </w:numPr>
      </w:pPr>
      <w:r>
        <w:t xml:space="preserve">Soud by tedy mohl v takových případech stanovit novou, konkrétní „odpovídající“ výši pokuty.</w:t>
      </w:r>
    </w:p>
    <w:p>
      <w:pPr>
        <w:pStyle w:val="Heading3"/>
      </w:pPr>
      <w:bookmarkStart w:id="142" w:name="žaloba-proti-nečinnosti"/>
      <w:bookmarkEnd w:id="142"/>
      <w:r>
        <w:t xml:space="preserve">Žaloba proti nečinnosti</w:t>
      </w:r>
    </w:p>
    <w:p>
      <w:pPr>
        <w:pStyle w:val="Compact"/>
        <w:numPr>
          <w:numId w:val="1403"/>
          <w:ilvl w:val="0"/>
        </w:numPr>
      </w:pPr>
      <w:r>
        <w:t xml:space="preserve">V praxi se setkáváme se situací, kdy máme pocit, že správní orgány naše řízení neúměrně protahují, že mohlo být již dávno skončeno.</w:t>
      </w:r>
    </w:p>
    <w:p>
      <w:pPr>
        <w:pStyle w:val="Compact"/>
        <w:numPr>
          <w:numId w:val="1403"/>
          <w:ilvl w:val="0"/>
        </w:numPr>
      </w:pPr>
      <w:r>
        <w:t xml:space="preserve">Příklad:</w:t>
      </w:r>
    </w:p>
    <w:p>
      <w:pPr>
        <w:pStyle w:val="Compact"/>
        <w:numPr>
          <w:numId w:val="1404"/>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03"/>
          <w:ilvl w:val="0"/>
        </w:numPr>
      </w:pPr>
      <w:r>
        <w:t xml:space="preserve">Čeho se můžeme žalobou domáhat</w:t>
      </w:r>
    </w:p>
    <w:p>
      <w:pPr>
        <w:pStyle w:val="Compact"/>
        <w:numPr>
          <w:numId w:val="1403"/>
          <w:ilvl w:val="0"/>
        </w:numPr>
      </w:pPr>
      <w:r>
        <w:t xml:space="preserve">Žalobou se můžeme domáhat, aby soud uložil správnímu orgánu povinnost vydat rozhodnutí ve věci samé nebo osvědčení.</w:t>
      </w:r>
    </w:p>
    <w:p>
      <w:pPr>
        <w:pStyle w:val="Compact"/>
        <w:numPr>
          <w:numId w:val="1403"/>
          <w:ilvl w:val="0"/>
        </w:numPr>
      </w:pPr>
      <w:r>
        <w:t xml:space="preserve">Pokud se bude protahovat řízení o odvolání, rozhodnutí o registraci apod., tedy situace, kdy příslušné řízení končí vydáním nějakého rozhodnutí či osvědčení, je žaloba možná.</w:t>
      </w:r>
    </w:p>
    <w:p>
      <w:pPr>
        <w:numPr>
          <w:numId w:val="1403"/>
          <w:ilvl w:val="0"/>
        </w:numPr>
      </w:pPr>
      <w:r>
        <w:rPr>
          <w:b/>
        </w:rPr>
        <w:t xml:space="preserve">Pokud nedochází nutně k vystavení rozhodnutí (postup k odstranění pochybností, daňová kontrola) – je nutno podat žalobu na nezákonný zásah.</w:t>
      </w:r>
    </w:p>
    <w:p>
      <w:pPr>
        <w:pStyle w:val="Compact"/>
        <w:numPr>
          <w:numId w:val="1403"/>
          <w:ilvl w:val="0"/>
        </w:numPr>
      </w:pPr>
      <w:r>
        <w:t xml:space="preserve">Opravné prostředky před podáním žaloby</w:t>
      </w:r>
    </w:p>
    <w:p>
      <w:pPr>
        <w:pStyle w:val="Compact"/>
        <w:numPr>
          <w:numId w:val="1403"/>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05"/>
          <w:ilvl w:val="1"/>
        </w:numPr>
      </w:pPr>
      <w:r>
        <w:t xml:space="preserve">Příklad:</w:t>
      </w:r>
    </w:p>
    <w:p>
      <w:pPr>
        <w:pStyle w:val="Compact"/>
        <w:numPr>
          <w:numId w:val="1405"/>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03"/>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03"/>
          <w:ilvl w:val="0"/>
        </w:numPr>
      </w:pPr>
      <w:r>
        <w:t xml:space="preserve">Příklad:</w:t>
      </w:r>
    </w:p>
    <w:p>
      <w:pPr>
        <w:pStyle w:val="Compact"/>
        <w:numPr>
          <w:numId w:val="1406"/>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03"/>
          <w:ilvl w:val="0"/>
        </w:numPr>
      </w:pPr>
      <w:r>
        <w:t xml:space="preserve">Koho a kde žalovat:</w:t>
      </w:r>
    </w:p>
    <w:p>
      <w:pPr>
        <w:numPr>
          <w:numId w:val="1403"/>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03"/>
          <w:ilvl w:val="0"/>
        </w:numPr>
      </w:pPr>
      <w:r>
        <w:t xml:space="preserve">Lhůta pro podání žaloby:</w:t>
      </w:r>
    </w:p>
    <w:p>
      <w:pPr>
        <w:pStyle w:val="Compact"/>
        <w:numPr>
          <w:numId w:val="1403"/>
          <w:ilvl w:val="0"/>
        </w:numPr>
      </w:pPr>
      <w:r>
        <w:t xml:space="preserve">SŘS stanovuje dvě možné lhůty:</w:t>
      </w:r>
    </w:p>
    <w:p>
      <w:pPr>
        <w:pStyle w:val="Compact"/>
        <w:numPr>
          <w:numId w:val="1408"/>
          <w:ilvl w:val="2"/>
        </w:numPr>
      </w:pPr>
      <w:r>
        <w:t xml:space="preserve">Pro rozhodnutí správního orgánu je stanovena zákonem konkrétní lhůta, kterou správní orgán nedodržel</w:t>
      </w:r>
    </w:p>
    <w:p>
      <w:pPr>
        <w:pStyle w:val="Compact"/>
        <w:numPr>
          <w:numId w:val="1407"/>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07"/>
          <w:ilvl w:val="1"/>
        </w:numPr>
      </w:pPr>
      <w:r>
        <w:t xml:space="preserve">Příklad:</w:t>
      </w:r>
    </w:p>
    <w:p>
      <w:pPr>
        <w:pStyle w:val="Compact"/>
        <w:numPr>
          <w:numId w:val="1409"/>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10"/>
          <w:ilvl w:val="2"/>
        </w:numPr>
      </w:pPr>
      <w:r>
        <w:t xml:space="preserve">Pro rozhodnutí správního orgánu není stanovena zákonem konkrétní lhůta</w:t>
      </w:r>
    </w:p>
    <w:p>
      <w:pPr>
        <w:pStyle w:val="Compact"/>
        <w:numPr>
          <w:numId w:val="1407"/>
          <w:ilvl w:val="1"/>
        </w:numPr>
      </w:pPr>
      <w:r>
        <w:t xml:space="preserve">SŘS pak umožňuje podat žalobu do jednoho roku ode dne, kdy byl žalobcem vůči správnímu orgánu nebo správním orgánem proti žalobci učiněn poslední úkon.</w:t>
      </w:r>
    </w:p>
    <w:p>
      <w:pPr>
        <w:pStyle w:val="Compact"/>
        <w:numPr>
          <w:numId w:val="1407"/>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07"/>
          <w:ilvl w:val="1"/>
        </w:numPr>
      </w:pPr>
      <w:r>
        <w:t xml:space="preserve">Možné jsou i žaloby v případech protahování vyřízení žádostí o prominutí daně, žádostí o posečkání daně a povolení splátek, apod.</w:t>
      </w:r>
    </w:p>
    <w:p>
      <w:pPr>
        <w:pStyle w:val="Compact"/>
        <w:numPr>
          <w:numId w:val="1403"/>
          <w:ilvl w:val="0"/>
        </w:numPr>
      </w:pPr>
      <w:r>
        <w:t xml:space="preserve">Výsledek soudu – rozsudek</w:t>
      </w:r>
    </w:p>
    <w:p>
      <w:pPr>
        <w:pStyle w:val="Compact"/>
        <w:numPr>
          <w:numId w:val="1403"/>
          <w:ilvl w:val="0"/>
        </w:numPr>
      </w:pPr>
      <w:r>
        <w:t xml:space="preserve">Soud rozhoduje na základě skutkového stavu zjištěného ke dni svého rozhodnutí.</w:t>
      </w:r>
    </w:p>
    <w:p>
      <w:pPr>
        <w:numPr>
          <w:numId w:val="1403"/>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03"/>
          <w:ilvl w:val="0"/>
        </w:numPr>
      </w:pPr>
      <w:r>
        <w:t xml:space="preserve">Soud zamítne žalobu, není-li důvodná.</w:t>
      </w:r>
    </w:p>
    <w:p>
      <w:pPr>
        <w:pStyle w:val="Compact"/>
        <w:numPr>
          <w:numId w:val="1403"/>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03"/>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43" w:name="žaloba-proti-nezákonnému-zásahu"/>
      <w:bookmarkEnd w:id="143"/>
      <w:r>
        <w:t xml:space="preserve">Žaloba proti nezákonnému zásahu</w:t>
      </w:r>
    </w:p>
    <w:p>
      <w:pPr>
        <w:pStyle w:val="Compact"/>
        <w:numPr>
          <w:numId w:val="1411"/>
          <w:ilvl w:val="0"/>
        </w:numPr>
      </w:pPr>
      <w:r>
        <w:t xml:space="preserve">V jakém případě žalobu podat</w:t>
      </w:r>
    </w:p>
    <w:p>
      <w:pPr>
        <w:pStyle w:val="Compact"/>
        <w:numPr>
          <w:numId w:val="1411"/>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11"/>
          <w:ilvl w:val="0"/>
        </w:numPr>
      </w:pPr>
      <w:r>
        <w:t xml:space="preserve">Můžeme se tedy pokusit žalovat např. nezákonně prováděnou kontrolu v případě, že na ni dle našeho názoru neměl správce daně nárok.</w:t>
      </w:r>
    </w:p>
    <w:p>
      <w:pPr>
        <w:pStyle w:val="Compact"/>
        <w:numPr>
          <w:numId w:val="1411"/>
          <w:ilvl w:val="0"/>
        </w:numPr>
      </w:pPr>
      <w:r>
        <w:t xml:space="preserve">Koho žalovat</w:t>
      </w:r>
    </w:p>
    <w:p>
      <w:pPr>
        <w:numPr>
          <w:numId w:val="1411"/>
          <w:ilvl w:val="0"/>
        </w:numPr>
      </w:pPr>
      <w:r>
        <w:t xml:space="preserve">Žalovaným je správní orgán, který podle žalobního tvrzení provedl zásah.</w:t>
      </w:r>
    </w:p>
    <w:p>
      <w:pPr>
        <w:pStyle w:val="Compact"/>
        <w:numPr>
          <w:numId w:val="1411"/>
          <w:ilvl w:val="0"/>
        </w:numPr>
      </w:pPr>
      <w:r>
        <w:t xml:space="preserve">Do kdy žalobu podat?</w:t>
      </w:r>
    </w:p>
    <w:p>
      <w:pPr>
        <w:numPr>
          <w:numId w:val="1411"/>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11"/>
          <w:ilvl w:val="0"/>
        </w:numPr>
      </w:pPr>
      <w:r>
        <w:t xml:space="preserve">Náležitosti žaloby</w:t>
      </w:r>
    </w:p>
    <w:p>
      <w:pPr>
        <w:pStyle w:val="Compact"/>
        <w:numPr>
          <w:numId w:val="1411"/>
          <w:ilvl w:val="0"/>
        </w:numPr>
      </w:pPr>
      <w:r>
        <w:t xml:space="preserve">Žaloba mimo obecných náležitostí podání musí obsahovat</w:t>
      </w:r>
    </w:p>
    <w:p>
      <w:pPr>
        <w:pStyle w:val="Compact"/>
        <w:numPr>
          <w:numId w:val="1413"/>
          <w:ilvl w:val="2"/>
        </w:numPr>
      </w:pPr>
      <w:r>
        <w:t xml:space="preserve">označení zásahu, proti němuž se žalobce ochrany domáhá,</w:t>
      </w:r>
    </w:p>
    <w:p>
      <w:pPr>
        <w:pStyle w:val="Compact"/>
        <w:numPr>
          <w:numId w:val="1414"/>
          <w:ilvl w:val="2"/>
        </w:numPr>
      </w:pPr>
      <w:r>
        <w:t xml:space="preserve">vylíčení rozhodujících skutečností,</w:t>
      </w:r>
    </w:p>
    <w:p>
      <w:pPr>
        <w:pStyle w:val="Compact"/>
        <w:numPr>
          <w:numId w:val="1415"/>
          <w:ilvl w:val="2"/>
        </w:numPr>
      </w:pPr>
      <w:r>
        <w:t xml:space="preserve">označení důkazů, jichž se žalobce dovolává,</w:t>
      </w:r>
    </w:p>
    <w:p>
      <w:pPr>
        <w:pStyle w:val="Compact"/>
        <w:numPr>
          <w:numId w:val="1416"/>
          <w:ilvl w:val="2"/>
        </w:numPr>
      </w:pPr>
      <w:r>
        <w:t xml:space="preserve">návrh výroku rozsudku.</w:t>
      </w:r>
    </w:p>
    <w:p>
      <w:pPr>
        <w:pStyle w:val="Compact"/>
        <w:numPr>
          <w:numId w:val="1411"/>
          <w:ilvl w:val="0"/>
        </w:numPr>
      </w:pPr>
      <w:r>
        <w:t xml:space="preserve">Výsledek soudu – rozsudek</w:t>
      </w:r>
    </w:p>
    <w:p>
      <w:pPr>
        <w:pStyle w:val="Compact"/>
        <w:numPr>
          <w:numId w:val="1411"/>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11"/>
          <w:ilvl w:val="0"/>
        </w:numPr>
      </w:pPr>
      <w:r>
        <w:t xml:space="preserve">Soud samozřejmě může žalobu zamítnout, není-li důvodná.</w:t>
      </w:r>
    </w:p>
    <w:p>
      <w:pPr>
        <w:pStyle w:val="Heading3"/>
      </w:pPr>
      <w:bookmarkStart w:id="144" w:name="řízení-ve-věcech-opatření-obecné-povahy"/>
      <w:bookmarkEnd w:id="144"/>
      <w:r>
        <w:t xml:space="preserve">Řízení ve věcech opatření obecné povahy</w:t>
      </w:r>
    </w:p>
    <w:p>
      <w:pPr>
        <w:pStyle w:val="Compact"/>
        <w:numPr>
          <w:numId w:val="1417"/>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17"/>
          <w:ilvl w:val="0"/>
        </w:numPr>
      </w:pPr>
      <w:r>
        <w:t xml:space="preserve">Opatření obecné povahy je, jinak řečeno, správním aktem s konkrétně určeným předmětem a obecně vymezeným okruhem adresátů (§ 101a, 101b, 101d s. ř. s.).</w:t>
      </w:r>
    </w:p>
    <w:p>
      <w:pPr>
        <w:pStyle w:val="Compact"/>
        <w:numPr>
          <w:numId w:val="1417"/>
          <w:ilvl w:val="0"/>
        </w:numPr>
      </w:pPr>
      <w:r>
        <w:t xml:space="preserve">Příklady opatření obecné povahy</w:t>
      </w:r>
    </w:p>
    <w:p>
      <w:pPr>
        <w:pStyle w:val="Compact"/>
        <w:numPr>
          <w:numId w:val="1417"/>
          <w:ilvl w:val="0"/>
        </w:numPr>
      </w:pPr>
      <w:r>
        <w:t xml:space="preserve">územní plán</w:t>
      </w:r>
    </w:p>
    <w:p>
      <w:pPr>
        <w:pStyle w:val="Compact"/>
        <w:numPr>
          <w:numId w:val="1417"/>
          <w:ilvl w:val="0"/>
        </w:numPr>
      </w:pPr>
      <w:r>
        <w:t xml:space="preserve">stanovení záplavového území</w:t>
      </w:r>
    </w:p>
    <w:p>
      <w:pPr>
        <w:pStyle w:val="Compact"/>
        <w:numPr>
          <w:numId w:val="1417"/>
          <w:ilvl w:val="0"/>
        </w:numPr>
      </w:pPr>
      <w:r>
        <w:t xml:space="preserve">stanovení ochranného pásma vodních zdrojů</w:t>
      </w:r>
    </w:p>
    <w:p>
      <w:pPr>
        <w:numPr>
          <w:numId w:val="1417"/>
          <w:ilvl w:val="0"/>
        </w:numPr>
      </w:pPr>
      <w:r>
        <w:t xml:space="preserve">stanovení místní nebo přechodné úpravy provozu na pozemních komunikacích dopravními značkami a dopravními zařízeními</w:t>
      </w:r>
    </w:p>
    <w:p>
      <w:pPr>
        <w:pStyle w:val="Compact"/>
        <w:numPr>
          <w:numId w:val="1417"/>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17"/>
          <w:ilvl w:val="0"/>
        </w:numPr>
      </w:pPr>
      <w:r>
        <w:t xml:space="preserve">soulad opatření obecné povahy se zákonem,</w:t>
      </w:r>
    </w:p>
    <w:p>
      <w:pPr>
        <w:pStyle w:val="Compact"/>
        <w:numPr>
          <w:numId w:val="1417"/>
          <w:ilvl w:val="0"/>
        </w:numPr>
      </w:pPr>
      <w:r>
        <w:t xml:space="preserve">zda ten, kdo je vydal, postupoval v mezích své působnosti a pravomoci,</w:t>
      </w:r>
    </w:p>
    <w:p>
      <w:pPr>
        <w:numPr>
          <w:numId w:val="1417"/>
          <w:ilvl w:val="0"/>
        </w:numPr>
      </w:pPr>
      <w:r>
        <w:t xml:space="preserve">zda opatření obecné povahy bylo vydáno zákonem stanoveným způsobem.</w:t>
      </w:r>
    </w:p>
    <w:p>
      <w:pPr>
        <w:pStyle w:val="Heading3"/>
      </w:pPr>
      <w:bookmarkStart w:id="145" w:name="opravné-prostředky-ve-správním-soudnictví-kasační-stížnost-obnova-řízení"/>
      <w:bookmarkEnd w:id="145"/>
      <w:r>
        <w:t xml:space="preserve">Opravné prostředky ve správním soudnictví – kasační stížnost, obnova řízení</w:t>
      </w:r>
    </w:p>
    <w:p>
      <w:pPr>
        <w:pStyle w:val="Compact"/>
        <w:numPr>
          <w:numId w:val="1418"/>
          <w:ilvl w:val="0"/>
        </w:numPr>
      </w:pPr>
      <w:r>
        <w:t xml:space="preserve">Kdo může žalobu podat - zastupování</w:t>
      </w:r>
    </w:p>
    <w:p>
      <w:pPr>
        <w:pStyle w:val="Compact"/>
        <w:numPr>
          <w:numId w:val="1418"/>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18"/>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18"/>
          <w:ilvl w:val="0"/>
        </w:numPr>
      </w:pPr>
      <w:r>
        <w:t xml:space="preserve">Důvody kasační stížnosti</w:t>
      </w:r>
    </w:p>
    <w:p>
      <w:pPr>
        <w:pStyle w:val="Compact"/>
        <w:numPr>
          <w:numId w:val="1418"/>
          <w:ilvl w:val="0"/>
        </w:numPr>
      </w:pPr>
      <w:r>
        <w:t xml:space="preserve">Kasační stížnost lze podat pouze z důvodu tvrzené:</w:t>
      </w:r>
    </w:p>
    <w:p>
      <w:pPr>
        <w:pStyle w:val="Compact"/>
        <w:numPr>
          <w:numId w:val="1420"/>
          <w:ilvl w:val="2"/>
        </w:numPr>
      </w:pPr>
      <w:r>
        <w:t xml:space="preserve">nezákonnosti spočívající v nesprávném posouzení právní otázky soudem v předcházejícím řízení,</w:t>
      </w:r>
    </w:p>
    <w:p>
      <w:pPr>
        <w:pStyle w:val="Compact"/>
        <w:numPr>
          <w:numId w:val="1421"/>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22"/>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23"/>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18"/>
          <w:ilvl w:val="0"/>
        </w:numPr>
      </w:pPr>
      <w:r>
        <w:t xml:space="preserve">Nepřípustnost stížnosti</w:t>
      </w:r>
    </w:p>
    <w:p>
      <w:pPr>
        <w:pStyle w:val="Compact"/>
        <w:numPr>
          <w:numId w:val="1418"/>
          <w:ilvl w:val="0"/>
        </w:numPr>
      </w:pPr>
      <w:r>
        <w:t xml:space="preserve">Kasační stížnost je nepřípustná, jestliže:</w:t>
      </w:r>
    </w:p>
    <w:p>
      <w:pPr>
        <w:pStyle w:val="Compact"/>
        <w:numPr>
          <w:numId w:val="1424"/>
          <w:ilvl w:val="1"/>
        </w:numPr>
      </w:pPr>
      <w:r>
        <w:t xml:space="preserve">směřuje jen proti výroku o nákladech řízení nebo proti důvodům rozhodnutí soudu, je nepřípustná,</w:t>
      </w:r>
    </w:p>
    <w:p>
      <w:pPr>
        <w:pStyle w:val="Compact"/>
        <w:numPr>
          <w:numId w:val="1424"/>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24"/>
          <w:ilvl w:val="1"/>
        </w:numPr>
      </w:pPr>
      <w:r>
        <w:t xml:space="preserve">proti rozhodnutí, jímž se pouze upravuje vedení řízení</w:t>
      </w:r>
    </w:p>
    <w:p>
      <w:pPr>
        <w:pStyle w:val="Compact"/>
        <w:numPr>
          <w:numId w:val="1424"/>
          <w:ilvl w:val="1"/>
        </w:numPr>
      </w:pPr>
      <w:r>
        <w:t xml:space="preserve">proti rozhodnutí, které je podle své povahy dočasné,</w:t>
      </w:r>
    </w:p>
    <w:p>
      <w:pPr>
        <w:pStyle w:val="Compact"/>
        <w:numPr>
          <w:numId w:val="1424"/>
          <w:ilvl w:val="1"/>
        </w:numPr>
      </w:pPr>
      <w:r>
        <w:t xml:space="preserve">opírá-li se jen o jiné důvody, než které jsou uvedeny v textu týkajících se důvodů pro kasační stížnost</w:t>
      </w:r>
    </w:p>
    <w:p>
      <w:pPr>
        <w:pStyle w:val="Compact"/>
        <w:numPr>
          <w:numId w:val="1424"/>
          <w:ilvl w:val="1"/>
        </w:numPr>
      </w:pPr>
      <w:r>
        <w:t xml:space="preserve">opírá-li se o důvody, které stěžovatel neuplatnil v řízení před soudem, jehož rozhodnutí má být přezkoumáno, ač tak učinit mohl.</w:t>
      </w:r>
    </w:p>
    <w:p>
      <w:pPr>
        <w:pStyle w:val="Compact"/>
        <w:numPr>
          <w:numId w:val="1418"/>
          <w:ilvl w:val="0"/>
        </w:numPr>
      </w:pPr>
      <w:r>
        <w:t xml:space="preserve">Kdy a kam podat kasační stížnost</w:t>
      </w:r>
    </w:p>
    <w:p>
      <w:pPr>
        <w:pStyle w:val="Compact"/>
        <w:numPr>
          <w:numId w:val="1418"/>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18"/>
          <w:ilvl w:val="0"/>
        </w:numPr>
      </w:pPr>
      <w:r>
        <w:t xml:space="preserve">Kasační stížnost musí být podána do dvou týdnů po doručení rozhodnutí, které napadáme.</w:t>
      </w:r>
    </w:p>
    <w:p>
      <w:pPr>
        <w:numPr>
          <w:numId w:val="1418"/>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18"/>
          <w:ilvl w:val="0"/>
        </w:numPr>
      </w:pPr>
      <w:r>
        <w:t xml:space="preserve">Náležitosti stížnosti</w:t>
      </w:r>
    </w:p>
    <w:p>
      <w:pPr>
        <w:pStyle w:val="Compact"/>
        <w:numPr>
          <w:numId w:val="1418"/>
          <w:ilvl w:val="0"/>
        </w:numPr>
      </w:pPr>
      <w:r>
        <w:t xml:space="preserve">Kromě obecných náležitostí podání musí kasační stížnost</w:t>
      </w:r>
    </w:p>
    <w:p>
      <w:pPr>
        <w:numPr>
          <w:numId w:val="1418"/>
          <w:ilvl w:val="0"/>
        </w:numPr>
      </w:pPr>
      <w:r>
        <w:t xml:space="preserve">obsahovat označení rozhodnutí, proti němuž směřuje, v jakém rozsahu a z jakých důvodů jej stěžovatel napadá, údaj o tom, kdy mu rozhodnutí bylo doručeno.</w:t>
      </w:r>
    </w:p>
    <w:p>
      <w:pPr>
        <w:pStyle w:val="Compact"/>
        <w:numPr>
          <w:numId w:val="1418"/>
          <w:ilvl w:val="0"/>
        </w:numPr>
      </w:pPr>
      <w:r>
        <w:t xml:space="preserve">Odkladný účinek</w:t>
      </w:r>
    </w:p>
    <w:p>
      <w:pPr>
        <w:numPr>
          <w:numId w:val="1418"/>
          <w:ilvl w:val="0"/>
        </w:numPr>
      </w:pPr>
      <w:r>
        <w:t xml:space="preserve">Kasační stížnost nemá odkladný účinek, Nejvyšší správní soud jej však může na návrh stěžovatele přiznat.</w:t>
      </w:r>
    </w:p>
    <w:p>
      <w:pPr>
        <w:pStyle w:val="Compact"/>
        <w:numPr>
          <w:numId w:val="1418"/>
          <w:ilvl w:val="0"/>
        </w:numPr>
      </w:pPr>
      <w:r>
        <w:t xml:space="preserve">Řízení před Nejvyšším správním soudem</w:t>
      </w:r>
    </w:p>
    <w:p>
      <w:pPr>
        <w:pStyle w:val="Compact"/>
        <w:numPr>
          <w:numId w:val="1418"/>
          <w:ilvl w:val="0"/>
        </w:numPr>
      </w:pPr>
      <w:r>
        <w:t xml:space="preserve">NSS rozhoduje v drtivé většině případů bez jednání</w:t>
      </w:r>
    </w:p>
    <w:p>
      <w:pPr>
        <w:pStyle w:val="Compact"/>
        <w:numPr>
          <w:numId w:val="1418"/>
          <w:ilvl w:val="0"/>
        </w:numPr>
      </w:pPr>
      <w:r>
        <w:t xml:space="preserve">NSS vázán rozsahem a důvody kasační stížnosti, nebude tedy vyhledávat argumenty v náš prospěch nad rámec, který jsme uvedli ve stížnosti. To však neplatí:</w:t>
      </w:r>
    </w:p>
    <w:p>
      <w:pPr>
        <w:pStyle w:val="Compact"/>
        <w:numPr>
          <w:numId w:val="1425"/>
          <w:ilvl w:val="1"/>
        </w:numPr>
      </w:pPr>
      <w:r>
        <w:t xml:space="preserve">v případech, je-li na napadeném výroku závislý výrok, který napaden nebyl,</w:t>
      </w:r>
    </w:p>
    <w:p>
      <w:pPr>
        <w:pStyle w:val="Compact"/>
        <w:numPr>
          <w:numId w:val="1425"/>
          <w:ilvl w:val="1"/>
        </w:numPr>
      </w:pPr>
      <w:r>
        <w:t xml:space="preserve">je-li rozhodnutí správního orgánu nicotné,</w:t>
      </w:r>
    </w:p>
    <w:p>
      <w:pPr>
        <w:pStyle w:val="Compact"/>
        <w:numPr>
          <w:numId w:val="1425"/>
          <w:ilvl w:val="1"/>
        </w:numPr>
      </w:pPr>
      <w:r>
        <w:t xml:space="preserve">bylo-li řízení před krajským soudem zmatečné,</w:t>
      </w:r>
    </w:p>
    <w:p>
      <w:pPr>
        <w:pStyle w:val="Compact"/>
        <w:numPr>
          <w:numId w:val="1425"/>
          <w:ilvl w:val="1"/>
        </w:numPr>
      </w:pPr>
      <w:r>
        <w:t xml:space="preserve">bylo řízení před krajským soudem zatíženo vadou, která mohla mít za následek nezákonné rozhodnutí o věci samé</w:t>
      </w:r>
    </w:p>
    <w:p>
      <w:pPr>
        <w:pStyle w:val="Compact"/>
        <w:numPr>
          <w:numId w:val="1425"/>
          <w:ilvl w:val="1"/>
        </w:numPr>
      </w:pPr>
      <w:r>
        <w:t xml:space="preserve">je-li napadené rozhodnutí nepřezkoumatelné,</w:t>
      </w:r>
    </w:p>
    <w:p>
      <w:pPr>
        <w:numPr>
          <w:numId w:val="1418"/>
          <w:ilvl w:val="0"/>
        </w:numPr>
      </w:pPr>
      <w:r>
        <w:t xml:space="preserve">Ke skutečnostem, které stěžovatel uplatnil poté, kdy bylo vydáno napadené rozhodnutí, Nejvyšší správní soud nepřihlíží.</w:t>
      </w:r>
    </w:p>
    <w:p>
      <w:pPr>
        <w:pStyle w:val="Compact"/>
        <w:numPr>
          <w:numId w:val="1418"/>
          <w:ilvl w:val="0"/>
        </w:numPr>
      </w:pPr>
      <w:r>
        <w:t xml:space="preserve">Rozsudek:</w:t>
      </w:r>
    </w:p>
    <w:p>
      <w:pPr>
        <w:pStyle w:val="Compact"/>
        <w:numPr>
          <w:numId w:val="1418"/>
          <w:ilvl w:val="0"/>
        </w:numPr>
      </w:pPr>
      <w:r>
        <w:t xml:space="preserve">Dospěje-li Nejvyšší správní soud k tomu, že kasační stížnost je důvodná, rozsudkem zruší rozhodnutí krajského soudu a věc mu vrátí k dalšímu řízení.</w:t>
      </w:r>
    </w:p>
    <w:p>
      <w:pPr>
        <w:pStyle w:val="Compact"/>
        <w:numPr>
          <w:numId w:val="1418"/>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18"/>
          <w:ilvl w:val="0"/>
        </w:numPr>
      </w:pPr>
      <w:r>
        <w:t xml:space="preserve">Není-li kasační stížnost důvodná, Nejvyšší správní soud ji rozsudkem zamítne.</w:t>
      </w:r>
    </w:p>
    <w:p>
      <w:pPr>
        <w:pStyle w:val="Compact"/>
        <w:numPr>
          <w:numId w:val="1418"/>
          <w:ilvl w:val="0"/>
        </w:numPr>
      </w:pPr>
      <w:r>
        <w:t xml:space="preserve">Obnova řízení</w:t>
      </w:r>
    </w:p>
    <w:p>
      <w:pPr>
        <w:pStyle w:val="Compact"/>
        <w:numPr>
          <w:numId w:val="1418"/>
          <w:ilvl w:val="0"/>
        </w:numPr>
      </w:pPr>
      <w:r>
        <w:t xml:space="preserve">Je přípustná jen v řízení o žalobách proti nezákonným zásahům a v řízení ve věcech politických stran, tedy tam, kde soud sám zjišťoval skutkový stav věci.</w:t>
      </w:r>
    </w:p>
    <w:p>
      <w:pPr>
        <w:pStyle w:val="Compact"/>
        <w:numPr>
          <w:numId w:val="1418"/>
          <w:ilvl w:val="0"/>
        </w:numPr>
      </w:pPr>
      <w:r>
        <w:t xml:space="preserve">Dvě fáze:</w:t>
      </w:r>
    </w:p>
    <w:p>
      <w:pPr>
        <w:pStyle w:val="Compact"/>
        <w:numPr>
          <w:numId w:val="1427"/>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28"/>
          <w:ilvl w:val="2"/>
        </w:numPr>
      </w:pPr>
      <w:r>
        <w:t xml:space="preserve">poté, kdy je obnova řízení povolena, se provede nové řízení ve věci samé.</w:t>
      </w:r>
    </w:p>
    <w:p>
      <w:pPr>
        <w:numPr>
          <w:numId w:val="1418"/>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18"/>
          <w:ilvl w:val="0"/>
        </w:numPr>
      </w:pPr>
      <w:r>
        <w:t xml:space="preserve">Co soudní řízení stojí?</w:t>
      </w:r>
    </w:p>
    <w:p>
      <w:pPr>
        <w:pStyle w:val="Compact"/>
        <w:numPr>
          <w:numId w:val="1418"/>
          <w:ilvl w:val="0"/>
        </w:numPr>
      </w:pPr>
      <w:r>
        <w:t xml:space="preserve">Zde se postupuje dle přílohy k zákonu č. 549/1991 Sb. O soudních poplatcích</w:t>
      </w:r>
    </w:p>
    <w:p>
      <w:pPr>
        <w:pStyle w:val="Compact"/>
        <w:numPr>
          <w:numId w:val="1418"/>
          <w:ilvl w:val="0"/>
        </w:numPr>
      </w:pPr>
      <w:r>
        <w:t xml:space="preserve">Položka 18 bod 2.</w:t>
      </w:r>
    </w:p>
    <w:p>
      <w:pPr>
        <w:pStyle w:val="Compact"/>
        <w:numPr>
          <w:numId w:val="1418"/>
          <w:ilvl w:val="0"/>
        </w:numPr>
      </w:pPr>
      <w:r>
        <w:t xml:space="preserve">Za žalobu nebo jiný návrh na zahájení řízení ve věcech správního soudnictví:</w:t>
      </w:r>
    </w:p>
    <w:p>
      <w:pPr>
        <w:pStyle w:val="Compact"/>
        <w:numPr>
          <w:numId w:val="1429"/>
          <w:ilvl w:val="1"/>
        </w:numPr>
      </w:pPr>
      <w:r>
        <w:t xml:space="preserve">proti rozhodnutí správního orgánu Kč 3 000,- (=většina případů)</w:t>
      </w:r>
    </w:p>
    <w:p>
      <w:pPr>
        <w:pStyle w:val="Compact"/>
        <w:numPr>
          <w:numId w:val="1429"/>
          <w:ilvl w:val="1"/>
        </w:numPr>
      </w:pPr>
      <w:r>
        <w:t xml:space="preserve">v ostatních případech Kč 2 000,-</w:t>
      </w:r>
    </w:p>
    <w:p>
      <w:pPr>
        <w:pStyle w:val="Compact"/>
        <w:numPr>
          <w:numId w:val="1418"/>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18"/>
          <w:ilvl w:val="0"/>
        </w:numPr>
      </w:pPr>
      <w:r>
        <w:t xml:space="preserve">Položka 15</w:t>
      </w:r>
    </w:p>
    <w:p>
      <w:pPr>
        <w:pStyle w:val="Compact"/>
        <w:numPr>
          <w:numId w:val="1430"/>
          <w:ilvl w:val="1"/>
        </w:numPr>
      </w:pPr>
      <w:r>
        <w:t xml:space="preserve">Za kasační stížnost k Nejvyššímu správnímu soudu Kč 5 000,-</w:t>
      </w:r>
    </w:p>
    <w:p>
      <w:pPr>
        <w:numPr>
          <w:numId w:val="1418"/>
          <w:ilvl w:val="0"/>
        </w:numPr>
      </w:pPr>
      <w:r>
        <w:t xml:space="preserve">Soudní poplatky se hradí vylepením kolkových známek na žalobu nebo převodem na účet soudu.</w:t>
      </w:r>
    </w:p>
    <w:p>
      <w:pPr>
        <w:pStyle w:val="Compact"/>
        <w:numPr>
          <w:numId w:val="1418"/>
          <w:ilvl w:val="0"/>
        </w:numPr>
      </w:pPr>
      <w:r>
        <w:t xml:space="preserve">Náklady řízení jsou zejména:</w:t>
      </w:r>
    </w:p>
    <w:p>
      <w:pPr>
        <w:pStyle w:val="Compact"/>
        <w:numPr>
          <w:numId w:val="1418"/>
          <w:ilvl w:val="0"/>
        </w:numPr>
      </w:pPr>
      <w:r>
        <w:t xml:space="preserve">hotové výdaje účastníků a jejich zástupců,</w:t>
      </w:r>
    </w:p>
    <w:p>
      <w:pPr>
        <w:pStyle w:val="Compact"/>
        <w:numPr>
          <w:numId w:val="1418"/>
          <w:ilvl w:val="0"/>
        </w:numPr>
      </w:pPr>
      <w:r>
        <w:t xml:space="preserve">soudní poplatky,</w:t>
      </w:r>
    </w:p>
    <w:p>
      <w:pPr>
        <w:pStyle w:val="Compact"/>
        <w:numPr>
          <w:numId w:val="1418"/>
          <w:ilvl w:val="0"/>
        </w:numPr>
      </w:pPr>
      <w:r>
        <w:t xml:space="preserve">ušlý výdělek účastníků a jejich zákonných zástupců,</w:t>
      </w:r>
    </w:p>
    <w:p>
      <w:pPr>
        <w:pStyle w:val="Compact"/>
        <w:numPr>
          <w:numId w:val="1418"/>
          <w:ilvl w:val="0"/>
        </w:numPr>
      </w:pPr>
      <w:r>
        <w:t xml:space="preserve">náklady spojené s dokazováním,</w:t>
      </w:r>
    </w:p>
    <w:p>
      <w:pPr>
        <w:pStyle w:val="Compact"/>
        <w:numPr>
          <w:numId w:val="1418"/>
          <w:ilvl w:val="0"/>
        </w:numPr>
      </w:pPr>
      <w:r>
        <w:t xml:space="preserve">odměna zástupce a jeho hotové výdaje,</w:t>
      </w:r>
    </w:p>
    <w:p>
      <w:pPr>
        <w:numPr>
          <w:numId w:val="1418"/>
          <w:ilvl w:val="0"/>
        </w:numPr>
      </w:pPr>
      <w:r>
        <w:t xml:space="preserve">tlumočné.</w:t>
      </w:r>
    </w:p>
    <w:p>
      <w:pPr>
        <w:pStyle w:val="Compact"/>
        <w:numPr>
          <w:numId w:val="1418"/>
          <w:ilvl w:val="0"/>
        </w:numPr>
      </w:pPr>
      <w:r>
        <w:t xml:space="preserve">Náklady řízení</w:t>
      </w:r>
    </w:p>
    <w:p>
      <w:pPr>
        <w:pStyle w:val="Compact"/>
        <w:numPr>
          <w:numId w:val="1418"/>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18"/>
          <w:ilvl w:val="0"/>
        </w:numPr>
      </w:pPr>
      <w:r>
        <w:t xml:space="preserve">Protistrana (např. finanční úřad či jiný státní orgán) obvykle náklady řízení přiznány nedostane.</w:t>
      </w:r>
    </w:p>
    <w:p>
      <w:pPr>
        <w:pStyle w:val="Heading2"/>
      </w:pPr>
      <w:bookmarkStart w:id="146" w:name="role-judikatury-správního-ústavního-a-evropského-soudnictví-v-daňovém-právu"/>
      <w:bookmarkEnd w:id="146"/>
      <w:r>
        <w:t xml:space="preserve">24. Role judikatury správního, ústavního a evropského soudnictví v daňovém právu</w:t>
      </w:r>
    </w:p>
    <w:p>
      <w:pPr>
        <w:pStyle w:val="Compact"/>
        <w:numPr>
          <w:numId w:val="1431"/>
          <w:ilvl w:val="0"/>
        </w:numPr>
      </w:pPr>
      <w:r>
        <w:t xml:space="preserve">Ústavní principy jasně vymezují:</w:t>
      </w:r>
    </w:p>
    <w:p>
      <w:pPr>
        <w:pStyle w:val="Compact"/>
        <w:numPr>
          <w:numId w:val="1431"/>
          <w:ilvl w:val="0"/>
        </w:numPr>
      </w:pPr>
      <w:r>
        <w:t xml:space="preserve">obsah hmotněprávních a procesněprávních daňových podústavních předpisů,</w:t>
      </w:r>
    </w:p>
    <w:p>
      <w:pPr>
        <w:numPr>
          <w:numId w:val="1431"/>
          <w:ilvl w:val="0"/>
        </w:numPr>
      </w:pPr>
      <w:r>
        <w:t xml:space="preserve">tak rámec jejich interpretace a aplikace</w:t>
      </w:r>
      <w:r>
        <w:rPr>
          <w:rStyle w:val="FootnoteReference"/>
        </w:rPr>
        <w:footnoteReference w:id="147"/>
      </w:r>
      <w:r>
        <w:t xml:space="preserve">.</w:t>
      </w:r>
    </w:p>
    <w:p>
      <w:pPr>
        <w:pStyle w:val="Compact"/>
        <w:numPr>
          <w:numId w:val="1431"/>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31"/>
          <w:ilvl w:val="0"/>
        </w:numPr>
      </w:pPr>
      <w:r>
        <w:t xml:space="preserve">Judikatura správních soudů spočívá v předpokladu stálosti rozhodování - soud by se tak neměl odchýlit od ustálené soudní praxe.</w:t>
      </w:r>
    </w:p>
    <w:p>
      <w:pPr>
        <w:numPr>
          <w:numId w:val="1431"/>
          <w:ilvl w:val="0"/>
        </w:numPr>
      </w:pPr>
      <w:r>
        <w:t xml:space="preserve">Ústavní soud však neřeší otázku z pohledu věci samé, řeší, zda bylo jednání orgánu veřejné moci, či soudní moci zasaženo do ZLP stěžovatele.</w:t>
      </w:r>
    </w:p>
    <w:p>
      <w:pPr>
        <w:pStyle w:val="Compact"/>
        <w:numPr>
          <w:numId w:val="1431"/>
          <w:ilvl w:val="0"/>
        </w:numPr>
      </w:pPr>
      <w:r>
        <w:t xml:space="preserve">Evropské soudnictví je důležité ze dvou bodů:</w:t>
      </w:r>
    </w:p>
    <w:p>
      <w:pPr>
        <w:pStyle w:val="Compact"/>
        <w:numPr>
          <w:numId w:val="1431"/>
          <w:ilvl w:val="0"/>
        </w:numPr>
      </w:pPr>
      <w:r>
        <w:t xml:space="preserve">předběžná otázka - umožňuje se soudu obrátit na Soudní dvůr Evropské unie - v pochybnostech výkladu Evropského práva</w:t>
      </w:r>
      <w:r>
        <w:rPr>
          <w:rStyle w:val="FootnoteReference"/>
        </w:rPr>
        <w:footnoteReference w:id="148"/>
      </w:r>
      <w:r>
        <w:t xml:space="preserve">,</w:t>
      </w:r>
    </w:p>
    <w:p>
      <w:pPr>
        <w:numPr>
          <w:numId w:val="1431"/>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9" w:name="cvičení-téma-k-diskusi"/>
      <w:bookmarkEnd w:id="149"/>
      <w:r>
        <w:t xml:space="preserve">Cvičení téma k diskusi</w:t>
      </w:r>
    </w:p>
    <w:p>
      <w:pPr>
        <w:pStyle w:val="Compact"/>
        <w:numPr>
          <w:numId w:val="1432"/>
          <w:ilvl w:val="0"/>
        </w:numPr>
      </w:pPr>
      <w:r>
        <w:t xml:space="preserve">Příklad 1</w:t>
      </w:r>
    </w:p>
    <w:p>
      <w:pPr>
        <w:pStyle w:val="Compact"/>
        <w:numPr>
          <w:numId w:val="1432"/>
          <w:ilvl w:val="0"/>
        </w:numPr>
      </w:pPr>
      <w:r>
        <w:t xml:space="preserve">Jste poslanci a máte rozhodnout o tom, zda bude daň z příjmů rovná nebo progresivní.</w:t>
      </w:r>
    </w:p>
    <w:p>
      <w:pPr>
        <w:pStyle w:val="Compact"/>
        <w:numPr>
          <w:numId w:val="1432"/>
          <w:ilvl w:val="0"/>
        </w:numPr>
      </w:pPr>
      <w:r>
        <w:t xml:space="preserve">Podotázky:</w:t>
      </w:r>
    </w:p>
    <w:p>
      <w:pPr>
        <w:pStyle w:val="Compact"/>
        <w:numPr>
          <w:numId w:val="1433"/>
          <w:ilvl w:val="1"/>
        </w:numPr>
      </w:pPr>
      <w:r>
        <w:t xml:space="preserve">Je současná daň z příjmů rovná, když má jednotnou sazbu?</w:t>
      </w:r>
    </w:p>
    <w:p>
      <w:pPr>
        <w:pStyle w:val="Compact"/>
        <w:numPr>
          <w:numId w:val="1433"/>
          <w:ilvl w:val="1"/>
        </w:numPr>
      </w:pPr>
      <w:r>
        <w:t xml:space="preserve">Mají bohatí platit vyšší daně než chudí?</w:t>
      </w:r>
    </w:p>
    <w:p>
      <w:pPr>
        <w:pStyle w:val="Compact"/>
        <w:numPr>
          <w:numId w:val="1433"/>
          <w:ilvl w:val="1"/>
        </w:numPr>
      </w:pPr>
      <w:r>
        <w:t xml:space="preserve">Mají bezdětní platit vyšší daně než ti, co děti mají?</w:t>
      </w:r>
    </w:p>
    <w:p>
      <w:pPr>
        <w:pStyle w:val="Compact"/>
        <w:numPr>
          <w:numId w:val="1432"/>
          <w:ilvl w:val="0"/>
        </w:numPr>
      </w:pPr>
      <w:r>
        <w:t xml:space="preserve">Příklad č. 2</w:t>
      </w:r>
    </w:p>
    <w:p>
      <w:pPr>
        <w:pStyle w:val="Compact"/>
        <w:numPr>
          <w:numId w:val="1432"/>
          <w:ilvl w:val="0"/>
        </w:numPr>
      </w:pPr>
      <w:r>
        <w:t xml:space="preserve">Jste poslanci a máte rozhodnout, zda zavedete silniční daň:</w:t>
      </w:r>
    </w:p>
    <w:p>
      <w:pPr>
        <w:pStyle w:val="Compact"/>
        <w:numPr>
          <w:numId w:val="1435"/>
          <w:ilvl w:val="2"/>
        </w:numPr>
      </w:pPr>
      <w:r>
        <w:t xml:space="preserve">Jen pro podnikatele</w:t>
      </w:r>
    </w:p>
    <w:p>
      <w:pPr>
        <w:pStyle w:val="Compact"/>
        <w:numPr>
          <w:numId w:val="1436"/>
          <w:ilvl w:val="2"/>
        </w:numPr>
      </w:pPr>
      <w:r>
        <w:t xml:space="preserve">Pro všechny</w:t>
      </w:r>
    </w:p>
    <w:p>
      <w:pPr>
        <w:pStyle w:val="Compact"/>
        <w:numPr>
          <w:numId w:val="1432"/>
          <w:ilvl w:val="0"/>
        </w:numPr>
      </w:pPr>
      <w:r>
        <w:t xml:space="preserve">Podotázka – a co dálniční známky, mýtné:</w:t>
      </w:r>
    </w:p>
    <w:p>
      <w:pPr>
        <w:pStyle w:val="Compact"/>
        <w:numPr>
          <w:numId w:val="1438"/>
          <w:ilvl w:val="2"/>
        </w:numPr>
      </w:pPr>
      <w:r>
        <w:t xml:space="preserve">na všechny silnice</w:t>
      </w:r>
    </w:p>
    <w:p>
      <w:pPr>
        <w:pStyle w:val="Compact"/>
        <w:numPr>
          <w:numId w:val="1439"/>
          <w:ilvl w:val="2"/>
        </w:numPr>
      </w:pPr>
      <w:r>
        <w:t xml:space="preserve">jen na dálnice (dálnice + silnice 1. třídy)</w:t>
      </w:r>
    </w:p>
    <w:p>
      <w:pPr>
        <w:pStyle w:val="Compact"/>
        <w:numPr>
          <w:numId w:val="1440"/>
          <w:ilvl w:val="2"/>
        </w:numPr>
      </w:pPr>
      <w:r>
        <w:t xml:space="preserve">jen pro podnikatele</w:t>
      </w:r>
    </w:p>
    <w:p>
      <w:pPr>
        <w:numPr>
          <w:numId w:val="1432"/>
          <w:ilvl w:val="0"/>
        </w:numPr>
      </w:pPr>
      <w:r>
        <w:t xml:space="preserve">Obdobně parkování ve městech, nízkoemisní zóny (třídění podle druhů automobilů, občanů a firem, které v zóně bydlí apod.</w:t>
      </w:r>
    </w:p>
    <w:p>
      <w:pPr>
        <w:pStyle w:val="Compact"/>
        <w:numPr>
          <w:numId w:val="1432"/>
          <w:ilvl w:val="0"/>
        </w:numPr>
      </w:pPr>
      <w:r>
        <w:t xml:space="preserve">Příklad č. 3</w:t>
      </w:r>
    </w:p>
    <w:p>
      <w:pPr>
        <w:pStyle w:val="Compact"/>
        <w:numPr>
          <w:numId w:val="1432"/>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41"/>
          <w:ilvl w:val="1"/>
        </w:numPr>
      </w:pPr>
      <w:r>
        <w:t xml:space="preserve">Argumenty pro…………..</w:t>
      </w:r>
    </w:p>
    <w:p>
      <w:pPr>
        <w:pStyle w:val="Compact"/>
        <w:numPr>
          <w:numId w:val="1441"/>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98">
    <w:p>
      <w:pPr>
        <w:pStyle w:val="FootnoteText"/>
      </w:pPr>
      <w:r>
        <w:rPr>
          <w:rStyle w:val="FootnoteReference"/>
        </w:rPr>
        <w:footnoteRef/>
      </w:r>
      <w:r>
        <w:t xml:space="preserve"> </w:t>
      </w:r>
      <w:r>
        <w:t xml:space="preserve">https://cs.wikipedia.org/wiki/Kontroln%C3%AD_hl%C3%A1%C5%A1en%C3%AD_DPH</w:t>
      </w:r>
    </w:p>
  </w:footnote>
  <w:footnote w:id="104">
    <w:p>
      <w:pPr>
        <w:pStyle w:val="FootnoteText"/>
      </w:pPr>
      <w:r>
        <w:rPr>
          <w:rStyle w:val="FootnoteReference"/>
        </w:rPr>
        <w:footnoteRef/>
      </w:r>
      <w:r>
        <w:t xml:space="preserve"> </w:t>
      </w:r>
      <w:r>
        <w:t xml:space="preserve">https://cs.wikipedia.org/wiki/Spot%C5%99ebn%C3%AD_da%C5%88</w:t>
      </w:r>
    </w:p>
  </w:footnote>
  <w:footnote w:id="107">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12">
    <w:p>
      <w:pPr>
        <w:pStyle w:val="FootnoteText"/>
      </w:pPr>
      <w:r>
        <w:rPr>
          <w:rStyle w:val="FootnoteReference"/>
        </w:rPr>
        <w:footnoteRef/>
      </w:r>
      <w:r>
        <w:t xml:space="preserve"> </w:t>
      </w:r>
      <w:r>
        <w:t xml:space="preserve">https://cs.wikipedia.org/wiki/Silni%C4%8Dn%C3%AD_da%C5%88</w:t>
      </w:r>
    </w:p>
  </w:footnote>
  <w:footnote w:id="116">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8">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9">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21">
    <w:p>
      <w:pPr>
        <w:pStyle w:val="FootnoteText"/>
      </w:pPr>
      <w:r>
        <w:rPr>
          <w:rStyle w:val="FootnoteReference"/>
        </w:rPr>
        <w:footnoteRef/>
      </w:r>
      <w:r>
        <w:t xml:space="preserve"> </w:t>
      </w:r>
      <w:r>
        <w:t xml:space="preserve">https://www.zakonyprolidi.cz/cs/2009-280#cast2-hlava6</w:t>
      </w:r>
    </w:p>
  </w:footnote>
  <w:footnote w:id="127">
    <w:p>
      <w:pPr>
        <w:pStyle w:val="FootnoteText"/>
      </w:pPr>
      <w:r>
        <w:rPr>
          <w:rStyle w:val="FootnoteReference"/>
        </w:rPr>
        <w:footnoteRef/>
      </w:r>
      <w:r>
        <w:t xml:space="preserve"> </w:t>
      </w:r>
      <w:r>
        <w:t xml:space="preserve">https://www.zakonyprolidi.cz/cs/2009-280#cast2-hlava6-dil3</w:t>
      </w:r>
    </w:p>
  </w:footnote>
  <w:footnote w:id="129">
    <w:p>
      <w:pPr>
        <w:pStyle w:val="FootnoteText"/>
      </w:pPr>
      <w:r>
        <w:rPr>
          <w:rStyle w:val="FootnoteReference"/>
        </w:rPr>
        <w:footnoteRef/>
      </w:r>
      <w:r>
        <w:t xml:space="preserve"> </w:t>
      </w:r>
      <w:r>
        <w:t xml:space="preserve">https://www.zakonyprolidi.cz/cs/2009-280#cast2-hlava7</w:t>
      </w:r>
    </w:p>
  </w:footnote>
  <w:footnote w:id="135">
    <w:p>
      <w:pPr>
        <w:pStyle w:val="FootnoteText"/>
      </w:pPr>
      <w:r>
        <w:rPr>
          <w:rStyle w:val="FootnoteReference"/>
        </w:rPr>
        <w:footnoteRef/>
      </w:r>
      <w:r>
        <w:t xml:space="preserve"> </w:t>
      </w:r>
      <w:r>
        <w:t xml:space="preserve">https://cs.wikipedia.org/wiki/Opravn%C3%BD_prost%C5%99edek</w:t>
      </w:r>
    </w:p>
  </w:footnote>
  <w:footnote w:id="140">
    <w:p>
      <w:pPr>
        <w:pStyle w:val="FootnoteText"/>
      </w:pPr>
      <w:r>
        <w:rPr>
          <w:rStyle w:val="FootnoteReference"/>
        </w:rPr>
        <w:footnoteRef/>
      </w:r>
      <w:r>
        <w:t xml:space="preserve"> </w:t>
      </w:r>
      <w:r>
        <w:t xml:space="preserve">https://cs.wikipedia.org/wiki/Spr%C3%A1vn%C3%AD_soudnictv%C3%AD</w:t>
      </w:r>
    </w:p>
  </w:footnote>
  <w:footnote w:id="147">
    <w:p>
      <w:pPr>
        <w:pStyle w:val="FootnoteText"/>
      </w:pPr>
      <w:r>
        <w:rPr>
          <w:rStyle w:val="FootnoteReference"/>
        </w:rPr>
        <w:footnoteRef/>
      </w:r>
      <w:r>
        <w:t xml:space="preserve"> </w:t>
      </w:r>
      <w:r>
        <w:t xml:space="preserve">https://is.muni.cz/www/6685/Danove_pravo_v_judikature_Ustavniho_soudu_CR4-nekorigovano-hruby-draft.pdf</w:t>
      </w:r>
    </w:p>
  </w:footnote>
  <w:footnote w:id="148">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e4a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7506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8241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a13700b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572559fb"/>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6e2d3bf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841da0c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1afdcb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f78621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e7dbc9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27a8c3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1159ed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6417e3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040564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be930f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612">
    <w:nsid w:val="8fa4c308"/>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431">
    <w:nsid w:val="df1ff8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2284cb0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5a27c20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d29bbcf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28a2f2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4bd39f85"/>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4d8c2ef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3d25dee6"/>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e1fbc4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5bb176d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d2c4e8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5">
    <w:nsid w:val="623f582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29926218"/>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77fe4e3f"/>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6794b6a5"/>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9a5532c4"/>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fa7fdf36"/>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29caacde"/>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430690e6"/>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1"/>
  </w:num>
  <w:num w:numId="1124">
    <w:abstractNumId w:val="991"/>
  </w:num>
  <w:num w:numId="11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0">
    <w:abstractNumId w:val="991"/>
  </w:num>
  <w:num w:numId="1141">
    <w:abstractNumId w:val="991"/>
  </w:num>
  <w:num w:numId="1142">
    <w:abstractNumId w:val="991"/>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1"/>
  </w:num>
  <w:num w:numId="11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71">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7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4">
    <w:abstractNumId w:val="991"/>
  </w:num>
  <w:num w:numId="1185">
    <w:abstractNumId w:val="991"/>
  </w:num>
  <w:num w:numId="118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0">
    <w:abstractNumId w:val="991"/>
  </w:num>
  <w:num w:numId="1191">
    <w:abstractNumId w:val="991"/>
  </w:num>
  <w:num w:numId="1192">
    <w:abstractNumId w:val="991"/>
  </w:num>
  <w:num w:numId="11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9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9">
    <w:abstractNumId w:val="991"/>
  </w:num>
  <w:num w:numId="120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1"/>
  </w:num>
  <w:num w:numId="1205">
    <w:abstractNumId w:val="991"/>
  </w:num>
  <w:num w:numId="1206">
    <w:abstractNumId w:val="991"/>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9">
    <w:abstractNumId w:val="991"/>
  </w:num>
  <w:num w:numId="12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6">
    <w:abstractNumId w:val="991"/>
  </w:num>
  <w:num w:numId="12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1">
    <w:abstractNumId w:val="991"/>
  </w:num>
  <w:num w:numId="12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57">
    <w:abstractNumId w:val="991"/>
  </w:num>
  <w:num w:numId="1258">
    <w:abstractNumId w:val="991"/>
  </w:num>
  <w:num w:numId="125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6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66">
    <w:abstractNumId w:val="991"/>
  </w:num>
  <w:num w:numId="12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72">
    <w:abstractNumId w:val="991"/>
  </w:num>
  <w:num w:numId="1273">
    <w:abstractNumId w:val="991"/>
  </w:num>
  <w:num w:numId="1274">
    <w:abstractNumId w:val="991"/>
  </w:num>
  <w:num w:numId="1275">
    <w:abstractNumId w:val="991"/>
  </w:num>
  <w:num w:numId="12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8">
    <w:abstractNumId w:val="991"/>
  </w:num>
  <w:num w:numId="127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3">
    <w:abstractNumId w:val="991"/>
  </w:num>
  <w:num w:numId="1284">
    <w:abstractNumId w:val="991"/>
  </w:num>
  <w:num w:numId="1285">
    <w:abstractNumId w:val="991"/>
  </w:num>
  <w:num w:numId="128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7">
    <w:abstractNumId w:val="991"/>
  </w:num>
  <w:num w:numId="128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9">
    <w:abstractNumId w:val="991"/>
  </w:num>
  <w:num w:numId="129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1">
    <w:abstractNumId w:val="991"/>
  </w:num>
  <w:num w:numId="129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0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28">
    <w:abstractNumId w:val="991"/>
  </w:num>
  <w:num w:numId="1329">
    <w:abstractNumId w:val="991"/>
  </w:num>
  <w:num w:numId="13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4">
    <w:abstractNumId w:val="991"/>
  </w:num>
  <w:num w:numId="1345">
    <w:abstractNumId w:val="991"/>
  </w:num>
  <w:num w:numId="134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7">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8">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49">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0">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51">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52">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3">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54">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5">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5">
    <w:abstractNumId w:val="991"/>
  </w:num>
  <w:num w:numId="136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7">
    <w:abstractNumId w:val="991"/>
  </w:num>
  <w:num w:numId="136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69">
    <w:abstractNumId w:val="991"/>
  </w:num>
  <w:num w:numId="137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1">
    <w:abstractNumId w:val="991"/>
  </w:num>
  <w:num w:numId="13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3">
    <w:abstractNumId w:val="991"/>
  </w:num>
  <w:num w:numId="13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4">
    <w:abstractNumId w:val="991"/>
  </w:num>
  <w:num w:numId="13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7">
    <w:abstractNumId w:val="991"/>
  </w:num>
  <w:num w:numId="138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9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1">
    <w:abstractNumId w:val="991"/>
  </w:num>
  <w:num w:numId="1392">
    <w:abstractNumId w:val="991"/>
  </w:num>
  <w:num w:numId="139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5">
    <w:abstractNumId w:val="991"/>
  </w:num>
  <w:num w:numId="13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7">
    <w:abstractNumId w:val="991"/>
  </w:num>
  <w:num w:numId="139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9">
    <w:abstractNumId w:val="991"/>
  </w:num>
  <w:num w:numId="14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9">
    <w:abstractNumId w:val="991"/>
  </w:num>
  <w:num w:numId="14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1">
    <w:abstractNumId w:val="991"/>
  </w:num>
  <w:num w:numId="1412">
    <w:abstractNumId w:val="991"/>
  </w:num>
  <w:num w:numId="14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17">
    <w:abstractNumId w:val="991"/>
  </w:num>
  <w:num w:numId="1418">
    <w:abstractNumId w:val="991"/>
  </w:num>
  <w:num w:numId="1419">
    <w:abstractNumId w:val="991"/>
  </w:num>
  <w:num w:numId="14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4">
    <w:abstractNumId w:val="991"/>
  </w:num>
  <w:num w:numId="1425">
    <w:abstractNumId w:val="991"/>
  </w:num>
  <w:num w:numId="1426">
    <w:abstractNumId w:val="991"/>
  </w:num>
  <w:num w:numId="14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7">
    <w:abstractNumId w:val="991"/>
  </w:num>
  <w:num w:numId="14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2022-05-09T13:22:21Z</dcterms:created>
  <dcterms:modified xsi:type="dcterms:W3CDTF">2022-05-09T13:22:21Z</dcterms:modified>
</cp:coreProperties>
</file>