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61AA2" w14:textId="77777777" w:rsidR="00113783" w:rsidRPr="00113783" w:rsidRDefault="00113783" w:rsidP="00113783">
      <w:pPr>
        <w:spacing w:after="0" w:line="240" w:lineRule="auto"/>
        <w:jc w:val="center"/>
        <w:rPr>
          <w:rFonts w:ascii="Times New Roman" w:hAnsi="Times New Roman" w:cs="Times New Roman"/>
          <w:b/>
          <w:sz w:val="20"/>
          <w:szCs w:val="20"/>
        </w:rPr>
      </w:pPr>
      <w:r w:rsidRPr="00113783">
        <w:rPr>
          <w:rFonts w:ascii="Times New Roman" w:hAnsi="Times New Roman" w:cs="Times New Roman"/>
          <w:b/>
          <w:sz w:val="20"/>
          <w:szCs w:val="20"/>
        </w:rPr>
        <w:t>7</w:t>
      </w:r>
      <w:r>
        <w:rPr>
          <w:rFonts w:ascii="Times New Roman" w:hAnsi="Times New Roman" w:cs="Times New Roman"/>
          <w:b/>
          <w:sz w:val="20"/>
          <w:szCs w:val="20"/>
        </w:rPr>
        <w:t xml:space="preserve"> - Hospodářský cyklus (</w:t>
      </w:r>
      <w:r w:rsidRPr="00113783">
        <w:rPr>
          <w:rFonts w:ascii="Times New Roman" w:hAnsi="Times New Roman" w:cs="Times New Roman"/>
          <w:b/>
          <w:sz w:val="20"/>
          <w:szCs w:val="20"/>
        </w:rPr>
        <w:t>pojem, vnější a vn</w:t>
      </w:r>
      <w:r>
        <w:rPr>
          <w:rFonts w:ascii="Times New Roman" w:hAnsi="Times New Roman" w:cs="Times New Roman"/>
          <w:b/>
          <w:sz w:val="20"/>
          <w:szCs w:val="20"/>
        </w:rPr>
        <w:t>itřní př</w:t>
      </w:r>
      <w:bookmarkStart w:id="0" w:name="_GoBack"/>
      <w:bookmarkEnd w:id="0"/>
      <w:r>
        <w:rPr>
          <w:rFonts w:ascii="Times New Roman" w:hAnsi="Times New Roman" w:cs="Times New Roman"/>
          <w:b/>
          <w:sz w:val="20"/>
          <w:szCs w:val="20"/>
        </w:rPr>
        <w:t>íčiny vzniku a příklady),</w:t>
      </w:r>
      <w:r w:rsidRPr="00113783">
        <w:rPr>
          <w:rFonts w:ascii="Times New Roman" w:hAnsi="Times New Roman" w:cs="Times New Roman"/>
          <w:b/>
          <w:sz w:val="20"/>
          <w:szCs w:val="20"/>
        </w:rPr>
        <w:t xml:space="preserve"> časové rozlišení jednotlivých typů cyklů (krátkodobé, střednědobé, dlou</w:t>
      </w:r>
      <w:r>
        <w:rPr>
          <w:rFonts w:ascii="Times New Roman" w:hAnsi="Times New Roman" w:cs="Times New Roman"/>
          <w:b/>
          <w:sz w:val="20"/>
          <w:szCs w:val="20"/>
        </w:rPr>
        <w:t>hodobé).</w:t>
      </w:r>
    </w:p>
    <w:p w14:paraId="24F880B6" w14:textId="77777777" w:rsidR="00113783" w:rsidRPr="00113783" w:rsidRDefault="00113783" w:rsidP="00113783">
      <w:pPr>
        <w:spacing w:after="0" w:line="240" w:lineRule="auto"/>
        <w:jc w:val="center"/>
        <w:rPr>
          <w:rFonts w:ascii="Times New Roman" w:hAnsi="Times New Roman" w:cs="Times New Roman"/>
          <w:b/>
          <w:sz w:val="20"/>
          <w:szCs w:val="20"/>
        </w:rPr>
      </w:pPr>
    </w:p>
    <w:p w14:paraId="6C6E8102"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Hospodářský cyklus je mírně zavádějící, avšak široce používaný pojem vyjadřující kolísání ekonomické aktivity okolo dlouhodobého trendu. Nepravidelné střídání relativního růstu a relativního poklesu je nazýváno cyklem. Toto kolísání je často měřeno pomocí hrubého domácího produktu. Každá ekonomika prochází všemi částmi cyklu, které jsou mnohdy nevyrovnané. Celý hospodářský cyklus trvá 8 - 12 let a poté se opakuje.</w:t>
      </w:r>
    </w:p>
    <w:p w14:paraId="66582116" w14:textId="77777777" w:rsidR="00113783" w:rsidRPr="00113783" w:rsidRDefault="00113783" w:rsidP="00113783">
      <w:pPr>
        <w:spacing w:after="0" w:line="240" w:lineRule="auto"/>
        <w:rPr>
          <w:rFonts w:ascii="Times New Roman" w:hAnsi="Times New Roman" w:cs="Times New Roman"/>
          <w:sz w:val="20"/>
          <w:szCs w:val="20"/>
        </w:rPr>
      </w:pPr>
    </w:p>
    <w:p w14:paraId="5DFA3077"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Učebnicový hospodářský cyklus obvykle začíná přirozeně velkým hospodářským růstem a rozvojem, nazýváme jej expanze (konjunktura). Druhý stupeň hospodářského cyklu nazýváme vrchol, zde dochází ke zpomalení růstu, výroba se zastavuje. Později se trh nasytí a postupně začne klesat poptávka. Následkem toho se sníží výroba a celkový objem výroby; menší producenti zboží a poskytovatelé služeb zkrachují, nastane třetí fáze cyklu, recese, později deprese a nakonec krize. Během ní se zvětší podíl na trhu přeživším podnikům, které začnou bohatnout a celý koloběh se opět opakuje.</w:t>
      </w:r>
    </w:p>
    <w:p w14:paraId="62223F83" w14:textId="77777777" w:rsidR="00113783" w:rsidRPr="00113783" w:rsidRDefault="00113783" w:rsidP="00113783">
      <w:pPr>
        <w:spacing w:after="0" w:line="240" w:lineRule="auto"/>
        <w:rPr>
          <w:rFonts w:ascii="Times New Roman" w:hAnsi="Times New Roman" w:cs="Times New Roman"/>
          <w:sz w:val="20"/>
          <w:szCs w:val="20"/>
        </w:rPr>
      </w:pPr>
    </w:p>
    <w:p w14:paraId="56EB6F36"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Hospodářské cykly dělíme na monetární (způsobují fluktuace agregátní poptávky) a reálné. Příčiny hospodářského cyklu jsou vnější a vnitřní. Existují 2 teorie vzniku –</w:t>
      </w:r>
    </w:p>
    <w:p w14:paraId="211656AA"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w:t>
      </w:r>
      <w:r w:rsidRPr="00113783">
        <w:rPr>
          <w:rFonts w:ascii="Times New Roman" w:hAnsi="Times New Roman" w:cs="Times New Roman"/>
          <w:sz w:val="20"/>
          <w:szCs w:val="20"/>
        </w:rPr>
        <w:tab/>
        <w:t xml:space="preserve">spojuje vývoj s vnitřní nestabilitou ekonomiky, dochází tu ke kolísání agregátní poptávky a k poklesu domácího produktu. V případě příznivé situace vzniká rozvoj. </w:t>
      </w:r>
    </w:p>
    <w:p w14:paraId="71078EBF"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w:t>
      </w:r>
      <w:r w:rsidRPr="00113783">
        <w:rPr>
          <w:rFonts w:ascii="Times New Roman" w:hAnsi="Times New Roman" w:cs="Times New Roman"/>
          <w:sz w:val="20"/>
          <w:szCs w:val="20"/>
        </w:rPr>
        <w:tab/>
        <w:t>výkyvy nejsou způsobeny velikostí rizika, ale zásahy vlády (např. typy daní).</w:t>
      </w:r>
    </w:p>
    <w:p w14:paraId="49FC312B" w14:textId="77777777" w:rsidR="00113783" w:rsidRPr="00113783" w:rsidRDefault="00113783" w:rsidP="00113783">
      <w:pPr>
        <w:spacing w:after="0" w:line="240" w:lineRule="auto"/>
        <w:rPr>
          <w:rFonts w:ascii="Times New Roman" w:hAnsi="Times New Roman" w:cs="Times New Roman"/>
          <w:sz w:val="20"/>
          <w:szCs w:val="20"/>
        </w:rPr>
      </w:pPr>
    </w:p>
    <w:p w14:paraId="6AF71B28"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Hospodářské cykly jsou výkyvy celkové ekonomické aktivity vyznačující se současnou expanzí nebo kontrakcí produktu ve většině sektorů ekonomiky. K hospodářskému cyklu dochází, jestliže skutečný GNP vzhledem k potenciálnímu produktu roste (expanze) nebo klesá (kontrakce nebo recese). Dnes se hospodářský cyklus rozděluje na fáze a to na vrchol, recesi, sedlo a expanzi. Expanze následuje po recesi a body obratu leží mezi nimi. Průběh cyklů je nepravidelný a je rozdílná i délka cyklů. Hospodářské cykly jsou si ale často velmi podobné. Zdrojem cyklického vývoje mohou být posuny agregátní poptávky.</w:t>
      </w:r>
    </w:p>
    <w:p w14:paraId="24D9B3E3" w14:textId="77777777" w:rsidR="00113783" w:rsidRPr="00113783" w:rsidRDefault="00113783" w:rsidP="00113783">
      <w:pPr>
        <w:spacing w:after="0" w:line="240" w:lineRule="auto"/>
        <w:rPr>
          <w:rFonts w:ascii="Times New Roman" w:hAnsi="Times New Roman" w:cs="Times New Roman"/>
          <w:sz w:val="20"/>
          <w:szCs w:val="20"/>
        </w:rPr>
      </w:pPr>
    </w:p>
    <w:p w14:paraId="4ED6C3BC"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Teorie cyklu</w:t>
      </w:r>
    </w:p>
    <w:p w14:paraId="201FECF3"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Existuje mnoho teorií cyklu a ty se dají v zásadě rozdělit do dvou hlavních kategorií a to na primárně vnější a primárně vnitřní teorie cyklu. Vnější teorie nacházejí příčiny hospodářského cyklu ve výkyvech něčeho vně ekonomického systému jako např. klima, války apod. Oproti tomu vnitřní teorie hledají příčiny hospodářských cyklů uvnitř ekonomického systému samotného a to takové, které vyvolávají sebegenerující hospodářské cykly.</w:t>
      </w:r>
    </w:p>
    <w:p w14:paraId="03D1DE1A" w14:textId="77777777" w:rsidR="00113783" w:rsidRPr="00113783" w:rsidRDefault="00113783" w:rsidP="00113783">
      <w:pPr>
        <w:spacing w:after="0" w:line="240" w:lineRule="auto"/>
        <w:rPr>
          <w:rFonts w:ascii="Times New Roman" w:hAnsi="Times New Roman" w:cs="Times New Roman"/>
          <w:sz w:val="20"/>
          <w:szCs w:val="20"/>
        </w:rPr>
      </w:pPr>
    </w:p>
    <w:p w14:paraId="25424B49"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Teorie politického hospodářského cyklu</w:t>
      </w:r>
    </w:p>
    <w:p w14:paraId="7B4F0010"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patří mezi vnější teorie hospodářského cyklu. Vychází z toho, že volení zástupci obyvatel mohou díky fiskální a monetární politice manipulovat s ekonomikou tak, aby podpořili své volební výsledky. Obvykle to znamená, že po volbách se zavede tuhý úsporný hospodářský režim a zhruba rok před volbami se naopak začne prosazovat expanzivní hospodářská politika.</w:t>
      </w:r>
    </w:p>
    <w:p w14:paraId="20C27022" w14:textId="77777777" w:rsidR="00113783" w:rsidRPr="00113783" w:rsidRDefault="00113783" w:rsidP="00113783">
      <w:pPr>
        <w:spacing w:after="0" w:line="240" w:lineRule="auto"/>
        <w:rPr>
          <w:rFonts w:ascii="Times New Roman" w:hAnsi="Times New Roman" w:cs="Times New Roman"/>
          <w:sz w:val="20"/>
          <w:szCs w:val="20"/>
        </w:rPr>
      </w:pPr>
    </w:p>
    <w:p w14:paraId="5E5487D0"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Teorie kombinování vnitřních a vnějších faktorů</w:t>
      </w:r>
    </w:p>
    <w:p w14:paraId="6BEB30FE"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kombinuje teorie vnitřní a vnější. Mezi nejvýznamnější faktor patří investice. Investice jsou ovlivněny růstem prodeje a produktu. Tyto teorie využívá princip akcelerátoru (jako skoro všechny teorie hospodářského cyklu).</w:t>
      </w:r>
    </w:p>
    <w:p w14:paraId="38C378D5" w14:textId="77777777" w:rsidR="00113783" w:rsidRPr="00113783" w:rsidRDefault="00113783" w:rsidP="00113783">
      <w:pPr>
        <w:spacing w:after="0" w:line="240" w:lineRule="auto"/>
        <w:rPr>
          <w:rFonts w:ascii="Times New Roman" w:hAnsi="Times New Roman" w:cs="Times New Roman"/>
          <w:sz w:val="20"/>
          <w:szCs w:val="20"/>
        </w:rPr>
      </w:pPr>
    </w:p>
    <w:p w14:paraId="3DFF6742"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Teorie kombinující princip akcelerátoru s modelem multiplikátoru</w:t>
      </w:r>
    </w:p>
    <w:p w14:paraId="0A292DB1" w14:textId="77777777" w:rsidR="00113783" w:rsidRPr="00113783" w:rsidRDefault="00113783" w:rsidP="00113783">
      <w:pPr>
        <w:spacing w:after="0" w:line="240" w:lineRule="auto"/>
        <w:rPr>
          <w:rFonts w:ascii="Times New Roman" w:hAnsi="Times New Roman" w:cs="Times New Roman"/>
          <w:sz w:val="20"/>
          <w:szCs w:val="20"/>
        </w:rPr>
      </w:pPr>
    </w:p>
    <w:p w14:paraId="68CA8330"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Princip akcelerátoru</w:t>
      </w:r>
    </w:p>
    <w:p w14:paraId="3C17C8DD"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Princip akcelerátoru je teorií o faktorech, které určují investice. Je to teorie investičních výdajů, podle níž je úroveň investic určována tempem růstu reálného GNP. To znamená, že čisté investice jsou kladné (vysoké), jestliže GNP roste, a nulové (nízké), jestliže se GNP nemění (dokonce i když je GNP velmi vysoký).</w:t>
      </w:r>
    </w:p>
    <w:p w14:paraId="7781ACDC"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Akcelerační princip vyjadřuje skutečnost, že čisté indukované (In) investice (vyvolané investice - určené velikostí GNP) jsou funkcí míry změny reálného produktu (Y).</w:t>
      </w:r>
    </w:p>
    <w:p w14:paraId="44D16750" w14:textId="77777777" w:rsidR="00113783" w:rsidRPr="00113783" w:rsidRDefault="00113783" w:rsidP="00113783">
      <w:pPr>
        <w:spacing w:after="0" w:line="240" w:lineRule="auto"/>
        <w:rPr>
          <w:rFonts w:ascii="Times New Roman" w:hAnsi="Times New Roman" w:cs="Times New Roman"/>
          <w:sz w:val="20"/>
          <w:szCs w:val="20"/>
        </w:rPr>
      </w:pPr>
    </w:p>
    <w:p w14:paraId="3075376A"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Intto = a * Y</w:t>
      </w:r>
    </w:p>
    <w:p w14:paraId="1BDB9EB3" w14:textId="77777777" w:rsidR="00113783" w:rsidRPr="00113783" w:rsidRDefault="00113783" w:rsidP="00113783">
      <w:pPr>
        <w:spacing w:after="0" w:line="240" w:lineRule="auto"/>
        <w:rPr>
          <w:rFonts w:ascii="Times New Roman" w:hAnsi="Times New Roman" w:cs="Times New Roman"/>
          <w:sz w:val="20"/>
          <w:szCs w:val="20"/>
        </w:rPr>
      </w:pPr>
    </w:p>
    <w:p w14:paraId="5363ED8D"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Interakce multiplikátoru a akcelerátoru</w:t>
      </w:r>
    </w:p>
    <w:p w14:paraId="3B9D20BA"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 xml:space="preserve">Uvažujeme-li, že začal růst HDP. To vyvolá na základě akceleračního principu nové indukované investice. Tyto nové investice v souladu s multiplikačním efektem podnítí další růst GNP. GNP roste až do okamžiku, kdy dosáhne potenciálního produktu a poté začne tempo růstu GNP klesat, až se zastaví. Při poklesu tempa začne působit akcelerátor a multiplikátor opačně - GNP proto v důsledku jejich působení klesá až do okamžiku, kdy </w:t>
      </w:r>
      <w:r w:rsidRPr="00113783">
        <w:rPr>
          <w:rFonts w:ascii="Times New Roman" w:hAnsi="Times New Roman" w:cs="Times New Roman"/>
          <w:sz w:val="20"/>
          <w:szCs w:val="20"/>
        </w:rPr>
        <w:lastRenderedPageBreak/>
        <w:t>dosáhnou sedlového bodu. Protože se ale celkové investice skládají nejen z indukovaných investic, ale i z obnovovacích investic, slouží tyto restituční investice jako dolní hranice poklesu investic. Jakmile tyto investice dosáhnou této spodní hranice, pokles se zastavil a zastavil se i pokles GNP. V této situace poslouží obnovovací investice v souladu s principem akcelerátoru a multiplikátoru k novému růstu investic a tím i GNP. Celý hospodářský cyklus se tak opakuje.</w:t>
      </w:r>
    </w:p>
    <w:p w14:paraId="15FD45A2" w14:textId="77777777" w:rsidR="00113783" w:rsidRPr="00113783" w:rsidRDefault="00113783" w:rsidP="00113783">
      <w:pPr>
        <w:spacing w:after="0" w:line="240" w:lineRule="auto"/>
        <w:rPr>
          <w:rFonts w:ascii="Times New Roman" w:hAnsi="Times New Roman" w:cs="Times New Roman"/>
          <w:sz w:val="20"/>
          <w:szCs w:val="20"/>
        </w:rPr>
      </w:pPr>
    </w:p>
    <w:p w14:paraId="306504F6"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 xml:space="preserve"> </w:t>
      </w:r>
      <w:r w:rsidRPr="00113783">
        <w:rPr>
          <w:rFonts w:ascii="Times New Roman" w:hAnsi="Times New Roman" w:cs="Times New Roman"/>
          <w:noProof/>
          <w:color w:val="39321F"/>
          <w:sz w:val="20"/>
          <w:szCs w:val="20"/>
          <w:lang w:val="cs-CZ" w:eastAsia="cs-CZ"/>
        </w:rPr>
        <w:drawing>
          <wp:inline distT="0" distB="0" distL="0" distR="0" wp14:anchorId="2389A3C2" wp14:editId="725C0C03">
            <wp:extent cx="5010150" cy="1438275"/>
            <wp:effectExtent l="19050" t="0" r="0" b="0"/>
            <wp:docPr id="1" name="obrázek 1" descr="http://www.miras.cz/seminarky/images-sem/makroekonomie03-ob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http://www.miras.cz/seminarky/images-sem/makroekonomie03-obr1.gif"/>
                    <pic:cNvPicPr>
                      <a:picLocks noChangeAspect="1" noChangeArrowheads="1"/>
                    </pic:cNvPicPr>
                  </pic:nvPicPr>
                  <pic:blipFill>
                    <a:blip r:embed="rId4" cstate="print"/>
                    <a:srcRect/>
                    <a:stretch>
                      <a:fillRect/>
                    </a:stretch>
                  </pic:blipFill>
                  <pic:spPr bwMode="auto">
                    <a:xfrm>
                      <a:off x="0" y="0"/>
                      <a:ext cx="5010150" cy="1438275"/>
                    </a:xfrm>
                    <a:prstGeom prst="rect">
                      <a:avLst/>
                    </a:prstGeom>
                    <a:noFill/>
                    <a:ln w="9525">
                      <a:noFill/>
                      <a:miter lim="800000"/>
                      <a:headEnd/>
                      <a:tailEnd/>
                    </a:ln>
                  </pic:spPr>
                </pic:pic>
              </a:graphicData>
            </a:graphic>
          </wp:inline>
        </w:drawing>
      </w:r>
    </w:p>
    <w:p w14:paraId="2E7C122E" w14:textId="77777777" w:rsidR="00113783" w:rsidRPr="00113783" w:rsidRDefault="00113783" w:rsidP="00113783">
      <w:pPr>
        <w:spacing w:after="0" w:line="240" w:lineRule="auto"/>
        <w:rPr>
          <w:rFonts w:ascii="Times New Roman" w:hAnsi="Times New Roman" w:cs="Times New Roman"/>
          <w:sz w:val="20"/>
          <w:szCs w:val="20"/>
        </w:rPr>
      </w:pPr>
    </w:p>
    <w:p w14:paraId="68D24D1E"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Vývoj hospodářského cyklu (HC)</w:t>
      </w:r>
    </w:p>
    <w:p w14:paraId="66E57301"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Hospodářský cyklus nám ukazuje (zobrazuje) vývoj vzestupů a poklesů ekonomiky. Vzestupy a poklesy se neustále střídají.</w:t>
      </w:r>
    </w:p>
    <w:p w14:paraId="0B79D7EA"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 xml:space="preserve">Hospodářské podmínky nejsou nikdy stálé. Prosperitu může vystřídat panika nebo katastrofa (špatná úroda, nedostatek surovin, velký vzestup cen ropy, válka, krize, </w:t>
      </w:r>
      <w:proofErr w:type="gramStart"/>
      <w:r w:rsidRPr="00113783">
        <w:rPr>
          <w:rFonts w:ascii="Times New Roman" w:hAnsi="Times New Roman" w:cs="Times New Roman"/>
          <w:sz w:val="20"/>
          <w:szCs w:val="20"/>
        </w:rPr>
        <w:t>....Þ</w:t>
      </w:r>
      <w:proofErr w:type="gramEnd"/>
      <w:r w:rsidRPr="00113783">
        <w:rPr>
          <w:rFonts w:ascii="Times New Roman" w:hAnsi="Times New Roman" w:cs="Times New Roman"/>
          <w:sz w:val="20"/>
          <w:szCs w:val="20"/>
        </w:rPr>
        <w:t xml:space="preserve"> podle toho se může odvíjet tvar hospodářského cyklu. </w:t>
      </w:r>
    </w:p>
    <w:p w14:paraId="5C5CEAB9" w14:textId="77777777" w:rsidR="00113783" w:rsidRPr="00113783" w:rsidRDefault="00113783" w:rsidP="00113783">
      <w:pPr>
        <w:spacing w:after="0" w:line="240" w:lineRule="auto"/>
        <w:rPr>
          <w:rFonts w:ascii="Times New Roman" w:hAnsi="Times New Roman" w:cs="Times New Roman"/>
          <w:sz w:val="20"/>
          <w:szCs w:val="20"/>
        </w:rPr>
      </w:pPr>
    </w:p>
    <w:p w14:paraId="73A59651"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Křivka HC</w:t>
      </w:r>
    </w:p>
    <w:p w14:paraId="32849CD5"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Průběh HC je nepravidelný - nekonečný sled výkyvů nahoru a dolů. Jednotlivé fáze mají různou dobu trvání. Ještě se nepodařilo žádné ekonomice vyhladit ekonomické výkyvy.</w:t>
      </w:r>
    </w:p>
    <w:p w14:paraId="24817784" w14:textId="77777777" w:rsidR="00113783" w:rsidRPr="00113783" w:rsidRDefault="00113783" w:rsidP="00113783">
      <w:pPr>
        <w:spacing w:after="0" w:line="240" w:lineRule="auto"/>
        <w:rPr>
          <w:rFonts w:ascii="Times New Roman" w:hAnsi="Times New Roman" w:cs="Times New Roman"/>
          <w:sz w:val="20"/>
          <w:szCs w:val="20"/>
        </w:rPr>
      </w:pPr>
    </w:p>
    <w:p w14:paraId="15D2B828"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Hospodářský cyklus má 4 fáze:</w:t>
      </w:r>
    </w:p>
    <w:p w14:paraId="4FEF88A8"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1. konjunktura (expanze) = období rozmachu</w:t>
      </w:r>
    </w:p>
    <w:p w14:paraId="335A82BA"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ab/>
        <w:t>- od sedla postupně nastupuje oživení ekonomiky</w:t>
      </w:r>
    </w:p>
    <w:p w14:paraId="3255F06A"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ab/>
        <w:t>- ekonomika se začíná zotavovat</w:t>
      </w:r>
    </w:p>
    <w:p w14:paraId="25F4D9FE"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ab/>
        <w:t>- začínají se zvyšovat podnikové a spotřebitelské výdaje</w:t>
      </w:r>
    </w:p>
    <w:p w14:paraId="3D5BA3B0"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ab/>
        <w:t>- podniky si uvědomují, že se podmínky lepší a začínají rozšiřovat své činnosti</w:t>
      </w:r>
    </w:p>
    <w:p w14:paraId="7FA37C89"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ab/>
        <w:t xml:space="preserve">- podniky více investují a očekávají vysoké zisky </w:t>
      </w:r>
    </w:p>
    <w:p w14:paraId="3DED9FA9"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ab/>
        <w:t>- nezaměstnanost klesá s najímáním dalších pracovníků</w:t>
      </w:r>
    </w:p>
    <w:p w14:paraId="6012F507"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ab/>
        <w:t>- zvyšuje se životní úroveň</w:t>
      </w:r>
    </w:p>
    <w:p w14:paraId="524EF731" w14:textId="77777777" w:rsidR="00113783" w:rsidRPr="00113783" w:rsidRDefault="00113783" w:rsidP="00113783">
      <w:pPr>
        <w:spacing w:after="0" w:line="240" w:lineRule="auto"/>
        <w:rPr>
          <w:rFonts w:ascii="Times New Roman" w:hAnsi="Times New Roman" w:cs="Times New Roman"/>
          <w:sz w:val="20"/>
          <w:szCs w:val="20"/>
        </w:rPr>
      </w:pPr>
    </w:p>
    <w:p w14:paraId="3A6DF0FC"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2. vrchol = horní bod obratu (ozn. jako přehřátá konjunktura)</w:t>
      </w:r>
    </w:p>
    <w:p w14:paraId="26C2D9C0"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ab/>
        <w:t>- podniky produkují na plný nebo téměř plný výkon</w:t>
      </w:r>
    </w:p>
    <w:p w14:paraId="1C286B4D"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ab/>
        <w:t>- podnikové investice a spotřebitelské výdaje jsou na velmi vysoké úrovni</w:t>
      </w:r>
    </w:p>
    <w:p w14:paraId="55A92690"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ab/>
        <w:t xml:space="preserve">- v ekonomice je plná (téměř plná) zaměstnanost - tzn. ti, kteří hledají práci, ji mohou </w:t>
      </w:r>
      <w:r w:rsidRPr="00113783">
        <w:rPr>
          <w:rFonts w:ascii="Times New Roman" w:hAnsi="Times New Roman" w:cs="Times New Roman"/>
          <w:sz w:val="20"/>
          <w:szCs w:val="20"/>
        </w:rPr>
        <w:tab/>
      </w:r>
      <w:r w:rsidRPr="00113783">
        <w:rPr>
          <w:rFonts w:ascii="Times New Roman" w:hAnsi="Times New Roman" w:cs="Times New Roman"/>
          <w:sz w:val="20"/>
          <w:szCs w:val="20"/>
        </w:rPr>
        <w:tab/>
        <w:t>obvykle najít</w:t>
      </w:r>
    </w:p>
    <w:p w14:paraId="553947FD"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ab/>
        <w:t xml:space="preserve">- poptávka po statcích a službách se zvyšuje, zvyšují se také </w:t>
      </w:r>
      <w:proofErr w:type="gramStart"/>
      <w:r w:rsidRPr="00113783">
        <w:rPr>
          <w:rFonts w:ascii="Times New Roman" w:hAnsi="Times New Roman" w:cs="Times New Roman"/>
          <w:sz w:val="20"/>
          <w:szCs w:val="20"/>
        </w:rPr>
        <w:t>ceny  Þ</w:t>
      </w:r>
      <w:proofErr w:type="gramEnd"/>
      <w:r w:rsidRPr="00113783">
        <w:rPr>
          <w:rFonts w:ascii="Times New Roman" w:hAnsi="Times New Roman" w:cs="Times New Roman"/>
          <w:sz w:val="20"/>
          <w:szCs w:val="20"/>
        </w:rPr>
        <w:t xml:space="preserve">  tím vznikají </w:t>
      </w:r>
      <w:r w:rsidRPr="00113783">
        <w:rPr>
          <w:rFonts w:ascii="Times New Roman" w:hAnsi="Times New Roman" w:cs="Times New Roman"/>
          <w:sz w:val="20"/>
          <w:szCs w:val="20"/>
        </w:rPr>
        <w:tab/>
      </w:r>
      <w:r w:rsidRPr="00113783">
        <w:rPr>
          <w:rFonts w:ascii="Times New Roman" w:hAnsi="Times New Roman" w:cs="Times New Roman"/>
          <w:sz w:val="20"/>
          <w:szCs w:val="20"/>
        </w:rPr>
        <w:tab/>
        <w:t>předpoklady pro další fázi HC</w:t>
      </w:r>
    </w:p>
    <w:p w14:paraId="118BA169" w14:textId="77777777" w:rsidR="00113783" w:rsidRPr="00113783" w:rsidRDefault="00113783" w:rsidP="00113783">
      <w:pPr>
        <w:spacing w:after="0" w:line="240" w:lineRule="auto"/>
        <w:rPr>
          <w:rFonts w:ascii="Times New Roman" w:hAnsi="Times New Roman" w:cs="Times New Roman"/>
          <w:sz w:val="20"/>
          <w:szCs w:val="20"/>
        </w:rPr>
      </w:pPr>
    </w:p>
    <w:p w14:paraId="34BBED39"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3. recese - období útlumu (trvá-li recese déle než 1/2 roku pak ekonomové hovoří o depresi)</w:t>
      </w:r>
    </w:p>
    <w:p w14:paraId="28886067"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ab/>
        <w:t>- podniky a spotřebitelé snižují své výdaje (klesají spotřebitelské nákupy)</w:t>
      </w:r>
    </w:p>
    <w:p w14:paraId="12E707D8"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ab/>
        <w:t>- výroba v podnicích se snižuje a jsou propouštěni pracovníci Þ roste nezaměstnanost</w:t>
      </w:r>
    </w:p>
    <w:p w14:paraId="44249454"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ab/>
        <w:t>(podniky postupně omezují výrobu)</w:t>
      </w:r>
    </w:p>
    <w:p w14:paraId="4A5B3075"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ab/>
        <w:t>- prudce klesají investice podniků do budov, strojů a zařízení</w:t>
      </w:r>
    </w:p>
    <w:p w14:paraId="275EDF75"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ab/>
        <w:t xml:space="preserve">- zisky podniků rovněž klesají a roste počet úpadků </w:t>
      </w:r>
    </w:p>
    <w:p w14:paraId="7DAF5501"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ab/>
        <w:t>- snižuje se životní úroveň</w:t>
      </w:r>
    </w:p>
    <w:p w14:paraId="4A5D0ED5" w14:textId="77777777" w:rsidR="00113783" w:rsidRPr="00113783" w:rsidRDefault="00113783" w:rsidP="00113783">
      <w:pPr>
        <w:spacing w:after="0" w:line="240" w:lineRule="auto"/>
        <w:rPr>
          <w:rFonts w:ascii="Times New Roman" w:hAnsi="Times New Roman" w:cs="Times New Roman"/>
          <w:sz w:val="20"/>
          <w:szCs w:val="20"/>
        </w:rPr>
      </w:pPr>
    </w:p>
    <w:p w14:paraId="6F0EEACD"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4. dno (sedlo) - dolní bod obratu</w:t>
      </w:r>
    </w:p>
    <w:p w14:paraId="2A52AA1E"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ab/>
        <w:t>- podniky pracují na snížený výkon</w:t>
      </w:r>
    </w:p>
    <w:p w14:paraId="40550D40"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ab/>
        <w:t>- nezaměstnanost je velmi vysoká, je težké najít práci, mnoho podniků bankrotuje</w:t>
      </w:r>
    </w:p>
    <w:p w14:paraId="19EA2D9D" w14:textId="77777777" w:rsidR="00113783" w:rsidRPr="00113783" w:rsidRDefault="00113783" w:rsidP="00113783">
      <w:pPr>
        <w:spacing w:after="0" w:line="240" w:lineRule="auto"/>
        <w:rPr>
          <w:rFonts w:ascii="Times New Roman" w:hAnsi="Times New Roman" w:cs="Times New Roman"/>
          <w:sz w:val="20"/>
          <w:szCs w:val="20"/>
        </w:rPr>
      </w:pPr>
    </w:p>
    <w:p w14:paraId="47E49FF3"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Co je příčinou HC?</w:t>
      </w:r>
    </w:p>
    <w:p w14:paraId="28D904CC"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 xml:space="preserve">Při vysvětlování výkyvů HC ekonomové rozlišují mezi vnějšími a vnitřními událostmi. </w:t>
      </w:r>
    </w:p>
    <w:p w14:paraId="2899BF95"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Vnější příčiny</w:t>
      </w:r>
    </w:p>
    <w:p w14:paraId="2D5776D2"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 jsou vnější události ovlivňující ekonomiku např. vynálezy a inovace, války, mezinárodní hospodářské smlouvy, významné politické nebo sociální události, apod.</w:t>
      </w:r>
    </w:p>
    <w:p w14:paraId="0F7618E7"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 xml:space="preserve">• Populační změny ovlivňují poptávku po statcích a službách. Populační růst vede ke zvýšení produkce a zaměstnanosti, která odstartuje konjunkturu a vrchol. Snížení populace bude mít opačný účinek. </w:t>
      </w:r>
    </w:p>
    <w:p w14:paraId="40A61BC0"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 Vynálezy a inovace. Významné změny v technice, např. vývoj automobilu, letadla, počítače, vedly k rozvoji podnikatelské aktivity a investování. To bylo zase následováno zvýšením pracovních příležitostí a obdobím konjunktury a vrcholu.</w:t>
      </w:r>
    </w:p>
    <w:p w14:paraId="3F8379AE"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 Války a politické události, embarga, ropné krize, členství v různých mezinárodních hospodářských institucích ovlivňují směr HC.</w:t>
      </w:r>
    </w:p>
    <w:p w14:paraId="31DFD563"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 xml:space="preserve"> </w:t>
      </w:r>
    </w:p>
    <w:p w14:paraId="730A143F"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Vnitřní příčiny</w:t>
      </w:r>
    </w:p>
    <w:p w14:paraId="64B7BA8F"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 jsou události uvnitř ekonomiky, které pravděpodobně nastartují konjukturu nebo recesi HC</w:t>
      </w:r>
    </w:p>
    <w:p w14:paraId="777CDB95"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 xml:space="preserve">• Spotřeba. Jakmile se produkce, zaměstnanost a prodej zvyšuje, vstupuje HC do období konjunktury a vrcholu. Zvyšují se spotřebitelské výdaje. V opačném případě výrobe je omezována, pracovníci jsou propouštěni a ekonomika vstupuje do </w:t>
      </w:r>
      <w:proofErr w:type="gramStart"/>
      <w:r w:rsidRPr="00113783">
        <w:rPr>
          <w:rFonts w:ascii="Times New Roman" w:hAnsi="Times New Roman" w:cs="Times New Roman"/>
          <w:sz w:val="20"/>
          <w:szCs w:val="20"/>
        </w:rPr>
        <w:t>fáze  recese</w:t>
      </w:r>
      <w:proofErr w:type="gramEnd"/>
      <w:r w:rsidRPr="00113783">
        <w:rPr>
          <w:rFonts w:ascii="Times New Roman" w:hAnsi="Times New Roman" w:cs="Times New Roman"/>
          <w:sz w:val="20"/>
          <w:szCs w:val="20"/>
        </w:rPr>
        <w:t>. Spotřebitelské výdaje se snižují.</w:t>
      </w:r>
    </w:p>
    <w:p w14:paraId="0C00E8F4"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 Podnikové investice do kapitálových statků, strojů a zařízení vytvářejí dodatečné pracovní příležitosti, čímž zvyšují kupní sílu spotřebitelů. Zvýšení výdajů vytvořené počátečním zvýšením investic vede opět k dalšímu investování, spotřebě a celkové produkci.</w:t>
      </w:r>
    </w:p>
    <w:p w14:paraId="19F59C01"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 Činnost státu. Stát může některými postupy postrčit HC dolů nebo nahoru. Dělá to 2 způsoby. První spočívá v pravomoci státu zdaňovat a vydávat peníze. Druhá využívá regulace nabídky peněz a úvěrů v oběhu.</w:t>
      </w:r>
    </w:p>
    <w:p w14:paraId="7E6E9126" w14:textId="77777777" w:rsidR="00113783" w:rsidRPr="00113783" w:rsidRDefault="00113783" w:rsidP="00113783">
      <w:pPr>
        <w:spacing w:after="0" w:line="240" w:lineRule="auto"/>
        <w:rPr>
          <w:rFonts w:ascii="Times New Roman" w:hAnsi="Times New Roman" w:cs="Times New Roman"/>
          <w:sz w:val="20"/>
          <w:szCs w:val="20"/>
        </w:rPr>
      </w:pPr>
    </w:p>
    <w:p w14:paraId="72C3673F"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 xml:space="preserve">Př:   Jednou z nejhorších hospodářských krizí (depresí) byla tzv. Světová </w:t>
      </w:r>
      <w:proofErr w:type="gramStart"/>
      <w:r w:rsidRPr="00113783">
        <w:rPr>
          <w:rFonts w:ascii="Times New Roman" w:hAnsi="Times New Roman" w:cs="Times New Roman"/>
          <w:sz w:val="20"/>
          <w:szCs w:val="20"/>
        </w:rPr>
        <w:t>hospodářská  krize</w:t>
      </w:r>
      <w:proofErr w:type="gramEnd"/>
      <w:r w:rsidRPr="00113783">
        <w:rPr>
          <w:rFonts w:ascii="Times New Roman" w:hAnsi="Times New Roman" w:cs="Times New Roman"/>
          <w:sz w:val="20"/>
          <w:szCs w:val="20"/>
        </w:rPr>
        <w:t xml:space="preserve"> v 30. letech tohoto století. V Československu poklesla průmyslová výroby, snížil se podstatně zahraniční obchod - vývoz, byla vysoká nezaměstnanost.</w:t>
      </w:r>
    </w:p>
    <w:p w14:paraId="4D5CD33F" w14:textId="77777777" w:rsidR="00113783" w:rsidRPr="00113783" w:rsidRDefault="00113783" w:rsidP="00113783">
      <w:pPr>
        <w:spacing w:after="0" w:line="240" w:lineRule="auto"/>
        <w:rPr>
          <w:rFonts w:ascii="Times New Roman" w:hAnsi="Times New Roman" w:cs="Times New Roman"/>
          <w:sz w:val="20"/>
          <w:szCs w:val="20"/>
        </w:rPr>
      </w:pPr>
    </w:p>
    <w:p w14:paraId="7D20FF5C" w14:textId="77777777" w:rsidR="00113783" w:rsidRPr="00113783" w:rsidRDefault="00113783" w:rsidP="00113783">
      <w:pPr>
        <w:spacing w:after="0" w:line="240" w:lineRule="auto"/>
        <w:rPr>
          <w:rFonts w:ascii="Times New Roman" w:hAnsi="Times New Roman" w:cs="Times New Roman"/>
          <w:sz w:val="20"/>
          <w:szCs w:val="20"/>
        </w:rPr>
      </w:pPr>
    </w:p>
    <w:p w14:paraId="75F166B4"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 xml:space="preserve">Vývoj HC provází: </w:t>
      </w:r>
    </w:p>
    <w:p w14:paraId="48FDF203"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1. vývoj cen - v zájmu ekonomické politiky je předejít vzestupu cen, tj. inflaci</w:t>
      </w:r>
    </w:p>
    <w:p w14:paraId="513A4936" w14:textId="77777777" w:rsidR="00113783" w:rsidRPr="00113783" w:rsidRDefault="00113783" w:rsidP="00113783">
      <w:pPr>
        <w:spacing w:after="0" w:line="240" w:lineRule="auto"/>
        <w:rPr>
          <w:rFonts w:ascii="Times New Roman" w:hAnsi="Times New Roman" w:cs="Times New Roman"/>
          <w:sz w:val="20"/>
          <w:szCs w:val="20"/>
        </w:rPr>
      </w:pPr>
      <w:r w:rsidRPr="00113783">
        <w:rPr>
          <w:rFonts w:ascii="Times New Roman" w:hAnsi="Times New Roman" w:cs="Times New Roman"/>
          <w:sz w:val="20"/>
          <w:szCs w:val="20"/>
        </w:rPr>
        <w:t xml:space="preserve">2. nezaměstnanost </w:t>
      </w:r>
    </w:p>
    <w:p w14:paraId="44177A94" w14:textId="77777777" w:rsidR="00113783" w:rsidRPr="00113783" w:rsidRDefault="00113783" w:rsidP="00113783">
      <w:pPr>
        <w:spacing w:after="0" w:line="240" w:lineRule="auto"/>
        <w:rPr>
          <w:rFonts w:ascii="Times New Roman" w:hAnsi="Times New Roman" w:cs="Times New Roman"/>
          <w:sz w:val="20"/>
          <w:szCs w:val="20"/>
        </w:rPr>
      </w:pPr>
    </w:p>
    <w:p w14:paraId="53C65110" w14:textId="77777777" w:rsidR="00130EA0" w:rsidRPr="00113783" w:rsidRDefault="00130EA0" w:rsidP="00113783">
      <w:pPr>
        <w:spacing w:line="240" w:lineRule="auto"/>
        <w:rPr>
          <w:rFonts w:ascii="Times New Roman" w:hAnsi="Times New Roman" w:cs="Times New Roman"/>
          <w:sz w:val="20"/>
          <w:szCs w:val="20"/>
        </w:rPr>
      </w:pPr>
    </w:p>
    <w:sectPr w:rsidR="00130EA0" w:rsidRPr="00113783" w:rsidSect="00A97A3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783"/>
    <w:rsid w:val="00113783"/>
    <w:rsid w:val="00130EA0"/>
    <w:rsid w:val="00A97A3C"/>
    <w:rsid w:val="00F27304"/>
  </w:rsids>
  <m:mathPr>
    <m:mathFont m:val="Cambria Math"/>
    <m:brkBin m:val="before"/>
    <m:brkBinSub m:val="--"/>
    <m:smallFrac m:val="0"/>
    <m:dispDef/>
    <m:lMargin m:val="0"/>
    <m:rMargin m:val="0"/>
    <m:defJc m:val="centerGroup"/>
    <m:wrapIndent m:val="1440"/>
    <m:intLim m:val="subSup"/>
    <m:naryLim m:val="undOvr"/>
  </m:mathPr>
  <w:themeFontLang w:val="cs-CZ"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D2370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rsid w:val="00113783"/>
    <w:pPr>
      <w:spacing w:after="200" w:line="276" w:lineRule="auto"/>
    </w:pPr>
    <w:rPr>
      <w:rFonts w:eastAsiaTheme="minorEastAsia"/>
      <w:sz w:val="22"/>
      <w:szCs w:val="22"/>
      <w:lang w:val="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1286</Words>
  <Characters>7593</Characters>
  <Application>Microsoft Macintosh Word</Application>
  <DocSecurity>0</DocSecurity>
  <Lines>63</Lines>
  <Paragraphs>17</Paragraphs>
  <ScaleCrop>false</ScaleCrop>
  <HeadingPairs>
    <vt:vector size="2" baseType="variant">
      <vt:variant>
        <vt:lpstr>Oslovení</vt:lpstr>
      </vt:variant>
      <vt:variant>
        <vt:i4>1</vt:i4>
      </vt:variant>
    </vt:vector>
  </HeadingPairs>
  <TitlesOfParts>
    <vt:vector size="1" baseType="lpstr">
      <vt:lpstr/>
    </vt:vector>
  </TitlesOfParts>
  <LinksUpToDate>false</LinksUpToDate>
  <CharactersWithSpaces>8862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Lettyy Pyyttel</dc:creator>
  <cp:keywords/>
  <dc:description/>
  <cp:lastModifiedBy>Lettyy Pyyttel</cp:lastModifiedBy>
  <cp:revision>1</cp:revision>
  <cp:lastPrinted>2017-05-17T06:26:00Z</cp:lastPrinted>
  <dcterms:created xsi:type="dcterms:W3CDTF">2017-05-17T06:12:00Z</dcterms:created>
  <dcterms:modified xsi:type="dcterms:W3CDTF">2017-05-17T06:27:00Z</dcterms:modified>
</cp:coreProperties>
</file>