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2C9" w:rsidRDefault="006F2FB3">
      <w:r>
        <w:t>11. Držba a detence.</w:t>
      </w:r>
      <w:r w:rsidR="00B72100">
        <w:t xml:space="preserve"> Věcná práva k věci cizí </w:t>
      </w:r>
    </w:p>
    <w:p w:rsidR="006F2FB3" w:rsidRDefault="006F2FB3" w:rsidP="006F2FB3">
      <w:pPr>
        <w:pStyle w:val="Heading2"/>
      </w:pPr>
      <w:r>
        <w:t>DRŽBA (PODSTATA, CHARAKTERISTIKY)</w:t>
      </w:r>
    </w:p>
    <w:p w:rsidR="006F2FB3" w:rsidRPr="003B575A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3B575A">
        <w:rPr>
          <w:u w:val="single"/>
        </w:rPr>
        <w:t>Pojem držby - corpus possessionis, animus possidendi</w:t>
      </w:r>
    </w:p>
    <w:p w:rsidR="006F2FB3" w:rsidRDefault="006F2FB3" w:rsidP="006F2FB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držba = faktický stav chráněný a upravený právem</w:t>
      </w:r>
    </w:p>
    <w:p w:rsidR="006F2FB3" w:rsidRPr="00647F55" w:rsidRDefault="006F2FB3" w:rsidP="006F2FB3">
      <w:pPr>
        <w:pStyle w:val="ListParagraph"/>
        <w:ind w:left="1440"/>
        <w:rPr>
          <w:b/>
        </w:rPr>
      </w:pPr>
    </w:p>
    <w:p w:rsidR="006F2FB3" w:rsidRPr="00435688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435688">
        <w:rPr>
          <w:b/>
        </w:rPr>
        <w:t>2 složky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corpus possessionis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 xml:space="preserve">faktická možnost věc ovládat 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kdo má jen corpus, je detentorem (např. nájemce)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animus possidendi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úmysl mít věc pro sebe jako vlastník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možnost držet pouze úmyslem – solo animo (např. mobil v řece)</w:t>
      </w:r>
    </w:p>
    <w:p w:rsidR="006F2FB3" w:rsidRDefault="006F2FB3" w:rsidP="006F2FB3">
      <w:pPr>
        <w:pStyle w:val="ListParagraph"/>
        <w:ind w:left="2880"/>
      </w:pPr>
    </w:p>
    <w:p w:rsidR="006F2FB3" w:rsidRDefault="006F2FB3" w:rsidP="006F2FB3">
      <w:pPr>
        <w:pStyle w:val="ListParagraph"/>
        <w:numPr>
          <w:ilvl w:val="1"/>
          <w:numId w:val="17"/>
        </w:numPr>
      </w:pPr>
      <w:r w:rsidRPr="007A38FC">
        <w:rPr>
          <w:b/>
        </w:rPr>
        <w:t>držitel</w:t>
      </w:r>
      <w:r>
        <w:t xml:space="preserve"> – ten, kdo vykonává právo pro sebe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§ 996: poctivý držitel smí v mezích právního řádu věc držet a užívat ji, ba ji i zničit nebo s ní i jinak nakládat, a není z toho nikomu odpovědný</w:t>
      </w:r>
    </w:p>
    <w:p w:rsidR="006F2FB3" w:rsidRDefault="006F2FB3" w:rsidP="006F2FB3">
      <w:pPr>
        <w:pStyle w:val="ListParagraph"/>
        <w:ind w:left="1440"/>
      </w:pPr>
    </w:p>
    <w:p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Odlišení držby nevlastnické od držby vlastnické; odlišení držby od detence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vlastnická držba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součást vlastnického práva – ius possidendi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nevlastnická držba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držba někoho jiného než vlastníka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držba v užším slova smyslu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držba, jak jí chápe OZ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 w:rsidRPr="00647F55">
        <w:rPr>
          <w:b/>
        </w:rPr>
        <w:t>detence</w:t>
      </w:r>
      <w:r>
        <w:t xml:space="preserve"> – pouze corpus, chybí animus</w:t>
      </w:r>
    </w:p>
    <w:p w:rsidR="006F2FB3" w:rsidRPr="000228B7" w:rsidRDefault="006F2FB3" w:rsidP="006F2FB3">
      <w:pPr>
        <w:pStyle w:val="ListParagraph"/>
        <w:ind w:left="1440"/>
      </w:pPr>
    </w:p>
    <w:p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Předmět držby (zejm. která práva lze držet)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 w:rsidRPr="007A38FC">
        <w:rPr>
          <w:b/>
        </w:rPr>
        <w:t>předmět</w:t>
      </w:r>
      <w:r>
        <w:t xml:space="preserve"> </w:t>
      </w:r>
      <w:r w:rsidRPr="007A38FC">
        <w:rPr>
          <w:b/>
        </w:rPr>
        <w:t>držby</w:t>
      </w:r>
      <w:r>
        <w:t xml:space="preserve"> – věcné právo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majetkové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převoditelné na jiného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připouští trvalý nebo opakující se výkon</w:t>
      </w:r>
    </w:p>
    <w:p w:rsidR="006F2FB3" w:rsidRPr="00647F55" w:rsidRDefault="006F2FB3" w:rsidP="006F2FB3">
      <w:pPr>
        <w:pStyle w:val="ListParagraph"/>
        <w:numPr>
          <w:ilvl w:val="3"/>
          <w:numId w:val="17"/>
        </w:numPr>
        <w:rPr>
          <w:b/>
        </w:rPr>
      </w:pPr>
      <w:r w:rsidRPr="00647F55">
        <w:rPr>
          <w:b/>
        </w:rPr>
        <w:sym w:font="Wingdings" w:char="F0E0"/>
      </w:r>
      <w:r w:rsidRPr="00647F55">
        <w:rPr>
          <w:b/>
        </w:rPr>
        <w:t xml:space="preserve"> držet lze vlastnické právo, právo stavby a právo odpovídající věcnému břemenu</w:t>
      </w:r>
    </w:p>
    <w:p w:rsidR="006F2FB3" w:rsidRPr="000228B7" w:rsidRDefault="006F2FB3" w:rsidP="006F2FB3">
      <w:pPr>
        <w:pStyle w:val="ListParagraph"/>
        <w:ind w:left="1440"/>
      </w:pPr>
    </w:p>
    <w:p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Kvalifikovaná (tj. bezvadná) držba – řádná, poctivá (v dobré víře), pravá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zákonem chráněná, může vést k vydržení</w:t>
      </w:r>
    </w:p>
    <w:p w:rsidR="006F2FB3" w:rsidRDefault="006F2FB3" w:rsidP="006F2FB3">
      <w:pPr>
        <w:pStyle w:val="ListParagraph"/>
        <w:ind w:left="1440"/>
      </w:pPr>
    </w:p>
    <w:p w:rsidR="006F2FB3" w:rsidRPr="00390DB6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390DB6">
        <w:rPr>
          <w:b/>
        </w:rPr>
        <w:t>řádná (§ 991)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pokud se zakládá na platném právním důvodu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důvod, který by jinak vedl ke vzniku vlastnického práva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nabytí</w:t>
      </w:r>
    </w:p>
    <w:p w:rsidR="006F2FB3" w:rsidRDefault="006F2FB3" w:rsidP="006F2FB3">
      <w:pPr>
        <w:pStyle w:val="ListParagraph"/>
        <w:numPr>
          <w:ilvl w:val="4"/>
          <w:numId w:val="17"/>
        </w:numPr>
      </w:pPr>
      <w:r>
        <w:t>přímo – bezprostředně ujmutím se věci (aniž ruším jiného)</w:t>
      </w:r>
    </w:p>
    <w:p w:rsidR="006F2FB3" w:rsidRDefault="006F2FB3" w:rsidP="006F2FB3">
      <w:pPr>
        <w:pStyle w:val="ListParagraph"/>
        <w:numPr>
          <w:ilvl w:val="4"/>
          <w:numId w:val="17"/>
        </w:numPr>
      </w:pPr>
      <w:r>
        <w:t>odvozeně – převodem od držitele</w:t>
      </w:r>
    </w:p>
    <w:p w:rsidR="006F2FB3" w:rsidRDefault="006F2FB3" w:rsidP="006F2FB3">
      <w:pPr>
        <w:pStyle w:val="ListParagraph"/>
        <w:ind w:left="3600"/>
      </w:pPr>
    </w:p>
    <w:p w:rsidR="006F2FB3" w:rsidRPr="00390DB6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390DB6">
        <w:rPr>
          <w:b/>
        </w:rPr>
        <w:t>poctivá (§ 992)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poctivost běžně znamená objektivní dobrou víru, ale v OZ se používá jako pro objektivní, tak i pro subjektivní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subjektivní dobrá víra (bona fides) je v OZ vždy myšlena jako subjektivní dobrá víra</w:t>
      </w:r>
    </w:p>
    <w:p w:rsidR="006F2FB3" w:rsidRPr="00390DB6" w:rsidRDefault="006F2FB3" w:rsidP="006F2FB3">
      <w:pPr>
        <w:pStyle w:val="ListParagraph"/>
        <w:numPr>
          <w:ilvl w:val="2"/>
          <w:numId w:val="17"/>
        </w:numPr>
      </w:pPr>
      <w:r>
        <w:t xml:space="preserve">tady se poctivostí myslí </w:t>
      </w:r>
      <w:r w:rsidRPr="00E90190">
        <w:rPr>
          <w:b/>
        </w:rPr>
        <w:t>subjektivní dobrá víra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kdo má z přesvědčivého důvodu za to, že mu náleží právo, které vykonává, je poctivý držitel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lastRenderedPageBreak/>
        <w:t>nepoctivě drží ten, kdo ví nebo komu musí být z okolností zjevné, že vykonává právo, které mu nenáleží</w:t>
      </w:r>
    </w:p>
    <w:p w:rsidR="006F2FB3" w:rsidRDefault="006F2FB3" w:rsidP="006F2FB3">
      <w:pPr>
        <w:pStyle w:val="ListParagraph"/>
        <w:ind w:left="2160"/>
      </w:pPr>
    </w:p>
    <w:p w:rsidR="006F2FB3" w:rsidRPr="00E50496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E50496">
        <w:rPr>
          <w:b/>
        </w:rPr>
        <w:t>pravá (§ 993)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nepravá – držba nabytá svémocně, potajmu nebo lstí, nebo usiluje proměnit v trvalé právo to, co mu bylo povoleno jen výprosou</w:t>
      </w:r>
    </w:p>
    <w:p w:rsidR="006F2FB3" w:rsidRDefault="006F2FB3" w:rsidP="006F2FB3">
      <w:pPr>
        <w:pStyle w:val="ListParagraph"/>
        <w:ind w:left="2160"/>
      </w:pPr>
    </w:p>
    <w:p w:rsidR="006F2FB3" w:rsidRPr="000F0633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0F0633">
        <w:rPr>
          <w:b/>
        </w:rPr>
        <w:t xml:space="preserve">§ 994: Má se za to, že držba je řádná, poctivá a pravá. </w:t>
      </w:r>
    </w:p>
    <w:p w:rsidR="006F2FB3" w:rsidRPr="000228B7" w:rsidRDefault="006F2FB3" w:rsidP="006F2FB3">
      <w:pPr>
        <w:pStyle w:val="ListParagraph"/>
        <w:ind w:left="1440"/>
      </w:pPr>
    </w:p>
    <w:p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Práva a povinnosti v případě, že držitel je povinen vydat věc vlastníkovi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 xml:space="preserve">poctivý i nepoctivý držitel 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mají povinnost věc vydat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nemají právo žádat, aby jim vlastník nahradil to, co vydali za nabytí věci</w:t>
      </w:r>
    </w:p>
    <w:p w:rsidR="006F2FB3" w:rsidRDefault="006F2FB3" w:rsidP="006F2FB3">
      <w:pPr>
        <w:pStyle w:val="ListParagraph"/>
        <w:ind w:left="2160"/>
      </w:pP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poctivý držitel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náležejí mu všechny plody, jakmile je oddělí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 xml:space="preserve">hradí se mu 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nutné náklady, jichž bylo pro trvající zachování podstaty věci potřeba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náklady vynaložené účelně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náklady zvyšující užitečnost věci nebo její hodnoty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nehradí se obvyklé udržovací náklady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z nákladů učiněných na okrasu jen tolik, o kolik se zvýšila obvyklá cena věci</w:t>
      </w:r>
    </w:p>
    <w:p w:rsidR="006F2FB3" w:rsidRDefault="006F2FB3" w:rsidP="006F2FB3">
      <w:pPr>
        <w:pStyle w:val="ListParagraph"/>
        <w:ind w:left="2160"/>
      </w:pP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nepoctivý držitel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vydá veškerý užitek a nahradí ten, který by získala zkrácená osoba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náleží mu náhrada nutných nákladů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jinak se na něj pohlíží jako na nepřikázaného jednatele</w:t>
      </w:r>
    </w:p>
    <w:p w:rsidR="006F2FB3" w:rsidRDefault="006F2FB3" w:rsidP="006F2FB3">
      <w:pPr>
        <w:pStyle w:val="ListParagraph"/>
        <w:ind w:left="2160"/>
      </w:pPr>
    </w:p>
    <w:p w:rsidR="006F2FB3" w:rsidRPr="000228B7" w:rsidRDefault="006F2FB3" w:rsidP="006F2FB3">
      <w:pPr>
        <w:pStyle w:val="ListParagraph"/>
        <w:ind w:left="1440"/>
      </w:pPr>
    </w:p>
    <w:p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Ochrana držby</w:t>
      </w:r>
    </w:p>
    <w:p w:rsidR="006F2FB3" w:rsidRPr="00721B57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721B57">
        <w:rPr>
          <w:b/>
        </w:rPr>
        <w:t>§ 1003 – žaloba na ochranu držby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zdržení se rušení a uvedení v předešlý stav (§ 1007 odst. 1)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prakticky žaloba negatorní a restituční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soud povinen rozhodnout do 15 dnů (viz § 176 an. OSŘ)</w:t>
      </w:r>
    </w:p>
    <w:p w:rsidR="006F2FB3" w:rsidRPr="00017DEF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017DEF">
        <w:rPr>
          <w:b/>
        </w:rPr>
        <w:t>§ 1004 – zvláštní žaloba při provádění stavby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žaloba na zákaz provedení stavby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nelze, pokud jako účastník řízení neuplatnil připomínky k žádosti o povolení stavby, ačkoliv tak učinit mohl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soud povinen rozhodnout do 30 dnů</w:t>
      </w:r>
    </w:p>
    <w:p w:rsidR="006F2FB3" w:rsidRDefault="006F2FB3" w:rsidP="006F2FB3">
      <w:pPr>
        <w:pStyle w:val="ListParagraph"/>
        <w:ind w:left="2160"/>
      </w:pP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ochrana při odnětí držby (MV) a ochrana při vypuzení z držby (NV)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vypuzení z držby práva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druhá strana odepře plnit, co dosud plnila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někdo zabrání výkonu práva</w:t>
      </w:r>
    </w:p>
    <w:p w:rsidR="006F2FB3" w:rsidRDefault="006F2FB3" w:rsidP="006F2FB3">
      <w:pPr>
        <w:pStyle w:val="ListParagraph"/>
        <w:numPr>
          <w:ilvl w:val="3"/>
          <w:numId w:val="17"/>
        </w:numPr>
      </w:pPr>
      <w:r>
        <w:t>někdo nedbá povinnosti zdržet se nějakého konání</w:t>
      </w:r>
    </w:p>
    <w:p w:rsidR="006F2FB3" w:rsidRDefault="006F2FB3" w:rsidP="006F2FB3">
      <w:pPr>
        <w:pStyle w:val="ListParagraph"/>
        <w:ind w:left="2880"/>
      </w:pPr>
    </w:p>
    <w:p w:rsidR="006F2FB3" w:rsidRPr="00017DEF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017DEF">
        <w:rPr>
          <w:b/>
        </w:rPr>
        <w:t>svépomoc - § 1006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držitel se může rušení vzepřít a věci se znovu zmocnit, nepřekročí-li přitom meze nutné obrany</w:t>
      </w:r>
    </w:p>
    <w:p w:rsidR="006F2FB3" w:rsidRDefault="006F2FB3" w:rsidP="006F2FB3">
      <w:pPr>
        <w:pStyle w:val="ListParagraph"/>
        <w:ind w:left="2160"/>
      </w:pPr>
    </w:p>
    <w:p w:rsidR="006F2FB3" w:rsidRPr="00D95222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D95222">
        <w:rPr>
          <w:b/>
        </w:rPr>
        <w:t>prekluzivní lhůty - § 1008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subjektivní – 6 týdnů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objektivní – 1 rok</w:t>
      </w:r>
    </w:p>
    <w:p w:rsidR="006F2FB3" w:rsidRDefault="006F2FB3" w:rsidP="006F2FB3">
      <w:pPr>
        <w:pStyle w:val="ListParagraph"/>
        <w:ind w:left="2160"/>
      </w:pPr>
    </w:p>
    <w:p w:rsidR="006F2FB3" w:rsidRPr="00D95222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D95222">
        <w:rPr>
          <w:u w:val="single"/>
        </w:rPr>
        <w:t>Zánik držby</w:t>
      </w:r>
      <w:r>
        <w:rPr>
          <w:u w:val="single"/>
        </w:rPr>
        <w:t xml:space="preserve"> - § 1009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vzdáním se držby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objektivní ztrátou možnosti vykonávat obsah práva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>držitel je vypouzen a neuchová si jí svépomocí nebo žalobou</w:t>
      </w:r>
    </w:p>
    <w:p w:rsidR="006F2FB3" w:rsidRDefault="006F2FB3" w:rsidP="006F2FB3">
      <w:pPr>
        <w:pStyle w:val="ListParagraph"/>
        <w:numPr>
          <w:ilvl w:val="1"/>
          <w:numId w:val="17"/>
        </w:numPr>
      </w:pPr>
      <w:r>
        <w:t xml:space="preserve">nezaniká 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 xml:space="preserve">vydržením </w:t>
      </w:r>
      <w:r>
        <w:sym w:font="Wingdings" w:char="F0E0"/>
      </w:r>
      <w:r>
        <w:t xml:space="preserve"> stane se z ní vlastnická držba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nevykonáváním</w:t>
      </w:r>
    </w:p>
    <w:p w:rsidR="006F2FB3" w:rsidRDefault="006F2FB3" w:rsidP="006F2FB3">
      <w:pPr>
        <w:pStyle w:val="ListParagraph"/>
        <w:numPr>
          <w:ilvl w:val="2"/>
          <w:numId w:val="17"/>
        </w:numPr>
      </w:pPr>
      <w:r>
        <w:t>smrtí držitele</w:t>
      </w:r>
    </w:p>
    <w:p w:rsidR="006F2FB3" w:rsidRDefault="006F2FB3" w:rsidP="006F2FB3">
      <w:pPr>
        <w:pStyle w:val="ListParagraph"/>
        <w:ind w:left="2160"/>
      </w:pPr>
    </w:p>
    <w:p w:rsidR="00B72100" w:rsidRPr="00673010" w:rsidRDefault="00B72100" w:rsidP="00B72100">
      <w:pPr>
        <w:pStyle w:val="Heading2"/>
      </w:pPr>
      <w:r>
        <w:t>VĚCNÁ PRÁVA (POJEM, CHARAKTERISTIKY, DRUHY)</w:t>
      </w:r>
    </w:p>
    <w:p w:rsidR="00B72100" w:rsidRPr="00556B7C" w:rsidRDefault="00B72100" w:rsidP="00B72100">
      <w:pPr>
        <w:pStyle w:val="ListParagraph"/>
        <w:numPr>
          <w:ilvl w:val="0"/>
          <w:numId w:val="18"/>
        </w:numPr>
        <w:rPr>
          <w:u w:val="single"/>
        </w:rPr>
      </w:pPr>
      <w:r w:rsidRPr="00556B7C">
        <w:rPr>
          <w:u w:val="single"/>
        </w:rPr>
        <w:t>Pojem - definice věcných práv - odlišení od práv závazkových + charakteristiky věcných práv (předmětem je věc, mají absolutní povahu, jsou věci inherentní = lpí na věci)</w:t>
      </w:r>
    </w:p>
    <w:p w:rsidR="00B72100" w:rsidRPr="00F84FC9" w:rsidRDefault="00B72100" w:rsidP="00B72100">
      <w:pPr>
        <w:pStyle w:val="ListParagraph"/>
        <w:ind w:left="2160"/>
        <w:rPr>
          <w:highlight w:val="yellow"/>
        </w:rPr>
      </w:pPr>
    </w:p>
    <w:p w:rsidR="00B72100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práva týkající se majetkových hodnot</w:t>
      </w:r>
    </w:p>
    <w:p w:rsidR="00B72100" w:rsidRPr="00F84FC9" w:rsidRDefault="00B72100" w:rsidP="00B72100">
      <w:pPr>
        <w:pStyle w:val="ListParagraph"/>
        <w:ind w:left="1440"/>
        <w:rPr>
          <w:b/>
        </w:rPr>
      </w:pPr>
    </w:p>
    <w:p w:rsidR="00B72100" w:rsidRPr="00F84FC9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působí vůči všem (erga omnes)</w:t>
      </w:r>
    </w:p>
    <w:p w:rsidR="00B72100" w:rsidRPr="00F84FC9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přímé, bezprostřední právní panství nad věcí (všeobecné x částečné)</w:t>
      </w:r>
    </w:p>
    <w:p w:rsidR="00B72100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předmětem je věc</w:t>
      </w:r>
    </w:p>
    <w:p w:rsidR="00B72100" w:rsidRPr="00F84FC9" w:rsidRDefault="00B72100" w:rsidP="00B72100">
      <w:pPr>
        <w:pStyle w:val="ListParagraph"/>
        <w:numPr>
          <w:ilvl w:val="2"/>
          <w:numId w:val="18"/>
        </w:numPr>
        <w:rPr>
          <w:highlight w:val="yellow"/>
        </w:rPr>
      </w:pPr>
      <w:r w:rsidRPr="00F84FC9">
        <w:rPr>
          <w:highlight w:val="yellow"/>
        </w:rPr>
        <w:t>§ 979: věci hmotné i nehmotné</w:t>
      </w:r>
    </w:p>
    <w:p w:rsidR="00B72100" w:rsidRPr="000C0F09" w:rsidRDefault="00B72100" w:rsidP="00B72100">
      <w:pPr>
        <w:pStyle w:val="ListParagraph"/>
        <w:numPr>
          <w:ilvl w:val="3"/>
          <w:numId w:val="18"/>
        </w:numPr>
      </w:pPr>
      <w:r w:rsidRPr="00F84FC9">
        <w:rPr>
          <w:highlight w:val="yellow"/>
        </w:rPr>
        <w:t>práva však jen potud, připouští-li to jejich povaha a neplyne-li ze zákona něco jiného</w:t>
      </w:r>
    </w:p>
    <w:p w:rsidR="00B72100" w:rsidRDefault="00B72100" w:rsidP="00B72100">
      <w:pPr>
        <w:pStyle w:val="ListParagraph"/>
        <w:numPr>
          <w:ilvl w:val="4"/>
          <w:numId w:val="18"/>
        </w:numPr>
      </w:pPr>
      <w:r>
        <w:t>práva majetková – převoditelná, nevázaná na osobu</w:t>
      </w:r>
    </w:p>
    <w:p w:rsidR="00B72100" w:rsidRDefault="00B72100" w:rsidP="00B72100">
      <w:pPr>
        <w:pStyle w:val="ListParagraph"/>
        <w:numPr>
          <w:ilvl w:val="4"/>
          <w:numId w:val="18"/>
        </w:numPr>
      </w:pPr>
      <w:r>
        <w:t>připouštějící trvalý či opakovaný výkon</w:t>
      </w:r>
    </w:p>
    <w:p w:rsidR="00B72100" w:rsidRPr="000C0F09" w:rsidRDefault="00B72100" w:rsidP="00B72100">
      <w:pPr>
        <w:pStyle w:val="ListParagraph"/>
        <w:numPr>
          <w:ilvl w:val="4"/>
          <w:numId w:val="18"/>
        </w:numPr>
      </w:pPr>
      <w:r>
        <w:t>např. ne výživné</w:t>
      </w:r>
    </w:p>
    <w:p w:rsidR="00B72100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jsou inherentní – lpí na věci</w:t>
      </w:r>
    </w:p>
    <w:p w:rsidR="00B72100" w:rsidRPr="000C0F09" w:rsidRDefault="00B72100" w:rsidP="00B72100">
      <w:pPr>
        <w:pStyle w:val="ListParagraph"/>
        <w:numPr>
          <w:ilvl w:val="2"/>
          <w:numId w:val="18"/>
        </w:numPr>
        <w:rPr>
          <w:b/>
        </w:rPr>
      </w:pPr>
      <w:r>
        <w:t>neoddělitelně spjata s věcí</w:t>
      </w:r>
    </w:p>
    <w:p w:rsidR="00B72100" w:rsidRPr="000C0F09" w:rsidRDefault="00B72100" w:rsidP="00B72100">
      <w:pPr>
        <w:pStyle w:val="ListParagraph"/>
        <w:numPr>
          <w:ilvl w:val="2"/>
          <w:numId w:val="18"/>
        </w:numPr>
        <w:rPr>
          <w:b/>
        </w:rPr>
      </w:pPr>
      <w:r>
        <w:t>zanikají až se zánikem věci</w:t>
      </w:r>
    </w:p>
    <w:p w:rsidR="00B72100" w:rsidRPr="000C0F09" w:rsidRDefault="00B72100" w:rsidP="00B72100">
      <w:pPr>
        <w:pStyle w:val="ListParagraph"/>
        <w:ind w:left="2160"/>
        <w:rPr>
          <w:b/>
        </w:rPr>
      </w:pPr>
    </w:p>
    <w:p w:rsidR="00B72100" w:rsidRPr="00F84FC9" w:rsidRDefault="00B72100" w:rsidP="00B7210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subjekty: povinný x oprávněný</w:t>
      </w:r>
    </w:p>
    <w:p w:rsidR="00B72100" w:rsidRPr="000228B7" w:rsidRDefault="00B72100" w:rsidP="00B72100">
      <w:pPr>
        <w:pStyle w:val="ListParagraph"/>
        <w:ind w:left="1440"/>
      </w:pPr>
    </w:p>
    <w:p w:rsidR="00B72100" w:rsidRPr="00556B7C" w:rsidRDefault="00B72100" w:rsidP="00B72100">
      <w:pPr>
        <w:pStyle w:val="ListParagraph"/>
        <w:numPr>
          <w:ilvl w:val="0"/>
          <w:numId w:val="18"/>
        </w:numPr>
        <w:rPr>
          <w:u w:val="single"/>
        </w:rPr>
      </w:pPr>
      <w:r w:rsidRPr="00556B7C">
        <w:rPr>
          <w:u w:val="single"/>
        </w:rPr>
        <w:t>Druhy věcných práv (věcná práva k věci vlastní, věcná práva k věci cizí: právo stavby, věcná břemena, zástavní právo, zadržovací právo; zvěcnělá (3) legální předkupní práva)</w:t>
      </w:r>
    </w:p>
    <w:p w:rsidR="00B72100" w:rsidRDefault="00B72100" w:rsidP="00B72100">
      <w:pPr>
        <w:pStyle w:val="ListParagraph"/>
        <w:numPr>
          <w:ilvl w:val="1"/>
          <w:numId w:val="18"/>
        </w:numPr>
      </w:pPr>
      <w:r>
        <w:t>věcná práva k věci vlastní – res in re sua</w:t>
      </w:r>
    </w:p>
    <w:p w:rsidR="00B72100" w:rsidRDefault="00B72100" w:rsidP="00B72100">
      <w:pPr>
        <w:pStyle w:val="ListParagraph"/>
        <w:numPr>
          <w:ilvl w:val="1"/>
          <w:numId w:val="18"/>
        </w:numPr>
      </w:pPr>
      <w:r>
        <w:t>věcná práva k věci cizí – iura in re alinea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právo stavby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věcná břemena (služebnosti, reálná břemena)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zástavní právo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zadržovací právo</w:t>
      </w:r>
    </w:p>
    <w:p w:rsidR="00B72100" w:rsidRDefault="00B72100" w:rsidP="00B72100">
      <w:pPr>
        <w:pStyle w:val="ListParagraph"/>
        <w:numPr>
          <w:ilvl w:val="1"/>
          <w:numId w:val="18"/>
        </w:numPr>
      </w:pPr>
      <w:r>
        <w:t xml:space="preserve">lze sem řadit ještě 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držbu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3 zvěcnělá legální předkupní práva</w:t>
      </w:r>
    </w:p>
    <w:p w:rsidR="00B72100" w:rsidRDefault="00B72100" w:rsidP="00B72100">
      <w:pPr>
        <w:pStyle w:val="ListParagraph"/>
        <w:numPr>
          <w:ilvl w:val="3"/>
          <w:numId w:val="18"/>
        </w:numPr>
      </w:pPr>
      <w:r>
        <w:t>mezi vlastníkem pozemku a stavebníkem při právu stavby</w:t>
      </w:r>
    </w:p>
    <w:p w:rsidR="00B72100" w:rsidRDefault="00B72100" w:rsidP="00B72100">
      <w:pPr>
        <w:pStyle w:val="ListParagraph"/>
        <w:numPr>
          <w:ilvl w:val="3"/>
          <w:numId w:val="18"/>
        </w:numPr>
      </w:pPr>
      <w:r>
        <w:t>je-li různý vlastník stavby a pozemku</w:t>
      </w:r>
    </w:p>
    <w:p w:rsidR="00B72100" w:rsidRDefault="00B72100" w:rsidP="00B72100">
      <w:pPr>
        <w:pStyle w:val="ListParagraph"/>
        <w:numPr>
          <w:ilvl w:val="3"/>
          <w:numId w:val="18"/>
        </w:numPr>
      </w:pPr>
      <w:r>
        <w:t>mezi spoluvlastníky nemovité věci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předkupní právo smluvní zřízené jako věcné</w:t>
      </w:r>
    </w:p>
    <w:p w:rsidR="00B72100" w:rsidRPr="000228B7" w:rsidRDefault="00B72100" w:rsidP="00B72100">
      <w:pPr>
        <w:pStyle w:val="ListParagraph"/>
        <w:ind w:left="1440"/>
      </w:pPr>
    </w:p>
    <w:p w:rsidR="00B72100" w:rsidRPr="00556B7C" w:rsidRDefault="00B72100" w:rsidP="00B72100">
      <w:pPr>
        <w:pStyle w:val="ListParagraph"/>
        <w:numPr>
          <w:ilvl w:val="0"/>
          <w:numId w:val="18"/>
        </w:numPr>
        <w:rPr>
          <w:u w:val="single"/>
        </w:rPr>
      </w:pPr>
      <w:r w:rsidRPr="00556B7C">
        <w:rPr>
          <w:u w:val="single"/>
        </w:rPr>
        <w:t>Další rysy věcných práv (numerus clausus, zásadně kogentní normy, princip publicity)</w:t>
      </w:r>
    </w:p>
    <w:p w:rsidR="00B72100" w:rsidRPr="000C0F09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0C0F09">
        <w:rPr>
          <w:b/>
        </w:rPr>
        <w:t>numerus clausus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§ 977: jen zákon stanoví, která práva k majetku jsou absolutní</w:t>
      </w:r>
    </w:p>
    <w:p w:rsidR="00B72100" w:rsidRDefault="00B72100" w:rsidP="00B72100">
      <w:pPr>
        <w:pStyle w:val="ListParagraph"/>
        <w:ind w:left="2160"/>
      </w:pPr>
    </w:p>
    <w:p w:rsidR="00B72100" w:rsidRPr="00E21A11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E21A11">
        <w:rPr>
          <w:b/>
        </w:rPr>
        <w:t>kogentní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plyne z toho, že působí vůči všem – se „všemi“ si nemůžu nic ujednat odlišně od zákona</w:t>
      </w:r>
    </w:p>
    <w:p w:rsidR="00B72100" w:rsidRDefault="00B72100" w:rsidP="00B72100">
      <w:pPr>
        <w:pStyle w:val="ListParagraph"/>
        <w:ind w:left="2160"/>
      </w:pPr>
    </w:p>
    <w:p w:rsidR="00B72100" w:rsidRPr="00E21A11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E21A11">
        <w:rPr>
          <w:b/>
        </w:rPr>
        <w:t>princip materiální publicity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§ 980 – 986</w:t>
      </w:r>
    </w:p>
    <w:p w:rsidR="00B72100" w:rsidRDefault="00B72100" w:rsidP="00B72100">
      <w:pPr>
        <w:pStyle w:val="ListParagraph"/>
        <w:numPr>
          <w:ilvl w:val="2"/>
          <w:numId w:val="18"/>
        </w:numPr>
      </w:pPr>
      <w:r>
        <w:t>je-i věc zapsána ve veřejném seznamu, lze s ní disponovat jen zápisem do seznamu</w:t>
      </w:r>
    </w:p>
    <w:p w:rsidR="00B72100" w:rsidRPr="00E21A11" w:rsidRDefault="00B72100" w:rsidP="00B72100">
      <w:pPr>
        <w:pStyle w:val="ListParagraph"/>
        <w:numPr>
          <w:ilvl w:val="2"/>
          <w:numId w:val="18"/>
        </w:numPr>
        <w:rPr>
          <w:b/>
        </w:rPr>
      </w:pPr>
      <w:r w:rsidRPr="00E21A11">
        <w:rPr>
          <w:b/>
        </w:rPr>
        <w:t>ten, kdo se při nabývání věci řídí zápisem ve veřejném seznamu, je chráněn, i kdyby stav neodpovídal skutečnosti</w:t>
      </w:r>
      <w:r>
        <w:rPr>
          <w:b/>
        </w:rPr>
        <w:t xml:space="preserve"> (§ 980 odst. 2)</w:t>
      </w:r>
    </w:p>
    <w:p w:rsidR="00B72100" w:rsidRDefault="00B72100" w:rsidP="00B72100">
      <w:pPr>
        <w:pStyle w:val="ListParagraph"/>
        <w:ind w:left="1440"/>
      </w:pPr>
    </w:p>
    <w:p w:rsidR="00B72100" w:rsidRPr="00C14C55" w:rsidRDefault="00B72100" w:rsidP="00B72100">
      <w:pPr>
        <w:pStyle w:val="ListParagraph"/>
        <w:numPr>
          <w:ilvl w:val="1"/>
          <w:numId w:val="18"/>
        </w:numPr>
        <w:ind w:left="2160"/>
        <w:rPr>
          <w:b/>
        </w:rPr>
      </w:pPr>
      <w:r w:rsidRPr="00C14C55">
        <w:rPr>
          <w:b/>
        </w:rPr>
        <w:t>jediné 2 veřejné seznamy ve smyslu OZ</w:t>
      </w:r>
    </w:p>
    <w:p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katastr nemovitosti pro NV</w:t>
      </w:r>
    </w:p>
    <w:p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námořní rejstřík pro MV</w:t>
      </w:r>
    </w:p>
    <w:p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ostatní registry jsou veřejnoprávní</w:t>
      </w:r>
    </w:p>
    <w:p w:rsidR="00B72100" w:rsidRDefault="00B72100" w:rsidP="00B72100">
      <w:pPr>
        <w:pStyle w:val="ListParagraph"/>
        <w:numPr>
          <w:ilvl w:val="3"/>
          <w:numId w:val="18"/>
        </w:numPr>
        <w:ind w:left="3600"/>
      </w:pPr>
      <w:r>
        <w:t>jsou povinné, ale nejedná se o veřejné seznamy z pohledu OZ</w:t>
      </w:r>
    </w:p>
    <w:p w:rsidR="00B72100" w:rsidRDefault="00B72100" w:rsidP="00B72100">
      <w:pPr>
        <w:pStyle w:val="ListParagraph"/>
        <w:numPr>
          <w:ilvl w:val="3"/>
          <w:numId w:val="18"/>
        </w:numPr>
        <w:ind w:left="3600"/>
      </w:pPr>
      <w:r>
        <w:t>civilisty nezajímají</w:t>
      </w:r>
    </w:p>
    <w:p w:rsidR="00B72100" w:rsidRDefault="00B72100" w:rsidP="00B72100">
      <w:pPr>
        <w:pStyle w:val="ListParagraph"/>
        <w:ind w:left="3600"/>
      </w:pPr>
    </w:p>
    <w:p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 xml:space="preserve">je-li do VS zapsáno právo k věci, </w:t>
      </w:r>
      <w:r w:rsidRPr="00C6267B">
        <w:rPr>
          <w:b/>
        </w:rPr>
        <w:t>neomlouvá nikoho neznalost zapsaného údaje</w:t>
      </w:r>
    </w:p>
    <w:p w:rsidR="00B72100" w:rsidRPr="00C6267B" w:rsidRDefault="00B72100" w:rsidP="00B72100">
      <w:pPr>
        <w:pStyle w:val="ListParagraph"/>
        <w:numPr>
          <w:ilvl w:val="1"/>
          <w:numId w:val="18"/>
        </w:numPr>
        <w:ind w:left="2160"/>
        <w:rPr>
          <w:b/>
        </w:rPr>
      </w:pPr>
      <w:r>
        <w:t xml:space="preserve">je-li právo k věci zapsáno do VS, </w:t>
      </w:r>
      <w:r w:rsidRPr="00C6267B">
        <w:rPr>
          <w:b/>
        </w:rPr>
        <w:t>má se za to, že bylo zapsáno v souladu se skutečným právním stavem</w:t>
      </w:r>
    </w:p>
    <w:p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 xml:space="preserve">bylo-li právo z VS </w:t>
      </w:r>
      <w:r w:rsidRPr="00C6267B">
        <w:rPr>
          <w:b/>
        </w:rPr>
        <w:t>vymazáno, má se za to, že neexistuje</w:t>
      </w:r>
    </w:p>
    <w:p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je-li do VS zapsáno věcné právo k cizí věci, má přednost před věcným právem, které není z VS zjevné</w:t>
      </w:r>
    </w:p>
    <w:p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pro pořadí věcných práv k cizí věci rozhoduje doba podání zápisu na zápis práva</w:t>
      </w:r>
    </w:p>
    <w:p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není-li stav zapsaný ve VS v souladu se skutečným právním stavem, svědčí zapsaný právní stav ve prospěch osoby, která nabyla věcné právo za úplatu v dobré víře od osoby k tomu oprávněné podle zapsaného stavu</w:t>
      </w:r>
    </w:p>
    <w:p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dobrá víra se posuzuje ke dni podání návrhu na zápis</w:t>
      </w:r>
    </w:p>
    <w:p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není-li stav zapsaný ve VS v souladu se skutečným právním stavem, může se osoba, jejíž vlastnické právo je dotčeno, domáhat odstranění nesouladu</w:t>
      </w:r>
    </w:p>
    <w:p w:rsidR="003F75A1" w:rsidRDefault="003F75A1" w:rsidP="003F75A1">
      <w:pPr>
        <w:pStyle w:val="Heading2"/>
      </w:pPr>
      <w:r>
        <w:t>VĚCNÁ PRÁVA K VĚCI CIZÍ (POJEM, DRUHY)</w:t>
      </w:r>
    </w:p>
    <w:p w:rsidR="003F75A1" w:rsidRPr="00C63DBA" w:rsidRDefault="003F75A1" w:rsidP="003F75A1">
      <w:pPr>
        <w:pStyle w:val="ListParagraph"/>
        <w:numPr>
          <w:ilvl w:val="0"/>
          <w:numId w:val="19"/>
        </w:numPr>
        <w:rPr>
          <w:u w:val="single"/>
        </w:rPr>
      </w:pPr>
      <w:r w:rsidRPr="00C63DBA">
        <w:rPr>
          <w:u w:val="single"/>
        </w:rPr>
        <w:t>Pojem věcných práv k věci cizí; charakteristiky</w:t>
      </w:r>
    </w:p>
    <w:p w:rsidR="003F75A1" w:rsidRDefault="003F75A1" w:rsidP="003F75A1">
      <w:pPr>
        <w:pStyle w:val="ListParagraph"/>
        <w:numPr>
          <w:ilvl w:val="1"/>
          <w:numId w:val="19"/>
        </w:numPr>
      </w:pPr>
      <w:r>
        <w:t xml:space="preserve">jedno z věcných práv </w:t>
      </w:r>
      <w:r>
        <w:sym w:font="Wingdings" w:char="F0E0"/>
      </w:r>
      <w:r>
        <w:t xml:space="preserve"> absolutní povaha</w:t>
      </w:r>
    </w:p>
    <w:p w:rsidR="003F75A1" w:rsidRDefault="003F75A1" w:rsidP="003F75A1">
      <w:pPr>
        <w:pStyle w:val="ListParagraph"/>
        <w:numPr>
          <w:ilvl w:val="1"/>
          <w:numId w:val="19"/>
        </w:numPr>
      </w:pPr>
      <w:r>
        <w:t>iura in re alinea</w:t>
      </w:r>
    </w:p>
    <w:p w:rsidR="003F75A1" w:rsidRDefault="003F75A1" w:rsidP="003F75A1">
      <w:pPr>
        <w:pStyle w:val="ListParagraph"/>
        <w:numPr>
          <w:ilvl w:val="1"/>
          <w:numId w:val="19"/>
        </w:numPr>
      </w:pPr>
      <w:r>
        <w:t>poskytují oprávněné osobě, která není vlastníkem, vykonávat přímé právní panství nad individuálně určenou věcí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>
        <w:t>jen v určitém vymezeném rozsahu</w:t>
      </w:r>
    </w:p>
    <w:p w:rsidR="003F75A1" w:rsidRPr="00F73B65" w:rsidRDefault="003F75A1" w:rsidP="003F75A1">
      <w:pPr>
        <w:pStyle w:val="ListParagraph"/>
        <w:numPr>
          <w:ilvl w:val="1"/>
          <w:numId w:val="19"/>
        </w:numPr>
      </w:pPr>
      <w:r w:rsidRPr="00F73B65">
        <w:t>poskytují oprávněnému určité, přesně zákonem vymezené dílčí věcné právo</w:t>
      </w:r>
    </w:p>
    <w:p w:rsidR="003F75A1" w:rsidRPr="00F73B65" w:rsidRDefault="003F75A1" w:rsidP="003F75A1">
      <w:pPr>
        <w:pStyle w:val="ListParagraph"/>
        <w:numPr>
          <w:ilvl w:val="1"/>
          <w:numId w:val="19"/>
        </w:numPr>
        <w:rPr>
          <w:highlight w:val="yellow"/>
        </w:rPr>
      </w:pPr>
      <w:r w:rsidRPr="00F73B65">
        <w:rPr>
          <w:highlight w:val="yellow"/>
        </w:rPr>
        <w:t>dílčí panství nad věcí</w:t>
      </w:r>
    </w:p>
    <w:p w:rsidR="003F75A1" w:rsidRDefault="003F75A1" w:rsidP="003F75A1">
      <w:pPr>
        <w:pStyle w:val="ListParagraph"/>
        <w:numPr>
          <w:ilvl w:val="1"/>
          <w:numId w:val="19"/>
        </w:numPr>
      </w:pPr>
      <w:r>
        <w:t>může být konkretizováno zejména smlouvou</w:t>
      </w:r>
    </w:p>
    <w:p w:rsidR="003F75A1" w:rsidRPr="000228B7" w:rsidRDefault="003F75A1" w:rsidP="003F75A1">
      <w:pPr>
        <w:pStyle w:val="ListParagraph"/>
        <w:ind w:left="1440"/>
      </w:pPr>
    </w:p>
    <w:p w:rsidR="003F75A1" w:rsidRPr="00C63DBA" w:rsidRDefault="003F75A1" w:rsidP="003F75A1">
      <w:pPr>
        <w:pStyle w:val="ListParagraph"/>
        <w:numPr>
          <w:ilvl w:val="0"/>
          <w:numId w:val="19"/>
        </w:numPr>
        <w:rPr>
          <w:u w:val="single"/>
        </w:rPr>
      </w:pPr>
      <w:r w:rsidRPr="00C63DBA">
        <w:rPr>
          <w:u w:val="single"/>
        </w:rPr>
        <w:t>Základní předpoklad: věc ve vlastnictví jiné osoby (nikoli věc nikoho, ničí)</w:t>
      </w:r>
    </w:p>
    <w:p w:rsidR="003F75A1" w:rsidRDefault="003F75A1" w:rsidP="003F75A1">
      <w:pPr>
        <w:pStyle w:val="ListParagraph"/>
        <w:numPr>
          <w:ilvl w:val="1"/>
          <w:numId w:val="19"/>
        </w:numPr>
      </w:pPr>
      <w:r>
        <w:t>věc musí být ve vlastnictví cizí osoby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>
        <w:t>ne res nullius</w:t>
      </w:r>
    </w:p>
    <w:p w:rsidR="003F75A1" w:rsidRPr="000228B7" w:rsidRDefault="003F75A1" w:rsidP="003F75A1">
      <w:pPr>
        <w:pStyle w:val="ListParagraph"/>
        <w:ind w:left="1440"/>
      </w:pPr>
    </w:p>
    <w:p w:rsidR="003F75A1" w:rsidRPr="00C63DBA" w:rsidRDefault="003F75A1" w:rsidP="003F75A1">
      <w:pPr>
        <w:pStyle w:val="ListParagraph"/>
        <w:numPr>
          <w:ilvl w:val="0"/>
          <w:numId w:val="19"/>
        </w:numPr>
        <w:rPr>
          <w:u w:val="single"/>
        </w:rPr>
      </w:pPr>
      <w:r w:rsidRPr="00C63DBA">
        <w:rPr>
          <w:u w:val="single"/>
        </w:rPr>
        <w:t>Druhy věcných práv k věci cizí:</w:t>
      </w:r>
    </w:p>
    <w:p w:rsidR="003F75A1" w:rsidRPr="00F73B65" w:rsidRDefault="003F75A1" w:rsidP="003F75A1">
      <w:pPr>
        <w:pStyle w:val="ListParagraph"/>
        <w:numPr>
          <w:ilvl w:val="1"/>
          <w:numId w:val="19"/>
        </w:numPr>
        <w:rPr>
          <w:b/>
        </w:rPr>
      </w:pPr>
      <w:r w:rsidRPr="00F73B65">
        <w:rPr>
          <w:b/>
        </w:rPr>
        <w:t>Věcná práva k věci cizí věcněprávní povahy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>právo stavby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 xml:space="preserve">věcná břemena </w:t>
      </w:r>
    </w:p>
    <w:p w:rsidR="003F75A1" w:rsidRDefault="003F75A1" w:rsidP="003F75A1">
      <w:pPr>
        <w:pStyle w:val="ListParagraph"/>
        <w:numPr>
          <w:ilvl w:val="3"/>
          <w:numId w:val="19"/>
        </w:numPr>
      </w:pPr>
      <w:r w:rsidRPr="000228B7">
        <w:t>služebnosti</w:t>
      </w:r>
      <w:r>
        <w:t xml:space="preserve"> – povinnost nekonat</w:t>
      </w:r>
    </w:p>
    <w:p w:rsidR="003F75A1" w:rsidRDefault="003F75A1" w:rsidP="003F75A1">
      <w:pPr>
        <w:pStyle w:val="ListParagraph"/>
        <w:numPr>
          <w:ilvl w:val="4"/>
          <w:numId w:val="19"/>
        </w:numPr>
      </w:pPr>
      <w:r w:rsidRPr="000228B7">
        <w:t>pozemkové</w:t>
      </w:r>
    </w:p>
    <w:p w:rsidR="003F75A1" w:rsidRDefault="003F75A1" w:rsidP="003F75A1">
      <w:pPr>
        <w:pStyle w:val="ListParagraph"/>
        <w:numPr>
          <w:ilvl w:val="4"/>
          <w:numId w:val="19"/>
        </w:numPr>
      </w:pPr>
      <w:r w:rsidRPr="000228B7">
        <w:t>osobní</w:t>
      </w:r>
    </w:p>
    <w:p w:rsidR="003F75A1" w:rsidRDefault="003F75A1" w:rsidP="003F75A1">
      <w:pPr>
        <w:pStyle w:val="ListParagraph"/>
        <w:numPr>
          <w:ilvl w:val="3"/>
          <w:numId w:val="19"/>
        </w:numPr>
      </w:pPr>
      <w:r w:rsidRPr="000228B7">
        <w:t>reálná břemena</w:t>
      </w:r>
      <w:r>
        <w:t xml:space="preserve"> – povinnost konat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>
        <w:t>3 zákonná předkupní práva</w:t>
      </w:r>
    </w:p>
    <w:p w:rsidR="003F75A1" w:rsidRDefault="003F75A1" w:rsidP="003F75A1">
      <w:pPr>
        <w:pStyle w:val="ListParagraph"/>
        <w:numPr>
          <w:ilvl w:val="3"/>
          <w:numId w:val="19"/>
        </w:numPr>
      </w:pPr>
      <w:r>
        <w:t>mezi vlastníkem pozemku a stavebníkem při právu stavby</w:t>
      </w:r>
    </w:p>
    <w:p w:rsidR="003F75A1" w:rsidRDefault="003F75A1" w:rsidP="003F75A1">
      <w:pPr>
        <w:pStyle w:val="ListParagraph"/>
        <w:numPr>
          <w:ilvl w:val="3"/>
          <w:numId w:val="19"/>
        </w:numPr>
      </w:pPr>
      <w:r>
        <w:t>je-li různý vlastník stavby a pozemku</w:t>
      </w:r>
    </w:p>
    <w:p w:rsidR="003F75A1" w:rsidRDefault="003F75A1" w:rsidP="003F75A1">
      <w:pPr>
        <w:pStyle w:val="ListParagraph"/>
        <w:numPr>
          <w:ilvl w:val="3"/>
          <w:numId w:val="19"/>
        </w:numPr>
      </w:pPr>
      <w:r>
        <w:t>mezi spoluvlastníky nemovité věci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>
        <w:t>smluvní předkupní právo zřízené jako věcné právo (§ 2144)</w:t>
      </w:r>
    </w:p>
    <w:p w:rsidR="003F75A1" w:rsidRPr="000228B7" w:rsidRDefault="003F75A1" w:rsidP="003F75A1">
      <w:pPr>
        <w:pStyle w:val="ListParagraph"/>
        <w:ind w:left="2880"/>
      </w:pPr>
    </w:p>
    <w:p w:rsidR="003F75A1" w:rsidRPr="00F73B65" w:rsidRDefault="003F75A1" w:rsidP="003F75A1">
      <w:pPr>
        <w:pStyle w:val="ListParagraph"/>
        <w:numPr>
          <w:ilvl w:val="1"/>
          <w:numId w:val="19"/>
        </w:numPr>
        <w:rPr>
          <w:b/>
        </w:rPr>
      </w:pPr>
      <w:r w:rsidRPr="00F73B65">
        <w:rPr>
          <w:b/>
        </w:rPr>
        <w:t>Věcná práva k věci cizí obligačněprávní povahy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>zástavní právo</w:t>
      </w:r>
    </w:p>
    <w:p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>zadržovací právo</w:t>
      </w:r>
    </w:p>
    <w:p w:rsidR="003F75A1" w:rsidRDefault="003F75A1" w:rsidP="003F75A1">
      <w:bookmarkStart w:id="0" w:name="_GoBack"/>
      <w:bookmarkEnd w:id="0"/>
    </w:p>
    <w:p w:rsidR="006F2FB3" w:rsidRDefault="006F2FB3"/>
    <w:sectPr w:rsidR="006F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0E2" w:rsidRDefault="007010E2" w:rsidP="00941F01">
      <w:pPr>
        <w:spacing w:after="0" w:line="240" w:lineRule="auto"/>
      </w:pPr>
      <w:r>
        <w:separator/>
      </w:r>
    </w:p>
  </w:endnote>
  <w:endnote w:type="continuationSeparator" w:id="0">
    <w:p w:rsidR="007010E2" w:rsidRDefault="007010E2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0E2" w:rsidRDefault="007010E2" w:rsidP="00941F01">
      <w:pPr>
        <w:spacing w:after="0" w:line="240" w:lineRule="auto"/>
      </w:pPr>
      <w:r>
        <w:separator/>
      </w:r>
    </w:p>
  </w:footnote>
  <w:footnote w:type="continuationSeparator" w:id="0">
    <w:p w:rsidR="007010E2" w:rsidRDefault="007010E2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694"/>
    <w:multiLevelType w:val="hybridMultilevel"/>
    <w:tmpl w:val="227C5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15"/>
  </w:num>
  <w:num w:numId="6">
    <w:abstractNumId w:val="4"/>
  </w:num>
  <w:num w:numId="7">
    <w:abstractNumId w:val="16"/>
  </w:num>
  <w:num w:numId="8">
    <w:abstractNumId w:val="18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9"/>
  </w:num>
  <w:num w:numId="14">
    <w:abstractNumId w:val="12"/>
  </w:num>
  <w:num w:numId="15">
    <w:abstractNumId w:val="14"/>
  </w:num>
  <w:num w:numId="16">
    <w:abstractNumId w:val="17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3F75A1"/>
    <w:rsid w:val="005272C9"/>
    <w:rsid w:val="0062201B"/>
    <w:rsid w:val="006F2FB3"/>
    <w:rsid w:val="007010E2"/>
    <w:rsid w:val="00941F01"/>
    <w:rsid w:val="00B72100"/>
    <w:rsid w:val="00B90390"/>
    <w:rsid w:val="00D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20FF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1118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DRŽBA (PODSTATA, CHARAKTERISTIKY)</vt:lpstr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4</cp:revision>
  <dcterms:created xsi:type="dcterms:W3CDTF">2020-05-19T05:49:00Z</dcterms:created>
  <dcterms:modified xsi:type="dcterms:W3CDTF">2020-05-19T05:51:00Z</dcterms:modified>
</cp:coreProperties>
</file>