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A891" w14:textId="77777777" w:rsidR="003513E6" w:rsidRDefault="005272C9">
      <w:r>
        <w:t>8. Čas jako občanskoprávní skutečnost. Promlčení, prekluze a další občansko právní instituty založené na běhu času.</w:t>
      </w:r>
    </w:p>
    <w:p w14:paraId="7CFB892E" w14:textId="77777777" w:rsidR="005272C9" w:rsidRDefault="005272C9" w:rsidP="005272C9">
      <w:pPr>
        <w:pStyle w:val="Heading2"/>
      </w:pPr>
      <w:r>
        <w:t>ROLE ČASU V SOUKROMÉM PRÁVU, LHŮTY A DOBY, POČÁTEK, TRVÁNÍ, PŘEKÁŽKY</w:t>
      </w:r>
    </w:p>
    <w:p w14:paraId="58CAA6FD" w14:textId="77777777" w:rsidR="005272C9" w:rsidRPr="00626FC2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626FC2">
        <w:rPr>
          <w:highlight w:val="green"/>
          <w:u w:val="single"/>
        </w:rPr>
        <w:t>Obecně k významu času v soukromém právu, čas jako právní událost</w:t>
      </w:r>
    </w:p>
    <w:p w14:paraId="71752CB8" w14:textId="77777777" w:rsidR="005272C9" w:rsidRPr="00626FC2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626FC2">
        <w:rPr>
          <w:highlight w:val="green"/>
        </w:rPr>
        <w:t>čas</w:t>
      </w:r>
    </w:p>
    <w:p w14:paraId="374195DE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právní skutečnost</w:t>
      </w:r>
    </w:p>
    <w:p w14:paraId="6A1F2569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součást objektivní reality, která je v určité podobě a za určitých podmínek pro právo významná</w:t>
      </w:r>
    </w:p>
    <w:p w14:paraId="47EB1D16" w14:textId="77777777" w:rsidR="005272C9" w:rsidRPr="00626FC2" w:rsidRDefault="005272C9" w:rsidP="005272C9">
      <w:pPr>
        <w:pStyle w:val="ListParagraph"/>
        <w:ind w:left="2880"/>
        <w:rPr>
          <w:highlight w:val="green"/>
        </w:rPr>
      </w:pPr>
    </w:p>
    <w:p w14:paraId="21C7BD12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okamžik – den, popř. sekunda</w:t>
      </w:r>
    </w:p>
    <w:p w14:paraId="06AD1A7C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narození, smrt, právní moc rozhodnutí</w:t>
      </w:r>
    </w:p>
    <w:p w14:paraId="39DDAA57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spojuje s ním určité právní následky</w:t>
      </w:r>
    </w:p>
    <w:p w14:paraId="07DC944A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běh času</w:t>
      </w:r>
    </w:p>
    <w:p w14:paraId="343195B4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 jeho koncem právo spojuje určité následky</w:t>
      </w:r>
    </w:p>
    <w:p w14:paraId="6D48E46B" w14:textId="77777777" w:rsidR="005272C9" w:rsidRPr="000228B7" w:rsidRDefault="005272C9" w:rsidP="005272C9">
      <w:pPr>
        <w:pStyle w:val="ListParagraph"/>
        <w:ind w:left="1440"/>
      </w:pPr>
    </w:p>
    <w:p w14:paraId="206FC865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Rozlišení lhůty a doby s příklady, jejich počátek, trvání a překážky</w:t>
      </w:r>
    </w:p>
    <w:p w14:paraId="7B679757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 xml:space="preserve">doba = časový úsek omezující existenci práv a povinností </w:t>
      </w:r>
    </w:p>
    <w:p w14:paraId="5025DDD7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§ 603: Práva a povinnosti zaniknou uplynutím doby, na kterou byly omezeny.</w:t>
      </w:r>
    </w:p>
    <w:p w14:paraId="57BC570C" w14:textId="77777777" w:rsidR="005272C9" w:rsidRPr="00E83416" w:rsidRDefault="005272C9" w:rsidP="005272C9">
      <w:pPr>
        <w:pStyle w:val="ListParagraph"/>
        <w:ind w:left="2160"/>
        <w:rPr>
          <w:highlight w:val="green"/>
        </w:rPr>
      </w:pPr>
    </w:p>
    <w:p w14:paraId="6F644E4F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lhůta = časový úsek určený k vykonání práva, zejména k jeho uplatnění</w:t>
      </w:r>
    </w:p>
    <w:p w14:paraId="761D1C90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zákonná x smluvní</w:t>
      </w:r>
    </w:p>
    <w:p w14:paraId="55DDC7DB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hmotněprávní x procesní</w:t>
      </w:r>
    </w:p>
    <w:p w14:paraId="38490D07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hmotněprávní</w:t>
      </w:r>
    </w:p>
    <w:p w14:paraId="658591A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dříve, než skončí, musí být právo uplatněno</w:t>
      </w:r>
    </w:p>
    <w:p w14:paraId="50323BF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PJ v písemné formě došlo do dispoziční sféry adresáta (k tomu viz § 573)</w:t>
      </w:r>
    </w:p>
    <w:p w14:paraId="323258D4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procesní</w:t>
      </w:r>
    </w:p>
    <w:p w14:paraId="50869368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právní jednání v písemné podobě bylo včas (v poslední den lhůty) předáno provozovateli poštovních služeb</w:t>
      </w:r>
    </w:p>
    <w:p w14:paraId="55D1E72E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709EA6DA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překážky</w:t>
      </w:r>
    </w:p>
    <w:p w14:paraId="1173DC8E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stavění lhůty</w:t>
      </w:r>
    </w:p>
    <w:p w14:paraId="24E0E1AB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 xml:space="preserve">pravé </w:t>
      </w:r>
    </w:p>
    <w:p w14:paraId="623E2BC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začne běžet a postaví se jí do cesty překážka</w:t>
      </w:r>
    </w:p>
    <w:p w14:paraId="0623005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po dobu překážky lhůta neběží, pak naváže a běží dál</w:t>
      </w:r>
    </w:p>
    <w:p w14:paraId="07CFB051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věřitel a dlužník vstoupí společně do manželství, uplatnění práva u soudu</w:t>
      </w:r>
    </w:p>
    <w:p w14:paraId="45ABD031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nepravé</w:t>
      </w:r>
    </w:p>
    <w:p w14:paraId="6B5ECD8D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nemůže začít běžet či neběží déle, čeká se na její odstranění</w:t>
      </w:r>
    </w:p>
    <w:p w14:paraId="2F008DB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dohoda o mimosoudním jednání (§ 647), újma na zdraví nezletilého (§ 622, lhůta začne běžet, až nabude plné svéprávnosti)</w:t>
      </w:r>
    </w:p>
    <w:p w14:paraId="43486F54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4CE3D3EA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přetržení (přerušení lhůty)</w:t>
      </w:r>
    </w:p>
    <w:p w14:paraId="5B458F26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lhůta se přetrhne, poté začne běžet zase od začátku</w:t>
      </w:r>
    </w:p>
    <w:p w14:paraId="1691882A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např. uznání dluhu dlužníkem, přiznání práva rozhodnutím soudu</w:t>
      </w:r>
    </w:p>
    <w:p w14:paraId="68216130" w14:textId="77777777" w:rsidR="005272C9" w:rsidRPr="00E83416" w:rsidRDefault="005272C9" w:rsidP="005272C9">
      <w:pPr>
        <w:pStyle w:val="ListParagraph"/>
        <w:ind w:left="1440"/>
        <w:rPr>
          <w:highlight w:val="green"/>
        </w:rPr>
      </w:pPr>
    </w:p>
    <w:p w14:paraId="639A5589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Následky uplynutí času</w:t>
      </w:r>
    </w:p>
    <w:p w14:paraId="32D06693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E83416">
        <w:rPr>
          <w:highlight w:val="green"/>
        </w:rPr>
        <w:t>vznik nebo zánik práv a povinností</w:t>
      </w:r>
    </w:p>
    <w:p w14:paraId="7FFBEE44" w14:textId="77777777" w:rsidR="005272C9" w:rsidRDefault="005272C9" w:rsidP="005272C9">
      <w:pPr>
        <w:pStyle w:val="ListParagraph"/>
        <w:ind w:left="1440"/>
      </w:pPr>
    </w:p>
    <w:p w14:paraId="7EF090DF" w14:textId="77777777" w:rsidR="005272C9" w:rsidRPr="000228B7" w:rsidRDefault="005272C9" w:rsidP="005272C9">
      <w:pPr>
        <w:pStyle w:val="ListParagraph"/>
        <w:ind w:left="1440"/>
      </w:pPr>
    </w:p>
    <w:p w14:paraId="6DF2CA0C" w14:textId="77777777" w:rsidR="005272C9" w:rsidRPr="00F1231D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F1231D">
        <w:rPr>
          <w:highlight w:val="green"/>
          <w:u w:val="single"/>
        </w:rPr>
        <w:t>Pravidla počítání času (§ 605 – 608)</w:t>
      </w:r>
    </w:p>
    <w:p w14:paraId="163E252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počínají – dies a quo</w:t>
      </w:r>
    </w:p>
    <w:p w14:paraId="6922EC5A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končí – dies ad quem</w:t>
      </w:r>
    </w:p>
    <w:p w14:paraId="7BD22D95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492B94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nabývá-li se právo nebo vzniká povinnost – na začátku dne</w:t>
      </w:r>
    </w:p>
    <w:p w14:paraId="27F6920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zánik práva nebo povinnosti – na konci dne</w:t>
      </w:r>
    </w:p>
    <w:p w14:paraId="394D9959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má-li se právo vykonat nebo splnit v určitý den nebo do určitého dne, vyžaduje se, aby se to stalo v obvyklou denní dobu</w:t>
      </w:r>
    </w:p>
    <w:p w14:paraId="7100ADA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práva a povinnosti zaniknou uplynutím doby, na kterou byly omezeny</w:t>
      </w:r>
    </w:p>
    <w:p w14:paraId="4212634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podle dnů – počíná dnem, který následuje po skutečnosti, který vyvolala její počátek</w:t>
      </w:r>
    </w:p>
    <w:p w14:paraId="5676F6C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týdny, měsíce, roky – na den, který se pojmenováním nebo číslem shoduje se dnem, na který připadá skutečnost </w:t>
      </w:r>
    </w:p>
    <w:p w14:paraId="2CE515CB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není-li v měsíci, připadne na poslední dne měsíce </w:t>
      </w:r>
    </w:p>
    <w:p w14:paraId="6B81D1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polovina měsíce – 15 dnů</w:t>
      </w:r>
    </w:p>
    <w:p w14:paraId="6E58BE1D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střed měsíce – 15. den</w:t>
      </w:r>
    </w:p>
    <w:p w14:paraId="5D82590B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je-li lhůta na jeden a více měsíců a na část měsíce, počítá se část měsíce naposled</w:t>
      </w:r>
    </w:p>
    <w:p w14:paraId="6C9ED43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připadne-li konec lhůty na sobotu, neděli nebo svátek, je posledním dnem lhůty nejbližší následující pracovní den</w:t>
      </w:r>
    </w:p>
    <w:p w14:paraId="2440E873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v kratších jednotkách, než dny, se počítá od okamžiku, kdy začne, do okamžiku, kdy skončí</w:t>
      </w:r>
    </w:p>
    <w:p w14:paraId="692257EB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6593D1E6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F1231D">
        <w:rPr>
          <w:b/>
          <w:highlight w:val="green"/>
        </w:rPr>
        <w:t>§ 573 – právní jednání vůči nepřítomné osobě</w:t>
      </w:r>
    </w:p>
    <w:p w14:paraId="72E8443C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>má se za to, že</w:t>
      </w:r>
    </w:p>
    <w:p w14:paraId="538EB04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došlá zásilka odeslána s využitím provozovatele poštovních služeb došla 3. den po odeslání</w:t>
      </w:r>
    </w:p>
    <w:p w14:paraId="240D5EA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byla-li odeslána na adresu v jiném státu, 15. den po odeslání</w:t>
      </w:r>
    </w:p>
    <w:p w14:paraId="2FF4CB64" w14:textId="77777777" w:rsidR="005272C9" w:rsidRDefault="005272C9" w:rsidP="005272C9">
      <w:pPr>
        <w:pStyle w:val="ListParagraph"/>
      </w:pPr>
    </w:p>
    <w:p w14:paraId="5D2B80EF" w14:textId="77777777" w:rsidR="005272C9" w:rsidRDefault="005272C9" w:rsidP="005272C9">
      <w:pPr>
        <w:pStyle w:val="ListParagraph"/>
        <w:ind w:left="1440"/>
      </w:pPr>
    </w:p>
    <w:p w14:paraId="68FE4735" w14:textId="77777777" w:rsidR="005272C9" w:rsidRDefault="005272C9" w:rsidP="005272C9">
      <w:pPr>
        <w:pStyle w:val="Heading2"/>
      </w:pPr>
      <w:r>
        <w:t>PROMLČENÍ (PRÁVNÍ PODSTATA), PROMLČECÍ LHŮTA</w:t>
      </w:r>
    </w:p>
    <w:p w14:paraId="7DFEBC27" w14:textId="77777777" w:rsidR="005272C9" w:rsidRPr="007C3483" w:rsidRDefault="005272C9" w:rsidP="005272C9">
      <w:pPr>
        <w:pStyle w:val="ListParagraph"/>
        <w:numPr>
          <w:ilvl w:val="0"/>
          <w:numId w:val="15"/>
        </w:numPr>
        <w:rPr>
          <w:highlight w:val="green"/>
          <w:u w:val="single"/>
        </w:rPr>
      </w:pPr>
      <w:r w:rsidRPr="007C3483">
        <w:rPr>
          <w:highlight w:val="green"/>
          <w:u w:val="single"/>
        </w:rPr>
        <w:t>Pojem (podstata) promlčení</w:t>
      </w:r>
    </w:p>
    <w:p w14:paraId="308526B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§ 609–653</w:t>
      </w:r>
    </w:p>
    <w:p w14:paraId="7F2A3E5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složená právní skutečnost</w:t>
      </w:r>
    </w:p>
    <w:p w14:paraId="12A5D0D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následek marného uplynutí lhůty pro uplatnění práva</w:t>
      </w:r>
    </w:p>
    <w:p w14:paraId="7E48B3AB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právo se oslabí, nezaniká</w:t>
      </w:r>
    </w:p>
    <w:p w14:paraId="4621ADD8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ztráta možnosti uplatnit právo o soudu</w:t>
      </w:r>
    </w:p>
    <w:p w14:paraId="151701BA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7C3483">
        <w:rPr>
          <w:b/>
          <w:highlight w:val="green"/>
        </w:rPr>
        <w:t>nezanikne povinnost splnit dluh, ale vznikne právo vznést námitku promlčení</w:t>
      </w:r>
    </w:p>
    <w:p w14:paraId="2EA9F046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soud ho nepoučí (nesmí poučovat o hmotném právu)</w:t>
      </w:r>
    </w:p>
    <w:p w14:paraId="48736DA5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vznesením námitky promlčení se právo změní na právo naturální</w:t>
      </w:r>
    </w:p>
    <w:p w14:paraId="0F421FF9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dlužník plnit nemusí (nelze ho k tomu donutit)</w:t>
      </w:r>
    </w:p>
    <w:p w14:paraId="76D13C71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 xml:space="preserve">pokud plní, nemůže chtít plnění nazpět </w:t>
      </w:r>
      <w:r w:rsidRPr="007C3483">
        <w:rPr>
          <w:highlight w:val="green"/>
        </w:rPr>
        <w:sym w:font="Wingdings" w:char="F0E0"/>
      </w:r>
      <w:r w:rsidRPr="007C3483">
        <w:rPr>
          <w:highlight w:val="green"/>
        </w:rPr>
        <w:t xml:space="preserve"> nejedná se o bezdůvodné obohacení věřitelem na úkor dlužníka</w:t>
      </w:r>
    </w:p>
    <w:p w14:paraId="5408A29A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§ 610: práva na vznesení námitky promlčení se nepřihlíží</w:t>
      </w:r>
    </w:p>
    <w:p w14:paraId="6A52C8FB" w14:textId="77777777" w:rsidR="005272C9" w:rsidRDefault="005272C9" w:rsidP="005272C9">
      <w:pPr>
        <w:pStyle w:val="ListParagraph"/>
        <w:ind w:left="2160"/>
      </w:pPr>
    </w:p>
    <w:p w14:paraId="04F539A0" w14:textId="77777777" w:rsidR="005272C9" w:rsidRDefault="005272C9" w:rsidP="005272C9">
      <w:pPr>
        <w:pStyle w:val="ListParagraph"/>
        <w:numPr>
          <w:ilvl w:val="1"/>
          <w:numId w:val="15"/>
        </w:numPr>
      </w:pPr>
      <w:r>
        <w:t>co se promlčuje - § 611</w:t>
      </w:r>
    </w:p>
    <w:p w14:paraId="4EB06CF1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všechna majetková práva s výjimkou případů stanovených zákonem</w:t>
      </w:r>
    </w:p>
    <w:p w14:paraId="61502DC5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jiná práva se promlčují, jen pokud to zákon stanoví (§ 612 – 618)</w:t>
      </w:r>
    </w:p>
    <w:p w14:paraId="5BF8BEB3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právo na život a důstojnost, jméno, zdraví, vážnost, čest soukromí nebo obdobná osobní práva</w:t>
      </w:r>
    </w:p>
    <w:p w14:paraId="70B8B496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 xml:space="preserve">promlčují se jen práva na odčinění újmy způsobené na těchto právech </w:t>
      </w:r>
    </w:p>
    <w:p w14:paraId="78F4DD58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lastRenderedPageBreak/>
        <w:t>právo na výživné se nepromlčuje</w:t>
      </w:r>
    </w:p>
    <w:p w14:paraId="64DC66BD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vlastnické právo se nepromlčí</w:t>
      </w:r>
    </w:p>
    <w:p w14:paraId="765E3E8B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zástavní právo se nepromlčí dříve než pohledávka nebo pokud má věřitel movitou zástavu u sebe</w:t>
      </w:r>
    </w:p>
    <w:p w14:paraId="18924B31" w14:textId="77777777" w:rsidR="005272C9" w:rsidRDefault="005272C9" w:rsidP="005272C9">
      <w:pPr>
        <w:pStyle w:val="ListParagraph"/>
        <w:ind w:left="2880"/>
      </w:pPr>
    </w:p>
    <w:p w14:paraId="3F5B5178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ostatní práva prekludují – to ale v zákoně nenajdeme</w:t>
      </w:r>
    </w:p>
    <w:p w14:paraId="2D514B0D" w14:textId="77777777" w:rsidR="005272C9" w:rsidRPr="000228B7" w:rsidRDefault="005272C9" w:rsidP="005272C9">
      <w:pPr>
        <w:pStyle w:val="ListParagraph"/>
        <w:ind w:left="1440"/>
      </w:pPr>
    </w:p>
    <w:p w14:paraId="22B8FF20" w14:textId="77777777" w:rsidR="005272C9" w:rsidRPr="007B3ED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Délka promlčecí lhůty (obecná promlčecí lhůta u věcí movitých a nemovitých, subjektivní a objektivní promlčecí lhůta, zvláštní úprava promlčecí lhůty pro některá práva)</w:t>
      </w:r>
    </w:p>
    <w:p w14:paraId="2E203A74" w14:textId="77777777" w:rsidR="005272C9" w:rsidRPr="00BD2B55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BD2B55">
        <w:rPr>
          <w:b/>
        </w:rPr>
        <w:t>§ 629</w:t>
      </w:r>
      <w:r>
        <w:rPr>
          <w:b/>
        </w:rPr>
        <w:t xml:space="preserve"> (1)</w:t>
      </w:r>
      <w:r w:rsidRPr="00BD2B55">
        <w:rPr>
          <w:b/>
        </w:rPr>
        <w:t>: subjektivní lhůta – 3 roky</w:t>
      </w:r>
    </w:p>
    <w:p w14:paraId="256F4717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počítá se od okamžiku, kdy se oprávněná osoba dozví o okolnostech rozhodných pro počátek promlčecí lhůty, anebo se o nich nedozví, ale dozvědět se měla a mohla</w:t>
      </w:r>
    </w:p>
    <w:p w14:paraId="3906F3C1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má dispozitivní povahu</w:t>
      </w:r>
    </w:p>
    <w:p w14:paraId="5AC20801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§ 630: min 1 rok, max 15 let</w:t>
      </w:r>
    </w:p>
    <w:p w14:paraId="60BA06D9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nepřihlíží se k tomu</w:t>
      </w:r>
    </w:p>
    <w:p w14:paraId="5BA58FA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lhůta mimo interval</w:t>
      </w:r>
    </w:p>
    <w:p w14:paraId="79856EF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kratší lhůta v neprospěch slabší strany</w:t>
      </w:r>
    </w:p>
    <w:p w14:paraId="0EFF878D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na plnění vyplývající z újmy na svobodě, životě nebo zdraví</w:t>
      </w:r>
    </w:p>
    <w:p w14:paraId="7BFFE32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vzniklé z úmyslného porušení povinnosti</w:t>
      </w:r>
    </w:p>
    <w:p w14:paraId="22B9E1C1" w14:textId="77777777" w:rsidR="005272C9" w:rsidRDefault="005272C9" w:rsidP="005272C9">
      <w:pPr>
        <w:pStyle w:val="ListParagraph"/>
        <w:ind w:left="4320"/>
      </w:pPr>
    </w:p>
    <w:p w14:paraId="50165E63" w14:textId="77777777" w:rsidR="005272C9" w:rsidRPr="00A12E2E" w:rsidRDefault="005272C9" w:rsidP="005272C9">
      <w:pPr>
        <w:pStyle w:val="ListParagraph"/>
        <w:numPr>
          <w:ilvl w:val="2"/>
          <w:numId w:val="15"/>
        </w:numPr>
        <w:rPr>
          <w:b/>
        </w:rPr>
      </w:pPr>
      <w:r w:rsidRPr="00A12E2E">
        <w:rPr>
          <w:b/>
        </w:rPr>
        <w:t>§ 629 (2): obecná objektivní lhůta – 10 let</w:t>
      </w:r>
    </w:p>
    <w:p w14:paraId="052FDB6D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 xml:space="preserve">pro majetkové právo </w:t>
      </w:r>
    </w:p>
    <w:p w14:paraId="1801A7D0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ode dne, kdy dospělo</w:t>
      </w:r>
    </w:p>
    <w:p w14:paraId="128F876B" w14:textId="77777777" w:rsidR="005272C9" w:rsidRDefault="005272C9" w:rsidP="005272C9">
      <w:pPr>
        <w:pStyle w:val="ListParagraph"/>
        <w:ind w:left="2880"/>
      </w:pPr>
    </w:p>
    <w:p w14:paraId="274AD7D5" w14:textId="77777777" w:rsidR="005272C9" w:rsidRPr="00732AB8" w:rsidRDefault="005272C9" w:rsidP="005272C9">
      <w:pPr>
        <w:pStyle w:val="ListParagraph"/>
        <w:numPr>
          <w:ilvl w:val="3"/>
          <w:numId w:val="15"/>
        </w:numPr>
        <w:rPr>
          <w:b/>
        </w:rPr>
      </w:pPr>
      <w:r w:rsidRPr="00732AB8">
        <w:rPr>
          <w:b/>
        </w:rPr>
        <w:t>§ 631 – 644 – zvláštní ustanovení</w:t>
      </w:r>
    </w:p>
    <w:p w14:paraId="7D46D68C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právo na náhradu škody a jiné újmy a vydání bezdůvodného obohacení (§ 636, 638)</w:t>
      </w:r>
    </w:p>
    <w:p w14:paraId="21A1C6B3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objektivní – 10 let (ode dne, kdy ke škodě došlo)</w:t>
      </w:r>
    </w:p>
    <w:p w14:paraId="56509505" w14:textId="77777777" w:rsidR="005272C9" w:rsidRDefault="005272C9" w:rsidP="005272C9">
      <w:pPr>
        <w:pStyle w:val="ListParagraph"/>
        <w:numPr>
          <w:ilvl w:val="6"/>
          <w:numId w:val="15"/>
        </w:numPr>
      </w:pPr>
      <w:r>
        <w:t>15 let, šlo-li o úmyslnou škodu</w:t>
      </w:r>
    </w:p>
    <w:p w14:paraId="6C71D268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životě, zdraví, svobodě</w:t>
      </w:r>
    </w:p>
    <w:p w14:paraId="65A1C7B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objektivní není, jen 3 roky subjektivní</w:t>
      </w:r>
    </w:p>
    <w:p w14:paraId="0A774233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zdraví nezletilého</w:t>
      </w:r>
    </w:p>
    <w:p w14:paraId="1C335108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začne běžet v den nabytí svéprávnosti</w:t>
      </w:r>
    </w:p>
    <w:p w14:paraId="77B863B7" w14:textId="77777777" w:rsidR="005272C9" w:rsidRDefault="005272C9" w:rsidP="005272C9">
      <w:pPr>
        <w:pStyle w:val="ListParagraph"/>
        <w:numPr>
          <w:ilvl w:val="6"/>
          <w:numId w:val="15"/>
        </w:numPr>
      </w:pPr>
      <w:r>
        <w:t xml:space="preserve">nebo po dovršení zletilosti a jmenování opatrovníka </w:t>
      </w:r>
    </w:p>
    <w:p w14:paraId="77D64C14" w14:textId="77777777" w:rsidR="005272C9" w:rsidRDefault="005272C9" w:rsidP="005272C9">
      <w:pPr>
        <w:pStyle w:val="ListParagraph"/>
        <w:ind w:left="5040"/>
      </w:pPr>
    </w:p>
    <w:p w14:paraId="73318AFB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běží obě lhůty, právo se promlčí, až jedna z nich skončí</w:t>
      </w:r>
    </w:p>
    <w:p w14:paraId="4EADB8CB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pozn.: říká-li zákon, že se právo „promlčí nejpozději za“, myslí tím objektivní lhůtu, s tím, že klasicky existuje vedle ní i subjektivní; říká-li však zákon, že právo se „promlčí za“ (bez „nejpozději“), myslí tím, že běží jen lhůta objektivní a subjektivní lhůta tedy v tomto případě neexistuje</w:t>
      </w:r>
    </w:p>
    <w:p w14:paraId="79971617" w14:textId="77777777" w:rsidR="005272C9" w:rsidRPr="000228B7" w:rsidRDefault="005272C9" w:rsidP="005272C9">
      <w:pPr>
        <w:pStyle w:val="ListParagraph"/>
        <w:ind w:left="2160"/>
      </w:pPr>
    </w:p>
    <w:p w14:paraId="34376219" w14:textId="77777777" w:rsidR="005272C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Počátek a běh promlčecí lhůty (včetně stavení a přerušení promlčecí lhůty)</w:t>
      </w:r>
    </w:p>
    <w:p w14:paraId="4BBB28BB" w14:textId="77777777" w:rsidR="005272C9" w:rsidRPr="00BD2B55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BD2B55">
        <w:rPr>
          <w:b/>
        </w:rPr>
        <w:t>počátek</w:t>
      </w:r>
    </w:p>
    <w:p w14:paraId="66166AFE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den dospělosti práva</w:t>
      </w:r>
    </w:p>
    <w:p w14:paraId="0513830B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např. dlužník měl do dneška splnit, nesplnil, zítra můžu žalovat</w:t>
      </w:r>
    </w:p>
    <w:p w14:paraId="5896FEA2" w14:textId="77777777" w:rsidR="005272C9" w:rsidRPr="007B3ED9" w:rsidRDefault="005272C9" w:rsidP="005272C9">
      <w:pPr>
        <w:pStyle w:val="ListParagraph"/>
        <w:rPr>
          <w:u w:val="single"/>
        </w:rPr>
      </w:pPr>
    </w:p>
    <w:p w14:paraId="33B36B30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stavění lhůty</w:t>
      </w:r>
    </w:p>
    <w:p w14:paraId="0523DE3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 xml:space="preserve">pravé </w:t>
      </w:r>
    </w:p>
    <w:p w14:paraId="4C10AC4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začne běžet a postaví se jí do cesty překážka</w:t>
      </w:r>
    </w:p>
    <w:p w14:paraId="36AE513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po dobu překážky lhůta neběží, pak naváže a běží dál</w:t>
      </w:r>
    </w:p>
    <w:p w14:paraId="586ED657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lastRenderedPageBreak/>
        <w:t>např. věřitel a dlužník vstoupí do manželství, uplatnění práva u soudu</w:t>
      </w:r>
    </w:p>
    <w:p w14:paraId="2F21B141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nepravé</w:t>
      </w:r>
    </w:p>
    <w:p w14:paraId="3A99E8CC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nemůže začít běžet či neběží déle, čeká se na její odstranění</w:t>
      </w:r>
    </w:p>
    <w:p w14:paraId="3D84C050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ěnapř. dohoda o mimosoudním jednání (§ 647), újma na zdraví nezletilého (§ 622, lhůta začne běžet, až nabude plné svéprávnosti)</w:t>
      </w:r>
    </w:p>
    <w:p w14:paraId="28D28D9D" w14:textId="77777777" w:rsidR="005272C9" w:rsidRDefault="005272C9" w:rsidP="005272C9">
      <w:pPr>
        <w:pStyle w:val="ListParagraph"/>
        <w:ind w:left="3216"/>
      </w:pPr>
    </w:p>
    <w:p w14:paraId="308F7DA1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přetržení (přerušení lhůty)</w:t>
      </w:r>
    </w:p>
    <w:p w14:paraId="0BD348CE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lhůta se přetrhne, poté začne běžet zase od začátku</w:t>
      </w:r>
    </w:p>
    <w:p w14:paraId="439CCCF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např. uznání dluhu dlužníkem, přiznání práva rozhodnutím soudu</w:t>
      </w:r>
    </w:p>
    <w:p w14:paraId="71702088" w14:textId="77777777" w:rsidR="005272C9" w:rsidRDefault="005272C9" w:rsidP="005272C9"/>
    <w:p w14:paraId="759CE475" w14:textId="77777777" w:rsidR="005272C9" w:rsidRDefault="005272C9" w:rsidP="005272C9">
      <w:pPr>
        <w:pStyle w:val="Heading2"/>
      </w:pPr>
      <w:r>
        <w:t>PREKLUZE NA ROZDÍL OD PROMLČENÍ; VYDRŽENÍ (PRÁVNÍ PODSTATA); SPOLEČNÝ ZÁKLAD PROMLČENÍ, PREKLUZE A VYDRŽENÍ</w:t>
      </w:r>
    </w:p>
    <w:p w14:paraId="1EF561C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prekluze a vymezení rozdílu mezi prekluzí a promlčením</w:t>
      </w:r>
    </w:p>
    <w:p w14:paraId="46B5D4B5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654: Nebylo-li právo vykonáno ve stanovené lhůtě, zanikne jen v případech stanovených zákonem výslovně. K zániku práva soud přihlédne, i když to dlužník nenamítne.</w:t>
      </w:r>
    </w:p>
    <w:p w14:paraId="48ADF86C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ustanovení o běhu promlčecí lhůty platí obdobně i pro prekluzivní lhůtu</w:t>
      </w:r>
    </w:p>
    <w:p w14:paraId="55202AD0" w14:textId="77777777" w:rsidR="005272C9" w:rsidRDefault="005272C9" w:rsidP="005272C9">
      <w:pPr>
        <w:pStyle w:val="ListParagraph"/>
        <w:ind w:left="1440"/>
      </w:pPr>
    </w:p>
    <w:p w14:paraId="4E1756C3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promlčení</w:t>
      </w:r>
    </w:p>
    <w:p w14:paraId="7068519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lhůta k vykonání práva</w:t>
      </w:r>
    </w:p>
    <w:p w14:paraId="6D0E73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námitka promlčení, naturální právo</w:t>
      </w:r>
    </w:p>
    <w:p w14:paraId="5E6B52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plnění naturálního práva neznamená bezdůvodné obohacení</w:t>
      </w:r>
    </w:p>
    <w:p w14:paraId="5642413F" w14:textId="77777777" w:rsidR="005272C9" w:rsidRPr="006A4C47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6A4C47">
        <w:rPr>
          <w:b/>
        </w:rPr>
        <w:t>prekluze</w:t>
      </w:r>
    </w:p>
    <w:p w14:paraId="46CDFAD5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po uplynutí lhůty právo zanikne zcela (nezůstane ani jako naturální právo)</w:t>
      </w:r>
    </w:p>
    <w:p w14:paraId="671C9B4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kdyby dlužník plnil, šlo by o plnění nedluhu</w:t>
      </w:r>
    </w:p>
    <w:p w14:paraId="4F7D4A08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věřitel musí vrátit, jinak jde o bezdůvodné obohacení</w:t>
      </w:r>
    </w:p>
    <w:p w14:paraId="148DF5F1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příklady</w:t>
      </w:r>
    </w:p>
    <w:p w14:paraId="2520DAA5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203 (2): Odmítne-li některý z věřitelů účast na převzetí likvidační podstaty, považuje se jeho pohledávka za zaniklou.</w:t>
      </w:r>
    </w:p>
    <w:p w14:paraId="7870B957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3062: Zákonné předkupní právo spoluvlastníků podle § 140 zákona č. 40/1964 Sb. zanikne uplynutím jednoho roku ode dne nabytí účinnosti tohoto zákona.</w:t>
      </w:r>
    </w:p>
    <w:p w14:paraId="178330CD" w14:textId="77777777" w:rsidR="005272C9" w:rsidRDefault="005272C9" w:rsidP="005272C9">
      <w:pPr>
        <w:pStyle w:val="ListParagraph"/>
        <w:ind w:left="1440"/>
      </w:pPr>
    </w:p>
    <w:p w14:paraId="1EF3D50F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vydržení, jeho předpoklady, vydržení řádné a mimořádné, zákaz vydržení</w:t>
      </w:r>
    </w:p>
    <w:p w14:paraId="0B4156D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1089 an.</w:t>
      </w:r>
    </w:p>
    <w:p w14:paraId="64AD97B9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jeden ze způsobů nabytí vlastnického práva</w:t>
      </w:r>
    </w:p>
    <w:p w14:paraId="72A28CB0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negativní následek nedostatečného vykonávání vlastnického práva vlastníkem</w:t>
      </w:r>
    </w:p>
    <w:p w14:paraId="60FC3F23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pozitivní následek řádného vykonávání práv vlastníka osobou, která má věc u sebe a chová se jako vlastník</w:t>
      </w:r>
    </w:p>
    <w:p w14:paraId="480EFDA7" w14:textId="77777777" w:rsidR="005272C9" w:rsidRDefault="005272C9" w:rsidP="005272C9">
      <w:pPr>
        <w:pStyle w:val="ListParagraph"/>
        <w:ind w:left="1440"/>
      </w:pPr>
    </w:p>
    <w:p w14:paraId="0225C4A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zbytek viz B.06</w:t>
      </w:r>
    </w:p>
    <w:p w14:paraId="7DF57A4D" w14:textId="77777777" w:rsidR="005272C9" w:rsidRDefault="005272C9" w:rsidP="005272C9">
      <w:pPr>
        <w:pStyle w:val="ListParagraph"/>
        <w:ind w:left="1440"/>
      </w:pPr>
    </w:p>
    <w:p w14:paraId="4D61DB0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Společný základ promlčení, prekluze a vydržení: jejich povaha složených právních skutečností, pro které je rozhodný běh času, a jejich následky</w:t>
      </w:r>
    </w:p>
    <w:p w14:paraId="3E1D750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složené právní skutečnosti</w:t>
      </w:r>
    </w:p>
    <w:p w14:paraId="0B1FC90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slouží k tomu, aby výhodu získal ten, kdo se stará (vigilantibus iura scripta sunt)</w:t>
      </w:r>
    </w:p>
    <w:p w14:paraId="5D6F63C3" w14:textId="77777777" w:rsidR="005272C9" w:rsidRDefault="005272C9" w:rsidP="005272C9">
      <w:pPr>
        <w:pStyle w:val="ListParagraph"/>
        <w:ind w:left="1440"/>
      </w:pPr>
    </w:p>
    <w:p w14:paraId="15530A5B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2 skupiny práv z hlediska jejich trvání:</w:t>
      </w:r>
    </w:p>
    <w:p w14:paraId="2DC108B8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osobní – statusová, osobnostní, rodinná</w:t>
      </w:r>
    </w:p>
    <w:p w14:paraId="61785581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lastRenderedPageBreak/>
        <w:t>neomezené trvání, v průběhu času se nemění</w:t>
      </w:r>
    </w:p>
    <w:p w14:paraId="60752DD2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majetková – věcná práva, dědické právo, závazková práva</w:t>
      </w:r>
    </w:p>
    <w:p w14:paraId="0A6BCA14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omezené trvání</w:t>
      </w:r>
    </w:p>
    <w:p w14:paraId="64340D3F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mohou zcela zaniknout</w:t>
      </w:r>
    </w:p>
    <w:p w14:paraId="3BED1BA1" w14:textId="77777777" w:rsidR="005272C9" w:rsidRDefault="005272C9"/>
    <w:sectPr w:rsidR="00527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31070" w14:textId="77777777" w:rsidR="007D4C5E" w:rsidRDefault="007D4C5E" w:rsidP="00941F01">
      <w:pPr>
        <w:spacing w:after="0" w:line="240" w:lineRule="auto"/>
      </w:pPr>
      <w:r>
        <w:separator/>
      </w:r>
    </w:p>
  </w:endnote>
  <w:endnote w:type="continuationSeparator" w:id="0">
    <w:p w14:paraId="3068E28B" w14:textId="77777777" w:rsidR="007D4C5E" w:rsidRDefault="007D4C5E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2528" w14:textId="77777777" w:rsidR="007D4C5E" w:rsidRDefault="007D4C5E" w:rsidP="00941F01">
      <w:pPr>
        <w:spacing w:after="0" w:line="240" w:lineRule="auto"/>
      </w:pPr>
      <w:r>
        <w:separator/>
      </w:r>
    </w:p>
  </w:footnote>
  <w:footnote w:type="continuationSeparator" w:id="0">
    <w:p w14:paraId="7CF23C3C" w14:textId="77777777" w:rsidR="007D4C5E" w:rsidRDefault="007D4C5E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5272C9"/>
    <w:rsid w:val="0062201B"/>
    <w:rsid w:val="00626FC2"/>
    <w:rsid w:val="007C3483"/>
    <w:rsid w:val="007D4C5E"/>
    <w:rsid w:val="00941F01"/>
    <w:rsid w:val="00B90390"/>
    <w:rsid w:val="00E83416"/>
    <w:rsid w:val="00F1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ROLE ČASU V SOUKROMÉM PRÁVU, LHŮTY A DOBY, POČÁTEK, TRVÁNÍ, PŘEKÁŽKY</vt:lpstr>
      <vt:lpstr>    PROMLČENÍ (PRÁVNÍ PODSTATA), PROMLČECÍ LHŮTA</vt:lpstr>
      <vt:lpstr>    PREKLUZE NA ROZDÍL OD PROMLČENÍ; VYDRŽENÍ (PRÁVNÍ PODSTATA); SPOLEČNÝ ZÁKLAD PRO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6</cp:revision>
  <dcterms:created xsi:type="dcterms:W3CDTF">2020-05-19T05:47:00Z</dcterms:created>
  <dcterms:modified xsi:type="dcterms:W3CDTF">2020-08-27T12:28:00Z</dcterms:modified>
</cp:coreProperties>
</file>