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themeColor="text1"/>
          <w:sz w:val="20"/>
          <w:szCs w:val="20"/>
        </w:rPr>
      </w:pPr>
      <w:r w:rsidRPr="004E6CD5">
        <w:rPr>
          <w:rFonts w:ascii="Times New Roman" w:hAnsi="Times New Roman" w:cs="Times New Roman"/>
          <w:b/>
          <w:color w:val="000000" w:themeColor="text1"/>
          <w:sz w:val="20"/>
          <w:szCs w:val="20"/>
        </w:rPr>
        <w:t>1</w:t>
      </w:r>
      <w:r w:rsidR="003E43D9">
        <w:rPr>
          <w:rFonts w:ascii="Times New Roman" w:hAnsi="Times New Roman" w:cs="Times New Roman"/>
          <w:b/>
          <w:color w:val="000000" w:themeColor="text1"/>
          <w:sz w:val="20"/>
          <w:szCs w:val="20"/>
        </w:rPr>
        <w:t>3</w:t>
      </w:r>
      <w:bookmarkStart w:id="0" w:name="_GoBack"/>
      <w:bookmarkEnd w:id="0"/>
      <w:r w:rsidRPr="004E6CD5">
        <w:rPr>
          <w:rFonts w:ascii="Times New Roman" w:hAnsi="Times New Roman" w:cs="Times New Roman"/>
          <w:b/>
          <w:color w:val="000000" w:themeColor="text1"/>
          <w:sz w:val="20"/>
          <w:szCs w:val="20"/>
        </w:rPr>
        <w:t>.)</w:t>
      </w:r>
      <w:r w:rsidRPr="004E6CD5">
        <w:rPr>
          <w:rFonts w:ascii="Times New Roman" w:hAnsi="Times New Roman" w:cs="Times New Roman"/>
          <w:color w:val="000000" w:themeColor="text1"/>
          <w:sz w:val="20"/>
          <w:szCs w:val="20"/>
        </w:rPr>
        <w:t xml:space="preserve"> </w:t>
      </w:r>
      <w:r w:rsidR="00AD7AF2" w:rsidRPr="004E6CD5">
        <w:rPr>
          <w:rFonts w:ascii="Times New Roman" w:hAnsi="Times New Roman" w:cs="Times New Roman"/>
          <w:b/>
          <w:color w:val="000000" w:themeColor="text1"/>
          <w:sz w:val="20"/>
          <w:szCs w:val="20"/>
        </w:rPr>
        <w:t>Pojem závazku, prvky a základní třídění; vznik, strany, předmět, obsah, zánik. Pojem dluhu a pohledávky. Specifika závazků ze smluv uzavíraných se spotřebitelem.</w:t>
      </w:r>
      <w:r w:rsidRPr="004E6CD5">
        <w:rPr>
          <w:rFonts w:ascii="Times New Roman" w:hAnsi="Times New Roman" w:cs="Times New Roman"/>
          <w:b/>
          <w:color w:val="000000" w:themeColor="text1"/>
          <w:sz w:val="20"/>
          <w:szCs w:val="20"/>
        </w:rPr>
        <w:t xml:space="preserve">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E277CF" w:rsidRPr="004E6CD5" w:rsidRDefault="00E277C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Závazek (obligace). Pojem závazek se používá pro označení závazkového právního vztahu a povinnosti z tohoto  vztahu. </w:t>
      </w:r>
    </w:p>
    <w:p w:rsidR="00A6145F" w:rsidRPr="004E6CD5" w:rsidRDefault="00A614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Závazek je vztah mezi věřitelem a dlužníkem. Vzniká uzavřením smlouvy. </w:t>
      </w:r>
    </w:p>
    <w:p w:rsidR="00E277CF" w:rsidRPr="004E6CD5" w:rsidRDefault="00E277C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CB1B22" w:rsidRPr="004E6CD5" w:rsidRDefault="00CB1B22"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Zásady smluvního práva – rovnost stran, smluvní svoboda, svoboda uzavřít smlouvu, svoboda výběru druhé strany, svoboda uzavřít jiné než pojmenované smlouvy, svoboda tvorby obsahu smlouvy, pacta sunt servanda (smlouvy mají být dodržovány), dobré víry, nelze se dovolat vlastní nepoctivosti.</w:t>
      </w:r>
    </w:p>
    <w:p w:rsidR="00CB1B22" w:rsidRPr="004E6CD5" w:rsidRDefault="00CB1B22"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CB1B22" w:rsidRPr="00401CFC" w:rsidRDefault="00401CFC"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r w:rsidRPr="00401CFC">
        <w:rPr>
          <w:rFonts w:ascii="Times New Roman" w:hAnsi="Times New Roman" w:cs="Times New Roman"/>
          <w:color w:val="FF0000"/>
          <w:sz w:val="20"/>
          <w:szCs w:val="20"/>
        </w:rPr>
        <w:t xml:space="preserve">UZAVÍRÁNÍ SMLOUVY </w:t>
      </w:r>
    </w:p>
    <w:p w:rsidR="00401CFC" w:rsidRPr="00401CFC" w:rsidRDefault="00401CFC"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r w:rsidRPr="00401CFC">
        <w:rPr>
          <w:rFonts w:ascii="Times New Roman" w:hAnsi="Times New Roman" w:cs="Times New Roman"/>
          <w:color w:val="FF0000"/>
          <w:sz w:val="20"/>
          <w:szCs w:val="20"/>
        </w:rPr>
        <w:t>PŘEDMĚT URČEN INDIVIDUÁLNĚ:   př. Obraz namalovaný jiným umělcem</w:t>
      </w:r>
    </w:p>
    <w:p w:rsidR="00401CFC" w:rsidRPr="00401CFC" w:rsidRDefault="00401CFC"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p>
    <w:p w:rsidR="00401CFC" w:rsidRP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r w:rsidRPr="00401CFC">
        <w:rPr>
          <w:rFonts w:ascii="Times New Roman" w:hAnsi="Times New Roman" w:cs="Times New Roman"/>
          <w:color w:val="FF0000"/>
          <w:sz w:val="20"/>
          <w:szCs w:val="20"/>
        </w:rPr>
        <w:t xml:space="preserve">PŘEDMĚT URČEN GENERICKY: př. Uhlí – jakosti, kvalita, hmotnosti apod </w:t>
      </w:r>
    </w:p>
    <w:p w:rsidR="00401CFC" w:rsidRP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p>
    <w:p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r w:rsidRPr="00401CFC">
        <w:rPr>
          <w:rFonts w:ascii="Times New Roman" w:hAnsi="Times New Roman" w:cs="Times New Roman"/>
          <w:color w:val="FF0000"/>
          <w:sz w:val="20"/>
          <w:szCs w:val="20"/>
          <w:u w:val="single"/>
        </w:rPr>
        <w:t>Alternativní plnění</w:t>
      </w:r>
      <w:r>
        <w:rPr>
          <w:rFonts w:ascii="Times New Roman" w:hAnsi="Times New Roman" w:cs="Times New Roman"/>
          <w:color w:val="FF0000"/>
          <w:sz w:val="20"/>
          <w:szCs w:val="20"/>
          <w:u w:val="single"/>
        </w:rPr>
        <w:t xml:space="preserve"> – 2 nebo více předmětů plnění a někdo provede výběr . Pokud se strany nedohodnou, má plnění provést dlužník. V principu př. Smlouva o dílu  (nechám si zhotovit u zhotovitele dílo a ten vybere materiál … např. u stavby domu betonová deska různé kvality a provedení </w:t>
      </w:r>
    </w:p>
    <w:p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r>
        <w:rPr>
          <w:rFonts w:ascii="Times New Roman" w:hAnsi="Times New Roman" w:cs="Times New Roman"/>
          <w:color w:val="FF0000"/>
          <w:sz w:val="20"/>
          <w:szCs w:val="20"/>
          <w:u w:val="single"/>
        </w:rPr>
        <w:t xml:space="preserve">Alternativa fakultas --- nezávislé na spotřebiteli … př. Prsten </w:t>
      </w:r>
    </w:p>
    <w:p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p>
    <w:p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r>
        <w:rPr>
          <w:rFonts w:ascii="Times New Roman" w:hAnsi="Times New Roman" w:cs="Times New Roman"/>
          <w:color w:val="FF0000"/>
          <w:sz w:val="20"/>
          <w:szCs w:val="20"/>
          <w:u w:val="single"/>
        </w:rPr>
        <w:t xml:space="preserve"> OBSAH ZÁVAZKOVÝCH PRÁVNÍCH POMĚRŮ </w:t>
      </w:r>
    </w:p>
    <w:p w:rsidR="00401CFC" w:rsidRDefault="00401CFC" w:rsidP="00401CF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r>
        <w:rPr>
          <w:rFonts w:ascii="Times New Roman" w:hAnsi="Times New Roman" w:cs="Times New Roman"/>
          <w:color w:val="FF0000"/>
          <w:sz w:val="20"/>
          <w:szCs w:val="20"/>
          <w:u w:val="single"/>
        </w:rPr>
        <w:t>OBSAH --- PODSTATNÉ, PRAVIDELNÉ A NAHODILÉ ZÁVAZKY</w:t>
      </w:r>
    </w:p>
    <w:p w:rsid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p>
    <w:p w:rsidR="00401CFC" w:rsidRPr="00401CFC" w:rsidRDefault="00401CFC" w:rsidP="00401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u w:val="single"/>
        </w:rPr>
      </w:pPr>
    </w:p>
    <w:p w:rsidR="00401CFC" w:rsidRPr="004E6CD5" w:rsidRDefault="00401CFC"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1724 Smlouvou projevují strany vůli zřídit si mezi seb</w:t>
      </w:r>
      <w:r w:rsidR="00444362" w:rsidRPr="004E6CD5">
        <w:rPr>
          <w:rFonts w:ascii="Times New Roman" w:hAnsi="Times New Roman" w:cs="Times New Roman"/>
          <w:color w:val="000000" w:themeColor="text1"/>
          <w:sz w:val="20"/>
          <w:szCs w:val="20"/>
        </w:rPr>
        <w:t xml:space="preserve">ou závazek a řídit se obsahem </w:t>
      </w:r>
      <w:r w:rsidRPr="004E6CD5">
        <w:rPr>
          <w:rFonts w:ascii="Times New Roman" w:hAnsi="Times New Roman" w:cs="Times New Roman"/>
          <w:color w:val="000000" w:themeColor="text1"/>
          <w:sz w:val="20"/>
          <w:szCs w:val="20"/>
        </w:rPr>
        <w:t xml:space="preserve">smlouvy. </w:t>
      </w:r>
    </w:p>
    <w:p w:rsidR="00CB1B22" w:rsidRPr="004E6CD5" w:rsidRDefault="00CB1B22"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Smlouva vzniká 2 nebo více stranným právním jednáním. Práv</w:t>
      </w:r>
      <w:r w:rsidR="00444362" w:rsidRPr="004E6CD5">
        <w:rPr>
          <w:rFonts w:ascii="Times New Roman" w:hAnsi="Times New Roman" w:cs="Times New Roman"/>
          <w:color w:val="000000" w:themeColor="text1"/>
          <w:sz w:val="20"/>
          <w:szCs w:val="20"/>
        </w:rPr>
        <w:t xml:space="preserve">ní jednání je chování, ktr. je </w:t>
      </w:r>
      <w:r w:rsidRPr="004E6CD5">
        <w:rPr>
          <w:rFonts w:ascii="Times New Roman" w:hAnsi="Times New Roman" w:cs="Times New Roman"/>
          <w:color w:val="000000" w:themeColor="text1"/>
          <w:sz w:val="20"/>
          <w:szCs w:val="20"/>
        </w:rPr>
        <w:t>v souladu s právem a na ktr. právní předpis váže vznik, změnu, nebo zánik vztahů.</w:t>
      </w:r>
    </w:p>
    <w:p w:rsidR="00CB1B22" w:rsidRPr="004E6CD5" w:rsidRDefault="00CB1B22"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Smlouva je uzavřena, jakmile si strany ujednaly její obsah.</w:t>
      </w:r>
      <w:r w:rsidR="00444362" w:rsidRPr="004E6CD5">
        <w:rPr>
          <w:rFonts w:ascii="Times New Roman" w:hAnsi="Times New Roman" w:cs="Times New Roman"/>
          <w:color w:val="000000" w:themeColor="text1"/>
          <w:sz w:val="20"/>
          <w:szCs w:val="20"/>
        </w:rPr>
        <w:t xml:space="preserve"> V mezích pr</w:t>
      </w:r>
      <w:r w:rsidR="00CB1B22" w:rsidRPr="004E6CD5">
        <w:rPr>
          <w:rFonts w:ascii="Times New Roman" w:hAnsi="Times New Roman" w:cs="Times New Roman"/>
          <w:color w:val="000000" w:themeColor="text1"/>
          <w:sz w:val="20"/>
          <w:szCs w:val="20"/>
        </w:rPr>
        <w:t>ávního</w:t>
      </w:r>
      <w:r w:rsidR="00444362" w:rsidRPr="004E6CD5">
        <w:rPr>
          <w:rFonts w:ascii="Times New Roman" w:hAnsi="Times New Roman" w:cs="Times New Roman"/>
          <w:color w:val="000000" w:themeColor="text1"/>
          <w:sz w:val="20"/>
          <w:szCs w:val="20"/>
        </w:rPr>
        <w:t xml:space="preserve"> řádu je stranám </w:t>
      </w:r>
      <w:r w:rsidRPr="004E6CD5">
        <w:rPr>
          <w:rFonts w:ascii="Times New Roman" w:hAnsi="Times New Roman" w:cs="Times New Roman"/>
          <w:color w:val="000000" w:themeColor="text1"/>
          <w:sz w:val="20"/>
          <w:szCs w:val="20"/>
        </w:rPr>
        <w:t xml:space="preserve">ponecháno na vůli svobodně si smlouvy ujednat a určit její obsah.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4443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Uzavírání smlouvy - Uzavření smlouvy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§1731 Návrh na uzavření smlouvy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Z návrhu na uzavření smlouvy (dále jen “nabídka”) musí být zř</w:t>
      </w:r>
      <w:r w:rsidR="00444362" w:rsidRPr="004E6CD5">
        <w:rPr>
          <w:rFonts w:ascii="Times New Roman" w:hAnsi="Times New Roman" w:cs="Times New Roman"/>
          <w:color w:val="000000" w:themeColor="text1"/>
          <w:sz w:val="20"/>
          <w:szCs w:val="20"/>
        </w:rPr>
        <w:t xml:space="preserve">ejmé, že ten, kdo jej činí, má </w:t>
      </w:r>
      <w:r w:rsidRPr="004E6CD5">
        <w:rPr>
          <w:rFonts w:ascii="Times New Roman" w:hAnsi="Times New Roman" w:cs="Times New Roman"/>
          <w:color w:val="000000" w:themeColor="text1"/>
          <w:sz w:val="20"/>
          <w:szCs w:val="20"/>
        </w:rPr>
        <w:t>úmysl uzavřít určitou smlouvu s osobou, vůči níž nabídku činí.</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Právní jednání směřující k uzavření smlouvy je nabíd</w:t>
      </w:r>
      <w:r w:rsidR="00444362" w:rsidRPr="004E6CD5">
        <w:rPr>
          <w:rFonts w:ascii="Times New Roman" w:hAnsi="Times New Roman" w:cs="Times New Roman"/>
          <w:color w:val="000000" w:themeColor="text1"/>
          <w:sz w:val="20"/>
          <w:szCs w:val="20"/>
        </w:rPr>
        <w:t xml:space="preserve">kou, pokud obsahuje podstatné </w:t>
      </w:r>
      <w:r w:rsidRPr="004E6CD5">
        <w:rPr>
          <w:rFonts w:ascii="Times New Roman" w:hAnsi="Times New Roman" w:cs="Times New Roman"/>
          <w:color w:val="000000" w:themeColor="text1"/>
          <w:sz w:val="20"/>
          <w:szCs w:val="20"/>
        </w:rPr>
        <w:t>náležitosti smlouvy tak, aby smlouva mohla být</w:t>
      </w:r>
      <w:r w:rsidR="00444362" w:rsidRPr="004E6CD5">
        <w:rPr>
          <w:rFonts w:ascii="Times New Roman" w:hAnsi="Times New Roman" w:cs="Times New Roman"/>
          <w:color w:val="000000" w:themeColor="text1"/>
          <w:sz w:val="20"/>
          <w:szCs w:val="20"/>
        </w:rPr>
        <w:t xml:space="preserve"> uzavřena jeho jednoduchým a </w:t>
      </w:r>
      <w:r w:rsidRPr="004E6CD5">
        <w:rPr>
          <w:rFonts w:ascii="Times New Roman" w:hAnsi="Times New Roman" w:cs="Times New Roman"/>
          <w:color w:val="000000" w:themeColor="text1"/>
          <w:sz w:val="20"/>
          <w:szCs w:val="20"/>
        </w:rPr>
        <w:t>nepodmíněným přijetím, a pokud z něho plyne vůle nav</w:t>
      </w:r>
      <w:r w:rsidR="00444362" w:rsidRPr="004E6CD5">
        <w:rPr>
          <w:rFonts w:ascii="Times New Roman" w:hAnsi="Times New Roman" w:cs="Times New Roman"/>
          <w:color w:val="000000" w:themeColor="text1"/>
          <w:sz w:val="20"/>
          <w:szCs w:val="20"/>
        </w:rPr>
        <w:t xml:space="preserve">rhovatele být smlouvou vázán, </w:t>
      </w:r>
      <w:r w:rsidR="00444362" w:rsidRPr="004E6CD5">
        <w:rPr>
          <w:rFonts w:ascii="Times New Roman" w:hAnsi="Times New Roman" w:cs="Times New Roman"/>
          <w:color w:val="000000" w:themeColor="text1"/>
          <w:sz w:val="20"/>
          <w:szCs w:val="20"/>
        </w:rPr>
        <w:tab/>
      </w:r>
      <w:r w:rsidRPr="004E6CD5">
        <w:rPr>
          <w:rFonts w:ascii="Times New Roman" w:hAnsi="Times New Roman" w:cs="Times New Roman"/>
          <w:color w:val="000000" w:themeColor="text1"/>
          <w:sz w:val="20"/>
          <w:szCs w:val="20"/>
        </w:rPr>
        <w:t>bude-li nabídka přijata.</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b/>
          <w:bCs/>
          <w:color w:val="000000" w:themeColor="text1"/>
          <w:sz w:val="20"/>
          <w:szCs w:val="20"/>
        </w:rPr>
        <w:t>Návrh musí být určitý. Musí obsahovat podstatné náležitosti.</w:t>
      </w:r>
      <w:r w:rsidRPr="004E6CD5">
        <w:rPr>
          <w:rFonts w:ascii="Times New Roman" w:hAnsi="Times New Roman" w:cs="Times New Roman"/>
          <w:color w:val="000000" w:themeColor="text1"/>
          <w:sz w:val="20"/>
          <w:szCs w:val="20"/>
        </w:rPr>
        <w:t xml:space="preserve"> Přijetí nabídky - akceptování.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Nabídka učiněná ústně musí být přijata bezodkladně a včas. Platí to i pro písemnou formu.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4443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Zvláštní způsoby uzavírání smlouvy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1771 Dražba</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Při dražbě je smlouva uzavřena příklepem.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ab/>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ab/>
        <w:t>Již učiněná nabídka se zruší, pokud je podána vyšší nabídka</w:t>
      </w:r>
      <w:r w:rsidR="00444362" w:rsidRPr="004E6CD5">
        <w:rPr>
          <w:rFonts w:ascii="Times New Roman" w:hAnsi="Times New Roman" w:cs="Times New Roman"/>
          <w:color w:val="000000" w:themeColor="text1"/>
          <w:sz w:val="20"/>
          <w:szCs w:val="20"/>
        </w:rPr>
        <w:t xml:space="preserve">, nebo pokud se dražba </w:t>
      </w:r>
      <w:r w:rsidRPr="004E6CD5">
        <w:rPr>
          <w:rFonts w:ascii="Times New Roman" w:hAnsi="Times New Roman" w:cs="Times New Roman"/>
          <w:color w:val="000000" w:themeColor="text1"/>
          <w:sz w:val="20"/>
          <w:szCs w:val="20"/>
        </w:rPr>
        <w:t>ukončí jinak než příklepem.</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1772 Veřejná soutěž o nejvhodnější nabídku</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Kdo vyhlásí neurčitým osobám soutěž o veřejnou nabíd</w:t>
      </w:r>
      <w:r w:rsidR="00444362" w:rsidRPr="004E6CD5">
        <w:rPr>
          <w:rFonts w:ascii="Times New Roman" w:hAnsi="Times New Roman" w:cs="Times New Roman"/>
          <w:color w:val="000000" w:themeColor="text1"/>
          <w:sz w:val="20"/>
          <w:szCs w:val="20"/>
        </w:rPr>
        <w:t xml:space="preserve">ku, činí tím výzvu k podávání </w:t>
      </w:r>
      <w:r w:rsidRPr="004E6CD5">
        <w:rPr>
          <w:rFonts w:ascii="Times New Roman" w:hAnsi="Times New Roman" w:cs="Times New Roman"/>
          <w:color w:val="000000" w:themeColor="text1"/>
          <w:sz w:val="20"/>
          <w:szCs w:val="20"/>
        </w:rPr>
        <w:t>nabídek.</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ab/>
        <w:t>Vyhlašovatel soutěže vymezí v písemné formě ale</w:t>
      </w:r>
      <w:r w:rsidR="00444362" w:rsidRPr="004E6CD5">
        <w:rPr>
          <w:rFonts w:ascii="Times New Roman" w:hAnsi="Times New Roman" w:cs="Times New Roman"/>
          <w:color w:val="000000" w:themeColor="text1"/>
          <w:sz w:val="20"/>
          <w:szCs w:val="20"/>
        </w:rPr>
        <w:t xml:space="preserve">spoň obecným způsobem předmět </w:t>
      </w:r>
      <w:r w:rsidRPr="004E6CD5">
        <w:rPr>
          <w:rFonts w:ascii="Times New Roman" w:hAnsi="Times New Roman" w:cs="Times New Roman"/>
          <w:color w:val="000000" w:themeColor="text1"/>
          <w:sz w:val="20"/>
          <w:szCs w:val="20"/>
        </w:rPr>
        <w:t>plnění a zásady ostatního obsahu zamýšlené smlouvy</w:t>
      </w:r>
      <w:r w:rsidR="00444362" w:rsidRPr="004E6CD5">
        <w:rPr>
          <w:rFonts w:ascii="Times New Roman" w:hAnsi="Times New Roman" w:cs="Times New Roman"/>
          <w:color w:val="000000" w:themeColor="text1"/>
          <w:sz w:val="20"/>
          <w:szCs w:val="20"/>
        </w:rPr>
        <w:t xml:space="preserve">, na němž trvá, a určí způsob </w:t>
      </w:r>
      <w:r w:rsidRPr="004E6CD5">
        <w:rPr>
          <w:rFonts w:ascii="Times New Roman" w:hAnsi="Times New Roman" w:cs="Times New Roman"/>
          <w:color w:val="000000" w:themeColor="text1"/>
          <w:sz w:val="20"/>
          <w:szCs w:val="20"/>
        </w:rPr>
        <w:t>podávání nabídek a lhůtu, do které lze nabídky podat, jako</w:t>
      </w:r>
      <w:r w:rsidR="00444362" w:rsidRPr="004E6CD5">
        <w:rPr>
          <w:rFonts w:ascii="Times New Roman" w:hAnsi="Times New Roman" w:cs="Times New Roman"/>
          <w:color w:val="000000" w:themeColor="text1"/>
          <w:sz w:val="20"/>
          <w:szCs w:val="20"/>
        </w:rPr>
        <w:t xml:space="preserve">ž i lhůtu pro oznámení vybrané </w:t>
      </w:r>
      <w:r w:rsidRPr="004E6CD5">
        <w:rPr>
          <w:rFonts w:ascii="Times New Roman" w:hAnsi="Times New Roman" w:cs="Times New Roman"/>
          <w:color w:val="000000" w:themeColor="text1"/>
          <w:sz w:val="20"/>
          <w:szCs w:val="20"/>
        </w:rPr>
        <w:t xml:space="preserve">nabídky. Obsah podmínek soutěže vhodným způsobem uvěřejní.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Vyhlašovatel nabídku zahrne do soutěže, odpovídá-li její obsah podmínkám.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Vyhlašovatel vybere nejvhodnější z nabídek a oznámí její přijetí způsobem a ve lhůtě,</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které jsou určeny v podmínkách soutěže.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Vyhlašovatel přijme nabídku a oznámí přijetí nabídky včas a smlouva vznikne.</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 xml:space="preserve">§ 1780 Veřejná nabídka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Veřejná nabídka je projev vůle navrhovatele, kterým se obra</w:t>
      </w:r>
      <w:r w:rsidR="00444362" w:rsidRPr="004E6CD5">
        <w:rPr>
          <w:rFonts w:ascii="Times New Roman" w:hAnsi="Times New Roman" w:cs="Times New Roman"/>
          <w:color w:val="000000" w:themeColor="text1"/>
          <w:sz w:val="20"/>
          <w:szCs w:val="20"/>
        </w:rPr>
        <w:t xml:space="preserve">cí na neurčité osoby s návrhem </w:t>
      </w:r>
      <w:r w:rsidRPr="004E6CD5">
        <w:rPr>
          <w:rFonts w:ascii="Times New Roman" w:hAnsi="Times New Roman" w:cs="Times New Roman"/>
          <w:color w:val="000000" w:themeColor="text1"/>
          <w:sz w:val="20"/>
          <w:szCs w:val="20"/>
        </w:rPr>
        <w:t xml:space="preserve">na uzavření smlouvy. </w:t>
      </w: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p>
    <w:p w:rsidR="002E065F" w:rsidRPr="004E6CD5" w:rsidRDefault="002E065F" w:rsidP="002E06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0"/>
          <w:szCs w:val="20"/>
        </w:rPr>
      </w:pPr>
      <w:r w:rsidRPr="004E6CD5">
        <w:rPr>
          <w:rFonts w:ascii="Times New Roman" w:hAnsi="Times New Roman" w:cs="Times New Roman"/>
          <w:color w:val="000000" w:themeColor="text1"/>
          <w:sz w:val="20"/>
          <w:szCs w:val="20"/>
        </w:rPr>
        <w:tab/>
        <w:t>Na základě veřejné nabídky je smlouva uzavřena s t</w:t>
      </w:r>
      <w:r w:rsidR="00444362" w:rsidRPr="004E6CD5">
        <w:rPr>
          <w:rFonts w:ascii="Times New Roman" w:hAnsi="Times New Roman" w:cs="Times New Roman"/>
          <w:color w:val="000000" w:themeColor="text1"/>
          <w:sz w:val="20"/>
          <w:szCs w:val="20"/>
        </w:rPr>
        <w:t xml:space="preserve">ím, kdo včas a v souladu s ní </w:t>
      </w:r>
      <w:r w:rsidR="00444362" w:rsidRPr="004E6CD5">
        <w:rPr>
          <w:rFonts w:ascii="Times New Roman" w:hAnsi="Times New Roman" w:cs="Times New Roman"/>
          <w:color w:val="000000" w:themeColor="text1"/>
          <w:sz w:val="20"/>
          <w:szCs w:val="20"/>
        </w:rPr>
        <w:tab/>
      </w:r>
      <w:r w:rsidRPr="004E6CD5">
        <w:rPr>
          <w:rFonts w:ascii="Times New Roman" w:hAnsi="Times New Roman" w:cs="Times New Roman"/>
          <w:color w:val="000000" w:themeColor="text1"/>
          <w:sz w:val="20"/>
          <w:szCs w:val="20"/>
        </w:rPr>
        <w:t>navrhovateli nejdříve oznámí, že veřejnou nabídku přijímá</w:t>
      </w:r>
      <w:r w:rsidR="00444362" w:rsidRPr="004E6CD5">
        <w:rPr>
          <w:rFonts w:ascii="Times New Roman" w:hAnsi="Times New Roman" w:cs="Times New Roman"/>
          <w:color w:val="000000" w:themeColor="text1"/>
          <w:sz w:val="20"/>
          <w:szCs w:val="20"/>
        </w:rPr>
        <w:t xml:space="preserve">. Navrhovatel oznámí příjemci </w:t>
      </w:r>
      <w:r w:rsidR="00444362" w:rsidRPr="004E6CD5">
        <w:rPr>
          <w:rFonts w:ascii="Times New Roman" w:hAnsi="Times New Roman" w:cs="Times New Roman"/>
          <w:color w:val="000000" w:themeColor="text1"/>
          <w:sz w:val="20"/>
          <w:szCs w:val="20"/>
        </w:rPr>
        <w:tab/>
      </w:r>
      <w:r w:rsidRPr="004E6CD5">
        <w:rPr>
          <w:rFonts w:ascii="Times New Roman" w:hAnsi="Times New Roman" w:cs="Times New Roman"/>
          <w:color w:val="000000" w:themeColor="text1"/>
          <w:sz w:val="20"/>
          <w:szCs w:val="20"/>
        </w:rPr>
        <w:t xml:space="preserve">uzavření smlouvy bez zbytečného odkladu po přijetí veřejné nabídky. Ostatním oznámí, že </w:t>
      </w:r>
      <w:r w:rsidRPr="004E6CD5">
        <w:rPr>
          <w:rFonts w:ascii="Times New Roman" w:hAnsi="Times New Roman" w:cs="Times New Roman"/>
          <w:color w:val="000000" w:themeColor="text1"/>
          <w:sz w:val="20"/>
          <w:szCs w:val="20"/>
        </w:rPr>
        <w:tab/>
        <w:t>neuspěl.</w:t>
      </w:r>
    </w:p>
    <w:p w:rsidR="00937540" w:rsidRDefault="00937540">
      <w:pPr>
        <w:rPr>
          <w:rFonts w:ascii="Times New Roman" w:hAnsi="Times New Roman" w:cs="Times New Roman"/>
          <w:color w:val="000000" w:themeColor="text1"/>
          <w:sz w:val="20"/>
          <w:szCs w:val="20"/>
        </w:rPr>
      </w:pPr>
    </w:p>
    <w:p w:rsidR="004E6CD5" w:rsidRPr="004E6CD5" w:rsidRDefault="004E6CD5" w:rsidP="004E6CD5">
      <w:pPr>
        <w:rPr>
          <w:rFonts w:ascii="Times New Roman" w:hAnsi="Times New Roman" w:cs="Times New Roman"/>
          <w:b/>
          <w:color w:val="000000" w:themeColor="text1"/>
          <w:sz w:val="20"/>
          <w:szCs w:val="20"/>
        </w:rPr>
      </w:pPr>
      <w:r w:rsidRPr="004E6CD5">
        <w:rPr>
          <w:rFonts w:ascii="Times New Roman" w:hAnsi="Times New Roman" w:cs="Times New Roman"/>
          <w:b/>
          <w:color w:val="000000" w:themeColor="text1"/>
          <w:sz w:val="20"/>
          <w:szCs w:val="20"/>
        </w:rPr>
        <w:t>Sm</w:t>
      </w:r>
      <w:r>
        <w:rPr>
          <w:rFonts w:ascii="Times New Roman" w:hAnsi="Times New Roman" w:cs="Times New Roman"/>
          <w:b/>
          <w:color w:val="000000" w:themeColor="text1"/>
          <w:sz w:val="20"/>
          <w:szCs w:val="20"/>
        </w:rPr>
        <w:t>louvy uzavírané se spotřebitelem</w:t>
      </w:r>
      <w:bookmarkStart w:id="1" w:name="par1810"/>
      <w:r>
        <w:rPr>
          <w:rFonts w:ascii="Times New Roman" w:hAnsi="Times New Roman" w:cs="Times New Roman"/>
          <w:b/>
          <w:color w:val="000000" w:themeColor="text1"/>
          <w:sz w:val="20"/>
          <w:szCs w:val="20"/>
        </w:rPr>
        <w:t xml:space="preserve"> - </w:t>
      </w:r>
      <w:r w:rsidRPr="004E6CD5">
        <w:rPr>
          <w:rFonts w:ascii="Times New Roman" w:eastAsia="Times New Roman" w:hAnsi="Times New Roman" w:cs="Times New Roman"/>
          <w:b/>
          <w:bCs/>
          <w:color w:val="000000" w:themeColor="text1"/>
          <w:sz w:val="20"/>
          <w:szCs w:val="20"/>
          <w:lang w:eastAsia="cs-CZ"/>
        </w:rPr>
        <w:t>§ 1810</w:t>
      </w:r>
      <w:bookmarkEnd w:id="1"/>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Ustanovení tohoto dílu se použijí na smlouvy, které se spotřebitelem uzavírá podnikatel (dále jen "spotřebitelské smlouvy") a na závazky z nich vzniklé.</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2" w:name="par1811"/>
      <w:r w:rsidRPr="004E6CD5">
        <w:rPr>
          <w:rFonts w:ascii="Times New Roman" w:eastAsia="Times New Roman" w:hAnsi="Times New Roman" w:cs="Times New Roman"/>
          <w:b/>
          <w:bCs/>
          <w:color w:val="000000" w:themeColor="text1"/>
          <w:sz w:val="20"/>
          <w:szCs w:val="20"/>
          <w:lang w:eastAsia="cs-CZ"/>
        </w:rPr>
        <w:t>§ 1811</w:t>
      </w:r>
      <w:bookmarkEnd w:id="2"/>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b/>
          <w:bCs/>
          <w:color w:val="000000" w:themeColor="text1"/>
          <w:sz w:val="20"/>
          <w:szCs w:val="20"/>
          <w:shd w:val="clear" w:color="auto" w:fill="FFFFFF"/>
          <w:lang w:eastAsia="cs-CZ"/>
        </w:rPr>
        <w:t>(1)</w:t>
      </w:r>
      <w:r w:rsidRPr="004E6CD5">
        <w:rPr>
          <w:rFonts w:ascii="Times New Roman" w:eastAsia="Times New Roman" w:hAnsi="Times New Roman" w:cs="Times New Roman"/>
          <w:color w:val="000000" w:themeColor="text1"/>
          <w:sz w:val="20"/>
          <w:szCs w:val="20"/>
          <w:shd w:val="clear" w:color="auto" w:fill="FFFFFF"/>
          <w:lang w:eastAsia="cs-CZ"/>
        </w:rPr>
        <w:t> Veškerá sdělení vůči spotřebiteli musí podnikatel učinit jasně a srozumitelně v jazyce, ve kterém se uzavírá smlouva.</w:t>
      </w:r>
      <w:r w:rsidRPr="004E6CD5">
        <w:rPr>
          <w:rFonts w:ascii="Times New Roman" w:eastAsia="Times New Roman" w:hAnsi="Times New Roman" w:cs="Times New Roman"/>
          <w:color w:val="000000" w:themeColor="text1"/>
          <w:sz w:val="20"/>
          <w:szCs w:val="20"/>
          <w:lang w:eastAsia="cs-CZ"/>
        </w:rPr>
        <w:br/>
      </w:r>
      <w:r w:rsidRPr="004E6CD5">
        <w:rPr>
          <w:rFonts w:ascii="Times New Roman" w:eastAsia="Times New Roman" w:hAnsi="Times New Roman" w:cs="Times New Roman"/>
          <w:b/>
          <w:bCs/>
          <w:color w:val="000000" w:themeColor="text1"/>
          <w:sz w:val="20"/>
          <w:szCs w:val="20"/>
          <w:shd w:val="clear" w:color="auto" w:fill="FFFFFF"/>
          <w:lang w:eastAsia="cs-CZ"/>
        </w:rPr>
        <w:t>(2)</w:t>
      </w:r>
      <w:r w:rsidRPr="004E6CD5">
        <w:rPr>
          <w:rFonts w:ascii="Times New Roman" w:eastAsia="Times New Roman" w:hAnsi="Times New Roman" w:cs="Times New Roman"/>
          <w:color w:val="000000" w:themeColor="text1"/>
          <w:sz w:val="20"/>
          <w:szCs w:val="20"/>
          <w:shd w:val="clear" w:color="auto" w:fill="FFFFFF"/>
          <w:lang w:eastAsia="cs-CZ"/>
        </w:rPr>
        <w:t> Směřuje-li jednání stran k uzavření smlouvy a tyto skutečnosti nejsou zřejmé ze souvislostí, sdělí podnikatel spotřebiteli v dostatečném předstihu před uzavřením smlouvy nebo před tím, než spotřebitel učiní závaznou nabídku</w:t>
      </w:r>
    </w:p>
    <w:p w:rsidR="004E6CD5" w:rsidRPr="004E6CD5" w:rsidRDefault="004E6CD5" w:rsidP="004E6CD5">
      <w:pPr>
        <w:shd w:val="clear" w:color="auto" w:fill="FFFFFF"/>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lang w:eastAsia="cs-CZ"/>
        </w:rPr>
        <w:t>a) svoji totožnost, popřípadě telefonní číslo nebo adresu pro doručování elektronické pošty nebo jiný kontaktní údaj,</w:t>
      </w:r>
      <w:r w:rsidRPr="004E6CD5">
        <w:rPr>
          <w:rFonts w:ascii="Times New Roman" w:eastAsia="Times New Roman" w:hAnsi="Times New Roman" w:cs="Times New Roman"/>
          <w:color w:val="000000" w:themeColor="text1"/>
          <w:sz w:val="20"/>
          <w:szCs w:val="20"/>
          <w:lang w:eastAsia="cs-CZ"/>
        </w:rPr>
        <w:br/>
        <w:t>b) označení zboží nebo služby a popis jejich hlavních vlastností,</w:t>
      </w:r>
      <w:r w:rsidRPr="004E6CD5">
        <w:rPr>
          <w:rFonts w:ascii="Times New Roman" w:eastAsia="Times New Roman" w:hAnsi="Times New Roman" w:cs="Times New Roman"/>
          <w:color w:val="000000" w:themeColor="text1"/>
          <w:sz w:val="20"/>
          <w:szCs w:val="20"/>
          <w:lang w:eastAsia="cs-CZ"/>
        </w:rPr>
        <w:br/>
        <w:t>c) cenu zboží nebo služby, případně způsob jejího výpočtu včetně všech daní a poplatků,</w:t>
      </w:r>
      <w:r w:rsidRPr="004E6CD5">
        <w:rPr>
          <w:rFonts w:ascii="Times New Roman" w:eastAsia="Times New Roman" w:hAnsi="Times New Roman" w:cs="Times New Roman"/>
          <w:color w:val="000000" w:themeColor="text1"/>
          <w:sz w:val="20"/>
          <w:szCs w:val="20"/>
          <w:lang w:eastAsia="cs-CZ"/>
        </w:rPr>
        <w:br/>
        <w:t>d) způsob platby a způsob dodání nebo plnění,</w:t>
      </w:r>
      <w:r w:rsidRPr="004E6CD5">
        <w:rPr>
          <w:rFonts w:ascii="Times New Roman" w:eastAsia="Times New Roman" w:hAnsi="Times New Roman" w:cs="Times New Roman"/>
          <w:color w:val="000000" w:themeColor="text1"/>
          <w:sz w:val="20"/>
          <w:szCs w:val="20"/>
          <w:lang w:eastAsia="cs-CZ"/>
        </w:rPr>
        <w:br/>
        <w:t>e) náklady na dodání, a pokud tyto náklady nelze stanovit předem, údaj, že mohou být dodatečně účtovány,</w:t>
      </w:r>
      <w:r w:rsidRPr="004E6CD5">
        <w:rPr>
          <w:rFonts w:ascii="Times New Roman" w:eastAsia="Times New Roman" w:hAnsi="Times New Roman" w:cs="Times New Roman"/>
          <w:color w:val="000000" w:themeColor="text1"/>
          <w:sz w:val="20"/>
          <w:szCs w:val="20"/>
          <w:lang w:eastAsia="cs-CZ"/>
        </w:rPr>
        <w:br/>
        <w:t>f) údaje o právech vznikajících z vadného plnění, jakož i o právech ze záruky a další podmínky pro uplatňování těchto práv,</w:t>
      </w:r>
      <w:r w:rsidRPr="004E6CD5">
        <w:rPr>
          <w:rFonts w:ascii="Times New Roman" w:eastAsia="Times New Roman" w:hAnsi="Times New Roman" w:cs="Times New Roman"/>
          <w:color w:val="000000" w:themeColor="text1"/>
          <w:sz w:val="20"/>
          <w:szCs w:val="20"/>
          <w:lang w:eastAsia="cs-CZ"/>
        </w:rPr>
        <w:br/>
        <w:t>g) údaj o době trvání závazku a podmínky ukončení závazku, má-li být smlouva uzavřena na dobu neurčitou,</w:t>
      </w:r>
      <w:r w:rsidRPr="004E6CD5">
        <w:rPr>
          <w:rFonts w:ascii="Times New Roman" w:eastAsia="Times New Roman" w:hAnsi="Times New Roman" w:cs="Times New Roman"/>
          <w:color w:val="000000" w:themeColor="text1"/>
          <w:sz w:val="20"/>
          <w:szCs w:val="20"/>
          <w:lang w:eastAsia="cs-CZ"/>
        </w:rPr>
        <w:br/>
        <w:t>h) údaje o funkčnosti digitálního obsahu, včetně technických ochranných opatření, a</w:t>
      </w:r>
      <w:r w:rsidRPr="004E6CD5">
        <w:rPr>
          <w:rFonts w:ascii="Times New Roman" w:eastAsia="Times New Roman" w:hAnsi="Times New Roman" w:cs="Times New Roman"/>
          <w:color w:val="000000" w:themeColor="text1"/>
          <w:sz w:val="20"/>
          <w:szCs w:val="20"/>
          <w:lang w:eastAsia="cs-CZ"/>
        </w:rPr>
        <w:br/>
        <w:t>i) údaje o součinnosti digitálního obsahu s hardwarem a softwarem, které jsou podnikateli známy nebo u nichž lze rozumně očekávat, že by mu mohly být známy.</w:t>
      </w:r>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b/>
          <w:bCs/>
          <w:color w:val="000000" w:themeColor="text1"/>
          <w:sz w:val="20"/>
          <w:szCs w:val="20"/>
          <w:shd w:val="clear" w:color="auto" w:fill="FFFFFF"/>
          <w:lang w:eastAsia="cs-CZ"/>
        </w:rPr>
        <w:t>(3)</w:t>
      </w:r>
      <w:r w:rsidRPr="004E6CD5">
        <w:rPr>
          <w:rFonts w:ascii="Times New Roman" w:eastAsia="Times New Roman" w:hAnsi="Times New Roman" w:cs="Times New Roman"/>
          <w:color w:val="000000" w:themeColor="text1"/>
          <w:sz w:val="20"/>
          <w:szCs w:val="20"/>
          <w:shd w:val="clear" w:color="auto" w:fill="FFFFFF"/>
          <w:lang w:eastAsia="cs-CZ"/>
        </w:rPr>
        <w:t> Ustanovení odstavce 2 se nepoužije na smlouvu</w:t>
      </w:r>
    </w:p>
    <w:p w:rsidR="004E6CD5" w:rsidRPr="004E6CD5" w:rsidRDefault="004E6CD5" w:rsidP="004E6CD5">
      <w:pPr>
        <w:shd w:val="clear" w:color="auto" w:fill="FFFFFF"/>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lang w:eastAsia="cs-CZ"/>
        </w:rPr>
        <w:t>a) uzavíranou za účelem vyřizování záležitostí každodenního života, pokud má dojít k vzájemnému plnění bezprostředně po jejím uzavření, a</w:t>
      </w:r>
      <w:r w:rsidRPr="004E6CD5">
        <w:rPr>
          <w:rFonts w:ascii="Times New Roman" w:eastAsia="Times New Roman" w:hAnsi="Times New Roman" w:cs="Times New Roman"/>
          <w:color w:val="000000" w:themeColor="text1"/>
          <w:sz w:val="20"/>
          <w:szCs w:val="20"/>
          <w:lang w:eastAsia="cs-CZ"/>
        </w:rPr>
        <w:br/>
        <w:t>b) o dodání digitálního obsahu, pokud byl dodán na hmotném nosiči.</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3" w:name="par1812"/>
      <w:r w:rsidRPr="004E6CD5">
        <w:rPr>
          <w:rFonts w:ascii="Times New Roman" w:eastAsia="Times New Roman" w:hAnsi="Times New Roman" w:cs="Times New Roman"/>
          <w:b/>
          <w:bCs/>
          <w:color w:val="000000" w:themeColor="text1"/>
          <w:sz w:val="20"/>
          <w:szCs w:val="20"/>
          <w:lang w:eastAsia="cs-CZ"/>
        </w:rPr>
        <w:t>§ 1812</w:t>
      </w:r>
      <w:bookmarkEnd w:id="3"/>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b/>
          <w:bCs/>
          <w:color w:val="000000" w:themeColor="text1"/>
          <w:sz w:val="20"/>
          <w:szCs w:val="20"/>
          <w:shd w:val="clear" w:color="auto" w:fill="FFFFFF"/>
          <w:lang w:eastAsia="cs-CZ"/>
        </w:rPr>
        <w:t>(1)</w:t>
      </w:r>
      <w:r w:rsidRPr="004E6CD5">
        <w:rPr>
          <w:rFonts w:ascii="Times New Roman" w:eastAsia="Times New Roman" w:hAnsi="Times New Roman" w:cs="Times New Roman"/>
          <w:color w:val="000000" w:themeColor="text1"/>
          <w:sz w:val="20"/>
          <w:szCs w:val="20"/>
          <w:shd w:val="clear" w:color="auto" w:fill="FFFFFF"/>
          <w:lang w:eastAsia="cs-CZ"/>
        </w:rPr>
        <w:t> Lze-li obsah smlouvy vyložit různým způsobem, použije se výklad pro spotřebitele nejpříznivější.</w:t>
      </w:r>
      <w:r w:rsidRPr="004E6CD5">
        <w:rPr>
          <w:rFonts w:ascii="Times New Roman" w:eastAsia="Times New Roman" w:hAnsi="Times New Roman" w:cs="Times New Roman"/>
          <w:color w:val="000000" w:themeColor="text1"/>
          <w:sz w:val="20"/>
          <w:szCs w:val="20"/>
          <w:lang w:eastAsia="cs-CZ"/>
        </w:rPr>
        <w:br/>
      </w:r>
      <w:r w:rsidRPr="004E6CD5">
        <w:rPr>
          <w:rFonts w:ascii="Times New Roman" w:eastAsia="Times New Roman" w:hAnsi="Times New Roman" w:cs="Times New Roman"/>
          <w:b/>
          <w:bCs/>
          <w:color w:val="000000" w:themeColor="text1"/>
          <w:sz w:val="20"/>
          <w:szCs w:val="20"/>
          <w:shd w:val="clear" w:color="auto" w:fill="FFFFFF"/>
          <w:lang w:eastAsia="cs-CZ"/>
        </w:rPr>
        <w:t>(2)</w:t>
      </w:r>
      <w:r w:rsidRPr="004E6CD5">
        <w:rPr>
          <w:rFonts w:ascii="Times New Roman" w:eastAsia="Times New Roman" w:hAnsi="Times New Roman" w:cs="Times New Roman"/>
          <w:color w:val="000000" w:themeColor="text1"/>
          <w:sz w:val="20"/>
          <w:szCs w:val="20"/>
          <w:shd w:val="clear" w:color="auto" w:fill="FFFFFF"/>
          <w:lang w:eastAsia="cs-CZ"/>
        </w:rPr>
        <w:t> K ujednáním odchylujícím se od ustanovení zákona stanovených k ochraně spotřebitele se nepřihlíží. To platí i v případě, že se spotřebitel vzdá zvláštního práva, které mu zákon poskytuje.</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4" w:name="par1813"/>
      <w:r w:rsidRPr="004E6CD5">
        <w:rPr>
          <w:rFonts w:ascii="Times New Roman" w:eastAsia="Times New Roman" w:hAnsi="Times New Roman" w:cs="Times New Roman"/>
          <w:b/>
          <w:bCs/>
          <w:color w:val="000000" w:themeColor="text1"/>
          <w:sz w:val="20"/>
          <w:szCs w:val="20"/>
          <w:lang w:eastAsia="cs-CZ"/>
        </w:rPr>
        <w:t>§ 1813</w:t>
      </w:r>
      <w:bookmarkEnd w:id="4"/>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5" w:name="par1814"/>
      <w:r w:rsidRPr="004E6CD5">
        <w:rPr>
          <w:rFonts w:ascii="Times New Roman" w:eastAsia="Times New Roman" w:hAnsi="Times New Roman" w:cs="Times New Roman"/>
          <w:b/>
          <w:bCs/>
          <w:color w:val="000000" w:themeColor="text1"/>
          <w:sz w:val="20"/>
          <w:szCs w:val="20"/>
          <w:lang w:eastAsia="cs-CZ"/>
        </w:rPr>
        <w:t>§ 1814</w:t>
      </w:r>
      <w:bookmarkEnd w:id="5"/>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Zvláště se zakazují ujednání, která</w:t>
      </w:r>
    </w:p>
    <w:p w:rsidR="004E6CD5" w:rsidRPr="004E6CD5" w:rsidRDefault="004E6CD5" w:rsidP="004E6CD5">
      <w:pPr>
        <w:shd w:val="clear" w:color="auto" w:fill="FFFFFF"/>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lang w:eastAsia="cs-CZ"/>
        </w:rPr>
        <w:t>a) vylučují nebo omezují spotřebitelova práva z vadného plnění nebo na náhradu újmy,</w:t>
      </w:r>
      <w:r w:rsidRPr="004E6CD5">
        <w:rPr>
          <w:rFonts w:ascii="Times New Roman" w:eastAsia="Times New Roman" w:hAnsi="Times New Roman" w:cs="Times New Roman"/>
          <w:color w:val="000000" w:themeColor="text1"/>
          <w:sz w:val="20"/>
          <w:szCs w:val="20"/>
          <w:lang w:eastAsia="cs-CZ"/>
        </w:rPr>
        <w:br/>
        <w:t>b) spotřebitele zavazují plnit, zatímco podnikateli vznikne povinnost plnit splněním podmínky závislé na jeho vůli,</w:t>
      </w:r>
      <w:r w:rsidRPr="004E6CD5">
        <w:rPr>
          <w:rFonts w:ascii="Times New Roman" w:eastAsia="Times New Roman" w:hAnsi="Times New Roman" w:cs="Times New Roman"/>
          <w:color w:val="000000" w:themeColor="text1"/>
          <w:sz w:val="20"/>
          <w:szCs w:val="20"/>
          <w:lang w:eastAsia="cs-CZ"/>
        </w:rPr>
        <w:br/>
        <w:t>c) umožňují, aby podnikatel nevydal spotřebiteli, co mu spotřebitel vydal, i v případě, že spotřebitel smlouvu neuzavře či od ní odstoupí,</w:t>
      </w:r>
      <w:r w:rsidRPr="004E6CD5">
        <w:rPr>
          <w:rFonts w:ascii="Times New Roman" w:eastAsia="Times New Roman" w:hAnsi="Times New Roman" w:cs="Times New Roman"/>
          <w:color w:val="000000" w:themeColor="text1"/>
          <w:sz w:val="20"/>
          <w:szCs w:val="20"/>
          <w:lang w:eastAsia="cs-CZ"/>
        </w:rPr>
        <w:br/>
      </w:r>
      <w:r w:rsidRPr="004E6CD5">
        <w:rPr>
          <w:rFonts w:ascii="Times New Roman" w:eastAsia="Times New Roman" w:hAnsi="Times New Roman" w:cs="Times New Roman"/>
          <w:color w:val="000000" w:themeColor="text1"/>
          <w:sz w:val="20"/>
          <w:szCs w:val="20"/>
          <w:lang w:eastAsia="cs-CZ"/>
        </w:rPr>
        <w:lastRenderedPageBreak/>
        <w:t>d) zakládají podnikateli právo odstoupit od smlouvy bez důvodu, zatímco spotřebiteli nikoli,</w:t>
      </w:r>
      <w:r w:rsidRPr="004E6CD5">
        <w:rPr>
          <w:rFonts w:ascii="Times New Roman" w:eastAsia="Times New Roman" w:hAnsi="Times New Roman" w:cs="Times New Roman"/>
          <w:color w:val="000000" w:themeColor="text1"/>
          <w:sz w:val="20"/>
          <w:szCs w:val="20"/>
          <w:lang w:eastAsia="cs-CZ"/>
        </w:rPr>
        <w:br/>
        <w:t>e) zakládají podnikateli právo vypovědět závazek bez důvodu hodného zvláštního zřetele bez přiměřené výpovědní doby,</w:t>
      </w:r>
      <w:r w:rsidRPr="004E6CD5">
        <w:rPr>
          <w:rFonts w:ascii="Times New Roman" w:eastAsia="Times New Roman" w:hAnsi="Times New Roman" w:cs="Times New Roman"/>
          <w:color w:val="000000" w:themeColor="text1"/>
          <w:sz w:val="20"/>
          <w:szCs w:val="20"/>
          <w:lang w:eastAsia="cs-CZ"/>
        </w:rPr>
        <w:br/>
        <w:t>f) zavazují spotřebitele neodvolatelně k plnění za podmínek, s nimiž neměl možnost seznámit se před uzavřením smlouvy,</w:t>
      </w:r>
      <w:r w:rsidRPr="004E6CD5">
        <w:rPr>
          <w:rFonts w:ascii="Times New Roman" w:eastAsia="Times New Roman" w:hAnsi="Times New Roman" w:cs="Times New Roman"/>
          <w:color w:val="000000" w:themeColor="text1"/>
          <w:sz w:val="20"/>
          <w:szCs w:val="20"/>
          <w:lang w:eastAsia="cs-CZ"/>
        </w:rPr>
        <w:br/>
        <w:t>g) dovolují podnikateli, aby ze své vůle změnil práva či povinnosti stran,</w:t>
      </w:r>
      <w:r w:rsidRPr="004E6CD5">
        <w:rPr>
          <w:rFonts w:ascii="Times New Roman" w:eastAsia="Times New Roman" w:hAnsi="Times New Roman" w:cs="Times New Roman"/>
          <w:color w:val="000000" w:themeColor="text1"/>
          <w:sz w:val="20"/>
          <w:szCs w:val="20"/>
          <w:lang w:eastAsia="cs-CZ"/>
        </w:rPr>
        <w:br/>
        <w:t>h) odkládají určení ceny až na dobu plnění,</w:t>
      </w:r>
      <w:r w:rsidRPr="004E6CD5">
        <w:rPr>
          <w:rFonts w:ascii="Times New Roman" w:eastAsia="Times New Roman" w:hAnsi="Times New Roman" w:cs="Times New Roman"/>
          <w:color w:val="000000" w:themeColor="text1"/>
          <w:sz w:val="20"/>
          <w:szCs w:val="20"/>
          <w:lang w:eastAsia="cs-CZ"/>
        </w:rPr>
        <w:br/>
        <w:t>i) umožňují podnikateli cenu zvýšit, aniž bude mít spotřebitel při podstatném zvýšení ceny právo od smlouvy odstoupit,</w:t>
      </w:r>
      <w:r w:rsidRPr="004E6CD5">
        <w:rPr>
          <w:rFonts w:ascii="Times New Roman" w:eastAsia="Times New Roman" w:hAnsi="Times New Roman" w:cs="Times New Roman"/>
          <w:color w:val="000000" w:themeColor="text1"/>
          <w:sz w:val="20"/>
          <w:szCs w:val="20"/>
          <w:lang w:eastAsia="cs-CZ"/>
        </w:rPr>
        <w:br/>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r w:rsidRPr="004E6CD5">
        <w:rPr>
          <w:rFonts w:ascii="Times New Roman" w:eastAsia="Times New Roman" w:hAnsi="Times New Roman" w:cs="Times New Roman"/>
          <w:color w:val="000000" w:themeColor="text1"/>
          <w:sz w:val="20"/>
          <w:szCs w:val="20"/>
          <w:lang w:eastAsia="cs-CZ"/>
        </w:rPr>
        <w:br/>
        <w:t>k) přenášejí na spotřebitele povinnost prokázat splnění povinnosti podnikatele, kterou mu ukládají ustanovení o smlouvě o finanční službě, nebo</w:t>
      </w:r>
      <w:r w:rsidRPr="004E6CD5">
        <w:rPr>
          <w:rFonts w:ascii="Times New Roman" w:eastAsia="Times New Roman" w:hAnsi="Times New Roman" w:cs="Times New Roman"/>
          <w:color w:val="000000" w:themeColor="text1"/>
          <w:sz w:val="20"/>
          <w:szCs w:val="20"/>
          <w:lang w:eastAsia="cs-CZ"/>
        </w:rPr>
        <w:br/>
        <w:t>l) zbavují spotřebitele jeho práva určit, který závazek má být poskytnutým plněním přednostně uhrazen.</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6" w:name="par1815"/>
      <w:r w:rsidRPr="004E6CD5">
        <w:rPr>
          <w:rFonts w:ascii="Times New Roman" w:eastAsia="Times New Roman" w:hAnsi="Times New Roman" w:cs="Times New Roman"/>
          <w:b/>
          <w:bCs/>
          <w:color w:val="000000" w:themeColor="text1"/>
          <w:sz w:val="20"/>
          <w:szCs w:val="20"/>
          <w:lang w:eastAsia="cs-CZ"/>
        </w:rPr>
        <w:t>§ 1815</w:t>
      </w:r>
      <w:bookmarkEnd w:id="6"/>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K nepřiměřenému ujednání se nepřihlíží, ledaže se jej spotřebitel dovolá.</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7" w:name="par1816"/>
      <w:r w:rsidRPr="004E6CD5">
        <w:rPr>
          <w:rFonts w:ascii="Times New Roman" w:eastAsia="Times New Roman" w:hAnsi="Times New Roman" w:cs="Times New Roman"/>
          <w:b/>
          <w:bCs/>
          <w:color w:val="000000" w:themeColor="text1"/>
          <w:sz w:val="20"/>
          <w:szCs w:val="20"/>
          <w:lang w:eastAsia="cs-CZ"/>
        </w:rPr>
        <w:t>§ 1816</w:t>
      </w:r>
      <w:bookmarkEnd w:id="7"/>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b/>
          <w:bCs/>
          <w:color w:val="000000" w:themeColor="text1"/>
          <w:sz w:val="20"/>
          <w:szCs w:val="20"/>
          <w:shd w:val="clear" w:color="auto" w:fill="FFFFFF"/>
          <w:lang w:eastAsia="cs-CZ"/>
        </w:rPr>
        <w:t>(1)</w:t>
      </w:r>
      <w:r w:rsidRPr="004E6CD5">
        <w:rPr>
          <w:rFonts w:ascii="Times New Roman" w:eastAsia="Times New Roman" w:hAnsi="Times New Roman" w:cs="Times New Roman"/>
          <w:color w:val="000000" w:themeColor="text1"/>
          <w:sz w:val="20"/>
          <w:szCs w:val="20"/>
          <w:shd w:val="clear" w:color="auto" w:fill="FFFFFF"/>
          <w:lang w:eastAsia="cs-CZ"/>
        </w:rPr>
        <w:t>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r w:rsidRPr="004E6CD5">
        <w:rPr>
          <w:rFonts w:ascii="Times New Roman" w:eastAsia="Times New Roman" w:hAnsi="Times New Roman" w:cs="Times New Roman"/>
          <w:color w:val="000000" w:themeColor="text1"/>
          <w:sz w:val="20"/>
          <w:szCs w:val="20"/>
          <w:lang w:eastAsia="cs-CZ"/>
        </w:rPr>
        <w:br/>
      </w:r>
      <w:r w:rsidRPr="004E6CD5">
        <w:rPr>
          <w:rFonts w:ascii="Times New Roman" w:eastAsia="Times New Roman" w:hAnsi="Times New Roman" w:cs="Times New Roman"/>
          <w:b/>
          <w:bCs/>
          <w:color w:val="000000" w:themeColor="text1"/>
          <w:sz w:val="20"/>
          <w:szCs w:val="20"/>
          <w:shd w:val="clear" w:color="auto" w:fill="FFFFFF"/>
          <w:lang w:eastAsia="cs-CZ"/>
        </w:rPr>
        <w:t>(2)</w:t>
      </w:r>
      <w:r w:rsidRPr="004E6CD5">
        <w:rPr>
          <w:rFonts w:ascii="Times New Roman" w:eastAsia="Times New Roman" w:hAnsi="Times New Roman" w:cs="Times New Roman"/>
          <w:color w:val="000000" w:themeColor="text1"/>
          <w:sz w:val="20"/>
          <w:szCs w:val="20"/>
          <w:shd w:val="clear" w:color="auto" w:fill="FFFFFF"/>
          <w:lang w:eastAsia="cs-CZ"/>
        </w:rPr>
        <w:t> Ustanovení odstavce 1 se použije v případě, že spotřebitelská smlouva byla uzavřena distančním způsobem nebo že se jedná o spotřebitelskou smlouvu o dočasném užívání ubytovacího zařízení a jiných rekreačních službách. V ostatních případech se ustanovení odstavce 1 použije, pokud se od něho strany ve smlouvě o úvěru nebo zápůjčce neodchýlí nebo pokud je nevyloučí.</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8" w:name="par1817"/>
      <w:r w:rsidRPr="004E6CD5">
        <w:rPr>
          <w:rFonts w:ascii="Times New Roman" w:eastAsia="Times New Roman" w:hAnsi="Times New Roman" w:cs="Times New Roman"/>
          <w:b/>
          <w:bCs/>
          <w:color w:val="000000" w:themeColor="text1"/>
          <w:sz w:val="20"/>
          <w:szCs w:val="20"/>
          <w:lang w:eastAsia="cs-CZ"/>
        </w:rPr>
        <w:t>§ 1817</w:t>
      </w:r>
      <w:bookmarkEnd w:id="8"/>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Podnikatel nesmí po spotřebiteli požadovat další platbu, než kterou je spotřebitel povinen uhradit na základě hlavního smluvního závazku, pokud spotřebitel nedal k této další platbě výslovný souhlas.</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9" w:name="par1818"/>
      <w:r w:rsidRPr="004E6CD5">
        <w:rPr>
          <w:rFonts w:ascii="Times New Roman" w:eastAsia="Times New Roman" w:hAnsi="Times New Roman" w:cs="Times New Roman"/>
          <w:b/>
          <w:bCs/>
          <w:color w:val="000000" w:themeColor="text1"/>
          <w:sz w:val="20"/>
          <w:szCs w:val="20"/>
          <w:lang w:eastAsia="cs-CZ"/>
        </w:rPr>
        <w:t>§ 1818</w:t>
      </w:r>
      <w:bookmarkEnd w:id="9"/>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rsidR="004E6CD5" w:rsidRPr="004E6CD5" w:rsidRDefault="004E6CD5" w:rsidP="004E6CD5">
      <w:pPr>
        <w:shd w:val="clear" w:color="auto" w:fill="FFFFFF"/>
        <w:jc w:val="center"/>
        <w:rPr>
          <w:rFonts w:ascii="Times New Roman" w:eastAsia="Times New Roman" w:hAnsi="Times New Roman" w:cs="Times New Roman"/>
          <w:b/>
          <w:bCs/>
          <w:color w:val="000000" w:themeColor="text1"/>
          <w:sz w:val="20"/>
          <w:szCs w:val="20"/>
          <w:lang w:eastAsia="cs-CZ"/>
        </w:rPr>
      </w:pPr>
      <w:bookmarkStart w:id="10" w:name="par1819"/>
      <w:r w:rsidRPr="004E6CD5">
        <w:rPr>
          <w:rFonts w:ascii="Times New Roman" w:eastAsia="Times New Roman" w:hAnsi="Times New Roman" w:cs="Times New Roman"/>
          <w:b/>
          <w:bCs/>
          <w:color w:val="000000" w:themeColor="text1"/>
          <w:sz w:val="20"/>
          <w:szCs w:val="20"/>
          <w:lang w:eastAsia="cs-CZ"/>
        </w:rPr>
        <w:t>§ 1819</w:t>
      </w:r>
      <w:bookmarkEnd w:id="10"/>
    </w:p>
    <w:p w:rsidR="004E6CD5" w:rsidRPr="004E6CD5" w:rsidRDefault="004E6CD5" w:rsidP="004E6CD5">
      <w:pPr>
        <w:rPr>
          <w:rFonts w:ascii="Times New Roman" w:eastAsia="Times New Roman" w:hAnsi="Times New Roman" w:cs="Times New Roman"/>
          <w:color w:val="000000" w:themeColor="text1"/>
          <w:sz w:val="20"/>
          <w:szCs w:val="20"/>
          <w:lang w:eastAsia="cs-CZ"/>
        </w:rPr>
      </w:pPr>
      <w:r w:rsidRPr="004E6CD5">
        <w:rPr>
          <w:rFonts w:ascii="Times New Roman" w:eastAsia="Times New Roman" w:hAnsi="Times New Roman" w:cs="Times New Roman"/>
          <w:color w:val="000000" w:themeColor="text1"/>
          <w:sz w:val="20"/>
          <w:szCs w:val="20"/>
          <w:shd w:val="clear" w:color="auto" w:fill="FFFFFF"/>
          <w:lang w:eastAsia="cs-CZ"/>
        </w:rPr>
        <w:t>Textová podoba je zachována, jsou-li údaje poskytnuty takovým způsobem, že je lze uchovat a opakovaně zobrazovat.</w:t>
      </w:r>
    </w:p>
    <w:p w:rsidR="004E6CD5" w:rsidRPr="004E6CD5" w:rsidRDefault="004E6CD5">
      <w:pPr>
        <w:rPr>
          <w:rFonts w:ascii="Times New Roman" w:hAnsi="Times New Roman" w:cs="Times New Roman"/>
          <w:color w:val="000000" w:themeColor="text1"/>
          <w:sz w:val="20"/>
          <w:szCs w:val="20"/>
        </w:rPr>
      </w:pPr>
    </w:p>
    <w:p w:rsidR="00444362" w:rsidRPr="004E6CD5" w:rsidRDefault="00444362">
      <w:pPr>
        <w:rPr>
          <w:rFonts w:ascii="Times New Roman" w:hAnsi="Times New Roman" w:cs="Times New Roman"/>
          <w:color w:val="000000" w:themeColor="text1"/>
          <w:sz w:val="20"/>
          <w:szCs w:val="20"/>
        </w:rPr>
      </w:pPr>
    </w:p>
    <w:p w:rsidR="005A15DE" w:rsidRPr="004E6CD5" w:rsidRDefault="005A15DE">
      <w:pPr>
        <w:rPr>
          <w:rFonts w:ascii="Times New Roman" w:hAnsi="Times New Roman" w:cs="Times New Roman"/>
          <w:color w:val="000000" w:themeColor="text1"/>
          <w:sz w:val="20"/>
          <w:szCs w:val="20"/>
        </w:rPr>
      </w:pPr>
    </w:p>
    <w:p w:rsidR="005A15DE" w:rsidRDefault="005A15DE">
      <w:pPr>
        <w:rPr>
          <w:rFonts w:ascii="Times New Roman" w:hAnsi="Times New Roman" w:cs="Times New Roman"/>
          <w:color w:val="000000" w:themeColor="text1"/>
          <w:sz w:val="20"/>
          <w:szCs w:val="20"/>
        </w:rPr>
      </w:pPr>
    </w:p>
    <w:p w:rsidR="00604433" w:rsidRPr="004E6CD5" w:rsidRDefault="00604433">
      <w:pPr>
        <w:rPr>
          <w:rFonts w:ascii="Times New Roman" w:hAnsi="Times New Roman" w:cs="Times New Roman"/>
          <w:color w:val="000000" w:themeColor="text1"/>
          <w:sz w:val="20"/>
          <w:szCs w:val="20"/>
        </w:rPr>
      </w:pPr>
    </w:p>
    <w:sectPr w:rsidR="00604433" w:rsidRPr="004E6CD5" w:rsidSect="0096314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44D37"/>
    <w:multiLevelType w:val="hybridMultilevel"/>
    <w:tmpl w:val="DCBEFB52"/>
    <w:lvl w:ilvl="0" w:tplc="A7F4C8E0">
      <w:start w:val="7"/>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065F"/>
    <w:rsid w:val="000A7260"/>
    <w:rsid w:val="002E065F"/>
    <w:rsid w:val="003E43D9"/>
    <w:rsid w:val="00401CFC"/>
    <w:rsid w:val="00444362"/>
    <w:rsid w:val="004E6CD5"/>
    <w:rsid w:val="00537436"/>
    <w:rsid w:val="005A15DE"/>
    <w:rsid w:val="00604433"/>
    <w:rsid w:val="00631BA3"/>
    <w:rsid w:val="00937540"/>
    <w:rsid w:val="00A6145F"/>
    <w:rsid w:val="00A97A3C"/>
    <w:rsid w:val="00AD7AF2"/>
    <w:rsid w:val="00BB4189"/>
    <w:rsid w:val="00CB1B22"/>
    <w:rsid w:val="00D94C11"/>
    <w:rsid w:val="00DD2B1F"/>
    <w:rsid w:val="00E277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8462"/>
  <w15:docId w15:val="{889D7AF3-4953-43FD-8161-1F63D69B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1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dst">
    <w:name w:val="odst"/>
    <w:basedOn w:val="DefaultParagraphFont"/>
    <w:rsid w:val="004E6CD5"/>
  </w:style>
  <w:style w:type="character" w:customStyle="1" w:styleId="apple-converted-space">
    <w:name w:val="apple-converted-space"/>
    <w:basedOn w:val="DefaultParagraphFont"/>
    <w:rsid w:val="004E6CD5"/>
  </w:style>
  <w:style w:type="paragraph" w:styleId="ListParagraph">
    <w:name w:val="List Paragraph"/>
    <w:basedOn w:val="Normal"/>
    <w:uiPriority w:val="34"/>
    <w:qFormat/>
    <w:rsid w:val="0040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242776">
      <w:bodyDiv w:val="1"/>
      <w:marLeft w:val="0"/>
      <w:marRight w:val="0"/>
      <w:marTop w:val="0"/>
      <w:marBottom w:val="0"/>
      <w:divBdr>
        <w:top w:val="none" w:sz="0" w:space="0" w:color="auto"/>
        <w:left w:val="none" w:sz="0" w:space="0" w:color="auto"/>
        <w:bottom w:val="none" w:sz="0" w:space="0" w:color="auto"/>
        <w:right w:val="none" w:sz="0" w:space="0" w:color="auto"/>
      </w:divBdr>
      <w:divsChild>
        <w:div w:id="558519219">
          <w:marLeft w:val="0"/>
          <w:marRight w:val="0"/>
          <w:marTop w:val="300"/>
          <w:marBottom w:val="75"/>
          <w:divBdr>
            <w:top w:val="none" w:sz="0" w:space="0" w:color="auto"/>
            <w:left w:val="none" w:sz="0" w:space="0" w:color="auto"/>
            <w:bottom w:val="none" w:sz="0" w:space="0" w:color="auto"/>
            <w:right w:val="none" w:sz="0" w:space="0" w:color="auto"/>
          </w:divBdr>
        </w:div>
        <w:div w:id="594751562">
          <w:marLeft w:val="0"/>
          <w:marRight w:val="0"/>
          <w:marTop w:val="300"/>
          <w:marBottom w:val="75"/>
          <w:divBdr>
            <w:top w:val="none" w:sz="0" w:space="0" w:color="auto"/>
            <w:left w:val="none" w:sz="0" w:space="0" w:color="auto"/>
            <w:bottom w:val="none" w:sz="0" w:space="0" w:color="auto"/>
            <w:right w:val="none" w:sz="0" w:space="0" w:color="auto"/>
          </w:divBdr>
        </w:div>
        <w:div w:id="408818165">
          <w:marLeft w:val="450"/>
          <w:marRight w:val="0"/>
          <w:marTop w:val="0"/>
          <w:marBottom w:val="0"/>
          <w:divBdr>
            <w:top w:val="none" w:sz="0" w:space="0" w:color="auto"/>
            <w:left w:val="none" w:sz="0" w:space="0" w:color="auto"/>
            <w:bottom w:val="none" w:sz="0" w:space="0" w:color="auto"/>
            <w:right w:val="none" w:sz="0" w:space="0" w:color="auto"/>
          </w:divBdr>
        </w:div>
        <w:div w:id="59182775">
          <w:marLeft w:val="450"/>
          <w:marRight w:val="0"/>
          <w:marTop w:val="0"/>
          <w:marBottom w:val="0"/>
          <w:divBdr>
            <w:top w:val="none" w:sz="0" w:space="0" w:color="auto"/>
            <w:left w:val="none" w:sz="0" w:space="0" w:color="auto"/>
            <w:bottom w:val="none" w:sz="0" w:space="0" w:color="auto"/>
            <w:right w:val="none" w:sz="0" w:space="0" w:color="auto"/>
          </w:divBdr>
        </w:div>
        <w:div w:id="470094326">
          <w:marLeft w:val="0"/>
          <w:marRight w:val="0"/>
          <w:marTop w:val="300"/>
          <w:marBottom w:val="75"/>
          <w:divBdr>
            <w:top w:val="none" w:sz="0" w:space="0" w:color="auto"/>
            <w:left w:val="none" w:sz="0" w:space="0" w:color="auto"/>
            <w:bottom w:val="none" w:sz="0" w:space="0" w:color="auto"/>
            <w:right w:val="none" w:sz="0" w:space="0" w:color="auto"/>
          </w:divBdr>
        </w:div>
        <w:div w:id="594902040">
          <w:marLeft w:val="0"/>
          <w:marRight w:val="0"/>
          <w:marTop w:val="300"/>
          <w:marBottom w:val="75"/>
          <w:divBdr>
            <w:top w:val="none" w:sz="0" w:space="0" w:color="auto"/>
            <w:left w:val="none" w:sz="0" w:space="0" w:color="auto"/>
            <w:bottom w:val="none" w:sz="0" w:space="0" w:color="auto"/>
            <w:right w:val="none" w:sz="0" w:space="0" w:color="auto"/>
          </w:divBdr>
        </w:div>
        <w:div w:id="1184780218">
          <w:marLeft w:val="0"/>
          <w:marRight w:val="0"/>
          <w:marTop w:val="300"/>
          <w:marBottom w:val="75"/>
          <w:divBdr>
            <w:top w:val="none" w:sz="0" w:space="0" w:color="auto"/>
            <w:left w:val="none" w:sz="0" w:space="0" w:color="auto"/>
            <w:bottom w:val="none" w:sz="0" w:space="0" w:color="auto"/>
            <w:right w:val="none" w:sz="0" w:space="0" w:color="auto"/>
          </w:divBdr>
        </w:div>
        <w:div w:id="881748119">
          <w:marLeft w:val="450"/>
          <w:marRight w:val="0"/>
          <w:marTop w:val="0"/>
          <w:marBottom w:val="0"/>
          <w:divBdr>
            <w:top w:val="none" w:sz="0" w:space="0" w:color="auto"/>
            <w:left w:val="none" w:sz="0" w:space="0" w:color="auto"/>
            <w:bottom w:val="none" w:sz="0" w:space="0" w:color="auto"/>
            <w:right w:val="none" w:sz="0" w:space="0" w:color="auto"/>
          </w:divBdr>
        </w:div>
        <w:div w:id="431436000">
          <w:marLeft w:val="0"/>
          <w:marRight w:val="0"/>
          <w:marTop w:val="300"/>
          <w:marBottom w:val="75"/>
          <w:divBdr>
            <w:top w:val="none" w:sz="0" w:space="0" w:color="auto"/>
            <w:left w:val="none" w:sz="0" w:space="0" w:color="auto"/>
            <w:bottom w:val="none" w:sz="0" w:space="0" w:color="auto"/>
            <w:right w:val="none" w:sz="0" w:space="0" w:color="auto"/>
          </w:divBdr>
        </w:div>
        <w:div w:id="696125893">
          <w:marLeft w:val="0"/>
          <w:marRight w:val="0"/>
          <w:marTop w:val="300"/>
          <w:marBottom w:val="75"/>
          <w:divBdr>
            <w:top w:val="none" w:sz="0" w:space="0" w:color="auto"/>
            <w:left w:val="none" w:sz="0" w:space="0" w:color="auto"/>
            <w:bottom w:val="none" w:sz="0" w:space="0" w:color="auto"/>
            <w:right w:val="none" w:sz="0" w:space="0" w:color="auto"/>
          </w:divBdr>
        </w:div>
        <w:div w:id="1696035459">
          <w:marLeft w:val="0"/>
          <w:marRight w:val="0"/>
          <w:marTop w:val="300"/>
          <w:marBottom w:val="75"/>
          <w:divBdr>
            <w:top w:val="none" w:sz="0" w:space="0" w:color="auto"/>
            <w:left w:val="none" w:sz="0" w:space="0" w:color="auto"/>
            <w:bottom w:val="none" w:sz="0" w:space="0" w:color="auto"/>
            <w:right w:val="none" w:sz="0" w:space="0" w:color="auto"/>
          </w:divBdr>
        </w:div>
        <w:div w:id="1068456826">
          <w:marLeft w:val="0"/>
          <w:marRight w:val="0"/>
          <w:marTop w:val="300"/>
          <w:marBottom w:val="75"/>
          <w:divBdr>
            <w:top w:val="none" w:sz="0" w:space="0" w:color="auto"/>
            <w:left w:val="none" w:sz="0" w:space="0" w:color="auto"/>
            <w:bottom w:val="none" w:sz="0" w:space="0" w:color="auto"/>
            <w:right w:val="none" w:sz="0" w:space="0" w:color="auto"/>
          </w:divBdr>
        </w:div>
        <w:div w:id="1770461893">
          <w:marLeft w:val="0"/>
          <w:marRight w:val="0"/>
          <w:marTop w:val="300"/>
          <w:marBottom w:val="7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1318</Words>
  <Characters>7779</Characters>
  <Application>Microsoft Office Word</Application>
  <DocSecurity>0</DocSecurity>
  <Lines>64</Lines>
  <Paragraphs>18</Paragraphs>
  <ScaleCrop>false</ScaleCrop>
  <HeadingPairs>
    <vt:vector size="6" baseType="variant">
      <vt:variant>
        <vt:lpstr>Title</vt:lpstr>
      </vt:variant>
      <vt:variant>
        <vt:i4>1</vt:i4>
      </vt:variant>
      <vt:variant>
        <vt:lpstr>Název</vt:lpstr>
      </vt:variant>
      <vt:variant>
        <vt:i4>1</vt:i4>
      </vt:variant>
      <vt:variant>
        <vt:lpstr>Oslovení</vt:lpstr>
      </vt:variant>
      <vt:variant>
        <vt:i4>1</vt:i4>
      </vt:variant>
    </vt:vector>
  </HeadingPairs>
  <TitlesOfParts>
    <vt:vector size="3" baseType="lpstr">
      <vt:lpstr/>
      <vt: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2017-05-09T17:57:00Z</cp:lastPrinted>
  <dcterms:created xsi:type="dcterms:W3CDTF">2020-05-11T22:00:00Z</dcterms:created>
  <dcterms:modified xsi:type="dcterms:W3CDTF">2020-05-11T22:00:00Z</dcterms:modified>
</cp:coreProperties>
</file>