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174" w:rsidRDefault="006225F4" w:rsidP="00FC5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16. Změny závazků. Zajištění a utvrzení dluhů.</w:t>
      </w:r>
      <w:bookmarkStart w:id="0" w:name="_GoBack"/>
      <w:bookmarkEnd w:id="0"/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p w:rsidR="00815174" w:rsidRPr="00FC5B42" w:rsidRDefault="00815174" w:rsidP="00FC5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4A3866" w:rsidRPr="00815174" w:rsidRDefault="00815174" w:rsidP="00FC5B4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OZ</w:t>
      </w:r>
    </w:p>
    <w:p w:rsidR="00B11AE4" w:rsidRPr="00B11AE4" w:rsidRDefault="00B11AE4" w:rsidP="00FC5B4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Dluh = povinnost splnit závazek</w:t>
      </w:r>
    </w:p>
    <w:p w:rsidR="00D1166B" w:rsidRDefault="00D1166B" w:rsidP="00FC5B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C5B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Zajištění a utvrzení dluhu</w:t>
      </w:r>
    </w:p>
    <w:p w:rsidR="00051715" w:rsidRDefault="00051715" w:rsidP="00FC5B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051715" w:rsidRPr="00051715" w:rsidRDefault="00051715" w:rsidP="00FC5B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05171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Zástavní právo – majetkové absolutní právo </w:t>
      </w:r>
    </w:p>
    <w:p w:rsidR="00051715" w:rsidRPr="00051715" w:rsidRDefault="00051715" w:rsidP="00FC5B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051715">
        <w:rPr>
          <w:rFonts w:ascii="Times New Roman" w:hAnsi="Times New Roman" w:cs="Times New Roman"/>
          <w:b/>
          <w:color w:val="FF0000"/>
          <w:sz w:val="20"/>
          <w:szCs w:val="20"/>
        </w:rPr>
        <w:t>Funkce zástavního práva – zajišťovací a uhrazovací</w:t>
      </w:r>
    </w:p>
    <w:p w:rsidR="00051715" w:rsidRPr="00FC5B42" w:rsidRDefault="00051715" w:rsidP="00FC5B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D1166B" w:rsidRPr="00FC5B42" w:rsidRDefault="00D1166B" w:rsidP="00FC5B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C5B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Zajištění dluhu</w:t>
      </w:r>
    </w:p>
    <w:p w:rsidR="00D1166B" w:rsidRPr="00FC5B42" w:rsidRDefault="00D1166B" w:rsidP="00FC5B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5B4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§ 2010 OZ Dluh lze zajistit, zaváže-li se třetí osoba věřiteli nebo ve prospěch věřitele </w:t>
      </w:r>
      <w:r w:rsidRPr="00FC5B42">
        <w:rPr>
          <w:rFonts w:ascii="Times New Roman" w:hAnsi="Times New Roman" w:cs="Times New Roman"/>
          <w:color w:val="000000" w:themeColor="text1"/>
          <w:sz w:val="20"/>
          <w:szCs w:val="20"/>
        </w:rPr>
        <w:t>za dlužníkovo plnění, anebo </w:t>
      </w:r>
    </w:p>
    <w:p w:rsidR="00D1166B" w:rsidRPr="00FC5B42" w:rsidRDefault="00D1166B" w:rsidP="00FC5B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5B4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dá-li někdo věřiteli nebo ve prospěch věřitele majetkovou jistotu</w:t>
      </w:r>
      <w:r w:rsidRPr="00FC5B42">
        <w:rPr>
          <w:rFonts w:ascii="Times New Roman" w:hAnsi="Times New Roman" w:cs="Times New Roman"/>
          <w:color w:val="000000" w:themeColor="text1"/>
          <w:sz w:val="20"/>
          <w:szCs w:val="20"/>
        </w:rPr>
        <w:t>, že dlužník svůj dluh splní. </w:t>
      </w:r>
    </w:p>
    <w:p w:rsidR="00D1166B" w:rsidRPr="00FC5B42" w:rsidRDefault="00D1166B" w:rsidP="00FC5B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1166B" w:rsidRPr="00FC5B42" w:rsidRDefault="00D1166B" w:rsidP="00FC5B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5B42">
        <w:rPr>
          <w:rFonts w:ascii="Times New Roman" w:hAnsi="Times New Roman" w:cs="Times New Roman"/>
          <w:color w:val="000000" w:themeColor="text1"/>
          <w:sz w:val="20"/>
          <w:szCs w:val="20"/>
        </w:rPr>
        <w:t>Utvrzení dluhu</w:t>
      </w:r>
      <w:r w:rsidR="00FC5B42" w:rsidRPr="00FC5B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 </w:t>
      </w:r>
      <w:r w:rsidRPr="00FC5B42">
        <w:rPr>
          <w:rFonts w:ascii="Times New Roman" w:hAnsi="Times New Roman" w:cs="Times New Roman"/>
          <w:color w:val="000000" w:themeColor="text1"/>
          <w:sz w:val="20"/>
          <w:szCs w:val="20"/>
        </w:rPr>
        <w:t>Utvrdit lze dluh ujednáním smluvní pokuty nebo uznáním dluhu.</w:t>
      </w:r>
    </w:p>
    <w:p w:rsidR="00D1166B" w:rsidRPr="00FC5B42" w:rsidRDefault="00FC5B42" w:rsidP="00FC5B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C5B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FC5B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FC5B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FC5B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FC5B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FC5B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D1166B" w:rsidRPr="00FC5B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Jistota</w:t>
      </w:r>
    </w:p>
    <w:p w:rsidR="00D1166B" w:rsidRPr="00FC5B42" w:rsidRDefault="00D1166B" w:rsidP="00FC5B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5B4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Pojem „jistota“ označuje obecně povinnost některým ze zákonem stanovených způsobů zajistit dluh.</w:t>
      </w:r>
    </w:p>
    <w:p w:rsidR="00D1166B" w:rsidRPr="00FC5B42" w:rsidRDefault="00D1166B" w:rsidP="00FC5B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5B4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Tak § 206/2 OZ </w:t>
      </w:r>
      <w:r w:rsidRPr="00FC5B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 postup při likvidaci PO stanoví, že </w:t>
      </w:r>
      <w:r w:rsidRPr="00FC5B4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je-li pohledávka sporná nebo není-li ještě splatná, lze likvidační zůstatek použít jen, byla-li věřiteli poskytnuta dostatečná jistota.</w:t>
      </w:r>
    </w:p>
    <w:p w:rsidR="00D1166B" w:rsidRPr="00FC5B42" w:rsidRDefault="00D1166B" w:rsidP="00FC5B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outlineLvl w:val="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FC5B4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Jistotu lze poskytnout zřízením zástavního práva, není-li to možné lze dát jistotu způsobilým ručitelem.</w:t>
      </w:r>
      <w:r w:rsidRPr="00FC5B42">
        <w:rPr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FC5B4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Má se za to, že způsobilým ručitelem je osoba, která může být žalována v tuzemsku </w:t>
      </w:r>
      <w:r w:rsidRPr="00FC5B42">
        <w:rPr>
          <w:rFonts w:ascii="Times New Roman" w:hAnsi="Times New Roman" w:cs="Times New Roman"/>
          <w:color w:val="000000" w:themeColor="text1"/>
          <w:sz w:val="20"/>
          <w:szCs w:val="20"/>
        </w:rPr>
        <w:t>a </w:t>
      </w:r>
      <w:r w:rsidRPr="00FC5B4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má vhodný majetek</w:t>
      </w:r>
      <w:r w:rsidRPr="00FC5B4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D1166B" w:rsidRPr="00FC5B42" w:rsidRDefault="00D1166B" w:rsidP="00FC5B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2800" w:firstLine="560"/>
        <w:jc w:val="both"/>
        <w:outlineLvl w:val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C5B4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Ručení</w:t>
      </w:r>
    </w:p>
    <w:p w:rsidR="00D1166B" w:rsidRPr="00FC5B42" w:rsidRDefault="00D1166B" w:rsidP="00FC5B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5B4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§ 2018 an. OZ Kdo věřiteli prohlásí, že ho uspokojí, jestliže dlužník věřiteli svůj dluh nesplní, stává se dlužníkovým ručitelem. </w:t>
      </w:r>
    </w:p>
    <w:p w:rsidR="00D1166B" w:rsidRPr="00FC5B42" w:rsidRDefault="00D1166B" w:rsidP="00FC5B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5B42">
        <w:rPr>
          <w:rFonts w:ascii="Times New Roman" w:hAnsi="Times New Roman" w:cs="Times New Roman"/>
          <w:color w:val="000000" w:themeColor="text1"/>
          <w:sz w:val="20"/>
          <w:szCs w:val="20"/>
        </w:rPr>
        <w:t>Nepřijme-li věřitel ručitele, nemůže po něm nic žádat.</w:t>
      </w:r>
      <w:r w:rsidR="00FC5B42" w:rsidRPr="00FC5B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C5B4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Ručitelské prohlášení vyžaduje písemnou formu.</w:t>
      </w:r>
    </w:p>
    <w:p w:rsidR="00D1166B" w:rsidRPr="00FC5B42" w:rsidRDefault="00D1166B" w:rsidP="00FC5B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5B4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Ručení předpokládá platný dluh dlužníka</w:t>
      </w:r>
      <w:r w:rsidRPr="00FC5B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Pr="00FC5B4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Ručení lze poskytnout i pro </w:t>
      </w:r>
      <w:r w:rsidRPr="00FC5B42">
        <w:rPr>
          <w:rFonts w:ascii="Times New Roman" w:hAnsi="Times New Roman" w:cs="Times New Roman"/>
          <w:color w:val="000000" w:themeColor="text1"/>
          <w:sz w:val="20"/>
          <w:szCs w:val="20"/>
        </w:rPr>
        <w:t>dluhy budoucí nebo podmíněné, i za </w:t>
      </w:r>
    </w:p>
    <w:p w:rsidR="00D1166B" w:rsidRPr="00FC5B42" w:rsidRDefault="00D1166B" w:rsidP="00FC5B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5B42">
        <w:rPr>
          <w:rFonts w:ascii="Times New Roman" w:hAnsi="Times New Roman" w:cs="Times New Roman"/>
          <w:color w:val="000000" w:themeColor="text1"/>
          <w:sz w:val="20"/>
          <w:szCs w:val="20"/>
        </w:rPr>
        <w:t>soubor dluhů.</w:t>
      </w:r>
      <w:r w:rsidR="00FC5B42" w:rsidRPr="00FC5B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C5B4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Ručení je akcesorickým závazkem – zaniká zánikem dluhu, který zajišťuje.</w:t>
      </w:r>
    </w:p>
    <w:p w:rsidR="00D1166B" w:rsidRPr="00FC5B42" w:rsidRDefault="00D1166B" w:rsidP="00FC5B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2272" w:firstLine="560"/>
        <w:jc w:val="both"/>
        <w:outlineLvl w:val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FC5B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Finanční záruka </w:t>
      </w:r>
    </w:p>
    <w:p w:rsidR="00D1166B" w:rsidRPr="00FC5B42" w:rsidRDefault="00D1166B" w:rsidP="00FC5B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5B4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§ 2029 an. OZ Finanční záruka vzniká prohlášením výstavce v záruční listině, že uspokojí věřitele podle záruční listiny do výše určité peněžní částky</w:t>
      </w:r>
      <w:r w:rsidRPr="00FC5B42">
        <w:rPr>
          <w:rFonts w:ascii="Times New Roman" w:hAnsi="Times New Roman" w:cs="Times New Roman"/>
          <w:color w:val="000000" w:themeColor="text1"/>
          <w:sz w:val="20"/>
          <w:szCs w:val="20"/>
        </w:rPr>
        <w:t>, </w:t>
      </w:r>
      <w:r w:rsidRPr="00FC5B4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nesplní-li dlužník věřiteli určitý dluh</w:t>
      </w:r>
      <w:r w:rsidRPr="00FC5B42">
        <w:rPr>
          <w:rFonts w:ascii="Times New Roman" w:hAnsi="Times New Roman" w:cs="Times New Roman"/>
          <w:color w:val="000000" w:themeColor="text1"/>
          <w:sz w:val="20"/>
          <w:szCs w:val="20"/>
        </w:rPr>
        <w:t>, anebo </w:t>
      </w:r>
      <w:r w:rsidRPr="00FC5B4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splní-li se jiné podmínky určené v záruční listině</w:t>
      </w:r>
      <w:r w:rsidRPr="00FC5B42">
        <w:rPr>
          <w:rFonts w:ascii="Times New Roman" w:hAnsi="Times New Roman" w:cs="Times New Roman"/>
          <w:color w:val="000000" w:themeColor="text1"/>
          <w:sz w:val="20"/>
          <w:szCs w:val="20"/>
        </w:rPr>
        <w:t>. </w:t>
      </w:r>
      <w:r w:rsidRPr="00FC5B4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Záruční listina vyžaduje písemnou formu.</w:t>
      </w:r>
    </w:p>
    <w:p w:rsidR="00D1166B" w:rsidRPr="00FC5B42" w:rsidRDefault="00D1166B" w:rsidP="00FC5B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5B4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Je-li výstavcem </w:t>
      </w:r>
      <w:r w:rsidRPr="00FC5B42">
        <w:rPr>
          <w:rFonts w:ascii="Times New Roman" w:hAnsi="Times New Roman" w:cs="Times New Roman"/>
          <w:color w:val="000000" w:themeColor="text1"/>
          <w:sz w:val="20"/>
          <w:szCs w:val="20"/>
        </w:rPr>
        <w:t>banka, zahraniční banka nebo spořitelní a úvěrní družstvo, </w:t>
      </w:r>
      <w:r w:rsidRPr="00FC5B4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jde o bankovní záruku.</w:t>
      </w:r>
    </w:p>
    <w:p w:rsidR="00D1166B" w:rsidRPr="00FC5B42" w:rsidRDefault="00D1166B" w:rsidP="00FC5B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5B4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Finanční zárukou lze zajistit i nepeněžitou pohledávku.</w:t>
      </w:r>
    </w:p>
    <w:p w:rsidR="00D1166B" w:rsidRPr="00FC5B42" w:rsidRDefault="00D1166B" w:rsidP="00FC5B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5B4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Při zajištění nepeněžité pohledávky se má se za to, že je do výše určené záruční listinou zajištěna peněžitá pohledávka, která věřiteli přísluší při porušení zajištěné povinnosti plnit.</w:t>
      </w:r>
    </w:p>
    <w:p w:rsidR="00D1166B" w:rsidRPr="00FC5B42" w:rsidRDefault="00D1166B" w:rsidP="00FC5B42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4A3866" w:rsidRDefault="004A3866" w:rsidP="00FC5B4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C5B42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zajistit,</w:t>
      </w:r>
      <w:r w:rsidRPr="00FC5B42">
        <w:rPr>
          <w:rFonts w:ascii="Times New Roman" w:hAnsi="Times New Roman" w:cs="Times New Roman"/>
          <w:sz w:val="20"/>
          <w:szCs w:val="20"/>
        </w:rPr>
        <w:t xml:space="preserve"> zaváže-li se třetí osoba věřiteli nebo ve prospěch věřitele za dlužníkovo plnění, anebo dá-li někdo věřiteli nebo ve prospěch věřitele majetkovou jistotu, že dlužník svůj dluh splní.</w:t>
      </w:r>
    </w:p>
    <w:p w:rsidR="00051715" w:rsidRDefault="00051715" w:rsidP="00FC5B4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051715" w:rsidRDefault="00051715" w:rsidP="00FC5B42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051715">
        <w:rPr>
          <w:rFonts w:ascii="Times New Roman" w:hAnsi="Times New Roman" w:cs="Times New Roman"/>
          <w:color w:val="FF0000"/>
          <w:sz w:val="20"/>
          <w:szCs w:val="20"/>
        </w:rPr>
        <w:t>Dohoda o zajištění srážek ze mzdy</w:t>
      </w:r>
    </w:p>
    <w:p w:rsidR="00051715" w:rsidRDefault="00051715" w:rsidP="00FC5B42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 UTVRZENÍ DLUHU  - smluvní pokuta a  písemné uznání dluhu (někdy se označuje jako paušalizovaná náhrada škody – nahrazuje to, co by vám jinak bylo plněno z titulu odpovědnosti za škodu) </w:t>
      </w:r>
    </w:p>
    <w:p w:rsidR="00051715" w:rsidRDefault="00051715" w:rsidP="00FC5B42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Pokud je smluvní pokuta nepřiměřená, tak ji lze zrušit ale musí to navrhnout dlužník a snížit to může soud do výše vzniklé škody</w:t>
      </w:r>
    </w:p>
    <w:p w:rsidR="00051715" w:rsidRDefault="00051715" w:rsidP="00FC5B42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Dle nové právní úpravy nemusí být smluvní pokuta sjednána písemně, ale doporučuje se ji písemně utvrdit </w:t>
      </w:r>
    </w:p>
    <w:p w:rsidR="00051715" w:rsidRDefault="00051715" w:rsidP="00FC5B42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051715" w:rsidRPr="00051715" w:rsidRDefault="00051715" w:rsidP="00FC5B42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05171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:rsidR="004A3866" w:rsidRPr="00FC5B42" w:rsidRDefault="004A3866" w:rsidP="00FC5B4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C5B42">
        <w:rPr>
          <w:rFonts w:ascii="Times New Roman" w:hAnsi="Times New Roman" w:cs="Times New Roman"/>
          <w:b/>
          <w:sz w:val="20"/>
          <w:szCs w:val="20"/>
          <w:u w:val="single"/>
        </w:rPr>
        <w:t>Utvrdit</w:t>
      </w:r>
      <w:r w:rsidRPr="00FC5B42">
        <w:rPr>
          <w:rFonts w:ascii="Times New Roman" w:hAnsi="Times New Roman" w:cs="Times New Roman"/>
          <w:sz w:val="20"/>
          <w:szCs w:val="20"/>
        </w:rPr>
        <w:t xml:space="preserve"> lze dluh ujednáním smluvní pokuty nebo uznáním dluhu.</w:t>
      </w:r>
    </w:p>
    <w:p w:rsidR="004A3866" w:rsidRPr="00FC5B42" w:rsidRDefault="004A3866" w:rsidP="00FC5B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5B42">
        <w:rPr>
          <w:rFonts w:ascii="Times New Roman" w:hAnsi="Times New Roman" w:cs="Times New Roman"/>
          <w:sz w:val="20"/>
          <w:szCs w:val="20"/>
        </w:rPr>
        <w:t xml:space="preserve">- prostředek má </w:t>
      </w:r>
      <w:r w:rsidRPr="00FC5B42">
        <w:rPr>
          <w:rFonts w:ascii="Times New Roman" w:hAnsi="Times New Roman" w:cs="Times New Roman"/>
          <w:sz w:val="20"/>
          <w:szCs w:val="20"/>
          <w:u w:val="single"/>
        </w:rPr>
        <w:t>zajišťovací funkci jen v případě, že je schopen splnění dluhu nahradit</w:t>
      </w:r>
      <w:r w:rsidRPr="00FC5B42">
        <w:rPr>
          <w:rFonts w:ascii="Times New Roman" w:hAnsi="Times New Roman" w:cs="Times New Roman"/>
          <w:sz w:val="20"/>
          <w:szCs w:val="20"/>
        </w:rPr>
        <w:t>, tj. dává jistotu, že věřitel nějaké plnění skutečně obdrží.</w:t>
      </w:r>
    </w:p>
    <w:p w:rsidR="004A3866" w:rsidRPr="00FC5B42" w:rsidRDefault="004A3866" w:rsidP="00FC5B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A3866" w:rsidRPr="00FC5B42" w:rsidRDefault="004A3866" w:rsidP="00FC5B42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FC5B42">
        <w:rPr>
          <w:rFonts w:ascii="Times New Roman" w:hAnsi="Times New Roman" w:cs="Times New Roman"/>
          <w:b/>
          <w:i/>
          <w:sz w:val="20"/>
          <w:szCs w:val="20"/>
        </w:rPr>
        <w:t>NOZ proto rozlišuje zajištění od pouhého utvrzení dluhu (§ 2010):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A3866" w:rsidRPr="00FC5B42" w:rsidTr="0036569D">
        <w:tc>
          <w:tcPr>
            <w:tcW w:w="4606" w:type="dxa"/>
            <w:shd w:val="clear" w:color="auto" w:fill="auto"/>
          </w:tcPr>
          <w:p w:rsidR="004A3866" w:rsidRPr="00FC5B42" w:rsidRDefault="004A3866" w:rsidP="00FC5B4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C5B42">
              <w:rPr>
                <w:rFonts w:ascii="Times New Roman" w:hAnsi="Times New Roman" w:cs="Times New Roman"/>
                <w:b/>
                <w:sz w:val="20"/>
                <w:szCs w:val="20"/>
              </w:rPr>
              <w:t>ZAJIŠTĚNÍ (§ 2018 an.)</w:t>
            </w:r>
          </w:p>
        </w:tc>
        <w:tc>
          <w:tcPr>
            <w:tcW w:w="4606" w:type="dxa"/>
            <w:shd w:val="clear" w:color="auto" w:fill="auto"/>
          </w:tcPr>
          <w:p w:rsidR="004A3866" w:rsidRPr="00FC5B42" w:rsidRDefault="004A3866" w:rsidP="00FC5B4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C5B42">
              <w:rPr>
                <w:rFonts w:ascii="Times New Roman" w:hAnsi="Times New Roman" w:cs="Times New Roman"/>
                <w:b/>
                <w:sz w:val="20"/>
                <w:szCs w:val="20"/>
              </w:rPr>
              <w:t>UTVRZENÍ (§ 2048 an.)</w:t>
            </w:r>
          </w:p>
        </w:tc>
      </w:tr>
      <w:tr w:rsidR="004A3866" w:rsidRPr="00FC5B42" w:rsidTr="0036569D">
        <w:tc>
          <w:tcPr>
            <w:tcW w:w="4606" w:type="dxa"/>
            <w:shd w:val="clear" w:color="auto" w:fill="auto"/>
          </w:tcPr>
          <w:p w:rsidR="004A3866" w:rsidRPr="00FC5B42" w:rsidRDefault="004A3866" w:rsidP="00FC5B4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C5B42">
              <w:rPr>
                <w:rFonts w:ascii="Times New Roman" w:hAnsi="Times New Roman" w:cs="Times New Roman"/>
                <w:sz w:val="20"/>
                <w:szCs w:val="20"/>
              </w:rPr>
              <w:t>Ručení (§ 2018 an.)</w:t>
            </w:r>
          </w:p>
        </w:tc>
        <w:tc>
          <w:tcPr>
            <w:tcW w:w="4606" w:type="dxa"/>
            <w:shd w:val="clear" w:color="auto" w:fill="auto"/>
          </w:tcPr>
          <w:p w:rsidR="004A3866" w:rsidRPr="00FC5B42" w:rsidRDefault="004A3866" w:rsidP="00FC5B4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C5B42">
              <w:rPr>
                <w:rFonts w:ascii="Times New Roman" w:hAnsi="Times New Roman" w:cs="Times New Roman"/>
                <w:sz w:val="20"/>
                <w:szCs w:val="20"/>
              </w:rPr>
              <w:t>Smluvní pokuta (§ 2048 an.)</w:t>
            </w:r>
          </w:p>
        </w:tc>
      </w:tr>
      <w:tr w:rsidR="004A3866" w:rsidRPr="00FC5B42" w:rsidTr="0036569D">
        <w:tc>
          <w:tcPr>
            <w:tcW w:w="4606" w:type="dxa"/>
            <w:shd w:val="clear" w:color="auto" w:fill="auto"/>
          </w:tcPr>
          <w:p w:rsidR="004A3866" w:rsidRPr="00FC5B42" w:rsidRDefault="004A3866" w:rsidP="00FC5B4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C5B42">
              <w:rPr>
                <w:rFonts w:ascii="Times New Roman" w:hAnsi="Times New Roman" w:cs="Times New Roman"/>
                <w:sz w:val="20"/>
                <w:szCs w:val="20"/>
              </w:rPr>
              <w:t>Finanční záruka (§ 2029 an.)</w:t>
            </w:r>
          </w:p>
        </w:tc>
        <w:tc>
          <w:tcPr>
            <w:tcW w:w="4606" w:type="dxa"/>
            <w:shd w:val="clear" w:color="auto" w:fill="auto"/>
          </w:tcPr>
          <w:p w:rsidR="004A3866" w:rsidRPr="00FC5B42" w:rsidRDefault="004A3866" w:rsidP="00FC5B4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C5B42">
              <w:rPr>
                <w:rFonts w:ascii="Times New Roman" w:hAnsi="Times New Roman" w:cs="Times New Roman"/>
                <w:sz w:val="20"/>
                <w:szCs w:val="20"/>
              </w:rPr>
              <w:t>Uznání dluhu (§ 2053 an.)</w:t>
            </w:r>
          </w:p>
        </w:tc>
      </w:tr>
      <w:tr w:rsidR="004A3866" w:rsidRPr="00FC5B42" w:rsidTr="0036569D">
        <w:tc>
          <w:tcPr>
            <w:tcW w:w="4606" w:type="dxa"/>
            <w:shd w:val="clear" w:color="auto" w:fill="auto"/>
          </w:tcPr>
          <w:p w:rsidR="004A3866" w:rsidRPr="00FC5B42" w:rsidRDefault="004A3866" w:rsidP="00FC5B4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C5B42">
              <w:rPr>
                <w:rFonts w:ascii="Times New Roman" w:hAnsi="Times New Roman" w:cs="Times New Roman"/>
                <w:sz w:val="20"/>
                <w:szCs w:val="20"/>
              </w:rPr>
              <w:t>Zajišťovací převod práva (§ 2040 an.)</w:t>
            </w:r>
          </w:p>
        </w:tc>
        <w:tc>
          <w:tcPr>
            <w:tcW w:w="4606" w:type="dxa"/>
            <w:shd w:val="clear" w:color="auto" w:fill="auto"/>
          </w:tcPr>
          <w:p w:rsidR="004A3866" w:rsidRPr="00FC5B42" w:rsidRDefault="004A3866" w:rsidP="00FC5B4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866" w:rsidRPr="00FC5B42" w:rsidTr="0036569D">
        <w:tc>
          <w:tcPr>
            <w:tcW w:w="4606" w:type="dxa"/>
            <w:shd w:val="clear" w:color="auto" w:fill="auto"/>
          </w:tcPr>
          <w:p w:rsidR="004A3866" w:rsidRPr="00FC5B42" w:rsidRDefault="004A3866" w:rsidP="00FC5B4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C5B42">
              <w:rPr>
                <w:rFonts w:ascii="Times New Roman" w:hAnsi="Times New Roman" w:cs="Times New Roman"/>
                <w:sz w:val="20"/>
                <w:szCs w:val="20"/>
              </w:rPr>
              <w:t>Srážky ze mzdy (§ 2045 an.)</w:t>
            </w:r>
          </w:p>
        </w:tc>
        <w:tc>
          <w:tcPr>
            <w:tcW w:w="4606" w:type="dxa"/>
            <w:shd w:val="clear" w:color="auto" w:fill="auto"/>
          </w:tcPr>
          <w:p w:rsidR="004A3866" w:rsidRPr="00FC5B42" w:rsidRDefault="004A3866" w:rsidP="00FC5B4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866" w:rsidRPr="00FC5B42" w:rsidTr="0036569D">
        <w:tc>
          <w:tcPr>
            <w:tcW w:w="4606" w:type="dxa"/>
            <w:shd w:val="clear" w:color="auto" w:fill="auto"/>
          </w:tcPr>
          <w:p w:rsidR="004A3866" w:rsidRPr="00FC5B42" w:rsidRDefault="004A3866" w:rsidP="00FC5B4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C5B42">
              <w:rPr>
                <w:rFonts w:ascii="Times New Roman" w:hAnsi="Times New Roman" w:cs="Times New Roman"/>
                <w:sz w:val="20"/>
                <w:szCs w:val="20"/>
              </w:rPr>
              <w:t xml:space="preserve">Zástavní právo (§ 1309 an.) - </w:t>
            </w:r>
            <w:r w:rsidRPr="00FC5B42">
              <w:rPr>
                <w:rFonts w:ascii="Times New Roman" w:hAnsi="Times New Roman" w:cs="Times New Roman"/>
                <w:b/>
                <w:sz w:val="20"/>
                <w:szCs w:val="20"/>
              </w:rPr>
              <w:t>?</w:t>
            </w:r>
          </w:p>
        </w:tc>
        <w:tc>
          <w:tcPr>
            <w:tcW w:w="4606" w:type="dxa"/>
            <w:shd w:val="clear" w:color="auto" w:fill="auto"/>
          </w:tcPr>
          <w:p w:rsidR="004A3866" w:rsidRPr="00FC5B42" w:rsidRDefault="004A3866" w:rsidP="00FC5B4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3866" w:rsidRPr="00FC5B42" w:rsidTr="0036569D">
        <w:tc>
          <w:tcPr>
            <w:tcW w:w="4606" w:type="dxa"/>
            <w:shd w:val="clear" w:color="auto" w:fill="auto"/>
          </w:tcPr>
          <w:p w:rsidR="004A3866" w:rsidRPr="00FC5B42" w:rsidRDefault="004A3866" w:rsidP="00FC5B4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C5B42">
              <w:rPr>
                <w:rFonts w:ascii="Times New Roman" w:hAnsi="Times New Roman" w:cs="Times New Roman"/>
                <w:sz w:val="20"/>
                <w:szCs w:val="20"/>
              </w:rPr>
              <w:t xml:space="preserve">Zadržovací právo (§ 1395 an.) - </w:t>
            </w:r>
            <w:r w:rsidRPr="00FC5B42">
              <w:rPr>
                <w:rFonts w:ascii="Times New Roman" w:hAnsi="Times New Roman" w:cs="Times New Roman"/>
                <w:b/>
                <w:sz w:val="20"/>
                <w:szCs w:val="20"/>
              </w:rPr>
              <w:t>?</w:t>
            </w:r>
          </w:p>
        </w:tc>
        <w:tc>
          <w:tcPr>
            <w:tcW w:w="4606" w:type="dxa"/>
            <w:shd w:val="clear" w:color="auto" w:fill="auto"/>
          </w:tcPr>
          <w:p w:rsidR="004A3866" w:rsidRPr="00FC5B42" w:rsidRDefault="004A3866" w:rsidP="00FC5B4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A3866" w:rsidRPr="00FC5B42" w:rsidRDefault="004A3866" w:rsidP="00FC5B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5B42">
        <w:rPr>
          <w:rFonts w:ascii="Times New Roman" w:hAnsi="Times New Roman" w:cs="Times New Roman"/>
          <w:sz w:val="20"/>
          <w:szCs w:val="20"/>
        </w:rPr>
        <w:t>- závdavek podle §§ 1808 a § 1809 je také možné pokládat za určitou formu jistoty.</w:t>
      </w:r>
    </w:p>
    <w:p w:rsidR="004A3866" w:rsidRPr="00FC5B42" w:rsidRDefault="004A3866" w:rsidP="00FC5B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A3866" w:rsidRPr="00FC5B42" w:rsidRDefault="004A3866" w:rsidP="00FC5B4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4A3866" w:rsidRPr="00FC5B42" w:rsidRDefault="004A3866" w:rsidP="00FC5B4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C5B42">
        <w:rPr>
          <w:rFonts w:ascii="Times New Roman" w:hAnsi="Times New Roman" w:cs="Times New Roman"/>
          <w:b/>
          <w:sz w:val="20"/>
          <w:szCs w:val="20"/>
          <w:u w:val="single"/>
        </w:rPr>
        <w:t>ZAJIŠŤOVACÍ PŘEVOD PRÁVA</w:t>
      </w:r>
    </w:p>
    <w:p w:rsidR="004A3866" w:rsidRPr="00FC5B42" w:rsidRDefault="004A3866" w:rsidP="00FC5B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5B42">
        <w:rPr>
          <w:rFonts w:ascii="Times New Roman" w:hAnsi="Times New Roman" w:cs="Times New Roman"/>
          <w:sz w:val="20"/>
          <w:szCs w:val="20"/>
        </w:rPr>
        <w:t xml:space="preserve">- smlouvou o zajišťovacím převodu práva </w:t>
      </w:r>
      <w:r w:rsidRPr="00FC5B42">
        <w:rPr>
          <w:rFonts w:ascii="Times New Roman" w:hAnsi="Times New Roman" w:cs="Times New Roman"/>
          <w:sz w:val="20"/>
          <w:szCs w:val="20"/>
          <w:u w:val="single"/>
        </w:rPr>
        <w:t>zajišťuje dlužník nebo třetí osoba dluh tím, že věřiteli dočasně převede své právo</w:t>
      </w:r>
      <w:r w:rsidRPr="00FC5B42">
        <w:rPr>
          <w:rFonts w:ascii="Times New Roman" w:hAnsi="Times New Roman" w:cs="Times New Roman"/>
          <w:sz w:val="20"/>
          <w:szCs w:val="20"/>
        </w:rPr>
        <w:t>. Pokud nebude dohodnuto něco jiného</w:t>
      </w:r>
      <w:r w:rsidRPr="00FC5B42">
        <w:rPr>
          <w:rFonts w:ascii="Times New Roman" w:hAnsi="Times New Roman" w:cs="Times New Roman"/>
          <w:sz w:val="20"/>
          <w:szCs w:val="20"/>
          <w:u w:val="single"/>
        </w:rPr>
        <w:t>, má se za to, že zajišťovací převod práva je převodem s rozvazovací podmínkou</w:t>
      </w:r>
      <w:r w:rsidRPr="00FC5B42">
        <w:rPr>
          <w:rFonts w:ascii="Times New Roman" w:hAnsi="Times New Roman" w:cs="Times New Roman"/>
          <w:sz w:val="20"/>
          <w:szCs w:val="20"/>
        </w:rPr>
        <w:t xml:space="preserve">, že dluh bude splněn. Může být tedy zřejmě sjednán </w:t>
      </w:r>
      <w:r w:rsidRPr="00FC5B42">
        <w:rPr>
          <w:rFonts w:ascii="Times New Roman" w:hAnsi="Times New Roman" w:cs="Times New Roman"/>
          <w:sz w:val="20"/>
          <w:szCs w:val="20"/>
          <w:u w:val="single"/>
        </w:rPr>
        <w:t xml:space="preserve">i tzv. fiduciární </w:t>
      </w:r>
      <w:r w:rsidRPr="00FC5B42">
        <w:rPr>
          <w:rFonts w:ascii="Times New Roman" w:hAnsi="Times New Roman" w:cs="Times New Roman"/>
          <w:sz w:val="20"/>
          <w:szCs w:val="20"/>
        </w:rPr>
        <w:t xml:space="preserve">převod bez rozvazovací podmínky, kdy bude věřitel po splnění dluhu povinen převést právo zpět.  Jinak platí, že pomine-li důvod trvání zajišťovacího převodu práva, umožní věřitel osobě, která zajištění poskytla, výkon práva v předešlém rozsahu. Není-li však zajištěný dluh splněn, stane se převod práva nepodmíněným. </w:t>
      </w:r>
    </w:p>
    <w:p w:rsidR="004A3866" w:rsidRPr="00FC5B42" w:rsidRDefault="004A3866" w:rsidP="00FC5B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5B42">
        <w:rPr>
          <w:rFonts w:ascii="Times New Roman" w:hAnsi="Times New Roman" w:cs="Times New Roman"/>
          <w:sz w:val="20"/>
          <w:szCs w:val="20"/>
        </w:rPr>
        <w:t xml:space="preserve">- zákon pro tuto smlouvu </w:t>
      </w:r>
      <w:r w:rsidRPr="00FC5B42">
        <w:rPr>
          <w:rFonts w:ascii="Times New Roman" w:hAnsi="Times New Roman" w:cs="Times New Roman"/>
          <w:sz w:val="20"/>
          <w:szCs w:val="20"/>
          <w:u w:val="single"/>
        </w:rPr>
        <w:t>nevyžaduje zvláštní formu</w:t>
      </w:r>
      <w:r w:rsidRPr="00FC5B42">
        <w:rPr>
          <w:rFonts w:ascii="Times New Roman" w:hAnsi="Times New Roman" w:cs="Times New Roman"/>
          <w:sz w:val="20"/>
          <w:szCs w:val="20"/>
        </w:rPr>
        <w:t>. Jiná zákonná ustanovení (např. požadavek písemné formy v případě smluv o převodu nemovité věci) tím ovšem dotčena nejsou.</w:t>
      </w:r>
    </w:p>
    <w:p w:rsidR="004A3866" w:rsidRPr="00FC5B42" w:rsidRDefault="004A3866" w:rsidP="00FC5B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5B42">
        <w:rPr>
          <w:rFonts w:ascii="Times New Roman" w:hAnsi="Times New Roman" w:cs="Times New Roman"/>
          <w:sz w:val="20"/>
          <w:szCs w:val="20"/>
        </w:rPr>
        <w:t xml:space="preserve">- týká-li se zajišťovací převod práva </w:t>
      </w:r>
      <w:r w:rsidRPr="00FC5B42">
        <w:rPr>
          <w:rFonts w:ascii="Times New Roman" w:hAnsi="Times New Roman" w:cs="Times New Roman"/>
          <w:sz w:val="20"/>
          <w:szCs w:val="20"/>
          <w:u w:val="single"/>
        </w:rPr>
        <w:t>věci zapsané ve veřejném seznamu</w:t>
      </w:r>
      <w:r w:rsidRPr="00FC5B42">
        <w:rPr>
          <w:rFonts w:ascii="Times New Roman" w:hAnsi="Times New Roman" w:cs="Times New Roman"/>
          <w:sz w:val="20"/>
          <w:szCs w:val="20"/>
        </w:rPr>
        <w:t xml:space="preserve">, </w:t>
      </w:r>
      <w:r w:rsidRPr="00FC5B42">
        <w:rPr>
          <w:rFonts w:ascii="Times New Roman" w:hAnsi="Times New Roman" w:cs="Times New Roman"/>
          <w:b/>
          <w:sz w:val="20"/>
          <w:szCs w:val="20"/>
          <w:u w:val="single"/>
        </w:rPr>
        <w:t>vzniká zajištění zápisem</w:t>
      </w:r>
      <w:r w:rsidRPr="00FC5B42">
        <w:rPr>
          <w:rFonts w:ascii="Times New Roman" w:hAnsi="Times New Roman" w:cs="Times New Roman"/>
          <w:sz w:val="20"/>
          <w:szCs w:val="20"/>
        </w:rPr>
        <w:t xml:space="preserve"> do tohoto seznamu. Týká-li se převod </w:t>
      </w:r>
      <w:r w:rsidRPr="00FC5B42">
        <w:rPr>
          <w:rFonts w:ascii="Times New Roman" w:hAnsi="Times New Roman" w:cs="Times New Roman"/>
          <w:sz w:val="20"/>
          <w:szCs w:val="20"/>
          <w:u w:val="single"/>
        </w:rPr>
        <w:t>věci nezapsané,</w:t>
      </w:r>
      <w:r w:rsidRPr="00FC5B42">
        <w:rPr>
          <w:rFonts w:ascii="Times New Roman" w:hAnsi="Times New Roman" w:cs="Times New Roman"/>
          <w:sz w:val="20"/>
          <w:szCs w:val="20"/>
        </w:rPr>
        <w:t xml:space="preserve"> uplatní se § 1107  - závady váznoucí na věci nabyvatel vlastnického práva přejímá, měl-li a mohl-li je z okolností zjistit nebo bylo-li to ujednáno, popřípadě stanoví-li tak zákon, jinak zanikají..</w:t>
      </w:r>
    </w:p>
    <w:p w:rsidR="004A3866" w:rsidRPr="00FC5B42" w:rsidRDefault="004A3866" w:rsidP="00FC5B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5B42">
        <w:rPr>
          <w:rFonts w:ascii="Times New Roman" w:hAnsi="Times New Roman" w:cs="Times New Roman"/>
          <w:sz w:val="20"/>
          <w:szCs w:val="20"/>
        </w:rPr>
        <w:t xml:space="preserve">- k § 2042 - </w:t>
      </w:r>
      <w:r w:rsidRPr="00FC5B42">
        <w:rPr>
          <w:rFonts w:ascii="Times New Roman" w:hAnsi="Times New Roman" w:cs="Times New Roman"/>
          <w:sz w:val="20"/>
          <w:szCs w:val="20"/>
          <w:u w:val="single"/>
        </w:rPr>
        <w:t>věřitel má postavení vlastníka</w:t>
      </w:r>
    </w:p>
    <w:p w:rsidR="004A3866" w:rsidRPr="00FC5B42" w:rsidRDefault="004A3866" w:rsidP="00FC5B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5B42">
        <w:rPr>
          <w:rFonts w:ascii="Times New Roman" w:hAnsi="Times New Roman" w:cs="Times New Roman"/>
          <w:sz w:val="20"/>
          <w:szCs w:val="20"/>
        </w:rPr>
        <w:t xml:space="preserve">- </w:t>
      </w:r>
      <w:r w:rsidRPr="00FC5B42">
        <w:rPr>
          <w:rFonts w:ascii="Times New Roman" w:hAnsi="Times New Roman" w:cs="Times New Roman"/>
          <w:sz w:val="20"/>
          <w:szCs w:val="20"/>
          <w:u w:val="single"/>
        </w:rPr>
        <w:t>Pomine-li důvod trvání zajišťovacího převodu práva</w:t>
      </w:r>
      <w:r w:rsidRPr="00FC5B42">
        <w:rPr>
          <w:rFonts w:ascii="Times New Roman" w:hAnsi="Times New Roman" w:cs="Times New Roman"/>
          <w:sz w:val="20"/>
          <w:szCs w:val="20"/>
        </w:rPr>
        <w:t xml:space="preserve">, umožní věřitel osobě, která zajištění poskytla, výkon práva v předešlém rozsahu. </w:t>
      </w:r>
    </w:p>
    <w:p w:rsidR="004A3866" w:rsidRPr="00FC5B42" w:rsidRDefault="004A3866" w:rsidP="00FC5B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5B42">
        <w:rPr>
          <w:rFonts w:ascii="Times New Roman" w:hAnsi="Times New Roman" w:cs="Times New Roman"/>
          <w:sz w:val="20"/>
          <w:szCs w:val="20"/>
        </w:rPr>
        <w:t xml:space="preserve">- </w:t>
      </w:r>
      <w:r w:rsidRPr="00FC5B42">
        <w:rPr>
          <w:rFonts w:ascii="Times New Roman" w:hAnsi="Times New Roman" w:cs="Times New Roman"/>
          <w:sz w:val="20"/>
          <w:szCs w:val="20"/>
          <w:u w:val="single"/>
        </w:rPr>
        <w:t>Není-li zajištěný dluh splněn</w:t>
      </w:r>
      <w:r w:rsidRPr="00FC5B42">
        <w:rPr>
          <w:rFonts w:ascii="Times New Roman" w:hAnsi="Times New Roman" w:cs="Times New Roman"/>
          <w:sz w:val="20"/>
          <w:szCs w:val="20"/>
        </w:rPr>
        <w:t>, stane se převod práva nepodmíněným a dlužník předá věřiteli vše, co je nutné k plnému výkonu převedeného práva.</w:t>
      </w:r>
    </w:p>
    <w:p w:rsidR="004A3866" w:rsidRPr="00FC5B42" w:rsidRDefault="004A3866" w:rsidP="00FC5B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5B42">
        <w:rPr>
          <w:rFonts w:ascii="Times New Roman" w:hAnsi="Times New Roman" w:cs="Times New Roman"/>
          <w:sz w:val="20"/>
          <w:szCs w:val="20"/>
        </w:rPr>
        <w:t xml:space="preserve">- </w:t>
      </w:r>
      <w:r w:rsidRPr="00FC5B42">
        <w:rPr>
          <w:rFonts w:ascii="Times New Roman" w:hAnsi="Times New Roman" w:cs="Times New Roman"/>
          <w:b/>
          <w:sz w:val="20"/>
          <w:szCs w:val="20"/>
        </w:rPr>
        <w:t xml:space="preserve">Zásadní </w:t>
      </w:r>
      <w:r w:rsidRPr="00FC5B42">
        <w:rPr>
          <w:rFonts w:ascii="Times New Roman" w:hAnsi="Times New Roman" w:cs="Times New Roman"/>
          <w:b/>
          <w:sz w:val="20"/>
          <w:szCs w:val="20"/>
          <w:u w:val="single"/>
        </w:rPr>
        <w:t>rozdíl mezi zástavním a zajišťovacím právem</w:t>
      </w:r>
      <w:r w:rsidRPr="00FC5B42">
        <w:rPr>
          <w:rFonts w:ascii="Times New Roman" w:hAnsi="Times New Roman" w:cs="Times New Roman"/>
          <w:sz w:val="20"/>
          <w:szCs w:val="20"/>
        </w:rPr>
        <w:t xml:space="preserve"> spočívá v tom, že není-li dluh splnění, zástavní věřitel musí zástavu zpeněžit jako věci cizí, zatímco u zajišťovacího převodu práva je podmínka zmařena a podmíněný převod se mění na převod nepodmíněný (právo připadne věřiteli trvale), je tedy pro věřitele výhodnější než zástavní právo.</w:t>
      </w:r>
    </w:p>
    <w:p w:rsidR="004A3866" w:rsidRPr="00FC5B42" w:rsidRDefault="004A3866" w:rsidP="00FC5B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A3866" w:rsidRPr="00FC5B42" w:rsidRDefault="004A3866" w:rsidP="00FC5B4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C5B42">
        <w:rPr>
          <w:rFonts w:ascii="Times New Roman" w:hAnsi="Times New Roman" w:cs="Times New Roman"/>
          <w:b/>
          <w:sz w:val="20"/>
          <w:szCs w:val="20"/>
          <w:u w:val="single"/>
        </w:rPr>
        <w:t>SMLUVNÍ POKUTA</w:t>
      </w:r>
    </w:p>
    <w:p w:rsidR="004A3866" w:rsidRPr="00FC5B42" w:rsidRDefault="004A3866" w:rsidP="00FC5B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5B42">
        <w:rPr>
          <w:rFonts w:ascii="Times New Roman" w:hAnsi="Times New Roman" w:cs="Times New Roman"/>
          <w:sz w:val="20"/>
          <w:szCs w:val="20"/>
        </w:rPr>
        <w:t>- I ve formě jiného než peněžitého plnění</w:t>
      </w:r>
    </w:p>
    <w:p w:rsidR="004A3866" w:rsidRPr="00FC5B42" w:rsidRDefault="004A3866" w:rsidP="00FC5B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5B42">
        <w:rPr>
          <w:rFonts w:ascii="Times New Roman" w:hAnsi="Times New Roman" w:cs="Times New Roman"/>
          <w:sz w:val="20"/>
          <w:szCs w:val="20"/>
        </w:rPr>
        <w:lastRenderedPageBreak/>
        <w:t>- může vzniknout i v případě, že dlužník porušení smluvní povinnosti nezavinil (smluvně lze vázat na zaviněné porušení)</w:t>
      </w:r>
    </w:p>
    <w:p w:rsidR="004A3866" w:rsidRPr="00FC5B42" w:rsidRDefault="004A3866" w:rsidP="00FC5B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5B42">
        <w:rPr>
          <w:rFonts w:ascii="Times New Roman" w:hAnsi="Times New Roman" w:cs="Times New Roman"/>
          <w:sz w:val="20"/>
          <w:szCs w:val="20"/>
        </w:rPr>
        <w:t>- není nutná písemná forma</w:t>
      </w:r>
    </w:p>
    <w:p w:rsidR="004A3866" w:rsidRPr="00FC5B42" w:rsidRDefault="004A3866" w:rsidP="00FC5B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5B42">
        <w:rPr>
          <w:rFonts w:ascii="Times New Roman" w:hAnsi="Times New Roman" w:cs="Times New Roman"/>
          <w:sz w:val="20"/>
          <w:szCs w:val="20"/>
        </w:rPr>
        <w:t>- moderace – právo dlužníka požadovat u soudu snížení nepřiměřeně vysoké smluvní pokuty</w:t>
      </w:r>
    </w:p>
    <w:p w:rsidR="004A3866" w:rsidRPr="00FC5B42" w:rsidRDefault="004A3866" w:rsidP="00FC5B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5B42">
        <w:rPr>
          <w:rFonts w:ascii="Times New Roman" w:hAnsi="Times New Roman" w:cs="Times New Roman"/>
          <w:sz w:val="20"/>
          <w:szCs w:val="20"/>
        </w:rPr>
        <w:t>- zaplacení smluvní pokuty nezbavuje dlužníka povinnosti splnit dluh smluvní pokutou utvrzený - lze sjednat tzv. nepravou smluvní pokutu (zaplacením smluvní pokuty utvrzená povinnost zanikne)</w:t>
      </w:r>
    </w:p>
    <w:p w:rsidR="004A3866" w:rsidRPr="00FC5B42" w:rsidRDefault="004A3866" w:rsidP="00FC5B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5B42">
        <w:rPr>
          <w:rFonts w:ascii="Times New Roman" w:hAnsi="Times New Roman" w:cs="Times New Roman"/>
          <w:sz w:val="20"/>
          <w:szCs w:val="20"/>
        </w:rPr>
        <w:t>- je-li ujednána smluvní pokuta, nemá věřitel právo na náhradu škody vzniklé z porušení povinnosti, ke kterému se smluvní pokuta vztahuje.</w:t>
      </w:r>
    </w:p>
    <w:p w:rsidR="004A3866" w:rsidRPr="00FC5B42" w:rsidRDefault="004A3866" w:rsidP="00FC5B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5B42">
        <w:rPr>
          <w:rFonts w:ascii="Times New Roman" w:hAnsi="Times New Roman" w:cs="Times New Roman"/>
          <w:sz w:val="20"/>
          <w:szCs w:val="20"/>
        </w:rPr>
        <w:t>- Ustanovení o smluvní pokutě se použijí i na pokutu stanovenou pro porušení smluvní povinnosti právním předpisem (penále).</w:t>
      </w:r>
    </w:p>
    <w:p w:rsidR="004A3866" w:rsidRPr="00FC5B42" w:rsidRDefault="004A3866" w:rsidP="00FC5B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A3866" w:rsidRPr="00FC5B42" w:rsidRDefault="004A3866" w:rsidP="00FC5B4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C5B42">
        <w:rPr>
          <w:rFonts w:ascii="Times New Roman" w:hAnsi="Times New Roman" w:cs="Times New Roman"/>
          <w:b/>
          <w:sz w:val="20"/>
          <w:szCs w:val="20"/>
          <w:u w:val="single"/>
        </w:rPr>
        <w:t>UZNÁNÍ DLUHU</w:t>
      </w:r>
    </w:p>
    <w:p w:rsidR="004A3866" w:rsidRPr="00FC5B42" w:rsidRDefault="004A3866" w:rsidP="00FC5B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5B42">
        <w:rPr>
          <w:rFonts w:ascii="Times New Roman" w:hAnsi="Times New Roman" w:cs="Times New Roman"/>
          <w:sz w:val="20"/>
          <w:szCs w:val="20"/>
        </w:rPr>
        <w:t>- uzná-li dlužník dluh co do důvodu i výše písemným prohlášením, má se za to, že dluh v rozsahu uznání v době uznání trvá</w:t>
      </w:r>
    </w:p>
    <w:p w:rsidR="004A3866" w:rsidRPr="00FC5B42" w:rsidRDefault="004A3866" w:rsidP="00FC5B4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5B42">
        <w:rPr>
          <w:rFonts w:ascii="Times New Roman" w:hAnsi="Times New Roman" w:cs="Times New Roman"/>
          <w:sz w:val="20"/>
          <w:szCs w:val="20"/>
        </w:rPr>
        <w:t>- konkludentní uznání se přebírá z ObchZ (nepoužije se pro promlčený dluh):</w:t>
      </w:r>
    </w:p>
    <w:p w:rsidR="004A3866" w:rsidRPr="00FC5B42" w:rsidRDefault="004A3866" w:rsidP="00FC5B4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5B42">
        <w:rPr>
          <w:rFonts w:ascii="Times New Roman" w:hAnsi="Times New Roman" w:cs="Times New Roman"/>
          <w:sz w:val="20"/>
          <w:szCs w:val="20"/>
        </w:rPr>
        <w:t>placení úroků se považuje za uznání ohledně částky, z níž se úroky platí</w:t>
      </w:r>
    </w:p>
    <w:p w:rsidR="004A3866" w:rsidRPr="00FC5B42" w:rsidRDefault="004A3866" w:rsidP="00FC5B4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5B42">
        <w:rPr>
          <w:rFonts w:ascii="Times New Roman" w:hAnsi="Times New Roman" w:cs="Times New Roman"/>
          <w:sz w:val="20"/>
          <w:szCs w:val="20"/>
        </w:rPr>
        <w:t>plní-li dlužník dluh zčásti, má částečné plnění účinky uznání zbytku dluhu, lze-li z okolností usoudit, že tímto plněním dlužník uznal i zbytek dluhu.</w:t>
      </w:r>
    </w:p>
    <w:p w:rsidR="004A3866" w:rsidRPr="00FC5B42" w:rsidRDefault="004A3866" w:rsidP="00FC5B4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C5B42">
        <w:rPr>
          <w:rFonts w:ascii="Times New Roman" w:hAnsi="Times New Roman" w:cs="Times New Roman"/>
          <w:sz w:val="20"/>
          <w:szCs w:val="20"/>
        </w:rPr>
        <w:t>neplatí, je-li pohledávka věřitele již promlčena.</w:t>
      </w:r>
    </w:p>
    <w:p w:rsidR="004A3866" w:rsidRPr="00FC5B42" w:rsidRDefault="004A3866" w:rsidP="00FC5B42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4A3866" w:rsidRPr="00FC5B42" w:rsidRDefault="004A3866" w:rsidP="00FC5B4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E01ED" w:rsidRPr="00FC5B42" w:rsidRDefault="00CE01ED" w:rsidP="00FC5B4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CE01ED" w:rsidRPr="00FC5B42" w:rsidSect="00A97A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06053"/>
    <w:multiLevelType w:val="hybridMultilevel"/>
    <w:tmpl w:val="A31E6210"/>
    <w:lvl w:ilvl="0" w:tplc="8280F3D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D53E9"/>
    <w:multiLevelType w:val="hybridMultilevel"/>
    <w:tmpl w:val="DCECE80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866"/>
    <w:rsid w:val="00051715"/>
    <w:rsid w:val="004A3866"/>
    <w:rsid w:val="006225F4"/>
    <w:rsid w:val="00815174"/>
    <w:rsid w:val="00A97A3C"/>
    <w:rsid w:val="00B11AE4"/>
    <w:rsid w:val="00CB3684"/>
    <w:rsid w:val="00CD00E5"/>
    <w:rsid w:val="00CE01ED"/>
    <w:rsid w:val="00D05EA2"/>
    <w:rsid w:val="00D1166B"/>
    <w:rsid w:val="00FC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D3AE"/>
  <w15:docId w15:val="{2CDFB1BE-D614-447A-AEA6-D3C5FE23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386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86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940</Words>
  <Characters>5549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Oslovení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Lettyy Pyyttel</dc:creator>
  <cp:keywords/>
  <dc:description/>
  <cp:lastModifiedBy>Sandra BARTELOVA</cp:lastModifiedBy>
  <cp:revision>2</cp:revision>
  <cp:lastPrinted>2017-05-10T08:21:00Z</cp:lastPrinted>
  <dcterms:created xsi:type="dcterms:W3CDTF">2020-05-11T21:48:00Z</dcterms:created>
  <dcterms:modified xsi:type="dcterms:W3CDTF">2020-05-11T21:48:00Z</dcterms:modified>
</cp:coreProperties>
</file>