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24.Závazky ze zaopatřovacích a odvážných smluv.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Důchod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§2701 an. OZ - smlouvou o důchodu se plátce zavazuje platit příjemci pravidelné peněžní dávky (důchod)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zaváže-li se plátce k placení důchodu na dobu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života nějaké osoby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delší než pět let,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vyžaduje smlouva písemnou formu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nebyla-li sjednána doba trvání závazku, platí, že povinnost platit důchod trvá po dobu příjemcova života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nebyla-li sjednána doba splatnosti důchodu, jsou dávky splatné měsíčně napřed • právo na důchod nelze postoupit jinému - k opačnému ujednání se nepřihlíží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pohledávku splatné dávky však postoupíte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zřídí-li plátce důchod bezúplatně, může zároveň vyhradit, že příjemcovi věřitelé nemohou příjemcovy dávky postihnout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exekučně,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v insolvenčním řízení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taková výhrada je účinná vůči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třetím osobám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vůči orgánům veřejné moci,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avšak jen do výše, kterou příjemce vzhledem ke svým poměrům pro své zaopatření nutně potřebuje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byl-li důchod poskytnout za úplatu, nelze pro nezaplacení dávek odstoupit od smlouvy a požadovat vrácení úplaty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neplatí, bylo-li placení důchodu zajištěno a jistota zanikne, nebo se zhorší, a plátce ji v přiměřené lhůtě nedoplní na původní rozsah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odůvodňují-li to okolnosti, nařídí soud na návrh příjemce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prodej části plátcova majetku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použití výtěžku k placení důchodu po přiměřenou dobu do budoucna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Výměnek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§2707 an. OZ - smlouvou o výměnku si vlastník nemovité věci vymiňuje v souvislosti s jejím převodem pro sebe nebo pro třetí osobu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požitky,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úkony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práva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sloužící k zaopatření na dobu života/na dobu určitou a nabyvatel nemovité věci se zavazuje zaopatření poskytnout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výměnek zřízen jako reálné břemeno (§1303 an. OZ), učiní nabyvatel nemovité věci vše, co je z jeho strany zapotřebí, aby výměnek mohl být zapsán do veřejného seznamu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nezřekne-li se výměnkář zápisu, lze do VS zapsat vlastnické právo nabyvatele jen současně se zápisem výměnku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• vlastník nemovité věci může pro sebe zapsat budoucí výměnek do veřejného seznamu ještě před převedením nemovité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i když to nebylo při zřízení výměnku sjednáno, přispěje osoba zavázaná k výměnku pomocnými úkony výměnkáři, který to nezbytně potřebuje v nemoci, při úrazu nebo v podobné nouzi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této povinnosti se zprostí, zprostředkuje-li umístění výměnkáře ve zdravotnickém nebo podobém zařízení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dohodnuto jinak nese náklady umístění výměnkář ze svého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změní-li se poměry tou měrou, že na osobě zavázané k výměnku nelze spravedlivě požadovat, aby setrvala při naturálním plnění, může soud na návrh zavázané osoby rozhodnout, že se naturální výměnek zcela nebo zčásti nahradí peněžitým důchodem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takovým rozhodnutím nesmí být ohroženo zaopatření výměnkáře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při zkáze stavby, v níž bylo výměnkáři vyhrazeno obydlí, opatří osoba zavázaná z výměnku výměnkáři na vlastní náklad vhodné náhradní bydlení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byla-li smlouva o převodu nemovité věci uzavřena v souvislosti se zřízením výměnku, nelze od ní odstoupit pro neplnění povinnosti osobou zavázanou k výměnku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Závazky z odvážných smluv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§2756 an. OZ - závisí-li podle ujednání stran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prospěch, anebo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neprospěch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alespoň jedné ze smluvních stran na nejisté události, jedná se o smlouvu odvážnou (aleatorní) • pro závazky z odvážných smluv se nepoužijí ustanovení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o změně okolnosti (§1764 až 1766 OZ - zvlášť hrubý nepoměr znevýhodněním          jedné ze stran)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neúměrném zkrácení (§1793 až 1795 OZ - plnění v hrubém nepoměru)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Pojištění =  Los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§2758 an. OZ - pojistnou smlouvou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pojistitel zavazuje vůči pojistníkovi poskytnout jemu nebo třetí osobě pojistné plnění, nastane-li nahodilá událost krytá pojištěním (pojistná událost)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pojistník se zavazuje zaplatit pojistiteli pojistné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Forma smlouvy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pojištění sjednáno na pojistnou dobu jeden rok a delší, vyžaduje smlouva písemnou formu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přijal-li pojistník nabídku včasným zaplacením pojistného, považuje se písemná forma smlouvy za zachovanou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Pojistní zájem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pojistný zájem je oprávněná potřeba ochrany před následky pojistné události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pojistník má pojistný zájem na vlastním životě, zdraví a majetku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má se za to, že pojistník má pojistný zájem i na životě/zdraví/majetku jiné osoby, osvědčí-li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zájem podmíněný vztahem k této osobě,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že by mu bez jeho existence a uchování hrozila přímá majetková ztráta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neměl-li zájemce pojistný zájem a pojistitel o tom při uzabření smlouvy věděl nebo musel vědět, je smlouva neplatná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pojistil-li pojistník vědomě neexistující pojistný zájem, ale pojistitel o tom nevěděl ani nemohl vědět, je smlouva neplatná; pojistiteli však náleží odměna odpovídající pojistnému až do doby, kdy se o neplatnosti dozvěděl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Pojištění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pojištěný je osoba, na jejíž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život,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zdraví,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majetek,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odpovědnost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jinou hodnotu pojistného zájmu se pojištění vztahuje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Rovné zacházení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použije-li pojistitel jako hledisko při určení výše pojistného nebo pro výpočet pojistného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národnost,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rasový nebo etnický původ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jiné hledisko odporující zásadě rovného zacházení, nepřihlíží se ke zvýšení pojistného ani ke snížení pojistného plnění na základě těchto hledisek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to platí i v případě, je-li jako hledisko při určení výše pojistného nebo pro výpočet pojistného plnění použito těhotenství nebo mateřství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Oprávněná osoba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oprávněnou osobou je osoba, které vznikne v důsledku pojistného události právo na pojistné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k ujednání o zkrácení nebo prodloužení promlčecí lhůty se nepřihlíží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Forma právních jednání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nesjednají-li strany něco jiného, vyžaduje právní jednání týkající se pojištění písemnou formu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 oznámení se vyžaduje písemná forma, jen bylo-li to sjednáno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Pojistné podmínky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pojistné podmínky vymezí podrobnosti 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vzniku, trvání a zániku pojištění,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pojistnou událost,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výluka z pojištění,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způsob určení rozsahu pojistného plnění a jeho splatnost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odkazuje-li smlouva na pojistné podmínky, seznámí s nimi pojistitel pojistníka ještě před uzavřením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uzavírá-li se smlouva formou obchodu na dálku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Pojistka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pojistitel vydá pojistníkovi pojistku jako potvrzení o uzavření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nebyla-li smlouva uzavřena písemně, musí pojistka obsahovat náležitosti stanovené zákonem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Povinné pojištění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ukládá-li zákon určité osobě povinnost uzavřít pojistnou smlouvu, lze se ve smlouvě odchýlit od ustanovení úpravy odvážných smluv jen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připouští-li to zákon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nedojde-li tím ke snížení rozsahu pojištění stanoveného jiným zákonem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Pojistné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pojistitel má právo na pojistné za dobu trvání pojištění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zanikne-li pojištění v důsledku pojistní události, náleží pojistiteli pojistné do konce pojistného období, v němž pojistná událost nastala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nejsou-li ve smlouvě sjednány podmínky, při jejichž splnění má pojistitel právo upravit nově vyší běžného pojistného na další pojistné období, nelze bez dohody s pojistníkem výši pojistného měnit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Povinnost k pravdivým sdělením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dotáže-li se pojistitel v písemné formě zájemce o pojištění nebo pojistníka při uzavírání/změně smlouvy na skutečnosti, které mají význam pro rozhodnutí,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jak ohodnotí pojistného riziko,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zda je pojistí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za jakých podmínek,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zodpoví zájemce/pojistník tyto dotazy pravdivě a úplně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musí-li si být pojistitel při uzavírání smlouvy vědom nesrovnalostí mezi nabízeným pojištěním a zájemcovými požadavky, upozorní ho na 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dotáže-li se zájemce při jednání o uzavření smlouvy nebo pojistník při změně smlouvy v písemné formě pojistitele na skutečnosti týkající se pojištění, zodpoví pojistitel tyto dotazy pravdivě a úplně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Šetření pojistné události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nastane-li pojistná událost, oznámí ti oprávněný pojistiteli bez zbytečného odkladu a podá mu pravdivé vysvětlení 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vzniku a rozsahu následků takové události,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právech třetích osob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jakémkoli vícenásobném pojištění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současně předloží pojistiteli potřebné doklady a postupuje způsobem sjednaným ve smlouvě • pojistitel zahájí bez zbytečného odkladu po oznámení šetření nutné ke zjištění existence a rozsahu jeho povinnost plnit • šetření je skončeno sdělení jeho výsledků oznamovateli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splatnost pojistného plnění sjendána, je splatné do patnácti dnů ode dne skončení šetření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Následky porušení povinnosti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bylo-li v důsledku porušení povinnosti pojistníka nebo pojištěného při jednání 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uzavření smlouvy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její změně sjednáno nižší pojistné, má pojistitel právo pojistné plnění snížit o takovou část, jaký je poměr pojistného, které obdržel, k pojistnému, které měl obdržet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Přerušení pojištění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nebylo-li zaplaceno pojistné, pojištěné se přeruší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doba přerušení počne uplynutím dvou měsíců ode dne splatnosti pojistného až do jeho zaplacení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přeruší-li se pojištění během pojistné doby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netrvá za přerušení povinnost platit pojistné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nevzniká právo na plnění z události, které v době přerušení nastaly a byly by jinak pojistnými událostmi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Zánik pojištění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 platnosti dohody o zániku pojištění se vyžaduje, aby v ní strany sjednaly, jak se vyrovnají • není-li sjednán okamžik zániku pojištění, platí, že pojištění zaniklo dnem, kdy dohoda nabyla účinnosti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pojištění zaniká uplynutím pojistné doby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bylo-li pojištění sjednáno na dobu určitou, lze sjednat, že uplynutím této doby pojištění nezanikne, pokud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pojistitel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pojistník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nejméně šest týdnů před uplynutím pojistné doby druhé straně nesdělí, že nemá zájem na dalším trvání pojištění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pojistitel i pojistník mohou pojistnou smlouvu vypovědět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v zákonem stanovené či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dohodnuté době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od pojistné smlouvy lze odstoupit v případech stanovených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smlouvou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dohodou stran 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Druhy pojištění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občanský zákoník upravuje jednotlivé druhy pojištění, jde zejména 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škodové pojištění, zakládající právo na náhradu vzniklé škody,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obnosové pojištění, zakládající právo na výplatu dohodnuté částky,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životní pojištění pro případ smrti, dožití se určitého věku apod. (jen jako obnosové),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úrazové pojištění (jen jako obnosové),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pojištění pro případ nemoci (náklady nebo sjednaná částka),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pojištění majetku (dohodnutá částka nebo obvyklá cena) a další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Sázka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>• §2873 an. OZ - sázkou se alespoň jedna strana zavazuje vůči druhé plnit výhru,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ukáže-li se nesprávným její tvrzení o skutečnosti stranám neznáme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ukáže-li se tvrzení druhé strany o této události správným,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má-li strana, jejíž tvrzení se ukáže správným, jistotu o výsledku a zatají-li to druhé straně, je sázka neplatná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nebyla-li výhra dána, nemůže jí vyhrávající strana vymáhat (naturální obligace)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byla-li výhra dána, nemůže jí prohrávající strana vymáhat zpět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vymáhat nelze ani pohledávku ze zápůjčky nebo úvěru poskytnutých vědomě k sázce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byla-li dána výhra vzhledem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k okolnostem případu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postavení i možnostem stran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zejvně přemrštěná, může ji soud na návrh prohrávající strany přiměřeně snížit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ustanovení o sázce se nepoužijí, byla-li smlouva uzavřena 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komoditní burze,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regulovaném trhu,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v mnohostranném obchodním systému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jde-li se o smlouvu mezi podnikateli a jejím předmětem je investiční nástroj podle zákona upravujícího podnikání na kapitálovém trhu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Hra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 hře platí ustanovení o sázce obdobně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jde-li však o hru vyžadující pouze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zručnost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tělesná cvičení obou stran,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použije se z ustanovení o sázce jen úprava nemožnosti vymáhat vyplacenou výhru zpět </w:t>
      </w:r>
    </w:p>
    <w:p w:rsidR="004033E0" w:rsidRDefault="004033E0" w:rsidP="004033E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Los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 losu platí ustanovení o sázce obdobně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má-li být losem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rozhodnut spor,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rozdělena společná věc,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rozhodnuto hlasování</w:t>
      </w:r>
    </w:p>
    <w:p w:rsidR="001C2FDF" w:rsidRPr="00D708EE" w:rsidRDefault="004033E0" w:rsidP="00D708EE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Sázka, hra a los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ustanovení 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nevymahatelnosti pohledávek ze sázky, hry nebo losu a ustanovení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pravomoci soudu výhru snížit </w:t>
      </w:r>
      <w:r>
        <w:br/>
      </w:r>
      <w:bookmarkStart w:id="0" w:name="_GoBack"/>
      <w:bookmarkEnd w:id="0"/>
      <w:r w:rsidRPr="42B13DDF">
        <w:rPr>
          <w:rFonts w:ascii="Times New Roman" w:eastAsia="Times New Roman" w:hAnsi="Times New Roman" w:cs="Times New Roman"/>
          <w:sz w:val="20"/>
          <w:szCs w:val="20"/>
        </w:rPr>
        <w:t>se nepoužijí na pohledávky ze sázky, hry nebo loterie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provozovaných státem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podléhajících úřednímu povolení</w:t>
      </w:r>
    </w:p>
    <w:sectPr w:rsidR="001C2FDF" w:rsidRPr="00D7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1F8" w:rsidRDefault="00F171F8" w:rsidP="002000C2">
      <w:pPr>
        <w:spacing w:after="0" w:line="240" w:lineRule="auto"/>
      </w:pPr>
      <w:r>
        <w:separator/>
      </w:r>
    </w:p>
  </w:endnote>
  <w:endnote w:type="continuationSeparator" w:id="0">
    <w:p w:rsidR="00F171F8" w:rsidRDefault="00F171F8" w:rsidP="0020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1F8" w:rsidRDefault="00F171F8" w:rsidP="002000C2">
      <w:pPr>
        <w:spacing w:after="0" w:line="240" w:lineRule="auto"/>
      </w:pPr>
      <w:r>
        <w:separator/>
      </w:r>
    </w:p>
  </w:footnote>
  <w:footnote w:type="continuationSeparator" w:id="0">
    <w:p w:rsidR="00F171F8" w:rsidRDefault="00F171F8" w:rsidP="0020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F7E78"/>
    <w:multiLevelType w:val="hybridMultilevel"/>
    <w:tmpl w:val="FFFFFFFF"/>
    <w:lvl w:ilvl="0" w:tplc="47108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2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04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C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8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6C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B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6D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A5C"/>
    <w:multiLevelType w:val="hybridMultilevel"/>
    <w:tmpl w:val="FFFFFFFF"/>
    <w:lvl w:ilvl="0" w:tplc="34DA1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A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87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8E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6C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44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6D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60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CA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48"/>
    <w:rsid w:val="001C2FDF"/>
    <w:rsid w:val="002000C2"/>
    <w:rsid w:val="00325168"/>
    <w:rsid w:val="004033E0"/>
    <w:rsid w:val="005B3148"/>
    <w:rsid w:val="00B2208D"/>
    <w:rsid w:val="00D708EE"/>
    <w:rsid w:val="00EE5C34"/>
    <w:rsid w:val="00F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004F"/>
  <w15:chartTrackingRefBased/>
  <w15:docId w15:val="{5AB3E631-D1C5-490A-AF0E-15913C1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3E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C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C2"/>
  </w:style>
  <w:style w:type="paragraph" w:styleId="Footer">
    <w:name w:val="footer"/>
    <w:basedOn w:val="Normal"/>
    <w:link w:val="FooterChar"/>
    <w:uiPriority w:val="99"/>
    <w:unhideWhenUsed/>
    <w:rsid w:val="00200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C2"/>
  </w:style>
  <w:style w:type="character" w:customStyle="1" w:styleId="Heading3Char">
    <w:name w:val="Heading 3 Char"/>
    <w:basedOn w:val="DefaultParagraphFont"/>
    <w:link w:val="Heading3"/>
    <w:uiPriority w:val="9"/>
    <w:rsid w:val="00EE5C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5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E5C3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E5C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3</cp:revision>
  <dcterms:created xsi:type="dcterms:W3CDTF">2020-05-19T07:36:00Z</dcterms:created>
  <dcterms:modified xsi:type="dcterms:W3CDTF">2020-05-19T07:36:00Z</dcterms:modified>
</cp:coreProperties>
</file>