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F6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bookmarkStart w:id="0" w:name="_GoBack"/>
      <w:bookmarkEnd w:id="0"/>
      <w:r w:rsidRPr="00AF2A9A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3. Právnické osoby – pojem a typologie, vznik a zánik právnických osob; jednání za právnickou osobu; základní představení právních norem upravených občanským zákoníkem.</w:t>
      </w:r>
    </w:p>
    <w:p w:rsidR="00492638" w:rsidRDefault="00492638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492638" w:rsidRPr="00492638" w:rsidRDefault="00492638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  <w:r w:rsidRPr="00492638">
        <w:rPr>
          <w:rFonts w:ascii="Times New Roman" w:hAnsi="Times New Roman"/>
          <w:b/>
          <w:color w:val="FF0000"/>
          <w:sz w:val="20"/>
          <w:szCs w:val="20"/>
        </w:rPr>
        <w:t>Poznámky:</w:t>
      </w:r>
    </w:p>
    <w:p w:rsidR="00492638" w:rsidRDefault="00492638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  <w:r w:rsidRPr="00492638">
        <w:rPr>
          <w:rFonts w:ascii="Times New Roman" w:hAnsi="Times New Roman"/>
          <w:b/>
          <w:color w:val="FF0000"/>
          <w:sz w:val="20"/>
          <w:szCs w:val="20"/>
        </w:rPr>
        <w:t xml:space="preserve">NAUČIT SE ZPAMĚTI DEFINICI PRÁVNICKÉ OSOBY </w:t>
      </w:r>
      <w:r>
        <w:rPr>
          <w:rFonts w:ascii="Times New Roman" w:hAnsi="Times New Roman"/>
          <w:b/>
          <w:color w:val="FF0000"/>
          <w:sz w:val="20"/>
          <w:szCs w:val="20"/>
        </w:rPr>
        <w:t>!!!! PAR. 20 NOZ</w:t>
      </w:r>
    </w:p>
    <w:p w:rsidR="00492638" w:rsidRDefault="00492638" w:rsidP="004926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STATUTÁRNÍ ORGÁN </w:t>
      </w:r>
    </w:p>
    <w:p w:rsidR="00492638" w:rsidRDefault="00492638" w:rsidP="004926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JEDNÁNÍ V ZASTOUPENÍ PO -  o jakou PO se jedná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Dělění PO – korporace a fundace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Korporace – z hlediska soukromého práva ( soukromoprávní je i SPOLEK -  není založen za účelem zisku), OBCHODNÍ KORPORACE  - založené za účelem zisku regulovány zákonem o obchodních korporacích (vyjmenovat druhy obch.korporací)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Veřejnoprávní korporace – obce, kraje, vyšší územně samosprávní celky 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 w:rsidRPr="00492638">
        <w:rPr>
          <w:rFonts w:ascii="Times New Roman" w:hAnsi="Times New Roman"/>
          <w:color w:val="FF0000"/>
          <w:sz w:val="20"/>
          <w:szCs w:val="20"/>
        </w:rPr>
        <w:t xml:space="preserve">Upraveno v obecním a krajském zřízení v zákoně o obcích a krajích, tyto veřejnoprávní korporace jsou založeny za účelem </w:t>
      </w:r>
      <w:r w:rsidRPr="00492638">
        <w:rPr>
          <w:rFonts w:ascii="Times New Roman" w:hAnsi="Times New Roman"/>
          <w:b/>
          <w:color w:val="FF0000"/>
          <w:sz w:val="20"/>
          <w:szCs w:val="20"/>
        </w:rPr>
        <w:t>sdružování osob</w:t>
      </w:r>
      <w:r w:rsidRPr="00492638">
        <w:rPr>
          <w:rFonts w:ascii="Times New Roman" w:hAnsi="Times New Roman"/>
          <w:color w:val="FF0000"/>
          <w:sz w:val="20"/>
          <w:szCs w:val="20"/>
        </w:rPr>
        <w:t xml:space="preserve"> 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 xml:space="preserve">Fundace – založeno za účelem sdružování majetku 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nadace, nadační fondy a Ústavy (čím je charakteristický ústav – osoby jsou uživateli výsledků jeho činnosti např. i vědecké činnosti např. Statistický ústav , Výzkumný ústav aj.)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ZVLÁŠTNÍ KATEGORIE : PO  o kterých zákon stanoví, že jsou korporacemi -  STÁTNÍ PODNIKY  nebo ROZPOČTOVÉ A PŘÍSPĚVKOVÉ ORGANIZACE, další   např. Česká televize, VZp, Česká pošta aj.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>OPS -  obecně prospěšná společnost – zapsaný ústav</w:t>
      </w:r>
    </w:p>
    <w:p w:rsidR="00492638" w:rsidRDefault="00492638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color w:val="FF0000"/>
          <w:sz w:val="20"/>
          <w:szCs w:val="20"/>
        </w:rPr>
        <w:t xml:space="preserve">Zkrácené označení pro obchodní společnost je  SPOLEČNOST --- SMLOUVA  o sdružení na základě které žádná  PO  nevzniká </w:t>
      </w:r>
    </w:p>
    <w:p w:rsidR="009B52DF" w:rsidRDefault="009B52DF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</w:rPr>
      </w:pPr>
    </w:p>
    <w:p w:rsidR="009B52DF" w:rsidRPr="009B52DF" w:rsidRDefault="009B52DF" w:rsidP="004926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  <w:r w:rsidRPr="009B52DF">
        <w:rPr>
          <w:rFonts w:ascii="Times New Roman" w:hAnsi="Times New Roman"/>
          <w:b/>
          <w:color w:val="FF0000"/>
          <w:sz w:val="20"/>
          <w:szCs w:val="20"/>
        </w:rPr>
        <w:t>ZALOŽENÍ A VZNIK, ZRUŠENÍ A ZÁNIK PO</w:t>
      </w:r>
      <w:r>
        <w:rPr>
          <w:rFonts w:ascii="Times New Roman" w:hAnsi="Times New Roman"/>
          <w:b/>
          <w:color w:val="FF0000"/>
          <w:sz w:val="20"/>
          <w:szCs w:val="20"/>
        </w:rPr>
        <w:t>….  Doplnit otázku o text</w:t>
      </w:r>
    </w:p>
    <w:p w:rsidR="00492638" w:rsidRPr="00492638" w:rsidRDefault="00492638" w:rsidP="004926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p w:rsidR="00D214F6" w:rsidRPr="00AF2A9A" w:rsidRDefault="00D214F6" w:rsidP="00D214F6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Právnickou osobu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lze ustavit: </w:t>
      </w:r>
    </w:p>
    <w:p w:rsidR="00D214F6" w:rsidRPr="00AF2A9A" w:rsidRDefault="00D214F6" w:rsidP="00D214F6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a)  zakladatelským právním jednáním, </w:t>
      </w:r>
    </w:p>
    <w:p w:rsidR="00D214F6" w:rsidRPr="00AF2A9A" w:rsidRDefault="00D214F6" w:rsidP="00D214F6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b) zákonem,</w:t>
      </w:r>
    </w:p>
    <w:p w:rsidR="00D214F6" w:rsidRPr="00AF2A9A" w:rsidRDefault="00D214F6" w:rsidP="00D214F6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c)  rozhodnutím orgánu veřejné moci, </w:t>
      </w:r>
    </w:p>
    <w:p w:rsidR="00D214F6" w:rsidRPr="00AF2A9A" w:rsidRDefault="00D214F6" w:rsidP="00D214F6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d) popřípadě jiným způsobem, který stanoví jiný právní předpis.</w:t>
      </w:r>
    </w:p>
    <w:p w:rsidR="00D214F6" w:rsidRPr="00AF2A9A" w:rsidRDefault="00D214F6" w:rsidP="00D214F6">
      <w:pPr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p w:rsidR="00D214F6" w:rsidRPr="00AF2A9A" w:rsidRDefault="00D214F6" w:rsidP="00D214F6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Více zakladatelů zakládá právnickou osobu přijetím stanov nebo uzavřením jiné smlouvy.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br/>
        <w:t>Zákon stanoví, ve kterých případech lze právnickou osobu založit i právním jednáním jedné osoby obsaženým v zakladatelské listině.</w:t>
      </w:r>
    </w:p>
    <w:p w:rsidR="00D214F6" w:rsidRPr="00AF2A9A" w:rsidRDefault="00D214F6" w:rsidP="00D214F6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Právnická osoba vzniká dnem zápisu do veřejného rejstříku.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br/>
        <w:t xml:space="preserve">Je-li právnická osoba zřízena zákonem, vzniká dnem nabytí jeho účinnosti, nestanoví-li zákon den pozdější. </w:t>
      </w:r>
    </w:p>
    <w:p w:rsidR="00D214F6" w:rsidRPr="00AF2A9A" w:rsidRDefault="00D214F6" w:rsidP="00D214F6">
      <w:pPr>
        <w:spacing w:line="240" w:lineRule="auto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Korporace ( §210 nový občan</w:t>
      </w:r>
      <w:r w:rsidRPr="00AF2A9A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</w:p>
    <w:p w:rsidR="00D214F6" w:rsidRPr="00AF2A9A" w:rsidRDefault="00D214F6" w:rsidP="00D214F6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Korporaci vytváří jako PO společenství osob. Na PO tvořenou jediným členem se hledí jako na korporaci.</w:t>
      </w:r>
    </w:p>
    <w:p w:rsidR="00D214F6" w:rsidRPr="00AF2A9A" w:rsidRDefault="00D214F6" w:rsidP="00D214F6">
      <w:pPr>
        <w:spacing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 w:rsidRPr="00AF2A9A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Obchodní korporace (zákon o obchodních korporacích)</w:t>
      </w: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  <w:r w:rsidRPr="00AF2A9A"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  <w:t>Obchodními korporacemi jsou obchodní společnosti (dále jen „společnost“) a družstva.</w:t>
      </w: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</w:p>
    <w:p w:rsidR="00D214F6" w:rsidRPr="00AF2A9A" w:rsidRDefault="00D214F6" w:rsidP="00D214F6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 xml:space="preserve">Obch. společnosti </w:t>
      </w:r>
      <w:r w:rsidRPr="00AF2A9A">
        <w:rPr>
          <w:b/>
          <w:color w:val="000000" w:themeColor="text1"/>
          <w:sz w:val="20"/>
          <w:szCs w:val="20"/>
          <w:u w:val="single"/>
        </w:rPr>
        <w:t>:  1. osobní společnost</w:t>
      </w:r>
      <w:r w:rsidRPr="00AF2A9A">
        <w:rPr>
          <w:color w:val="000000" w:themeColor="text1"/>
          <w:sz w:val="20"/>
          <w:szCs w:val="20"/>
        </w:rPr>
        <w:t xml:space="preserve"> : založena jen za podnikatelským účelem nebo za účelem správy vlastního majetku.         - není rozhodující kapitál, ale osobní činnost společníků konaná ve prospěch společnosti ® menší kapitál</w:t>
      </w:r>
    </w:p>
    <w:p w:rsidR="00D214F6" w:rsidRPr="00AF2A9A" w:rsidRDefault="00D214F6" w:rsidP="00D214F6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>- společníci ručí za závazky společnosti neomezeně celým svým majetkem</w:t>
      </w:r>
    </w:p>
    <w:p w:rsidR="00D214F6" w:rsidRPr="00AF2A9A" w:rsidRDefault="00D214F6" w:rsidP="00D214F6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>- zajímá nás kdo je společníkem – mají povinnost podílet se na činnosti,</w:t>
      </w: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  <w:r w:rsidRPr="00AF2A9A"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  <w:t xml:space="preserve">                                              a) veřejná obchodní společnost</w:t>
      </w: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  <w:r w:rsidRPr="00AF2A9A"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  <w:t xml:space="preserve">                                              b) komanditní společnost </w:t>
      </w: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</w:p>
    <w:p w:rsidR="00D214F6" w:rsidRPr="00AF2A9A" w:rsidRDefault="00D214F6" w:rsidP="00D214F6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lastRenderedPageBreak/>
        <w:t xml:space="preserve">                                 </w:t>
      </w:r>
      <w:r w:rsidRPr="00AF2A9A">
        <w:rPr>
          <w:b/>
          <w:color w:val="000000" w:themeColor="text1"/>
          <w:sz w:val="20"/>
          <w:szCs w:val="20"/>
          <w:u w:val="single"/>
        </w:rPr>
        <w:t>2. kapitálová společnost</w:t>
      </w:r>
      <w:r w:rsidRPr="00AF2A9A">
        <w:rPr>
          <w:color w:val="000000" w:themeColor="text1"/>
          <w:sz w:val="20"/>
          <w:szCs w:val="20"/>
        </w:rPr>
        <w:t>: důraz kladen na kapitál, ne na osobu společníka (nemusí osobně vykonávat nějakou činnost)</w:t>
      </w:r>
    </w:p>
    <w:p w:rsidR="00D214F6" w:rsidRPr="00AF2A9A" w:rsidRDefault="00D214F6" w:rsidP="00D214F6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>- rozhoduje majetková stránka, podstatné je na kolik se společníci podílejí vkladem</w:t>
      </w:r>
    </w:p>
    <w:p w:rsidR="00D214F6" w:rsidRPr="00AF2A9A" w:rsidRDefault="00D214F6" w:rsidP="00D214F6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>- společníci neručí ani neodpovídají za závazky společnosti (nebo ručí jen omezeně)</w:t>
      </w:r>
    </w:p>
    <w:p w:rsidR="00D214F6" w:rsidRPr="00AF2A9A" w:rsidRDefault="00D214F6" w:rsidP="00D214F6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>- je nám jedno kolik má společníků, důležité je jaký je vklad těch společníků, nemají pak žádní další povinnosti, nemusejí se dál podílet na činnosti,</w:t>
      </w:r>
    </w:p>
    <w:p w:rsidR="00D214F6" w:rsidRPr="00AF2A9A" w:rsidRDefault="00D214F6" w:rsidP="00D214F6">
      <w:pPr>
        <w:tabs>
          <w:tab w:val="left" w:pos="1000"/>
          <w:tab w:val="center" w:pos="453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</w:p>
    <w:p w:rsidR="00D214F6" w:rsidRPr="00AF2A9A" w:rsidRDefault="00D214F6" w:rsidP="00D214F6">
      <w:pPr>
        <w:tabs>
          <w:tab w:val="left" w:pos="1000"/>
          <w:tab w:val="center" w:pos="453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  <w:r w:rsidRPr="00AF2A9A"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  <w:t xml:space="preserve">                                            a) společnost s ručením omezeným  </w:t>
      </w:r>
    </w:p>
    <w:p w:rsidR="00D214F6" w:rsidRPr="00AF2A9A" w:rsidRDefault="00D214F6" w:rsidP="00D214F6">
      <w:pPr>
        <w:tabs>
          <w:tab w:val="left" w:pos="1000"/>
          <w:tab w:val="center" w:pos="453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  <w:r w:rsidRPr="00AF2A9A"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  <w:t xml:space="preserve">                                            b) akciová společnost</w:t>
      </w:r>
    </w:p>
    <w:p w:rsidR="00D214F6" w:rsidRPr="00AF2A9A" w:rsidRDefault="00D214F6" w:rsidP="00D214F6">
      <w:pPr>
        <w:tabs>
          <w:tab w:val="left" w:pos="1000"/>
          <w:tab w:val="center" w:pos="453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b/>
          <w:color w:val="000000" w:themeColor="text1"/>
          <w:sz w:val="20"/>
          <w:szCs w:val="20"/>
          <w:u w:val="single"/>
          <w:lang w:eastAsia="cs-CZ"/>
        </w:rPr>
      </w:pPr>
      <w:r w:rsidRPr="00AF2A9A"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  <w:t xml:space="preserve">                                 </w:t>
      </w:r>
      <w:r w:rsidRPr="00AF2A9A">
        <w:rPr>
          <w:rFonts w:ascii="Times New Roman" w:eastAsia="Times New Roman" w:hAnsi="Times New Roman"/>
          <w:b/>
          <w:color w:val="000000" w:themeColor="text1"/>
          <w:sz w:val="20"/>
          <w:szCs w:val="20"/>
          <w:u w:val="single"/>
          <w:lang w:eastAsia="cs-CZ"/>
        </w:rPr>
        <w:t xml:space="preserve">3.  evropská společnost a evropské hospodářské zájmové sdružení. </w:t>
      </w:r>
    </w:p>
    <w:p w:rsidR="00D214F6" w:rsidRPr="00AF2A9A" w:rsidRDefault="00D214F6" w:rsidP="00D214F6">
      <w:pPr>
        <w:tabs>
          <w:tab w:val="left" w:pos="1000"/>
          <w:tab w:val="center" w:pos="453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  <w:r w:rsidRPr="00AF2A9A">
        <w:rPr>
          <w:rFonts w:ascii="Times New Roman" w:eastAsia="Times New Roman" w:hAnsi="Times New Roman"/>
          <w:b/>
          <w:color w:val="000000" w:themeColor="text1"/>
          <w:sz w:val="20"/>
          <w:szCs w:val="20"/>
          <w:u w:val="single"/>
          <w:lang w:eastAsia="cs-CZ"/>
        </w:rPr>
        <w:t>Družstva:</w:t>
      </w:r>
      <w:r w:rsidRPr="00AF2A9A"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  <w:t xml:space="preserve"> a) družstvo</w:t>
      </w:r>
    </w:p>
    <w:p w:rsidR="00D214F6" w:rsidRPr="00AF2A9A" w:rsidRDefault="00D214F6" w:rsidP="00D214F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</w:pPr>
      <w:r w:rsidRPr="00AF2A9A">
        <w:rPr>
          <w:rFonts w:ascii="Times New Roman" w:eastAsia="Times New Roman" w:hAnsi="Times New Roman"/>
          <w:color w:val="000000" w:themeColor="text1"/>
          <w:sz w:val="20"/>
          <w:szCs w:val="20"/>
          <w:lang w:eastAsia="cs-CZ"/>
        </w:rPr>
        <w:t xml:space="preserve">                b) evropská družstevní společnost.</w:t>
      </w:r>
    </w:p>
    <w:p w:rsidR="00D214F6" w:rsidRPr="00AF2A9A" w:rsidRDefault="00D214F6" w:rsidP="00D214F6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Ustanovení občanského zákoníku o spolcích se použijí na obchodní korporace, jen stanoví-li tak tento zákon.</w:t>
      </w:r>
    </w:p>
    <w:p w:rsidR="00D214F6" w:rsidRPr="00AF2A9A" w:rsidRDefault="00D214F6" w:rsidP="00D214F6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Společenskou smlouvou se rozumí i stanovy a zakladatelská listina. Společníkem podle této hlavy se rozumí i člen družstva.</w:t>
      </w:r>
    </w:p>
    <w:p w:rsidR="00D214F6" w:rsidRPr="00AF2A9A" w:rsidRDefault="00D214F6" w:rsidP="00D214F6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Právní jednání týkající se založení, vzniku, změny, zrušení nebo zániku obchodní korporace vyžadují písemnou formu s úředně ověřenými podpisy, jinak jsou neplatná; soud k této neplatnosti přihlédne i bez návrhu.</w:t>
      </w:r>
    </w:p>
    <w:p w:rsidR="00D214F6" w:rsidRPr="00AF2A9A" w:rsidRDefault="00D214F6" w:rsidP="00D214F6">
      <w:pPr>
        <w:spacing w:line="240" w:lineRule="auto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(Bylo- V českém právu jsou korporace upraveny jen nepřímo, buď jako sdružení </w:t>
      </w:r>
      <w:hyperlink r:id="rId5" w:tooltip="Fyzická osoba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fyzických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nebo právnických osob (soukromoprávní korporace), či jako jednotky územní samosprávy a stát (veřejnoprávní korporace).</w:t>
      </w:r>
      <w:r w:rsidRPr="00AF2A9A">
        <w:rPr>
          <w:rFonts w:ascii="Times New Roman" w:hAnsi="Times New Roman"/>
          <w:color w:val="000000" w:themeColor="text1"/>
          <w:sz w:val="20"/>
          <w:szCs w:val="20"/>
          <w:vertAlign w:val="superscript"/>
        </w:rPr>
        <w:t xml:space="preserve"> 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AF2A9A">
        <w:rPr>
          <w:rFonts w:ascii="Times New Roman" w:hAnsi="Times New Roman"/>
          <w:b/>
          <w:color w:val="000000" w:themeColor="text1"/>
          <w:sz w:val="20"/>
          <w:szCs w:val="20"/>
        </w:rPr>
        <w:t>Veřejnoprávní korporace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je založena na členském principu a jde o sdružení osob, které bylo založeno na základě </w:t>
      </w:r>
      <w:hyperlink r:id="rId6" w:tooltip="Zákon (právo)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zákona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a kterému byla svěřena pravomoc plnit vymezené úkoly </w:t>
      </w:r>
      <w:hyperlink r:id="rId7" w:tooltip="Veřejná správa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veřejné správy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>. Může jít jak o územní veřejnoprávní korporace (</w:t>
      </w:r>
      <w:hyperlink r:id="rId8" w:tooltip="Obec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obce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a </w:t>
      </w:r>
      <w:hyperlink r:id="rId9" w:tooltip="Kraje v Česku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kraje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), tak o veřejnoprávní korporace osobní, jako jsou různé profesní komory (např. </w:t>
      </w:r>
      <w:hyperlink r:id="rId10" w:tooltip="Česká advokátní komora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advokátní komora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nebo </w:t>
      </w:r>
      <w:hyperlink r:id="rId11" w:tooltip="Česká lékařská komora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lékařská komora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>).)</w:t>
      </w: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0"/>
          <w:szCs w:val="20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NOZ už korporace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upravuje výslovně a poměrně komplexně jen jako soukromoprávní právnické osoby, tvořené více osobami i jen jedním členem, přičemž zvláštní úprava platí pro </w:t>
      </w:r>
      <w:hyperlink r:id="rId12" w:tooltip="Spolek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spolky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založené za účelem dosažení nějakého vlastního soukromého cíle (kromě podnikání).</w:t>
      </w:r>
      <w:r w:rsidRPr="00AF2A9A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pStyle w:val="Heading2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Style w:val="mw-headline"/>
          <w:rFonts w:ascii="Times New Roman" w:hAnsi="Times New Roman"/>
          <w:color w:val="000000" w:themeColor="text1"/>
          <w:sz w:val="20"/>
          <w:szCs w:val="20"/>
        </w:rPr>
        <w:t>Soukromoprávní korporace</w:t>
      </w:r>
    </w:p>
    <w:p w:rsidR="00D214F6" w:rsidRPr="00AF2A9A" w:rsidRDefault="00D214F6" w:rsidP="00D214F6">
      <w:pPr>
        <w:pStyle w:val="NormalWeb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 xml:space="preserve">Soukromoprávní korporace vzniká na základě rozhodnutí svých zakladatelů a může jít např. o </w:t>
      </w:r>
      <w:hyperlink r:id="rId13" w:tooltip="Obchodní společnost" w:history="1">
        <w:r w:rsidRPr="00AF2A9A">
          <w:rPr>
            <w:rStyle w:val="Hyperlink"/>
            <w:color w:val="000000" w:themeColor="text1"/>
            <w:sz w:val="20"/>
            <w:szCs w:val="20"/>
          </w:rPr>
          <w:t>obchodní společnost</w:t>
        </w:r>
      </w:hyperlink>
      <w:r w:rsidRPr="00AF2A9A">
        <w:rPr>
          <w:color w:val="000000" w:themeColor="text1"/>
          <w:sz w:val="20"/>
          <w:szCs w:val="20"/>
        </w:rPr>
        <w:t xml:space="preserve"> nebo </w:t>
      </w:r>
      <w:hyperlink r:id="rId14" w:tooltip="Družstvo" w:history="1">
        <w:r w:rsidRPr="00AF2A9A">
          <w:rPr>
            <w:rStyle w:val="Hyperlink"/>
            <w:color w:val="000000" w:themeColor="text1"/>
            <w:sz w:val="20"/>
            <w:szCs w:val="20"/>
          </w:rPr>
          <w:t>družstvo</w:t>
        </w:r>
      </w:hyperlink>
      <w:r w:rsidRPr="00AF2A9A">
        <w:rPr>
          <w:color w:val="000000" w:themeColor="text1"/>
          <w:sz w:val="20"/>
          <w:szCs w:val="20"/>
        </w:rPr>
        <w:t xml:space="preserve">. V takovém případě pak jejich práva a povinnosti definuje </w:t>
      </w:r>
      <w:hyperlink r:id="rId15" w:tooltip="Obchodní zákoník" w:history="1">
        <w:r w:rsidRPr="00AF2A9A">
          <w:rPr>
            <w:rStyle w:val="Hyperlink"/>
            <w:color w:val="000000" w:themeColor="text1"/>
            <w:sz w:val="20"/>
            <w:szCs w:val="20"/>
          </w:rPr>
          <w:t>obchodní zákoník</w:t>
        </w:r>
      </w:hyperlink>
      <w:r w:rsidRPr="00AF2A9A">
        <w:rPr>
          <w:color w:val="000000" w:themeColor="text1"/>
          <w:sz w:val="20"/>
          <w:szCs w:val="20"/>
        </w:rPr>
        <w:t>, patří mezi ně zejména právo:</w:t>
      </w:r>
    </w:p>
    <w:p w:rsidR="00D214F6" w:rsidRPr="00AF2A9A" w:rsidRDefault="00D214F6" w:rsidP="00D2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soudit se a být souzen</w:t>
      </w:r>
    </w:p>
    <w:p w:rsidR="00D214F6" w:rsidRPr="00AF2A9A" w:rsidRDefault="00D214F6" w:rsidP="00D2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mít majetek (aktiva)</w:t>
      </w:r>
    </w:p>
    <w:p w:rsidR="00D214F6" w:rsidRPr="00AF2A9A" w:rsidRDefault="00D214F6" w:rsidP="00D2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zaměstnávat </w:t>
      </w:r>
      <w:hyperlink r:id="rId16" w:tooltip="Jednatel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jednatele</w:t>
        </w:r>
      </w:hyperlink>
    </w:p>
    <w:p w:rsidR="00D214F6" w:rsidRPr="00AF2A9A" w:rsidRDefault="00D214F6" w:rsidP="00D2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uzavírat smlouvy s jinými subjekty</w:t>
      </w:r>
    </w:p>
    <w:p w:rsidR="00D214F6" w:rsidRPr="00AF2A9A" w:rsidRDefault="00D214F6" w:rsidP="00D21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vydávat stanovy v rámci svých vnitřních záležitostí</w:t>
      </w: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b/>
          <w:bCs/>
          <w:color w:val="000000" w:themeColor="text1"/>
          <w:sz w:val="20"/>
          <w:szCs w:val="20"/>
        </w:rPr>
        <w:t>Korporace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(odvozeno od </w:t>
      </w:r>
      <w:hyperlink r:id="rId17" w:tooltip="Latina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lat.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slova </w:t>
      </w:r>
      <w:r w:rsidRPr="00AF2A9A">
        <w:rPr>
          <w:rFonts w:ascii="Times New Roman" w:hAnsi="Times New Roman"/>
          <w:i/>
          <w:iCs/>
          <w:color w:val="000000" w:themeColor="text1"/>
          <w:sz w:val="20"/>
          <w:szCs w:val="20"/>
        </w:rPr>
        <w:t>corpus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– tělo) je právnický subjekt (</w:t>
      </w:r>
      <w:hyperlink r:id="rId18" w:tooltip="Právnická osoba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právnická osoba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), který – přestože je tvořen více osobami – má z pohledu práva status osoby samostatné. Jako taková má nejen vlastní </w:t>
      </w:r>
      <w:hyperlink r:id="rId19" w:tooltip="Právní subjektivita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právní subjektivitu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, ale i </w:t>
      </w:r>
      <w:hyperlink r:id="rId20" w:tooltip="Způsobilost k právním úkonům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způsobilost k právním úkonům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, takže může činit </w:t>
      </w:r>
      <w:hyperlink r:id="rId21" w:tooltip="Právní úkon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právní úkony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, v právních vztazích vystupuje vlastním jménem, může vlastnit majetek apod. Konkrétní úkony za ni ovšem činí osoby fyzické, zejména tzv. </w:t>
      </w:r>
      <w:hyperlink r:id="rId22" w:tooltip="Statutární orgán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statutární orgány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>. Jako sdružení osob je odlišná od sdružení majetku (</w:t>
      </w:r>
      <w:hyperlink r:id="rId23" w:tooltip="Nadace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nadace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), ačkoli též vzniká kvůli dosažení nějakého cíle. Liší se také od volného sdružení osob, založených </w:t>
      </w:r>
      <w:hyperlink r:id="rId24" w:tooltip="Smlouva o sdružení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smlouvou o sdružení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, protože to samostatnou právnickou osobou není. Vnitřní poměry korporace se pravidelně se řídí jejími vlastními </w:t>
      </w:r>
      <w:hyperlink r:id="rId25" w:tooltip="Stanovy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stanovami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pStyle w:val="Heading2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lastRenderedPageBreak/>
        <w:t>Právnická osoba dle nového občanského zákoníku</w:t>
      </w:r>
    </w:p>
    <w:p w:rsidR="00D214F6" w:rsidRPr="00492638" w:rsidRDefault="00D214F6" w:rsidP="00D214F6">
      <w:pPr>
        <w:pStyle w:val="NormalWeb"/>
        <w:rPr>
          <w:b/>
          <w:color w:val="000000" w:themeColor="text1"/>
          <w:sz w:val="20"/>
          <w:szCs w:val="20"/>
        </w:rPr>
      </w:pPr>
      <w:r w:rsidRPr="00492638">
        <w:rPr>
          <w:b/>
          <w:color w:val="000000" w:themeColor="text1"/>
          <w:sz w:val="20"/>
          <w:szCs w:val="20"/>
        </w:rPr>
        <w:t>Právnickou osobu označuje nový občanský zákoník jako „organizovaný útvar“, který má právní osobnost (subjektivitu). Tyto umělé útvary jsou vytvořeny, aby sloužily zájmům lidí. Od toho se odvíjí i rozdíly mezi fyzickými a právnickými osobami. Majetek právnické osoby nepatří (na rozdíl od osob fyzických) jejím zřizovatelům, ani členům kolektivních orgánů. Náleží přímo právnické osobě.</w:t>
      </w:r>
    </w:p>
    <w:p w:rsidR="00D214F6" w:rsidRPr="00AF2A9A" w:rsidRDefault="00D214F6" w:rsidP="00D214F6">
      <w:pPr>
        <w:pStyle w:val="Heading2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Typy právnických osob</w:t>
      </w:r>
    </w:p>
    <w:p w:rsidR="00D214F6" w:rsidRPr="00AF2A9A" w:rsidRDefault="00D214F6" w:rsidP="00D214F6">
      <w:pPr>
        <w:pStyle w:val="NormalWeb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>Podle nového občanského zákoníku se budou od roku 2014 rozlišovat tři typy právnických osob, a to korporace, fundace a ústavy.</w:t>
      </w:r>
    </w:p>
    <w:p w:rsidR="00D214F6" w:rsidRPr="00AF2A9A" w:rsidRDefault="00D214F6" w:rsidP="00D21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Style w:val="Strong"/>
          <w:rFonts w:ascii="Times New Roman" w:hAnsi="Times New Roman"/>
          <w:color w:val="000000" w:themeColor="text1"/>
          <w:sz w:val="20"/>
          <w:szCs w:val="20"/>
        </w:rPr>
        <w:t>Korporace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> (právní úprava § 210 – 302) – základem je společenství lidí nebo právnických osob, korporace bez společníků a členů ani nemůže existovat (corpus = tělo). V korporacích je vždy někdo, kdo o věcech korporace rozhoduje (člen nebo společník) a současně má podíl na zisku nebo na likvidačním zůstatku</w:t>
      </w:r>
      <w:r w:rsidRPr="00AF2A9A">
        <w:rPr>
          <w:rFonts w:ascii="Times New Roman" w:hAnsi="Times New Roman"/>
          <w:b/>
          <w:color w:val="000000" w:themeColor="text1"/>
          <w:sz w:val="20"/>
          <w:szCs w:val="20"/>
        </w:rPr>
        <w:t>. Obchodním korporacím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se věnuje nový zákon o obchodních korporacích, rovněž účinný od ledna 2014, který nahradí dosavadní </w:t>
      </w:r>
      <w:hyperlink r:id="rId26" w:history="1">
        <w:r w:rsidRPr="00AF2A9A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obchodní zákoník</w:t>
        </w:r>
      </w:hyperlink>
      <w:r w:rsidRPr="00AF2A9A">
        <w:rPr>
          <w:rFonts w:ascii="Times New Roman" w:hAnsi="Times New Roman"/>
          <w:color w:val="000000" w:themeColor="text1"/>
          <w:sz w:val="20"/>
          <w:szCs w:val="20"/>
        </w:rPr>
        <w:t>. Mezi obchodní korporace patří veřejná obchodní společnost, komanditní společnost, společnost s ručením omezeným, akciová společnost a družstvo, včetně družstva bytového a sociálního. Jejich primárním úkolem je podnikání, tedy dosahování zisku. </w:t>
      </w:r>
    </w:p>
    <w:p w:rsidR="00D214F6" w:rsidRPr="00AF2A9A" w:rsidRDefault="00D214F6" w:rsidP="00D214F6">
      <w:pPr>
        <w:pStyle w:val="NormalWeb"/>
        <w:rPr>
          <w:color w:val="000000" w:themeColor="text1"/>
          <w:sz w:val="20"/>
          <w:szCs w:val="20"/>
        </w:rPr>
      </w:pPr>
      <w:r w:rsidRPr="00AF2A9A">
        <w:rPr>
          <w:color w:val="000000" w:themeColor="text1"/>
          <w:sz w:val="20"/>
          <w:szCs w:val="20"/>
        </w:rPr>
        <w:t xml:space="preserve">Korporací v pojetí občanského zákoníku je občanské sdružení, nově „spolek“. Ten je doposud upraven </w:t>
      </w:r>
      <w:hyperlink r:id="rId27" w:history="1">
        <w:r w:rsidRPr="00AF2A9A">
          <w:rPr>
            <w:rStyle w:val="Hyperlink"/>
            <w:color w:val="000000" w:themeColor="text1"/>
            <w:sz w:val="20"/>
            <w:szCs w:val="20"/>
          </w:rPr>
          <w:t>zákonem o sdružování zákonů</w:t>
        </w:r>
      </w:hyperlink>
      <w:r w:rsidRPr="00AF2A9A">
        <w:rPr>
          <w:color w:val="000000" w:themeColor="text1"/>
          <w:sz w:val="20"/>
          <w:szCs w:val="20"/>
        </w:rPr>
        <w:t>, jenž nový občanský zákoník od příštího roku ruší. Stejně jako dosud, mohou spolek založit alespoň tři osoby. Účel (poslání) spolku může být jakýkoliv, s výjimkou podnikání. To ale neznamená, že by spolek nemohl podnikat. Ovšem pouze v rámci vedlejší činnosti k podpoře naplňování svého hlavního účelu, ne k rozdělování podílu na zisku mezi členy. </w:t>
      </w:r>
    </w:p>
    <w:p w:rsidR="00D214F6" w:rsidRPr="00AF2A9A" w:rsidRDefault="00D214F6" w:rsidP="00D21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Style w:val="Strong"/>
          <w:rFonts w:ascii="Times New Roman" w:hAnsi="Times New Roman"/>
          <w:color w:val="000000" w:themeColor="text1"/>
          <w:sz w:val="20"/>
          <w:szCs w:val="20"/>
        </w:rPr>
        <w:t>Fundace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(právní úprava § 303 – 401) – jedná se zpravidla o nadace nebo nadační fondy. Jejich základ (fundus) tvoří majetek určený k určitému účelu.</w:t>
      </w:r>
    </w:p>
    <w:p w:rsidR="00D214F6" w:rsidRPr="00AF2A9A" w:rsidRDefault="00D214F6" w:rsidP="00D21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AF2A9A">
        <w:rPr>
          <w:rStyle w:val="Strong"/>
          <w:rFonts w:ascii="Times New Roman" w:hAnsi="Times New Roman"/>
          <w:color w:val="000000" w:themeColor="text1"/>
          <w:sz w:val="20"/>
          <w:szCs w:val="20"/>
        </w:rPr>
        <w:t>Ústavy</w:t>
      </w:r>
      <w:r w:rsidRPr="00AF2A9A">
        <w:rPr>
          <w:rFonts w:ascii="Times New Roman" w:hAnsi="Times New Roman"/>
          <w:color w:val="000000" w:themeColor="text1"/>
          <w:sz w:val="20"/>
          <w:szCs w:val="20"/>
        </w:rPr>
        <w:t xml:space="preserve"> (právní úprava § 402 – 418) – zde je osobní i majetková složka propojena. Ústav nemá členy stejně jako korporace, ale zaměstnance. Majetek ústavu není tak chráněn jako u fundací. V současnosti se jedná především o obecně prospěšné společnosti.</w:t>
      </w: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 w:rsidRPr="00AF2A9A">
        <w:rPr>
          <w:rFonts w:ascii="Times New Roman" w:hAnsi="Times New Roman"/>
          <w:color w:val="000000" w:themeColor="text1"/>
          <w:sz w:val="20"/>
          <w:szCs w:val="20"/>
        </w:rPr>
        <w:t>Nový občanský zákoník vychází z pojetí, že právnická osoba sama o sobě není způsobilá k právnickým činům (tedy není sama o sobě způsobilá k právnímu jednání – tedy není svéprávná, ani k protiprávnímu jednání). Pro postavení statutárního orgánu z toho vyplývá, že již napříště jeho jednání jménem korporace není přímím jednáním korporace, ale statutární orgán je jejím zákonným zástupcem.</w:t>
      </w: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D214F6" w:rsidRPr="00AF2A9A" w:rsidRDefault="00D214F6" w:rsidP="00D214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</w:p>
    <w:p w:rsidR="00CE01ED" w:rsidRPr="00AF2A9A" w:rsidRDefault="00CE01ED">
      <w:pPr>
        <w:rPr>
          <w:rFonts w:ascii="Times New Roman" w:hAnsi="Times New Roman"/>
          <w:color w:val="000000" w:themeColor="text1"/>
          <w:sz w:val="20"/>
          <w:szCs w:val="20"/>
        </w:rPr>
      </w:pPr>
    </w:p>
    <w:sectPr w:rsidR="00CE01ED" w:rsidRPr="00AF2A9A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68B7"/>
    <w:multiLevelType w:val="multilevel"/>
    <w:tmpl w:val="246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1599A"/>
    <w:multiLevelType w:val="hybridMultilevel"/>
    <w:tmpl w:val="5B44AE36"/>
    <w:lvl w:ilvl="0" w:tplc="8AD44AD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C3113"/>
    <w:multiLevelType w:val="multilevel"/>
    <w:tmpl w:val="CB14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C3672"/>
    <w:multiLevelType w:val="multilevel"/>
    <w:tmpl w:val="EF84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4F6"/>
    <w:rsid w:val="0019166F"/>
    <w:rsid w:val="00492638"/>
    <w:rsid w:val="009B52DF"/>
    <w:rsid w:val="00A97A3C"/>
    <w:rsid w:val="00AF2A9A"/>
    <w:rsid w:val="00CE01ED"/>
    <w:rsid w:val="00CF3704"/>
    <w:rsid w:val="00D214F6"/>
    <w:rsid w:val="00DB3DC6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C2225-8830-424C-9C35-0E803705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4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4F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4F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D214F6"/>
    <w:rPr>
      <w:color w:val="0000FF"/>
      <w:u w:val="single"/>
    </w:rPr>
  </w:style>
  <w:style w:type="paragraph" w:styleId="NormalWeb">
    <w:name w:val="Normal (Web)"/>
    <w:basedOn w:val="Normal"/>
    <w:uiPriority w:val="99"/>
    <w:rsid w:val="00D214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mw-headline">
    <w:name w:val="mw-headline"/>
    <w:basedOn w:val="DefaultParagraphFont"/>
    <w:rsid w:val="00D214F6"/>
  </w:style>
  <w:style w:type="character" w:styleId="Strong">
    <w:name w:val="Strong"/>
    <w:basedOn w:val="DefaultParagraphFont"/>
    <w:uiPriority w:val="22"/>
    <w:qFormat/>
    <w:rsid w:val="00D214F6"/>
    <w:rPr>
      <w:b/>
      <w:bCs/>
    </w:rPr>
  </w:style>
  <w:style w:type="paragraph" w:styleId="ListParagraph">
    <w:name w:val="List Paragraph"/>
    <w:basedOn w:val="Normal"/>
    <w:uiPriority w:val="34"/>
    <w:qFormat/>
    <w:rsid w:val="0049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Obec" TargetMode="External"/><Relationship Id="rId13" Type="http://schemas.openxmlformats.org/officeDocument/2006/relationships/hyperlink" Target="http://cs.wikipedia.org/wiki/Obchodn%C3%AD_spole%C4%8Dnost" TargetMode="External"/><Relationship Id="rId18" Type="http://schemas.openxmlformats.org/officeDocument/2006/relationships/hyperlink" Target="http://cs.wikipedia.org/wiki/Pr%C3%A1vnick%C3%A1_osoba" TargetMode="External"/><Relationship Id="rId26" Type="http://schemas.openxmlformats.org/officeDocument/2006/relationships/hyperlink" Target="http://www.podnikatel.cz/zakony/zakon-c-513-1991-sb-obchodni-zakoni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.wikipedia.org/wiki/Pr%C3%A1vn%C3%AD_%C3%BAkon" TargetMode="External"/><Relationship Id="rId7" Type="http://schemas.openxmlformats.org/officeDocument/2006/relationships/hyperlink" Target="http://cs.wikipedia.org/wiki/Ve%C5%99ejn%C3%A1_spr%C3%A1va" TargetMode="External"/><Relationship Id="rId12" Type="http://schemas.openxmlformats.org/officeDocument/2006/relationships/hyperlink" Target="http://cs.wikipedia.org/wiki/Spolek" TargetMode="External"/><Relationship Id="rId17" Type="http://schemas.openxmlformats.org/officeDocument/2006/relationships/hyperlink" Target="http://cs.wikipedia.org/wiki/Latina" TargetMode="External"/><Relationship Id="rId25" Type="http://schemas.openxmlformats.org/officeDocument/2006/relationships/hyperlink" Target="http://cs.wikipedia.org/wiki/Stanovy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wikipedia.org/wiki/Jednatel" TargetMode="External"/><Relationship Id="rId20" Type="http://schemas.openxmlformats.org/officeDocument/2006/relationships/hyperlink" Target="http://cs.wikipedia.org/wiki/Zp%C5%AFsobilost_k_pr%C3%A1vn%C3%ADm_%C3%BAkon%C5%AF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Z%C3%A1kon_%28pr%C3%A1vo%29" TargetMode="External"/><Relationship Id="rId11" Type="http://schemas.openxmlformats.org/officeDocument/2006/relationships/hyperlink" Target="http://cs.wikipedia.org/wiki/%C4%8Cesk%C3%A1_l%C3%A9ka%C5%99sk%C3%A1_komora" TargetMode="External"/><Relationship Id="rId24" Type="http://schemas.openxmlformats.org/officeDocument/2006/relationships/hyperlink" Target="http://cs.wikipedia.org/wiki/Smlouva_o_sdru%C5%BEen%C3%AD" TargetMode="External"/><Relationship Id="rId5" Type="http://schemas.openxmlformats.org/officeDocument/2006/relationships/hyperlink" Target="http://cs.wikipedia.org/wiki/Fyzick%C3%A1_osoba" TargetMode="External"/><Relationship Id="rId15" Type="http://schemas.openxmlformats.org/officeDocument/2006/relationships/hyperlink" Target="http://cs.wikipedia.org/wiki/Obchodn%C3%AD_z%C3%A1kon%C3%ADk" TargetMode="External"/><Relationship Id="rId23" Type="http://schemas.openxmlformats.org/officeDocument/2006/relationships/hyperlink" Target="http://cs.wikipedia.org/wiki/Nadac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cs.wikipedia.org/wiki/%C4%8Cesk%C3%A1_advok%C3%A1tn%C3%AD_komora" TargetMode="External"/><Relationship Id="rId19" Type="http://schemas.openxmlformats.org/officeDocument/2006/relationships/hyperlink" Target="http://cs.wikipedia.org/wiki/Pr%C3%A1vn%C3%AD_subjektiv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Kraje_v_%C4%8Cesku" TargetMode="External"/><Relationship Id="rId14" Type="http://schemas.openxmlformats.org/officeDocument/2006/relationships/hyperlink" Target="http://cs.wikipedia.org/wiki/Dru%C5%BEstvo" TargetMode="External"/><Relationship Id="rId22" Type="http://schemas.openxmlformats.org/officeDocument/2006/relationships/hyperlink" Target="http://cs.wikipedia.org/wiki/Statut%C3%A1rn%C3%AD_org%C3%A1n" TargetMode="External"/><Relationship Id="rId27" Type="http://schemas.openxmlformats.org/officeDocument/2006/relationships/hyperlink" Target="http://www.podnikatel.cz/zakony/zakon-c-83-1990-sb-o-sdruzovani-obcanu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1535</Words>
  <Characters>9062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2017-05-09T11:33:00Z</cp:lastPrinted>
  <dcterms:created xsi:type="dcterms:W3CDTF">2020-05-11T21:58:00Z</dcterms:created>
  <dcterms:modified xsi:type="dcterms:W3CDTF">2020-05-11T21:58:00Z</dcterms:modified>
</cp:coreProperties>
</file>