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0A8" w:rsidRDefault="00AE30A8" w:rsidP="00AE30A8">
      <w:pPr>
        <w:rPr>
          <w:rFonts w:ascii="Times New Roman" w:eastAsia="Times New Roman" w:hAnsi="Times New Roman" w:cs="Times New Roman"/>
          <w:b/>
          <w:bCs/>
          <w:sz w:val="20"/>
          <w:szCs w:val="20"/>
        </w:rPr>
      </w:pPr>
      <w:r w:rsidRPr="4E68F815">
        <w:rPr>
          <w:rFonts w:ascii="Times New Roman" w:eastAsia="Times New Roman" w:hAnsi="Times New Roman" w:cs="Times New Roman"/>
          <w:b/>
          <w:bCs/>
          <w:sz w:val="28"/>
          <w:szCs w:val="28"/>
        </w:rPr>
        <w:t xml:space="preserve">4. Právní jednání podnikatele fyzické osoby. Právní jednání podnikatele právnické osoby. Prokura, opatrovník, vedoucí odštěpného závodu, osoba pověřená určitou činností při provozu závodu. </w:t>
      </w:r>
    </w:p>
    <w:p w:rsidR="00AE30A8" w:rsidRDefault="00AE30A8" w:rsidP="00AE30A8">
      <w:pPr>
        <w:jc w:val="both"/>
        <w:rPr>
          <w:rFonts w:ascii="Times New Roman" w:eastAsia="Times New Roman" w:hAnsi="Times New Roman" w:cs="Times New Roman"/>
          <w:b/>
          <w:bCs/>
          <w:color w:val="000000" w:themeColor="text1"/>
          <w:sz w:val="20"/>
          <w:szCs w:val="20"/>
          <w:u w:val="single"/>
        </w:rPr>
      </w:pPr>
      <w:r w:rsidRPr="4E68F815">
        <w:rPr>
          <w:rFonts w:ascii="Times New Roman" w:eastAsia="Times New Roman" w:hAnsi="Times New Roman" w:cs="Times New Roman"/>
          <w:b/>
          <w:bCs/>
          <w:color w:val="000000" w:themeColor="text1"/>
          <w:sz w:val="20"/>
          <w:szCs w:val="20"/>
          <w:u w:val="single"/>
        </w:rPr>
        <w:t>1. POJEM PRÁVNÍHO JEDNÁNÍ PODNIKATELE A ZPŮSOBY, JAKÝMI MŮŽE PODNKATEL JEDNAT</w:t>
      </w:r>
    </w:p>
    <w:p w:rsidR="00AE30A8" w:rsidRDefault="00AE30A8" w:rsidP="00AE30A8">
      <w:pPr>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      OZ odňal PO způsobilost k PJ a tím vyloučil, aby mohly PO jednat osobně </w:t>
      </w: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všechny PO musí být při uskutečňování právních jednání zastoupeny</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právní jednání </w:t>
      </w: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i/>
          <w:iCs/>
          <w:color w:val="000000" w:themeColor="text1"/>
          <w:sz w:val="20"/>
          <w:szCs w:val="20"/>
        </w:rPr>
        <w:t>právně relevantní projev vůle navenek</w:t>
      </w:r>
      <w:r w:rsidRPr="4E68F815">
        <w:rPr>
          <w:rFonts w:ascii="Times New Roman" w:eastAsia="Times New Roman" w:hAnsi="Times New Roman" w:cs="Times New Roman"/>
          <w:color w:val="000000" w:themeColor="text1"/>
          <w:sz w:val="20"/>
          <w:szCs w:val="20"/>
        </w:rPr>
        <w:t>; vyvolává vznik, změnu a zánik P@P osob</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rozlišení mezi přímým a nepřímým zastoupením:</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a)     </w:t>
      </w:r>
      <w:r w:rsidRPr="4E68F815">
        <w:rPr>
          <w:rFonts w:ascii="Times New Roman" w:eastAsia="Times New Roman" w:hAnsi="Times New Roman" w:cs="Times New Roman"/>
          <w:b/>
          <w:bCs/>
          <w:color w:val="000000" w:themeColor="text1"/>
          <w:sz w:val="20"/>
          <w:szCs w:val="20"/>
        </w:rPr>
        <w:t xml:space="preserve">přímé zastoupení </w:t>
      </w: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b/>
          <w:bCs/>
          <w:color w:val="000000" w:themeColor="text1"/>
          <w:sz w:val="20"/>
          <w:szCs w:val="20"/>
        </w:rPr>
        <w:t xml:space="preserve"> </w:t>
      </w:r>
      <w:r w:rsidRPr="4E68F815">
        <w:rPr>
          <w:rFonts w:ascii="Times New Roman" w:eastAsia="Times New Roman" w:hAnsi="Times New Roman" w:cs="Times New Roman"/>
          <w:color w:val="000000" w:themeColor="text1"/>
          <w:sz w:val="20"/>
          <w:szCs w:val="20"/>
        </w:rPr>
        <w:t>zástupce jedná jménem a na účet zastoupeného</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b)     </w:t>
      </w:r>
      <w:r w:rsidRPr="4E68F815">
        <w:rPr>
          <w:rFonts w:ascii="Times New Roman" w:eastAsia="Times New Roman" w:hAnsi="Times New Roman" w:cs="Times New Roman"/>
          <w:b/>
          <w:bCs/>
          <w:color w:val="000000" w:themeColor="text1"/>
          <w:sz w:val="20"/>
          <w:szCs w:val="20"/>
        </w:rPr>
        <w:t xml:space="preserve">nepřímé zastoupení </w:t>
      </w:r>
      <w:r w:rsidRPr="4E68F815">
        <w:rPr>
          <w:rFonts w:ascii="Times New Roman" w:eastAsia="Times New Roman" w:hAnsi="Times New Roman" w:cs="Times New Roman"/>
          <w:color w:val="000000" w:themeColor="text1"/>
          <w:sz w:val="20"/>
          <w:szCs w:val="20"/>
        </w:rPr>
        <w:t>– zástupce jedná svým jménem na účet zastoupeného</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 436 OZ – </w:t>
      </w:r>
      <w:r w:rsidRPr="4E68F815">
        <w:rPr>
          <w:rFonts w:ascii="Times New Roman" w:eastAsia="Times New Roman" w:hAnsi="Times New Roman" w:cs="Times New Roman"/>
          <w:b/>
          <w:bCs/>
          <w:color w:val="000000" w:themeColor="text1"/>
          <w:sz w:val="20"/>
          <w:szCs w:val="20"/>
        </w:rPr>
        <w:t xml:space="preserve">zástupce </w:t>
      </w:r>
      <w:r w:rsidRPr="4E68F815">
        <w:rPr>
          <w:rFonts w:ascii="Times New Roman" w:eastAsia="Times New Roman" w:hAnsi="Times New Roman" w:cs="Times New Roman"/>
          <w:color w:val="000000" w:themeColor="text1"/>
          <w:sz w:val="20"/>
          <w:szCs w:val="20"/>
        </w:rPr>
        <w:t>= osoba oprávněná jednat jménem zastoupeného</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PO jsou nejčastěji zastoupeny svými orgány</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právní zastoupení lze také rozlišovat podle právního titulu, který zástupce opravňuje</w:t>
      </w:r>
    </w:p>
    <w:p w:rsidR="00AE30A8" w:rsidRDefault="00AE30A8" w:rsidP="00AE30A8">
      <w:pPr>
        <w:ind w:left="360" w:hanging="360"/>
        <w:jc w:val="both"/>
        <w:rPr>
          <w:rFonts w:ascii="Times New Roman" w:eastAsia="Times New Roman" w:hAnsi="Times New Roman" w:cs="Times New Roman"/>
          <w:i/>
          <w:iCs/>
          <w:color w:val="000000" w:themeColor="text1"/>
          <w:sz w:val="20"/>
          <w:szCs w:val="20"/>
        </w:rPr>
      </w:pPr>
      <w:r w:rsidRPr="4E68F815">
        <w:rPr>
          <w:rFonts w:ascii="Times New Roman" w:eastAsia="Times New Roman" w:hAnsi="Times New Roman" w:cs="Times New Roman"/>
          <w:color w:val="000000" w:themeColor="text1"/>
          <w:sz w:val="20"/>
          <w:szCs w:val="20"/>
        </w:rPr>
        <w:t xml:space="preserve">a)     </w:t>
      </w:r>
      <w:r w:rsidRPr="4E68F815">
        <w:rPr>
          <w:rFonts w:ascii="Times New Roman" w:eastAsia="Times New Roman" w:hAnsi="Times New Roman" w:cs="Times New Roman"/>
          <w:b/>
          <w:bCs/>
          <w:color w:val="000000" w:themeColor="text1"/>
          <w:sz w:val="20"/>
          <w:szCs w:val="20"/>
        </w:rPr>
        <w:t>smluvní</w:t>
      </w:r>
      <w:r w:rsidRPr="4E68F815">
        <w:rPr>
          <w:rFonts w:ascii="Times New Roman" w:eastAsia="Times New Roman" w:hAnsi="Times New Roman" w:cs="Times New Roman"/>
          <w:color w:val="000000" w:themeColor="text1"/>
          <w:sz w:val="20"/>
          <w:szCs w:val="20"/>
        </w:rPr>
        <w:t xml:space="preserve"> – typicky </w:t>
      </w:r>
      <w:r w:rsidRPr="4E68F815">
        <w:rPr>
          <w:rFonts w:ascii="Times New Roman" w:eastAsia="Times New Roman" w:hAnsi="Times New Roman" w:cs="Times New Roman"/>
          <w:i/>
          <w:iCs/>
          <w:color w:val="000000" w:themeColor="text1"/>
          <w:sz w:val="20"/>
          <w:szCs w:val="20"/>
        </w:rPr>
        <w:t>smlouva příkazní</w:t>
      </w:r>
      <w:r w:rsidRPr="4E68F815">
        <w:rPr>
          <w:rFonts w:ascii="Times New Roman" w:eastAsia="Times New Roman" w:hAnsi="Times New Roman" w:cs="Times New Roman"/>
          <w:color w:val="000000" w:themeColor="text1"/>
          <w:sz w:val="20"/>
          <w:szCs w:val="20"/>
        </w:rPr>
        <w:t xml:space="preserve"> (můžou však být i jiné typy smluv) </w:t>
      </w: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i/>
          <w:iCs/>
          <w:color w:val="000000" w:themeColor="text1"/>
          <w:sz w:val="20"/>
          <w:szCs w:val="20"/>
        </w:rPr>
        <w:t>zmocněnec</w:t>
      </w:r>
    </w:p>
    <w:p w:rsidR="00AE30A8" w:rsidRDefault="00AE30A8" w:rsidP="00AE30A8">
      <w:pPr>
        <w:ind w:firstLine="284"/>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b/>
          <w:bCs/>
          <w:color w:val="000000" w:themeColor="text1"/>
          <w:sz w:val="20"/>
          <w:szCs w:val="20"/>
        </w:rPr>
        <w:t xml:space="preserve"> prokura</w:t>
      </w:r>
      <w:r w:rsidRPr="4E68F815">
        <w:rPr>
          <w:rFonts w:ascii="Times New Roman" w:eastAsia="Times New Roman" w:hAnsi="Times New Roman" w:cs="Times New Roman"/>
          <w:color w:val="000000" w:themeColor="text1"/>
          <w:sz w:val="20"/>
          <w:szCs w:val="20"/>
        </w:rPr>
        <w:t xml:space="preserve"> – zvláštní druh smluvního zastoupení</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b)     </w:t>
      </w:r>
      <w:r w:rsidRPr="4E68F815">
        <w:rPr>
          <w:rFonts w:ascii="Times New Roman" w:eastAsia="Times New Roman" w:hAnsi="Times New Roman" w:cs="Times New Roman"/>
          <w:b/>
          <w:bCs/>
          <w:color w:val="000000" w:themeColor="text1"/>
          <w:sz w:val="20"/>
          <w:szCs w:val="20"/>
        </w:rPr>
        <w:t>ze zákona</w:t>
      </w:r>
      <w:r w:rsidRPr="4E68F815">
        <w:rPr>
          <w:rFonts w:ascii="Times New Roman" w:eastAsia="Times New Roman" w:hAnsi="Times New Roman" w:cs="Times New Roman"/>
          <w:color w:val="000000" w:themeColor="text1"/>
          <w:sz w:val="20"/>
          <w:szCs w:val="20"/>
        </w:rPr>
        <w:t xml:space="preserve"> – založeno přímo na základě zákona (např. statutární orgán zastupuje PO)</w:t>
      </w:r>
    </w:p>
    <w:p w:rsidR="00AE30A8" w:rsidRDefault="00AE30A8" w:rsidP="00AE30A8">
      <w:pPr>
        <w:ind w:left="357" w:hanging="357"/>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c)     na základě soudního (</w:t>
      </w:r>
      <w:r w:rsidRPr="4E68F815">
        <w:rPr>
          <w:rFonts w:ascii="Times New Roman" w:eastAsia="Times New Roman" w:hAnsi="Times New Roman" w:cs="Times New Roman"/>
          <w:b/>
          <w:bCs/>
          <w:color w:val="000000" w:themeColor="text1"/>
          <w:sz w:val="20"/>
          <w:szCs w:val="20"/>
        </w:rPr>
        <w:t>opatrovnictví</w:t>
      </w:r>
      <w:r w:rsidRPr="4E68F815">
        <w:rPr>
          <w:rFonts w:ascii="Times New Roman" w:eastAsia="Times New Roman" w:hAnsi="Times New Roman" w:cs="Times New Roman"/>
          <w:color w:val="000000" w:themeColor="text1"/>
          <w:sz w:val="20"/>
          <w:szCs w:val="20"/>
        </w:rPr>
        <w:t>) nebo administrativního rozhodnutí</w:t>
      </w:r>
    </w:p>
    <w:p w:rsidR="00AE30A8" w:rsidRDefault="00AE30A8" w:rsidP="00AE30A8">
      <w:pPr>
        <w:jc w:val="both"/>
        <w:rPr>
          <w:rFonts w:ascii="Times New Roman" w:eastAsia="Times New Roman" w:hAnsi="Times New Roman" w:cs="Times New Roman"/>
          <w:b/>
          <w:bCs/>
          <w:color w:val="000000" w:themeColor="text1"/>
          <w:sz w:val="20"/>
          <w:szCs w:val="20"/>
          <w:u w:val="single"/>
        </w:rPr>
      </w:pPr>
      <w:r w:rsidRPr="4E68F815">
        <w:rPr>
          <w:rFonts w:ascii="Times New Roman" w:eastAsia="Times New Roman" w:hAnsi="Times New Roman" w:cs="Times New Roman"/>
          <w:b/>
          <w:bCs/>
          <w:color w:val="000000" w:themeColor="text1"/>
          <w:sz w:val="20"/>
          <w:szCs w:val="20"/>
          <w:u w:val="single"/>
        </w:rPr>
        <w:t xml:space="preserve"> </w:t>
      </w:r>
      <w:r>
        <w:br/>
      </w:r>
      <w:r w:rsidRPr="4E68F815">
        <w:rPr>
          <w:rFonts w:ascii="Times New Roman" w:eastAsia="Times New Roman" w:hAnsi="Times New Roman" w:cs="Times New Roman"/>
          <w:b/>
          <w:bCs/>
          <w:color w:val="000000" w:themeColor="text1"/>
          <w:sz w:val="20"/>
          <w:szCs w:val="20"/>
          <w:u w:val="single"/>
        </w:rPr>
        <w:t>2. OBECNÁ ÚPRAVA SVÉPRÁVNOSTI A ZASTOUPENÍ V OZ</w:t>
      </w:r>
    </w:p>
    <w:p w:rsidR="00AE30A8" w:rsidRDefault="00AE30A8" w:rsidP="00AE30A8">
      <w:pPr>
        <w:ind w:left="360" w:hanging="360"/>
        <w:jc w:val="both"/>
        <w:rPr>
          <w:rFonts w:ascii="Times New Roman" w:eastAsia="Times New Roman" w:hAnsi="Times New Roman" w:cs="Times New Roman"/>
          <w:i/>
          <w:iCs/>
          <w:color w:val="000000" w:themeColor="text1"/>
          <w:sz w:val="20"/>
          <w:szCs w:val="20"/>
        </w:rPr>
      </w:pPr>
      <w:r w:rsidRPr="4E68F815">
        <w:rPr>
          <w:rFonts w:ascii="Times New Roman" w:eastAsia="Times New Roman" w:hAnsi="Times New Roman" w:cs="Times New Roman"/>
          <w:color w:val="000000" w:themeColor="text1"/>
          <w:sz w:val="20"/>
          <w:szCs w:val="20"/>
        </w:rPr>
        <w:t xml:space="preserve">─      svéprávnost = způsobilost k PJ = </w:t>
      </w:r>
      <w:r w:rsidRPr="4E68F815">
        <w:rPr>
          <w:rFonts w:ascii="Times New Roman" w:eastAsia="Times New Roman" w:hAnsi="Times New Roman" w:cs="Times New Roman"/>
          <w:i/>
          <w:iCs/>
          <w:color w:val="000000" w:themeColor="text1"/>
          <w:sz w:val="20"/>
          <w:szCs w:val="20"/>
        </w:rPr>
        <w:t>způsobilost nabývat pro sebe vlastním PJ práva a zavazovat se k povinnostem</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FO nabývají plné svéprávnosti zletilostí, jinak je rozsah svéprávnosti u nezletilých osob určen </w:t>
      </w:r>
      <w:r w:rsidRPr="4E68F815">
        <w:rPr>
          <w:rFonts w:ascii="Times New Roman" w:eastAsia="Times New Roman" w:hAnsi="Times New Roman" w:cs="Times New Roman"/>
          <w:b/>
          <w:bCs/>
          <w:color w:val="000000" w:themeColor="text1"/>
          <w:sz w:val="20"/>
          <w:szCs w:val="20"/>
        </w:rPr>
        <w:t xml:space="preserve">přiměřeností </w:t>
      </w:r>
      <w:r w:rsidRPr="4E68F815">
        <w:rPr>
          <w:rFonts w:ascii="Times New Roman" w:eastAsia="Times New Roman" w:hAnsi="Times New Roman" w:cs="Times New Roman"/>
          <w:color w:val="000000" w:themeColor="text1"/>
          <w:sz w:val="20"/>
          <w:szCs w:val="20"/>
        </w:rPr>
        <w:t>k rozumové a volní vyspělosti dané osoby</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pro obchod je významný institut </w:t>
      </w:r>
      <w:r w:rsidRPr="4E68F815">
        <w:rPr>
          <w:rFonts w:ascii="Times New Roman" w:eastAsia="Times New Roman" w:hAnsi="Times New Roman" w:cs="Times New Roman"/>
          <w:color w:val="000000" w:themeColor="text1"/>
          <w:sz w:val="20"/>
          <w:szCs w:val="20"/>
        </w:rPr>
        <w:t xml:space="preserve"> souhlas zákonného zástupce daný nezletilému k </w:t>
      </w:r>
      <w:r w:rsidRPr="4E68F815">
        <w:rPr>
          <w:rFonts w:ascii="Times New Roman" w:eastAsia="Times New Roman" w:hAnsi="Times New Roman" w:cs="Times New Roman"/>
          <w:b/>
          <w:bCs/>
          <w:color w:val="000000" w:themeColor="text1"/>
          <w:sz w:val="20"/>
          <w:szCs w:val="20"/>
        </w:rPr>
        <w:t>provozování obchodního závodu nebo jiné obdobné výdělečné činnosti</w:t>
      </w:r>
      <w:r w:rsidRPr="4E68F815">
        <w:rPr>
          <w:rFonts w:ascii="Times New Roman" w:eastAsia="Times New Roman" w:hAnsi="Times New Roman" w:cs="Times New Roman"/>
          <w:color w:val="000000" w:themeColor="text1"/>
          <w:sz w:val="20"/>
          <w:szCs w:val="20"/>
        </w:rPr>
        <w:t xml:space="preserve"> (§ 33 OZ)</w:t>
      </w:r>
      <w:r w:rsidRPr="4E68F815">
        <w:rPr>
          <w:rFonts w:ascii="Times New Roman" w:eastAsia="Times New Roman" w:hAnsi="Times New Roman" w:cs="Times New Roman"/>
          <w:color w:val="000000" w:themeColor="text1"/>
          <w:sz w:val="20"/>
          <w:szCs w:val="20"/>
        </w:rPr>
        <w:t> vázán na přivolení soudu</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 20: PO = organizovaný útvar, o němž zákon stanoví, </w:t>
      </w:r>
      <w:r w:rsidRPr="4E68F815">
        <w:rPr>
          <w:rFonts w:ascii="Times New Roman" w:eastAsia="Times New Roman" w:hAnsi="Times New Roman" w:cs="Times New Roman"/>
          <w:b/>
          <w:bCs/>
          <w:color w:val="000000" w:themeColor="text1"/>
          <w:sz w:val="20"/>
          <w:szCs w:val="20"/>
        </w:rPr>
        <w:t>že</w:t>
      </w: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má</w:t>
      </w: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 xml:space="preserve">právní osobnost </w:t>
      </w:r>
      <w:r w:rsidRPr="4E68F815">
        <w:rPr>
          <w:rFonts w:ascii="Times New Roman" w:eastAsia="Times New Roman" w:hAnsi="Times New Roman" w:cs="Times New Roman"/>
          <w:color w:val="000000" w:themeColor="text1"/>
          <w:sz w:val="20"/>
          <w:szCs w:val="20"/>
        </w:rPr>
        <w:t xml:space="preserve">(způsobilost mít v mezích P@P), </w:t>
      </w:r>
      <w:r w:rsidRPr="4E68F815">
        <w:rPr>
          <w:rFonts w:ascii="Times New Roman" w:eastAsia="Times New Roman" w:hAnsi="Times New Roman" w:cs="Times New Roman"/>
          <w:b/>
          <w:bCs/>
          <w:color w:val="000000" w:themeColor="text1"/>
          <w:sz w:val="20"/>
          <w:szCs w:val="20"/>
        </w:rPr>
        <w:t>nebo jehož osobnost zákon uzná</w:t>
      </w:r>
      <w:r w:rsidRPr="4E68F815">
        <w:rPr>
          <w:rFonts w:ascii="Times New Roman" w:eastAsia="Times New Roman" w:hAnsi="Times New Roman" w:cs="Times New Roman"/>
          <w:color w:val="000000" w:themeColor="text1"/>
          <w:sz w:val="20"/>
          <w:szCs w:val="20"/>
        </w:rPr>
        <w:t xml:space="preserve"> (jen P@P, která se slučují s její povahou) + § 118 právní osobnost má od svého vzniku až do svého zániku </w:t>
      </w:r>
      <w:r w:rsidRPr="4E68F815">
        <w:rPr>
          <w:rFonts w:ascii="Times New Roman" w:eastAsia="Times New Roman" w:hAnsi="Times New Roman" w:cs="Times New Roman"/>
          <w:b/>
          <w:bCs/>
          <w:color w:val="000000" w:themeColor="text1"/>
          <w:sz w:val="20"/>
          <w:szCs w:val="20"/>
        </w:rPr>
        <w:t>X</w:t>
      </w:r>
      <w:r w:rsidRPr="4E68F815">
        <w:rPr>
          <w:rFonts w:ascii="Times New Roman" w:eastAsia="Times New Roman" w:hAnsi="Times New Roman" w:cs="Times New Roman"/>
          <w:color w:val="000000" w:themeColor="text1"/>
          <w:sz w:val="20"/>
          <w:szCs w:val="20"/>
        </w:rPr>
        <w:t xml:space="preserve"> PO ale nemá svéprávnost, musí být při PJ vždy zastoupena</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[obecná úprava zastoupení je za úpravou osob, ale předchází jí zvl. úprava zastoupení pro podnikatele; navíc prokura, která se týká jen podnikatelů, je zařazena jako zvl. smluvní typ pod obecnou úpravu zastoupení &gt; učebnice: toto řešení je omyl (tj. asi měly být §§ 430-431 jako </w:t>
      </w:r>
      <w:r w:rsidRPr="4E68F815">
        <w:rPr>
          <w:rFonts w:ascii="Times New Roman" w:eastAsia="Times New Roman" w:hAnsi="Times New Roman" w:cs="Times New Roman"/>
          <w:i/>
          <w:iCs/>
          <w:color w:val="000000" w:themeColor="text1"/>
          <w:sz w:val="20"/>
          <w:szCs w:val="20"/>
        </w:rPr>
        <w:t>lex specialis</w:t>
      </w:r>
      <w:r w:rsidRPr="4E68F815">
        <w:rPr>
          <w:rFonts w:ascii="Times New Roman" w:eastAsia="Times New Roman" w:hAnsi="Times New Roman" w:cs="Times New Roman"/>
          <w:color w:val="000000" w:themeColor="text1"/>
          <w:sz w:val="20"/>
          <w:szCs w:val="20"/>
        </w:rPr>
        <w:t xml:space="preserve"> na konci obecných ustanovení obecné úpravy)]</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zastoupení je zvláštní tím, že se důsledky (relativního) smluvního závazku promítají do vztahů vůči 3. osobám</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smluvní typy, které zakládají zastoupení </w:t>
      </w:r>
      <w:r w:rsidRPr="4E68F815">
        <w:rPr>
          <w:rFonts w:ascii="Times New Roman" w:eastAsia="Times New Roman" w:hAnsi="Times New Roman" w:cs="Times New Roman"/>
          <w:color w:val="000000" w:themeColor="text1"/>
          <w:sz w:val="20"/>
          <w:szCs w:val="20"/>
        </w:rPr>
        <w:t> IV. část OZ – obligace</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 jedná se o </w:t>
      </w:r>
      <w:r w:rsidRPr="4E68F815">
        <w:rPr>
          <w:rFonts w:ascii="Times New Roman" w:eastAsia="Times New Roman" w:hAnsi="Times New Roman" w:cs="Times New Roman"/>
          <w:b/>
          <w:bCs/>
          <w:color w:val="000000" w:themeColor="text1"/>
          <w:sz w:val="20"/>
          <w:szCs w:val="20"/>
          <w:u w:val="single"/>
        </w:rPr>
        <w:t xml:space="preserve">„Závazky ze smluv příkazního typu“ </w:t>
      </w:r>
      <w:r w:rsidRPr="4E68F815">
        <w:rPr>
          <w:rFonts w:ascii="Times New Roman" w:eastAsia="Times New Roman" w:hAnsi="Times New Roman" w:cs="Times New Roman"/>
          <w:color w:val="000000" w:themeColor="text1"/>
          <w:sz w:val="20"/>
          <w:szCs w:val="20"/>
        </w:rPr>
        <w:t>(§ 2430 OZ an.)</w:t>
      </w:r>
    </w:p>
    <w:p w:rsidR="00AE30A8" w:rsidRDefault="00AE30A8" w:rsidP="00AE30A8">
      <w:pPr>
        <w:ind w:left="360" w:hanging="360"/>
        <w:jc w:val="both"/>
        <w:rPr>
          <w:rFonts w:ascii="Times New Roman" w:eastAsia="Times New Roman" w:hAnsi="Times New Roman" w:cs="Times New Roman"/>
          <w:i/>
          <w:iCs/>
          <w:color w:val="000000" w:themeColor="text1"/>
          <w:sz w:val="20"/>
          <w:szCs w:val="20"/>
        </w:rPr>
      </w:pPr>
      <w:r w:rsidRPr="4E68F815">
        <w:rPr>
          <w:rFonts w:ascii="Times New Roman" w:eastAsia="Times New Roman" w:hAnsi="Times New Roman" w:cs="Times New Roman"/>
          <w:color w:val="000000" w:themeColor="text1"/>
          <w:sz w:val="20"/>
          <w:szCs w:val="20"/>
        </w:rPr>
        <w:t xml:space="preserve">-        nejvýznamnější a nejširší je </w:t>
      </w:r>
      <w:r w:rsidRPr="4E68F815">
        <w:rPr>
          <w:rFonts w:ascii="Times New Roman" w:eastAsia="Times New Roman" w:hAnsi="Times New Roman" w:cs="Times New Roman"/>
          <w:b/>
          <w:bCs/>
          <w:i/>
          <w:iCs/>
          <w:color w:val="000000" w:themeColor="text1"/>
          <w:sz w:val="20"/>
          <w:szCs w:val="20"/>
        </w:rPr>
        <w:t>příkazní smlouva</w:t>
      </w:r>
      <w:r w:rsidRPr="4E68F815">
        <w:rPr>
          <w:rFonts w:ascii="Times New Roman" w:eastAsia="Times New Roman" w:hAnsi="Times New Roman" w:cs="Times New Roman"/>
          <w:color w:val="000000" w:themeColor="text1"/>
          <w:sz w:val="20"/>
          <w:szCs w:val="20"/>
        </w:rPr>
        <w:t xml:space="preserve">, dále jde o smlouvu </w:t>
      </w:r>
      <w:r w:rsidRPr="4E68F815">
        <w:rPr>
          <w:rFonts w:ascii="Times New Roman" w:eastAsia="Times New Roman" w:hAnsi="Times New Roman" w:cs="Times New Roman"/>
          <w:i/>
          <w:iCs/>
          <w:color w:val="000000" w:themeColor="text1"/>
          <w:sz w:val="20"/>
          <w:szCs w:val="20"/>
        </w:rPr>
        <w:t xml:space="preserve">zprostředkovatelskou, komisionářskou, zasílatelskou, obchodní zastoupení </w:t>
      </w:r>
      <w:r w:rsidRPr="4E68F815">
        <w:rPr>
          <w:rFonts w:ascii="Times New Roman" w:eastAsia="Times New Roman" w:hAnsi="Times New Roman" w:cs="Times New Roman"/>
          <w:color w:val="000000" w:themeColor="text1"/>
          <w:sz w:val="20"/>
          <w:szCs w:val="20"/>
        </w:rPr>
        <w:t>a</w:t>
      </w:r>
      <w:r w:rsidRPr="4E68F815">
        <w:rPr>
          <w:rFonts w:ascii="Times New Roman" w:eastAsia="Times New Roman" w:hAnsi="Times New Roman" w:cs="Times New Roman"/>
          <w:i/>
          <w:iCs/>
          <w:color w:val="000000" w:themeColor="text1"/>
          <w:sz w:val="20"/>
          <w:szCs w:val="20"/>
        </w:rPr>
        <w:t xml:space="preserve"> zájezd</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přímé zastoupení však zakládá pouze příkazní smlouva a smlouva o obchodním zastoupení (příkazní smlouva však může zakládat i nepřímé zastoupení, nebo z ní nemusí plynout žádné)</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lastRenderedPageBreak/>
        <w:t xml:space="preserve">-        za zvl. druh příkazní smlouvy lze považovat </w:t>
      </w:r>
      <w:r w:rsidRPr="4E68F815">
        <w:rPr>
          <w:rFonts w:ascii="Times New Roman" w:eastAsia="Times New Roman" w:hAnsi="Times New Roman" w:cs="Times New Roman"/>
          <w:b/>
          <w:bCs/>
          <w:color w:val="000000" w:themeColor="text1"/>
          <w:sz w:val="20"/>
          <w:szCs w:val="20"/>
        </w:rPr>
        <w:t>smlouvu o výkonu funkce</w:t>
      </w:r>
      <w:r w:rsidRPr="4E68F815">
        <w:rPr>
          <w:rFonts w:ascii="Times New Roman" w:eastAsia="Times New Roman" w:hAnsi="Times New Roman" w:cs="Times New Roman"/>
          <w:color w:val="000000" w:themeColor="text1"/>
          <w:sz w:val="20"/>
          <w:szCs w:val="20"/>
        </w:rPr>
        <w:t xml:space="preserve"> – mezi členem orgánu OK a OK (§ 59 ZOK, ustanovení OZ o příkazu se na ni mají použít přiměřeně)</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od smlouvy o zastoupení je nutno odlišit </w:t>
      </w:r>
      <w:r w:rsidRPr="4E68F815">
        <w:rPr>
          <w:rFonts w:ascii="Times New Roman" w:eastAsia="Times New Roman" w:hAnsi="Times New Roman" w:cs="Times New Roman"/>
          <w:b/>
          <w:bCs/>
          <w:color w:val="000000" w:themeColor="text1"/>
          <w:sz w:val="20"/>
          <w:szCs w:val="20"/>
        </w:rPr>
        <w:t>plnou moc</w:t>
      </w:r>
      <w:r w:rsidRPr="4E68F815">
        <w:rPr>
          <w:rFonts w:ascii="Times New Roman" w:eastAsia="Times New Roman" w:hAnsi="Times New Roman" w:cs="Times New Roman"/>
          <w:color w:val="000000" w:themeColor="text1"/>
          <w:sz w:val="20"/>
          <w:szCs w:val="20"/>
        </w:rPr>
        <w:t xml:space="preserve"> jako jednostranný projev vůle</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deklaruje třetím osobám oprávnění zástupce jednat jménem zastoupeného</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povinnost vystavit příkazníkovi plnou moc (může být obsažena už ve smlouvě)</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vyžaduje se </w:t>
      </w:r>
      <w:r w:rsidRPr="4E68F815">
        <w:rPr>
          <w:rFonts w:ascii="Times New Roman" w:eastAsia="Times New Roman" w:hAnsi="Times New Roman" w:cs="Times New Roman"/>
          <w:b/>
          <w:bCs/>
          <w:color w:val="000000" w:themeColor="text1"/>
          <w:sz w:val="20"/>
          <w:szCs w:val="20"/>
        </w:rPr>
        <w:t>písemná forma</w:t>
      </w:r>
      <w:r w:rsidRPr="4E68F815">
        <w:rPr>
          <w:rFonts w:ascii="Times New Roman" w:eastAsia="Times New Roman" w:hAnsi="Times New Roman" w:cs="Times New Roman"/>
          <w:color w:val="000000" w:themeColor="text1"/>
          <w:sz w:val="20"/>
          <w:szCs w:val="20"/>
        </w:rPr>
        <w:t>, pokud se zmocnění netýká jen určitého právního jednání § 441</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v případech, kdy je k jednání zmocněna PO, oprávnění jednat přísluší jejímu statutárnímu orgánu nebo jiné osobě, kterou statuární orgán určí (jedna teorie: libovolně, i vně podnikatele – např. externí advokát </w:t>
      </w:r>
      <w:r w:rsidRPr="4E68F815">
        <w:rPr>
          <w:rFonts w:ascii="Times New Roman" w:eastAsia="Times New Roman" w:hAnsi="Times New Roman" w:cs="Times New Roman"/>
          <w:color w:val="000000" w:themeColor="text1"/>
          <w:sz w:val="20"/>
          <w:szCs w:val="20"/>
        </w:rPr>
        <w:t> odchylka od</w:t>
      </w:r>
      <w:r w:rsidRPr="4E68F815">
        <w:rPr>
          <w:rFonts w:ascii="Times New Roman" w:eastAsia="Times New Roman" w:hAnsi="Times New Roman" w:cs="Times New Roman"/>
          <w:b/>
          <w:bCs/>
          <w:color w:val="000000" w:themeColor="text1"/>
          <w:sz w:val="20"/>
          <w:szCs w:val="20"/>
        </w:rPr>
        <w:t xml:space="preserve"> § 438 OZ</w:t>
      </w:r>
      <w:r w:rsidRPr="4E68F815">
        <w:rPr>
          <w:rFonts w:ascii="Times New Roman" w:eastAsia="Times New Roman" w:hAnsi="Times New Roman" w:cs="Times New Roman"/>
          <w:color w:val="000000" w:themeColor="text1"/>
          <w:sz w:val="20"/>
          <w:szCs w:val="20"/>
        </w:rPr>
        <w:t xml:space="preserve"> – jelikož se nevyžaduje předchozí dohoda se zastoupeným ani nutná potřeba)</w:t>
      </w:r>
    </w:p>
    <w:p w:rsidR="00AE30A8" w:rsidRDefault="00AE30A8" w:rsidP="00AE30A8">
      <w:pPr>
        <w:jc w:val="both"/>
        <w:rPr>
          <w:rFonts w:ascii="Times New Roman" w:eastAsia="Times New Roman" w:hAnsi="Times New Roman" w:cs="Times New Roman"/>
          <w:b/>
          <w:bCs/>
          <w:color w:val="000000" w:themeColor="text1"/>
          <w:sz w:val="20"/>
          <w:szCs w:val="20"/>
          <w:u w:val="single"/>
        </w:rPr>
      </w:pPr>
      <w:r w:rsidRPr="4E68F815">
        <w:rPr>
          <w:rFonts w:ascii="Times New Roman" w:eastAsia="Times New Roman" w:hAnsi="Times New Roman" w:cs="Times New Roman"/>
          <w:b/>
          <w:bCs/>
          <w:color w:val="000000" w:themeColor="text1"/>
          <w:sz w:val="20"/>
          <w:szCs w:val="20"/>
          <w:u w:val="single"/>
        </w:rPr>
        <w:t xml:space="preserve"> </w:t>
      </w:r>
    </w:p>
    <w:p w:rsidR="00AE30A8" w:rsidRDefault="00AE30A8" w:rsidP="00AE30A8">
      <w:pPr>
        <w:jc w:val="both"/>
        <w:rPr>
          <w:rFonts w:ascii="Times New Roman" w:eastAsia="Times New Roman" w:hAnsi="Times New Roman" w:cs="Times New Roman"/>
          <w:b/>
          <w:bCs/>
          <w:color w:val="000000" w:themeColor="text1"/>
          <w:sz w:val="20"/>
          <w:szCs w:val="20"/>
          <w:u w:val="single"/>
        </w:rPr>
      </w:pPr>
      <w:r w:rsidRPr="4E68F815">
        <w:rPr>
          <w:rFonts w:ascii="Times New Roman" w:eastAsia="Times New Roman" w:hAnsi="Times New Roman" w:cs="Times New Roman"/>
          <w:b/>
          <w:bCs/>
          <w:color w:val="000000" w:themeColor="text1"/>
          <w:sz w:val="20"/>
          <w:szCs w:val="20"/>
          <w:u w:val="single"/>
        </w:rPr>
        <w:t>3. JEDNÁNÍ PODNIKATELE A JEHO ZASTOUPENÍ</w:t>
      </w:r>
    </w:p>
    <w:p w:rsidR="00AE30A8" w:rsidRDefault="00AE30A8" w:rsidP="00AE30A8">
      <w:pPr>
        <w:ind w:left="255" w:hanging="255"/>
        <w:jc w:val="both"/>
        <w:rPr>
          <w:rFonts w:ascii="Times New Roman" w:eastAsia="Times New Roman" w:hAnsi="Times New Roman" w:cs="Times New Roman"/>
          <w:i/>
          <w:iCs/>
          <w:color w:val="000000" w:themeColor="text1"/>
          <w:sz w:val="20"/>
          <w:szCs w:val="20"/>
        </w:rPr>
      </w:pPr>
      <w:r w:rsidRPr="4E68F815">
        <w:rPr>
          <w:rFonts w:ascii="Times New Roman" w:eastAsia="Times New Roman" w:hAnsi="Times New Roman" w:cs="Times New Roman"/>
          <w:color w:val="000000" w:themeColor="text1"/>
          <w:sz w:val="20"/>
          <w:szCs w:val="20"/>
        </w:rPr>
        <w:t xml:space="preserve">─   obecná pravidla </w:t>
      </w: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b/>
          <w:bCs/>
          <w:color w:val="000000" w:themeColor="text1"/>
          <w:sz w:val="20"/>
          <w:szCs w:val="20"/>
        </w:rPr>
        <w:t>§ 422 OZ</w:t>
      </w:r>
      <w:r w:rsidRPr="4E68F815">
        <w:rPr>
          <w:rFonts w:ascii="Times New Roman" w:eastAsia="Times New Roman" w:hAnsi="Times New Roman" w:cs="Times New Roman"/>
          <w:color w:val="000000" w:themeColor="text1"/>
          <w:sz w:val="20"/>
          <w:szCs w:val="20"/>
        </w:rPr>
        <w:t xml:space="preserve"> – </w:t>
      </w:r>
      <w:r w:rsidRPr="4E68F815">
        <w:rPr>
          <w:rFonts w:ascii="Times New Roman" w:eastAsia="Times New Roman" w:hAnsi="Times New Roman" w:cs="Times New Roman"/>
          <w:i/>
          <w:iCs/>
          <w:color w:val="000000" w:themeColor="text1"/>
          <w:sz w:val="20"/>
          <w:szCs w:val="20"/>
        </w:rPr>
        <w:t>podnikatel vystupuje pod svojí firmou, pokud ji nemá, tak pod vlastním jménem</w:t>
      </w:r>
    </w:p>
    <w:p w:rsidR="00AE30A8" w:rsidRDefault="00AE30A8" w:rsidP="00AE30A8">
      <w:pPr>
        <w:ind w:left="255" w:hanging="255"/>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zvláštní pravidla: § 430-432, platí podnikatele FO i PO (tj. i zvl. úprava vůči jednání za PO)</w:t>
      </w:r>
    </w:p>
    <w:p w:rsidR="00AE30A8" w:rsidRDefault="00AE30A8" w:rsidP="00AE30A8">
      <w:pPr>
        <w:ind w:left="255" w:hanging="255"/>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 xml:space="preserve">„zákonné“ zastoupení osobou </w:t>
      </w:r>
      <w:r w:rsidRPr="4E68F815">
        <w:rPr>
          <w:rFonts w:ascii="Times New Roman" w:eastAsia="Times New Roman" w:hAnsi="Times New Roman" w:cs="Times New Roman"/>
          <w:b/>
          <w:bCs/>
          <w:color w:val="000000" w:themeColor="text1"/>
          <w:sz w:val="20"/>
          <w:szCs w:val="20"/>
          <w:u w:val="single"/>
        </w:rPr>
        <w:t>pověřenou</w:t>
      </w:r>
      <w:r w:rsidRPr="4E68F815">
        <w:rPr>
          <w:rFonts w:ascii="Times New Roman" w:eastAsia="Times New Roman" w:hAnsi="Times New Roman" w:cs="Times New Roman"/>
          <w:b/>
          <w:bCs/>
          <w:color w:val="000000" w:themeColor="text1"/>
          <w:sz w:val="20"/>
          <w:szCs w:val="20"/>
        </w:rPr>
        <w:t xml:space="preserve"> při provozu obchodního závodu určitou činností</w:t>
      </w:r>
    </w:p>
    <w:p w:rsidR="00AE30A8" w:rsidRDefault="00AE30A8" w:rsidP="00AE30A8">
      <w:pPr>
        <w:ind w:left="255" w:hanging="255"/>
        <w:jc w:val="both"/>
        <w:rPr>
          <w:rFonts w:ascii="Times New Roman" w:eastAsia="Times New Roman" w:hAnsi="Times New Roman" w:cs="Times New Roman"/>
          <w:b/>
          <w:bCs/>
          <w:i/>
          <w:iCs/>
          <w:color w:val="000000" w:themeColor="text1"/>
          <w:sz w:val="20"/>
          <w:szCs w:val="20"/>
        </w:rPr>
      </w:pPr>
      <w:r w:rsidRPr="4E68F815">
        <w:rPr>
          <w:rFonts w:ascii="Times New Roman" w:eastAsia="Times New Roman" w:hAnsi="Times New Roman" w:cs="Times New Roman"/>
          <w:color w:val="000000" w:themeColor="text1"/>
          <w:sz w:val="20"/>
          <w:szCs w:val="20"/>
        </w:rPr>
        <w:t xml:space="preserve">-     § 430 (1) – </w:t>
      </w:r>
      <w:r w:rsidRPr="4E68F815">
        <w:rPr>
          <w:rFonts w:ascii="Times New Roman" w:eastAsia="Times New Roman" w:hAnsi="Times New Roman" w:cs="Times New Roman"/>
          <w:i/>
          <w:iCs/>
          <w:color w:val="000000" w:themeColor="text1"/>
          <w:sz w:val="20"/>
          <w:szCs w:val="20"/>
        </w:rPr>
        <w:t xml:space="preserve">pověří-li podnikatel někoho při provozu obchodního závodu </w:t>
      </w:r>
      <w:r w:rsidRPr="4E68F815">
        <w:rPr>
          <w:rFonts w:ascii="Times New Roman" w:eastAsia="Times New Roman" w:hAnsi="Times New Roman" w:cs="Times New Roman"/>
          <w:b/>
          <w:bCs/>
          <w:i/>
          <w:iCs/>
          <w:color w:val="000000" w:themeColor="text1"/>
          <w:sz w:val="20"/>
          <w:szCs w:val="20"/>
        </w:rPr>
        <w:t>určitou činností</w:t>
      </w:r>
      <w:r w:rsidRPr="4E68F815">
        <w:rPr>
          <w:rFonts w:ascii="Times New Roman" w:eastAsia="Times New Roman" w:hAnsi="Times New Roman" w:cs="Times New Roman"/>
          <w:i/>
          <w:iCs/>
          <w:color w:val="000000" w:themeColor="text1"/>
          <w:sz w:val="20"/>
          <w:szCs w:val="20"/>
        </w:rPr>
        <w:t xml:space="preserve">, zastupuje tato osoba podnikatele ve všech věcech, </w:t>
      </w:r>
      <w:r w:rsidRPr="4E68F815">
        <w:rPr>
          <w:rFonts w:ascii="Times New Roman" w:eastAsia="Times New Roman" w:hAnsi="Times New Roman" w:cs="Times New Roman"/>
          <w:b/>
          <w:bCs/>
          <w:i/>
          <w:iCs/>
          <w:color w:val="000000" w:themeColor="text1"/>
          <w:sz w:val="20"/>
          <w:szCs w:val="20"/>
        </w:rPr>
        <w:t>k nimž při této činnosti</w:t>
      </w:r>
      <w:r w:rsidRPr="4E68F815">
        <w:rPr>
          <w:rFonts w:ascii="Times New Roman" w:eastAsia="Times New Roman" w:hAnsi="Times New Roman" w:cs="Times New Roman"/>
          <w:i/>
          <w:iCs/>
          <w:color w:val="000000" w:themeColor="text1"/>
          <w:sz w:val="20"/>
          <w:szCs w:val="20"/>
        </w:rPr>
        <w:t xml:space="preserve"> </w:t>
      </w:r>
      <w:r w:rsidRPr="4E68F815">
        <w:rPr>
          <w:rFonts w:ascii="Times New Roman" w:eastAsia="Times New Roman" w:hAnsi="Times New Roman" w:cs="Times New Roman"/>
          <w:b/>
          <w:bCs/>
          <w:i/>
          <w:iCs/>
          <w:color w:val="000000" w:themeColor="text1"/>
          <w:sz w:val="20"/>
          <w:szCs w:val="20"/>
        </w:rPr>
        <w:t>obvykle</w:t>
      </w:r>
      <w:r w:rsidRPr="4E68F815">
        <w:rPr>
          <w:rFonts w:ascii="Times New Roman" w:eastAsia="Times New Roman" w:hAnsi="Times New Roman" w:cs="Times New Roman"/>
          <w:i/>
          <w:iCs/>
          <w:color w:val="000000" w:themeColor="text1"/>
          <w:sz w:val="20"/>
          <w:szCs w:val="20"/>
        </w:rPr>
        <w:t xml:space="preserve"> </w:t>
      </w:r>
      <w:r w:rsidRPr="4E68F815">
        <w:rPr>
          <w:rFonts w:ascii="Times New Roman" w:eastAsia="Times New Roman" w:hAnsi="Times New Roman" w:cs="Times New Roman"/>
          <w:b/>
          <w:bCs/>
          <w:i/>
          <w:iCs/>
          <w:color w:val="000000" w:themeColor="text1"/>
          <w:sz w:val="20"/>
          <w:szCs w:val="20"/>
        </w:rPr>
        <w:t>dochází</w:t>
      </w:r>
    </w:p>
    <w:p w:rsidR="00AE30A8" w:rsidRDefault="00AE30A8" w:rsidP="00AE30A8">
      <w:pPr>
        <w:ind w:left="255" w:hanging="255"/>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formální pověření (např. zaměstnanec), nebo neformální: jakýkoli člověk (prosba podnikatele)</w:t>
      </w:r>
    </w:p>
    <w:p w:rsidR="00AE30A8" w:rsidRDefault="00AE30A8" w:rsidP="00AE30A8">
      <w:pPr>
        <w:ind w:left="255" w:hanging="255"/>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rozsah zástupčího oprávnění je dán úměrně vzhledem ve vztahu k činnosti, jíž byl zástupce pověřen</w:t>
      </w:r>
    </w:p>
    <w:p w:rsidR="00AE30A8" w:rsidRDefault="00AE30A8" w:rsidP="00AE30A8">
      <w:pPr>
        <w:ind w:left="255" w:hanging="255"/>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vnitřní omezení rozsahu zástupčího oprávnění nejsou vůči třetím osobám účinná</w:t>
      </w:r>
    </w:p>
    <w:p w:rsidR="00AE30A8" w:rsidRDefault="00AE30A8" w:rsidP="00AE30A8">
      <w:pPr>
        <w:ind w:left="255" w:hanging="255"/>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tradiční název:</w:t>
      </w:r>
      <w:r w:rsidRPr="4E68F815">
        <w:rPr>
          <w:rFonts w:ascii="Times New Roman" w:eastAsia="Times New Roman" w:hAnsi="Times New Roman" w:cs="Times New Roman"/>
          <w:b/>
          <w:bCs/>
          <w:color w:val="000000" w:themeColor="text1"/>
          <w:sz w:val="20"/>
          <w:szCs w:val="20"/>
        </w:rPr>
        <w:t xml:space="preserve"> obchodní plná moc</w:t>
      </w:r>
      <w:r w:rsidRPr="4E68F815">
        <w:rPr>
          <w:rFonts w:ascii="Times New Roman" w:eastAsia="Times New Roman" w:hAnsi="Times New Roman" w:cs="Times New Roman"/>
          <w:color w:val="000000" w:themeColor="text1"/>
          <w:sz w:val="20"/>
          <w:szCs w:val="20"/>
        </w:rPr>
        <w:t xml:space="preserve"> (dle všeobecného ObchZ z r. 1863)</w:t>
      </w:r>
    </w:p>
    <w:p w:rsidR="00AE30A8" w:rsidRDefault="00AE30A8" w:rsidP="00AE30A8">
      <w:pPr>
        <w:ind w:left="255" w:hanging="255"/>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hovoří se o „zákonném“ zastoupení, ale nutnost </w:t>
      </w:r>
      <w:r w:rsidRPr="4E68F815">
        <w:rPr>
          <w:rFonts w:ascii="Times New Roman" w:eastAsia="Times New Roman" w:hAnsi="Times New Roman" w:cs="Times New Roman"/>
          <w:i/>
          <w:iCs/>
          <w:color w:val="000000" w:themeColor="text1"/>
          <w:sz w:val="20"/>
          <w:szCs w:val="20"/>
        </w:rPr>
        <w:t>pověření</w:t>
      </w:r>
      <w:r w:rsidRPr="4E68F815">
        <w:rPr>
          <w:rFonts w:ascii="Times New Roman" w:eastAsia="Times New Roman" w:hAnsi="Times New Roman" w:cs="Times New Roman"/>
          <w:color w:val="000000" w:themeColor="text1"/>
          <w:sz w:val="20"/>
          <w:szCs w:val="20"/>
        </w:rPr>
        <w:t xml:space="preserve"> i tradiční název tuto kvalifikaci zpochybňují</w:t>
      </w:r>
    </w:p>
    <w:p w:rsidR="00AE30A8" w:rsidRDefault="00AE30A8" w:rsidP="00AE30A8">
      <w:pPr>
        <w:ind w:left="255" w:hanging="255"/>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odchylka u překročení rozsahu pověření </w:t>
      </w:r>
      <w:r w:rsidRPr="4E68F815">
        <w:rPr>
          <w:rFonts w:ascii="Times New Roman" w:eastAsia="Times New Roman" w:hAnsi="Times New Roman" w:cs="Times New Roman"/>
          <w:color w:val="000000" w:themeColor="text1"/>
          <w:sz w:val="20"/>
          <w:szCs w:val="20"/>
        </w:rPr>
        <w:t> překročení bude podnikatele přesto zavazovat, pokud o překročení třetí osoba nevěděla, ani nemusela vědět a zároveň byla v dobré víře</w:t>
      </w:r>
    </w:p>
    <w:p w:rsidR="00AE30A8" w:rsidRDefault="00AE30A8" w:rsidP="00AE30A8">
      <w:pPr>
        <w:ind w:left="255" w:hanging="255"/>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zástupce podnikatele má vůči podnikateli </w:t>
      </w:r>
      <w:r w:rsidRPr="4E68F815">
        <w:rPr>
          <w:rFonts w:ascii="Times New Roman" w:eastAsia="Times New Roman" w:hAnsi="Times New Roman" w:cs="Times New Roman"/>
          <w:b/>
          <w:bCs/>
          <w:color w:val="000000" w:themeColor="text1"/>
          <w:sz w:val="20"/>
          <w:szCs w:val="20"/>
        </w:rPr>
        <w:t>zákaz konkurence</w:t>
      </w:r>
      <w:r w:rsidRPr="4E68F815">
        <w:rPr>
          <w:rFonts w:ascii="Times New Roman" w:eastAsia="Times New Roman" w:hAnsi="Times New Roman" w:cs="Times New Roman"/>
          <w:color w:val="000000" w:themeColor="text1"/>
          <w:sz w:val="20"/>
          <w:szCs w:val="20"/>
        </w:rPr>
        <w:t xml:space="preserve"> (§ 432) (týká se asi i smluvních zástupců)</w:t>
      </w:r>
    </w:p>
    <w:p w:rsidR="00AE30A8" w:rsidRDefault="00AE30A8" w:rsidP="00AE30A8">
      <w:pPr>
        <w:ind w:left="255" w:hanging="255"/>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zákonné zastoupení zapsaným vedoucím odštěpného závodu</w:t>
      </w:r>
    </w:p>
    <w:p w:rsidR="00AE30A8" w:rsidRDefault="00AE30A8" w:rsidP="00AE30A8">
      <w:pPr>
        <w:ind w:left="255" w:hanging="255"/>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     § 503 OZ – </w:t>
      </w:r>
      <w:r w:rsidRPr="4E68F815">
        <w:rPr>
          <w:rFonts w:ascii="Times New Roman" w:eastAsia="Times New Roman" w:hAnsi="Times New Roman" w:cs="Times New Roman"/>
          <w:b/>
          <w:bCs/>
          <w:color w:val="000000" w:themeColor="text1"/>
          <w:sz w:val="20"/>
          <w:szCs w:val="20"/>
        </w:rPr>
        <w:t>odštěpný závod</w:t>
      </w:r>
      <w:r w:rsidRPr="4E68F815">
        <w:rPr>
          <w:rFonts w:ascii="Times New Roman" w:eastAsia="Times New Roman" w:hAnsi="Times New Roman" w:cs="Times New Roman"/>
          <w:color w:val="000000" w:themeColor="text1"/>
          <w:sz w:val="20"/>
          <w:szCs w:val="20"/>
        </w:rPr>
        <w:t xml:space="preserve"> = </w:t>
      </w:r>
      <w:r w:rsidRPr="4E68F815">
        <w:rPr>
          <w:rFonts w:ascii="Times New Roman" w:eastAsia="Times New Roman" w:hAnsi="Times New Roman" w:cs="Times New Roman"/>
          <w:b/>
          <w:bCs/>
          <w:color w:val="000000" w:themeColor="text1"/>
          <w:sz w:val="20"/>
          <w:szCs w:val="20"/>
        </w:rPr>
        <w:t>pobočka</w:t>
      </w:r>
      <w:r w:rsidRPr="4E68F815">
        <w:rPr>
          <w:rFonts w:ascii="Times New Roman" w:eastAsia="Times New Roman" w:hAnsi="Times New Roman" w:cs="Times New Roman"/>
          <w:color w:val="000000" w:themeColor="text1"/>
          <w:sz w:val="20"/>
          <w:szCs w:val="20"/>
        </w:rPr>
        <w:t xml:space="preserve"> obchodního závodu, která je </w:t>
      </w:r>
      <w:r w:rsidRPr="4E68F815">
        <w:rPr>
          <w:rFonts w:ascii="Times New Roman" w:eastAsia="Times New Roman" w:hAnsi="Times New Roman" w:cs="Times New Roman"/>
          <w:b/>
          <w:bCs/>
          <w:color w:val="000000" w:themeColor="text1"/>
          <w:sz w:val="20"/>
          <w:szCs w:val="20"/>
        </w:rPr>
        <w:t>zapsána do OR</w:t>
      </w:r>
    </w:p>
    <w:p w:rsidR="00AE30A8" w:rsidRDefault="00AE30A8" w:rsidP="00AE30A8">
      <w:pPr>
        <w:ind w:left="255" w:hanging="255"/>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jeho vedoucí je oprávněn zastupovat podnikatele ve všech záležitostech týkajících se odštěpného závodu ode dne, ke kterému byl zapsán jako vedoucí do OR</w:t>
      </w:r>
    </w:p>
    <w:p w:rsidR="00AE30A8" w:rsidRDefault="00AE30A8" w:rsidP="00AE30A8">
      <w:pPr>
        <w:ind w:left="255" w:hanging="255"/>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zápis do OR – </w:t>
      </w:r>
      <w:r w:rsidRPr="4E68F815">
        <w:rPr>
          <w:rFonts w:ascii="Times New Roman" w:eastAsia="Times New Roman" w:hAnsi="Times New Roman" w:cs="Times New Roman"/>
          <w:color w:val="000000" w:themeColor="text1"/>
          <w:sz w:val="20"/>
          <w:szCs w:val="20"/>
          <w:u w:val="single"/>
        </w:rPr>
        <w:t xml:space="preserve">konstitutivní účinky </w:t>
      </w:r>
      <w:r w:rsidRPr="4E68F815">
        <w:rPr>
          <w:rFonts w:ascii="Times New Roman" w:eastAsia="Times New Roman" w:hAnsi="Times New Roman" w:cs="Times New Roman"/>
          <w:color w:val="000000" w:themeColor="text1"/>
          <w:sz w:val="20"/>
          <w:szCs w:val="20"/>
        </w:rPr>
        <w:t> vznik zástupčího oprávnění jednat v daných věcech</w:t>
      </w:r>
    </w:p>
    <w:p w:rsidR="00AE30A8" w:rsidRDefault="00AE30A8" w:rsidP="00AE30A8">
      <w:pPr>
        <w:ind w:left="255" w:hanging="255"/>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v mezidobí </w:t>
      </w:r>
      <w:r w:rsidRPr="4E68F815">
        <w:rPr>
          <w:rFonts w:ascii="Times New Roman" w:eastAsia="Times New Roman" w:hAnsi="Times New Roman" w:cs="Times New Roman"/>
          <w:color w:val="000000" w:themeColor="text1"/>
          <w:sz w:val="20"/>
          <w:szCs w:val="20"/>
        </w:rPr>
        <w:t xml:space="preserve"> § 430 (1) OZ </w:t>
      </w:r>
      <w:r w:rsidRPr="4E68F815">
        <w:rPr>
          <w:rFonts w:ascii="Times New Roman" w:eastAsia="Times New Roman" w:hAnsi="Times New Roman" w:cs="Times New Roman"/>
          <w:color w:val="000000" w:themeColor="text1"/>
          <w:sz w:val="20"/>
          <w:szCs w:val="20"/>
        </w:rPr>
        <w:t> oprávněn jednat v obvyklých věcech spojených s provozem</w:t>
      </w:r>
    </w:p>
    <w:p w:rsidR="00AE30A8" w:rsidRDefault="00AE30A8" w:rsidP="00AE30A8">
      <w:pPr>
        <w:ind w:left="255" w:hanging="255"/>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jednání nepověřené osoby v provozovně podnikatele</w:t>
      </w:r>
    </w:p>
    <w:p w:rsidR="00AE30A8" w:rsidRDefault="00AE30A8" w:rsidP="00AE30A8">
      <w:pPr>
        <w:ind w:left="255" w:hanging="255"/>
        <w:jc w:val="both"/>
        <w:rPr>
          <w:rFonts w:ascii="Times New Roman" w:eastAsia="Times New Roman" w:hAnsi="Times New Roman" w:cs="Times New Roman"/>
          <w:i/>
          <w:iCs/>
          <w:color w:val="000000" w:themeColor="text1"/>
          <w:sz w:val="20"/>
          <w:szCs w:val="20"/>
        </w:rPr>
      </w:pPr>
      <w:r w:rsidRPr="4E68F815">
        <w:rPr>
          <w:rFonts w:ascii="Times New Roman" w:eastAsia="Times New Roman" w:hAnsi="Times New Roman" w:cs="Times New Roman"/>
          <w:color w:val="000000" w:themeColor="text1"/>
          <w:sz w:val="20"/>
          <w:szCs w:val="20"/>
        </w:rPr>
        <w:t xml:space="preserve">-     § 430 (2) OZ – </w:t>
      </w:r>
      <w:r w:rsidRPr="4E68F815">
        <w:rPr>
          <w:rFonts w:ascii="Times New Roman" w:eastAsia="Times New Roman" w:hAnsi="Times New Roman" w:cs="Times New Roman"/>
          <w:i/>
          <w:iCs/>
          <w:color w:val="000000" w:themeColor="text1"/>
          <w:sz w:val="20"/>
          <w:szCs w:val="20"/>
        </w:rPr>
        <w:t xml:space="preserve">podnikatele zavazuje i jednání </w:t>
      </w:r>
      <w:r w:rsidRPr="4E68F815">
        <w:rPr>
          <w:rFonts w:ascii="Times New Roman" w:eastAsia="Times New Roman" w:hAnsi="Times New Roman" w:cs="Times New Roman"/>
          <w:b/>
          <w:bCs/>
          <w:i/>
          <w:iCs/>
          <w:color w:val="000000" w:themeColor="text1"/>
          <w:sz w:val="20"/>
          <w:szCs w:val="20"/>
        </w:rPr>
        <w:t>jiné osoby</w:t>
      </w:r>
      <w:r w:rsidRPr="4E68F815">
        <w:rPr>
          <w:rFonts w:ascii="Times New Roman" w:eastAsia="Times New Roman" w:hAnsi="Times New Roman" w:cs="Times New Roman"/>
          <w:i/>
          <w:iCs/>
          <w:color w:val="000000" w:themeColor="text1"/>
          <w:sz w:val="20"/>
          <w:szCs w:val="20"/>
        </w:rPr>
        <w:t xml:space="preserve"> v jeho provozovně, pokud byla třetí osoba v dobré víře, že jednající osoba je k jednání oprávněna</w:t>
      </w:r>
    </w:p>
    <w:p w:rsidR="00AE30A8" w:rsidRDefault="00AE30A8" w:rsidP="00AE30A8">
      <w:pPr>
        <w:ind w:left="255" w:hanging="255"/>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     jednající osoba – </w:t>
      </w:r>
      <w:r w:rsidRPr="4E68F815">
        <w:rPr>
          <w:rFonts w:ascii="Times New Roman" w:eastAsia="Times New Roman" w:hAnsi="Times New Roman" w:cs="Times New Roman"/>
          <w:b/>
          <w:bCs/>
          <w:color w:val="000000" w:themeColor="text1"/>
          <w:sz w:val="20"/>
          <w:szCs w:val="20"/>
        </w:rPr>
        <w:t>nepřikázané jednatelství</w:t>
      </w:r>
    </w:p>
    <w:p w:rsidR="00AE30A8" w:rsidRDefault="00AE30A8" w:rsidP="00AE30A8">
      <w:pPr>
        <w:ind w:left="255" w:hanging="255"/>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při jednáních, k nimž obvykle dochází při činnosti, ohledně níž se taková osoba třetí osobě jeví, že k ní byla podnikatelem pověřena, pokud k jednání došlo v provozovně podnikatele (např.: Vrchní, prchni!)</w:t>
      </w:r>
    </w:p>
    <w:p w:rsidR="00AE30A8" w:rsidRDefault="00AE30A8" w:rsidP="00AE30A8">
      <w:pPr>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p>
    <w:p w:rsidR="00AE30A8" w:rsidRDefault="00AE30A8" w:rsidP="00AE30A8">
      <w:pPr>
        <w:ind w:firstLine="284"/>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b/>
          <w:bCs/>
          <w:color w:val="000000" w:themeColor="text1"/>
          <w:sz w:val="20"/>
          <w:szCs w:val="20"/>
        </w:rPr>
        <w:t>úprava překročení:</w:t>
      </w:r>
    </w:p>
    <w:p w:rsidR="00AE30A8" w:rsidRDefault="00AE30A8" w:rsidP="00AE30A8">
      <w:pPr>
        <w:ind w:left="255" w:hanging="255"/>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color w:val="000000" w:themeColor="text1"/>
          <w:sz w:val="20"/>
          <w:szCs w:val="20"/>
          <w:u w:val="single"/>
        </w:rPr>
        <w:t>obecně</w:t>
      </w:r>
      <w:r w:rsidRPr="4E68F815">
        <w:rPr>
          <w:rFonts w:ascii="Times New Roman" w:eastAsia="Times New Roman" w:hAnsi="Times New Roman" w:cs="Times New Roman"/>
          <w:color w:val="000000" w:themeColor="text1"/>
          <w:sz w:val="20"/>
          <w:szCs w:val="20"/>
        </w:rPr>
        <w:t>: překročení (příp. nepřikázané jednatelství) musí být dodatečně a bez zbytečného odkladu zastoupeným schváleno; osoba v dobré víře jinak může požadovat plnění či náhradu škody po jednajícím (§ 440)</w:t>
      </w:r>
    </w:p>
    <w:p w:rsidR="00AE30A8" w:rsidRDefault="00AE30A8" w:rsidP="00AE30A8">
      <w:pPr>
        <w:ind w:left="255" w:hanging="255"/>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color w:val="000000" w:themeColor="text1"/>
          <w:sz w:val="20"/>
          <w:szCs w:val="20"/>
          <w:u w:val="single"/>
        </w:rPr>
        <w:t>smluvní z.:</w:t>
      </w:r>
      <w:r w:rsidRPr="4E68F815">
        <w:rPr>
          <w:rFonts w:ascii="Times New Roman" w:eastAsia="Times New Roman" w:hAnsi="Times New Roman" w:cs="Times New Roman"/>
          <w:color w:val="000000" w:themeColor="text1"/>
          <w:sz w:val="20"/>
          <w:szCs w:val="20"/>
        </w:rPr>
        <w:t xml:space="preserve"> je třeba oznámit nesouhlas osobě v dobré víře, jinak se má za to, že je překročení schváleno (§ 446)</w:t>
      </w:r>
    </w:p>
    <w:p w:rsidR="00AE30A8" w:rsidRDefault="00AE30A8" w:rsidP="00AE30A8">
      <w:pPr>
        <w:ind w:left="255" w:hanging="255"/>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color w:val="000000" w:themeColor="text1"/>
          <w:sz w:val="20"/>
          <w:szCs w:val="20"/>
          <w:u w:val="single"/>
        </w:rPr>
        <w:t>podnikatel:</w:t>
      </w:r>
      <w:r w:rsidRPr="4E68F815">
        <w:rPr>
          <w:rFonts w:ascii="Times New Roman" w:eastAsia="Times New Roman" w:hAnsi="Times New Roman" w:cs="Times New Roman"/>
          <w:color w:val="000000" w:themeColor="text1"/>
          <w:sz w:val="20"/>
          <w:szCs w:val="20"/>
        </w:rPr>
        <w:t xml:space="preserve"> v případě dobré víry třetí osoby je podnikatel zavázán vždy a bez dalšího (§ 430)</w:t>
      </w:r>
    </w:p>
    <w:p w:rsidR="00AE30A8" w:rsidRDefault="00AE30A8" w:rsidP="00AE30A8">
      <w:pPr>
        <w:jc w:val="both"/>
        <w:rPr>
          <w:rFonts w:ascii="Times New Roman" w:eastAsia="Times New Roman" w:hAnsi="Times New Roman" w:cs="Times New Roman"/>
          <w:b/>
          <w:bCs/>
          <w:color w:val="000000" w:themeColor="text1"/>
          <w:sz w:val="20"/>
          <w:szCs w:val="20"/>
          <w:u w:val="single"/>
        </w:rPr>
      </w:pPr>
      <w:r w:rsidRPr="4E68F815">
        <w:rPr>
          <w:rFonts w:ascii="Times New Roman" w:eastAsia="Times New Roman" w:hAnsi="Times New Roman" w:cs="Times New Roman"/>
          <w:b/>
          <w:bCs/>
          <w:color w:val="000000" w:themeColor="text1"/>
          <w:sz w:val="20"/>
          <w:szCs w:val="20"/>
          <w:u w:val="single"/>
        </w:rPr>
        <w:t xml:space="preserve"> </w:t>
      </w:r>
    </w:p>
    <w:p w:rsidR="00AE30A8" w:rsidRDefault="00AE30A8" w:rsidP="00AE30A8">
      <w:pPr>
        <w:jc w:val="both"/>
        <w:rPr>
          <w:rFonts w:ascii="Times New Roman" w:eastAsia="Times New Roman" w:hAnsi="Times New Roman" w:cs="Times New Roman"/>
          <w:b/>
          <w:bCs/>
          <w:color w:val="000000" w:themeColor="text1"/>
          <w:sz w:val="20"/>
          <w:szCs w:val="20"/>
          <w:u w:val="single"/>
        </w:rPr>
      </w:pPr>
      <w:r w:rsidRPr="4E68F815">
        <w:rPr>
          <w:rFonts w:ascii="Times New Roman" w:eastAsia="Times New Roman" w:hAnsi="Times New Roman" w:cs="Times New Roman"/>
          <w:b/>
          <w:bCs/>
          <w:color w:val="000000" w:themeColor="text1"/>
          <w:sz w:val="20"/>
          <w:szCs w:val="20"/>
          <w:u w:val="single"/>
        </w:rPr>
        <w:t>4. ZASTOUPENÍ PRÁVNICKÝCH OSOB</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vůle PO se tvoří hlavně prostřednictvím jejích orgánů (</w:t>
      </w:r>
      <w:r w:rsidRPr="4E68F815">
        <w:rPr>
          <w:rFonts w:ascii="Times New Roman" w:eastAsia="Times New Roman" w:hAnsi="Times New Roman" w:cs="Times New Roman"/>
          <w:i/>
          <w:iCs/>
          <w:color w:val="000000" w:themeColor="text1"/>
          <w:sz w:val="20"/>
          <w:szCs w:val="20"/>
        </w:rPr>
        <w:t>jednatelské orgány</w:t>
      </w:r>
      <w:r w:rsidRPr="4E68F815">
        <w:rPr>
          <w:rFonts w:ascii="Times New Roman" w:eastAsia="Times New Roman" w:hAnsi="Times New Roman" w:cs="Times New Roman"/>
          <w:color w:val="000000" w:themeColor="text1"/>
          <w:sz w:val="20"/>
          <w:szCs w:val="20"/>
        </w:rPr>
        <w:t>, § 151 – 156 OZ)</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orgány PO</w:t>
      </w:r>
      <w:r w:rsidRPr="4E68F815">
        <w:rPr>
          <w:rFonts w:ascii="Times New Roman" w:eastAsia="Times New Roman" w:hAnsi="Times New Roman" w:cs="Times New Roman"/>
          <w:color w:val="000000" w:themeColor="text1"/>
          <w:sz w:val="20"/>
          <w:szCs w:val="20"/>
        </w:rPr>
        <w:t xml:space="preserve"> = organizační útvary v rámci PO vzniklé na základě zákona nebo zakladatelského PJ, kt. vytvářejí její vůli</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obecně lze říci, že zastoupení PO je možné buď prostřednictvím jejích </w:t>
      </w:r>
      <w:r w:rsidRPr="4E68F815">
        <w:rPr>
          <w:rFonts w:ascii="Times New Roman" w:eastAsia="Times New Roman" w:hAnsi="Times New Roman" w:cs="Times New Roman"/>
          <w:b/>
          <w:bCs/>
          <w:color w:val="000000" w:themeColor="text1"/>
          <w:sz w:val="20"/>
          <w:szCs w:val="20"/>
        </w:rPr>
        <w:t xml:space="preserve">jednatelských orgánů </w:t>
      </w:r>
      <w:r w:rsidRPr="4E68F815">
        <w:rPr>
          <w:rFonts w:ascii="Times New Roman" w:eastAsia="Times New Roman" w:hAnsi="Times New Roman" w:cs="Times New Roman"/>
          <w:color w:val="000000" w:themeColor="text1"/>
          <w:sz w:val="20"/>
          <w:szCs w:val="20"/>
        </w:rPr>
        <w:t xml:space="preserve">(statutární orgán nebo v některých případech dozorčí rada), nebo prostřednictvím </w:t>
      </w:r>
      <w:r w:rsidRPr="4E68F815">
        <w:rPr>
          <w:rFonts w:ascii="Times New Roman" w:eastAsia="Times New Roman" w:hAnsi="Times New Roman" w:cs="Times New Roman"/>
          <w:b/>
          <w:bCs/>
          <w:color w:val="000000" w:themeColor="text1"/>
          <w:sz w:val="20"/>
          <w:szCs w:val="20"/>
        </w:rPr>
        <w:t xml:space="preserve">jiných osob </w:t>
      </w:r>
      <w:r w:rsidRPr="4E68F815">
        <w:rPr>
          <w:rFonts w:ascii="Times New Roman" w:eastAsia="Times New Roman" w:hAnsi="Times New Roman" w:cs="Times New Roman"/>
          <w:color w:val="000000" w:themeColor="text1"/>
          <w:sz w:val="20"/>
          <w:szCs w:val="20"/>
        </w:rPr>
        <w:t>(zákonní: zaměstnanci, členové PO, prokuristé, nebo jiní smluvní zástupci)</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PO nemají způsobilost právně jednat (svéprávnost) </w:t>
      </w:r>
      <w:r w:rsidRPr="4E68F815">
        <w:rPr>
          <w:rFonts w:ascii="Times New Roman" w:eastAsia="Times New Roman" w:hAnsi="Times New Roman" w:cs="Times New Roman"/>
          <w:color w:val="000000" w:themeColor="text1"/>
          <w:sz w:val="20"/>
          <w:szCs w:val="20"/>
        </w:rPr>
        <w:t xml:space="preserve"> musí být při všech PJ zastoupeny; jelikož nemohou díky absenci svéprávnosti nikoho samy zmocnit k zastupování </w:t>
      </w:r>
      <w:r w:rsidRPr="4E68F815">
        <w:rPr>
          <w:rFonts w:ascii="Times New Roman" w:eastAsia="Times New Roman" w:hAnsi="Times New Roman" w:cs="Times New Roman"/>
          <w:color w:val="000000" w:themeColor="text1"/>
          <w:sz w:val="20"/>
          <w:szCs w:val="20"/>
        </w:rPr>
        <w:t xml:space="preserve"> je nutno považovat </w:t>
      </w:r>
      <w:r w:rsidRPr="4E68F815">
        <w:rPr>
          <w:rFonts w:ascii="Times New Roman" w:eastAsia="Times New Roman" w:hAnsi="Times New Roman" w:cs="Times New Roman"/>
          <w:b/>
          <w:bCs/>
          <w:color w:val="000000" w:themeColor="text1"/>
          <w:sz w:val="20"/>
          <w:szCs w:val="20"/>
        </w:rPr>
        <w:t>orgány PO</w:t>
      </w:r>
      <w:r w:rsidRPr="4E68F815">
        <w:rPr>
          <w:rFonts w:ascii="Times New Roman" w:eastAsia="Times New Roman" w:hAnsi="Times New Roman" w:cs="Times New Roman"/>
          <w:color w:val="000000" w:themeColor="text1"/>
          <w:sz w:val="20"/>
          <w:szCs w:val="20"/>
        </w:rPr>
        <w:t xml:space="preserve"> za </w:t>
      </w:r>
      <w:r w:rsidRPr="4E68F815">
        <w:rPr>
          <w:rFonts w:ascii="Times New Roman" w:eastAsia="Times New Roman" w:hAnsi="Times New Roman" w:cs="Times New Roman"/>
          <w:b/>
          <w:bCs/>
          <w:color w:val="000000" w:themeColor="text1"/>
          <w:sz w:val="20"/>
          <w:szCs w:val="20"/>
        </w:rPr>
        <w:t>zákonné zástupce PO</w:t>
      </w:r>
      <w:r w:rsidRPr="4E68F815">
        <w:rPr>
          <w:rFonts w:ascii="Times New Roman" w:eastAsia="Times New Roman" w:hAnsi="Times New Roman" w:cs="Times New Roman"/>
          <w:color w:val="000000" w:themeColor="text1"/>
          <w:sz w:val="20"/>
          <w:szCs w:val="20"/>
        </w:rPr>
        <w:t xml:space="preserve"> (paradoxy: 1. PO může rozhodnout, jaké orgány tvoří + 2. orgány nemají p. subjektivitu ani svéprávnost)</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 xml:space="preserve">smluvní zastoupení PO </w:t>
      </w: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b/>
          <w:bCs/>
          <w:color w:val="000000" w:themeColor="text1"/>
          <w:sz w:val="20"/>
          <w:szCs w:val="20"/>
        </w:rPr>
        <w:t xml:space="preserve"> </w:t>
      </w:r>
      <w:r w:rsidRPr="4E68F815">
        <w:rPr>
          <w:rFonts w:ascii="Times New Roman" w:eastAsia="Times New Roman" w:hAnsi="Times New Roman" w:cs="Times New Roman"/>
          <w:color w:val="000000" w:themeColor="text1"/>
          <w:sz w:val="20"/>
          <w:szCs w:val="20"/>
        </w:rPr>
        <w:t xml:space="preserve">může vzniknout pouze na základě PJ jejího zástupce, tudíž jako další zastoupení &gt; pak je otázka, zda jde o § 438? učebnice: spíš ne, protože § 438 předpokládá substituci mandátu, tady nejde ani o substituci ani o delegaci, ale o nový, odlišný mandát – </w:t>
      </w:r>
      <w:r w:rsidRPr="4E68F815">
        <w:rPr>
          <w:rFonts w:ascii="Times New Roman" w:eastAsia="Times New Roman" w:hAnsi="Times New Roman" w:cs="Times New Roman"/>
          <w:b/>
          <w:bCs/>
          <w:color w:val="000000" w:themeColor="text1"/>
          <w:sz w:val="20"/>
          <w:szCs w:val="20"/>
        </w:rPr>
        <w:t xml:space="preserve">zmocnění </w:t>
      </w:r>
      <w:r w:rsidRPr="4E68F815">
        <w:rPr>
          <w:rFonts w:ascii="Times New Roman" w:eastAsia="Times New Roman" w:hAnsi="Times New Roman" w:cs="Times New Roman"/>
          <w:b/>
          <w:bCs/>
          <w:i/>
          <w:iCs/>
          <w:color w:val="000000" w:themeColor="text1"/>
          <w:sz w:val="20"/>
          <w:szCs w:val="20"/>
        </w:rPr>
        <w:t>sui generis</w:t>
      </w:r>
      <w:r w:rsidRPr="4E68F815">
        <w:rPr>
          <w:rFonts w:ascii="Times New Roman" w:eastAsia="Times New Roman" w:hAnsi="Times New Roman" w:cs="Times New Roman"/>
          <w:b/>
          <w:bCs/>
          <w:color w:val="000000" w:themeColor="text1"/>
          <w:sz w:val="20"/>
          <w:szCs w:val="20"/>
        </w:rPr>
        <w:t xml:space="preserve"> </w:t>
      </w:r>
      <w:r w:rsidRPr="4E68F815">
        <w:rPr>
          <w:rFonts w:ascii="Times New Roman" w:eastAsia="Times New Roman" w:hAnsi="Times New Roman" w:cs="Times New Roman"/>
          <w:color w:val="000000" w:themeColor="text1"/>
          <w:sz w:val="20"/>
          <w:szCs w:val="20"/>
        </w:rPr>
        <w:t>&gt; nejedná se o zastoupení zastupujícího (statutárního) orgánu, ale o nezávislé zastoupení PO (&lt; logický problém s nesvéprávností PO)</w:t>
      </w:r>
    </w:p>
    <w:p w:rsidR="00AE30A8" w:rsidRDefault="00AE30A8" w:rsidP="00AE30A8">
      <w:pPr>
        <w:ind w:left="255" w:hanging="255"/>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zákonné zastoupení statutárním orgánem (jeho členem)</w:t>
      </w:r>
    </w:p>
    <w:p w:rsidR="00AE30A8" w:rsidRDefault="00AE30A8" w:rsidP="00AE30A8">
      <w:pPr>
        <w:ind w:left="255" w:hanging="255"/>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přichází v úvahu jen u PO; statutární orgán stanoví zákon</w:t>
      </w:r>
    </w:p>
    <w:p w:rsidR="00AE30A8" w:rsidRDefault="00AE30A8" w:rsidP="00AE30A8">
      <w:pPr>
        <w:ind w:left="255" w:hanging="255"/>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statutární orgán = výkonný orgán, náleží mu působnost řídit fungování PO v každodenních věcech</w:t>
      </w:r>
    </w:p>
    <w:p w:rsidR="00AE30A8" w:rsidRDefault="00AE30A8" w:rsidP="00AE30A8">
      <w:pPr>
        <w:ind w:left="255" w:hanging="255"/>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 164 OZ  - </w:t>
      </w:r>
      <w:r w:rsidRPr="4E68F815">
        <w:rPr>
          <w:rFonts w:ascii="Times New Roman" w:eastAsia="Times New Roman" w:hAnsi="Times New Roman" w:cs="Times New Roman"/>
          <w:b/>
          <w:bCs/>
          <w:color w:val="000000" w:themeColor="text1"/>
          <w:sz w:val="20"/>
          <w:szCs w:val="20"/>
        </w:rPr>
        <w:t>generální zástupčí oprávnění</w:t>
      </w:r>
      <w:r w:rsidRPr="4E68F815">
        <w:rPr>
          <w:rFonts w:ascii="Times New Roman" w:eastAsia="Times New Roman" w:hAnsi="Times New Roman" w:cs="Times New Roman"/>
          <w:color w:val="000000" w:themeColor="text1"/>
          <w:sz w:val="20"/>
          <w:szCs w:val="20"/>
        </w:rPr>
        <w:t xml:space="preserve"> – neomezené a vůči třetím osobám neomezitelné</w:t>
      </w:r>
    </w:p>
    <w:p w:rsidR="00AE30A8" w:rsidRDefault="00AE30A8" w:rsidP="00AE30A8">
      <w:pPr>
        <w:ind w:left="255" w:hanging="255"/>
        <w:jc w:val="both"/>
        <w:rPr>
          <w:rFonts w:ascii="Times New Roman" w:eastAsia="Times New Roman" w:hAnsi="Times New Roman" w:cs="Times New Roman"/>
          <w:color w:val="000000" w:themeColor="text1"/>
          <w:sz w:val="20"/>
          <w:szCs w:val="20"/>
          <w:u w:val="single"/>
        </w:rPr>
      </w:pPr>
      <w:r w:rsidRPr="4E68F815">
        <w:rPr>
          <w:rFonts w:ascii="Times New Roman" w:eastAsia="Times New Roman" w:hAnsi="Times New Roman" w:cs="Times New Roman"/>
          <w:color w:val="000000" w:themeColor="text1"/>
          <w:sz w:val="20"/>
          <w:szCs w:val="20"/>
        </w:rPr>
        <w:t xml:space="preserve">-     může být omezeno (zvnějšku, zevnitř), ale vůči třetím osobám </w:t>
      </w:r>
      <w:r w:rsidRPr="4E68F815">
        <w:rPr>
          <w:rFonts w:ascii="Times New Roman" w:eastAsia="Times New Roman" w:hAnsi="Times New Roman" w:cs="Times New Roman"/>
          <w:color w:val="000000" w:themeColor="text1"/>
          <w:sz w:val="20"/>
          <w:szCs w:val="20"/>
          <w:u w:val="single"/>
        </w:rPr>
        <w:t>platí, co je ve VR</w:t>
      </w:r>
    </w:p>
    <w:p w:rsidR="00AE30A8" w:rsidRDefault="00AE30A8" w:rsidP="00AE30A8">
      <w:pPr>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X ZOK: - vnitřní omezení (akty, rozhodnutí OK) &gt; nejsou vůči třetím účinná, i když jsou v OR</w:t>
      </w:r>
    </w:p>
    <w:p w:rsidR="00AE30A8" w:rsidRDefault="00AE30A8" w:rsidP="00AE30A8">
      <w:pPr>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 vnější omezení (ze zákona) &gt; chybí-li zákonem vyžadovaný souhlas nejvyššího orgánu &gt;</w:t>
      </w:r>
    </w:p>
    <w:p w:rsidR="00AE30A8" w:rsidRDefault="00AE30A8" w:rsidP="00AE30A8">
      <w:pPr>
        <w:ind w:firstLine="142"/>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&gt; relativní neplatnost – OK se může dovolat (SL: 6 měsíců, OL: 10 let)</w:t>
      </w:r>
    </w:p>
    <w:p w:rsidR="00AE30A8" w:rsidRDefault="00AE30A8" w:rsidP="00AE30A8">
      <w:pPr>
        <w:ind w:left="255" w:hanging="255"/>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zákonné zastoupení jinými osobami</w:t>
      </w:r>
    </w:p>
    <w:p w:rsidR="00AE30A8" w:rsidRDefault="00AE30A8" w:rsidP="00AE30A8">
      <w:pPr>
        <w:ind w:left="255" w:hanging="255"/>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 166 obecná úprava pro PO – </w:t>
      </w:r>
      <w:r w:rsidRPr="4E68F815">
        <w:rPr>
          <w:rFonts w:ascii="Times New Roman" w:eastAsia="Times New Roman" w:hAnsi="Times New Roman" w:cs="Times New Roman"/>
          <w:b/>
          <w:bCs/>
          <w:color w:val="000000" w:themeColor="text1"/>
          <w:sz w:val="20"/>
          <w:szCs w:val="20"/>
        </w:rPr>
        <w:t>zaměstnanec, člen, člen orgánu nezapsaného ve VR</w:t>
      </w:r>
      <w:r w:rsidRPr="4E68F815">
        <w:rPr>
          <w:rFonts w:ascii="Times New Roman" w:eastAsia="Times New Roman" w:hAnsi="Times New Roman" w:cs="Times New Roman"/>
          <w:color w:val="000000" w:themeColor="text1"/>
          <w:sz w:val="20"/>
          <w:szCs w:val="20"/>
        </w:rPr>
        <w:t xml:space="preserve"> – zastupují PO i bez pověření, v rozsahu </w:t>
      </w:r>
      <w:r w:rsidRPr="4E68F815">
        <w:rPr>
          <w:rFonts w:ascii="Times New Roman" w:eastAsia="Times New Roman" w:hAnsi="Times New Roman" w:cs="Times New Roman"/>
          <w:b/>
          <w:bCs/>
          <w:color w:val="000000" w:themeColor="text1"/>
          <w:sz w:val="20"/>
          <w:szCs w:val="20"/>
        </w:rPr>
        <w:t>obvyklém</w:t>
      </w:r>
      <w:r w:rsidRPr="4E68F815">
        <w:rPr>
          <w:rFonts w:ascii="Times New Roman" w:eastAsia="Times New Roman" w:hAnsi="Times New Roman" w:cs="Times New Roman"/>
          <w:color w:val="000000" w:themeColor="text1"/>
          <w:sz w:val="20"/>
          <w:szCs w:val="20"/>
        </w:rPr>
        <w:t xml:space="preserve"> vzhledem k </w:t>
      </w:r>
      <w:r w:rsidRPr="4E68F815">
        <w:rPr>
          <w:rFonts w:ascii="Times New Roman" w:eastAsia="Times New Roman" w:hAnsi="Times New Roman" w:cs="Times New Roman"/>
          <w:b/>
          <w:bCs/>
          <w:color w:val="000000" w:themeColor="text1"/>
          <w:sz w:val="20"/>
          <w:szCs w:val="20"/>
        </w:rPr>
        <w:t>zařazení nebo funkci</w:t>
      </w:r>
      <w:r w:rsidRPr="4E68F815">
        <w:rPr>
          <w:rFonts w:ascii="Times New Roman" w:eastAsia="Times New Roman" w:hAnsi="Times New Roman" w:cs="Times New Roman"/>
          <w:color w:val="000000" w:themeColor="text1"/>
          <w:sz w:val="20"/>
          <w:szCs w:val="20"/>
        </w:rPr>
        <w:t xml:space="preserve"> podle stavu, jak se jeví veřejnosti § 430 zvl. úprava pro PO-podnikatele – PO zastupuje kterákoli osoba pověřená činností při provozu závodu</w:t>
      </w:r>
    </w:p>
    <w:p w:rsidR="00AE30A8" w:rsidRDefault="00AE30A8" w:rsidP="00AE30A8">
      <w:pPr>
        <w:ind w:left="255" w:hanging="255"/>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jednání za PO před jejím vznikem</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podmíněné tím, že PO musí v budoucnu vzniknout a dříve učiněná jednání pro sebe schválí</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pokud se nenaplní alespoň jedna z podmínek – jednání zavazuje pouze jednajícího</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okruh osob, které mohou za PO před jejím vznikem jednat, není nijak omezen</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pro dodatečné schválení jednání PO je daná </w:t>
      </w:r>
      <w:r w:rsidRPr="4E68F815">
        <w:rPr>
          <w:rFonts w:ascii="Times New Roman" w:eastAsia="Times New Roman" w:hAnsi="Times New Roman" w:cs="Times New Roman"/>
          <w:b/>
          <w:bCs/>
          <w:color w:val="000000" w:themeColor="text1"/>
          <w:sz w:val="20"/>
          <w:szCs w:val="20"/>
        </w:rPr>
        <w:t xml:space="preserve">3 měsíční lhůta </w:t>
      </w:r>
      <w:r w:rsidRPr="4E68F815">
        <w:rPr>
          <w:rFonts w:ascii="Times New Roman" w:eastAsia="Times New Roman" w:hAnsi="Times New Roman" w:cs="Times New Roman"/>
          <w:color w:val="000000" w:themeColor="text1"/>
          <w:sz w:val="20"/>
          <w:szCs w:val="20"/>
        </w:rPr>
        <w:t xml:space="preserve">(ale lze i později podle obecné úpravy o převzetí závazku </w:t>
      </w:r>
      <w:r w:rsidRPr="4E68F815">
        <w:rPr>
          <w:rFonts w:ascii="Times New Roman" w:eastAsia="Times New Roman" w:hAnsi="Times New Roman" w:cs="Times New Roman"/>
          <w:color w:val="000000" w:themeColor="text1"/>
          <w:sz w:val="20"/>
          <w:szCs w:val="20"/>
        </w:rPr>
        <w:t> § 1888 OZ)</w:t>
      </w:r>
    </w:p>
    <w:p w:rsidR="00AE30A8" w:rsidRDefault="00AE30A8" w:rsidP="00AE30A8">
      <w:pPr>
        <w:ind w:left="255" w:hanging="255"/>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opatrovnictví PO</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 457-464 se týkají FO, byť se to tak ze systematického zařazení nejeví, na PO se vztahují § 486-488</w:t>
      </w:r>
    </w:p>
    <w:p w:rsidR="00AE30A8" w:rsidRDefault="00AE30A8" w:rsidP="00AE30A8">
      <w:pPr>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        soud jmenuje opatrovníka PO, </w:t>
      </w:r>
      <w:r w:rsidRPr="4E68F815">
        <w:rPr>
          <w:rFonts w:ascii="Times New Roman" w:eastAsia="Times New Roman" w:hAnsi="Times New Roman" w:cs="Times New Roman"/>
          <w:b/>
          <w:bCs/>
          <w:color w:val="000000" w:themeColor="text1"/>
          <w:sz w:val="20"/>
          <w:szCs w:val="20"/>
        </w:rPr>
        <w:t>která to potřebuje, aby mohly být spravovány její záležitosti nebo aby mohla být hájena její práva</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OSŘ – soud tak učiní, jestliže tu není osoba oprávněná za PO jednat (nemá dostatečný počet členů statutárního orgánu) nebo je sporné, kdo je osobou oprávněnou za ni jednat (v případě konfliktu zájmů mezi členem statut. orgánu)</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P@P opatrovníka platí obdobně ustanovení o členu statutárním orgánu,</w:t>
      </w:r>
    </w:p>
    <w:p w:rsidR="00AE30A8" w:rsidRDefault="00AE30A8" w:rsidP="00AE30A8">
      <w:pPr>
        <w:ind w:left="357" w:hanging="357"/>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působnost opatrovníka se řídí přiměřeně ustanoveními o statutárním orgánu</w:t>
      </w:r>
    </w:p>
    <w:p w:rsidR="00AE30A8" w:rsidRDefault="00AE30A8" w:rsidP="00AE30A8">
      <w:pPr>
        <w:jc w:val="both"/>
        <w:rPr>
          <w:rFonts w:ascii="Times New Roman" w:eastAsia="Times New Roman" w:hAnsi="Times New Roman" w:cs="Times New Roman"/>
          <w:b/>
          <w:bCs/>
          <w:color w:val="000000" w:themeColor="text1"/>
          <w:sz w:val="20"/>
          <w:szCs w:val="20"/>
          <w:u w:val="single"/>
        </w:rPr>
      </w:pPr>
      <w:r w:rsidRPr="4E68F815">
        <w:rPr>
          <w:rFonts w:ascii="Times New Roman" w:eastAsia="Times New Roman" w:hAnsi="Times New Roman" w:cs="Times New Roman"/>
          <w:b/>
          <w:bCs/>
          <w:color w:val="000000" w:themeColor="text1"/>
          <w:sz w:val="20"/>
          <w:szCs w:val="20"/>
          <w:u w:val="single"/>
        </w:rPr>
        <w:t>5. PROKURA</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široká obchodní plná moc, která může být udělena jenom FO</w:t>
      </w:r>
      <w:r w:rsidRPr="4E68F815">
        <w:rPr>
          <w:rFonts w:ascii="Times New Roman" w:eastAsia="Times New Roman" w:hAnsi="Times New Roman" w:cs="Times New Roman"/>
          <w:color w:val="000000" w:themeColor="text1"/>
          <w:sz w:val="20"/>
          <w:szCs w:val="20"/>
        </w:rPr>
        <w:t xml:space="preserve"> (širší než pověření v § 430)</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zvláštní případ smluvního zastoupení – prokuru může udělit pouze podnikatel</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prokura </w:t>
      </w:r>
      <w:r w:rsidRPr="4E68F815">
        <w:rPr>
          <w:rFonts w:ascii="Times New Roman" w:eastAsia="Times New Roman" w:hAnsi="Times New Roman" w:cs="Times New Roman"/>
          <w:b/>
          <w:bCs/>
          <w:color w:val="000000" w:themeColor="text1"/>
          <w:sz w:val="20"/>
          <w:szCs w:val="20"/>
        </w:rPr>
        <w:t xml:space="preserve">opravňuje ke všem právním jednáním, která jsou potřebná k provozu závodu, </w:t>
      </w:r>
      <w:r w:rsidRPr="4E68F815">
        <w:rPr>
          <w:rFonts w:ascii="Times New Roman" w:eastAsia="Times New Roman" w:hAnsi="Times New Roman" w:cs="Times New Roman"/>
          <w:b/>
          <w:bCs/>
          <w:i/>
          <w:iCs/>
          <w:color w:val="000000" w:themeColor="text1"/>
          <w:sz w:val="20"/>
          <w:szCs w:val="20"/>
        </w:rPr>
        <w:t>popřípadě pobočky</w:t>
      </w: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 xml:space="preserve">§ 450 OZ) = </w:t>
      </w:r>
      <w:r w:rsidRPr="4E68F815">
        <w:rPr>
          <w:rFonts w:ascii="Times New Roman" w:eastAsia="Times New Roman" w:hAnsi="Times New Roman" w:cs="Times New Roman"/>
          <w:color w:val="000000" w:themeColor="text1"/>
          <w:sz w:val="20"/>
          <w:szCs w:val="20"/>
        </w:rPr>
        <w:t xml:space="preserve">nový institut </w:t>
      </w:r>
      <w:r w:rsidRPr="4E68F815">
        <w:rPr>
          <w:rFonts w:ascii="Times New Roman" w:eastAsia="Times New Roman" w:hAnsi="Times New Roman" w:cs="Times New Roman"/>
          <w:b/>
          <w:bCs/>
          <w:color w:val="000000" w:themeColor="text1"/>
          <w:sz w:val="20"/>
          <w:szCs w:val="20"/>
        </w:rPr>
        <w:t>omezené prokury</w:t>
      </w:r>
      <w:r w:rsidRPr="4E68F815">
        <w:rPr>
          <w:rFonts w:ascii="Times New Roman" w:eastAsia="Times New Roman" w:hAnsi="Times New Roman" w:cs="Times New Roman"/>
          <w:color w:val="000000" w:themeColor="text1"/>
          <w:sz w:val="20"/>
          <w:szCs w:val="20"/>
        </w:rPr>
        <w:t xml:space="preserve"> – lze omezit na jednání týkající se pobočky</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prokura je PM, která </w:t>
      </w:r>
      <w:r w:rsidRPr="4E68F815">
        <w:rPr>
          <w:rFonts w:ascii="Times New Roman" w:eastAsia="Times New Roman" w:hAnsi="Times New Roman" w:cs="Times New Roman"/>
          <w:b/>
          <w:bCs/>
          <w:color w:val="000000" w:themeColor="text1"/>
          <w:sz w:val="20"/>
          <w:szCs w:val="20"/>
        </w:rPr>
        <w:t>se zapisuje do OR</w:t>
      </w:r>
      <w:r w:rsidRPr="4E68F815">
        <w:rPr>
          <w:rFonts w:ascii="Times New Roman" w:eastAsia="Times New Roman" w:hAnsi="Times New Roman" w:cs="Times New Roman"/>
          <w:color w:val="000000" w:themeColor="text1"/>
          <w:sz w:val="20"/>
          <w:szCs w:val="20"/>
        </w:rPr>
        <w:t xml:space="preserve"> – může ji tedy udělit pouze podnikatel, který je v OR zapsán (zápis do OR má pouze deklaratorní význam)</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lze ji udělit pouze </w:t>
      </w:r>
      <w:r w:rsidRPr="4E68F815">
        <w:rPr>
          <w:rFonts w:ascii="Times New Roman" w:eastAsia="Times New Roman" w:hAnsi="Times New Roman" w:cs="Times New Roman"/>
          <w:b/>
          <w:bCs/>
          <w:color w:val="000000" w:themeColor="text1"/>
          <w:sz w:val="20"/>
          <w:szCs w:val="20"/>
        </w:rPr>
        <w:t>písemně</w:t>
      </w:r>
      <w:r w:rsidRPr="4E68F815">
        <w:rPr>
          <w:rFonts w:ascii="Times New Roman" w:eastAsia="Times New Roman" w:hAnsi="Times New Roman" w:cs="Times New Roman"/>
          <w:color w:val="000000" w:themeColor="text1"/>
          <w:sz w:val="20"/>
          <w:szCs w:val="20"/>
        </w:rPr>
        <w:t xml:space="preserve"> a s výslovným vyjádřením, že se jedná o </w:t>
      </w:r>
      <w:r w:rsidRPr="4E68F815">
        <w:rPr>
          <w:rFonts w:ascii="Times New Roman" w:eastAsia="Times New Roman" w:hAnsi="Times New Roman" w:cs="Times New Roman"/>
          <w:b/>
          <w:bCs/>
          <w:color w:val="000000" w:themeColor="text1"/>
          <w:sz w:val="20"/>
          <w:szCs w:val="20"/>
        </w:rPr>
        <w:t>prokuru</w:t>
      </w:r>
      <w:r w:rsidRPr="4E68F815">
        <w:rPr>
          <w:rFonts w:ascii="Times New Roman" w:eastAsia="Times New Roman" w:hAnsi="Times New Roman" w:cs="Times New Roman"/>
          <w:color w:val="000000" w:themeColor="text1"/>
          <w:sz w:val="20"/>
          <w:szCs w:val="20"/>
        </w:rPr>
        <w:t xml:space="preserve"> (či omezenou p. na pobočku)</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při podepisování prokurista uvede – firmu, jméno, dodatek (oznámení, že se jedná o prokuru) + pobočku nebo závod v případě omezené prokury</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zástupčí oprávnění prokury je skoro neomezené a vůči třetím osobám neomezitelné</w:t>
      </w:r>
    </w:p>
    <w:p w:rsidR="00AE30A8" w:rsidRDefault="00AE30A8" w:rsidP="00AE30A8">
      <w:pPr>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omezení prokury:</w:t>
      </w:r>
    </w:p>
    <w:p w:rsidR="00AE30A8" w:rsidRDefault="00AE30A8" w:rsidP="00AE30A8">
      <w:pPr>
        <w:ind w:left="255" w:hanging="255"/>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nemůže jednat ve věcech, které náleží výlučně podnikateli/statutárnímu orgánu (udělit prokuru jinému, svolat valnou hromadu apod.)</w:t>
      </w:r>
    </w:p>
    <w:p w:rsidR="00AE30A8" w:rsidRDefault="00AE30A8" w:rsidP="00AE30A8">
      <w:pPr>
        <w:ind w:left="255" w:hanging="255"/>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nemůže činit jednání, které se dotýkají samé podstaty obchodního závodu (nesmí jej </w:t>
      </w:r>
      <w:r w:rsidRPr="4E68F815">
        <w:rPr>
          <w:rFonts w:ascii="Times New Roman" w:eastAsia="Times New Roman" w:hAnsi="Times New Roman" w:cs="Times New Roman"/>
          <w:b/>
          <w:bCs/>
          <w:color w:val="000000" w:themeColor="text1"/>
          <w:sz w:val="20"/>
          <w:szCs w:val="20"/>
        </w:rPr>
        <w:t>zastavit</w:t>
      </w: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zcizit</w:t>
      </w:r>
      <w:r w:rsidRPr="4E68F815">
        <w:rPr>
          <w:rFonts w:ascii="Times New Roman" w:eastAsia="Times New Roman" w:hAnsi="Times New Roman" w:cs="Times New Roman"/>
          <w:color w:val="000000" w:themeColor="text1"/>
          <w:sz w:val="20"/>
          <w:szCs w:val="20"/>
        </w:rPr>
        <w:t xml:space="preserve">, ledaže to bylo </w:t>
      </w:r>
      <w:r w:rsidRPr="4E68F815">
        <w:rPr>
          <w:rFonts w:ascii="Times New Roman" w:eastAsia="Times New Roman" w:hAnsi="Times New Roman" w:cs="Times New Roman"/>
          <w:b/>
          <w:bCs/>
          <w:color w:val="000000" w:themeColor="text1"/>
          <w:sz w:val="20"/>
          <w:szCs w:val="20"/>
        </w:rPr>
        <w:t>výslovně uvedeno</w:t>
      </w:r>
      <w:r w:rsidRPr="4E68F815">
        <w:rPr>
          <w:rFonts w:ascii="Times New Roman" w:eastAsia="Times New Roman" w:hAnsi="Times New Roman" w:cs="Times New Roman"/>
          <w:color w:val="000000" w:themeColor="text1"/>
          <w:sz w:val="20"/>
          <w:szCs w:val="20"/>
        </w:rPr>
        <w:t>)</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prokurista může zmocňovat další osoby a udělovat jim plné moci (omezení z §438 se asi neuplatní, nejde o substituci mandátu, ale jen pověření v jiném rozsahu)</w:t>
      </w:r>
    </w:p>
    <w:p w:rsidR="00AE30A8" w:rsidRDefault="00AE30A8" w:rsidP="00AE30A8">
      <w:pPr>
        <w:ind w:left="360" w:hanging="360"/>
        <w:jc w:val="both"/>
        <w:rPr>
          <w:rFonts w:ascii="Times New Roman" w:eastAsia="Times New Roman" w:hAnsi="Times New Roman" w:cs="Times New Roman"/>
          <w:b/>
          <w:bCs/>
          <w:color w:val="000000" w:themeColor="text1"/>
          <w:sz w:val="20"/>
          <w:szCs w:val="20"/>
        </w:rPr>
      </w:pPr>
      <w:r w:rsidRPr="4E68F815">
        <w:rPr>
          <w:rFonts w:ascii="Times New Roman" w:eastAsia="Times New Roman" w:hAnsi="Times New Roman" w:cs="Times New Roman"/>
          <w:color w:val="000000" w:themeColor="text1"/>
          <w:sz w:val="20"/>
          <w:szCs w:val="20"/>
        </w:rPr>
        <w:t xml:space="preserve">─      možnost paralelních prokur (pro více lidí) </w:t>
      </w: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b/>
          <w:bCs/>
          <w:color w:val="000000" w:themeColor="text1"/>
          <w:sz w:val="20"/>
          <w:szCs w:val="20"/>
        </w:rPr>
        <w:t>každý z prokuristů je oprávněn jednat samostatně</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zánik prokury - je třeba zapsat do OR</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prokuru je možno vždy odvolat/vypovědět; dále zaniká pachtem / prodejem závodu</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prokura nezaniká smrtí podnikatele!</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ze ZOK vyplývá, že prokuristou v OK nemůže být po dobu 3 let od rozhodnutí soudu ten, jehož výkon funkce (fce člena statutárního orgánu či </w:t>
      </w:r>
      <w:r w:rsidRPr="4E68F815">
        <w:rPr>
          <w:rFonts w:ascii="Times New Roman" w:eastAsia="Times New Roman" w:hAnsi="Times New Roman" w:cs="Times New Roman"/>
          <w:i/>
          <w:iCs/>
          <w:color w:val="000000" w:themeColor="text1"/>
          <w:sz w:val="20"/>
          <w:szCs w:val="20"/>
        </w:rPr>
        <w:t xml:space="preserve">obdobné funkce </w:t>
      </w:r>
      <w:r w:rsidRPr="4E68F815">
        <w:rPr>
          <w:rFonts w:ascii="Times New Roman" w:eastAsia="Times New Roman" w:hAnsi="Times New Roman" w:cs="Times New Roman"/>
          <w:color w:val="000000" w:themeColor="text1"/>
          <w:sz w:val="20"/>
          <w:szCs w:val="20"/>
        </w:rPr>
        <w:t>– např. prokuristy) vedl k úpadku OK (§ 64 ZOK)</w:t>
      </w:r>
    </w:p>
    <w:p w:rsidR="00AE30A8" w:rsidRDefault="00AE30A8" w:rsidP="00AE30A8">
      <w:pPr>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p>
    <w:p w:rsidR="00AE30A8" w:rsidRDefault="00AE30A8" w:rsidP="00AE30A8">
      <w:pPr>
        <w:ind w:left="360" w:hanging="360"/>
        <w:jc w:val="both"/>
        <w:rPr>
          <w:rFonts w:ascii="Times New Roman" w:eastAsia="Times New Roman" w:hAnsi="Times New Roman" w:cs="Times New Roman"/>
          <w:b/>
          <w:bCs/>
          <w:color w:val="000000" w:themeColor="text1"/>
          <w:sz w:val="20"/>
          <w:szCs w:val="20"/>
          <w:u w:val="single"/>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opatrovnictví u podnikatelů-FO</w:t>
      </w:r>
      <w:r w:rsidRPr="4E68F815">
        <w:rPr>
          <w:rFonts w:ascii="Times New Roman" w:eastAsia="Times New Roman" w:hAnsi="Times New Roman" w:cs="Times New Roman"/>
          <w:color w:val="000000" w:themeColor="text1"/>
          <w:sz w:val="20"/>
          <w:szCs w:val="20"/>
        </w:rPr>
        <w:t>:</w:t>
      </w:r>
      <w:r w:rsidRPr="4E68F815">
        <w:rPr>
          <w:rFonts w:ascii="Times New Roman" w:eastAsia="Times New Roman" w:hAnsi="Times New Roman" w:cs="Times New Roman"/>
          <w:b/>
          <w:bCs/>
          <w:color w:val="000000" w:themeColor="text1"/>
          <w:sz w:val="20"/>
          <w:szCs w:val="20"/>
        </w:rPr>
        <w:t xml:space="preserve"> </w:t>
      </w:r>
      <w:r w:rsidRPr="4E68F815">
        <w:rPr>
          <w:rFonts w:ascii="Times New Roman" w:eastAsia="Times New Roman" w:hAnsi="Times New Roman" w:cs="Times New Roman"/>
          <w:color w:val="000000" w:themeColor="text1"/>
          <w:sz w:val="20"/>
          <w:szCs w:val="20"/>
        </w:rPr>
        <w:t>podnikatel-FO, kt. není plně svéprávný, může být zastoupen při provozu obchodního závodu; nezletilý: zákonnými zástupci podle rodinného práva, zletilý: opatrovníkem</w:t>
      </w:r>
      <w:r>
        <w:br/>
      </w:r>
      <w:r>
        <w:br/>
      </w:r>
      <w:r w:rsidRPr="4E68F815">
        <w:rPr>
          <w:rFonts w:ascii="Calibri" w:eastAsia="Calibri" w:hAnsi="Calibri" w:cs="Calibri"/>
          <w:color w:val="000000" w:themeColor="text1"/>
          <w:sz w:val="20"/>
          <w:szCs w:val="20"/>
        </w:rPr>
        <w:t>-</w:t>
      </w:r>
      <w:r w:rsidRPr="4E68F815">
        <w:rPr>
          <w:rFonts w:ascii="Times New Roman" w:eastAsia="Times New Roman" w:hAnsi="Times New Roman" w:cs="Times New Roman"/>
          <w:color w:val="000000" w:themeColor="text1"/>
          <w:sz w:val="14"/>
          <w:szCs w:val="14"/>
        </w:rPr>
        <w:t xml:space="preserve">       </w:t>
      </w:r>
      <w:r w:rsidRPr="4E68F815">
        <w:rPr>
          <w:rFonts w:ascii="Times New Roman" w:eastAsia="Times New Roman" w:hAnsi="Times New Roman" w:cs="Times New Roman"/>
          <w:color w:val="000000" w:themeColor="text1"/>
          <w:sz w:val="20"/>
          <w:szCs w:val="20"/>
        </w:rPr>
        <w:t xml:space="preserve"> b) </w:t>
      </w:r>
      <w:r w:rsidRPr="4E68F815">
        <w:rPr>
          <w:rFonts w:ascii="Times New Roman" w:eastAsia="Times New Roman" w:hAnsi="Times New Roman" w:cs="Times New Roman"/>
          <w:b/>
          <w:bCs/>
          <w:color w:val="000000" w:themeColor="text1"/>
          <w:sz w:val="20"/>
          <w:szCs w:val="20"/>
          <w:u w:val="single"/>
        </w:rPr>
        <w:t>odštěpný závod</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 </w:t>
      </w:r>
      <w:r w:rsidRPr="4E68F815">
        <w:rPr>
          <w:rFonts w:ascii="Times New Roman" w:eastAsia="Times New Roman" w:hAnsi="Times New Roman" w:cs="Times New Roman"/>
          <w:i/>
          <w:iCs/>
          <w:color w:val="000000" w:themeColor="text1"/>
          <w:sz w:val="20"/>
          <w:szCs w:val="20"/>
        </w:rPr>
        <w:t>pobočka zapsaná do OR</w:t>
      </w:r>
      <w:r w:rsidRPr="4E68F815">
        <w:rPr>
          <w:rFonts w:ascii="Times New Roman" w:eastAsia="Times New Roman" w:hAnsi="Times New Roman" w:cs="Times New Roman"/>
          <w:color w:val="000000" w:themeColor="text1"/>
          <w:sz w:val="20"/>
          <w:szCs w:val="20"/>
        </w:rPr>
        <w:t xml:space="preserve"> (tj. návrh může dát jen zapisovaný či již zapsaný podnikatel)</w:t>
      </w:r>
    </w:p>
    <w:p w:rsidR="00AE30A8" w:rsidRDefault="00AE30A8" w:rsidP="00AE30A8">
      <w:pPr>
        <w:ind w:left="360" w:hanging="360"/>
        <w:jc w:val="both"/>
        <w:rPr>
          <w:rFonts w:ascii="Times New Roman" w:eastAsia="Times New Roman" w:hAnsi="Times New Roman" w:cs="Times New Roman"/>
          <w:color w:val="000000" w:themeColor="text1"/>
          <w:sz w:val="20"/>
          <w:szCs w:val="20"/>
        </w:rPr>
      </w:pPr>
      <w:r w:rsidRPr="4E68F815">
        <w:rPr>
          <w:rFonts w:ascii="Times New Roman" w:eastAsia="Times New Roman" w:hAnsi="Times New Roman" w:cs="Times New Roman"/>
          <w:color w:val="000000" w:themeColor="text1"/>
          <w:sz w:val="20"/>
          <w:szCs w:val="20"/>
        </w:rPr>
        <w:t xml:space="preserve">-        </w:t>
      </w:r>
      <w:r w:rsidRPr="4E68F815">
        <w:rPr>
          <w:rFonts w:ascii="Times New Roman" w:eastAsia="Times New Roman" w:hAnsi="Times New Roman" w:cs="Times New Roman"/>
          <w:b/>
          <w:bCs/>
          <w:color w:val="000000" w:themeColor="text1"/>
          <w:sz w:val="20"/>
          <w:szCs w:val="20"/>
        </w:rPr>
        <w:t xml:space="preserve">vedoucí odštěpného závodu </w:t>
      </w:r>
      <w:r w:rsidRPr="4E68F815">
        <w:rPr>
          <w:rFonts w:ascii="Times New Roman" w:eastAsia="Times New Roman" w:hAnsi="Times New Roman" w:cs="Times New Roman"/>
          <w:color w:val="000000" w:themeColor="text1"/>
          <w:sz w:val="20"/>
          <w:szCs w:val="20"/>
        </w:rPr>
        <w:t>je oprávněn zastupovat podnikatele ve všech záležitostech, které se týkají odštěpného závodu (ode dne zapsání do OR) (až do zápisu bude jeho zástupčí oprávnění vymezeno jednáními, k nimž obvykle dochází při činnosti, k níž byl pověřen)</w:t>
      </w:r>
    </w:p>
    <w:p w:rsidR="00F670DA" w:rsidRDefault="00F670DA">
      <w:bookmarkStart w:id="0" w:name="_GoBack"/>
      <w:bookmarkEnd w:id="0"/>
    </w:p>
    <w:sectPr w:rsidR="00F670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C42899"/>
    <w:multiLevelType w:val="hybridMultilevel"/>
    <w:tmpl w:val="5E22D976"/>
    <w:lvl w:ilvl="0" w:tplc="2BF857CA">
      <w:start w:val="1"/>
      <w:numFmt w:val="bullet"/>
      <w:lvlText w:val=""/>
      <w:lvlJc w:val="left"/>
      <w:pPr>
        <w:ind w:left="720" w:hanging="360"/>
      </w:pPr>
      <w:rPr>
        <w:rFonts w:ascii="Symbol" w:hAnsi="Symbol" w:hint="default"/>
      </w:rPr>
    </w:lvl>
    <w:lvl w:ilvl="1" w:tplc="64DE2046">
      <w:start w:val="1"/>
      <w:numFmt w:val="bullet"/>
      <w:lvlText w:val="o"/>
      <w:lvlJc w:val="left"/>
      <w:pPr>
        <w:ind w:left="1440" w:hanging="360"/>
      </w:pPr>
      <w:rPr>
        <w:rFonts w:ascii="Courier New" w:hAnsi="Courier New" w:hint="default"/>
      </w:rPr>
    </w:lvl>
    <w:lvl w:ilvl="2" w:tplc="795894B0">
      <w:start w:val="1"/>
      <w:numFmt w:val="bullet"/>
      <w:lvlText w:val=""/>
      <w:lvlJc w:val="left"/>
      <w:pPr>
        <w:ind w:left="2160" w:hanging="360"/>
      </w:pPr>
      <w:rPr>
        <w:rFonts w:ascii="Wingdings" w:hAnsi="Wingdings" w:hint="default"/>
      </w:rPr>
    </w:lvl>
    <w:lvl w:ilvl="3" w:tplc="9D1CDBCA">
      <w:start w:val="1"/>
      <w:numFmt w:val="bullet"/>
      <w:lvlText w:val=""/>
      <w:lvlJc w:val="left"/>
      <w:pPr>
        <w:ind w:left="2880" w:hanging="360"/>
      </w:pPr>
      <w:rPr>
        <w:rFonts w:ascii="Symbol" w:hAnsi="Symbol" w:hint="default"/>
      </w:rPr>
    </w:lvl>
    <w:lvl w:ilvl="4" w:tplc="8ABE0B3C">
      <w:start w:val="1"/>
      <w:numFmt w:val="bullet"/>
      <w:lvlText w:val="o"/>
      <w:lvlJc w:val="left"/>
      <w:pPr>
        <w:ind w:left="3600" w:hanging="360"/>
      </w:pPr>
      <w:rPr>
        <w:rFonts w:ascii="Courier New" w:hAnsi="Courier New" w:hint="default"/>
      </w:rPr>
    </w:lvl>
    <w:lvl w:ilvl="5" w:tplc="5A723896">
      <w:start w:val="1"/>
      <w:numFmt w:val="bullet"/>
      <w:lvlText w:val=""/>
      <w:lvlJc w:val="left"/>
      <w:pPr>
        <w:ind w:left="4320" w:hanging="360"/>
      </w:pPr>
      <w:rPr>
        <w:rFonts w:ascii="Wingdings" w:hAnsi="Wingdings" w:hint="default"/>
      </w:rPr>
    </w:lvl>
    <w:lvl w:ilvl="6" w:tplc="4F3AC250">
      <w:start w:val="1"/>
      <w:numFmt w:val="bullet"/>
      <w:lvlText w:val=""/>
      <w:lvlJc w:val="left"/>
      <w:pPr>
        <w:ind w:left="5040" w:hanging="360"/>
      </w:pPr>
      <w:rPr>
        <w:rFonts w:ascii="Symbol" w:hAnsi="Symbol" w:hint="default"/>
      </w:rPr>
    </w:lvl>
    <w:lvl w:ilvl="7" w:tplc="15967F9C">
      <w:start w:val="1"/>
      <w:numFmt w:val="bullet"/>
      <w:lvlText w:val="o"/>
      <w:lvlJc w:val="left"/>
      <w:pPr>
        <w:ind w:left="5760" w:hanging="360"/>
      </w:pPr>
      <w:rPr>
        <w:rFonts w:ascii="Courier New" w:hAnsi="Courier New" w:hint="default"/>
      </w:rPr>
    </w:lvl>
    <w:lvl w:ilvl="8" w:tplc="0A4450E4">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AEE"/>
    <w:rsid w:val="00514AEE"/>
    <w:rsid w:val="00AE30A8"/>
    <w:rsid w:val="00D246E8"/>
    <w:rsid w:val="00F670D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E0E60"/>
  <w15:chartTrackingRefBased/>
  <w15:docId w15:val="{3B5365F2-96A3-4ACC-AB1C-1C71F80B2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E30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1796</Words>
  <Characters>10599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BARTELOVA</dc:creator>
  <cp:keywords/>
  <dc:description/>
  <cp:lastModifiedBy>Sandra BARTELOVA</cp:lastModifiedBy>
  <cp:revision>2</cp:revision>
  <dcterms:created xsi:type="dcterms:W3CDTF">2020-05-19T09:41:00Z</dcterms:created>
  <dcterms:modified xsi:type="dcterms:W3CDTF">2020-05-19T09:41:00Z</dcterms:modified>
</cp:coreProperties>
</file>