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210" w:rsidRDefault="001054F9" w:rsidP="00133210">
      <w:r>
        <w:t xml:space="preserve">5. Právní úprava živnostenského podnikání </w:t>
      </w:r>
    </w:p>
    <w:p w:rsidR="001054F9" w:rsidRDefault="001054F9" w:rsidP="001054F9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i/>
          <w:sz w:val="20"/>
        </w:rPr>
      </w:pPr>
      <w:r>
        <w:rPr>
          <w:b/>
          <w:sz w:val="20"/>
        </w:rPr>
        <w:t xml:space="preserve">§ 2 </w:t>
      </w:r>
      <w:r w:rsidRPr="00E43702">
        <w:rPr>
          <w:b/>
          <w:sz w:val="20"/>
        </w:rPr>
        <w:t>ŽZ</w:t>
      </w:r>
      <w:r>
        <w:rPr>
          <w:sz w:val="20"/>
        </w:rPr>
        <w:t xml:space="preserve"> </w:t>
      </w:r>
      <w:r w:rsidRPr="00540DB7">
        <w:rPr>
          <w:sz w:val="20"/>
        </w:rPr>
        <w:sym w:font="Wingdings" w:char="F0E0"/>
      </w:r>
      <w:r w:rsidRPr="00540DB7">
        <w:rPr>
          <w:i/>
          <w:sz w:val="20"/>
        </w:rPr>
        <w:t>Živností je soustavná činnost provozovaná samostatně, vlastním jménem, na vlastní odpovědnost, za účelem dosažení zisku a za podmínek stanovených tímto zákonem</w:t>
      </w:r>
      <w:r>
        <w:rPr>
          <w:i/>
          <w:sz w:val="20"/>
        </w:rPr>
        <w:t>.</w:t>
      </w:r>
    </w:p>
    <w:p w:rsidR="001054F9" w:rsidRPr="008B6E1E" w:rsidRDefault="001054F9" w:rsidP="001054F9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i/>
          <w:sz w:val="20"/>
        </w:rPr>
      </w:pPr>
      <w:r>
        <w:rPr>
          <w:b/>
          <w:sz w:val="20"/>
        </w:rPr>
        <w:t xml:space="preserve">§ 3 ŽZ </w:t>
      </w:r>
      <w:r>
        <w:rPr>
          <w:sz w:val="20"/>
        </w:rPr>
        <w:t xml:space="preserve">negativní def.: </w:t>
      </w:r>
      <w:r w:rsidRPr="008B6E1E">
        <w:rPr>
          <w:sz w:val="20"/>
        </w:rPr>
        <w:sym w:font="Wingdings" w:char="F0E0"/>
      </w:r>
      <w:r>
        <w:rPr>
          <w:sz w:val="20"/>
        </w:rPr>
        <w:t xml:space="preserve"> takové podnikání, které upravují jiné zákony (zákon o bankách), podnikání, ohledně něhož zákon žádné podmínky nestanoví (pronájem bytů)… [dlouhý katalog v § 3]</w:t>
      </w:r>
    </w:p>
    <w:p w:rsidR="001054F9" w:rsidRDefault="001054F9" w:rsidP="001054F9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pojem živnost je tedy užší než pojem podnikání dle </w:t>
      </w:r>
      <w:r>
        <w:rPr>
          <w:b/>
          <w:sz w:val="20"/>
        </w:rPr>
        <w:t>§ 420 OZ</w:t>
      </w:r>
    </w:p>
    <w:p w:rsidR="001054F9" w:rsidRDefault="001054F9" w:rsidP="001054F9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sz w:val="20"/>
        </w:rPr>
      </w:pPr>
      <w:r w:rsidRPr="00DD3792">
        <w:rPr>
          <w:b/>
          <w:sz w:val="20"/>
        </w:rPr>
        <w:t>živnostenské oprávnění</w:t>
      </w:r>
      <w:r>
        <w:rPr>
          <w:sz w:val="20"/>
        </w:rPr>
        <w:t xml:space="preserve"> je oprávnění provozovat živnost (prokazuje se výpisem ze živn. rejstříku)</w:t>
      </w:r>
    </w:p>
    <w:p w:rsidR="001054F9" w:rsidRPr="001C7DCD" w:rsidRDefault="001054F9" w:rsidP="001054F9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třídění živností podle předmětu </w:t>
      </w:r>
      <w:r w:rsidRPr="001C7DCD">
        <w:rPr>
          <w:sz w:val="20"/>
        </w:rPr>
        <w:sym w:font="Wingdings" w:char="F0E0"/>
      </w:r>
      <w:r>
        <w:rPr>
          <w:i/>
          <w:sz w:val="20"/>
        </w:rPr>
        <w:t>výrobní, obchodní a poskytování služeb</w:t>
      </w:r>
    </w:p>
    <w:p w:rsidR="001054F9" w:rsidRDefault="001054F9" w:rsidP="001054F9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třídění živností podle vzniku živnostenského oprávnění:</w:t>
      </w:r>
    </w:p>
    <w:p w:rsidR="001054F9" w:rsidRPr="003C5D5F" w:rsidRDefault="001054F9" w:rsidP="001054F9">
      <w:pPr>
        <w:pStyle w:val="ListParagraph"/>
        <w:spacing w:after="0" w:line="240" w:lineRule="auto"/>
        <w:ind w:left="2160"/>
        <w:jc w:val="both"/>
        <w:rPr>
          <w:sz w:val="20"/>
        </w:rPr>
      </w:pPr>
      <w:r>
        <w:rPr>
          <w:sz w:val="20"/>
        </w:rPr>
        <w:t xml:space="preserve">a) </w:t>
      </w:r>
      <w:r w:rsidRPr="003C5D5F">
        <w:rPr>
          <w:b/>
          <w:i/>
          <w:sz w:val="20"/>
        </w:rPr>
        <w:t>ohlašovací</w:t>
      </w:r>
    </w:p>
    <w:p w:rsidR="001054F9" w:rsidRDefault="001054F9" w:rsidP="001054F9">
      <w:pPr>
        <w:pStyle w:val="ListParagraph"/>
        <w:numPr>
          <w:ilvl w:val="3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oprávnění vzniká na základě zákona za splnění podmínky ohlášení podnikatelem</w:t>
      </w:r>
    </w:p>
    <w:p w:rsidR="001054F9" w:rsidRPr="00292B83" w:rsidRDefault="001054F9" w:rsidP="001054F9">
      <w:pPr>
        <w:pStyle w:val="ListParagraph"/>
        <w:numPr>
          <w:ilvl w:val="3"/>
          <w:numId w:val="2"/>
        </w:numPr>
        <w:spacing w:after="0" w:line="240" w:lineRule="auto"/>
        <w:jc w:val="both"/>
        <w:rPr>
          <w:sz w:val="18"/>
        </w:rPr>
      </w:pPr>
      <w:r>
        <w:rPr>
          <w:b/>
          <w:sz w:val="20"/>
        </w:rPr>
        <w:t xml:space="preserve">volná živnost </w:t>
      </w:r>
      <w:r w:rsidRPr="00E2173C">
        <w:rPr>
          <w:sz w:val="20"/>
        </w:rPr>
        <w:sym w:font="Wingdings" w:char="F0E0"/>
      </w:r>
      <w:r>
        <w:rPr>
          <w:sz w:val="20"/>
        </w:rPr>
        <w:t xml:space="preserve"> splnění pouze všeobecných podmínek provozování živnosti; nevyžaduje se odborná ani jiná způsobilost </w:t>
      </w:r>
      <w:r w:rsidRPr="00292B83">
        <w:rPr>
          <w:sz w:val="18"/>
        </w:rPr>
        <w:t>(</w:t>
      </w:r>
      <w:r>
        <w:rPr>
          <w:sz w:val="18"/>
        </w:rPr>
        <w:t>X ale</w:t>
      </w:r>
      <w:r w:rsidRPr="00292B83">
        <w:rPr>
          <w:sz w:val="18"/>
        </w:rPr>
        <w:t xml:space="preserve"> zařazeny i „skrytě vázané“ živnosti, pro které je odborn</w:t>
      </w:r>
      <w:r>
        <w:rPr>
          <w:sz w:val="18"/>
        </w:rPr>
        <w:t xml:space="preserve">ost </w:t>
      </w:r>
      <w:r w:rsidRPr="00292B83">
        <w:rPr>
          <w:sz w:val="18"/>
        </w:rPr>
        <w:t>vyžadována jinými zákony</w:t>
      </w:r>
      <w:r>
        <w:rPr>
          <w:sz w:val="18"/>
        </w:rPr>
        <w:t xml:space="preserve">; </w:t>
      </w:r>
      <w:r w:rsidRPr="00292B83">
        <w:rPr>
          <w:sz w:val="18"/>
        </w:rPr>
        <w:t xml:space="preserve">např. projektování </w:t>
      </w:r>
      <w:r>
        <w:rPr>
          <w:sz w:val="18"/>
        </w:rPr>
        <w:t>pozemkových</w:t>
      </w:r>
      <w:r w:rsidRPr="00292B83">
        <w:rPr>
          <w:sz w:val="18"/>
        </w:rPr>
        <w:t xml:space="preserve"> úprav)</w:t>
      </w:r>
    </w:p>
    <w:p w:rsidR="001054F9" w:rsidRDefault="001054F9" w:rsidP="001054F9">
      <w:pPr>
        <w:pStyle w:val="ListParagraph"/>
        <w:numPr>
          <w:ilvl w:val="3"/>
          <w:numId w:val="2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 xml:space="preserve">řemeslné živnosti </w:t>
      </w:r>
      <w:r w:rsidRPr="00DA0203">
        <w:rPr>
          <w:sz w:val="20"/>
        </w:rPr>
        <w:sym w:font="Wingdings" w:char="F0E0"/>
      </w:r>
      <w:r>
        <w:rPr>
          <w:sz w:val="20"/>
        </w:rPr>
        <w:t xml:space="preserve"> podmínka odborné způsobilosti (dosažení určitého odborného vzdělání /odborná praxe)</w:t>
      </w:r>
    </w:p>
    <w:p w:rsidR="001054F9" w:rsidRPr="001C7DCD" w:rsidRDefault="001054F9" w:rsidP="001054F9">
      <w:pPr>
        <w:pStyle w:val="ListParagraph"/>
        <w:numPr>
          <w:ilvl w:val="3"/>
          <w:numId w:val="2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 xml:space="preserve">vázané živnosti </w:t>
      </w:r>
      <w:r w:rsidRPr="00DA0203">
        <w:rPr>
          <w:sz w:val="20"/>
        </w:rPr>
        <w:sym w:font="Wingdings" w:char="F0E0"/>
      </w:r>
      <w:r>
        <w:rPr>
          <w:sz w:val="20"/>
        </w:rPr>
        <w:t xml:space="preserve"> podmínka odborné způsobilosti stanovené ŽZ i jinými zákony, </w:t>
      </w:r>
    </w:p>
    <w:p w:rsidR="001054F9" w:rsidRPr="007D6119" w:rsidRDefault="001054F9" w:rsidP="001054F9">
      <w:pPr>
        <w:pStyle w:val="ListParagraph"/>
        <w:spacing w:after="0" w:line="240" w:lineRule="auto"/>
        <w:ind w:left="2160"/>
        <w:jc w:val="both"/>
        <w:rPr>
          <w:sz w:val="20"/>
        </w:rPr>
      </w:pPr>
      <w:r>
        <w:rPr>
          <w:sz w:val="20"/>
        </w:rPr>
        <w:t xml:space="preserve">b) </w:t>
      </w:r>
      <w:r w:rsidRPr="003C5D5F">
        <w:rPr>
          <w:b/>
          <w:i/>
          <w:sz w:val="20"/>
        </w:rPr>
        <w:t>koncesované</w:t>
      </w:r>
    </w:p>
    <w:p w:rsidR="001054F9" w:rsidRDefault="001054F9" w:rsidP="001054F9">
      <w:pPr>
        <w:pStyle w:val="ListParagraph"/>
        <w:numPr>
          <w:ilvl w:val="3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oprávnění vzniká na základě rozhodnutí živnostenského úřadu o udělení koncese obvykle po předchozím vyjádření příslušného dozorujícího správního orgánu</w:t>
      </w:r>
    </w:p>
    <w:p w:rsidR="001054F9" w:rsidRDefault="001054F9" w:rsidP="001054F9">
      <w:pPr>
        <w:pStyle w:val="ListParagraph"/>
        <w:numPr>
          <w:ilvl w:val="3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u koncesovaných živností zákon předepisuje nejen </w:t>
      </w:r>
      <w:r>
        <w:rPr>
          <w:b/>
          <w:sz w:val="20"/>
        </w:rPr>
        <w:t>odbornou způsobilost, ale i jinou způsobilost</w:t>
      </w:r>
    </w:p>
    <w:p w:rsidR="001054F9" w:rsidRDefault="001054F9" w:rsidP="001054F9">
      <w:pPr>
        <w:pStyle w:val="ListParagraph"/>
        <w:numPr>
          <w:ilvl w:val="3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např. provozování pohřebních služeb, cestovních kanceláří, veřejných dražeb</w:t>
      </w:r>
    </w:p>
    <w:p w:rsidR="001054F9" w:rsidRDefault="001054F9" w:rsidP="001054F9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podmínky provozování živnosti:</w:t>
      </w:r>
    </w:p>
    <w:p w:rsidR="001054F9" w:rsidRDefault="001054F9" w:rsidP="001054F9">
      <w:pPr>
        <w:pStyle w:val="ListParagraph"/>
        <w:numPr>
          <w:ilvl w:val="2"/>
          <w:numId w:val="4"/>
        </w:numPr>
        <w:spacing w:after="0" w:line="240" w:lineRule="auto"/>
        <w:jc w:val="both"/>
        <w:rPr>
          <w:sz w:val="20"/>
        </w:rPr>
      </w:pPr>
      <w:r w:rsidRPr="00B000B4">
        <w:rPr>
          <w:b/>
          <w:sz w:val="20"/>
        </w:rPr>
        <w:t xml:space="preserve">obecné </w:t>
      </w:r>
      <w:r w:rsidRPr="00B000B4">
        <w:rPr>
          <w:sz w:val="20"/>
        </w:rPr>
        <w:t>(musí splňovat každý</w:t>
      </w:r>
      <w:r>
        <w:rPr>
          <w:sz w:val="20"/>
        </w:rPr>
        <w:t>)</w:t>
      </w:r>
    </w:p>
    <w:p w:rsidR="001054F9" w:rsidRPr="00B000B4" w:rsidRDefault="001054F9" w:rsidP="001054F9">
      <w:pPr>
        <w:pStyle w:val="ListParagraph"/>
        <w:numPr>
          <w:ilvl w:val="3"/>
          <w:numId w:val="4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svéprávnost</w:t>
      </w:r>
      <w:r>
        <w:rPr>
          <w:sz w:val="20"/>
        </w:rPr>
        <w:t xml:space="preserve"> (omezení vede ke zrušení živnosti; pokračovat může teor. opatrovník)</w:t>
      </w:r>
    </w:p>
    <w:p w:rsidR="001054F9" w:rsidRDefault="001054F9" w:rsidP="001054F9">
      <w:pPr>
        <w:pStyle w:val="ListParagraph"/>
        <w:numPr>
          <w:ilvl w:val="3"/>
          <w:numId w:val="4"/>
        </w:numPr>
        <w:spacing w:after="0" w:line="240" w:lineRule="auto"/>
        <w:jc w:val="both"/>
        <w:rPr>
          <w:sz w:val="20"/>
        </w:rPr>
      </w:pPr>
      <w:r w:rsidRPr="00B000B4">
        <w:rPr>
          <w:b/>
          <w:sz w:val="20"/>
        </w:rPr>
        <w:t>bezúhonnost</w:t>
      </w:r>
      <w:r>
        <w:rPr>
          <w:sz w:val="20"/>
        </w:rPr>
        <w:t xml:space="preserve"> (negativně: není jim, kdo byl </w:t>
      </w:r>
      <w:r w:rsidRPr="00FB0E0D">
        <w:rPr>
          <w:sz w:val="20"/>
          <w:u w:val="single"/>
        </w:rPr>
        <w:t>pravomocně odsouzen</w:t>
      </w:r>
      <w:r>
        <w:rPr>
          <w:sz w:val="20"/>
        </w:rPr>
        <w:t xml:space="preserve"> za </w:t>
      </w:r>
      <w:r w:rsidRPr="00FB0E0D">
        <w:rPr>
          <w:sz w:val="20"/>
          <w:u w:val="single"/>
        </w:rPr>
        <w:t>úmysln</w:t>
      </w:r>
      <w:r>
        <w:rPr>
          <w:sz w:val="20"/>
          <w:u w:val="single"/>
        </w:rPr>
        <w:t>ý</w:t>
      </w:r>
      <w:r>
        <w:rPr>
          <w:sz w:val="20"/>
        </w:rPr>
        <w:t xml:space="preserve"> TČ </w:t>
      </w:r>
    </w:p>
    <w:p w:rsidR="001054F9" w:rsidRDefault="001054F9" w:rsidP="001054F9">
      <w:pPr>
        <w:pStyle w:val="ListParagraph"/>
        <w:spacing w:after="0" w:line="240" w:lineRule="auto"/>
        <w:ind w:left="2880" w:firstLine="1089"/>
        <w:jc w:val="both"/>
        <w:rPr>
          <w:sz w:val="20"/>
        </w:rPr>
      </w:pPr>
      <w:r>
        <w:rPr>
          <w:b/>
          <w:sz w:val="20"/>
        </w:rPr>
        <w:t xml:space="preserve"> </w:t>
      </w:r>
      <w:r w:rsidRPr="006E52AB">
        <w:rPr>
          <w:sz w:val="20"/>
          <w:u w:val="single"/>
        </w:rPr>
        <w:t>v souvislosti s </w:t>
      </w:r>
      <w:r w:rsidRPr="00E0644A">
        <w:rPr>
          <w:sz w:val="20"/>
          <w:u w:val="single"/>
        </w:rPr>
        <w:t>podnikáním anebo s předmětem podnikání</w:t>
      </w:r>
      <w:r>
        <w:rPr>
          <w:sz w:val="20"/>
        </w:rPr>
        <w:t>)</w:t>
      </w:r>
    </w:p>
    <w:p w:rsidR="001054F9" w:rsidRPr="00713A67" w:rsidRDefault="001054F9" w:rsidP="001054F9">
      <w:pPr>
        <w:pStyle w:val="ListParagraph"/>
        <w:spacing w:after="0" w:line="240" w:lineRule="auto"/>
        <w:ind w:left="2880" w:firstLine="381"/>
        <w:jc w:val="both"/>
        <w:rPr>
          <w:sz w:val="20"/>
        </w:rPr>
      </w:pPr>
      <w:r w:rsidRPr="00DA0203">
        <w:rPr>
          <w:sz w:val="20"/>
        </w:rPr>
        <w:sym w:font="Wingdings" w:char="F0E0"/>
      </w:r>
      <w:r>
        <w:rPr>
          <w:sz w:val="20"/>
        </w:rPr>
        <w:t xml:space="preserve"> zrušení ŽO u živnostníka, v ZOK zánik funkce u člena statut. orgánu</w:t>
      </w:r>
      <w:r w:rsidRPr="00713A67">
        <w:rPr>
          <w:i/>
          <w:sz w:val="20"/>
        </w:rPr>
        <w:t xml:space="preserve"> ex lege</w:t>
      </w:r>
    </w:p>
    <w:p w:rsidR="001054F9" w:rsidRPr="00B000B4" w:rsidRDefault="001054F9" w:rsidP="001054F9">
      <w:pPr>
        <w:pStyle w:val="ListParagraph"/>
        <w:numPr>
          <w:ilvl w:val="2"/>
          <w:numId w:val="4"/>
        </w:numPr>
        <w:spacing w:after="0" w:line="240" w:lineRule="auto"/>
        <w:jc w:val="both"/>
        <w:rPr>
          <w:sz w:val="20"/>
        </w:rPr>
      </w:pPr>
      <w:r w:rsidRPr="00B000B4">
        <w:rPr>
          <w:b/>
          <w:sz w:val="20"/>
        </w:rPr>
        <w:t>zvláštní</w:t>
      </w:r>
      <w:r w:rsidRPr="00B000B4">
        <w:rPr>
          <w:sz w:val="20"/>
        </w:rPr>
        <w:t xml:space="preserve"> (odborné podmínky pro určitou skupinu živnostníků)</w:t>
      </w:r>
    </w:p>
    <w:p w:rsidR="001054F9" w:rsidRPr="00E0644A" w:rsidRDefault="001054F9" w:rsidP="001054F9">
      <w:pPr>
        <w:pStyle w:val="ListParagraph"/>
        <w:numPr>
          <w:ilvl w:val="2"/>
          <w:numId w:val="4"/>
        </w:numPr>
        <w:spacing w:after="0" w:line="240" w:lineRule="auto"/>
        <w:jc w:val="both"/>
        <w:rPr>
          <w:sz w:val="20"/>
        </w:rPr>
      </w:pPr>
      <w:r w:rsidRPr="00B000B4">
        <w:rPr>
          <w:b/>
          <w:sz w:val="20"/>
        </w:rPr>
        <w:t>překážky provozování živnosti</w:t>
      </w:r>
    </w:p>
    <w:p w:rsidR="001054F9" w:rsidRPr="00E0644A" w:rsidRDefault="001054F9" w:rsidP="001054F9">
      <w:pPr>
        <w:pStyle w:val="ListParagraph"/>
        <w:numPr>
          <w:ilvl w:val="3"/>
          <w:numId w:val="4"/>
        </w:numPr>
        <w:spacing w:after="0" w:line="240" w:lineRule="auto"/>
        <w:jc w:val="both"/>
        <w:rPr>
          <w:sz w:val="20"/>
        </w:rPr>
      </w:pPr>
      <w:r w:rsidRPr="00E0644A">
        <w:rPr>
          <w:sz w:val="20"/>
        </w:rPr>
        <w:t>kvalifikovaná úpadková situace</w:t>
      </w:r>
    </w:p>
    <w:p w:rsidR="001054F9" w:rsidRPr="00E0644A" w:rsidRDefault="001054F9" w:rsidP="001054F9">
      <w:pPr>
        <w:pStyle w:val="ListParagraph"/>
        <w:numPr>
          <w:ilvl w:val="3"/>
          <w:numId w:val="4"/>
        </w:numPr>
        <w:spacing w:after="0" w:line="240" w:lineRule="auto"/>
        <w:jc w:val="both"/>
        <w:rPr>
          <w:sz w:val="20"/>
        </w:rPr>
      </w:pPr>
      <w:r w:rsidRPr="00E0644A">
        <w:rPr>
          <w:sz w:val="20"/>
        </w:rPr>
        <w:t>zákaz činnosti</w:t>
      </w:r>
      <w:r>
        <w:rPr>
          <w:sz w:val="20"/>
        </w:rPr>
        <w:t xml:space="preserve"> (jako sankce; nemůže vykonávat ani příbuzné obory)</w:t>
      </w:r>
    </w:p>
    <w:p w:rsidR="001054F9" w:rsidRPr="00E0644A" w:rsidRDefault="001054F9" w:rsidP="001054F9">
      <w:pPr>
        <w:pStyle w:val="ListParagraph"/>
        <w:numPr>
          <w:ilvl w:val="3"/>
          <w:numId w:val="4"/>
        </w:numPr>
        <w:spacing w:after="0" w:line="240" w:lineRule="auto"/>
        <w:jc w:val="both"/>
        <w:rPr>
          <w:sz w:val="20"/>
        </w:rPr>
      </w:pPr>
      <w:r w:rsidRPr="00E0644A">
        <w:rPr>
          <w:sz w:val="20"/>
        </w:rPr>
        <w:t>zrušení živnostenského oprávnění</w:t>
      </w:r>
      <w:r>
        <w:rPr>
          <w:sz w:val="20"/>
        </w:rPr>
        <w:t xml:space="preserve"> (na 3 roky od nabytí právní moci zrušení)</w:t>
      </w:r>
    </w:p>
    <w:p w:rsidR="001054F9" w:rsidRPr="00C35597" w:rsidRDefault="001054F9" w:rsidP="001054F9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zvláštní (odborné) podmínky pro živnosti: přílohy živnostenského zákona</w:t>
      </w:r>
    </w:p>
    <w:p w:rsidR="001054F9" w:rsidRDefault="001054F9" w:rsidP="001054F9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obsah jednotlivých živností:</w:t>
      </w:r>
      <w:r w:rsidRPr="00603495">
        <w:rPr>
          <w:sz w:val="20"/>
        </w:rPr>
        <w:t xml:space="preserve"> nařízení vlády 278/2008 Sb., o obsahových náplních jednotlivých živností</w:t>
      </w:r>
    </w:p>
    <w:p w:rsidR="001054F9" w:rsidRDefault="001054F9" w:rsidP="001054F9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sz w:val="20"/>
        </w:rPr>
      </w:pPr>
      <w:r>
        <w:rPr>
          <w:b/>
          <w:sz w:val="20"/>
        </w:rPr>
        <w:t>odpovědný zástupce</w:t>
      </w:r>
      <w:r>
        <w:rPr>
          <w:sz w:val="20"/>
        </w:rPr>
        <w:t xml:space="preserve"> – pokud podnikatel nemá dostatek odborné způsobilosti, může v dané živnosti podnikat prostřednictvím odpovědného zástupce</w:t>
      </w:r>
      <w:r w:rsidRPr="00463A69">
        <w:rPr>
          <w:sz w:val="20"/>
        </w:rPr>
        <w:sym w:font="Wingdings" w:char="F0E0"/>
      </w:r>
      <w:r>
        <w:rPr>
          <w:sz w:val="20"/>
        </w:rPr>
        <w:t xml:space="preserve"> FO, která splňuje podmínky provozování živnosti a nejsou u ní dány překážky pro provozování živnosti</w:t>
      </w:r>
    </w:p>
    <w:p w:rsidR="001054F9" w:rsidRPr="00AC6121" w:rsidRDefault="001054F9" w:rsidP="001054F9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zánik živnostenského oprávnění </w:t>
      </w:r>
      <w:r w:rsidRPr="00EA0309">
        <w:rPr>
          <w:sz w:val="20"/>
        </w:rPr>
        <w:sym w:font="Wingdings" w:char="F0E0"/>
      </w:r>
      <w:r>
        <w:rPr>
          <w:sz w:val="20"/>
        </w:rPr>
        <w:t xml:space="preserve"> </w:t>
      </w:r>
      <w:r>
        <w:rPr>
          <w:i/>
          <w:sz w:val="20"/>
        </w:rPr>
        <w:t>smrtí FO / zánikem PO, uplynutím doby, v případech stanovených zvláštním zákonem, rozhodnutím živnostenského úřadu o zrušení živnostenského oprávnění</w:t>
      </w:r>
    </w:p>
    <w:p w:rsidR="001054F9" w:rsidRDefault="001054F9" w:rsidP="001054F9">
      <w:pPr>
        <w:spacing w:after="0" w:line="240" w:lineRule="auto"/>
        <w:jc w:val="both"/>
        <w:rPr>
          <w:sz w:val="20"/>
        </w:rPr>
      </w:pPr>
    </w:p>
    <w:p w:rsidR="001054F9" w:rsidRPr="00AC6121" w:rsidRDefault="001054F9" w:rsidP="001054F9">
      <w:pPr>
        <w:spacing w:after="0" w:line="240" w:lineRule="auto"/>
        <w:jc w:val="both"/>
        <w:rPr>
          <w:sz w:val="20"/>
        </w:rPr>
      </w:pPr>
    </w:p>
    <w:p w:rsidR="001054F9" w:rsidRPr="00C95A47" w:rsidRDefault="001054F9" w:rsidP="001054F9">
      <w:pPr>
        <w:pStyle w:val="ListParagraph"/>
        <w:spacing w:after="0" w:line="240" w:lineRule="auto"/>
        <w:ind w:left="851"/>
        <w:jc w:val="both"/>
        <w:rPr>
          <w:sz w:val="4"/>
          <w:szCs w:val="4"/>
        </w:rPr>
      </w:pPr>
    </w:p>
    <w:p w:rsidR="001054F9" w:rsidRDefault="001054F9" w:rsidP="00133210">
      <w:bookmarkStart w:id="0" w:name="_GoBack"/>
      <w:bookmarkEnd w:id="0"/>
    </w:p>
    <w:sectPr w:rsidR="00105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6B47"/>
    <w:multiLevelType w:val="hybridMultilevel"/>
    <w:tmpl w:val="FF923B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753F"/>
    <w:multiLevelType w:val="hybridMultilevel"/>
    <w:tmpl w:val="520CEBEC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62785"/>
    <w:multiLevelType w:val="hybridMultilevel"/>
    <w:tmpl w:val="C176881E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35D6A"/>
    <w:multiLevelType w:val="hybridMultilevel"/>
    <w:tmpl w:val="EEC21FC0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10"/>
    <w:rsid w:val="001054F9"/>
    <w:rsid w:val="00133210"/>
    <w:rsid w:val="00AF1EC4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51DE"/>
  <w15:chartTrackingRefBased/>
  <w15:docId w15:val="{34D803D4-50D4-4D05-B4A9-9ED9D89A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2020-05-19T08:34:00Z</dcterms:created>
  <dcterms:modified xsi:type="dcterms:W3CDTF">2020-05-19T08:34:00Z</dcterms:modified>
</cp:coreProperties>
</file>