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DE9E2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3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4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5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6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7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8" w14:textId="77777777" w:rsidR="002D7706" w:rsidRDefault="00A45D47" w:rsidP="00A45D47">
      <w:pPr>
        <w:tabs>
          <w:tab w:val="left" w:pos="2785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ab/>
      </w:r>
    </w:p>
    <w:p w14:paraId="1CFDE9E9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A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B" w14:textId="77777777" w:rsidR="002D7706" w:rsidRPr="002D7706" w:rsidRDefault="00F818A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OBCHODNÍ PRÁVO III.</w:t>
      </w:r>
    </w:p>
    <w:p w14:paraId="1CFDE9EC" w14:textId="77777777" w:rsidR="002D7706" w:rsidRPr="002D7706" w:rsidRDefault="005D6F40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0" w:line="240" w:lineRule="auto"/>
        <w:jc w:val="center"/>
        <w:rPr>
          <w:b/>
          <w:sz w:val="52"/>
        </w:rPr>
      </w:pPr>
      <w:r>
        <w:rPr>
          <w:b/>
          <w:sz w:val="52"/>
        </w:rPr>
        <w:t>OTÁZKY</w:t>
      </w:r>
      <w:r w:rsidR="00EC1666">
        <w:rPr>
          <w:b/>
          <w:sz w:val="52"/>
        </w:rPr>
        <w:t xml:space="preserve"> skupina A</w:t>
      </w:r>
      <w:r w:rsidR="00033909">
        <w:rPr>
          <w:b/>
          <w:sz w:val="52"/>
        </w:rPr>
        <w:t xml:space="preserve"> – 2017</w:t>
      </w:r>
      <w:r w:rsidR="002D7706" w:rsidRPr="002D7706">
        <w:rPr>
          <w:b/>
          <w:sz w:val="52"/>
        </w:rPr>
        <w:t>/201</w:t>
      </w:r>
      <w:r w:rsidR="00033909">
        <w:rPr>
          <w:b/>
          <w:sz w:val="52"/>
        </w:rPr>
        <w:t>8</w:t>
      </w:r>
    </w:p>
    <w:p w14:paraId="1CFDE9ED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E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EF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0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1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2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3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4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5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6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7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8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9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A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B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C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D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E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9FF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A00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1CFDEA01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1CFDEA02" w14:textId="77777777" w:rsidR="00E62766" w:rsidRDefault="00E62766" w:rsidP="00E62766">
      <w:pPr>
        <w:spacing w:after="0" w:line="240" w:lineRule="auto"/>
        <w:jc w:val="center"/>
        <w:rPr>
          <w:b/>
          <w:sz w:val="32"/>
        </w:rPr>
      </w:pPr>
    </w:p>
    <w:p w14:paraId="1CFDEA03" w14:textId="77777777" w:rsidR="002D7706" w:rsidRDefault="002D7706" w:rsidP="00E62766">
      <w:pPr>
        <w:spacing w:after="0" w:line="240" w:lineRule="auto"/>
        <w:jc w:val="center"/>
        <w:rPr>
          <w:b/>
          <w:sz w:val="32"/>
        </w:rPr>
      </w:pPr>
    </w:p>
    <w:p w14:paraId="1CFDEA04" w14:textId="77777777" w:rsidR="00AE67FA" w:rsidRDefault="00AE67FA">
      <w:pPr>
        <w:rPr>
          <w:b/>
          <w:sz w:val="16"/>
        </w:rPr>
      </w:pPr>
      <w:r>
        <w:rPr>
          <w:b/>
          <w:sz w:val="16"/>
        </w:rPr>
        <w:br w:type="page"/>
      </w:r>
    </w:p>
    <w:p w14:paraId="1CFDEA05" w14:textId="77777777" w:rsidR="002D7706" w:rsidRPr="00AE67FA" w:rsidRDefault="002D7706" w:rsidP="00E62766">
      <w:pPr>
        <w:spacing w:after="0" w:line="240" w:lineRule="auto"/>
        <w:jc w:val="center"/>
        <w:rPr>
          <w:b/>
          <w:sz w:val="16"/>
        </w:rPr>
      </w:pPr>
    </w:p>
    <w:p w14:paraId="1CFDEA06" w14:textId="77777777" w:rsidR="00985BBB" w:rsidRPr="00C7718F" w:rsidRDefault="003D4544" w:rsidP="00C7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D380B">
        <w:rPr>
          <w:b/>
        </w:rPr>
        <w:t xml:space="preserve">1. </w:t>
      </w:r>
      <w:r w:rsidR="00F818AF">
        <w:rPr>
          <w:b/>
        </w:rPr>
        <w:t xml:space="preserve">POVAHA, STRUKTURA A FUNKCE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  <w:r w:rsidR="00F818AF">
        <w:rPr>
          <w:b/>
        </w:rPr>
        <w:t xml:space="preserve">, ČESKÉ A EVROPSKÉ PRAMENY </w:t>
      </w:r>
      <w:proofErr w:type="spellStart"/>
      <w:r w:rsidR="00F818AF">
        <w:rPr>
          <w:b/>
        </w:rPr>
        <w:t>O</w:t>
      </w:r>
      <w:r w:rsidR="004F6ED6">
        <w:rPr>
          <w:b/>
        </w:rPr>
        <w:t>b</w:t>
      </w:r>
      <w:r w:rsidR="00F818AF">
        <w:rPr>
          <w:b/>
        </w:rPr>
        <w:t>P</w:t>
      </w:r>
      <w:proofErr w:type="spellEnd"/>
    </w:p>
    <w:p w14:paraId="1CFDEA07" w14:textId="77777777" w:rsidR="00F818AF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1) POJEM, POVAHA </w:t>
      </w:r>
      <w:r w:rsidR="00F818AF">
        <w:rPr>
          <w:b/>
          <w:sz w:val="20"/>
          <w:u w:val="single"/>
        </w:rPr>
        <w:t xml:space="preserve">A FUNKCE </w:t>
      </w:r>
      <w:proofErr w:type="spellStart"/>
      <w:r w:rsidR="00F818AF">
        <w:rPr>
          <w:b/>
          <w:sz w:val="20"/>
          <w:u w:val="single"/>
        </w:rPr>
        <w:t>O</w:t>
      </w:r>
      <w:r>
        <w:rPr>
          <w:b/>
          <w:sz w:val="20"/>
          <w:u w:val="single"/>
        </w:rPr>
        <w:t>b</w:t>
      </w:r>
      <w:r w:rsidR="00F818AF">
        <w:rPr>
          <w:b/>
          <w:sz w:val="20"/>
          <w:u w:val="single"/>
        </w:rPr>
        <w:t>P</w:t>
      </w:r>
      <w:proofErr w:type="spellEnd"/>
    </w:p>
    <w:p w14:paraId="1CFDEA08" w14:textId="77777777" w:rsidR="00F818AF" w:rsidRPr="00F818AF" w:rsidRDefault="00F818A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= </w:t>
      </w:r>
      <w:r>
        <w:rPr>
          <w:i/>
          <w:sz w:val="20"/>
        </w:rPr>
        <w:t xml:space="preserve">soubor </w:t>
      </w:r>
      <w:r w:rsidR="00905399">
        <w:rPr>
          <w:i/>
          <w:sz w:val="20"/>
        </w:rPr>
        <w:t>speciálních</w:t>
      </w:r>
      <w:r>
        <w:rPr>
          <w:i/>
          <w:sz w:val="20"/>
        </w:rPr>
        <w:t xml:space="preserve"> právních </w:t>
      </w:r>
      <w:r w:rsidR="00905399">
        <w:rPr>
          <w:i/>
          <w:sz w:val="20"/>
        </w:rPr>
        <w:t>pravidel</w:t>
      </w:r>
      <w:r>
        <w:rPr>
          <w:i/>
          <w:sz w:val="20"/>
        </w:rPr>
        <w:t xml:space="preserve"> vztahujících se ke zvláštnostem obchodního života a upravujících postavení podnikatelů jako jeho hlavních účastníků</w:t>
      </w:r>
    </w:p>
    <w:p w14:paraId="1CFDEA09" w14:textId="77777777" w:rsidR="00F818AF" w:rsidRDefault="00F818A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="00D379D6">
        <w:rPr>
          <w:sz w:val="20"/>
        </w:rPr>
        <w:t>subsystémem</w:t>
      </w:r>
      <w:r>
        <w:rPr>
          <w:sz w:val="20"/>
        </w:rPr>
        <w:t xml:space="preserve"> </w:t>
      </w:r>
      <w:r w:rsidR="00D379D6">
        <w:rPr>
          <w:sz w:val="20"/>
        </w:rPr>
        <w:t>občanského práva</w:t>
      </w:r>
      <w:r>
        <w:rPr>
          <w:sz w:val="20"/>
        </w:rPr>
        <w:t xml:space="preserve"> </w:t>
      </w:r>
      <w:r w:rsidRPr="00F818AF">
        <w:rPr>
          <w:sz w:val="20"/>
        </w:rPr>
        <w:sym w:font="Wingdings" w:char="F0E0"/>
      </w:r>
      <w:r>
        <w:rPr>
          <w:sz w:val="20"/>
        </w:rPr>
        <w:t xml:space="preserve"> dáno zvláštní povahou podnikatele jako profesionála</w:t>
      </w:r>
    </w:p>
    <w:p w14:paraId="1CFDEA0A" w14:textId="77777777" w:rsidR="00F818AF" w:rsidRDefault="005D150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dílčí </w:t>
      </w:r>
      <w:r w:rsidR="00F818AF">
        <w:rPr>
          <w:sz w:val="20"/>
        </w:rPr>
        <w:t>odchylky</w:t>
      </w:r>
      <w:r>
        <w:rPr>
          <w:sz w:val="20"/>
        </w:rPr>
        <w:t xml:space="preserve"> od obecné úpravy</w:t>
      </w:r>
      <w:r w:rsidR="00F818AF">
        <w:rPr>
          <w:sz w:val="20"/>
        </w:rPr>
        <w:t xml:space="preserve"> </w:t>
      </w:r>
      <w:r w:rsidR="00F818AF" w:rsidRPr="00F818AF">
        <w:rPr>
          <w:sz w:val="20"/>
        </w:rPr>
        <w:sym w:font="Wingdings" w:char="F0E0"/>
      </w:r>
      <w:r w:rsidR="00F818AF">
        <w:rPr>
          <w:sz w:val="20"/>
        </w:rPr>
        <w:t xml:space="preserve"> zpřísnění nároků</w:t>
      </w:r>
      <w:r>
        <w:rPr>
          <w:sz w:val="20"/>
        </w:rPr>
        <w:t xml:space="preserve"> na podnikatele</w:t>
      </w:r>
      <w:r w:rsidR="00F818AF">
        <w:rPr>
          <w:sz w:val="20"/>
        </w:rPr>
        <w:t xml:space="preserve">, </w:t>
      </w:r>
      <w:r>
        <w:rPr>
          <w:sz w:val="20"/>
        </w:rPr>
        <w:t>někdy</w:t>
      </w:r>
      <w:r w:rsidR="00F818AF">
        <w:rPr>
          <w:sz w:val="20"/>
        </w:rPr>
        <w:t xml:space="preserve"> odepření </w:t>
      </w:r>
      <w:r w:rsidR="00672B1C">
        <w:rPr>
          <w:sz w:val="20"/>
        </w:rPr>
        <w:t>ochrany</w:t>
      </w:r>
      <w:r>
        <w:rPr>
          <w:sz w:val="20"/>
        </w:rPr>
        <w:t>, co mají ostatní účastníci,</w:t>
      </w:r>
      <w:r w:rsidR="00924C3A">
        <w:rPr>
          <w:sz w:val="20"/>
        </w:rPr>
        <w:t xml:space="preserve"> nebo poskytnutí</w:t>
      </w:r>
      <w:r>
        <w:rPr>
          <w:sz w:val="20"/>
        </w:rPr>
        <w:t xml:space="preserve"> zvl.</w:t>
      </w:r>
      <w:r w:rsidR="00924C3A">
        <w:rPr>
          <w:sz w:val="20"/>
        </w:rPr>
        <w:t xml:space="preserve"> ochrany slabšímu podnikateli</w:t>
      </w:r>
      <w:r w:rsidR="00F818AF">
        <w:rPr>
          <w:sz w:val="20"/>
        </w:rPr>
        <w:t xml:space="preserve"> apod.</w:t>
      </w:r>
    </w:p>
    <w:p w14:paraId="1CFDEA0B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 v 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nezbytné vycházet ze základních principů a dalších pravidel soukromého práva</w:t>
      </w:r>
    </w:p>
    <w:p w14:paraId="1CFDEA0C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</w:t>
      </w:r>
      <w:r w:rsidRPr="00905399">
        <w:rPr>
          <w:b/>
          <w:sz w:val="20"/>
        </w:rPr>
        <w:t>právem</w:t>
      </w:r>
      <w:r>
        <w:rPr>
          <w:sz w:val="20"/>
        </w:rPr>
        <w:t xml:space="preserve"> </w:t>
      </w:r>
      <w:r>
        <w:rPr>
          <w:b/>
          <w:sz w:val="20"/>
        </w:rPr>
        <w:t>soukromým</w:t>
      </w:r>
      <w:r>
        <w:rPr>
          <w:sz w:val="20"/>
        </w:rPr>
        <w:t xml:space="preserve">, i když nese i určité </w:t>
      </w:r>
      <w:r w:rsidRPr="00905399">
        <w:rPr>
          <w:b/>
          <w:sz w:val="20"/>
        </w:rPr>
        <w:t>prvky</w:t>
      </w:r>
      <w:r>
        <w:rPr>
          <w:sz w:val="20"/>
        </w:rPr>
        <w:t xml:space="preserve"> </w:t>
      </w:r>
      <w:r w:rsidRPr="00905399">
        <w:rPr>
          <w:b/>
          <w:sz w:val="20"/>
        </w:rPr>
        <w:t>práva</w:t>
      </w:r>
      <w:r>
        <w:rPr>
          <w:sz w:val="20"/>
        </w:rPr>
        <w:t xml:space="preserve"> </w:t>
      </w:r>
      <w:r w:rsidRPr="00905399">
        <w:rPr>
          <w:b/>
          <w:sz w:val="20"/>
        </w:rPr>
        <w:t>veřejného</w:t>
      </w:r>
      <w:r>
        <w:rPr>
          <w:sz w:val="20"/>
        </w:rPr>
        <w:t xml:space="preserve"> (OR, veřejnoprávní podnikání firem, soutěžní právo a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soutěž,…)</w:t>
      </w:r>
      <w:r w:rsidRPr="004E2056">
        <w:rPr>
          <w:sz w:val="20"/>
        </w:rPr>
        <w:sym w:font="Wingdings" w:char="F0E0"/>
      </w:r>
      <w:r>
        <w:rPr>
          <w:sz w:val="20"/>
        </w:rPr>
        <w:t xml:space="preserve"> znak prolínání soukromého práva s veřejným</w:t>
      </w:r>
    </w:p>
    <w:p w14:paraId="1CFDEA0D" w14:textId="77777777" w:rsidR="00905399" w:rsidRPr="008F327D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i/>
          <w:sz w:val="20"/>
        </w:rPr>
        <w:t>soubor zvl. právních norem, jejichž obsahem jsou soukromoprávní pravidla upravující (specifické) postavení podnikatele + normy veřejného práva regulující rámec podnikatelské činnosti</w:t>
      </w:r>
    </w:p>
    <w:p w14:paraId="1CFDEA0E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veřejnoprávní úprava podnikání (ingerence státu do ekonomiky) bývá označována jako </w:t>
      </w:r>
      <w:r>
        <w:rPr>
          <w:b/>
          <w:sz w:val="20"/>
        </w:rPr>
        <w:t>právo hospodářské</w:t>
      </w:r>
    </w:p>
    <w:p w14:paraId="1CFDEA0F" w14:textId="77777777" w:rsidR="00905399" w:rsidRDefault="00905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je typické výrazné spojení ekonomického a právního přístupu (např. používání ryze ekonomických pojmů jako např. </w:t>
      </w:r>
      <w:r>
        <w:rPr>
          <w:i/>
          <w:sz w:val="20"/>
        </w:rPr>
        <w:t>relevantní trh, dominantní či monopolní postavení</w:t>
      </w:r>
      <w:r>
        <w:rPr>
          <w:sz w:val="20"/>
        </w:rPr>
        <w:t>)</w:t>
      </w:r>
    </w:p>
    <w:p w14:paraId="1CFDEA10" w14:textId="77777777" w:rsidR="00905399" w:rsidRDefault="00D83399" w:rsidP="009053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 je předmětem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>? 2 koncepce:</w:t>
      </w:r>
    </w:p>
    <w:p w14:paraId="1CFDEA11" w14:textId="77777777" w:rsidR="00D83399" w:rsidRDefault="00D83399" w:rsidP="00D8339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 xml:space="preserve">objektivní </w:t>
      </w:r>
      <w:r w:rsidR="00F818AF" w:rsidRPr="00D83399">
        <w:rPr>
          <w:i/>
          <w:sz w:val="20"/>
        </w:rPr>
        <w:t xml:space="preserve">princip </w:t>
      </w:r>
      <w:r w:rsidR="00F818AF" w:rsidRPr="00D83399">
        <w:rPr>
          <w:sz w:val="20"/>
        </w:rPr>
        <w:t>= vztahy související s</w:t>
      </w:r>
      <w:r w:rsidR="00EF7B51">
        <w:rPr>
          <w:sz w:val="20"/>
        </w:rPr>
        <w:t xml:space="preserve"> obchodním PJ, s </w:t>
      </w:r>
      <w:r w:rsidR="00F818AF" w:rsidRPr="00D83399">
        <w:rPr>
          <w:sz w:val="20"/>
        </w:rPr>
        <w:t>podnikáním</w:t>
      </w:r>
      <w:r w:rsidR="000C79F7" w:rsidRPr="00D83399">
        <w:rPr>
          <w:sz w:val="20"/>
        </w:rPr>
        <w:t xml:space="preserve">; </w:t>
      </w:r>
      <w:r w:rsidR="00EF7B51">
        <w:rPr>
          <w:sz w:val="20"/>
        </w:rPr>
        <w:t xml:space="preserve">bez ohledu na povahu účastníků; </w:t>
      </w:r>
      <w:proofErr w:type="spellStart"/>
      <w:r w:rsidR="00EF7B51" w:rsidRPr="00EF7B51">
        <w:rPr>
          <w:sz w:val="20"/>
        </w:rPr>
        <w:t>Code</w:t>
      </w:r>
      <w:proofErr w:type="spellEnd"/>
      <w:r w:rsidR="00EF7B51" w:rsidRPr="00EF7B51">
        <w:rPr>
          <w:sz w:val="20"/>
        </w:rPr>
        <w:t xml:space="preserve"> de </w:t>
      </w:r>
      <w:proofErr w:type="spellStart"/>
      <w:r w:rsidR="00EF7B51">
        <w:rPr>
          <w:sz w:val="20"/>
        </w:rPr>
        <w:t>c</w:t>
      </w:r>
      <w:r w:rsidR="00EF7B51" w:rsidRPr="00EF7B51">
        <w:rPr>
          <w:sz w:val="20"/>
        </w:rPr>
        <w:t>ommerce</w:t>
      </w:r>
      <w:proofErr w:type="spellEnd"/>
      <w:r w:rsidR="00EF7B51">
        <w:rPr>
          <w:sz w:val="20"/>
        </w:rPr>
        <w:t xml:space="preserve"> 1807; starší koncepce</w:t>
      </w:r>
    </w:p>
    <w:p w14:paraId="1CFDEA12" w14:textId="77777777" w:rsidR="00F818AF" w:rsidRPr="00EF7B51" w:rsidRDefault="00D83399" w:rsidP="00EF7B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>subjektivní</w:t>
      </w:r>
      <w:r w:rsidRPr="00D83399">
        <w:rPr>
          <w:i/>
          <w:sz w:val="20"/>
        </w:rPr>
        <w:t xml:space="preserve"> princip</w:t>
      </w:r>
      <w:r w:rsidRPr="00D83399">
        <w:rPr>
          <w:sz w:val="20"/>
        </w:rPr>
        <w:t xml:space="preserve"> </w:t>
      </w:r>
      <w:r>
        <w:rPr>
          <w:sz w:val="20"/>
        </w:rPr>
        <w:t>=</w:t>
      </w:r>
      <w:r w:rsidRPr="00D83399">
        <w:rPr>
          <w:sz w:val="20"/>
        </w:rPr>
        <w:t xml:space="preserve"> vztah</w:t>
      </w:r>
      <w:r w:rsidR="00EF7B51">
        <w:rPr>
          <w:sz w:val="20"/>
        </w:rPr>
        <w:t>y, kterých se</w:t>
      </w:r>
      <w:r w:rsidR="00EF7B51">
        <w:rPr>
          <w:b/>
          <w:sz w:val="20"/>
        </w:rPr>
        <w:t xml:space="preserve"> účastní</w:t>
      </w:r>
      <w:r w:rsidRPr="00D83399">
        <w:rPr>
          <w:b/>
          <w:sz w:val="20"/>
        </w:rPr>
        <w:t xml:space="preserve"> podnikatel</w:t>
      </w:r>
      <w:r w:rsidR="00EF7B51">
        <w:rPr>
          <w:sz w:val="20"/>
        </w:rPr>
        <w:t xml:space="preserve"> (obchodník)</w:t>
      </w:r>
      <w:r w:rsidRPr="00D83399">
        <w:rPr>
          <w:sz w:val="20"/>
        </w:rPr>
        <w:t>, jako profesionál a to bez ohledu na povahu druhé strany</w:t>
      </w:r>
      <w:r w:rsidR="00EF7B51">
        <w:rPr>
          <w:sz w:val="20"/>
        </w:rPr>
        <w:t xml:space="preserve">; </w:t>
      </w:r>
      <w:r w:rsidR="000D23C9" w:rsidRPr="000D23C9">
        <w:sym w:font="Wingdings" w:char="F0E0"/>
      </w:r>
      <w:r w:rsidR="000D23C9" w:rsidRPr="00EF7B51">
        <w:rPr>
          <w:sz w:val="20"/>
        </w:rPr>
        <w:t xml:space="preserve"> v praxi prolínání obou principů s převahou principu subjektivního</w:t>
      </w:r>
    </w:p>
    <w:p w14:paraId="1CFDEA13" w14:textId="77777777" w:rsidR="00806EA6" w:rsidRPr="00985BBB" w:rsidRDefault="00672B1C" w:rsidP="00985BB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podnikatel, dle </w:t>
      </w:r>
      <w:r>
        <w:rPr>
          <w:b/>
          <w:sz w:val="20"/>
        </w:rPr>
        <w:t>§</w:t>
      </w:r>
      <w:r w:rsidR="004B366F" w:rsidRPr="004B366F">
        <w:rPr>
          <w:b/>
          <w:sz w:val="20"/>
        </w:rPr>
        <w:t> </w:t>
      </w:r>
      <w:r w:rsidR="004B366F">
        <w:rPr>
          <w:b/>
          <w:sz w:val="20"/>
        </w:rPr>
        <w:t>5</w:t>
      </w:r>
      <w:r>
        <w:rPr>
          <w:b/>
          <w:sz w:val="20"/>
        </w:rPr>
        <w:t>(1)</w:t>
      </w:r>
      <w:r w:rsidR="004B366F" w:rsidRPr="004B366F">
        <w:rPr>
          <w:b/>
          <w:sz w:val="20"/>
        </w:rPr>
        <w:t> </w:t>
      </w:r>
      <w:r>
        <w:rPr>
          <w:b/>
          <w:sz w:val="20"/>
        </w:rPr>
        <w:t>OZ</w:t>
      </w:r>
      <w:r>
        <w:rPr>
          <w:sz w:val="20"/>
        </w:rPr>
        <w:t xml:space="preserve"> je </w:t>
      </w:r>
      <w:r w:rsidR="00863C37">
        <w:rPr>
          <w:sz w:val="20"/>
        </w:rPr>
        <w:t>profesionál</w:t>
      </w:r>
      <w:r>
        <w:rPr>
          <w:sz w:val="20"/>
        </w:rPr>
        <w:t>, kter</w:t>
      </w:r>
      <w:r w:rsidR="00863C37">
        <w:rPr>
          <w:sz w:val="20"/>
        </w:rPr>
        <w:t>ý je schopen</w:t>
      </w:r>
      <w:r>
        <w:rPr>
          <w:sz w:val="20"/>
        </w:rPr>
        <w:t xml:space="preserve"> jednat se znalostí a pečlivostí, kter</w:t>
      </w:r>
      <w:r w:rsidR="00863C37">
        <w:rPr>
          <w:sz w:val="20"/>
        </w:rPr>
        <w:t>á</w:t>
      </w:r>
      <w:r>
        <w:rPr>
          <w:sz w:val="20"/>
        </w:rPr>
        <w:t xml:space="preserve"> je s jeho povoláním nebo stavem spojena</w:t>
      </w:r>
      <w:r w:rsidR="00863C37">
        <w:rPr>
          <w:sz w:val="20"/>
        </w:rPr>
        <w:t xml:space="preserve"> (jedná-li bez ní &gt; k jeho tíži)</w:t>
      </w:r>
    </w:p>
    <w:p w14:paraId="1CFDEA14" w14:textId="77777777" w:rsidR="00411F5A" w:rsidRPr="00411F5A" w:rsidRDefault="00411F5A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1F5A">
        <w:rPr>
          <w:b/>
          <w:sz w:val="20"/>
          <w:u w:val="single"/>
        </w:rPr>
        <w:t xml:space="preserve">2) SYSTÉM </w:t>
      </w:r>
      <w:proofErr w:type="spellStart"/>
      <w:r w:rsidRPr="00411F5A">
        <w:rPr>
          <w:b/>
          <w:sz w:val="20"/>
          <w:u w:val="single"/>
        </w:rPr>
        <w:t>ObP</w:t>
      </w:r>
      <w:proofErr w:type="spellEnd"/>
    </w:p>
    <w:p w14:paraId="1CFDEA15" w14:textId="77777777" w:rsidR="00DD7768" w:rsidRPr="004E0B3B" w:rsidRDefault="00411F5A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>obecná část</w:t>
      </w:r>
      <w:r w:rsidR="004E0B3B" w:rsidRPr="004E0B3B">
        <w:rPr>
          <w:sz w:val="20"/>
          <w:u w:val="dotted"/>
        </w:rPr>
        <w:t xml:space="preserve"> </w:t>
      </w:r>
      <w:proofErr w:type="spellStart"/>
      <w:r w:rsidR="004E0B3B" w:rsidRPr="004E0B3B">
        <w:rPr>
          <w:sz w:val="20"/>
          <w:u w:val="dotted"/>
        </w:rPr>
        <w:t>ObP</w:t>
      </w:r>
      <w:proofErr w:type="spellEnd"/>
    </w:p>
    <w:p w14:paraId="1CFDEA16" w14:textId="77777777" w:rsidR="00DD7768" w:rsidRDefault="00411F5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úprava podnikatelských subjektů</w:t>
      </w:r>
      <w:r>
        <w:rPr>
          <w:sz w:val="20"/>
        </w:rPr>
        <w:t xml:space="preserve"> (jejich právního postavení, sídla, jednání, zastupování včetn</w:t>
      </w:r>
      <w:r w:rsidR="00DD7768">
        <w:rPr>
          <w:sz w:val="20"/>
        </w:rPr>
        <w:t>ě prokury) a podmínky podnikání</w:t>
      </w:r>
    </w:p>
    <w:p w14:paraId="1CFDEA17" w14:textId="77777777" w:rsidR="00DD7768" w:rsidRDefault="00411F5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otázky majetkového režimu</w:t>
      </w:r>
      <w:r>
        <w:rPr>
          <w:sz w:val="20"/>
        </w:rPr>
        <w:t xml:space="preserve"> (úprava závodu, odštěpný a rodinný závod, organizační složky)</w:t>
      </w:r>
    </w:p>
    <w:p w14:paraId="1CFDEA18" w14:textId="77777777" w:rsidR="00DD7768" w:rsidRPr="00215E79" w:rsidRDefault="006D664C" w:rsidP="00215E7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215E79">
        <w:rPr>
          <w:sz w:val="20"/>
        </w:rPr>
        <w:t>otázky průmyslového vlastnictví</w:t>
      </w:r>
      <w:r w:rsidR="00215E79" w:rsidRPr="00215E79">
        <w:rPr>
          <w:sz w:val="20"/>
        </w:rPr>
        <w:t xml:space="preserve">, </w:t>
      </w:r>
      <w:r w:rsidRPr="00215E79">
        <w:rPr>
          <w:sz w:val="20"/>
        </w:rPr>
        <w:t>práv</w:t>
      </w:r>
      <w:r w:rsidR="00B25C11" w:rsidRPr="00215E79">
        <w:rPr>
          <w:sz w:val="20"/>
        </w:rPr>
        <w:t>o nekalé soutěže</w:t>
      </w:r>
    </w:p>
    <w:p w14:paraId="1CFDEA19" w14:textId="77777777" w:rsidR="00411F5A" w:rsidRDefault="006D664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obchodní obligační právo</w:t>
      </w:r>
      <w:r>
        <w:rPr>
          <w:sz w:val="20"/>
        </w:rPr>
        <w:t xml:space="preserve"> (ustanovení o uzavír</w:t>
      </w:r>
      <w:r w:rsidR="00215E79">
        <w:rPr>
          <w:sz w:val="20"/>
        </w:rPr>
        <w:t>ání smluv, změny a zánik</w:t>
      </w:r>
      <w:r w:rsidR="00DD7768">
        <w:rPr>
          <w:sz w:val="20"/>
        </w:rPr>
        <w:t xml:space="preserve"> závazk</w:t>
      </w:r>
      <w:r>
        <w:rPr>
          <w:sz w:val="20"/>
        </w:rPr>
        <w:t>ů,…)</w:t>
      </w:r>
    </w:p>
    <w:p w14:paraId="1CFDEA1A" w14:textId="77777777" w:rsidR="004E0B3B" w:rsidRPr="004E0B3B" w:rsidRDefault="00DD7768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 xml:space="preserve">zvláštní část </w:t>
      </w:r>
      <w:proofErr w:type="spellStart"/>
      <w:r w:rsidRPr="004E0B3B">
        <w:rPr>
          <w:sz w:val="20"/>
          <w:u w:val="dotted"/>
        </w:rPr>
        <w:t>ObP</w:t>
      </w:r>
      <w:proofErr w:type="spellEnd"/>
    </w:p>
    <w:p w14:paraId="1CFDEA1B" w14:textId="77777777" w:rsidR="00DD7768" w:rsidRDefault="00DD776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smluvních typů uzavíraných výlučně podnikateli</w:t>
      </w:r>
    </w:p>
    <w:p w14:paraId="1CFDEA1C" w14:textId="77777777" w:rsidR="00505EDF" w:rsidRPr="00806EA6" w:rsidRDefault="00DD7768" w:rsidP="00E62766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spadá sem také </w:t>
      </w:r>
      <w:r w:rsidRPr="004E0B3B">
        <w:rPr>
          <w:b/>
          <w:sz w:val="20"/>
        </w:rPr>
        <w:t>úprava obchodních korporací</w:t>
      </w:r>
    </w:p>
    <w:p w14:paraId="1CFDEA1D" w14:textId="77777777" w:rsidR="00806EA6" w:rsidRPr="00505EDF" w:rsidRDefault="00806EA6" w:rsidP="00806EA6">
      <w:pPr>
        <w:pStyle w:val="ListParagraph"/>
        <w:spacing w:line="240" w:lineRule="auto"/>
        <w:ind w:left="1440"/>
        <w:jc w:val="both"/>
        <w:rPr>
          <w:sz w:val="20"/>
        </w:rPr>
      </w:pPr>
    </w:p>
    <w:p w14:paraId="1CFDEA1E" w14:textId="77777777" w:rsidR="00505EDF" w:rsidRPr="00062A54" w:rsidRDefault="00505EDF" w:rsidP="00E62766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062A54">
        <w:rPr>
          <w:rFonts w:cstheme="minorHAnsi"/>
          <w:b/>
          <w:sz w:val="20"/>
          <w:szCs w:val="20"/>
          <w:u w:val="single"/>
        </w:rPr>
        <w:t xml:space="preserve">3) PRAMENY </w:t>
      </w:r>
      <w:proofErr w:type="spellStart"/>
      <w:r w:rsidRPr="00062A54">
        <w:rPr>
          <w:rFonts w:cstheme="minorHAnsi"/>
          <w:b/>
          <w:sz w:val="20"/>
          <w:szCs w:val="20"/>
          <w:u w:val="single"/>
        </w:rPr>
        <w:t>ObP</w:t>
      </w:r>
      <w:proofErr w:type="spellEnd"/>
    </w:p>
    <w:p w14:paraId="1CFDEA1F" w14:textId="77777777" w:rsidR="00505EDF" w:rsidRPr="00062A54" w:rsidRDefault="00505ED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kodifikace soukromého práva v roce 2012 přinesla základní změnu struktury formálních pramenů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</w:p>
    <w:p w14:paraId="1CFDEA20" w14:textId="77777777" w:rsidR="00505EDF" w:rsidRPr="000E073C" w:rsidRDefault="00505EDF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 w:rsidRPr="000E073C">
        <w:rPr>
          <w:rFonts w:cstheme="minorHAnsi"/>
          <w:sz w:val="20"/>
          <w:szCs w:val="20"/>
          <w:u w:val="dotted"/>
        </w:rPr>
        <w:t>historie</w:t>
      </w:r>
      <w:r w:rsidR="006C50CD" w:rsidRPr="000E073C">
        <w:rPr>
          <w:rFonts w:cstheme="minorHAnsi"/>
          <w:sz w:val="20"/>
          <w:szCs w:val="20"/>
          <w:u w:val="dotted"/>
        </w:rPr>
        <w:t xml:space="preserve"> a vývoj pramenů </w:t>
      </w:r>
      <w:proofErr w:type="spellStart"/>
      <w:r w:rsidR="006C50CD" w:rsidRPr="000E073C">
        <w:rPr>
          <w:rFonts w:cstheme="minorHAnsi"/>
          <w:sz w:val="20"/>
          <w:szCs w:val="20"/>
          <w:u w:val="dotted"/>
        </w:rPr>
        <w:t>ObP</w:t>
      </w:r>
      <w:proofErr w:type="spellEnd"/>
      <w:r w:rsidR="006C50CD" w:rsidRPr="000E073C">
        <w:rPr>
          <w:rFonts w:cstheme="minorHAnsi"/>
          <w:sz w:val="20"/>
          <w:szCs w:val="20"/>
          <w:u w:val="dotted"/>
        </w:rPr>
        <w:t>:</w:t>
      </w:r>
    </w:p>
    <w:p w14:paraId="1CFDEA21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1) </w:t>
      </w:r>
      <w:r w:rsidRPr="00062A54">
        <w:rPr>
          <w:rFonts w:cstheme="minorHAnsi"/>
          <w:i/>
          <w:sz w:val="20"/>
          <w:szCs w:val="20"/>
        </w:rPr>
        <w:t>obchodní zákoník z r. 1863</w:t>
      </w:r>
    </w:p>
    <w:p w14:paraId="1CFDEA22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2) v období komunismu obchodní zákoník 1863 zrušen občanským zákoníkem 1950 a obchodní právo bylo nahrazeno právem hospodářským upraveno </w:t>
      </w:r>
      <w:r w:rsidRPr="00062A54">
        <w:rPr>
          <w:rFonts w:cstheme="minorHAnsi"/>
          <w:i/>
          <w:sz w:val="20"/>
          <w:szCs w:val="20"/>
        </w:rPr>
        <w:t>hospodářským zákoníkem 1964</w:t>
      </w:r>
    </w:p>
    <w:p w14:paraId="1CFDEA23" w14:textId="77777777" w:rsidR="00505EDF" w:rsidRPr="00062A54" w:rsidRDefault="00505ED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3) </w:t>
      </w:r>
      <w:r w:rsidRPr="00062A54">
        <w:rPr>
          <w:rFonts w:cstheme="minorHAnsi"/>
          <w:i/>
          <w:sz w:val="20"/>
          <w:szCs w:val="20"/>
        </w:rPr>
        <w:t>obchodní zákoník 1991</w:t>
      </w:r>
    </w:p>
    <w:p w14:paraId="1CFDEA24" w14:textId="77777777" w:rsidR="006C50CD" w:rsidRPr="00062A54" w:rsidRDefault="006C50CD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4) </w:t>
      </w:r>
      <w:r w:rsidRPr="00062A54">
        <w:rPr>
          <w:rFonts w:cstheme="minorHAnsi"/>
          <w:i/>
          <w:sz w:val="20"/>
          <w:szCs w:val="20"/>
        </w:rPr>
        <w:t xml:space="preserve">OZ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89/</w:t>
      </w:r>
      <w:r w:rsidRPr="00062A54">
        <w:rPr>
          <w:rFonts w:cstheme="minorHAnsi"/>
          <w:i/>
          <w:sz w:val="20"/>
          <w:szCs w:val="20"/>
        </w:rPr>
        <w:t>2012</w:t>
      </w:r>
      <w:r w:rsidR="003C6A81">
        <w:rPr>
          <w:rFonts w:cstheme="minorHAnsi"/>
          <w:i/>
          <w:sz w:val="20"/>
          <w:szCs w:val="20"/>
        </w:rPr>
        <w:t>)</w:t>
      </w:r>
      <w:r w:rsidRPr="00062A54">
        <w:rPr>
          <w:rFonts w:cstheme="minorHAnsi"/>
          <w:i/>
          <w:sz w:val="20"/>
          <w:szCs w:val="20"/>
        </w:rPr>
        <w:t xml:space="preserve"> </w:t>
      </w:r>
      <w:r w:rsidRPr="00602A74">
        <w:rPr>
          <w:rFonts w:cstheme="minorHAnsi"/>
          <w:sz w:val="20"/>
          <w:szCs w:val="20"/>
        </w:rPr>
        <w:t>a</w:t>
      </w:r>
      <w:r w:rsidRPr="00062A54">
        <w:rPr>
          <w:rFonts w:cstheme="minorHAnsi"/>
          <w:i/>
          <w:sz w:val="20"/>
          <w:szCs w:val="20"/>
        </w:rPr>
        <w:t xml:space="preserve"> ZOK</w:t>
      </w:r>
      <w:r w:rsidR="00A77BF9">
        <w:rPr>
          <w:rFonts w:cstheme="minorHAnsi"/>
          <w:i/>
          <w:sz w:val="20"/>
          <w:szCs w:val="20"/>
        </w:rPr>
        <w:t xml:space="preserve"> </w:t>
      </w:r>
      <w:r w:rsidR="003C6A81">
        <w:rPr>
          <w:rFonts w:cstheme="minorHAnsi"/>
          <w:i/>
          <w:sz w:val="20"/>
          <w:szCs w:val="20"/>
        </w:rPr>
        <w:t>(</w:t>
      </w:r>
      <w:r w:rsidR="00A77BF9">
        <w:rPr>
          <w:rFonts w:cstheme="minorHAnsi"/>
          <w:i/>
          <w:sz w:val="20"/>
          <w:szCs w:val="20"/>
        </w:rPr>
        <w:t>90/2012</w:t>
      </w:r>
      <w:r w:rsidR="003C6A81">
        <w:rPr>
          <w:rFonts w:cstheme="minorHAnsi"/>
          <w:i/>
          <w:sz w:val="20"/>
          <w:szCs w:val="20"/>
        </w:rPr>
        <w:t>)</w:t>
      </w:r>
    </w:p>
    <w:p w14:paraId="1CFDEA25" w14:textId="77777777" w:rsidR="006C50CD" w:rsidRPr="00062A54" w:rsidRDefault="006C50C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základním vnitrostátním pramenem </w:t>
      </w:r>
      <w:proofErr w:type="spellStart"/>
      <w:r w:rsidRPr="00062A54">
        <w:rPr>
          <w:rFonts w:cstheme="minorHAnsi"/>
          <w:sz w:val="20"/>
          <w:szCs w:val="20"/>
        </w:rPr>
        <w:t>ObP</w:t>
      </w:r>
      <w:proofErr w:type="spellEnd"/>
      <w:r w:rsidRPr="00062A54">
        <w:rPr>
          <w:rFonts w:cstheme="minorHAnsi"/>
          <w:sz w:val="20"/>
          <w:szCs w:val="20"/>
        </w:rPr>
        <w:t xml:space="preserve"> je tedy </w:t>
      </w:r>
      <w:r w:rsidRPr="00062A54">
        <w:rPr>
          <w:rFonts w:cstheme="minorHAnsi"/>
          <w:b/>
          <w:sz w:val="20"/>
          <w:szCs w:val="20"/>
          <w:u w:val="single"/>
        </w:rPr>
        <w:t>občanský zákoník</w:t>
      </w:r>
      <w:r w:rsidR="00215E79">
        <w:rPr>
          <w:rFonts w:cstheme="minorHAnsi"/>
          <w:b/>
          <w:sz w:val="20"/>
          <w:szCs w:val="20"/>
          <w:u w:val="single"/>
        </w:rPr>
        <w:t xml:space="preserve"> </w:t>
      </w:r>
      <w:r w:rsidR="00062A54" w:rsidRPr="00062A54">
        <w:rPr>
          <w:rFonts w:cstheme="minorHAnsi"/>
          <w:b/>
          <w:sz w:val="20"/>
          <w:szCs w:val="20"/>
          <w:u w:val="single"/>
        </w:rPr>
        <w:t>(OZ)</w:t>
      </w:r>
      <w:r w:rsidR="00A77BF9">
        <w:rPr>
          <w:rFonts w:cstheme="minorHAnsi"/>
          <w:b/>
          <w:sz w:val="20"/>
          <w:szCs w:val="20"/>
          <w:u w:val="single"/>
        </w:rPr>
        <w:t xml:space="preserve"> </w:t>
      </w:r>
      <w:r w:rsidRPr="00062A54">
        <w:rPr>
          <w:rFonts w:cstheme="minorHAnsi"/>
          <w:sz w:val="20"/>
          <w:szCs w:val="20"/>
        </w:rPr>
        <w:t xml:space="preserve">– obsahuje </w:t>
      </w:r>
      <w:proofErr w:type="spellStart"/>
      <w:r w:rsidRPr="00062A54">
        <w:rPr>
          <w:rFonts w:cstheme="minorHAnsi"/>
          <w:sz w:val="20"/>
          <w:szCs w:val="20"/>
        </w:rPr>
        <w:t>def</w:t>
      </w:r>
      <w:proofErr w:type="spellEnd"/>
      <w:r w:rsidRPr="00062A54">
        <w:rPr>
          <w:rFonts w:cstheme="minorHAnsi"/>
          <w:sz w:val="20"/>
          <w:szCs w:val="20"/>
        </w:rPr>
        <w:t xml:space="preserve">. podnikatele, úpravu jeho jednání, firemního práva, sídla podnikatele a další úpravy, </w:t>
      </w:r>
      <w:r w:rsidRPr="00062A54">
        <w:rPr>
          <w:rFonts w:cstheme="minorHAnsi"/>
          <w:b/>
          <w:sz w:val="20"/>
          <w:szCs w:val="20"/>
        </w:rPr>
        <w:t xml:space="preserve">které jsou základem obecné části </w:t>
      </w:r>
      <w:proofErr w:type="spellStart"/>
      <w:r w:rsidRPr="00062A54">
        <w:rPr>
          <w:rFonts w:cstheme="minorHAnsi"/>
          <w:b/>
          <w:sz w:val="20"/>
          <w:szCs w:val="20"/>
        </w:rPr>
        <w:t>ObP</w:t>
      </w:r>
      <w:proofErr w:type="spellEnd"/>
      <w:r w:rsidR="00622383" w:rsidRPr="00062A54">
        <w:rPr>
          <w:rFonts w:cstheme="minorHAnsi"/>
          <w:sz w:val="20"/>
          <w:szCs w:val="20"/>
        </w:rPr>
        <w:t xml:space="preserve"> + </w:t>
      </w:r>
      <w:r w:rsidR="00215E79" w:rsidRPr="00062A54">
        <w:rPr>
          <w:rFonts w:cstheme="minorHAnsi"/>
          <w:sz w:val="20"/>
          <w:szCs w:val="20"/>
        </w:rPr>
        <w:t>odchylná úprava závazkového práva</w:t>
      </w:r>
      <w:r w:rsidR="00215E79">
        <w:rPr>
          <w:rFonts w:cstheme="minorHAnsi"/>
          <w:sz w:val="20"/>
          <w:szCs w:val="20"/>
        </w:rPr>
        <w:t>,</w:t>
      </w:r>
      <w:r w:rsidR="00215E79" w:rsidRPr="00062A54">
        <w:rPr>
          <w:rFonts w:cstheme="minorHAnsi"/>
          <w:sz w:val="20"/>
          <w:szCs w:val="20"/>
        </w:rPr>
        <w:t xml:space="preserve"> </w:t>
      </w:r>
      <w:r w:rsidR="00622383" w:rsidRPr="00062A54">
        <w:rPr>
          <w:rFonts w:cstheme="minorHAnsi"/>
          <w:sz w:val="20"/>
          <w:szCs w:val="20"/>
        </w:rPr>
        <w:t>dále v OZ cenné pap</w:t>
      </w:r>
      <w:r w:rsidR="00215E79">
        <w:rPr>
          <w:rFonts w:cstheme="minorHAnsi"/>
          <w:sz w:val="20"/>
          <w:szCs w:val="20"/>
        </w:rPr>
        <w:t>íry, vymezení závodu a pobočky,</w:t>
      </w:r>
    </w:p>
    <w:p w14:paraId="1CFDEA26" w14:textId="77777777" w:rsidR="00062A54" w:rsidRPr="00EC235B" w:rsidRDefault="00062A54" w:rsidP="00EC23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062A54">
        <w:rPr>
          <w:rFonts w:cstheme="minorHAnsi"/>
          <w:sz w:val="20"/>
          <w:szCs w:val="20"/>
        </w:rPr>
        <w:t xml:space="preserve">úprava </w:t>
      </w:r>
      <w:r w:rsidR="00215E79">
        <w:rPr>
          <w:rFonts w:cstheme="minorHAnsi"/>
          <w:sz w:val="20"/>
          <w:szCs w:val="20"/>
        </w:rPr>
        <w:t>obch.</w:t>
      </w:r>
      <w:r w:rsidRPr="00062A54">
        <w:rPr>
          <w:rFonts w:cstheme="minorHAnsi"/>
          <w:sz w:val="20"/>
          <w:szCs w:val="20"/>
        </w:rPr>
        <w:t xml:space="preserve"> korporací (vznik, založení a vnitřní poměry) upravuje </w:t>
      </w:r>
      <w:r w:rsidRPr="00062A54">
        <w:rPr>
          <w:rFonts w:cstheme="minorHAnsi"/>
          <w:b/>
          <w:sz w:val="20"/>
          <w:szCs w:val="20"/>
          <w:u w:val="single"/>
        </w:rPr>
        <w:t>zákon o obchodních korporacích</w:t>
      </w:r>
      <w:r w:rsidR="00EC235B">
        <w:rPr>
          <w:rFonts w:cstheme="minorHAnsi"/>
          <w:b/>
          <w:sz w:val="20"/>
          <w:szCs w:val="20"/>
          <w:u w:val="single"/>
        </w:rPr>
        <w:t> </w:t>
      </w:r>
      <w:r w:rsidR="00EC235B" w:rsidRPr="00EC235B">
        <w:rPr>
          <w:rFonts w:cstheme="minorHAnsi"/>
          <w:b/>
          <w:sz w:val="20"/>
          <w:szCs w:val="20"/>
          <w:u w:val="single"/>
        </w:rPr>
        <w:t>(ZOK)</w:t>
      </w:r>
    </w:p>
    <w:p w14:paraId="1CFDEA27" w14:textId="77777777" w:rsidR="00F37BD9" w:rsidRPr="00806EA6" w:rsidRDefault="00062A5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806EA6">
        <w:rPr>
          <w:rFonts w:cstheme="minorHAnsi"/>
          <w:sz w:val="20"/>
          <w:szCs w:val="20"/>
          <w:u w:val="single"/>
        </w:rPr>
        <w:t>d</w:t>
      </w:r>
      <w:r w:rsidR="00F37BD9" w:rsidRPr="00806EA6">
        <w:rPr>
          <w:rFonts w:cstheme="minorHAnsi"/>
          <w:sz w:val="20"/>
          <w:szCs w:val="20"/>
          <w:u w:val="single"/>
        </w:rPr>
        <w:t xml:space="preserve">ále </w:t>
      </w:r>
      <w:proofErr w:type="spellStart"/>
      <w:r w:rsidR="00F37BD9"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="00F37BD9" w:rsidRPr="00806EA6">
        <w:rPr>
          <w:rFonts w:cstheme="minorHAnsi"/>
          <w:sz w:val="20"/>
          <w:szCs w:val="20"/>
          <w:u w:val="single"/>
        </w:rPr>
        <w:t xml:space="preserve"> upraveno dalšími zákony:</w:t>
      </w:r>
    </w:p>
    <w:p w14:paraId="1CFDEA28" w14:textId="77777777" w:rsidR="00F37BD9" w:rsidRPr="00F37BD9" w:rsidRDefault="000C763E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OK: </w:t>
      </w:r>
      <w:r w:rsidR="00062A54" w:rsidRPr="001005F5">
        <w:rPr>
          <w:rFonts w:cstheme="minorHAnsi"/>
          <w:i/>
          <w:sz w:val="20"/>
          <w:szCs w:val="20"/>
        </w:rPr>
        <w:t>zákon o přeměnách obch. společností a družstev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&amp; </w:t>
      </w:r>
      <w:r w:rsidRPr="000C763E">
        <w:rPr>
          <w:rFonts w:cstheme="minorHAnsi"/>
          <w:i/>
          <w:sz w:val="20"/>
          <w:szCs w:val="20"/>
        </w:rPr>
        <w:t>zákon o nabídkách převzetí</w:t>
      </w:r>
    </w:p>
    <w:p w14:paraId="1CFDEA29" w14:textId="77777777" w:rsidR="001A10AE" w:rsidRDefault="001005F5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05F5">
        <w:rPr>
          <w:rFonts w:cstheme="minorHAnsi"/>
          <w:i/>
          <w:sz w:val="20"/>
          <w:szCs w:val="20"/>
        </w:rPr>
        <w:t>zákon o ČNB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bankách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státním podniku</w:t>
      </w:r>
      <w:r>
        <w:rPr>
          <w:rFonts w:cstheme="minorHAnsi"/>
          <w:i/>
          <w:sz w:val="20"/>
          <w:szCs w:val="20"/>
        </w:rPr>
        <w:t xml:space="preserve">, zákon o pojišťovnictví </w:t>
      </w:r>
      <w:r w:rsidRPr="001005F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upravují právní postavení podnikatelů s</w:t>
      </w:r>
      <w:r w:rsidR="00B91ECE">
        <w:rPr>
          <w:rFonts w:cstheme="minorHAnsi"/>
          <w:sz w:val="20"/>
          <w:szCs w:val="20"/>
        </w:rPr>
        <w:t>e speciálním předmětem podnikání</w:t>
      </w:r>
    </w:p>
    <w:p w14:paraId="1CFDEA2A" w14:textId="77777777" w:rsidR="00B91ECE" w:rsidRPr="004831DA" w:rsidRDefault="0042441B" w:rsidP="004831D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podnikání na kapitálovém trhu</w:t>
      </w:r>
      <w:r w:rsidR="004831DA">
        <w:rPr>
          <w:rFonts w:cstheme="minorHAnsi"/>
          <w:i/>
          <w:sz w:val="20"/>
          <w:szCs w:val="20"/>
        </w:rPr>
        <w:t xml:space="preserve">; </w:t>
      </w:r>
      <w:r w:rsidR="00B91ECE" w:rsidRPr="004831DA">
        <w:rPr>
          <w:rFonts w:cstheme="minorHAnsi"/>
          <w:i/>
          <w:sz w:val="20"/>
          <w:szCs w:val="20"/>
        </w:rPr>
        <w:t xml:space="preserve">zákon o živnostenském podnikání </w:t>
      </w:r>
      <w:r w:rsidR="00B91ECE" w:rsidRPr="004831DA">
        <w:rPr>
          <w:rFonts w:cstheme="minorHAnsi"/>
          <w:sz w:val="20"/>
          <w:szCs w:val="20"/>
        </w:rPr>
        <w:t xml:space="preserve">– veřejnoprávní ingerence do </w:t>
      </w:r>
      <w:r w:rsidR="00515B16">
        <w:rPr>
          <w:rFonts w:cstheme="minorHAnsi"/>
          <w:sz w:val="20"/>
          <w:szCs w:val="20"/>
        </w:rPr>
        <w:t xml:space="preserve">podmínek </w:t>
      </w:r>
      <w:r w:rsidR="00B91ECE" w:rsidRPr="004831DA">
        <w:rPr>
          <w:rFonts w:cstheme="minorHAnsi"/>
          <w:sz w:val="20"/>
          <w:szCs w:val="20"/>
        </w:rPr>
        <w:t xml:space="preserve">podnikání a v důsledku toho i do </w:t>
      </w:r>
      <w:proofErr w:type="spellStart"/>
      <w:r w:rsidR="00B91ECE" w:rsidRPr="004831DA">
        <w:rPr>
          <w:rFonts w:cstheme="minorHAnsi"/>
          <w:sz w:val="20"/>
          <w:szCs w:val="20"/>
        </w:rPr>
        <w:t>ObP</w:t>
      </w:r>
      <w:proofErr w:type="spellEnd"/>
      <w:r w:rsidR="00B91ECE" w:rsidRPr="004831DA">
        <w:rPr>
          <w:rFonts w:cstheme="minorHAnsi"/>
          <w:sz w:val="20"/>
          <w:szCs w:val="20"/>
        </w:rPr>
        <w:t xml:space="preserve"> </w:t>
      </w:r>
      <w:r w:rsidR="00B91ECE" w:rsidRPr="00B91ECE">
        <w:sym w:font="Wingdings" w:char="F0E0"/>
      </w:r>
      <w:r w:rsidR="00457D2E" w:rsidRPr="004831DA">
        <w:rPr>
          <w:rFonts w:cstheme="minorHAnsi"/>
          <w:sz w:val="20"/>
          <w:szCs w:val="20"/>
        </w:rPr>
        <w:t xml:space="preserve"> právo podnikat (čl. 26 </w:t>
      </w:r>
      <w:r w:rsidR="00515B16">
        <w:rPr>
          <w:rFonts w:cstheme="minorHAnsi"/>
          <w:sz w:val="20"/>
          <w:szCs w:val="20"/>
        </w:rPr>
        <w:t>LZPS</w:t>
      </w:r>
      <w:r w:rsidR="00457D2E" w:rsidRPr="004831DA">
        <w:rPr>
          <w:rFonts w:cstheme="minorHAnsi"/>
          <w:sz w:val="20"/>
          <w:szCs w:val="20"/>
        </w:rPr>
        <w:t>)</w:t>
      </w:r>
    </w:p>
    <w:p w14:paraId="1CFDEA2B" w14:textId="77777777" w:rsidR="0076255C" w:rsidRDefault="0076255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zákon o veřejných rejstřících PO a FO</w:t>
      </w:r>
      <w:r w:rsidRPr="0076255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součástí i úprava </w:t>
      </w:r>
      <w:r w:rsidR="000720C5">
        <w:rPr>
          <w:rFonts w:cstheme="minorHAnsi"/>
          <w:b/>
          <w:sz w:val="20"/>
          <w:szCs w:val="20"/>
        </w:rPr>
        <w:t xml:space="preserve">OR </w:t>
      </w:r>
      <w:r w:rsidR="00FA4249">
        <w:rPr>
          <w:rFonts w:cstheme="minorHAnsi"/>
          <w:sz w:val="20"/>
          <w:szCs w:val="20"/>
        </w:rPr>
        <w:t>=</w:t>
      </w:r>
      <w:r w:rsidR="000720C5">
        <w:rPr>
          <w:rFonts w:cstheme="minorHAnsi"/>
          <w:sz w:val="20"/>
          <w:szCs w:val="20"/>
        </w:rPr>
        <w:t xml:space="preserve"> veřejný rejstřík, do něhož se povinně zapisují podnikající FO splňující zákonná kritéria a další osoby, ji</w:t>
      </w:r>
      <w:r w:rsidR="00FA4249">
        <w:rPr>
          <w:rFonts w:cstheme="minorHAnsi"/>
          <w:sz w:val="20"/>
          <w:szCs w:val="20"/>
        </w:rPr>
        <w:t>mž povinnost stanoví</w:t>
      </w:r>
      <w:r w:rsidR="000720C5">
        <w:rPr>
          <w:rFonts w:cstheme="minorHAnsi"/>
          <w:sz w:val="20"/>
          <w:szCs w:val="20"/>
        </w:rPr>
        <w:t xml:space="preserve"> zákon</w:t>
      </w:r>
    </w:p>
    <w:p w14:paraId="1CFDEA2C" w14:textId="77777777" w:rsidR="00AB1CE1" w:rsidRPr="00AB1CE1" w:rsidRDefault="00AB1CE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dále zákony jako </w:t>
      </w:r>
      <w:r>
        <w:rPr>
          <w:rFonts w:cstheme="minorHAnsi"/>
          <w:i/>
          <w:sz w:val="20"/>
          <w:szCs w:val="20"/>
        </w:rPr>
        <w:t xml:space="preserve">zákon o ochraně hospodářské soutěže, zákon o účetnictví, </w:t>
      </w:r>
      <w:r w:rsidR="00443E97">
        <w:rPr>
          <w:rFonts w:cstheme="minorHAnsi"/>
          <w:i/>
          <w:sz w:val="20"/>
          <w:szCs w:val="20"/>
        </w:rPr>
        <w:t xml:space="preserve">insolvenční </w:t>
      </w:r>
      <w:r>
        <w:rPr>
          <w:rFonts w:cstheme="minorHAnsi"/>
          <w:i/>
          <w:sz w:val="20"/>
          <w:szCs w:val="20"/>
        </w:rPr>
        <w:t xml:space="preserve">zákon </w:t>
      </w:r>
      <w:r w:rsidR="00443E97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o úpadku a způsobu jeho řešení</w:t>
      </w:r>
      <w:r w:rsidR="00443E97">
        <w:rPr>
          <w:rFonts w:cstheme="minorHAnsi"/>
          <w:i/>
          <w:sz w:val="20"/>
          <w:szCs w:val="20"/>
        </w:rPr>
        <w:t>)</w:t>
      </w:r>
      <w:r w:rsidR="004B38C6">
        <w:rPr>
          <w:rFonts w:cstheme="minorHAnsi"/>
          <w:i/>
          <w:sz w:val="20"/>
          <w:szCs w:val="20"/>
        </w:rPr>
        <w:t>, zákon o ochraně spotřebitele</w:t>
      </w:r>
      <w:r>
        <w:rPr>
          <w:rFonts w:cstheme="minorHAnsi"/>
          <w:i/>
          <w:sz w:val="20"/>
          <w:szCs w:val="20"/>
        </w:rPr>
        <w:t xml:space="preserve"> a další</w:t>
      </w:r>
    </w:p>
    <w:p w14:paraId="1CFDEA2D" w14:textId="77777777" w:rsidR="00806EA6" w:rsidRPr="00C7718F" w:rsidRDefault="004B38C6" w:rsidP="00806E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06EA6">
        <w:rPr>
          <w:rFonts w:cstheme="minorHAnsi"/>
          <w:sz w:val="20"/>
          <w:szCs w:val="20"/>
          <w:u w:val="single"/>
        </w:rPr>
        <w:t xml:space="preserve">dále jsou prameny </w:t>
      </w:r>
      <w:proofErr w:type="spellStart"/>
      <w:r w:rsidRPr="00806EA6">
        <w:rPr>
          <w:rFonts w:cstheme="minorHAnsi"/>
          <w:sz w:val="20"/>
          <w:szCs w:val="20"/>
          <w:u w:val="single"/>
        </w:rPr>
        <w:t>ObP</w:t>
      </w:r>
      <w:proofErr w:type="spellEnd"/>
      <w:r w:rsidRPr="00806EA6">
        <w:rPr>
          <w:rFonts w:cstheme="minorHAnsi"/>
          <w:sz w:val="20"/>
          <w:szCs w:val="20"/>
          <w:u w:val="single"/>
        </w:rPr>
        <w:t xml:space="preserve"> i </w:t>
      </w:r>
      <w:r w:rsidRPr="00806EA6">
        <w:rPr>
          <w:rFonts w:cstheme="minorHAnsi"/>
          <w:b/>
          <w:sz w:val="20"/>
          <w:szCs w:val="20"/>
          <w:u w:val="single"/>
        </w:rPr>
        <w:t>podzákonné právní předpisy</w:t>
      </w:r>
      <w:r w:rsidRPr="00806EA6">
        <w:rPr>
          <w:rFonts w:cstheme="minorHAnsi"/>
          <w:sz w:val="20"/>
          <w:szCs w:val="20"/>
          <w:u w:val="single"/>
        </w:rPr>
        <w:t xml:space="preserve"> nebo </w:t>
      </w:r>
      <w:r w:rsidRPr="00806EA6">
        <w:rPr>
          <w:rFonts w:cstheme="minorHAnsi"/>
          <w:b/>
          <w:sz w:val="20"/>
          <w:szCs w:val="20"/>
          <w:u w:val="single"/>
        </w:rPr>
        <w:t>právní zásady (principy)</w:t>
      </w:r>
      <w:r w:rsidRPr="004B38C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tradiční principy soukromého práva, jejichž příkladný výčet obsahuje OZ</w:t>
      </w:r>
      <w:r w:rsidR="00A678AC">
        <w:rPr>
          <w:rFonts w:cstheme="minorHAnsi"/>
          <w:sz w:val="20"/>
          <w:szCs w:val="20"/>
        </w:rPr>
        <w:t>; dále principy formulované judikaturou obecných soudů</w:t>
      </w:r>
      <w:r w:rsidR="00ED372F">
        <w:rPr>
          <w:rFonts w:cstheme="minorHAnsi"/>
          <w:sz w:val="20"/>
          <w:szCs w:val="20"/>
        </w:rPr>
        <w:t>; dál</w:t>
      </w:r>
      <w:r w:rsidR="00806EA6">
        <w:rPr>
          <w:rFonts w:cstheme="minorHAnsi"/>
          <w:sz w:val="20"/>
          <w:szCs w:val="20"/>
        </w:rPr>
        <w:t xml:space="preserve">e specializované obch. principy </w:t>
      </w:r>
      <w:r w:rsidR="00ED372F" w:rsidRPr="00ED372F">
        <w:rPr>
          <w:rFonts w:cstheme="minorHAnsi"/>
          <w:sz w:val="20"/>
          <w:szCs w:val="20"/>
        </w:rPr>
        <w:sym w:font="Wingdings" w:char="F0E0"/>
      </w:r>
      <w:r w:rsidR="00806EA6">
        <w:rPr>
          <w:rFonts w:cstheme="minorHAnsi"/>
          <w:sz w:val="20"/>
          <w:szCs w:val="20"/>
        </w:rPr>
        <w:t xml:space="preserve"> </w:t>
      </w:r>
      <w:r w:rsidR="00ED372F">
        <w:rPr>
          <w:rFonts w:cstheme="minorHAnsi"/>
          <w:i/>
          <w:sz w:val="20"/>
          <w:szCs w:val="20"/>
        </w:rPr>
        <w:t>zásada profesionality a odborné péče, zásada poctivého obchodního styku, zákaz zneužití hlasovacích práv k újmě OK, zásada „kdo volí, odvolává“, zásada rovného zacházení se všemi akcionáři atd.</w:t>
      </w:r>
    </w:p>
    <w:p w14:paraId="1CFDEA2E" w14:textId="77777777" w:rsidR="00B060E8" w:rsidRPr="00806EA6" w:rsidRDefault="00E92C7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 xml:space="preserve">pro </w:t>
      </w:r>
      <w:proofErr w:type="spellStart"/>
      <w:r>
        <w:rPr>
          <w:rFonts w:cstheme="minorHAnsi"/>
          <w:sz w:val="20"/>
          <w:szCs w:val="20"/>
          <w:u w:val="single"/>
        </w:rPr>
        <w:t>ObP</w:t>
      </w:r>
      <w:proofErr w:type="spellEnd"/>
      <w:r>
        <w:rPr>
          <w:rFonts w:cstheme="minorHAnsi"/>
          <w:sz w:val="20"/>
          <w:szCs w:val="20"/>
          <w:u w:val="single"/>
        </w:rPr>
        <w:t xml:space="preserve"> jsou dále ne</w:t>
      </w:r>
      <w:r w:rsidR="00B060E8" w:rsidRPr="00806EA6">
        <w:rPr>
          <w:rFonts w:cstheme="minorHAnsi"/>
          <w:sz w:val="20"/>
          <w:szCs w:val="20"/>
          <w:u w:val="single"/>
        </w:rPr>
        <w:t xml:space="preserve">méně důležité i </w:t>
      </w:r>
      <w:r w:rsidR="00B060E8" w:rsidRPr="00806EA6">
        <w:rPr>
          <w:rFonts w:cstheme="minorHAnsi"/>
          <w:b/>
          <w:sz w:val="20"/>
          <w:szCs w:val="20"/>
          <w:u w:val="single"/>
        </w:rPr>
        <w:t>obchodní zvyklosti</w:t>
      </w:r>
    </w:p>
    <w:p w14:paraId="1CFDEA2F" w14:textId="77777777" w:rsidR="00B060E8" w:rsidRPr="00B060E8" w:rsidRDefault="00B060E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i/>
          <w:sz w:val="20"/>
          <w:szCs w:val="20"/>
        </w:rPr>
        <w:t>pravidla ustálená obchodní praxí</w:t>
      </w:r>
      <w:r>
        <w:rPr>
          <w:rFonts w:cstheme="minorHAnsi"/>
          <w:sz w:val="20"/>
          <w:szCs w:val="20"/>
        </w:rPr>
        <w:t>, která jsou podnikateli uplatňována a respektována všeobecně v obchodě, v některém obchodním odvětví či pouze mezi konkrétními smluvními stranami</w:t>
      </w:r>
    </w:p>
    <w:p w14:paraId="1CFDEA30" w14:textId="77777777" w:rsidR="00B060E8" w:rsidRDefault="00B060E8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samy o sobě nejsou pramenem práva – normativní funkci </w:t>
      </w:r>
      <w:r w:rsidR="006C3DB7">
        <w:rPr>
          <w:rFonts w:cstheme="minorHAnsi"/>
          <w:sz w:val="20"/>
          <w:szCs w:val="20"/>
        </w:rPr>
        <w:t>mají díky normě</w:t>
      </w:r>
      <w:r>
        <w:rPr>
          <w:rFonts w:cstheme="minorHAnsi"/>
          <w:sz w:val="20"/>
          <w:szCs w:val="20"/>
        </w:rPr>
        <w:t xml:space="preserve"> obsažené v </w:t>
      </w:r>
      <w:r w:rsidR="006C3DB7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§ 558 (2) OZ</w:t>
      </w:r>
      <w:r w:rsidR="006C3DB7">
        <w:rPr>
          <w:rFonts w:cstheme="minorHAnsi"/>
          <w:b/>
          <w:sz w:val="20"/>
          <w:szCs w:val="20"/>
        </w:rPr>
        <w:t>:</w:t>
      </w:r>
    </w:p>
    <w:p w14:paraId="1CFDEA31" w14:textId="77777777" w:rsidR="000E073C" w:rsidRDefault="000E073C" w:rsidP="006C3DB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 právním styku podnikatelů se přihlíží k obch. zvyklostem zachovávaným obecně, anebo v daném odvětví, ledaže to vyloučí ujednání stran nebo zákon</w:t>
      </w:r>
    </w:p>
    <w:p w14:paraId="1CFDEA32" w14:textId="77777777" w:rsidR="000E073C" w:rsidRDefault="000E073C" w:rsidP="006C3DB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obchodní zvyklosti mají přednost před ustanovením zákona, jež nemá donucující účinky</w:t>
      </w:r>
      <w:r w:rsidR="006B2721">
        <w:rPr>
          <w:rFonts w:cstheme="minorHAnsi"/>
          <w:sz w:val="20"/>
          <w:szCs w:val="20"/>
        </w:rPr>
        <w:t>; jinak se může podnikatel obch. zvyklosti dovolat, prokáže-li, že ji druhá strana musela znát a s postupem podle ní byla srozuměna</w:t>
      </w:r>
    </w:p>
    <w:p w14:paraId="1CFDEA33" w14:textId="77777777" w:rsidR="00BD1D95" w:rsidRPr="007C2AA2" w:rsidRDefault="00BD1D9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C292C">
        <w:rPr>
          <w:rFonts w:cstheme="minorHAnsi"/>
          <w:sz w:val="20"/>
          <w:szCs w:val="20"/>
          <w:u w:val="single"/>
        </w:rPr>
        <w:t xml:space="preserve">v neposlední řadě je </w:t>
      </w:r>
      <w:proofErr w:type="spellStart"/>
      <w:r w:rsidRPr="00AC292C">
        <w:rPr>
          <w:rFonts w:cstheme="minorHAnsi"/>
          <w:sz w:val="20"/>
          <w:szCs w:val="20"/>
          <w:u w:val="single"/>
        </w:rPr>
        <w:t>ObP</w:t>
      </w:r>
      <w:proofErr w:type="spellEnd"/>
      <w:r w:rsidRPr="00AC292C">
        <w:rPr>
          <w:rFonts w:cstheme="minorHAnsi"/>
          <w:sz w:val="20"/>
          <w:szCs w:val="20"/>
          <w:u w:val="single"/>
        </w:rPr>
        <w:t xml:space="preserve"> dotvářeno </w:t>
      </w:r>
      <w:r w:rsidRPr="00AC292C">
        <w:rPr>
          <w:rFonts w:cstheme="minorHAnsi"/>
          <w:b/>
          <w:sz w:val="20"/>
          <w:szCs w:val="20"/>
          <w:u w:val="single"/>
        </w:rPr>
        <w:t>judikaturou</w:t>
      </w:r>
      <w:r>
        <w:rPr>
          <w:rFonts w:cstheme="minorHAnsi"/>
          <w:sz w:val="20"/>
          <w:szCs w:val="20"/>
        </w:rPr>
        <w:t xml:space="preserve"> – jak </w:t>
      </w:r>
      <w:r w:rsidR="00DE7383">
        <w:rPr>
          <w:rFonts w:cstheme="minorHAnsi"/>
          <w:sz w:val="20"/>
          <w:szCs w:val="20"/>
        </w:rPr>
        <w:t xml:space="preserve">naše </w:t>
      </w:r>
      <w:r>
        <w:rPr>
          <w:rFonts w:cstheme="minorHAnsi"/>
          <w:sz w:val="20"/>
          <w:szCs w:val="20"/>
        </w:rPr>
        <w:t>soudy vyššího stupně, tak i evropská judikatura</w:t>
      </w:r>
    </w:p>
    <w:p w14:paraId="1CFDEA34" w14:textId="77777777" w:rsidR="00BD1D95" w:rsidRPr="00F1239C" w:rsidRDefault="00BD1D9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F1239C">
        <w:rPr>
          <w:rFonts w:cstheme="minorHAnsi"/>
          <w:sz w:val="20"/>
          <w:szCs w:val="20"/>
          <w:u w:val="single"/>
        </w:rPr>
        <w:t xml:space="preserve">prameny </w:t>
      </w:r>
      <w:proofErr w:type="spellStart"/>
      <w:r w:rsidRPr="00F1239C">
        <w:rPr>
          <w:rFonts w:cstheme="minorHAnsi"/>
          <w:sz w:val="20"/>
          <w:szCs w:val="20"/>
          <w:u w:val="single"/>
        </w:rPr>
        <w:t>ObP</w:t>
      </w:r>
      <w:proofErr w:type="spellEnd"/>
      <w:r w:rsidRPr="00F1239C">
        <w:rPr>
          <w:rFonts w:cstheme="minorHAnsi"/>
          <w:sz w:val="20"/>
          <w:szCs w:val="20"/>
          <w:u w:val="single"/>
        </w:rPr>
        <w:t xml:space="preserve"> EU</w:t>
      </w:r>
    </w:p>
    <w:p w14:paraId="1CFDEA35" w14:textId="77777777" w:rsidR="00BD1D95" w:rsidRPr="008B7DE0" w:rsidRDefault="006C3DB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↑ </w:t>
      </w:r>
      <w:r w:rsidR="007C2AA2">
        <w:rPr>
          <w:rFonts w:cstheme="minorHAnsi"/>
          <w:sz w:val="20"/>
          <w:szCs w:val="20"/>
        </w:rPr>
        <w:t xml:space="preserve">stupeň evropeizace </w:t>
      </w:r>
      <w:r w:rsidR="007C2AA2" w:rsidRPr="007C2AA2">
        <w:rPr>
          <w:rFonts w:cstheme="minorHAnsi"/>
          <w:sz w:val="20"/>
          <w:szCs w:val="20"/>
        </w:rPr>
        <w:sym w:font="Wingdings" w:char="F0E0"/>
      </w:r>
      <w:r w:rsidR="007C2AA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p.</w:t>
      </w:r>
      <w:r w:rsidR="007C2AA2">
        <w:rPr>
          <w:rFonts w:cstheme="minorHAnsi"/>
          <w:sz w:val="20"/>
          <w:szCs w:val="20"/>
        </w:rPr>
        <w:t xml:space="preserve"> spotřebitelské, soutěžní, průmyslového vlastnictví, právo OK a akciové</w:t>
      </w:r>
    </w:p>
    <w:p w14:paraId="1CFDEA36" w14:textId="77777777" w:rsidR="008B7DE0" w:rsidRPr="007C2AA2" w:rsidRDefault="008B7DE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princip přednosti + povinnosti eurokonformního výkladu (možnost předběžné otázky)</w:t>
      </w:r>
    </w:p>
    <w:p w14:paraId="1CFDEA37" w14:textId="77777777" w:rsidR="007C2AA2" w:rsidRPr="0044704D" w:rsidRDefault="007C2AA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pro </w:t>
      </w:r>
      <w:proofErr w:type="spellStart"/>
      <w:r>
        <w:rPr>
          <w:rFonts w:cstheme="minorHAnsi"/>
          <w:sz w:val="20"/>
          <w:szCs w:val="20"/>
        </w:rPr>
        <w:t>ObP</w:t>
      </w:r>
      <w:proofErr w:type="spellEnd"/>
      <w:r>
        <w:rPr>
          <w:rFonts w:cstheme="minorHAnsi"/>
          <w:sz w:val="20"/>
          <w:szCs w:val="20"/>
        </w:rPr>
        <w:t xml:space="preserve"> mají význam četné směrnice, nařízení, ale i primární právo EU</w:t>
      </w:r>
      <w:r w:rsidR="00494BCB">
        <w:rPr>
          <w:rFonts w:cstheme="minorHAnsi"/>
          <w:sz w:val="20"/>
          <w:szCs w:val="20"/>
        </w:rPr>
        <w:t xml:space="preserve"> (zákl. úprava </w:t>
      </w:r>
      <w:proofErr w:type="spellStart"/>
      <w:r w:rsidR="00494BCB">
        <w:rPr>
          <w:rFonts w:cstheme="minorHAnsi"/>
          <w:sz w:val="20"/>
          <w:szCs w:val="20"/>
        </w:rPr>
        <w:t>hosp</w:t>
      </w:r>
      <w:proofErr w:type="spellEnd"/>
      <w:r w:rsidR="00494BCB">
        <w:rPr>
          <w:rFonts w:cstheme="minorHAnsi"/>
          <w:sz w:val="20"/>
          <w:szCs w:val="20"/>
        </w:rPr>
        <w:t xml:space="preserve">. soutěže, státní podpory, volný </w:t>
      </w:r>
      <w:proofErr w:type="gramStart"/>
      <w:r w:rsidR="00494BCB">
        <w:rPr>
          <w:rFonts w:cstheme="minorHAnsi"/>
          <w:sz w:val="20"/>
          <w:szCs w:val="20"/>
        </w:rPr>
        <w:t>pohyb  osob</w:t>
      </w:r>
      <w:proofErr w:type="gramEnd"/>
      <w:r w:rsidR="00494BCB">
        <w:rPr>
          <w:rFonts w:cstheme="minorHAnsi"/>
          <w:sz w:val="20"/>
          <w:szCs w:val="20"/>
        </w:rPr>
        <w:t>, zboží a kapitálu</w:t>
      </w:r>
      <w:r w:rsidR="0044704D" w:rsidRPr="0044704D">
        <w:rPr>
          <w:rFonts w:cstheme="minorHAnsi"/>
          <w:sz w:val="20"/>
          <w:szCs w:val="20"/>
        </w:rPr>
        <w:sym w:font="Wingdings" w:char="F0E0"/>
      </w:r>
      <w:r w:rsidR="0044704D">
        <w:rPr>
          <w:rFonts w:cstheme="minorHAnsi"/>
          <w:b/>
          <w:sz w:val="20"/>
          <w:szCs w:val="20"/>
        </w:rPr>
        <w:t>SFEU</w:t>
      </w:r>
      <w:r w:rsidR="00494BCB">
        <w:rPr>
          <w:rFonts w:cstheme="minorHAnsi"/>
          <w:sz w:val="20"/>
          <w:szCs w:val="20"/>
        </w:rPr>
        <w:t>)</w:t>
      </w:r>
      <w:r w:rsidR="0044704D">
        <w:rPr>
          <w:rFonts w:cstheme="minorHAnsi"/>
          <w:sz w:val="20"/>
          <w:szCs w:val="20"/>
        </w:rPr>
        <w:t xml:space="preserve"> + judikatura ESD, která se odvíjí od těchto základních pramenů</w:t>
      </w:r>
    </w:p>
    <w:p w14:paraId="1CFDEA38" w14:textId="77777777" w:rsidR="00AD7277" w:rsidRPr="00AD7277" w:rsidRDefault="0044704D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přímo aplikovatelná nařízení se týkají především </w:t>
      </w:r>
      <w:proofErr w:type="spellStart"/>
      <w:r>
        <w:rPr>
          <w:rFonts w:cstheme="minorHAnsi"/>
          <w:sz w:val="20"/>
          <w:szCs w:val="20"/>
        </w:rPr>
        <w:t>hosp</w:t>
      </w:r>
      <w:proofErr w:type="spellEnd"/>
      <w:r>
        <w:rPr>
          <w:rFonts w:cstheme="minorHAnsi"/>
          <w:sz w:val="20"/>
          <w:szCs w:val="20"/>
        </w:rPr>
        <w:t>. soutěže, průmyslového vlastnictví, ale i unijních forem OK (EHZS, EDS)</w:t>
      </w:r>
    </w:p>
    <w:p w14:paraId="1CFDEA39" w14:textId="77777777" w:rsidR="00AD7277" w:rsidRPr="00700C3B" w:rsidRDefault="00AD727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směrnice, které vyžadují transpozici do českého práva jsou velmi početné zejména v oblasti spotřebitelského práva, dále v oblasti práva obch. společností a zejména pro akciové právo</w:t>
      </w:r>
    </w:p>
    <w:p w14:paraId="1CFDEA3A" w14:textId="77777777" w:rsidR="00700C3B" w:rsidRDefault="00700C3B" w:rsidP="00E62766">
      <w:p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</w:p>
    <w:p w14:paraId="1CFDEA3B" w14:textId="77777777" w:rsidR="00700C3B" w:rsidRPr="00AD380B" w:rsidRDefault="00700C3B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2. PODNIKATEL (POJEM, POSTAVENÍ, JMÉNO A SÍDLO)</w:t>
      </w:r>
    </w:p>
    <w:p w14:paraId="1CFDEA3C" w14:textId="77777777" w:rsidR="00700C3B" w:rsidRDefault="00700C3B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1) POJEM A POSTAVENÍ PODNIKATELE</w:t>
      </w:r>
    </w:p>
    <w:p w14:paraId="1CFDEA3D" w14:textId="77777777" w:rsidR="00700C3B" w:rsidRDefault="00700C3B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tradičně se subjekty </w:t>
      </w:r>
      <w:proofErr w:type="spellStart"/>
      <w:r>
        <w:rPr>
          <w:sz w:val="20"/>
        </w:rPr>
        <w:t>ObP</w:t>
      </w:r>
      <w:proofErr w:type="spellEnd"/>
      <w:r>
        <w:rPr>
          <w:sz w:val="20"/>
        </w:rPr>
        <w:t xml:space="preserve"> označovaly jako „obchodníci, kupci“ </w:t>
      </w:r>
      <w:r w:rsidRPr="00700C3B">
        <w:rPr>
          <w:sz w:val="20"/>
        </w:rPr>
        <w:sym w:font="Wingdings" w:char="F0E0"/>
      </w:r>
      <w:r>
        <w:rPr>
          <w:sz w:val="20"/>
        </w:rPr>
        <w:t xml:space="preserve"> vždy </w:t>
      </w:r>
      <w:r>
        <w:rPr>
          <w:b/>
          <w:sz w:val="20"/>
        </w:rPr>
        <w:t>šlo o profesionály (odborníky) v určité oblasti</w:t>
      </w:r>
      <w:r>
        <w:rPr>
          <w:sz w:val="20"/>
        </w:rPr>
        <w:t>, a proto se na ně kladly jiné (přísnější požadavky) než na ostatní subjekty soukromého práva</w:t>
      </w:r>
    </w:p>
    <w:p w14:paraId="1CFDEA3E" w14:textId="77777777" w:rsidR="00700C3B" w:rsidRPr="00A63BC0" w:rsidRDefault="00A63BC0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A63BC0">
        <w:rPr>
          <w:sz w:val="20"/>
          <w:u w:val="dotted"/>
        </w:rPr>
        <w:t xml:space="preserve">pojem podnikatel podle </w:t>
      </w:r>
      <w:proofErr w:type="spellStart"/>
      <w:r w:rsidRPr="00A63BC0">
        <w:rPr>
          <w:sz w:val="20"/>
          <w:u w:val="dotted"/>
        </w:rPr>
        <w:t>Obch</w:t>
      </w:r>
      <w:r w:rsidR="00A13502">
        <w:rPr>
          <w:sz w:val="20"/>
          <w:u w:val="dotted"/>
        </w:rPr>
        <w:t>Z</w:t>
      </w:r>
      <w:proofErr w:type="spellEnd"/>
      <w:r w:rsidR="00A13502">
        <w:rPr>
          <w:sz w:val="20"/>
          <w:u w:val="dotted"/>
        </w:rPr>
        <w:t>:</w:t>
      </w:r>
    </w:p>
    <w:p w14:paraId="1CFDEA3F" w14:textId="77777777" w:rsidR="00A63BC0" w:rsidRPr="002225CB" w:rsidRDefault="00A63BC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podnikatelem podle </w:t>
      </w:r>
      <w:proofErr w:type="spellStart"/>
      <w:r w:rsidRPr="002225CB">
        <w:rPr>
          <w:sz w:val="18"/>
        </w:rPr>
        <w:t>Obch</w:t>
      </w:r>
      <w:r w:rsidR="00A13502" w:rsidRPr="002225CB">
        <w:rPr>
          <w:sz w:val="18"/>
        </w:rPr>
        <w:t>Z</w:t>
      </w:r>
      <w:proofErr w:type="spellEnd"/>
      <w:r w:rsidR="00A13502" w:rsidRPr="002225CB">
        <w:rPr>
          <w:sz w:val="18"/>
        </w:rPr>
        <w:t xml:space="preserve">: </w:t>
      </w:r>
      <w:r w:rsidRPr="002225CB">
        <w:rPr>
          <w:sz w:val="18"/>
        </w:rPr>
        <w:t>FO/PO zapsaná v</w:t>
      </w:r>
      <w:r w:rsidR="00A13502" w:rsidRPr="002225CB">
        <w:rPr>
          <w:sz w:val="18"/>
        </w:rPr>
        <w:t> </w:t>
      </w:r>
      <w:r w:rsidRPr="002225CB">
        <w:rPr>
          <w:sz w:val="18"/>
        </w:rPr>
        <w:t>OR</w:t>
      </w:r>
      <w:r w:rsidR="00A13502" w:rsidRPr="002225CB">
        <w:rPr>
          <w:sz w:val="18"/>
        </w:rPr>
        <w:t xml:space="preserve"> (nahrazení pojmu „obchodník“ z </w:t>
      </w:r>
      <w:proofErr w:type="spellStart"/>
      <w:r w:rsidR="00A13502" w:rsidRPr="002225CB">
        <w:rPr>
          <w:sz w:val="18"/>
        </w:rPr>
        <w:t>ObchZ</w:t>
      </w:r>
      <w:proofErr w:type="spellEnd"/>
      <w:r w:rsidR="00A13502" w:rsidRPr="002225CB">
        <w:rPr>
          <w:sz w:val="18"/>
        </w:rPr>
        <w:t>  z r. 1863 a „podnikatel“ (jen jako FO) z r. 1990)</w:t>
      </w:r>
    </w:p>
    <w:p w14:paraId="1CFDEA40" w14:textId="77777777" w:rsidR="00700C3B" w:rsidRPr="002225CB" w:rsidRDefault="00A1350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 xml:space="preserve">FO/PO podnikající </w:t>
      </w:r>
      <w:r w:rsidR="00A63BC0" w:rsidRPr="002225CB">
        <w:rPr>
          <w:sz w:val="18"/>
        </w:rPr>
        <w:t>na základě živnostenského oprávnění (nebo jiného podnik</w:t>
      </w:r>
      <w:r w:rsidR="00B66822" w:rsidRPr="002225CB">
        <w:rPr>
          <w:sz w:val="18"/>
        </w:rPr>
        <w:t>atelského oprávnění</w:t>
      </w:r>
      <w:r w:rsidRPr="002225CB">
        <w:rPr>
          <w:sz w:val="18"/>
        </w:rPr>
        <w:t xml:space="preserve"> – tj. patřila sem i svobodná povolání, potřebovala-li oprávnění</w:t>
      </w:r>
      <w:r w:rsidR="00B66822" w:rsidRPr="002225CB">
        <w:rPr>
          <w:sz w:val="18"/>
        </w:rPr>
        <w:t>)</w:t>
      </w:r>
    </w:p>
    <w:p w14:paraId="1CFDEA41" w14:textId="77777777" w:rsidR="00B66822" w:rsidRPr="002225CB" w:rsidRDefault="00A1350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 w:rsidRPr="002225CB">
        <w:rPr>
          <w:sz w:val="18"/>
        </w:rPr>
        <w:t>také</w:t>
      </w:r>
      <w:r w:rsidR="00B66822" w:rsidRPr="002225CB">
        <w:rPr>
          <w:sz w:val="18"/>
        </w:rPr>
        <w:t xml:space="preserve"> osoba</w:t>
      </w:r>
      <w:r w:rsidRPr="002225CB">
        <w:rPr>
          <w:sz w:val="18"/>
        </w:rPr>
        <w:t xml:space="preserve"> provozující</w:t>
      </w:r>
      <w:r w:rsidR="00B66822" w:rsidRPr="002225CB">
        <w:rPr>
          <w:sz w:val="18"/>
        </w:rPr>
        <w:t xml:space="preserve"> zemědělskou výrobu a </w:t>
      </w:r>
      <w:r w:rsidRPr="002225CB">
        <w:rPr>
          <w:sz w:val="18"/>
        </w:rPr>
        <w:t>zapsaná</w:t>
      </w:r>
      <w:r w:rsidR="00B66822" w:rsidRPr="002225CB">
        <w:rPr>
          <w:sz w:val="18"/>
        </w:rPr>
        <w:t xml:space="preserve"> do evidence podle zvláštního předpisu</w:t>
      </w:r>
    </w:p>
    <w:p w14:paraId="1CFDEA42" w14:textId="77777777" w:rsidR="00B66822" w:rsidRPr="002225CB" w:rsidRDefault="002225CB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nebylo-li k</w:t>
      </w:r>
      <w:r w:rsidR="00B66822" w:rsidRPr="002225CB">
        <w:rPr>
          <w:sz w:val="18"/>
        </w:rPr>
        <w:t xml:space="preserve"> podnikatelsk</w:t>
      </w:r>
      <w:r>
        <w:rPr>
          <w:sz w:val="18"/>
        </w:rPr>
        <w:t>é</w:t>
      </w:r>
      <w:r w:rsidR="00B66822" w:rsidRPr="002225CB">
        <w:rPr>
          <w:sz w:val="18"/>
        </w:rPr>
        <w:t xml:space="preserve"> činnost</w:t>
      </w:r>
      <w:r>
        <w:rPr>
          <w:sz w:val="18"/>
        </w:rPr>
        <w:t>i</w:t>
      </w:r>
      <w:r w:rsidR="00B66822" w:rsidRPr="002225CB">
        <w:rPr>
          <w:sz w:val="18"/>
        </w:rPr>
        <w:t xml:space="preserve"> </w:t>
      </w:r>
      <w:r>
        <w:rPr>
          <w:sz w:val="18"/>
        </w:rPr>
        <w:t>nutné</w:t>
      </w:r>
      <w:r w:rsidR="00B66822" w:rsidRPr="002225CB">
        <w:rPr>
          <w:sz w:val="18"/>
        </w:rPr>
        <w:t xml:space="preserve"> oprávnění </w:t>
      </w:r>
      <w:r w:rsidR="00B66822" w:rsidRPr="002225CB">
        <w:rPr>
          <w:sz w:val="18"/>
        </w:rPr>
        <w:sym w:font="Wingdings" w:char="F0E0"/>
      </w:r>
      <w:r w:rsidR="00B66822" w:rsidRPr="002225CB">
        <w:rPr>
          <w:sz w:val="18"/>
        </w:rPr>
        <w:t xml:space="preserve"> </w:t>
      </w:r>
      <w:r w:rsidR="00A13502" w:rsidRPr="002225CB">
        <w:rPr>
          <w:sz w:val="18"/>
        </w:rPr>
        <w:t>nešlo</w:t>
      </w:r>
      <w:r>
        <w:rPr>
          <w:sz w:val="18"/>
        </w:rPr>
        <w:t xml:space="preserve"> se o podnikání (</w:t>
      </w:r>
      <w:r w:rsidR="00B66822" w:rsidRPr="002225CB">
        <w:rPr>
          <w:sz w:val="18"/>
        </w:rPr>
        <w:t xml:space="preserve">př. </w:t>
      </w:r>
      <w:r w:rsidR="00A13502" w:rsidRPr="002225CB">
        <w:rPr>
          <w:sz w:val="18"/>
        </w:rPr>
        <w:t xml:space="preserve">malíři, </w:t>
      </w:r>
      <w:r w:rsidR="00B66822" w:rsidRPr="002225CB">
        <w:rPr>
          <w:sz w:val="18"/>
        </w:rPr>
        <w:t xml:space="preserve">spisovatelé, zpěváci </w:t>
      </w:r>
      <w:r>
        <w:rPr>
          <w:sz w:val="18"/>
        </w:rPr>
        <w:t>atp.)</w:t>
      </w:r>
    </w:p>
    <w:p w14:paraId="1CFDEA43" w14:textId="77777777" w:rsidR="00B66822" w:rsidRPr="00B66822" w:rsidRDefault="008A15C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u w:val="dotted"/>
        </w:rPr>
      </w:pPr>
      <w:r>
        <w:rPr>
          <w:b/>
          <w:sz w:val="20"/>
          <w:u w:val="dotted"/>
        </w:rPr>
        <w:t xml:space="preserve">pojem podnikatel podle </w:t>
      </w:r>
      <w:r w:rsidR="00B66822" w:rsidRPr="00B66822">
        <w:rPr>
          <w:b/>
          <w:sz w:val="20"/>
          <w:u w:val="dotted"/>
        </w:rPr>
        <w:t>OZ a ZOK:</w:t>
      </w:r>
    </w:p>
    <w:p w14:paraId="1CFDEA44" w14:textId="77777777" w:rsidR="00B66822" w:rsidRDefault="00D854D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opustil pojetí podnikatele jako osoby, která má příslušné veřejnoprávní oprávnění a rozšiřuje pojem podnikatele na </w:t>
      </w:r>
      <w:r>
        <w:rPr>
          <w:b/>
          <w:sz w:val="20"/>
        </w:rPr>
        <w:t>všechny osoby, které fakticky podnikají</w:t>
      </w:r>
      <w:r w:rsidR="004A249A">
        <w:rPr>
          <w:sz w:val="20"/>
        </w:rPr>
        <w:t>, a to bez ohledu na jejich věk a schopnosti</w:t>
      </w:r>
    </w:p>
    <w:p w14:paraId="1CFDEA45" w14:textId="77777777" w:rsidR="006E3EC1" w:rsidRDefault="006E3EC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(§ 5(2) nelze proti vůli dotčené (chráněné) strany zpochybnit povahu nebo platnost PJ jen proto, že ten, kdo jednal, neměl k činnosti oprávnění nebo mu byla zakázána</w:t>
      </w:r>
    </w:p>
    <w:p w14:paraId="1CFDEA46" w14:textId="77777777" w:rsidR="00D854D1" w:rsidRPr="004A249A" w:rsidRDefault="00F91701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0A68A0">
        <w:rPr>
          <w:b/>
          <w:sz w:val="20"/>
          <w:u w:val="single"/>
        </w:rPr>
        <w:t>definice</w:t>
      </w:r>
      <w:r w:rsidR="004A249A" w:rsidRPr="000A68A0">
        <w:rPr>
          <w:sz w:val="20"/>
          <w:u w:val="single"/>
        </w:rPr>
        <w:t xml:space="preserve"> </w:t>
      </w:r>
      <w:r w:rsidR="004A249A" w:rsidRPr="004310D2">
        <w:rPr>
          <w:b/>
          <w:sz w:val="20"/>
          <w:u w:val="single"/>
        </w:rPr>
        <w:t>§ 420 (1) OZ</w:t>
      </w:r>
      <w:r w:rsidR="006E3EC1" w:rsidRPr="006E3EC1">
        <w:rPr>
          <w:b/>
          <w:sz w:val="20"/>
        </w:rPr>
        <w:t xml:space="preserve"> </w:t>
      </w:r>
      <w:r w:rsidR="004A249A">
        <w:rPr>
          <w:sz w:val="20"/>
        </w:rPr>
        <w:t>– pomocí znaků</w:t>
      </w:r>
      <w:r w:rsidR="006E3EC1">
        <w:rPr>
          <w:sz w:val="20"/>
        </w:rPr>
        <w:t xml:space="preserve"> činnosti (znaků </w:t>
      </w:r>
      <w:r w:rsidR="004A249A">
        <w:rPr>
          <w:sz w:val="20"/>
        </w:rPr>
        <w:t>podnikání</w:t>
      </w:r>
      <w:r w:rsidR="006E3EC1">
        <w:rPr>
          <w:sz w:val="20"/>
        </w:rPr>
        <w:t>)</w:t>
      </w:r>
    </w:p>
    <w:p w14:paraId="1CFDEA47" w14:textId="77777777" w:rsidR="004A249A" w:rsidRPr="001F2A7E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vykonává výdělečnou činnost</w:t>
      </w:r>
      <w:r w:rsidR="001F2A7E">
        <w:rPr>
          <w:sz w:val="20"/>
        </w:rPr>
        <w:t xml:space="preserve"> – </w:t>
      </w:r>
      <w:r w:rsidR="001F2A7E">
        <w:rPr>
          <w:i/>
          <w:sz w:val="20"/>
        </w:rPr>
        <w:t>je vykonávána za úplatu, má být zdrojem příjmu</w:t>
      </w:r>
    </w:p>
    <w:p w14:paraId="1CFDEA48" w14:textId="77777777" w:rsidR="001F2A7E" w:rsidRDefault="001F2A7E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samostatně</w:t>
      </w:r>
      <w:r>
        <w:rPr>
          <w:sz w:val="20"/>
        </w:rPr>
        <w:t xml:space="preserve"> – </w:t>
      </w:r>
      <w:r>
        <w:rPr>
          <w:i/>
          <w:sz w:val="20"/>
        </w:rPr>
        <w:t>sám, podle své úvahy, vylučuje např. závislou práci</w:t>
      </w:r>
    </w:p>
    <w:p w14:paraId="1CFDEA49" w14:textId="77777777" w:rsidR="004A249A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na vlastní účet a odpovědnost</w:t>
      </w:r>
      <w:r w:rsidR="001F2A7E">
        <w:rPr>
          <w:sz w:val="20"/>
        </w:rPr>
        <w:t xml:space="preserve"> – </w:t>
      </w:r>
      <w:r w:rsidR="0062326A">
        <w:rPr>
          <w:i/>
          <w:sz w:val="20"/>
        </w:rPr>
        <w:t>daná osoba nese rizika vyplý</w:t>
      </w:r>
      <w:r w:rsidR="001F2A7E">
        <w:rPr>
          <w:i/>
          <w:sz w:val="20"/>
        </w:rPr>
        <w:t>vající z provozované činnosti</w:t>
      </w:r>
    </w:p>
    <w:p w14:paraId="1CFDEA4A" w14:textId="77777777" w:rsidR="004A249A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živnostenským nebo obdobným způsobem</w:t>
      </w:r>
      <w:r w:rsidR="004310D2">
        <w:rPr>
          <w:sz w:val="20"/>
        </w:rPr>
        <w:t xml:space="preserve"> – </w:t>
      </w:r>
      <w:r w:rsidR="00F91701">
        <w:rPr>
          <w:i/>
          <w:sz w:val="20"/>
        </w:rPr>
        <w:t>spory o výklad (existence VP oprávnění X výkon činností v </w:t>
      </w:r>
      <w:proofErr w:type="spellStart"/>
      <w:r w:rsidR="00F91701">
        <w:rPr>
          <w:i/>
          <w:sz w:val="20"/>
        </w:rPr>
        <w:t>ŽivZ</w:t>
      </w:r>
      <w:proofErr w:type="spellEnd"/>
      <w:r w:rsidR="00F91701">
        <w:rPr>
          <w:i/>
          <w:sz w:val="20"/>
        </w:rPr>
        <w:t xml:space="preserve"> či jiných předpisech i bez oprávnění X nabízení zboží a služeb 3. osobám)</w:t>
      </w:r>
    </w:p>
    <w:p w14:paraId="1CFDEA4B" w14:textId="77777777" w:rsidR="00F91701" w:rsidRPr="00F91701" w:rsidRDefault="00F91701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F91701">
        <w:rPr>
          <w:b/>
          <w:sz w:val="20"/>
        </w:rPr>
        <w:t>se záměrem činit tak</w:t>
      </w:r>
      <w:r w:rsidR="004A249A">
        <w:rPr>
          <w:sz w:val="20"/>
        </w:rPr>
        <w:t xml:space="preserve"> </w:t>
      </w:r>
      <w:r>
        <w:rPr>
          <w:b/>
          <w:sz w:val="20"/>
        </w:rPr>
        <w:t xml:space="preserve">soustavně </w:t>
      </w:r>
      <w:r>
        <w:rPr>
          <w:sz w:val="20"/>
        </w:rPr>
        <w:t xml:space="preserve">– </w:t>
      </w:r>
      <w:r>
        <w:rPr>
          <w:i/>
          <w:sz w:val="20"/>
        </w:rPr>
        <w:t>musí být úmysl činnost opakovat</w:t>
      </w:r>
    </w:p>
    <w:p w14:paraId="1CFDEA4C" w14:textId="77777777" w:rsidR="004A249A" w:rsidRPr="004310D2" w:rsidRDefault="004A249A" w:rsidP="003F6B10">
      <w:pPr>
        <w:pStyle w:val="ListParagraph"/>
        <w:numPr>
          <w:ilvl w:val="0"/>
          <w:numId w:val="8"/>
        </w:numPr>
        <w:spacing w:after="0" w:line="240" w:lineRule="auto"/>
        <w:ind w:left="2127"/>
        <w:jc w:val="both"/>
        <w:rPr>
          <w:sz w:val="20"/>
        </w:rPr>
      </w:pPr>
      <w:r w:rsidRPr="004310D2">
        <w:rPr>
          <w:b/>
          <w:sz w:val="20"/>
        </w:rPr>
        <w:t>za účelem dosažení zisku</w:t>
      </w:r>
      <w:r w:rsidR="00F91701">
        <w:rPr>
          <w:b/>
          <w:sz w:val="20"/>
        </w:rPr>
        <w:t xml:space="preserve"> </w:t>
      </w:r>
      <w:r w:rsidR="004310D2">
        <w:rPr>
          <w:sz w:val="20"/>
        </w:rPr>
        <w:t>–</w:t>
      </w:r>
      <w:r w:rsidR="00F91701">
        <w:rPr>
          <w:i/>
          <w:sz w:val="20"/>
        </w:rPr>
        <w:t xml:space="preserve"> </w:t>
      </w:r>
      <w:r w:rsidR="004310D2">
        <w:rPr>
          <w:i/>
          <w:sz w:val="20"/>
        </w:rPr>
        <w:t xml:space="preserve">ziskem </w:t>
      </w:r>
      <w:r w:rsidR="00A40719">
        <w:rPr>
          <w:i/>
          <w:sz w:val="20"/>
        </w:rPr>
        <w:t xml:space="preserve">(prospěchem) </w:t>
      </w:r>
      <w:r w:rsidR="004310D2">
        <w:rPr>
          <w:i/>
          <w:sz w:val="20"/>
        </w:rPr>
        <w:t xml:space="preserve">je třeba rozumět kladný </w:t>
      </w:r>
      <w:proofErr w:type="spellStart"/>
      <w:r w:rsidR="00A40719">
        <w:rPr>
          <w:i/>
          <w:sz w:val="20"/>
        </w:rPr>
        <w:t>hosp</w:t>
      </w:r>
      <w:proofErr w:type="spellEnd"/>
      <w:r w:rsidR="00A40719">
        <w:rPr>
          <w:i/>
          <w:sz w:val="20"/>
        </w:rPr>
        <w:t>.</w:t>
      </w:r>
      <w:r w:rsidR="004310D2">
        <w:rPr>
          <w:i/>
          <w:sz w:val="20"/>
        </w:rPr>
        <w:t xml:space="preserve"> výsledek</w:t>
      </w:r>
    </w:p>
    <w:p w14:paraId="1CFDEA4D" w14:textId="77777777" w:rsidR="004310D2" w:rsidRDefault="004310D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není podstatné, zda je</w:t>
      </w:r>
      <w:r w:rsidR="00A40719">
        <w:rPr>
          <w:sz w:val="20"/>
        </w:rPr>
        <w:t xml:space="preserve"> pro osobu</w:t>
      </w:r>
      <w:r>
        <w:rPr>
          <w:sz w:val="20"/>
        </w:rPr>
        <w:t xml:space="preserve"> podnikání hlavním </w:t>
      </w:r>
      <w:r w:rsidR="00A40719">
        <w:rPr>
          <w:sz w:val="20"/>
        </w:rPr>
        <w:t xml:space="preserve">či vedlejším </w:t>
      </w:r>
      <w:r>
        <w:rPr>
          <w:sz w:val="20"/>
        </w:rPr>
        <w:t xml:space="preserve">předmětem činnosti </w:t>
      </w:r>
      <w:r w:rsidRPr="004310D2">
        <w:rPr>
          <w:sz w:val="20"/>
        </w:rPr>
        <w:sym w:font="Wingdings" w:char="F0E0"/>
      </w:r>
      <w:r>
        <w:rPr>
          <w:sz w:val="20"/>
        </w:rPr>
        <w:t xml:space="preserve"> jako podnikatel </w:t>
      </w:r>
      <w:r w:rsidR="00A40719">
        <w:rPr>
          <w:sz w:val="20"/>
        </w:rPr>
        <w:t xml:space="preserve">vystupuje </w:t>
      </w:r>
      <w:r>
        <w:rPr>
          <w:sz w:val="20"/>
        </w:rPr>
        <w:t xml:space="preserve">v takových </w:t>
      </w:r>
      <w:r w:rsidR="00A40719">
        <w:rPr>
          <w:sz w:val="20"/>
        </w:rPr>
        <w:t>SP</w:t>
      </w:r>
      <w:r>
        <w:rPr>
          <w:sz w:val="20"/>
        </w:rPr>
        <w:t xml:space="preserve"> vztazích, které se týkají její </w:t>
      </w:r>
      <w:r w:rsidR="00A40719">
        <w:rPr>
          <w:sz w:val="20"/>
        </w:rPr>
        <w:t>podnik</w:t>
      </w:r>
      <w:r w:rsidR="00FD66A1">
        <w:rPr>
          <w:sz w:val="20"/>
        </w:rPr>
        <w:t>atelské</w:t>
      </w:r>
      <w:r>
        <w:rPr>
          <w:sz w:val="20"/>
        </w:rPr>
        <w:t xml:space="preserve"> činnosti (</w:t>
      </w:r>
      <w:r w:rsidR="00A40719">
        <w:rPr>
          <w:sz w:val="20"/>
        </w:rPr>
        <w:t>v ostatních</w:t>
      </w:r>
      <w:r>
        <w:rPr>
          <w:sz w:val="20"/>
        </w:rPr>
        <w:t xml:space="preserve"> jako </w:t>
      </w:r>
      <w:r w:rsidR="00A40719">
        <w:rPr>
          <w:sz w:val="20"/>
        </w:rPr>
        <w:t>běžná osoba</w:t>
      </w:r>
      <w:r>
        <w:rPr>
          <w:sz w:val="20"/>
        </w:rPr>
        <w:t>)</w:t>
      </w:r>
    </w:p>
    <w:p w14:paraId="1CFDEA4E" w14:textId="77777777" w:rsidR="00CD0D4C" w:rsidRDefault="00CD0D4C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D0D4C">
        <w:rPr>
          <w:b/>
          <w:sz w:val="20"/>
        </w:rPr>
        <w:t>důležitá je objektivní pozice určité osoby jako podnikatele</w:t>
      </w:r>
      <w:r>
        <w:rPr>
          <w:sz w:val="20"/>
        </w:rPr>
        <w:t>, nikoli jestli je tento stav znám i druhé straně</w:t>
      </w:r>
    </w:p>
    <w:p w14:paraId="1CFDEA4F" w14:textId="77777777" w:rsidR="00E62766" w:rsidRPr="00E62766" w:rsidRDefault="00E62766" w:rsidP="00E62766">
      <w:pPr>
        <w:pStyle w:val="ListParagraph"/>
        <w:spacing w:after="0" w:line="240" w:lineRule="auto"/>
        <w:jc w:val="both"/>
        <w:rPr>
          <w:sz w:val="20"/>
          <w:u w:val="dotted"/>
        </w:rPr>
      </w:pPr>
    </w:p>
    <w:p w14:paraId="1CFDEA50" w14:textId="77777777" w:rsidR="00CD0D4C" w:rsidRPr="00FD66A1" w:rsidRDefault="00E3186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u w:val="single"/>
        </w:rPr>
      </w:pPr>
      <w:r w:rsidRPr="00FD66A1">
        <w:rPr>
          <w:b/>
          <w:sz w:val="20"/>
          <w:u w:val="single"/>
        </w:rPr>
        <w:t>p</w:t>
      </w:r>
      <w:r w:rsidR="00FD66A1">
        <w:rPr>
          <w:b/>
          <w:sz w:val="20"/>
          <w:u w:val="single"/>
        </w:rPr>
        <w:t>lnoprávní podnikatelé</w:t>
      </w:r>
      <w:r w:rsidR="00FD66A1">
        <w:rPr>
          <w:sz w:val="20"/>
          <w:u w:val="single"/>
        </w:rPr>
        <w:t xml:space="preserve"> </w:t>
      </w:r>
    </w:p>
    <w:p w14:paraId="1CFDEA51" w14:textId="77777777" w:rsidR="00E31864" w:rsidRDefault="00E3186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a) fik</w:t>
      </w:r>
      <w:r w:rsidR="00FD66A1">
        <w:rPr>
          <w:sz w:val="20"/>
        </w:rPr>
        <w:t>ce podnikatele pro osoby zapsané</w:t>
      </w:r>
      <w:r>
        <w:rPr>
          <w:sz w:val="20"/>
        </w:rPr>
        <w:t xml:space="preserve"> v</w:t>
      </w:r>
      <w:r w:rsidR="00FD66A1">
        <w:rPr>
          <w:sz w:val="20"/>
        </w:rPr>
        <w:t> </w:t>
      </w:r>
      <w:r>
        <w:rPr>
          <w:sz w:val="20"/>
        </w:rPr>
        <w:t>OR</w:t>
      </w:r>
      <w:r w:rsidR="00FD66A1">
        <w:rPr>
          <w:sz w:val="20"/>
        </w:rPr>
        <w:t xml:space="preserve"> </w:t>
      </w:r>
      <w:r w:rsidR="00FD66A1" w:rsidRPr="00FD66A1">
        <w:rPr>
          <w:sz w:val="20"/>
        </w:rPr>
        <w:t>- § 421 (1)</w:t>
      </w:r>
    </w:p>
    <w:p w14:paraId="1CFDEA52" w14:textId="77777777" w:rsidR="00A5399B" w:rsidRPr="00A5399B" w:rsidRDefault="00E31864" w:rsidP="00A5399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b) vyvratitelná právní domněnka pro osoby, které mají </w:t>
      </w:r>
      <w:r w:rsidR="00FD66A1">
        <w:rPr>
          <w:sz w:val="20"/>
        </w:rPr>
        <w:t>živnostenské nebo jiné oprávnění - § 421 (2)</w:t>
      </w:r>
    </w:p>
    <w:p w14:paraId="1CFDEA53" w14:textId="77777777" w:rsidR="00CD1A12" w:rsidRDefault="004D3B8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A5399B">
        <w:rPr>
          <w:b/>
          <w:sz w:val="20"/>
          <w:u w:val="single"/>
        </w:rPr>
        <w:t>neplnoprávní podnikatelé</w:t>
      </w:r>
    </w:p>
    <w:p w14:paraId="1CFDEA54" w14:textId="77777777" w:rsidR="004D3B8D" w:rsidRPr="00CD1A12" w:rsidRDefault="00CD1A12" w:rsidP="00CD1A1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fikce podnikatele jen pro určité účely (o</w:t>
      </w:r>
      <w:r w:rsidR="004D3B8D" w:rsidRPr="00CD1A12">
        <w:rPr>
          <w:sz w:val="20"/>
        </w:rPr>
        <w:t xml:space="preserve">chrana spotřebitele </w:t>
      </w:r>
      <w:r>
        <w:rPr>
          <w:sz w:val="20"/>
        </w:rPr>
        <w:t xml:space="preserve">a opožděné platby v obchodních transakcích - § 1963) </w:t>
      </w:r>
      <w:r w:rsidR="004D3B8D" w:rsidRPr="00CD1A12">
        <w:rPr>
          <w:sz w:val="20"/>
        </w:rPr>
        <w:t xml:space="preserve">vůči profesionálům, s nimiž </w:t>
      </w:r>
      <w:r>
        <w:rPr>
          <w:sz w:val="20"/>
        </w:rPr>
        <w:t>jso</w:t>
      </w:r>
      <w:r w:rsidR="004D3B8D" w:rsidRPr="00CD1A12">
        <w:rPr>
          <w:sz w:val="20"/>
        </w:rPr>
        <w:t xml:space="preserve">u </w:t>
      </w:r>
      <w:r>
        <w:rPr>
          <w:sz w:val="20"/>
        </w:rPr>
        <w:t>spotřebitelé fakticky v nerovném postavení</w:t>
      </w:r>
    </w:p>
    <w:p w14:paraId="1CFDEA55" w14:textId="77777777" w:rsidR="00A24397" w:rsidRPr="00CD1A12" w:rsidRDefault="00A2439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a) každá osoba, která uzavírá smlouvou související s vlastní obchodní nebo výrobní činností (i když této osobě chybí jeden ze znaků podnikání)</w:t>
      </w:r>
    </w:p>
    <w:p w14:paraId="1CFDEA56" w14:textId="77777777" w:rsidR="00A24397" w:rsidRPr="00CD1A12" w:rsidRDefault="00A2439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b) osoba, která uzavírá smlouvy při samostatném výkonu svého povolání (např. advokáti, lékaři)</w:t>
      </w:r>
      <w:r w:rsidR="00CD1A12">
        <w:rPr>
          <w:sz w:val="20"/>
        </w:rPr>
        <w:t xml:space="preserve"> – </w:t>
      </w:r>
      <w:r w:rsidR="00CD1A12" w:rsidRPr="00CD1A12">
        <w:rPr>
          <w:i/>
          <w:sz w:val="20"/>
        </w:rPr>
        <w:t>problematické zařazení, splňují totiž současně znaky podnikání dle § 420 (1)</w:t>
      </w:r>
    </w:p>
    <w:p w14:paraId="1CFDEA57" w14:textId="77777777" w:rsidR="00A24397" w:rsidRPr="00C7718F" w:rsidRDefault="00A24397" w:rsidP="00CD1A1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CD1A12">
        <w:rPr>
          <w:sz w:val="20"/>
        </w:rPr>
        <w:t>c) osoba jednající jménem nebo na účet podnikatele</w:t>
      </w:r>
      <w:r w:rsidR="00CD1A12" w:rsidRPr="00CD1A12">
        <w:rPr>
          <w:sz w:val="18"/>
        </w:rPr>
        <w:t xml:space="preserve"> (sem ale nepatří zaměstnanci nebo jiní zástupci, jejichž jednání podnikatele přímo zavazuje; může jít </w:t>
      </w:r>
      <w:r w:rsidR="00CD1A12">
        <w:rPr>
          <w:sz w:val="18"/>
        </w:rPr>
        <w:t xml:space="preserve">tedy </w:t>
      </w:r>
      <w:r w:rsidR="00CD1A12" w:rsidRPr="00CD1A12">
        <w:rPr>
          <w:sz w:val="18"/>
        </w:rPr>
        <w:t xml:space="preserve">akorát o osoby-nepodnikatele, </w:t>
      </w:r>
      <w:proofErr w:type="spellStart"/>
      <w:r w:rsidR="00CD1A12" w:rsidRPr="00CD1A12">
        <w:rPr>
          <w:sz w:val="18"/>
        </w:rPr>
        <w:t>kt</w:t>
      </w:r>
      <w:proofErr w:type="spellEnd"/>
      <w:r w:rsidR="00CD1A12" w:rsidRPr="00CD1A12">
        <w:rPr>
          <w:sz w:val="18"/>
        </w:rPr>
        <w:t>. jednají jménem podnikatele neoprávněně a jsou pak samy z PJ zavázány)</w:t>
      </w:r>
    </w:p>
    <w:p w14:paraId="1CFDEA58" w14:textId="77777777" w:rsidR="00C7718F" w:rsidRDefault="00C7718F" w:rsidP="00C7718F">
      <w:pPr>
        <w:pStyle w:val="ListParagraph"/>
        <w:spacing w:after="0" w:line="240" w:lineRule="auto"/>
        <w:ind w:left="1440"/>
        <w:jc w:val="both"/>
        <w:rPr>
          <w:sz w:val="20"/>
        </w:rPr>
      </w:pPr>
    </w:p>
    <w:p w14:paraId="1CFDEA59" w14:textId="77777777" w:rsidR="006503F8" w:rsidRPr="006503F8" w:rsidRDefault="006503F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6503F8">
        <w:rPr>
          <w:b/>
          <w:sz w:val="20"/>
          <w:u w:val="single"/>
        </w:rPr>
        <w:lastRenderedPageBreak/>
        <w:t>2) JMÉNO PODNIKATELE</w:t>
      </w:r>
    </w:p>
    <w:p w14:paraId="1CFDEA5A" w14:textId="77777777" w:rsidR="00701D91" w:rsidRDefault="006503F8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701D91">
        <w:rPr>
          <w:sz w:val="20"/>
        </w:rPr>
        <w:t>jméno</w:t>
      </w:r>
      <w:r w:rsidR="00701D91">
        <w:rPr>
          <w:sz w:val="20"/>
        </w:rPr>
        <w:t xml:space="preserve"> podnikatele</w:t>
      </w:r>
      <w:r w:rsidRPr="00701D91">
        <w:rPr>
          <w:sz w:val="20"/>
        </w:rPr>
        <w:t xml:space="preserve"> </w:t>
      </w:r>
      <w:r w:rsidR="00701D91">
        <w:rPr>
          <w:sz w:val="20"/>
        </w:rPr>
        <w:t xml:space="preserve">= identifikační znak podnikatele – </w:t>
      </w:r>
      <w:r w:rsidR="00701D91">
        <w:rPr>
          <w:b/>
          <w:sz w:val="20"/>
        </w:rPr>
        <w:t>funkce rozlišovací</w:t>
      </w:r>
      <w:r w:rsidRPr="00701D91">
        <w:rPr>
          <w:sz w:val="20"/>
        </w:rPr>
        <w:t xml:space="preserve"> </w:t>
      </w:r>
    </w:p>
    <w:p w14:paraId="1CFDEA5B" w14:textId="77777777" w:rsidR="006503F8" w:rsidRDefault="00701D91" w:rsidP="00701D91">
      <w:pPr>
        <w:pStyle w:val="ListParagraph"/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 xml:space="preserve">= </w:t>
      </w:r>
      <w:r w:rsidR="006503F8" w:rsidRPr="00701D91">
        <w:rPr>
          <w:b/>
          <w:i/>
          <w:sz w:val="20"/>
        </w:rPr>
        <w:t xml:space="preserve">označení, pod kterým podnikatel vystupuje v právních vztazích </w:t>
      </w:r>
      <w:r w:rsidR="006503F8" w:rsidRPr="00701D91">
        <w:rPr>
          <w:i/>
          <w:sz w:val="20"/>
        </w:rPr>
        <w:t>(právně jedná)</w:t>
      </w:r>
    </w:p>
    <w:p w14:paraId="1CFDEA5C" w14:textId="77777777" w:rsidR="00701D91" w:rsidRDefault="00701D91" w:rsidP="003F6B10">
      <w:pPr>
        <w:pStyle w:val="ListParagraph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 xml:space="preserve">jméno podnikatele zapsaného do OR = </w:t>
      </w:r>
      <w:r w:rsidRPr="00701D91">
        <w:rPr>
          <w:b/>
          <w:sz w:val="20"/>
          <w:u w:val="single"/>
        </w:rPr>
        <w:t>obchodní firma</w:t>
      </w:r>
    </w:p>
    <w:p w14:paraId="1CFDEA5D" w14:textId="77777777" w:rsidR="00701D91" w:rsidRPr="00701D91" w:rsidRDefault="00701D91" w:rsidP="003F6B10">
      <w:pPr>
        <w:pStyle w:val="ListParagraph"/>
        <w:numPr>
          <w:ilvl w:val="0"/>
          <w:numId w:val="9"/>
        </w:numPr>
        <w:spacing w:after="0" w:line="240" w:lineRule="auto"/>
        <w:ind w:left="2977"/>
        <w:jc w:val="both"/>
        <w:rPr>
          <w:sz w:val="20"/>
        </w:rPr>
      </w:pPr>
      <w:r>
        <w:rPr>
          <w:sz w:val="20"/>
        </w:rPr>
        <w:t>jména ostatních podnikatelů</w:t>
      </w:r>
      <w:r w:rsidR="009F12E1">
        <w:rPr>
          <w:sz w:val="20"/>
        </w:rPr>
        <w:t>, co nejsou v OR (FO/PO)</w:t>
      </w:r>
    </w:p>
    <w:p w14:paraId="1CFDEA5E" w14:textId="77777777" w:rsidR="009A7BA5" w:rsidRPr="009A7BA5" w:rsidRDefault="009A7BA5" w:rsidP="003F6B10">
      <w:pPr>
        <w:pStyle w:val="ListParagraph"/>
        <w:numPr>
          <w:ilvl w:val="0"/>
          <w:numId w:val="9"/>
        </w:numPr>
        <w:spacing w:after="0" w:line="240" w:lineRule="auto"/>
        <w:ind w:left="612" w:hanging="255"/>
        <w:jc w:val="both"/>
        <w:rPr>
          <w:b/>
          <w:sz w:val="20"/>
          <w:u w:val="single"/>
        </w:rPr>
      </w:pPr>
      <w:r w:rsidRPr="009A7BA5">
        <w:rPr>
          <w:b/>
          <w:sz w:val="20"/>
          <w:u w:val="single"/>
        </w:rPr>
        <w:t>obchodní firma</w:t>
      </w:r>
    </w:p>
    <w:p w14:paraId="1CFDEA5F" w14:textId="77777777" w:rsidR="004144A7" w:rsidRPr="004144A7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objektivní firemní právo</w:t>
      </w:r>
      <w:r>
        <w:rPr>
          <w:sz w:val="20"/>
        </w:rPr>
        <w:t xml:space="preserve"> = právem stanovená pravidla pro tvorbu firmy</w:t>
      </w:r>
    </w:p>
    <w:p w14:paraId="1CFDEA60" w14:textId="77777777" w:rsidR="004144A7" w:rsidRPr="004144A7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4144A7">
        <w:rPr>
          <w:sz w:val="20"/>
        </w:rPr>
        <w:t>subjektivní firemní právo</w:t>
      </w:r>
      <w:r>
        <w:rPr>
          <w:sz w:val="20"/>
        </w:rPr>
        <w:t xml:space="preserve"> = výlučné právo na užívání obchodní firmy v právním styku a na jeho ochranu</w:t>
      </w:r>
    </w:p>
    <w:p w14:paraId="1CFDEA61" w14:textId="77777777" w:rsidR="006503F8" w:rsidRPr="00762D1B" w:rsidRDefault="004144A7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>firemní povinnost</w:t>
      </w:r>
      <w:r>
        <w:rPr>
          <w:sz w:val="20"/>
        </w:rPr>
        <w:t xml:space="preserve"> – ze subjektivního firemního práva plyne povinnost podnikatele vystupovat v právních vztazích pod obchodní firmou</w:t>
      </w:r>
      <w:r w:rsidR="008356BE">
        <w:rPr>
          <w:sz w:val="20"/>
        </w:rPr>
        <w:t xml:space="preserve"> (</w:t>
      </w:r>
      <w:r>
        <w:rPr>
          <w:sz w:val="20"/>
        </w:rPr>
        <w:t xml:space="preserve">ne pod svým jménem, pokud se </w:t>
      </w:r>
      <w:proofErr w:type="gramStart"/>
      <w:r>
        <w:rPr>
          <w:sz w:val="20"/>
        </w:rPr>
        <w:t xml:space="preserve">liší </w:t>
      </w:r>
      <w:r w:rsidR="008356BE">
        <w:rPr>
          <w:sz w:val="20"/>
        </w:rPr>
        <w:t xml:space="preserve">- </w:t>
      </w:r>
      <w:r>
        <w:rPr>
          <w:sz w:val="20"/>
        </w:rPr>
        <w:t>to</w:t>
      </w:r>
      <w:proofErr w:type="gramEnd"/>
      <w:r>
        <w:rPr>
          <w:sz w:val="20"/>
        </w:rPr>
        <w:t xml:space="preserve"> se v praxi může stát jen u FO</w:t>
      </w:r>
      <w:r w:rsidR="008356BE">
        <w:rPr>
          <w:sz w:val="20"/>
        </w:rPr>
        <w:t>, u PO bude její název a firma totožné)</w:t>
      </w:r>
      <w:r w:rsidR="00AE049F">
        <w:rPr>
          <w:sz w:val="20"/>
        </w:rPr>
        <w:t xml:space="preserve"> – OZ ji ale výslovně neupravuje, za porušení není sankce, jen se vyvozuje</w:t>
      </w:r>
    </w:p>
    <w:p w14:paraId="1CFDEA62" w14:textId="77777777" w:rsidR="006503F8" w:rsidRDefault="006503F8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sz w:val="20"/>
        </w:rPr>
        <w:t xml:space="preserve">obchodní firma </w:t>
      </w:r>
      <w:r w:rsidR="00B1220A">
        <w:rPr>
          <w:sz w:val="20"/>
        </w:rPr>
        <w:t>je</w:t>
      </w:r>
      <w:r>
        <w:rPr>
          <w:sz w:val="20"/>
        </w:rPr>
        <w:t xml:space="preserve"> i nehmotným statkem, má vlastní hodnotu a </w:t>
      </w:r>
      <w:r w:rsidR="00762D1B">
        <w:rPr>
          <w:sz w:val="20"/>
        </w:rPr>
        <w:t>je předmětem vlastnického práva</w:t>
      </w:r>
    </w:p>
    <w:p w14:paraId="1CFDEA63" w14:textId="77777777" w:rsidR="006503F8" w:rsidRPr="006503F8" w:rsidRDefault="00A442E5" w:rsidP="00C7718F">
      <w:pPr>
        <w:pStyle w:val="ListParagraph"/>
        <w:spacing w:after="0" w:line="240" w:lineRule="auto"/>
        <w:ind w:left="612"/>
        <w:jc w:val="both"/>
        <w:rPr>
          <w:sz w:val="20"/>
          <w:u w:val="dotted"/>
        </w:rPr>
      </w:pPr>
      <w:r>
        <w:rPr>
          <w:sz w:val="20"/>
          <w:u w:val="single"/>
        </w:rPr>
        <w:t>3</w:t>
      </w:r>
      <w:r w:rsidR="00762D1B">
        <w:rPr>
          <w:sz w:val="20"/>
          <w:u w:val="single"/>
        </w:rPr>
        <w:t xml:space="preserve"> druhy firem</w:t>
      </w:r>
      <w:r w:rsidR="006503F8" w:rsidRPr="006503F8">
        <w:rPr>
          <w:sz w:val="20"/>
          <w:u w:val="dotted"/>
        </w:rPr>
        <w:t>:</w:t>
      </w:r>
    </w:p>
    <w:p w14:paraId="1CFDEA64" w14:textId="77777777" w:rsidR="006503F8" w:rsidRDefault="006503F8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osobní</w:t>
      </w:r>
      <w:r>
        <w:rPr>
          <w:sz w:val="20"/>
        </w:rPr>
        <w:t xml:space="preserve"> – je-li součástí firmy FO </w:t>
      </w:r>
      <w:r w:rsidR="00762D1B">
        <w:rPr>
          <w:sz w:val="20"/>
        </w:rPr>
        <w:t>min. její</w:t>
      </w:r>
      <w:r>
        <w:rPr>
          <w:sz w:val="20"/>
        </w:rPr>
        <w:t xml:space="preserve"> příjmení, u PO </w:t>
      </w:r>
      <w:r w:rsidR="00762D1B">
        <w:rPr>
          <w:sz w:val="20"/>
        </w:rPr>
        <w:t>jméno</w:t>
      </w:r>
      <w:r>
        <w:rPr>
          <w:sz w:val="20"/>
        </w:rPr>
        <w:t xml:space="preserve"> jejího společníka </w:t>
      </w:r>
      <w:r w:rsidR="00762D1B">
        <w:rPr>
          <w:sz w:val="20"/>
        </w:rPr>
        <w:t>či</w:t>
      </w:r>
      <w:r>
        <w:rPr>
          <w:sz w:val="20"/>
        </w:rPr>
        <w:t xml:space="preserve"> člena</w:t>
      </w:r>
      <w:r w:rsidR="00173FE2">
        <w:rPr>
          <w:sz w:val="20"/>
        </w:rPr>
        <w:t>; není povinné</w:t>
      </w:r>
    </w:p>
    <w:p w14:paraId="1CFDEA65" w14:textId="77777777" w:rsidR="00654BFA" w:rsidRPr="00654BFA" w:rsidRDefault="00654BFA" w:rsidP="00654BFA">
      <w:pPr>
        <w:pStyle w:val="ListParagraph"/>
        <w:spacing w:after="0" w:line="240" w:lineRule="auto"/>
        <w:ind w:left="1276"/>
        <w:jc w:val="both"/>
        <w:rPr>
          <w:sz w:val="18"/>
        </w:rPr>
      </w:pPr>
      <w:r w:rsidRPr="00654BFA">
        <w:rPr>
          <w:sz w:val="18"/>
        </w:rPr>
        <w:t xml:space="preserve">(PO ale musí mít ke jménu člověka zvl. vztah – člen, společník, zakladatel, </w:t>
      </w:r>
      <w:r>
        <w:rPr>
          <w:sz w:val="18"/>
        </w:rPr>
        <w:t xml:space="preserve">rozvíjí </w:t>
      </w:r>
      <w:r w:rsidRPr="00654BFA">
        <w:rPr>
          <w:sz w:val="18"/>
        </w:rPr>
        <w:t>myšlenk</w:t>
      </w:r>
      <w:r>
        <w:rPr>
          <w:sz w:val="18"/>
        </w:rPr>
        <w:t>y</w:t>
      </w:r>
      <w:r w:rsidRPr="00654BFA">
        <w:rPr>
          <w:sz w:val="18"/>
        </w:rPr>
        <w:t xml:space="preserve"> </w:t>
      </w:r>
      <w:proofErr w:type="spellStart"/>
      <w:r w:rsidRPr="00654BFA">
        <w:rPr>
          <w:sz w:val="18"/>
        </w:rPr>
        <w:t>urč</w:t>
      </w:r>
      <w:proofErr w:type="spellEnd"/>
      <w:r w:rsidRPr="00654BFA">
        <w:rPr>
          <w:sz w:val="18"/>
        </w:rPr>
        <w:t xml:space="preserve">. člověka – nutný </w:t>
      </w:r>
      <w:r w:rsidRPr="00094730">
        <w:rPr>
          <w:sz w:val="18"/>
        </w:rPr>
        <w:t>souhlas</w:t>
      </w:r>
      <w:r w:rsidRPr="00654BFA">
        <w:rPr>
          <w:sz w:val="18"/>
        </w:rPr>
        <w:t xml:space="preserve"> té osoby či jejího p. nástupce – lze </w:t>
      </w:r>
      <w:r w:rsidR="00094730">
        <w:rPr>
          <w:sz w:val="18"/>
        </w:rPr>
        <w:t xml:space="preserve">jej </w:t>
      </w:r>
      <w:r w:rsidRPr="00654BFA">
        <w:rPr>
          <w:sz w:val="18"/>
        </w:rPr>
        <w:t>odvolat, nelze-li spravedlivě požadovat, aby bylo dále používáno)</w:t>
      </w:r>
    </w:p>
    <w:p w14:paraId="1CFDEA66" w14:textId="77777777" w:rsidR="006503F8" w:rsidRDefault="006503F8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věcná</w:t>
      </w:r>
      <w:r>
        <w:rPr>
          <w:sz w:val="20"/>
        </w:rPr>
        <w:t xml:space="preserve"> – vychází-li z označení předmětu podnikání nebo činnosti</w:t>
      </w:r>
      <w:r w:rsidR="00762D1B">
        <w:rPr>
          <w:sz w:val="20"/>
        </w:rPr>
        <w:t>, není dnes povinné</w:t>
      </w:r>
      <w:r>
        <w:rPr>
          <w:sz w:val="20"/>
        </w:rPr>
        <w:t xml:space="preserve"> (</w:t>
      </w:r>
      <w:r w:rsidR="00762D1B">
        <w:rPr>
          <w:sz w:val="20"/>
        </w:rPr>
        <w:t>jen u některých osob</w:t>
      </w:r>
      <w:r>
        <w:rPr>
          <w:sz w:val="20"/>
        </w:rPr>
        <w:t xml:space="preserve"> – např. </w:t>
      </w:r>
      <w:r>
        <w:rPr>
          <w:i/>
          <w:sz w:val="20"/>
        </w:rPr>
        <w:t>banka</w:t>
      </w:r>
      <w:r w:rsidR="00114504">
        <w:rPr>
          <w:i/>
          <w:sz w:val="20"/>
        </w:rPr>
        <w:t>, pojišťovna</w:t>
      </w:r>
      <w:r>
        <w:rPr>
          <w:sz w:val="20"/>
        </w:rPr>
        <w:t>)</w:t>
      </w:r>
      <w:r w:rsidR="00762D1B">
        <w:rPr>
          <w:sz w:val="20"/>
        </w:rPr>
        <w:t xml:space="preserve"> (dříve to bylo povinné pro a.s., </w:t>
      </w:r>
      <w:r w:rsidR="00F63358">
        <w:rPr>
          <w:sz w:val="20"/>
        </w:rPr>
        <w:t>s</w:t>
      </w:r>
      <w:r w:rsidR="00762D1B">
        <w:rPr>
          <w:sz w:val="20"/>
        </w:rPr>
        <w:t>.</w:t>
      </w:r>
      <w:r w:rsidR="00F63358">
        <w:rPr>
          <w:sz w:val="20"/>
        </w:rPr>
        <w:t>r</w:t>
      </w:r>
      <w:r w:rsidR="00762D1B">
        <w:rPr>
          <w:sz w:val="20"/>
        </w:rPr>
        <w:t>.o., družstva)</w:t>
      </w:r>
    </w:p>
    <w:p w14:paraId="1CFDEA67" w14:textId="77777777" w:rsidR="006503F8" w:rsidRDefault="00114504" w:rsidP="003F6B10">
      <w:pPr>
        <w:pStyle w:val="ListParagraph"/>
        <w:numPr>
          <w:ilvl w:val="0"/>
          <w:numId w:val="10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fantazijní</w:t>
      </w:r>
      <w:r>
        <w:rPr>
          <w:sz w:val="20"/>
        </w:rPr>
        <w:t xml:space="preserve"> – nemá původ ve jménu podnikatele, společníka či člena a ani není odvozena z předmětu podnikání (např. </w:t>
      </w:r>
      <w:proofErr w:type="spellStart"/>
      <w:r>
        <w:rPr>
          <w:i/>
          <w:sz w:val="20"/>
        </w:rPr>
        <w:t>Fenix</w:t>
      </w:r>
      <w:proofErr w:type="spellEnd"/>
      <w:r>
        <w:rPr>
          <w:i/>
          <w:sz w:val="20"/>
        </w:rPr>
        <w:t>, a.s.</w:t>
      </w:r>
      <w:r>
        <w:rPr>
          <w:sz w:val="20"/>
        </w:rPr>
        <w:t>)</w:t>
      </w:r>
    </w:p>
    <w:p w14:paraId="1CFDEA68" w14:textId="77777777" w:rsidR="00ED0C69" w:rsidRPr="00A442E5" w:rsidRDefault="00A442E5" w:rsidP="00A442E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A442E5">
        <w:rPr>
          <w:sz w:val="20"/>
        </w:rPr>
        <w:t xml:space="preserve">může být i </w:t>
      </w:r>
      <w:r w:rsidR="00ED0C69" w:rsidRPr="00A442E5">
        <w:rPr>
          <w:b/>
          <w:sz w:val="20"/>
        </w:rPr>
        <w:t>smíšená</w:t>
      </w:r>
      <w:r w:rsidR="00ED0C69" w:rsidRPr="00A442E5">
        <w:rPr>
          <w:sz w:val="20"/>
        </w:rPr>
        <w:t xml:space="preserve"> – kombinuje prvky osobní a věcné firmy</w:t>
      </w:r>
      <w:r w:rsidR="00762D1B" w:rsidRPr="00A442E5">
        <w:rPr>
          <w:sz w:val="20"/>
        </w:rPr>
        <w:t xml:space="preserve"> (</w:t>
      </w:r>
      <w:r w:rsidR="00762D1B" w:rsidRPr="00A442E5">
        <w:rPr>
          <w:i/>
          <w:sz w:val="20"/>
        </w:rPr>
        <w:t>Jan Novák, pekařství</w:t>
      </w:r>
      <w:r w:rsidR="00762D1B" w:rsidRPr="00A442E5">
        <w:rPr>
          <w:sz w:val="20"/>
        </w:rPr>
        <w:t>)</w:t>
      </w:r>
    </w:p>
    <w:p w14:paraId="1CFDEA69" w14:textId="77777777" w:rsidR="009F1630" w:rsidRDefault="00F63358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sz w:val="20"/>
        </w:rPr>
        <w:t>struktura</w:t>
      </w:r>
      <w:r>
        <w:rPr>
          <w:sz w:val="20"/>
        </w:rPr>
        <w:t xml:space="preserve"> firmy:</w:t>
      </w:r>
      <w:r w:rsidR="00E52D68">
        <w:rPr>
          <w:sz w:val="20"/>
        </w:rPr>
        <w:t xml:space="preserve"> </w:t>
      </w:r>
      <w:r>
        <w:rPr>
          <w:sz w:val="20"/>
        </w:rPr>
        <w:t xml:space="preserve">– </w:t>
      </w:r>
      <w:r w:rsidR="00E52D68" w:rsidRPr="00E52D68">
        <w:rPr>
          <w:b/>
          <w:sz w:val="20"/>
        </w:rPr>
        <w:t>kmen</w:t>
      </w:r>
      <w:r w:rsidR="00E52D68">
        <w:rPr>
          <w:sz w:val="20"/>
        </w:rPr>
        <w:t xml:space="preserve"> </w:t>
      </w:r>
      <w:r w:rsidR="009F1630">
        <w:rPr>
          <w:sz w:val="20"/>
        </w:rPr>
        <w:t>(= jádro firmy), je-li víceslovný (</w:t>
      </w:r>
      <w:r w:rsidR="009F1630" w:rsidRPr="009F1630">
        <w:rPr>
          <w:i/>
          <w:sz w:val="20"/>
        </w:rPr>
        <w:t>ČEZ Distribuce, a.s</w:t>
      </w:r>
      <w:r w:rsidR="009F1630">
        <w:rPr>
          <w:sz w:val="20"/>
        </w:rPr>
        <w:t xml:space="preserve">.), rozlišujeme silný (dominantní) </w:t>
      </w:r>
    </w:p>
    <w:p w14:paraId="1CFDEA6A" w14:textId="77777777" w:rsidR="00F63358" w:rsidRPr="009F1630" w:rsidRDefault="009F1630" w:rsidP="009F1630">
      <w:pPr>
        <w:tabs>
          <w:tab w:val="left" w:pos="2694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</w:r>
      <w:r w:rsidRPr="009F1630">
        <w:rPr>
          <w:sz w:val="20"/>
        </w:rPr>
        <w:t>[</w:t>
      </w:r>
      <w:r w:rsidRPr="009F1630">
        <w:rPr>
          <w:i/>
          <w:sz w:val="20"/>
        </w:rPr>
        <w:t>ČEZ</w:t>
      </w:r>
      <w:r w:rsidRPr="009F1630">
        <w:rPr>
          <w:sz w:val="20"/>
        </w:rPr>
        <w:t>] a slabý (nepodstatný) prvek [</w:t>
      </w:r>
      <w:r w:rsidRPr="009F1630">
        <w:rPr>
          <w:i/>
          <w:sz w:val="20"/>
        </w:rPr>
        <w:t>Distribuce</w:t>
      </w:r>
      <w:r w:rsidRPr="009F1630">
        <w:rPr>
          <w:sz w:val="20"/>
        </w:rPr>
        <w:t>]</w:t>
      </w:r>
    </w:p>
    <w:p w14:paraId="1CFDEA6B" w14:textId="77777777" w:rsidR="00E52D68" w:rsidRDefault="00F63358" w:rsidP="00F63358">
      <w:pPr>
        <w:pStyle w:val="ListParagraph"/>
        <w:tabs>
          <w:tab w:val="left" w:pos="2041"/>
        </w:tabs>
        <w:spacing w:after="0" w:line="240" w:lineRule="auto"/>
        <w:ind w:left="1440"/>
        <w:jc w:val="both"/>
        <w:rPr>
          <w:sz w:val="20"/>
        </w:rPr>
      </w:pPr>
      <w:r>
        <w:rPr>
          <w:sz w:val="20"/>
        </w:rPr>
        <w:tab/>
        <w:t xml:space="preserve">– </w:t>
      </w:r>
      <w:r w:rsidR="00E52D68">
        <w:rPr>
          <w:b/>
          <w:sz w:val="20"/>
        </w:rPr>
        <w:t xml:space="preserve">firemní dodatek </w:t>
      </w:r>
      <w:r w:rsidR="00E52D68">
        <w:rPr>
          <w:sz w:val="20"/>
        </w:rPr>
        <w:t>(</w:t>
      </w:r>
      <w:r>
        <w:rPr>
          <w:sz w:val="20"/>
        </w:rPr>
        <w:t xml:space="preserve">může být </w:t>
      </w:r>
      <w:r w:rsidR="00E52D68">
        <w:rPr>
          <w:sz w:val="20"/>
        </w:rPr>
        <w:t xml:space="preserve">povinný – např. </w:t>
      </w:r>
      <w:r w:rsidR="009F1630" w:rsidRPr="009F1630">
        <w:rPr>
          <w:i/>
          <w:sz w:val="20"/>
        </w:rPr>
        <w:t>a.s., s.r.o.,</w:t>
      </w:r>
      <w:r w:rsidR="009F1630">
        <w:rPr>
          <w:sz w:val="20"/>
        </w:rPr>
        <w:t xml:space="preserve"> </w:t>
      </w:r>
      <w:r w:rsidR="00E52D68">
        <w:rPr>
          <w:i/>
          <w:sz w:val="20"/>
        </w:rPr>
        <w:t>v likvidaci</w:t>
      </w:r>
      <w:r w:rsidR="00E52D68">
        <w:rPr>
          <w:sz w:val="20"/>
        </w:rPr>
        <w:t>)</w:t>
      </w:r>
    </w:p>
    <w:p w14:paraId="1CFDEA6C" w14:textId="77777777" w:rsidR="0005587A" w:rsidRDefault="0005587A" w:rsidP="009A7BA5">
      <w:pPr>
        <w:pStyle w:val="ListParagraph"/>
        <w:numPr>
          <w:ilvl w:val="0"/>
          <w:numId w:val="1"/>
        </w:numPr>
        <w:spacing w:after="0" w:line="240" w:lineRule="auto"/>
        <w:ind w:left="612" w:hanging="255"/>
        <w:jc w:val="both"/>
        <w:rPr>
          <w:sz w:val="20"/>
        </w:rPr>
      </w:pPr>
      <w:r>
        <w:rPr>
          <w:b/>
          <w:sz w:val="20"/>
        </w:rPr>
        <w:t xml:space="preserve">nová firma </w:t>
      </w:r>
      <w:r>
        <w:rPr>
          <w:sz w:val="20"/>
        </w:rPr>
        <w:t xml:space="preserve">(nově vytvořené jméno podnikatele) </w:t>
      </w:r>
      <w:r w:rsidR="009F1630">
        <w:rPr>
          <w:sz w:val="20"/>
        </w:rPr>
        <w:t>X</w:t>
      </w:r>
      <w:r>
        <w:rPr>
          <w:sz w:val="20"/>
        </w:rPr>
        <w:t xml:space="preserve"> </w:t>
      </w:r>
      <w:r>
        <w:rPr>
          <w:b/>
          <w:sz w:val="20"/>
        </w:rPr>
        <w:t>stará firma</w:t>
      </w:r>
      <w:r>
        <w:rPr>
          <w:sz w:val="20"/>
        </w:rPr>
        <w:t xml:space="preserve"> (firma převzatá + nástupnický dodatek)</w:t>
      </w:r>
    </w:p>
    <w:p w14:paraId="1CFDEA6D" w14:textId="77777777" w:rsidR="009A7BA5" w:rsidRPr="009A7BA5" w:rsidRDefault="009A7BA5" w:rsidP="009A7BA5">
      <w:pPr>
        <w:spacing w:after="0" w:line="240" w:lineRule="auto"/>
        <w:ind w:left="709" w:hanging="425"/>
        <w:jc w:val="both"/>
        <w:rPr>
          <w:b/>
          <w:sz w:val="6"/>
          <w:szCs w:val="6"/>
          <w:u w:val="single"/>
        </w:rPr>
      </w:pPr>
    </w:p>
    <w:p w14:paraId="1CFDEA6E" w14:textId="77777777" w:rsidR="009A7BA5" w:rsidRDefault="009F12E1" w:rsidP="003F6B10">
      <w:pPr>
        <w:pStyle w:val="ListParagraph"/>
        <w:numPr>
          <w:ilvl w:val="0"/>
          <w:numId w:val="9"/>
        </w:numPr>
        <w:spacing w:after="0" w:line="240" w:lineRule="auto"/>
        <w:ind w:left="612" w:hanging="255"/>
        <w:jc w:val="both"/>
        <w:rPr>
          <w:sz w:val="20"/>
        </w:rPr>
      </w:pPr>
      <w:r w:rsidRPr="009A7BA5">
        <w:rPr>
          <w:b/>
          <w:sz w:val="20"/>
          <w:u w:val="single"/>
        </w:rPr>
        <w:t>podnikatel nezapsaný v OR</w:t>
      </w:r>
      <w:r w:rsidR="005B2067" w:rsidRPr="009A7BA5">
        <w:rPr>
          <w:sz w:val="20"/>
        </w:rPr>
        <w:t xml:space="preserve"> jedná pod svým jménem –</w:t>
      </w:r>
      <w:r w:rsidRPr="009A7BA5">
        <w:rPr>
          <w:sz w:val="20"/>
        </w:rPr>
        <w:t xml:space="preserve"> </w:t>
      </w:r>
      <w:r w:rsidR="005B2067" w:rsidRPr="009A7BA5">
        <w:rPr>
          <w:sz w:val="20"/>
        </w:rPr>
        <w:t xml:space="preserve">FO </w:t>
      </w:r>
      <w:r w:rsidRPr="009A7BA5">
        <w:rPr>
          <w:sz w:val="20"/>
        </w:rPr>
        <w:t xml:space="preserve">= </w:t>
      </w:r>
      <w:r w:rsidR="005B2067" w:rsidRPr="009A7BA5">
        <w:rPr>
          <w:sz w:val="20"/>
        </w:rPr>
        <w:t>jméno a příjmení</w:t>
      </w:r>
      <w:r w:rsidR="00D933DF">
        <w:rPr>
          <w:sz w:val="20"/>
        </w:rPr>
        <w:t>, příp. další jména</w:t>
      </w:r>
      <w:r w:rsidR="009A7BA5" w:rsidRPr="009A7BA5">
        <w:rPr>
          <w:sz w:val="20"/>
        </w:rPr>
        <w:t xml:space="preserve"> (§ 77)</w:t>
      </w:r>
      <w:r w:rsidR="005B2067" w:rsidRPr="009A7BA5">
        <w:rPr>
          <w:sz w:val="20"/>
        </w:rPr>
        <w:t xml:space="preserve">, </w:t>
      </w:r>
    </w:p>
    <w:p w14:paraId="1CFDEA6F" w14:textId="77777777" w:rsidR="005B2067" w:rsidRDefault="005B2067" w:rsidP="009A7BA5">
      <w:pPr>
        <w:pStyle w:val="ListParagraph"/>
        <w:spacing w:after="0" w:line="240" w:lineRule="auto"/>
        <w:ind w:left="612"/>
        <w:jc w:val="both"/>
        <w:rPr>
          <w:sz w:val="20"/>
        </w:rPr>
      </w:pPr>
      <w:r w:rsidRPr="009A7BA5">
        <w:rPr>
          <w:sz w:val="20"/>
        </w:rPr>
        <w:t xml:space="preserve">PO </w:t>
      </w:r>
      <w:r w:rsidR="009F12E1" w:rsidRPr="009A7BA5">
        <w:rPr>
          <w:sz w:val="20"/>
        </w:rPr>
        <w:t>=</w:t>
      </w:r>
      <w:r w:rsidRPr="009A7BA5">
        <w:rPr>
          <w:sz w:val="20"/>
        </w:rPr>
        <w:t xml:space="preserve"> její název (např. spolky, fundace, ústavy) </w:t>
      </w:r>
      <w:r w:rsidRPr="005B2067">
        <w:sym w:font="Wingdings" w:char="F0E0"/>
      </w:r>
      <w:r w:rsidRPr="009A7BA5">
        <w:rPr>
          <w:sz w:val="20"/>
        </w:rPr>
        <w:t xml:space="preserve"> </w:t>
      </w:r>
      <w:r w:rsidR="009A7BA5" w:rsidRPr="009A7BA5">
        <w:rPr>
          <w:sz w:val="20"/>
        </w:rPr>
        <w:t xml:space="preserve">název </w:t>
      </w:r>
      <w:r w:rsidRPr="009A7BA5">
        <w:rPr>
          <w:sz w:val="20"/>
        </w:rPr>
        <w:t xml:space="preserve">PO – </w:t>
      </w:r>
      <w:r w:rsidRPr="009A7BA5">
        <w:rPr>
          <w:i/>
          <w:sz w:val="20"/>
        </w:rPr>
        <w:t>nezaměnitelnost a zákaz klamavosti</w:t>
      </w:r>
      <w:r w:rsidR="009A7BA5" w:rsidRPr="009A7BA5">
        <w:rPr>
          <w:sz w:val="20"/>
        </w:rPr>
        <w:t xml:space="preserve"> (§ 132)</w:t>
      </w:r>
    </w:p>
    <w:p w14:paraId="1CFDEA70" w14:textId="77777777" w:rsidR="009A7BA5" w:rsidRPr="009A7BA5" w:rsidRDefault="009A7BA5" w:rsidP="009A7BA5">
      <w:pPr>
        <w:spacing w:after="0" w:line="240" w:lineRule="auto"/>
        <w:jc w:val="both"/>
        <w:rPr>
          <w:sz w:val="8"/>
          <w:szCs w:val="8"/>
        </w:rPr>
      </w:pPr>
    </w:p>
    <w:p w14:paraId="1CFDEA71" w14:textId="77777777" w:rsidR="00EE54DA" w:rsidRDefault="00EE54DA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zásady firemního práva</w:t>
      </w:r>
    </w:p>
    <w:p w14:paraId="1CFDEA72" w14:textId="77777777" w:rsidR="00B2595E" w:rsidRPr="00B2595E" w:rsidRDefault="00B2595E" w:rsidP="00B2595E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 w:rsidRPr="00B2595E">
        <w:rPr>
          <w:sz w:val="20"/>
        </w:rPr>
        <w:t>používají</w:t>
      </w:r>
      <w:r>
        <w:rPr>
          <w:sz w:val="20"/>
        </w:rPr>
        <w:t xml:space="preserve"> se subsidiárně ustanovení o názvu PO nebo jménu FO; omezení zásadou dobrých mravů</w:t>
      </w:r>
    </w:p>
    <w:p w14:paraId="1CFDEA73" w14:textId="77777777" w:rsidR="00EE54DA" w:rsidRDefault="00EE54DA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jednotnosti firmy</w:t>
      </w:r>
      <w:r>
        <w:rPr>
          <w:sz w:val="20"/>
        </w:rPr>
        <w:t xml:space="preserve"> </w:t>
      </w:r>
      <w:r w:rsidR="00083620">
        <w:rPr>
          <w:sz w:val="20"/>
        </w:rPr>
        <w:t xml:space="preserve">– podnikatel </w:t>
      </w:r>
      <w:r>
        <w:rPr>
          <w:sz w:val="20"/>
        </w:rPr>
        <w:t xml:space="preserve">může mít pouze </w:t>
      </w:r>
      <w:r w:rsidR="00D933DF">
        <w:rPr>
          <w:sz w:val="20"/>
        </w:rPr>
        <w:t>1</w:t>
      </w:r>
      <w:r>
        <w:rPr>
          <w:sz w:val="20"/>
        </w:rPr>
        <w:t xml:space="preserve"> firmu</w:t>
      </w:r>
      <w:r w:rsidR="00D933DF">
        <w:rPr>
          <w:sz w:val="20"/>
        </w:rPr>
        <w:t xml:space="preserve"> (</w:t>
      </w:r>
      <w:r w:rsidR="00083620">
        <w:rPr>
          <w:sz w:val="20"/>
        </w:rPr>
        <w:t xml:space="preserve">jinými slovy: osoba může mít jen </w:t>
      </w:r>
      <w:r w:rsidR="00D933DF">
        <w:rPr>
          <w:sz w:val="20"/>
        </w:rPr>
        <w:t>jedno jméno</w:t>
      </w:r>
      <w:r w:rsidR="00083620">
        <w:rPr>
          <w:sz w:val="20"/>
        </w:rPr>
        <w:t>/název</w:t>
      </w:r>
      <w:r w:rsidR="00D933DF">
        <w:rPr>
          <w:sz w:val="20"/>
        </w:rPr>
        <w:t>)</w:t>
      </w:r>
      <w:r w:rsidR="00083620">
        <w:rPr>
          <w:sz w:val="20"/>
        </w:rPr>
        <w:t xml:space="preserve"> &gt; nelze, aby měl více jmen (firem) pro jednotlivé závody s různými předměty podnikání</w:t>
      </w:r>
    </w:p>
    <w:p w14:paraId="1CFDEA74" w14:textId="77777777" w:rsidR="009145BC" w:rsidRDefault="009145BC" w:rsidP="009145BC">
      <w:pPr>
        <w:pStyle w:val="ListParagraph"/>
        <w:spacing w:after="0" w:line="240" w:lineRule="auto"/>
        <w:ind w:left="1276"/>
        <w:jc w:val="both"/>
        <w:rPr>
          <w:sz w:val="20"/>
        </w:rPr>
      </w:pPr>
      <w:r w:rsidRPr="009145BC">
        <w:rPr>
          <w:sz w:val="20"/>
        </w:rPr>
        <w:t>-</w:t>
      </w:r>
      <w:r>
        <w:rPr>
          <w:sz w:val="20"/>
        </w:rPr>
        <w:t xml:space="preserve"> nelze kombinovat zkratku a úplné znění nebo různé znění v jiných jazyk. verzích</w:t>
      </w:r>
    </w:p>
    <w:p w14:paraId="1CFDEA75" w14:textId="77777777" w:rsidR="006E356F" w:rsidRDefault="00EE54DA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zásada nezaměnitelnosti </w:t>
      </w:r>
      <w:r w:rsidR="00B2595E">
        <w:rPr>
          <w:b/>
          <w:sz w:val="20"/>
        </w:rPr>
        <w:t xml:space="preserve">firmy </w:t>
      </w:r>
      <w:r w:rsidR="006E356F">
        <w:rPr>
          <w:sz w:val="20"/>
        </w:rPr>
        <w:t>(výlučnosti)</w:t>
      </w:r>
    </w:p>
    <w:p w14:paraId="1CFDEA76" w14:textId="77777777" w:rsidR="009145BC" w:rsidRPr="009145BC" w:rsidRDefault="009145BC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nemohou existovat dvě zcela shodné firmy či tak podobné, že by byly zaměnitelné</w:t>
      </w:r>
    </w:p>
    <w:p w14:paraId="1CFDEA77" w14:textId="77777777" w:rsidR="009145BC" w:rsidRDefault="009145BC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posuzuje se podle dojmu průměrného zákazníka</w:t>
      </w:r>
    </w:p>
    <w:p w14:paraId="1CFDEA78" w14:textId="77777777" w:rsidR="004E0680" w:rsidRPr="004E0680" w:rsidRDefault="004E0680" w:rsidP="004E0680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 w:rsidRPr="004E0680">
        <w:rPr>
          <w:sz w:val="20"/>
        </w:rPr>
        <w:t>sám rozdílný dodatek označující právní formu není způsobilý odlišit firmy podnikatelů</w:t>
      </w:r>
    </w:p>
    <w:p w14:paraId="1CFDEA79" w14:textId="77777777" w:rsidR="006E356F" w:rsidRDefault="00D33006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 xml:space="preserve">mírnější </w:t>
      </w:r>
      <w:r w:rsidR="00EE54DA">
        <w:rPr>
          <w:sz w:val="20"/>
        </w:rPr>
        <w:t>pro firmy v</w:t>
      </w:r>
      <w:r>
        <w:rPr>
          <w:sz w:val="20"/>
        </w:rPr>
        <w:t> </w:t>
      </w:r>
      <w:r w:rsidR="00EE54DA">
        <w:rPr>
          <w:sz w:val="20"/>
        </w:rPr>
        <w:t>koncernu</w:t>
      </w:r>
      <w:r>
        <w:rPr>
          <w:sz w:val="20"/>
        </w:rPr>
        <w:t xml:space="preserve"> </w:t>
      </w:r>
      <w:r w:rsidR="009145BC">
        <w:rPr>
          <w:sz w:val="20"/>
        </w:rPr>
        <w:t xml:space="preserve">– možnost rozlišujícího </w:t>
      </w:r>
      <w:r w:rsidR="00EE54DA">
        <w:rPr>
          <w:sz w:val="20"/>
        </w:rPr>
        <w:t>dodatk</w:t>
      </w:r>
      <w:r w:rsidR="009145BC">
        <w:rPr>
          <w:sz w:val="20"/>
        </w:rPr>
        <w:t>u</w:t>
      </w:r>
      <w:r w:rsidR="00EE54DA">
        <w:rPr>
          <w:sz w:val="20"/>
        </w:rPr>
        <w:t xml:space="preserve"> –</w:t>
      </w:r>
      <w:r w:rsidR="009145BC">
        <w:rPr>
          <w:sz w:val="20"/>
        </w:rPr>
        <w:t xml:space="preserve"> </w:t>
      </w:r>
      <w:r w:rsidR="00EE54DA" w:rsidRPr="009145BC">
        <w:rPr>
          <w:sz w:val="16"/>
        </w:rPr>
        <w:t>ČEZ Distribuce, a.s.</w:t>
      </w:r>
      <w:r w:rsidR="009145BC" w:rsidRPr="009145BC">
        <w:rPr>
          <w:sz w:val="16"/>
        </w:rPr>
        <w:t xml:space="preserve">, ČEZ </w:t>
      </w:r>
      <w:proofErr w:type="spellStart"/>
      <w:r w:rsidR="009145BC" w:rsidRPr="009145BC">
        <w:rPr>
          <w:sz w:val="16"/>
        </w:rPr>
        <w:t>Energo</w:t>
      </w:r>
      <w:proofErr w:type="spellEnd"/>
      <w:r w:rsidR="009145BC" w:rsidRPr="009145BC">
        <w:rPr>
          <w:sz w:val="16"/>
        </w:rPr>
        <w:t>, s.r.o.</w:t>
      </w:r>
    </w:p>
    <w:p w14:paraId="1CFDEA7A" w14:textId="77777777" w:rsidR="006E356F" w:rsidRDefault="006E356F" w:rsidP="009145BC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nezaměnitelnost přezkoumává rejstříkový soud nebo notář při zápisu firmy do OR</w:t>
      </w:r>
    </w:p>
    <w:p w14:paraId="1CFDEA7B" w14:textId="77777777" w:rsidR="00E82AA9" w:rsidRDefault="006E356F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neklamavosti firmy</w:t>
      </w:r>
      <w:r>
        <w:rPr>
          <w:sz w:val="20"/>
        </w:rPr>
        <w:t xml:space="preserve"> </w:t>
      </w:r>
    </w:p>
    <w:p w14:paraId="1CFDEA7C" w14:textId="77777777" w:rsidR="00EE54DA" w:rsidRDefault="006E356F" w:rsidP="00E82AA9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požadavek na pravdivost firmy</w:t>
      </w:r>
      <w:r w:rsidR="00874FA4">
        <w:rPr>
          <w:sz w:val="20"/>
        </w:rPr>
        <w:t xml:space="preserve"> – </w:t>
      </w:r>
      <w:r w:rsidR="00E82AA9">
        <w:rPr>
          <w:sz w:val="20"/>
        </w:rPr>
        <w:t>nesmí vyvolat klamavý dojem o totožnosti osoby, její povaze, povaze činnosti (</w:t>
      </w:r>
      <w:r w:rsidR="00874FA4">
        <w:rPr>
          <w:sz w:val="20"/>
        </w:rPr>
        <w:t>např. mus</w:t>
      </w:r>
      <w:r w:rsidR="00E82AA9">
        <w:rPr>
          <w:sz w:val="20"/>
        </w:rPr>
        <w:t>í být zřejmé, že se jedná o FO:</w:t>
      </w:r>
      <w:r w:rsidR="00874FA4">
        <w:rPr>
          <w:sz w:val="20"/>
        </w:rPr>
        <w:t xml:space="preserve"> „</w:t>
      </w:r>
      <w:r w:rsidR="00874FA4" w:rsidRPr="009E253C">
        <w:rPr>
          <w:i/>
          <w:sz w:val="20"/>
        </w:rPr>
        <w:t xml:space="preserve">Nakladatelství </w:t>
      </w:r>
      <w:r w:rsidR="009E253C" w:rsidRPr="009E253C">
        <w:rPr>
          <w:i/>
          <w:sz w:val="20"/>
        </w:rPr>
        <w:t>Polygon</w:t>
      </w:r>
      <w:r w:rsidR="00874FA4">
        <w:rPr>
          <w:sz w:val="20"/>
        </w:rPr>
        <w:t xml:space="preserve"> </w:t>
      </w:r>
      <w:r w:rsidR="00874FA4">
        <w:rPr>
          <w:i/>
          <w:sz w:val="20"/>
        </w:rPr>
        <w:t>pana Nováka</w:t>
      </w:r>
      <w:r w:rsidR="00874FA4">
        <w:rPr>
          <w:sz w:val="20"/>
        </w:rPr>
        <w:t>“</w:t>
      </w:r>
      <w:r w:rsidR="00E82AA9">
        <w:rPr>
          <w:sz w:val="20"/>
        </w:rPr>
        <w:t>)</w:t>
      </w:r>
      <w:r w:rsidR="00503837">
        <w:rPr>
          <w:sz w:val="20"/>
        </w:rPr>
        <w:t>, u</w:t>
      </w:r>
      <w:r w:rsidR="00C317A9">
        <w:rPr>
          <w:sz w:val="20"/>
        </w:rPr>
        <w:t> </w:t>
      </w:r>
      <w:r w:rsidR="00503837">
        <w:rPr>
          <w:sz w:val="20"/>
        </w:rPr>
        <w:t>PO musí být uvedena právní forma (</w:t>
      </w:r>
      <w:r w:rsidR="004832B8">
        <w:rPr>
          <w:sz w:val="20"/>
        </w:rPr>
        <w:t>akciová společnost či</w:t>
      </w:r>
      <w:r w:rsidR="00503837">
        <w:rPr>
          <w:sz w:val="20"/>
        </w:rPr>
        <w:t xml:space="preserve"> a.s.), u staré firmy nástupnický dodatek</w:t>
      </w:r>
    </w:p>
    <w:p w14:paraId="1CFDEA7D" w14:textId="77777777" w:rsidR="005D790E" w:rsidRDefault="006E356F" w:rsidP="003F6B10">
      <w:pPr>
        <w:pStyle w:val="ListParagraph"/>
        <w:numPr>
          <w:ilvl w:val="0"/>
          <w:numId w:val="11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zásada priority firmy</w:t>
      </w:r>
      <w:r>
        <w:rPr>
          <w:sz w:val="20"/>
        </w:rPr>
        <w:t xml:space="preserve"> </w:t>
      </w:r>
    </w:p>
    <w:p w14:paraId="1CFDEA7E" w14:textId="77777777" w:rsidR="00365825" w:rsidRPr="004E0680" w:rsidRDefault="006E356F" w:rsidP="004E0680">
      <w:pPr>
        <w:pStyle w:val="ListParagraph"/>
        <w:numPr>
          <w:ilvl w:val="2"/>
          <w:numId w:val="1"/>
        </w:numPr>
        <w:spacing w:after="0" w:line="240" w:lineRule="auto"/>
        <w:ind w:left="1559" w:hanging="255"/>
        <w:jc w:val="both"/>
        <w:rPr>
          <w:sz w:val="20"/>
        </w:rPr>
      </w:pPr>
      <w:r>
        <w:rPr>
          <w:sz w:val="20"/>
        </w:rPr>
        <w:t>ochrana práv k firmě náleží tomu, kdo firmu použil poprvé (§ 423 (2) OZ) – není jednota názorů, zda se jedná o faktické použití nebo zápis do OR</w:t>
      </w:r>
      <w:r w:rsidR="0027747C">
        <w:rPr>
          <w:sz w:val="20"/>
        </w:rPr>
        <w:t xml:space="preserve"> + </w:t>
      </w:r>
      <w:r w:rsidR="0027747C">
        <w:rPr>
          <w:i/>
          <w:sz w:val="20"/>
        </w:rPr>
        <w:t xml:space="preserve">rezervace firmy </w:t>
      </w:r>
      <w:r w:rsidR="005D790E">
        <w:rPr>
          <w:i/>
          <w:sz w:val="20"/>
        </w:rPr>
        <w:t>O</w:t>
      </w:r>
      <w:r w:rsidR="005D790E" w:rsidRPr="005D790E">
        <w:rPr>
          <w:i/>
          <w:sz w:val="20"/>
        </w:rPr>
        <w:t xml:space="preserve">K </w:t>
      </w:r>
      <w:r w:rsidR="005D790E">
        <w:rPr>
          <w:i/>
          <w:sz w:val="20"/>
        </w:rPr>
        <w:t xml:space="preserve">na 1 měsíc </w:t>
      </w:r>
      <w:r w:rsidR="00AA73C5">
        <w:rPr>
          <w:i/>
          <w:sz w:val="20"/>
        </w:rPr>
        <w:t xml:space="preserve">dle zákona o </w:t>
      </w:r>
      <w:r w:rsidR="005D790E">
        <w:rPr>
          <w:i/>
          <w:sz w:val="20"/>
        </w:rPr>
        <w:t>VR</w:t>
      </w:r>
    </w:p>
    <w:p w14:paraId="1CFDEA7F" w14:textId="77777777" w:rsidR="00CB3428" w:rsidRPr="009A7BA5" w:rsidRDefault="00CB3428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9A7BA5">
        <w:rPr>
          <w:b/>
          <w:sz w:val="20"/>
          <w:u w:val="dotted"/>
        </w:rPr>
        <w:t>nabytí firmy od právního předchůdce</w:t>
      </w:r>
    </w:p>
    <w:p w14:paraId="1CFDEA80" w14:textId="77777777" w:rsidR="00CB3428" w:rsidRPr="000672B1" w:rsidRDefault="00E80217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>lze převést firmu</w:t>
      </w:r>
      <w:r w:rsidR="00CB3428">
        <w:rPr>
          <w:sz w:val="20"/>
        </w:rPr>
        <w:t xml:space="preserve"> jako samostatn</w:t>
      </w:r>
      <w:r>
        <w:rPr>
          <w:sz w:val="20"/>
        </w:rPr>
        <w:t>ý předmět</w:t>
      </w:r>
      <w:r w:rsidR="00CB3428">
        <w:rPr>
          <w:sz w:val="20"/>
        </w:rPr>
        <w:t xml:space="preserve"> </w:t>
      </w:r>
      <w:proofErr w:type="spellStart"/>
      <w:r>
        <w:rPr>
          <w:sz w:val="20"/>
        </w:rPr>
        <w:t>prům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vlastnictví bez </w:t>
      </w:r>
      <w:proofErr w:type="spellStart"/>
      <w:r>
        <w:rPr>
          <w:sz w:val="20"/>
        </w:rPr>
        <w:t>souč</w:t>
      </w:r>
      <w:proofErr w:type="spellEnd"/>
      <w:r>
        <w:rPr>
          <w:sz w:val="20"/>
        </w:rPr>
        <w:t>.</w:t>
      </w:r>
      <w:r w:rsidR="00CB3428">
        <w:rPr>
          <w:sz w:val="20"/>
        </w:rPr>
        <w:t xml:space="preserve"> převodu závodu </w:t>
      </w:r>
      <w:r>
        <w:rPr>
          <w:sz w:val="20"/>
        </w:rPr>
        <w:t>či</w:t>
      </w:r>
      <w:r w:rsidR="00CB3428">
        <w:rPr>
          <w:sz w:val="20"/>
        </w:rPr>
        <w:t xml:space="preserve"> části</w:t>
      </w:r>
      <w:r w:rsidR="004D3AEB">
        <w:rPr>
          <w:sz w:val="20"/>
        </w:rPr>
        <w:t xml:space="preserve"> (</w:t>
      </w:r>
      <w:r w:rsidR="003C6068">
        <w:rPr>
          <w:sz w:val="20"/>
        </w:rPr>
        <w:t>za</w:t>
      </w:r>
      <w:r w:rsidR="004D3AEB">
        <w:rPr>
          <w:sz w:val="20"/>
        </w:rPr>
        <w:t xml:space="preserve"> </w:t>
      </w:r>
      <w:proofErr w:type="spellStart"/>
      <w:r w:rsidR="004D3AEB">
        <w:rPr>
          <w:sz w:val="20"/>
        </w:rPr>
        <w:t>Ob</w:t>
      </w:r>
      <w:r w:rsidR="003C6068">
        <w:rPr>
          <w:sz w:val="20"/>
        </w:rPr>
        <w:t>ch</w:t>
      </w:r>
      <w:r w:rsidR="004D3AEB">
        <w:rPr>
          <w:sz w:val="20"/>
        </w:rPr>
        <w:t>Z</w:t>
      </w:r>
      <w:proofErr w:type="spellEnd"/>
      <w:r w:rsidR="004D3AEB">
        <w:rPr>
          <w:sz w:val="20"/>
        </w:rPr>
        <w:t xml:space="preserve"> ne)</w:t>
      </w:r>
    </w:p>
    <w:p w14:paraId="1CFDEA81" w14:textId="77777777" w:rsidR="000672B1" w:rsidRP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  <w:u w:val="dotted"/>
        </w:rPr>
      </w:pPr>
      <w:r>
        <w:rPr>
          <w:sz w:val="20"/>
        </w:rPr>
        <w:t xml:space="preserve">OZ nespecifikuje, </w:t>
      </w:r>
      <w:r w:rsidR="002930E7">
        <w:rPr>
          <w:sz w:val="20"/>
        </w:rPr>
        <w:t>jak</w:t>
      </w:r>
      <w:r w:rsidR="00D16647">
        <w:rPr>
          <w:sz w:val="20"/>
        </w:rPr>
        <w:t xml:space="preserve">ým </w:t>
      </w:r>
      <w:r w:rsidR="0044732E">
        <w:rPr>
          <w:sz w:val="20"/>
        </w:rPr>
        <w:t>z</w:t>
      </w:r>
      <w:r w:rsidR="00D16647">
        <w:rPr>
          <w:sz w:val="20"/>
        </w:rPr>
        <w:t>působem</w:t>
      </w:r>
      <w:r w:rsidR="002930E7">
        <w:rPr>
          <w:sz w:val="20"/>
        </w:rPr>
        <w:t xml:space="preserve"> </w:t>
      </w:r>
      <w:r>
        <w:rPr>
          <w:sz w:val="20"/>
        </w:rPr>
        <w:t>lze firmu převést</w:t>
      </w:r>
      <w:r w:rsidR="002930E7">
        <w:rPr>
          <w:sz w:val="20"/>
        </w:rPr>
        <w:t>, předpoklad:</w:t>
      </w:r>
      <w:r>
        <w:rPr>
          <w:sz w:val="20"/>
        </w:rPr>
        <w:t xml:space="preserve"> </w:t>
      </w:r>
      <w:r>
        <w:rPr>
          <w:b/>
          <w:sz w:val="20"/>
        </w:rPr>
        <w:t>převodce současně změní firmu</w:t>
      </w:r>
    </w:p>
    <w:p w14:paraId="1CFDEA82" w14:textId="77777777" w:rsid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>v případě smrti podnikatele je firma předmětem dědictví</w:t>
      </w:r>
    </w:p>
    <w:p w14:paraId="1CFDEA83" w14:textId="77777777" w:rsidR="000672B1" w:rsidRDefault="000672B1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nabude-li firmu právní nástupce, musí být firma doplněna </w:t>
      </w:r>
      <w:r w:rsidR="0044732E">
        <w:rPr>
          <w:sz w:val="20"/>
        </w:rPr>
        <w:t>dodatkem, např. „nástupce“, „dědic“ - § 427 (1)</w:t>
      </w:r>
    </w:p>
    <w:p w14:paraId="1CFDEA84" w14:textId="77777777" w:rsidR="0044732E" w:rsidRDefault="0044732E" w:rsidP="004D3AEB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>při přeměně PO může firma přejít jen na jednoho p. nástupce (např. při rozdělení štěpením) a to s jeho souhlasem (souhlas předchůdce se nevyžaduje), bude-li mít jinou p. formu, je třeba změnit dodatek</w:t>
      </w:r>
    </w:p>
    <w:p w14:paraId="1CFDEA85" w14:textId="77777777" w:rsidR="005D6F40" w:rsidRPr="00D008CC" w:rsidRDefault="005D6F40" w:rsidP="009A7BA5">
      <w:pPr>
        <w:pStyle w:val="ListParagraph"/>
        <w:spacing w:after="0" w:line="240" w:lineRule="auto"/>
        <w:ind w:left="397"/>
        <w:jc w:val="both"/>
        <w:rPr>
          <w:b/>
          <w:sz w:val="20"/>
          <w:u w:val="dotted"/>
        </w:rPr>
      </w:pPr>
      <w:r w:rsidRPr="00D008CC">
        <w:rPr>
          <w:b/>
          <w:sz w:val="20"/>
          <w:u w:val="dotted"/>
        </w:rPr>
        <w:t>ochrana jména podnikatele</w:t>
      </w:r>
    </w:p>
    <w:p w14:paraId="1CFDEA86" w14:textId="77777777" w:rsidR="005D6F40" w:rsidRPr="00D008CC" w:rsidRDefault="00D008CC" w:rsidP="00C764C2">
      <w:pPr>
        <w:pStyle w:val="ListParagraph"/>
        <w:numPr>
          <w:ilvl w:val="0"/>
          <w:numId w:val="1"/>
        </w:numPr>
        <w:spacing w:after="0" w:line="240" w:lineRule="auto"/>
        <w:ind w:left="765" w:hanging="255"/>
        <w:jc w:val="both"/>
        <w:rPr>
          <w:sz w:val="20"/>
        </w:rPr>
      </w:pPr>
      <w:r>
        <w:rPr>
          <w:sz w:val="20"/>
        </w:rPr>
        <w:t xml:space="preserve">= </w:t>
      </w:r>
      <w:r w:rsidRPr="008D46A5">
        <w:rPr>
          <w:i/>
          <w:spacing w:val="-6"/>
          <w:sz w:val="20"/>
        </w:rPr>
        <w:t xml:space="preserve">soubor </w:t>
      </w:r>
      <w:r w:rsidR="000A6A41" w:rsidRPr="008D46A5">
        <w:rPr>
          <w:i/>
          <w:spacing w:val="-6"/>
          <w:sz w:val="20"/>
        </w:rPr>
        <w:t>právn</w:t>
      </w:r>
      <w:r w:rsidR="008D46A5" w:rsidRPr="008D46A5">
        <w:rPr>
          <w:i/>
          <w:spacing w:val="-6"/>
          <w:sz w:val="20"/>
        </w:rPr>
        <w:t>ích</w:t>
      </w:r>
      <w:r w:rsidRPr="008D46A5">
        <w:rPr>
          <w:i/>
          <w:spacing w:val="-6"/>
          <w:sz w:val="20"/>
        </w:rPr>
        <w:t xml:space="preserve"> nástrojů, </w:t>
      </w:r>
      <w:proofErr w:type="spellStart"/>
      <w:r w:rsidR="000A6A41" w:rsidRPr="008D46A5">
        <w:rPr>
          <w:i/>
          <w:spacing w:val="-6"/>
          <w:sz w:val="20"/>
        </w:rPr>
        <w:t>kt</w:t>
      </w:r>
      <w:proofErr w:type="spellEnd"/>
      <w:r w:rsidR="000A6A41" w:rsidRPr="008D46A5">
        <w:rPr>
          <w:i/>
          <w:spacing w:val="-6"/>
          <w:sz w:val="20"/>
        </w:rPr>
        <w:t>.</w:t>
      </w:r>
      <w:r w:rsidRPr="008D46A5">
        <w:rPr>
          <w:i/>
          <w:spacing w:val="-6"/>
          <w:sz w:val="20"/>
        </w:rPr>
        <w:t xml:space="preserve"> </w:t>
      </w:r>
      <w:r w:rsidR="000A6A41" w:rsidRPr="008D46A5">
        <w:rPr>
          <w:i/>
          <w:spacing w:val="-6"/>
          <w:sz w:val="20"/>
        </w:rPr>
        <w:t>má podnikatel k dispozici</w:t>
      </w:r>
      <w:r w:rsidRPr="008D46A5">
        <w:rPr>
          <w:i/>
          <w:spacing w:val="-6"/>
          <w:sz w:val="20"/>
        </w:rPr>
        <w:t xml:space="preserve"> před </w:t>
      </w:r>
      <w:r w:rsidR="000A6A41" w:rsidRPr="008D46A5">
        <w:rPr>
          <w:i/>
          <w:spacing w:val="-6"/>
          <w:sz w:val="20"/>
        </w:rPr>
        <w:t>neopráv</w:t>
      </w:r>
      <w:r w:rsidR="008D46A5">
        <w:rPr>
          <w:i/>
          <w:spacing w:val="-6"/>
          <w:sz w:val="20"/>
        </w:rPr>
        <w:t>něnými</w:t>
      </w:r>
      <w:r w:rsidR="000A6A41" w:rsidRPr="008D46A5">
        <w:rPr>
          <w:i/>
          <w:spacing w:val="-6"/>
          <w:sz w:val="20"/>
        </w:rPr>
        <w:t xml:space="preserve"> </w:t>
      </w:r>
      <w:r w:rsidRPr="008D46A5">
        <w:rPr>
          <w:i/>
          <w:spacing w:val="-6"/>
          <w:sz w:val="20"/>
        </w:rPr>
        <w:t>zásahy jiných osob do práv k jeho jménu</w:t>
      </w:r>
    </w:p>
    <w:p w14:paraId="1CFDEA87" w14:textId="77777777" w:rsidR="008654D9" w:rsidRDefault="00D008CC" w:rsidP="003F6B10">
      <w:pPr>
        <w:pStyle w:val="ListParagraph"/>
        <w:numPr>
          <w:ilvl w:val="0"/>
          <w:numId w:val="12"/>
        </w:numPr>
        <w:spacing w:after="0" w:line="240" w:lineRule="auto"/>
        <w:ind w:left="1276" w:hanging="357"/>
        <w:contextualSpacing w:val="0"/>
        <w:jc w:val="both"/>
        <w:rPr>
          <w:sz w:val="20"/>
        </w:rPr>
      </w:pPr>
      <w:r>
        <w:rPr>
          <w:b/>
          <w:sz w:val="20"/>
        </w:rPr>
        <w:t xml:space="preserve">ochrana relativní </w:t>
      </w:r>
      <w:r>
        <w:rPr>
          <w:sz w:val="20"/>
        </w:rPr>
        <w:t>– směřuje pouze proti tomu, kdo se s dotčeným podnikatelem v 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 xml:space="preserve">. styku a poruší ve vztahu k němu dobré mravy soutěže </w:t>
      </w:r>
      <w:r w:rsidRPr="00D008CC">
        <w:rPr>
          <w:sz w:val="20"/>
        </w:rPr>
        <w:sym w:font="Wingdings" w:char="F0E0"/>
      </w:r>
      <w:r>
        <w:rPr>
          <w:i/>
          <w:sz w:val="20"/>
        </w:rPr>
        <w:t xml:space="preserve">pravidla upravující nekalou soutěž </w:t>
      </w:r>
      <w:r>
        <w:rPr>
          <w:sz w:val="20"/>
        </w:rPr>
        <w:t>(klamavá reklama, nepřípustná srovnávací reklama apod.)</w:t>
      </w:r>
      <w:r w:rsidR="008A1DF3">
        <w:rPr>
          <w:sz w:val="20"/>
        </w:rPr>
        <w:t xml:space="preserve">; </w:t>
      </w:r>
      <w:r w:rsidR="000A6A41">
        <w:rPr>
          <w:sz w:val="20"/>
        </w:rPr>
        <w:t xml:space="preserve">relativní </w:t>
      </w:r>
      <w:r w:rsidR="008A1DF3">
        <w:rPr>
          <w:sz w:val="20"/>
        </w:rPr>
        <w:t>ochrana i pro dodatky</w:t>
      </w:r>
      <w:r w:rsidR="000A6A41">
        <w:rPr>
          <w:sz w:val="20"/>
        </w:rPr>
        <w:t xml:space="preserve"> podnikatele nezapsaného v OR</w:t>
      </w:r>
    </w:p>
    <w:p w14:paraId="1CFDEA88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zdržovací nárok</w:t>
      </w:r>
      <w:r>
        <w:rPr>
          <w:sz w:val="20"/>
        </w:rPr>
        <w:t xml:space="preserve"> – aby se rušitel protiprávního zásahu zdržel</w:t>
      </w:r>
    </w:p>
    <w:p w14:paraId="1CFDEA89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i/>
          <w:sz w:val="20"/>
        </w:rPr>
        <w:t>odstraňovací nárok</w:t>
      </w:r>
      <w:r>
        <w:rPr>
          <w:sz w:val="20"/>
        </w:rPr>
        <w:t xml:space="preserve"> – aby rušitel odstranil závadný stav</w:t>
      </w:r>
    </w:p>
    <w:p w14:paraId="1CFDEA8A" w14:textId="77777777" w:rsid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náhrada škody, přiměřené zadostiučinění a vydání bezdůvodného obohacení</w:t>
      </w:r>
    </w:p>
    <w:p w14:paraId="1CFDEA8B" w14:textId="77777777" w:rsidR="000A6A41" w:rsidRPr="000A6A41" w:rsidRDefault="000A6A41" w:rsidP="003F6B10">
      <w:pPr>
        <w:pStyle w:val="ListParagraph"/>
        <w:numPr>
          <w:ilvl w:val="3"/>
          <w:numId w:val="13"/>
        </w:numPr>
        <w:spacing w:before="20" w:after="20" w:line="192" w:lineRule="auto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zdržovací a odstraňovací nárok nepodléhá promlčení, ale plynutím času se oslabuje</w:t>
      </w:r>
    </w:p>
    <w:p w14:paraId="1CFDEA8C" w14:textId="77777777" w:rsidR="000A6A41" w:rsidRDefault="000A6A41" w:rsidP="003F6B10">
      <w:pPr>
        <w:pStyle w:val="ListParagraph"/>
        <w:numPr>
          <w:ilvl w:val="0"/>
          <w:numId w:val="12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ochrana absolutní</w:t>
      </w:r>
      <w:r>
        <w:rPr>
          <w:sz w:val="20"/>
        </w:rPr>
        <w:t xml:space="preserve"> – směřuje proti komukoliv, proti každému i jen hrozícímu protiprávnímu zásahu</w:t>
      </w:r>
    </w:p>
    <w:p w14:paraId="1CFDEA8D" w14:textId="77777777" w:rsidR="000A6A41" w:rsidRPr="008654D9" w:rsidRDefault="000A6A41" w:rsidP="000A6A41">
      <w:pPr>
        <w:pStyle w:val="ListParagraph"/>
        <w:spacing w:after="120" w:line="240" w:lineRule="auto"/>
        <w:ind w:left="1276"/>
        <w:jc w:val="both"/>
        <w:rPr>
          <w:sz w:val="20"/>
        </w:rPr>
      </w:pPr>
      <w:r w:rsidRPr="00D008CC">
        <w:rPr>
          <w:sz w:val="20"/>
        </w:rPr>
        <w:sym w:font="Wingdings" w:char="F0E0"/>
      </w:r>
      <w:r>
        <w:rPr>
          <w:sz w:val="20"/>
        </w:rPr>
        <w:t xml:space="preserve"> stejné nároky jako u relativní</w:t>
      </w:r>
    </w:p>
    <w:p w14:paraId="1CFDEA8E" w14:textId="77777777" w:rsidR="008654D9" w:rsidRPr="008654D9" w:rsidRDefault="008654D9" w:rsidP="00E62766">
      <w:pPr>
        <w:spacing w:after="0" w:line="240" w:lineRule="auto"/>
        <w:jc w:val="both"/>
        <w:rPr>
          <w:b/>
          <w:sz w:val="20"/>
          <w:u w:val="single"/>
        </w:rPr>
      </w:pPr>
      <w:r w:rsidRPr="008654D9">
        <w:rPr>
          <w:b/>
          <w:sz w:val="20"/>
          <w:u w:val="single"/>
        </w:rPr>
        <w:lastRenderedPageBreak/>
        <w:t>3) SÍDLO PODNIKATELE</w:t>
      </w:r>
    </w:p>
    <w:p w14:paraId="1CFDEA8F" w14:textId="77777777" w:rsidR="008654D9" w:rsidRDefault="008654D9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jedná se o </w:t>
      </w:r>
      <w:r w:rsidR="001B5D4B">
        <w:rPr>
          <w:sz w:val="20"/>
        </w:rPr>
        <w:t>2.</w:t>
      </w:r>
      <w:r>
        <w:rPr>
          <w:sz w:val="20"/>
        </w:rPr>
        <w:t xml:space="preserve"> nejdůležitější identifikační znak</w:t>
      </w:r>
      <w:r w:rsidR="001B5D4B">
        <w:rPr>
          <w:sz w:val="20"/>
        </w:rPr>
        <w:t xml:space="preserve"> </w:t>
      </w:r>
      <w:r>
        <w:rPr>
          <w:sz w:val="20"/>
        </w:rPr>
        <w:t>–</w:t>
      </w:r>
      <w:r w:rsidR="001B5D4B">
        <w:rPr>
          <w:sz w:val="20"/>
        </w:rPr>
        <w:t xml:space="preserve"> </w:t>
      </w:r>
      <w:r>
        <w:rPr>
          <w:sz w:val="20"/>
        </w:rPr>
        <w:t>důležité i pro určování příslušnosti</w:t>
      </w:r>
      <w:r w:rsidR="001B5D4B">
        <w:rPr>
          <w:sz w:val="20"/>
        </w:rPr>
        <w:t xml:space="preserve"> OVM, soudu atp.</w:t>
      </w:r>
    </w:p>
    <w:p w14:paraId="1CFDEA90" w14:textId="77777777" w:rsidR="008654D9" w:rsidRPr="00F07583" w:rsidRDefault="008654D9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prostor, ve kterém podnikatel reálně provozuje podnikatelskou činnost či odkud je jeho podnikatelská činnost řízena (</w:t>
      </w:r>
      <w:r w:rsidRPr="008654D9">
        <w:rPr>
          <w:b/>
          <w:i/>
          <w:sz w:val="20"/>
        </w:rPr>
        <w:t>sídlo skutečné</w:t>
      </w:r>
      <w:r>
        <w:rPr>
          <w:i/>
          <w:sz w:val="20"/>
        </w:rPr>
        <w:t>),</w:t>
      </w:r>
      <w:r w:rsidR="001B5D4B">
        <w:rPr>
          <w:i/>
          <w:sz w:val="20"/>
        </w:rPr>
        <w:t xml:space="preserve"> </w:t>
      </w:r>
      <w:r w:rsidRPr="00664E12">
        <w:rPr>
          <w:sz w:val="20"/>
        </w:rPr>
        <w:t>nebo</w:t>
      </w:r>
      <w:r>
        <w:rPr>
          <w:i/>
          <w:sz w:val="20"/>
        </w:rPr>
        <w:t xml:space="preserve"> jakýkoli prostor označený podnikatelem jako jeho sídlo, i když není jeho skutečným sídlem (</w:t>
      </w:r>
      <w:r w:rsidRPr="008654D9">
        <w:rPr>
          <w:b/>
          <w:i/>
          <w:sz w:val="20"/>
        </w:rPr>
        <w:t>sídlo formální, statutární</w:t>
      </w:r>
      <w:r>
        <w:rPr>
          <w:i/>
          <w:sz w:val="20"/>
        </w:rPr>
        <w:t>)</w:t>
      </w:r>
    </w:p>
    <w:p w14:paraId="1CFDEA91" w14:textId="77777777" w:rsidR="00F07583" w:rsidRDefault="00C9022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rozlišuje sídlo podnikatele zapsaného v OR a sídlo nezapsaného podnikatele</w:t>
      </w:r>
    </w:p>
    <w:p w14:paraId="1CFDEA92" w14:textId="77777777" w:rsidR="007F1317" w:rsidRPr="003B2EB4" w:rsidRDefault="007F1317" w:rsidP="003B2E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sídlo podnikatele</w:t>
      </w:r>
      <w:r w:rsidR="003B2EB4">
        <w:rPr>
          <w:sz w:val="20"/>
        </w:rPr>
        <w:t xml:space="preserve"> ve VR</w:t>
      </w:r>
      <w:r>
        <w:rPr>
          <w:sz w:val="20"/>
        </w:rPr>
        <w:t xml:space="preserve"> musí být v prostorách, ke kterým má podnikatel </w:t>
      </w:r>
      <w:r>
        <w:rPr>
          <w:b/>
          <w:sz w:val="20"/>
        </w:rPr>
        <w:t>relevantní právní titul</w:t>
      </w:r>
      <w:r w:rsidR="00CA3CA4">
        <w:rPr>
          <w:sz w:val="20"/>
        </w:rPr>
        <w:t xml:space="preserve"> (§ 14 ZVR)</w:t>
      </w:r>
    </w:p>
    <w:p w14:paraId="1CFDEA93" w14:textId="77777777" w:rsidR="003B2EB4" w:rsidRDefault="003B2EB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u PO může být v zakladatelském p. jednání jen název obce, ale ve VR pak vždy celá adresa sídla</w:t>
      </w:r>
    </w:p>
    <w:p w14:paraId="1CFDEA94" w14:textId="77777777" w:rsidR="007F1317" w:rsidRDefault="003B2EB4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podnikatel-FO, který není v OR: jeho </w:t>
      </w:r>
      <w:r w:rsidR="000C3D16">
        <w:rPr>
          <w:sz w:val="20"/>
        </w:rPr>
        <w:t>sídle</w:t>
      </w:r>
      <w:r>
        <w:rPr>
          <w:sz w:val="20"/>
        </w:rPr>
        <w:t>m je místo, kde má hlavní závod, nemá-li ho &gt;</w:t>
      </w:r>
      <w:r w:rsidR="000C3D16">
        <w:rPr>
          <w:sz w:val="20"/>
        </w:rPr>
        <w:t xml:space="preserve"> jeho bydliště</w:t>
      </w:r>
      <w:r w:rsidR="0085373A">
        <w:rPr>
          <w:sz w:val="20"/>
        </w:rPr>
        <w:t xml:space="preserve"> (bydlištěm je místo, kde se podnikatel zdržuje s úmyslem žít tam trvale)</w:t>
      </w:r>
    </w:p>
    <w:p w14:paraId="1CFDEA95" w14:textId="77777777" w:rsidR="003B2EB4" w:rsidRDefault="003B2EB4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pokud sídlo/bydliště podnikatele není jeho skutečné sídlo/bydliště, může se každý dovolat i toho skutečného </w:t>
      </w:r>
    </w:p>
    <w:p w14:paraId="1CFDEA96" w14:textId="77777777" w:rsidR="00E86E2E" w:rsidRDefault="00E86E2E" w:rsidP="00C764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zahraniční osoba může do ČR přemístit sídlo, ale musí </w:t>
      </w:r>
      <w:r w:rsidR="00574E3E">
        <w:rPr>
          <w:sz w:val="20"/>
        </w:rPr>
        <w:t>z</w:t>
      </w:r>
      <w:r>
        <w:rPr>
          <w:sz w:val="20"/>
        </w:rPr>
        <w:t>volit p. formu české PO, bude se řídit českým právem</w:t>
      </w:r>
      <w:r w:rsidR="00221EEB">
        <w:rPr>
          <w:sz w:val="20"/>
        </w:rPr>
        <w:t>, nelze u OK v likvidaci, insolvenci (</w:t>
      </w:r>
      <w:r>
        <w:rPr>
          <w:sz w:val="20"/>
        </w:rPr>
        <w:t>platí obdobně i pro české osoby, umožňuje-li to p. řád státu, kam přemisťují</w:t>
      </w:r>
      <w:r w:rsidR="00221EEB">
        <w:rPr>
          <w:sz w:val="20"/>
        </w:rPr>
        <w:t>)</w:t>
      </w:r>
    </w:p>
    <w:p w14:paraId="1CFDEA97" w14:textId="77777777" w:rsidR="004122ED" w:rsidRDefault="004122ED" w:rsidP="00E62766">
      <w:pPr>
        <w:spacing w:after="0" w:line="240" w:lineRule="auto"/>
        <w:jc w:val="both"/>
        <w:rPr>
          <w:sz w:val="20"/>
        </w:rPr>
      </w:pPr>
    </w:p>
    <w:p w14:paraId="1CFDEA98" w14:textId="77777777" w:rsidR="00E37BBC" w:rsidRDefault="00E37BBC" w:rsidP="00E62766">
      <w:pPr>
        <w:spacing w:after="0" w:line="240" w:lineRule="auto"/>
        <w:jc w:val="both"/>
        <w:rPr>
          <w:sz w:val="20"/>
        </w:rPr>
      </w:pPr>
    </w:p>
    <w:p w14:paraId="1CFDEA99" w14:textId="77777777" w:rsidR="004122ED" w:rsidRPr="004122ED" w:rsidRDefault="004122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122ED">
        <w:rPr>
          <w:b/>
        </w:rPr>
        <w:t>3. JEDNÁNÍ (ZA) PODNIKATELE</w:t>
      </w:r>
    </w:p>
    <w:p w14:paraId="1CFDEA9A" w14:textId="77777777" w:rsidR="006F5C0C" w:rsidRDefault="006F5C0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1CFDEA9B" w14:textId="77777777" w:rsidR="004122ED" w:rsidRPr="004122ED" w:rsidRDefault="004122E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122ED">
        <w:rPr>
          <w:b/>
          <w:sz w:val="20"/>
          <w:u w:val="single"/>
        </w:rPr>
        <w:t>1. POJEM PRÁVNÍHO JEDNÁNÍ PODNIKATELE A ZPŮSOBY, JAKÝMI</w:t>
      </w:r>
      <w:r w:rsidR="00644C3E">
        <w:rPr>
          <w:b/>
          <w:sz w:val="20"/>
          <w:u w:val="single"/>
        </w:rPr>
        <w:t xml:space="preserve"> </w:t>
      </w:r>
      <w:r w:rsidRPr="004122ED">
        <w:rPr>
          <w:b/>
          <w:sz w:val="20"/>
          <w:u w:val="single"/>
        </w:rPr>
        <w:t>MŮŽE PODNKATEL JEDNAT</w:t>
      </w:r>
    </w:p>
    <w:p w14:paraId="1CFDEA9C" w14:textId="77777777" w:rsidR="004122ED" w:rsidRDefault="004122ED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OZ odňal PO způsobilost k </w:t>
      </w:r>
      <w:r w:rsidR="00644C3E">
        <w:rPr>
          <w:sz w:val="20"/>
        </w:rPr>
        <w:t>PJ a tím vyloučil, aby mohly</w:t>
      </w:r>
      <w:r>
        <w:rPr>
          <w:sz w:val="20"/>
        </w:rPr>
        <w:t xml:space="preserve"> </w:t>
      </w:r>
      <w:r w:rsidR="00644C3E">
        <w:rPr>
          <w:sz w:val="20"/>
        </w:rPr>
        <w:t xml:space="preserve">PO </w:t>
      </w:r>
      <w:r>
        <w:rPr>
          <w:sz w:val="20"/>
        </w:rPr>
        <w:t xml:space="preserve">jednat osobně </w:t>
      </w:r>
      <w:r w:rsidRPr="004122ED">
        <w:rPr>
          <w:sz w:val="20"/>
        </w:rPr>
        <w:sym w:font="Wingdings" w:char="F0E0"/>
      </w:r>
      <w:r>
        <w:rPr>
          <w:sz w:val="20"/>
        </w:rPr>
        <w:t xml:space="preserve"> </w:t>
      </w:r>
      <w:r>
        <w:rPr>
          <w:b/>
          <w:sz w:val="20"/>
        </w:rPr>
        <w:t xml:space="preserve">všechny PO </w:t>
      </w:r>
      <w:r w:rsidR="00644C3E">
        <w:rPr>
          <w:b/>
          <w:sz w:val="20"/>
        </w:rPr>
        <w:t xml:space="preserve">musí být </w:t>
      </w:r>
      <w:r>
        <w:rPr>
          <w:b/>
          <w:sz w:val="20"/>
        </w:rPr>
        <w:t>při uskutečňování právních jednání zastoupeny</w:t>
      </w:r>
    </w:p>
    <w:p w14:paraId="1CFDEA9D" w14:textId="77777777" w:rsidR="004122ED" w:rsidRDefault="00644C3E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jednání </w:t>
      </w:r>
      <w:r w:rsidRPr="004122ED">
        <w:rPr>
          <w:sz w:val="20"/>
        </w:rPr>
        <w:sym w:font="Wingdings" w:char="F0E0"/>
      </w:r>
      <w:r w:rsidR="004122ED">
        <w:rPr>
          <w:sz w:val="20"/>
        </w:rPr>
        <w:t xml:space="preserve"> </w:t>
      </w:r>
      <w:r>
        <w:rPr>
          <w:i/>
          <w:sz w:val="20"/>
        </w:rPr>
        <w:t>právně relevantní projev vůle navenek</w:t>
      </w:r>
      <w:r>
        <w:rPr>
          <w:sz w:val="20"/>
        </w:rPr>
        <w:t>; vyvolává</w:t>
      </w:r>
      <w:r w:rsidR="004122ED">
        <w:rPr>
          <w:sz w:val="20"/>
        </w:rPr>
        <w:t xml:space="preserve"> vznik, změnu a zánik </w:t>
      </w:r>
      <w:r>
        <w:rPr>
          <w:sz w:val="20"/>
        </w:rPr>
        <w:t>P@P osob</w:t>
      </w:r>
    </w:p>
    <w:p w14:paraId="1CFDEA9E" w14:textId="77777777" w:rsidR="004122ED" w:rsidRDefault="00C95515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rozlišení mezi přímým a nepřímým zastoupením:</w:t>
      </w:r>
    </w:p>
    <w:p w14:paraId="1CFDEA9F" w14:textId="77777777" w:rsidR="00C95515" w:rsidRDefault="00C95515" w:rsidP="003F6B10">
      <w:pPr>
        <w:pStyle w:val="ListParagraph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přímé zastoupení </w:t>
      </w:r>
      <w:r w:rsidRPr="00644C3E">
        <w:rPr>
          <w:sz w:val="20"/>
        </w:rPr>
        <w:t>–</w:t>
      </w:r>
      <w:r>
        <w:rPr>
          <w:b/>
          <w:sz w:val="20"/>
        </w:rPr>
        <w:t xml:space="preserve"> </w:t>
      </w:r>
      <w:r w:rsidR="00644C3E">
        <w:rPr>
          <w:sz w:val="20"/>
        </w:rPr>
        <w:t>zástupce jedná</w:t>
      </w:r>
      <w:r>
        <w:rPr>
          <w:sz w:val="20"/>
        </w:rPr>
        <w:t xml:space="preserve"> jménem a na účet zastoupeného</w:t>
      </w:r>
    </w:p>
    <w:p w14:paraId="1CFDEAA0" w14:textId="77777777" w:rsidR="00C95515" w:rsidRDefault="00C95515" w:rsidP="003F6B10">
      <w:pPr>
        <w:pStyle w:val="ListParagraph"/>
        <w:numPr>
          <w:ilvl w:val="1"/>
          <w:numId w:val="14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 xml:space="preserve">nepřímé zastoupení </w:t>
      </w:r>
      <w:r>
        <w:rPr>
          <w:sz w:val="20"/>
        </w:rPr>
        <w:t xml:space="preserve">– </w:t>
      </w:r>
      <w:r w:rsidR="00644C3E">
        <w:rPr>
          <w:sz w:val="20"/>
        </w:rPr>
        <w:t>zástupce jedná svým</w:t>
      </w:r>
      <w:r>
        <w:rPr>
          <w:sz w:val="20"/>
        </w:rPr>
        <w:t xml:space="preserve"> </w:t>
      </w:r>
      <w:r w:rsidR="00644C3E">
        <w:rPr>
          <w:sz w:val="20"/>
        </w:rPr>
        <w:t>jménem</w:t>
      </w:r>
      <w:r>
        <w:rPr>
          <w:sz w:val="20"/>
        </w:rPr>
        <w:t xml:space="preserve"> na účet zastoupeného</w:t>
      </w:r>
    </w:p>
    <w:p w14:paraId="1CFDEAA1" w14:textId="77777777" w:rsidR="005F619A" w:rsidRDefault="005F619A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§ 436 OZ – </w:t>
      </w:r>
      <w:r>
        <w:rPr>
          <w:b/>
          <w:sz w:val="20"/>
        </w:rPr>
        <w:t xml:space="preserve">zástupce </w:t>
      </w:r>
      <w:r>
        <w:rPr>
          <w:sz w:val="20"/>
        </w:rPr>
        <w:t>= osoba oprávněná jednat jménem zastoupeného</w:t>
      </w:r>
    </w:p>
    <w:p w14:paraId="1CFDEAA2" w14:textId="77777777" w:rsidR="00A40981" w:rsidRDefault="00A4098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 jsou nejčastěji zastoupeny </w:t>
      </w:r>
      <w:r w:rsidR="009F32A4">
        <w:rPr>
          <w:sz w:val="20"/>
        </w:rPr>
        <w:t>svými</w:t>
      </w:r>
      <w:r>
        <w:rPr>
          <w:sz w:val="20"/>
        </w:rPr>
        <w:t xml:space="preserve"> orgány</w:t>
      </w:r>
    </w:p>
    <w:p w14:paraId="1CFDEAA3" w14:textId="77777777" w:rsidR="00A40981" w:rsidRDefault="00A4098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právní zastoupení lze také rozlišovat podle právního titulu, který zástupce opravňuje</w:t>
      </w:r>
    </w:p>
    <w:p w14:paraId="1CFDEAA4" w14:textId="77777777" w:rsidR="00A40981" w:rsidRDefault="00C10164" w:rsidP="003F6B10">
      <w:pPr>
        <w:pStyle w:val="ListParagraph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sml</w:t>
      </w:r>
      <w:r w:rsidR="00A40981">
        <w:rPr>
          <w:b/>
          <w:sz w:val="20"/>
        </w:rPr>
        <w:t>uv</w:t>
      </w:r>
      <w:r>
        <w:rPr>
          <w:b/>
          <w:sz w:val="20"/>
        </w:rPr>
        <w:t>ní</w:t>
      </w:r>
      <w:r w:rsidR="00A40981">
        <w:rPr>
          <w:sz w:val="20"/>
        </w:rPr>
        <w:t xml:space="preserve"> – typicky </w:t>
      </w:r>
      <w:r w:rsidR="00A40981">
        <w:rPr>
          <w:i/>
          <w:sz w:val="20"/>
        </w:rPr>
        <w:t>smlouva příkazní</w:t>
      </w:r>
      <w:r>
        <w:rPr>
          <w:sz w:val="20"/>
        </w:rPr>
        <w:t xml:space="preserve"> (můžou však být i jiné ty</w:t>
      </w:r>
      <w:r w:rsidR="00A40981">
        <w:rPr>
          <w:sz w:val="20"/>
        </w:rPr>
        <w:t xml:space="preserve">py smluv) </w:t>
      </w:r>
      <w:r w:rsidR="00A40981" w:rsidRPr="00A40981">
        <w:rPr>
          <w:sz w:val="20"/>
        </w:rPr>
        <w:sym w:font="Wingdings" w:char="F0E0"/>
      </w:r>
      <w:r w:rsidR="00A40981">
        <w:rPr>
          <w:i/>
          <w:sz w:val="20"/>
        </w:rPr>
        <w:t>zmocněnec</w:t>
      </w:r>
    </w:p>
    <w:p w14:paraId="1CFDEAA5" w14:textId="77777777" w:rsidR="00A40981" w:rsidRDefault="00C10164" w:rsidP="00C10164">
      <w:pPr>
        <w:pStyle w:val="ListParagraph"/>
        <w:spacing w:after="0" w:line="240" w:lineRule="auto"/>
        <w:ind w:left="1843" w:firstLine="284"/>
        <w:jc w:val="both"/>
        <w:rPr>
          <w:sz w:val="20"/>
        </w:rPr>
      </w:pPr>
      <w:r w:rsidRPr="00A40981">
        <w:rPr>
          <w:sz w:val="20"/>
        </w:rPr>
        <w:t>–</w:t>
      </w:r>
      <w:r>
        <w:rPr>
          <w:b/>
          <w:sz w:val="20"/>
        </w:rPr>
        <w:t xml:space="preserve"> </w:t>
      </w:r>
      <w:r w:rsidR="00A40981">
        <w:rPr>
          <w:b/>
          <w:sz w:val="20"/>
        </w:rPr>
        <w:t>prokura</w:t>
      </w:r>
      <w:r w:rsidR="00A40981">
        <w:rPr>
          <w:sz w:val="20"/>
        </w:rPr>
        <w:t xml:space="preserve"> – zvláštní druh smluvního zastoupení</w:t>
      </w:r>
    </w:p>
    <w:p w14:paraId="1CFDEAA6" w14:textId="77777777" w:rsidR="00A40981" w:rsidRDefault="00394712" w:rsidP="003F6B10">
      <w:pPr>
        <w:pStyle w:val="ListParagraph"/>
        <w:numPr>
          <w:ilvl w:val="0"/>
          <w:numId w:val="15"/>
        </w:numPr>
        <w:spacing w:after="0" w:line="240" w:lineRule="auto"/>
        <w:ind w:left="1843"/>
        <w:jc w:val="both"/>
        <w:rPr>
          <w:sz w:val="20"/>
        </w:rPr>
      </w:pPr>
      <w:r>
        <w:rPr>
          <w:b/>
          <w:sz w:val="20"/>
        </w:rPr>
        <w:t>ze zákona</w:t>
      </w:r>
      <w:r w:rsidR="00A40981" w:rsidRPr="00A40981">
        <w:rPr>
          <w:sz w:val="20"/>
        </w:rPr>
        <w:t xml:space="preserve"> – založeno přímo na základě zákona </w:t>
      </w:r>
      <w:r w:rsidR="00A40981">
        <w:rPr>
          <w:sz w:val="20"/>
        </w:rPr>
        <w:t xml:space="preserve">(např. </w:t>
      </w:r>
      <w:r w:rsidR="00A04AAE">
        <w:rPr>
          <w:sz w:val="20"/>
        </w:rPr>
        <w:t xml:space="preserve">statutární orgán </w:t>
      </w:r>
      <w:r w:rsidR="009F32A4">
        <w:rPr>
          <w:sz w:val="20"/>
        </w:rPr>
        <w:t>zastupuje</w:t>
      </w:r>
      <w:r w:rsidR="00A04AAE">
        <w:rPr>
          <w:sz w:val="20"/>
        </w:rPr>
        <w:t xml:space="preserve"> </w:t>
      </w:r>
      <w:r w:rsidR="00CC6992">
        <w:rPr>
          <w:sz w:val="20"/>
        </w:rPr>
        <w:t>PO</w:t>
      </w:r>
      <w:r w:rsidR="00C10164">
        <w:rPr>
          <w:sz w:val="20"/>
        </w:rPr>
        <w:t>)</w:t>
      </w:r>
    </w:p>
    <w:p w14:paraId="1CFDEAA7" w14:textId="77777777" w:rsidR="00A40981" w:rsidRPr="00C10164" w:rsidRDefault="00C10164" w:rsidP="003F6B10">
      <w:pPr>
        <w:pStyle w:val="ListParagraph"/>
        <w:numPr>
          <w:ilvl w:val="0"/>
          <w:numId w:val="15"/>
        </w:numPr>
        <w:spacing w:after="120" w:line="240" w:lineRule="auto"/>
        <w:ind w:left="1843" w:hanging="357"/>
        <w:jc w:val="both"/>
        <w:rPr>
          <w:sz w:val="20"/>
        </w:rPr>
      </w:pPr>
      <w:r>
        <w:rPr>
          <w:sz w:val="20"/>
        </w:rPr>
        <w:t xml:space="preserve">na základě </w:t>
      </w:r>
      <w:r w:rsidR="00A40981" w:rsidRPr="00C10164">
        <w:rPr>
          <w:sz w:val="20"/>
        </w:rPr>
        <w:t xml:space="preserve">soudního </w:t>
      </w:r>
      <w:r w:rsidR="00394712">
        <w:rPr>
          <w:sz w:val="20"/>
        </w:rPr>
        <w:t>(</w:t>
      </w:r>
      <w:r w:rsidR="00394712" w:rsidRPr="00C10164">
        <w:rPr>
          <w:b/>
          <w:sz w:val="20"/>
        </w:rPr>
        <w:t>opatrovnictví</w:t>
      </w:r>
      <w:r w:rsidR="00394712">
        <w:rPr>
          <w:sz w:val="20"/>
        </w:rPr>
        <w:t xml:space="preserve">) </w:t>
      </w:r>
      <w:r w:rsidR="00A40981" w:rsidRPr="00C10164">
        <w:rPr>
          <w:sz w:val="20"/>
        </w:rPr>
        <w:t>neb</w:t>
      </w:r>
      <w:r w:rsidRPr="00C10164">
        <w:rPr>
          <w:sz w:val="20"/>
        </w:rPr>
        <w:t>o administrativního rozhodnutí</w:t>
      </w:r>
    </w:p>
    <w:p w14:paraId="1CFDEAA8" w14:textId="77777777"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1CFDEAA9" w14:textId="77777777" w:rsidR="00767903" w:rsidRPr="00767903" w:rsidRDefault="00767903" w:rsidP="00E62766">
      <w:pPr>
        <w:spacing w:after="0" w:line="240" w:lineRule="auto"/>
        <w:jc w:val="both"/>
        <w:rPr>
          <w:b/>
          <w:sz w:val="20"/>
          <w:u w:val="single"/>
        </w:rPr>
      </w:pPr>
      <w:r w:rsidRPr="00767903">
        <w:rPr>
          <w:b/>
          <w:sz w:val="20"/>
          <w:u w:val="single"/>
        </w:rPr>
        <w:t>2. OBECNÁ ÚPRAVA SVÉPRÁVNOSTI A ZASTOUPENÍ V OZ</w:t>
      </w:r>
    </w:p>
    <w:p w14:paraId="1CFDEAAA" w14:textId="77777777" w:rsidR="00767903" w:rsidRDefault="00CD068C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svéprávnost </w:t>
      </w:r>
      <w:r w:rsidR="00CC4D70">
        <w:rPr>
          <w:sz w:val="20"/>
        </w:rPr>
        <w:t xml:space="preserve">= </w:t>
      </w:r>
      <w:r w:rsidR="00767903">
        <w:rPr>
          <w:sz w:val="20"/>
        </w:rPr>
        <w:t>způsobilost k </w:t>
      </w:r>
      <w:r w:rsidR="007E4400">
        <w:rPr>
          <w:sz w:val="20"/>
        </w:rPr>
        <w:t>PJ</w:t>
      </w:r>
      <w:r w:rsidR="00767903">
        <w:rPr>
          <w:sz w:val="20"/>
        </w:rPr>
        <w:t xml:space="preserve"> = </w:t>
      </w:r>
      <w:r w:rsidR="00767903">
        <w:rPr>
          <w:i/>
          <w:sz w:val="20"/>
        </w:rPr>
        <w:t xml:space="preserve">způsobilost nabývat </w:t>
      </w:r>
      <w:r w:rsidR="000B65D2">
        <w:rPr>
          <w:i/>
          <w:sz w:val="20"/>
        </w:rPr>
        <w:t xml:space="preserve">pro sebe </w:t>
      </w:r>
      <w:r w:rsidR="00767903">
        <w:rPr>
          <w:i/>
          <w:sz w:val="20"/>
        </w:rPr>
        <w:t xml:space="preserve">vlastním </w:t>
      </w:r>
      <w:r w:rsidR="007E4400">
        <w:rPr>
          <w:i/>
          <w:sz w:val="20"/>
        </w:rPr>
        <w:t>PJ</w:t>
      </w:r>
      <w:r w:rsidR="00767903">
        <w:rPr>
          <w:i/>
          <w:sz w:val="20"/>
        </w:rPr>
        <w:t xml:space="preserve"> práv</w:t>
      </w:r>
      <w:r w:rsidR="000B65D2">
        <w:rPr>
          <w:i/>
          <w:sz w:val="20"/>
        </w:rPr>
        <w:t>a</w:t>
      </w:r>
      <w:r w:rsidR="00767903">
        <w:rPr>
          <w:i/>
          <w:sz w:val="20"/>
        </w:rPr>
        <w:t xml:space="preserve"> a zavazovat se k</w:t>
      </w:r>
      <w:r w:rsidR="000B65D2">
        <w:rPr>
          <w:i/>
          <w:sz w:val="20"/>
        </w:rPr>
        <w:t> </w:t>
      </w:r>
      <w:r w:rsidR="00767903">
        <w:rPr>
          <w:i/>
          <w:sz w:val="20"/>
        </w:rPr>
        <w:t>povinnostem</w:t>
      </w:r>
    </w:p>
    <w:p w14:paraId="1CFDEAAB" w14:textId="77777777" w:rsidR="000B65D2" w:rsidRDefault="000B65D2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 nabývají plné svéprávnosti zletilostí, jinak je rozsah svéprávnosti u nezletilých osob určen </w:t>
      </w:r>
      <w:r>
        <w:rPr>
          <w:b/>
          <w:sz w:val="20"/>
        </w:rPr>
        <w:t xml:space="preserve">přiměřeností </w:t>
      </w:r>
      <w:r>
        <w:rPr>
          <w:sz w:val="20"/>
        </w:rPr>
        <w:t>k rozumové a volní vyspělosti dané osoby</w:t>
      </w:r>
    </w:p>
    <w:p w14:paraId="1CFDEAAC" w14:textId="77777777" w:rsidR="000B65D2" w:rsidRDefault="007E4400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pro obchod</w:t>
      </w:r>
      <w:r w:rsidR="000B65D2">
        <w:rPr>
          <w:sz w:val="20"/>
        </w:rPr>
        <w:t xml:space="preserve"> je významný institut </w:t>
      </w:r>
      <w:r w:rsidR="000B65D2" w:rsidRPr="000B65D2">
        <w:rPr>
          <w:sz w:val="20"/>
        </w:rPr>
        <w:sym w:font="Wingdings" w:char="F0E0"/>
      </w:r>
      <w:r w:rsidR="000B65D2">
        <w:rPr>
          <w:sz w:val="20"/>
        </w:rPr>
        <w:t xml:space="preserve"> souhlas zákonného zástupce daný nezletilému k </w:t>
      </w:r>
      <w:r w:rsidR="000B65D2">
        <w:rPr>
          <w:b/>
          <w:sz w:val="20"/>
        </w:rPr>
        <w:t>provozování obchodního závodu nebo jiné obdobné výdělečné činnosti</w:t>
      </w:r>
      <w:r w:rsidR="000B65D2">
        <w:rPr>
          <w:sz w:val="20"/>
        </w:rPr>
        <w:t xml:space="preserve"> (§ 33 OZ)</w:t>
      </w:r>
      <w:r w:rsidR="00917EBA" w:rsidRPr="00917EBA">
        <w:rPr>
          <w:sz w:val="20"/>
        </w:rPr>
        <w:sym w:font="Wingdings" w:char="F0E0"/>
      </w:r>
      <w:r w:rsidR="00917EBA">
        <w:rPr>
          <w:sz w:val="20"/>
        </w:rPr>
        <w:t xml:space="preserve"> </w:t>
      </w:r>
      <w:r w:rsidR="00156989">
        <w:rPr>
          <w:sz w:val="20"/>
        </w:rPr>
        <w:t>vázán na přivolení soudu</w:t>
      </w:r>
    </w:p>
    <w:p w14:paraId="1CFDEAAD" w14:textId="77777777" w:rsidR="00917EBA" w:rsidRDefault="007E4400" w:rsidP="008249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 20:</w:t>
      </w:r>
      <w:r w:rsidR="003701C4">
        <w:rPr>
          <w:sz w:val="20"/>
        </w:rPr>
        <w:t xml:space="preserve"> </w:t>
      </w:r>
      <w:r w:rsidR="00CC4D70">
        <w:rPr>
          <w:sz w:val="20"/>
        </w:rPr>
        <w:t xml:space="preserve">PO </w:t>
      </w:r>
      <w:r>
        <w:rPr>
          <w:sz w:val="20"/>
        </w:rPr>
        <w:t xml:space="preserve">= </w:t>
      </w:r>
      <w:r w:rsidR="00CC4D70">
        <w:rPr>
          <w:sz w:val="20"/>
        </w:rPr>
        <w:t xml:space="preserve">organizovaný útvar, o němž zákon stanoví, </w:t>
      </w:r>
      <w:r w:rsidR="00CC4D70" w:rsidRPr="007E4400">
        <w:rPr>
          <w:b/>
          <w:sz w:val="20"/>
        </w:rPr>
        <w:t>že</w:t>
      </w:r>
      <w:r w:rsidR="00CC4D70">
        <w:rPr>
          <w:sz w:val="20"/>
        </w:rPr>
        <w:t xml:space="preserve"> </w:t>
      </w:r>
      <w:r w:rsidR="00CC4D70" w:rsidRPr="007E4400">
        <w:rPr>
          <w:b/>
          <w:sz w:val="20"/>
        </w:rPr>
        <w:t>má</w:t>
      </w:r>
      <w:r w:rsidR="00CC4D70">
        <w:rPr>
          <w:sz w:val="20"/>
        </w:rPr>
        <w:t xml:space="preserve"> </w:t>
      </w:r>
      <w:r w:rsidR="00CC4D70">
        <w:rPr>
          <w:b/>
          <w:sz w:val="20"/>
        </w:rPr>
        <w:t>právní osobnost</w:t>
      </w:r>
      <w:r w:rsidR="002B6CA9">
        <w:rPr>
          <w:b/>
          <w:sz w:val="20"/>
        </w:rPr>
        <w:t xml:space="preserve"> </w:t>
      </w:r>
      <w:r w:rsidR="00CD068C">
        <w:rPr>
          <w:sz w:val="20"/>
        </w:rPr>
        <w:t xml:space="preserve">(způsobilost mít v mezích </w:t>
      </w:r>
      <w:r>
        <w:rPr>
          <w:sz w:val="20"/>
        </w:rPr>
        <w:t>P@P</w:t>
      </w:r>
      <w:r w:rsidR="00CD068C">
        <w:rPr>
          <w:sz w:val="20"/>
        </w:rPr>
        <w:t>)</w:t>
      </w:r>
      <w:r w:rsidR="008630E0">
        <w:rPr>
          <w:sz w:val="20"/>
        </w:rPr>
        <w:t xml:space="preserve">, </w:t>
      </w:r>
      <w:r w:rsidR="008630E0" w:rsidRPr="007E4400">
        <w:rPr>
          <w:b/>
          <w:sz w:val="20"/>
        </w:rPr>
        <w:t>nebo jehož osobnost zákon uzná</w:t>
      </w:r>
      <w:r w:rsidR="008630E0">
        <w:rPr>
          <w:sz w:val="20"/>
        </w:rPr>
        <w:t xml:space="preserve"> </w:t>
      </w:r>
      <w:r w:rsidR="00855F0E">
        <w:rPr>
          <w:sz w:val="20"/>
        </w:rPr>
        <w:t>(jen P@P, která se slučují s její povahou)</w:t>
      </w:r>
      <w:r w:rsidR="00824922">
        <w:rPr>
          <w:sz w:val="20"/>
        </w:rPr>
        <w:t xml:space="preserve"> </w:t>
      </w:r>
      <w:r w:rsidR="008630E0" w:rsidRPr="00824922">
        <w:rPr>
          <w:sz w:val="20"/>
        </w:rPr>
        <w:t xml:space="preserve">+ § 118 právní osobnost </w:t>
      </w:r>
      <w:r w:rsidR="00824922">
        <w:rPr>
          <w:sz w:val="20"/>
        </w:rPr>
        <w:t>má od svého vzniku</w:t>
      </w:r>
      <w:r w:rsidR="008630E0" w:rsidRPr="00824922">
        <w:rPr>
          <w:sz w:val="20"/>
        </w:rPr>
        <w:t xml:space="preserve"> až do svého zániku</w:t>
      </w:r>
      <w:r w:rsidR="00824922">
        <w:t xml:space="preserve"> </w:t>
      </w:r>
      <w:r w:rsidR="00824922" w:rsidRPr="00824922">
        <w:rPr>
          <w:b/>
        </w:rPr>
        <w:t>X</w:t>
      </w:r>
      <w:r w:rsidR="00CD068C" w:rsidRPr="00824922">
        <w:rPr>
          <w:sz w:val="20"/>
        </w:rPr>
        <w:t xml:space="preserve"> PO ale nemá svéprávnost, musí být při </w:t>
      </w:r>
      <w:r w:rsidR="00824922">
        <w:rPr>
          <w:sz w:val="20"/>
        </w:rPr>
        <w:t>PJ</w:t>
      </w:r>
      <w:r w:rsidR="00CD068C" w:rsidRPr="00824922">
        <w:rPr>
          <w:sz w:val="20"/>
        </w:rPr>
        <w:t xml:space="preserve"> vždy zastoupena</w:t>
      </w:r>
    </w:p>
    <w:p w14:paraId="1CFDEAAE" w14:textId="77777777" w:rsidR="00A1234B" w:rsidRPr="00970E6A" w:rsidRDefault="00FA0475" w:rsidP="00970E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>
        <w:rPr>
          <w:sz w:val="18"/>
        </w:rPr>
        <w:t>[</w:t>
      </w:r>
      <w:r w:rsidR="00A1234B" w:rsidRPr="00970E6A">
        <w:rPr>
          <w:sz w:val="18"/>
        </w:rPr>
        <w:t>obecn</w:t>
      </w:r>
      <w:r w:rsidR="00970E6A" w:rsidRPr="00970E6A">
        <w:rPr>
          <w:sz w:val="18"/>
        </w:rPr>
        <w:t>á</w:t>
      </w:r>
      <w:r w:rsidR="00A1234B" w:rsidRPr="00970E6A">
        <w:rPr>
          <w:sz w:val="18"/>
        </w:rPr>
        <w:t xml:space="preserve"> úprav</w:t>
      </w:r>
      <w:r w:rsidR="00970E6A" w:rsidRPr="00970E6A">
        <w:rPr>
          <w:sz w:val="18"/>
        </w:rPr>
        <w:t>a</w:t>
      </w:r>
      <w:r w:rsidR="00A1234B" w:rsidRPr="00970E6A">
        <w:rPr>
          <w:sz w:val="18"/>
        </w:rPr>
        <w:t xml:space="preserve"> zastoupení je za úpravou osob, ale předchází jí zvl. úprava zastoupení pro podnikatele</w:t>
      </w:r>
      <w:r w:rsidR="004F7143" w:rsidRPr="00970E6A">
        <w:rPr>
          <w:sz w:val="18"/>
        </w:rPr>
        <w:t>;</w:t>
      </w:r>
      <w:r w:rsidR="00A1234B" w:rsidRPr="00970E6A">
        <w:rPr>
          <w:sz w:val="18"/>
        </w:rPr>
        <w:t xml:space="preserve"> </w:t>
      </w:r>
      <w:r w:rsidR="004F7143" w:rsidRPr="00970E6A">
        <w:rPr>
          <w:sz w:val="18"/>
        </w:rPr>
        <w:t>navíc</w:t>
      </w:r>
      <w:r w:rsidR="00A1234B" w:rsidRPr="00970E6A">
        <w:rPr>
          <w:sz w:val="18"/>
        </w:rPr>
        <w:t xml:space="preserve"> prokura, která se týká</w:t>
      </w:r>
      <w:r w:rsidR="004F7143" w:rsidRPr="00970E6A">
        <w:rPr>
          <w:sz w:val="18"/>
        </w:rPr>
        <w:t xml:space="preserve"> jen</w:t>
      </w:r>
      <w:r w:rsidR="00A1234B" w:rsidRPr="00970E6A">
        <w:rPr>
          <w:sz w:val="18"/>
        </w:rPr>
        <w:t xml:space="preserve"> podnikatelů, je zařazena jako zvl. smluvní typ pod obecnou úpravu zastoupení &gt;</w:t>
      </w:r>
      <w:r w:rsidR="004F7143" w:rsidRPr="00970E6A">
        <w:rPr>
          <w:sz w:val="18"/>
        </w:rPr>
        <w:t xml:space="preserve"> </w:t>
      </w:r>
      <w:r w:rsidR="00A1234B" w:rsidRPr="00970E6A">
        <w:rPr>
          <w:sz w:val="18"/>
        </w:rPr>
        <w:t>učebnice: toto řešení je omyl</w:t>
      </w:r>
      <w:r w:rsidR="00970E6A" w:rsidRPr="00970E6A">
        <w:rPr>
          <w:sz w:val="16"/>
        </w:rPr>
        <w:t xml:space="preserve"> </w:t>
      </w:r>
      <w:r w:rsidR="00970E6A" w:rsidRPr="00970E6A">
        <w:rPr>
          <w:sz w:val="18"/>
        </w:rPr>
        <w:t>(tj. asi měly být §</w:t>
      </w:r>
      <w:r>
        <w:rPr>
          <w:sz w:val="18"/>
        </w:rPr>
        <w:t xml:space="preserve">§ </w:t>
      </w:r>
      <w:r w:rsidR="00970E6A" w:rsidRPr="00970E6A">
        <w:rPr>
          <w:sz w:val="18"/>
        </w:rPr>
        <w:t xml:space="preserve">430-431 jako </w:t>
      </w:r>
      <w:r w:rsidR="00970E6A" w:rsidRPr="00FA0475">
        <w:rPr>
          <w:i/>
          <w:sz w:val="18"/>
        </w:rPr>
        <w:t xml:space="preserve">lex </w:t>
      </w:r>
      <w:proofErr w:type="spellStart"/>
      <w:r w:rsidR="00970E6A" w:rsidRPr="00FA0475">
        <w:rPr>
          <w:i/>
          <w:sz w:val="18"/>
        </w:rPr>
        <w:t>specialis</w:t>
      </w:r>
      <w:proofErr w:type="spellEnd"/>
      <w:r w:rsidR="00970E6A" w:rsidRPr="00970E6A">
        <w:rPr>
          <w:sz w:val="18"/>
        </w:rPr>
        <w:t xml:space="preserve"> na konci obecných ustanovení obecné úpravy)</w:t>
      </w:r>
      <w:r>
        <w:rPr>
          <w:sz w:val="18"/>
        </w:rPr>
        <w:t>]</w:t>
      </w:r>
    </w:p>
    <w:p w14:paraId="1CFDEAAF" w14:textId="77777777" w:rsidR="005E34A7" w:rsidRDefault="005E34A7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zastoupení je zvláštní tím, že se důsledky </w:t>
      </w:r>
      <w:r>
        <w:rPr>
          <w:sz w:val="20"/>
        </w:rPr>
        <w:t>(</w:t>
      </w:r>
      <w:r w:rsidRPr="005E34A7">
        <w:rPr>
          <w:sz w:val="20"/>
        </w:rPr>
        <w:t>relativního</w:t>
      </w:r>
      <w:r>
        <w:rPr>
          <w:sz w:val="20"/>
        </w:rPr>
        <w:t>)</w:t>
      </w:r>
      <w:r w:rsidRPr="005E34A7">
        <w:rPr>
          <w:sz w:val="20"/>
        </w:rPr>
        <w:t xml:space="preserve"> </w:t>
      </w:r>
      <w:r>
        <w:rPr>
          <w:sz w:val="20"/>
        </w:rPr>
        <w:t xml:space="preserve">smluvního </w:t>
      </w:r>
      <w:r w:rsidRPr="005E34A7">
        <w:rPr>
          <w:sz w:val="20"/>
        </w:rPr>
        <w:t>závazk</w:t>
      </w:r>
      <w:r>
        <w:rPr>
          <w:sz w:val="20"/>
        </w:rPr>
        <w:t>u promítají do vztahů vůči 3. osobám</w:t>
      </w:r>
    </w:p>
    <w:p w14:paraId="1CFDEAB0" w14:textId="77777777" w:rsidR="00E62766" w:rsidRPr="005E34A7" w:rsidRDefault="00856101" w:rsidP="005E34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5E34A7">
        <w:rPr>
          <w:sz w:val="20"/>
        </w:rPr>
        <w:t xml:space="preserve">smluvní typy, které zakládají zastoupení </w:t>
      </w:r>
      <w:r w:rsidRPr="00856101">
        <w:rPr>
          <w:sz w:val="20"/>
        </w:rPr>
        <w:sym w:font="Wingdings" w:char="F0E0"/>
      </w:r>
      <w:r w:rsidRPr="005E34A7">
        <w:rPr>
          <w:sz w:val="20"/>
        </w:rPr>
        <w:t xml:space="preserve"> IV. část OZ – obligace</w:t>
      </w:r>
    </w:p>
    <w:p w14:paraId="1CFDEAB1" w14:textId="77777777" w:rsidR="00856101" w:rsidRDefault="00856101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sz w:val="20"/>
        </w:rPr>
        <w:t xml:space="preserve"> jedná se o </w:t>
      </w:r>
      <w:r w:rsidRPr="00DB1B79">
        <w:rPr>
          <w:b/>
          <w:sz w:val="20"/>
          <w:u w:val="dotted"/>
        </w:rPr>
        <w:t>„Závazky ze smluv příkazního typu“</w:t>
      </w:r>
      <w:r w:rsidR="005E34A7">
        <w:rPr>
          <w:b/>
          <w:sz w:val="20"/>
          <w:u w:val="dotted"/>
        </w:rPr>
        <w:t xml:space="preserve"> </w:t>
      </w:r>
      <w:r>
        <w:rPr>
          <w:sz w:val="20"/>
        </w:rPr>
        <w:t xml:space="preserve">(§ 2430 </w:t>
      </w:r>
      <w:r w:rsidR="0040221D">
        <w:rPr>
          <w:sz w:val="20"/>
        </w:rPr>
        <w:t xml:space="preserve">OZ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>.)</w:t>
      </w:r>
    </w:p>
    <w:p w14:paraId="1CFDEAB2" w14:textId="77777777" w:rsidR="00E0409F" w:rsidRPr="00F85C8C" w:rsidRDefault="00E0409F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nejvýznamnější a nejširší je </w:t>
      </w:r>
      <w:r w:rsidRPr="00E0409F">
        <w:rPr>
          <w:b/>
          <w:i/>
          <w:sz w:val="20"/>
        </w:rPr>
        <w:t>příkazní smlouva</w:t>
      </w:r>
      <w:r>
        <w:rPr>
          <w:sz w:val="20"/>
        </w:rPr>
        <w:t xml:space="preserve">, dále jde o smlouvu </w:t>
      </w:r>
      <w:r>
        <w:rPr>
          <w:i/>
          <w:sz w:val="20"/>
        </w:rPr>
        <w:t>zprostředkovatelskou, komisionářskou, zasílatelsk</w:t>
      </w:r>
      <w:r w:rsidR="005E34A7">
        <w:rPr>
          <w:i/>
          <w:sz w:val="20"/>
        </w:rPr>
        <w:t>ou, obchodní</w:t>
      </w:r>
      <w:r>
        <w:rPr>
          <w:i/>
          <w:sz w:val="20"/>
        </w:rPr>
        <w:t xml:space="preserve"> zastoupení </w:t>
      </w:r>
      <w:r w:rsidRPr="005E34A7">
        <w:rPr>
          <w:sz w:val="20"/>
        </w:rPr>
        <w:t>a</w:t>
      </w:r>
      <w:r>
        <w:rPr>
          <w:i/>
          <w:sz w:val="20"/>
        </w:rPr>
        <w:t xml:space="preserve"> zájezd</w:t>
      </w:r>
    </w:p>
    <w:p w14:paraId="1CFDEAB3" w14:textId="77777777" w:rsidR="00F85C8C" w:rsidRDefault="00F85C8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přímé zastoupení však zakládá pouze příkazní smlouva a smlouva o obchodním zastoupení (příkazní smlouva však může z</w:t>
      </w:r>
      <w:r w:rsidR="005E34A7">
        <w:rPr>
          <w:sz w:val="20"/>
        </w:rPr>
        <w:t xml:space="preserve">akládat i nepřímé zastoupení, </w:t>
      </w:r>
      <w:r w:rsidR="00C5301A">
        <w:rPr>
          <w:sz w:val="20"/>
        </w:rPr>
        <w:t>n</w:t>
      </w:r>
      <w:r>
        <w:rPr>
          <w:sz w:val="20"/>
        </w:rPr>
        <w:t xml:space="preserve">ebo </w:t>
      </w:r>
      <w:r w:rsidR="005E34A7">
        <w:rPr>
          <w:sz w:val="20"/>
        </w:rPr>
        <w:t>z ní nemusí plynout</w:t>
      </w:r>
      <w:r>
        <w:rPr>
          <w:sz w:val="20"/>
        </w:rPr>
        <w:t xml:space="preserve"> žádné)</w:t>
      </w:r>
    </w:p>
    <w:p w14:paraId="1CFDEAB4" w14:textId="77777777" w:rsidR="00DB0B39" w:rsidRDefault="00DB0B39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za </w:t>
      </w:r>
      <w:r w:rsidR="00A53102">
        <w:rPr>
          <w:sz w:val="20"/>
        </w:rPr>
        <w:t>zvl.</w:t>
      </w:r>
      <w:r>
        <w:rPr>
          <w:sz w:val="20"/>
        </w:rPr>
        <w:t xml:space="preserve"> druh příkazní smlouvy lze považovat </w:t>
      </w:r>
      <w:r>
        <w:rPr>
          <w:b/>
          <w:sz w:val="20"/>
        </w:rPr>
        <w:t>smlouvu o výkonu funkce</w:t>
      </w:r>
      <w:r>
        <w:rPr>
          <w:sz w:val="20"/>
        </w:rPr>
        <w:t xml:space="preserve"> –</w:t>
      </w:r>
      <w:r w:rsidR="00A53102">
        <w:rPr>
          <w:sz w:val="20"/>
        </w:rPr>
        <w:t xml:space="preserve"> </w:t>
      </w:r>
      <w:r>
        <w:rPr>
          <w:sz w:val="20"/>
        </w:rPr>
        <w:t>mezi členem orgánu OK a OK</w:t>
      </w:r>
      <w:r w:rsidR="002F17E7">
        <w:rPr>
          <w:sz w:val="20"/>
        </w:rPr>
        <w:t xml:space="preserve"> (§ 59 ZOK, ustanovení OZ o příkazu se na ni mají použít přiměřeně)</w:t>
      </w:r>
    </w:p>
    <w:p w14:paraId="1CFDEAB5" w14:textId="77777777" w:rsidR="00DE2D6A" w:rsidRDefault="00425A04" w:rsidP="00E627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od smlouvy o zastoupení je nutno odlišit </w:t>
      </w:r>
      <w:r>
        <w:rPr>
          <w:b/>
          <w:sz w:val="20"/>
        </w:rPr>
        <w:t>plnou moc</w:t>
      </w:r>
      <w:r>
        <w:rPr>
          <w:sz w:val="20"/>
        </w:rPr>
        <w:t xml:space="preserve"> jako jednostranný projev vůle</w:t>
      </w:r>
    </w:p>
    <w:p w14:paraId="1CFDEAB6" w14:textId="77777777" w:rsidR="0023177E" w:rsidRDefault="00DE2D6A" w:rsidP="00DE2D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deklaruje třetím osobám oprávnění zástupce jednat jménem zastoupeného</w:t>
      </w:r>
    </w:p>
    <w:p w14:paraId="1CFDEAB7" w14:textId="77777777" w:rsidR="00425A04" w:rsidRDefault="00425A0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povinnost v</w:t>
      </w:r>
      <w:r w:rsidR="00DB3F18">
        <w:rPr>
          <w:sz w:val="20"/>
        </w:rPr>
        <w:t>ystavit příkazníkovi plnou moc (</w:t>
      </w:r>
      <w:r>
        <w:rPr>
          <w:sz w:val="20"/>
        </w:rPr>
        <w:t xml:space="preserve">může být obsažena </w:t>
      </w:r>
      <w:r w:rsidR="00DB3F18">
        <w:rPr>
          <w:sz w:val="20"/>
        </w:rPr>
        <w:t>už</w:t>
      </w:r>
      <w:r>
        <w:rPr>
          <w:sz w:val="20"/>
        </w:rPr>
        <w:t xml:space="preserve"> ve smlouvě</w:t>
      </w:r>
      <w:r w:rsidR="00DB3F18">
        <w:rPr>
          <w:sz w:val="20"/>
        </w:rPr>
        <w:t>)</w:t>
      </w:r>
    </w:p>
    <w:p w14:paraId="1CFDEAB8" w14:textId="77777777" w:rsidR="0023177E" w:rsidRPr="00747EDA" w:rsidRDefault="0023177E" w:rsidP="00747ED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747EDA">
        <w:rPr>
          <w:sz w:val="20"/>
        </w:rPr>
        <w:t xml:space="preserve">vyžaduje se </w:t>
      </w:r>
      <w:r w:rsidRPr="00747EDA">
        <w:rPr>
          <w:b/>
          <w:sz w:val="20"/>
        </w:rPr>
        <w:t>písemná forma</w:t>
      </w:r>
      <w:r w:rsidRPr="00747EDA">
        <w:rPr>
          <w:sz w:val="20"/>
        </w:rPr>
        <w:t>, pokud se zmocnění netýká jen určitého právního jednání</w:t>
      </w:r>
      <w:r w:rsidR="00782FCE">
        <w:rPr>
          <w:sz w:val="20"/>
        </w:rPr>
        <w:t xml:space="preserve"> § 441</w:t>
      </w:r>
    </w:p>
    <w:p w14:paraId="1CFDEAB9" w14:textId="77777777" w:rsidR="0007660C" w:rsidRDefault="00EB07FE" w:rsidP="00E6276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 w:rsidRPr="00747EDA">
        <w:rPr>
          <w:sz w:val="20"/>
        </w:rPr>
        <w:t>v</w:t>
      </w:r>
      <w:r w:rsidR="008629EC">
        <w:rPr>
          <w:sz w:val="20"/>
        </w:rPr>
        <w:t> </w:t>
      </w:r>
      <w:r w:rsidRPr="00747EDA">
        <w:rPr>
          <w:sz w:val="20"/>
        </w:rPr>
        <w:t>případech</w:t>
      </w:r>
      <w:r w:rsidR="008629EC">
        <w:rPr>
          <w:sz w:val="20"/>
        </w:rPr>
        <w:t>,</w:t>
      </w:r>
      <w:r w:rsidRPr="00747EDA">
        <w:rPr>
          <w:sz w:val="20"/>
        </w:rPr>
        <w:t xml:space="preserve"> kdy je </w:t>
      </w:r>
      <w:r w:rsidR="00E37BBC">
        <w:rPr>
          <w:sz w:val="20"/>
        </w:rPr>
        <w:t>k jednání</w:t>
      </w:r>
      <w:r w:rsidR="008629EC" w:rsidRPr="008629EC">
        <w:rPr>
          <w:sz w:val="20"/>
        </w:rPr>
        <w:t xml:space="preserve"> </w:t>
      </w:r>
      <w:r w:rsidR="008629EC" w:rsidRPr="00747EDA">
        <w:rPr>
          <w:sz w:val="20"/>
        </w:rPr>
        <w:t>zmocněn</w:t>
      </w:r>
      <w:r w:rsidR="008629EC">
        <w:rPr>
          <w:sz w:val="20"/>
        </w:rPr>
        <w:t>a</w:t>
      </w:r>
      <w:r w:rsidRPr="00747EDA">
        <w:rPr>
          <w:sz w:val="20"/>
        </w:rPr>
        <w:t xml:space="preserve"> PO, oprávnění jednat </w:t>
      </w:r>
      <w:r w:rsidR="008629EC" w:rsidRPr="00747EDA">
        <w:rPr>
          <w:sz w:val="20"/>
        </w:rPr>
        <w:t xml:space="preserve">přísluší </w:t>
      </w:r>
      <w:r w:rsidRPr="00747EDA">
        <w:rPr>
          <w:sz w:val="20"/>
        </w:rPr>
        <w:t>jejímu statutárnímu orgánu</w:t>
      </w:r>
      <w:r w:rsidR="00E37BBC">
        <w:rPr>
          <w:sz w:val="20"/>
        </w:rPr>
        <w:t xml:space="preserve"> </w:t>
      </w:r>
      <w:r w:rsidRPr="00747EDA">
        <w:rPr>
          <w:sz w:val="20"/>
        </w:rPr>
        <w:t>nebo jiné osobě, kterou statuární orgán určí</w:t>
      </w:r>
      <w:r w:rsidR="00236467" w:rsidRPr="00747EDA">
        <w:rPr>
          <w:sz w:val="20"/>
        </w:rPr>
        <w:t xml:space="preserve"> (</w:t>
      </w:r>
      <w:r w:rsidR="008629EC">
        <w:rPr>
          <w:sz w:val="20"/>
        </w:rPr>
        <w:t xml:space="preserve">jedna teorie: </w:t>
      </w:r>
      <w:r w:rsidR="00236467" w:rsidRPr="00747EDA">
        <w:rPr>
          <w:sz w:val="20"/>
        </w:rPr>
        <w:t>libovolně, i vně podnikatele</w:t>
      </w:r>
      <w:r w:rsidR="0009621A" w:rsidRPr="00747EDA">
        <w:rPr>
          <w:sz w:val="20"/>
        </w:rPr>
        <w:t xml:space="preserve"> – např. externí advoká</w:t>
      </w:r>
      <w:r w:rsidR="0009621A">
        <w:rPr>
          <w:sz w:val="20"/>
        </w:rPr>
        <w:t>t</w:t>
      </w:r>
      <w:r w:rsidR="0007564E">
        <w:rPr>
          <w:sz w:val="20"/>
        </w:rPr>
        <w:t xml:space="preserve"> </w:t>
      </w:r>
      <w:r w:rsidR="0007660C" w:rsidRPr="00747EDA">
        <w:rPr>
          <w:sz w:val="20"/>
        </w:rPr>
        <w:sym w:font="Wingdings" w:char="F0E0"/>
      </w:r>
      <w:r w:rsidR="0007660C" w:rsidRPr="00747EDA">
        <w:rPr>
          <w:sz w:val="20"/>
        </w:rPr>
        <w:t xml:space="preserve"> odchylka od</w:t>
      </w:r>
      <w:r w:rsidR="0007660C" w:rsidRPr="00747EDA">
        <w:rPr>
          <w:b/>
          <w:sz w:val="20"/>
        </w:rPr>
        <w:t xml:space="preserve"> § 438 OZ</w:t>
      </w:r>
      <w:r w:rsidR="0007660C" w:rsidRPr="00747EDA">
        <w:rPr>
          <w:sz w:val="20"/>
        </w:rPr>
        <w:t xml:space="preserve"> – jelikož </w:t>
      </w:r>
      <w:r w:rsidR="00E37BBC">
        <w:rPr>
          <w:sz w:val="20"/>
        </w:rPr>
        <w:t>se nevyžaduje</w:t>
      </w:r>
      <w:r w:rsidR="0007660C" w:rsidRPr="00747EDA">
        <w:rPr>
          <w:sz w:val="20"/>
        </w:rPr>
        <w:t xml:space="preserve"> </w:t>
      </w:r>
      <w:r w:rsidR="00E37BBC">
        <w:rPr>
          <w:sz w:val="20"/>
        </w:rPr>
        <w:t>předchozí dohoda se zastoupeným</w:t>
      </w:r>
      <w:r w:rsidR="0007660C" w:rsidRPr="00747EDA">
        <w:rPr>
          <w:sz w:val="20"/>
        </w:rPr>
        <w:t xml:space="preserve"> ani nutná potřeba</w:t>
      </w:r>
      <w:r w:rsidR="0009621A" w:rsidRPr="00747EDA">
        <w:rPr>
          <w:sz w:val="20"/>
        </w:rPr>
        <w:t>)</w:t>
      </w:r>
    </w:p>
    <w:p w14:paraId="1CFDEABA" w14:textId="77777777" w:rsidR="00E37BBC" w:rsidRDefault="00E37BBC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1CFDEABB" w14:textId="77777777" w:rsidR="0007660C" w:rsidRPr="0007660C" w:rsidRDefault="002B6CA9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>3. JEDNÁNÍ</w:t>
      </w:r>
      <w:r w:rsidR="0007660C" w:rsidRPr="0007660C">
        <w:rPr>
          <w:b/>
          <w:sz w:val="20"/>
          <w:u w:val="single"/>
        </w:rPr>
        <w:t xml:space="preserve"> PODNIKATELE A JEHO ZASTOUPENÍ</w:t>
      </w:r>
    </w:p>
    <w:p w14:paraId="1CFDEABC" w14:textId="77777777" w:rsidR="0007660C" w:rsidRDefault="009C6124" w:rsidP="006264B4">
      <w:pPr>
        <w:pStyle w:val="ListParagraph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obecná</w:t>
      </w:r>
      <w:r w:rsidR="0007660C">
        <w:rPr>
          <w:sz w:val="20"/>
        </w:rPr>
        <w:t xml:space="preserve"> pravidla </w:t>
      </w:r>
      <w:r w:rsidR="0007660C" w:rsidRPr="0007660C">
        <w:rPr>
          <w:sz w:val="20"/>
        </w:rPr>
        <w:sym w:font="Wingdings" w:char="F0E0"/>
      </w:r>
      <w:r w:rsidR="0007660C">
        <w:rPr>
          <w:b/>
          <w:sz w:val="20"/>
        </w:rPr>
        <w:t>§ 422 OZ</w:t>
      </w:r>
      <w:r w:rsidR="0007660C">
        <w:rPr>
          <w:sz w:val="20"/>
        </w:rPr>
        <w:t xml:space="preserve"> – </w:t>
      </w:r>
      <w:r w:rsidR="0007660C">
        <w:rPr>
          <w:i/>
          <w:sz w:val="20"/>
        </w:rPr>
        <w:t>podnikatel vystupuje pod svojí firmou, pokud ji nemá, tak pod vlastním jménem</w:t>
      </w:r>
    </w:p>
    <w:p w14:paraId="1CFDEABD" w14:textId="77777777" w:rsidR="009C6124" w:rsidRPr="0007660C" w:rsidRDefault="009C6124" w:rsidP="006264B4">
      <w:pPr>
        <w:pStyle w:val="ListParagraph"/>
        <w:numPr>
          <w:ilvl w:val="0"/>
          <w:numId w:val="1"/>
        </w:numPr>
        <w:spacing w:after="0" w:line="240" w:lineRule="auto"/>
        <w:ind w:hanging="255"/>
        <w:jc w:val="both"/>
        <w:rPr>
          <w:sz w:val="20"/>
        </w:rPr>
      </w:pPr>
      <w:r>
        <w:rPr>
          <w:sz w:val="20"/>
        </w:rPr>
        <w:t>zvláštní pravidla: § 430-432, platí podnikatele FO i PO</w:t>
      </w:r>
      <w:r w:rsidR="009F7518">
        <w:rPr>
          <w:sz w:val="20"/>
        </w:rPr>
        <w:t xml:space="preserve"> (tj. i zvl. úprava vůči jednání za PO)</w:t>
      </w:r>
    </w:p>
    <w:p w14:paraId="1CFDEABE" w14:textId="77777777" w:rsidR="00E269A1" w:rsidRPr="00E269A1" w:rsidRDefault="00E73428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>„</w:t>
      </w:r>
      <w:r w:rsidR="00E269A1" w:rsidRPr="00E269A1">
        <w:rPr>
          <w:b/>
          <w:sz w:val="20"/>
        </w:rPr>
        <w:t>zákonné</w:t>
      </w:r>
      <w:r>
        <w:rPr>
          <w:b/>
          <w:sz w:val="20"/>
        </w:rPr>
        <w:t>“</w:t>
      </w:r>
      <w:r w:rsidR="00E269A1" w:rsidRPr="00E269A1">
        <w:rPr>
          <w:b/>
          <w:sz w:val="20"/>
        </w:rPr>
        <w:t xml:space="preserve"> zastoupení osobou </w:t>
      </w:r>
      <w:r w:rsidR="00E269A1" w:rsidRPr="00E269A1">
        <w:rPr>
          <w:b/>
          <w:sz w:val="20"/>
          <w:u w:val="single"/>
        </w:rPr>
        <w:t>pověřenou</w:t>
      </w:r>
      <w:r w:rsidR="00E269A1" w:rsidRPr="00E269A1">
        <w:rPr>
          <w:b/>
          <w:sz w:val="20"/>
        </w:rPr>
        <w:t xml:space="preserve"> při provozu obchodního závodu určitou činností</w:t>
      </w:r>
    </w:p>
    <w:p w14:paraId="1CFDEABF" w14:textId="77777777" w:rsidR="00E269A1" w:rsidRPr="0067643F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E269A1">
        <w:rPr>
          <w:sz w:val="20"/>
        </w:rPr>
        <w:t xml:space="preserve">§ 430 (1) – </w:t>
      </w:r>
      <w:r w:rsidRPr="0067643F">
        <w:rPr>
          <w:i/>
          <w:sz w:val="20"/>
        </w:rPr>
        <w:t xml:space="preserve">pověří-li podnikatel někoho při provozu obchodního závodu </w:t>
      </w:r>
      <w:r w:rsidRPr="0067643F">
        <w:rPr>
          <w:b/>
          <w:i/>
          <w:sz w:val="20"/>
        </w:rPr>
        <w:t>určitou činností</w:t>
      </w:r>
      <w:r w:rsidRPr="0067643F">
        <w:rPr>
          <w:i/>
          <w:sz w:val="20"/>
        </w:rPr>
        <w:t xml:space="preserve">, zastupuje tato osoba podnikatele ve všech věcech, </w:t>
      </w:r>
      <w:r w:rsidRPr="0067643F">
        <w:rPr>
          <w:b/>
          <w:i/>
          <w:sz w:val="20"/>
        </w:rPr>
        <w:t>k nimž při této činnosti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obvykle</w:t>
      </w:r>
      <w:r w:rsidRPr="0067643F">
        <w:rPr>
          <w:i/>
          <w:sz w:val="20"/>
        </w:rPr>
        <w:t xml:space="preserve"> </w:t>
      </w:r>
      <w:r w:rsidRPr="0067643F">
        <w:rPr>
          <w:b/>
          <w:i/>
          <w:sz w:val="20"/>
        </w:rPr>
        <w:t>dochází</w:t>
      </w:r>
    </w:p>
    <w:p w14:paraId="1CFDEAC0" w14:textId="77777777" w:rsidR="00E269A1" w:rsidRPr="00E269A1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formální pověření (např. zaměstnanec), </w:t>
      </w:r>
      <w:r w:rsidRPr="00E269A1">
        <w:rPr>
          <w:sz w:val="20"/>
        </w:rPr>
        <w:t>nebo neformální</w:t>
      </w:r>
      <w:r>
        <w:rPr>
          <w:sz w:val="20"/>
        </w:rPr>
        <w:t xml:space="preserve">: </w:t>
      </w:r>
      <w:r w:rsidR="00DD4BEE">
        <w:rPr>
          <w:sz w:val="20"/>
        </w:rPr>
        <w:t>jakýkoli</w:t>
      </w:r>
      <w:r>
        <w:rPr>
          <w:sz w:val="20"/>
        </w:rPr>
        <w:t xml:space="preserve"> člověk </w:t>
      </w:r>
      <w:r w:rsidRPr="00E269A1">
        <w:rPr>
          <w:sz w:val="20"/>
        </w:rPr>
        <w:t>(prosba podnikatele)</w:t>
      </w:r>
    </w:p>
    <w:p w14:paraId="1CFDEAC1" w14:textId="77777777" w:rsidR="00E269A1" w:rsidRPr="00E269A1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269A1">
        <w:rPr>
          <w:sz w:val="20"/>
        </w:rPr>
        <w:t>rozsah zástupčího oprávnění je dán úměrně vzhledem ve vztahu k činnosti, jíž byl zástupce pověřen</w:t>
      </w:r>
    </w:p>
    <w:p w14:paraId="1CFDEAC2" w14:textId="77777777" w:rsidR="00E269A1" w:rsidRPr="00E73428" w:rsidRDefault="00E269A1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</w:pPr>
      <w:r w:rsidRPr="00E269A1">
        <w:rPr>
          <w:sz w:val="20"/>
        </w:rPr>
        <w:t>vnitřní omezení rozsahu zástupčího oprávnění nejsou vůči třetím osobám účinná</w:t>
      </w:r>
    </w:p>
    <w:p w14:paraId="1CFDEAC3" w14:textId="77777777" w:rsidR="00E73428" w:rsidRDefault="00E73428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tradičn</w:t>
      </w:r>
      <w:r w:rsidR="0067643F">
        <w:rPr>
          <w:sz w:val="20"/>
        </w:rPr>
        <w:t>í název:</w:t>
      </w:r>
      <w:r>
        <w:rPr>
          <w:b/>
          <w:sz w:val="20"/>
        </w:rPr>
        <w:t xml:space="preserve"> obchodní plná moc</w:t>
      </w:r>
      <w:r>
        <w:rPr>
          <w:sz w:val="20"/>
        </w:rPr>
        <w:t xml:space="preserve"> (dle všeobecného </w:t>
      </w:r>
      <w:proofErr w:type="spellStart"/>
      <w:r>
        <w:rPr>
          <w:sz w:val="20"/>
        </w:rPr>
        <w:t>ObchZ</w:t>
      </w:r>
      <w:proofErr w:type="spellEnd"/>
      <w:r>
        <w:rPr>
          <w:sz w:val="20"/>
        </w:rPr>
        <w:t xml:space="preserve"> z r. 1863)</w:t>
      </w:r>
    </w:p>
    <w:p w14:paraId="1CFDEAC4" w14:textId="77777777" w:rsidR="00E269A1" w:rsidRPr="009C6124" w:rsidRDefault="00E73428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E73428">
        <w:rPr>
          <w:sz w:val="20"/>
        </w:rPr>
        <w:t>hovoří se o „zákonném</w:t>
      </w:r>
      <w:r>
        <w:rPr>
          <w:sz w:val="20"/>
        </w:rPr>
        <w:t>“</w:t>
      </w:r>
      <w:r w:rsidRPr="00E73428">
        <w:rPr>
          <w:sz w:val="20"/>
        </w:rPr>
        <w:t xml:space="preserve"> zastoupen</w:t>
      </w:r>
      <w:r>
        <w:rPr>
          <w:sz w:val="20"/>
        </w:rPr>
        <w:t xml:space="preserve">í, ale </w:t>
      </w:r>
      <w:r w:rsidR="0012570D">
        <w:rPr>
          <w:sz w:val="20"/>
        </w:rPr>
        <w:t xml:space="preserve">nutnost </w:t>
      </w:r>
      <w:r w:rsidRPr="00E73428">
        <w:rPr>
          <w:i/>
          <w:sz w:val="20"/>
        </w:rPr>
        <w:t>pověření</w:t>
      </w:r>
      <w:r>
        <w:rPr>
          <w:sz w:val="20"/>
        </w:rPr>
        <w:t xml:space="preserve"> i tradiční název tuto kvalifikaci zpochybňují</w:t>
      </w:r>
    </w:p>
    <w:p w14:paraId="1CFDEAC5" w14:textId="77777777" w:rsidR="0067643F" w:rsidRDefault="0060132E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odchylka </w:t>
      </w:r>
      <w:r w:rsidR="009C6124">
        <w:rPr>
          <w:sz w:val="20"/>
        </w:rPr>
        <w:t>u</w:t>
      </w:r>
      <w:r>
        <w:rPr>
          <w:sz w:val="20"/>
        </w:rPr>
        <w:t xml:space="preserve"> překročení rozsahu pověření </w:t>
      </w:r>
      <w:r w:rsidRPr="0060132E">
        <w:rPr>
          <w:sz w:val="20"/>
        </w:rPr>
        <w:sym w:font="Wingdings" w:char="F0E0"/>
      </w:r>
      <w:r w:rsidR="00236467">
        <w:rPr>
          <w:sz w:val="20"/>
        </w:rPr>
        <w:t xml:space="preserve"> </w:t>
      </w:r>
      <w:r w:rsidR="009C6124">
        <w:rPr>
          <w:sz w:val="20"/>
        </w:rPr>
        <w:t xml:space="preserve">překročení </w:t>
      </w:r>
      <w:r w:rsidR="00236467">
        <w:rPr>
          <w:sz w:val="20"/>
        </w:rPr>
        <w:t>bude podnikatele</w:t>
      </w:r>
      <w:r>
        <w:rPr>
          <w:sz w:val="20"/>
        </w:rPr>
        <w:t xml:space="preserve"> přesto zavazovat, pokud o překročení třetí osoba nevěděla, ani nemusela vědět</w:t>
      </w:r>
      <w:r w:rsidR="00FE5987">
        <w:rPr>
          <w:sz w:val="20"/>
        </w:rPr>
        <w:t xml:space="preserve"> a zároveň byla v dobré víře</w:t>
      </w:r>
      <w:r>
        <w:rPr>
          <w:sz w:val="20"/>
        </w:rPr>
        <w:t xml:space="preserve"> </w:t>
      </w:r>
    </w:p>
    <w:p w14:paraId="1CFDEAC6" w14:textId="77777777" w:rsid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>
        <w:rPr>
          <w:sz w:val="20"/>
        </w:rPr>
        <w:t xml:space="preserve">zástupce podnikatele má vůči podnikateli </w:t>
      </w:r>
      <w:r>
        <w:rPr>
          <w:b/>
          <w:sz w:val="20"/>
        </w:rPr>
        <w:t>zákaz konkurence</w:t>
      </w:r>
      <w:r>
        <w:rPr>
          <w:sz w:val="20"/>
        </w:rPr>
        <w:t xml:space="preserve"> (§ 432) (týká se asi i smluvních zástupců)</w:t>
      </w:r>
    </w:p>
    <w:p w14:paraId="1CFDEAC7" w14:textId="77777777" w:rsidR="0067643F" w:rsidRPr="0067643F" w:rsidRDefault="0067643F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zákonné zastoupení zapsaným vedoucím odštěpného závodu</w:t>
      </w:r>
    </w:p>
    <w:p w14:paraId="1CFDEAC8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§ 503 OZ – </w:t>
      </w:r>
      <w:r w:rsidRPr="0067643F">
        <w:rPr>
          <w:b/>
          <w:sz w:val="20"/>
        </w:rPr>
        <w:t>odštěpný závod</w:t>
      </w:r>
      <w:r w:rsidRPr="0067643F">
        <w:rPr>
          <w:sz w:val="20"/>
        </w:rPr>
        <w:t xml:space="preserve"> = </w:t>
      </w:r>
      <w:r w:rsidRPr="00CA5B2B">
        <w:rPr>
          <w:b/>
          <w:sz w:val="20"/>
        </w:rPr>
        <w:t>pobočka</w:t>
      </w:r>
      <w:r w:rsidRPr="0067643F">
        <w:rPr>
          <w:sz w:val="20"/>
        </w:rPr>
        <w:t xml:space="preserve"> obchodního závodu, která je </w:t>
      </w:r>
      <w:r w:rsidRPr="00CA5B2B">
        <w:rPr>
          <w:b/>
          <w:sz w:val="20"/>
        </w:rPr>
        <w:t>zapsána do OR</w:t>
      </w:r>
      <w:r w:rsidRPr="0067643F">
        <w:rPr>
          <w:sz w:val="20"/>
        </w:rPr>
        <w:t xml:space="preserve"> </w:t>
      </w:r>
    </w:p>
    <w:p w14:paraId="1CFDEAC9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jeho vedoucí je oprávněn zastupovat podnikatele ve všech záležitostech týkajících se odštěpného závodu ode dne, ke kterému byl zapsán jako vedoucí do OR</w:t>
      </w:r>
    </w:p>
    <w:p w14:paraId="1CFDEACA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zápis do OR – </w:t>
      </w:r>
      <w:r w:rsidRPr="0067643F">
        <w:rPr>
          <w:sz w:val="20"/>
          <w:u w:val="single"/>
        </w:rPr>
        <w:t>konstitutivní účinky</w:t>
      </w:r>
      <w:r>
        <w:rPr>
          <w:sz w:val="20"/>
          <w:u w:val="single"/>
        </w:rPr>
        <w:t xml:space="preserve">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vznik zástupčího oprávnění jednat v daných věcech</w:t>
      </w:r>
    </w:p>
    <w:p w14:paraId="1CFDEACB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b/>
          <w:sz w:val="18"/>
        </w:rPr>
      </w:pPr>
      <w:r w:rsidRPr="0067643F">
        <w:rPr>
          <w:sz w:val="20"/>
        </w:rPr>
        <w:t xml:space="preserve">v mezidobí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§ 430 (1) OZ </w:t>
      </w:r>
      <w:r w:rsidRPr="0067643F">
        <w:rPr>
          <w:sz w:val="20"/>
        </w:rPr>
        <w:sym w:font="Wingdings" w:char="F0E0"/>
      </w:r>
      <w:r w:rsidRPr="0067643F">
        <w:rPr>
          <w:sz w:val="20"/>
        </w:rPr>
        <w:t xml:space="preserve"> oprávněn jednat v obvyklých věcech spojených s provozem </w:t>
      </w:r>
    </w:p>
    <w:p w14:paraId="1CFDEACC" w14:textId="77777777" w:rsidR="0067643F" w:rsidRPr="0067643F" w:rsidRDefault="0067643F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67643F">
        <w:rPr>
          <w:b/>
          <w:sz w:val="20"/>
        </w:rPr>
        <w:t>jednání nepověřené osoby v provozovně podnikatele</w:t>
      </w:r>
    </w:p>
    <w:p w14:paraId="1CFDEACD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i/>
          <w:sz w:val="20"/>
        </w:rPr>
      </w:pPr>
      <w:r w:rsidRPr="0067643F">
        <w:rPr>
          <w:sz w:val="20"/>
        </w:rPr>
        <w:t xml:space="preserve">§ 430 (2) OZ – </w:t>
      </w:r>
      <w:r w:rsidRPr="0067643F">
        <w:rPr>
          <w:i/>
          <w:sz w:val="20"/>
        </w:rPr>
        <w:t xml:space="preserve">podnikatele zavazuje i jednání </w:t>
      </w:r>
      <w:r w:rsidRPr="0067643F">
        <w:rPr>
          <w:b/>
          <w:i/>
          <w:sz w:val="20"/>
        </w:rPr>
        <w:t>jiné osoby</w:t>
      </w:r>
      <w:r w:rsidRPr="0067643F">
        <w:rPr>
          <w:i/>
          <w:sz w:val="20"/>
        </w:rPr>
        <w:t xml:space="preserve"> v jeho provozovně, pokud byla třetí osoba v dobré víře, že jednající osoba je k jednání oprávněna</w:t>
      </w:r>
    </w:p>
    <w:p w14:paraId="1CFDEACE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 xml:space="preserve">jednající osoba – </w:t>
      </w:r>
      <w:r w:rsidRPr="0067643F">
        <w:rPr>
          <w:b/>
          <w:sz w:val="20"/>
        </w:rPr>
        <w:t>nepřikázané jednatelství</w:t>
      </w:r>
    </w:p>
    <w:p w14:paraId="1CFDEACF" w14:textId="77777777" w:rsidR="0067643F" w:rsidRPr="0067643F" w:rsidRDefault="0067643F" w:rsidP="006264B4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67643F">
        <w:rPr>
          <w:sz w:val="20"/>
        </w:rPr>
        <w:t>při jednáních, k nimž obvykle dochází při činnosti, ohledně níž se taková osoba třetí osobě jeví, že k ní byla podnikatelem pověřena, pokud k jednání došlo v provozovně podnikatele</w:t>
      </w:r>
      <w:r>
        <w:rPr>
          <w:sz w:val="20"/>
        </w:rPr>
        <w:t xml:space="preserve"> (</w:t>
      </w:r>
      <w:r w:rsidR="006264B4">
        <w:rPr>
          <w:sz w:val="20"/>
        </w:rPr>
        <w:t>na</w:t>
      </w:r>
      <w:r>
        <w:rPr>
          <w:sz w:val="20"/>
        </w:rPr>
        <w:t>př.</w:t>
      </w:r>
      <w:r w:rsidRPr="0067643F">
        <w:rPr>
          <w:sz w:val="20"/>
        </w:rPr>
        <w:t>: Vrchní, prchni</w:t>
      </w:r>
      <w:r>
        <w:rPr>
          <w:sz w:val="20"/>
        </w:rPr>
        <w:t>!)</w:t>
      </w:r>
    </w:p>
    <w:p w14:paraId="1CFDEAD0" w14:textId="77777777" w:rsidR="006264B4" w:rsidRPr="002425F1" w:rsidRDefault="006264B4" w:rsidP="006264B4">
      <w:pPr>
        <w:spacing w:after="0" w:line="240" w:lineRule="auto"/>
        <w:jc w:val="both"/>
        <w:rPr>
          <w:sz w:val="10"/>
        </w:rPr>
      </w:pPr>
    </w:p>
    <w:p w14:paraId="1CFDEAD1" w14:textId="77777777" w:rsidR="006264B4" w:rsidRPr="006264B4" w:rsidRDefault="006264B4" w:rsidP="006264B4">
      <w:pPr>
        <w:spacing w:after="0" w:line="240" w:lineRule="auto"/>
        <w:ind w:firstLine="284"/>
        <w:jc w:val="both"/>
        <w:rPr>
          <w:b/>
          <w:sz w:val="20"/>
        </w:rPr>
      </w:pPr>
      <w:r w:rsidRPr="006264B4">
        <w:rPr>
          <w:b/>
          <w:sz w:val="20"/>
        </w:rPr>
        <w:t>úprava překročení:</w:t>
      </w:r>
    </w:p>
    <w:p w14:paraId="1CFDEAD2" w14:textId="77777777" w:rsidR="0060132E" w:rsidRP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obecně</w:t>
      </w:r>
      <w:r w:rsidRPr="006264B4">
        <w:rPr>
          <w:sz w:val="18"/>
        </w:rPr>
        <w:t>:</w:t>
      </w:r>
      <w:r w:rsidR="0060132E" w:rsidRPr="006264B4">
        <w:rPr>
          <w:sz w:val="18"/>
        </w:rPr>
        <w:t xml:space="preserve"> překročení </w:t>
      </w:r>
      <w:r w:rsidR="004D1742">
        <w:rPr>
          <w:sz w:val="18"/>
        </w:rPr>
        <w:t xml:space="preserve">(příp. nepřikázané jednatelství) </w:t>
      </w:r>
      <w:r w:rsidR="006A34F2">
        <w:rPr>
          <w:sz w:val="18"/>
        </w:rPr>
        <w:t xml:space="preserve">musí být </w:t>
      </w:r>
      <w:r w:rsidR="0060132E" w:rsidRPr="006264B4">
        <w:rPr>
          <w:sz w:val="18"/>
        </w:rPr>
        <w:t>dodatečně a</w:t>
      </w:r>
      <w:r w:rsidR="006A34F2">
        <w:rPr>
          <w:sz w:val="18"/>
        </w:rPr>
        <w:t xml:space="preserve"> bez zbytečného odkladu zastoupeným schváleno</w:t>
      </w:r>
      <w:r w:rsidR="004D1742">
        <w:rPr>
          <w:sz w:val="18"/>
        </w:rPr>
        <w:t>; osoba v dobré víře jinak může požadovat plnění či náhradu škody po jednajícím</w:t>
      </w:r>
      <w:r w:rsidRPr="006264B4">
        <w:rPr>
          <w:sz w:val="18"/>
        </w:rPr>
        <w:t xml:space="preserve"> (§</w:t>
      </w:r>
      <w:r>
        <w:rPr>
          <w:sz w:val="18"/>
        </w:rPr>
        <w:t> </w:t>
      </w:r>
      <w:r w:rsidRPr="006264B4">
        <w:rPr>
          <w:sz w:val="18"/>
        </w:rPr>
        <w:t>440)</w:t>
      </w:r>
    </w:p>
    <w:p w14:paraId="1CFDEAD3" w14:textId="77777777" w:rsid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sml</w:t>
      </w:r>
      <w:r>
        <w:rPr>
          <w:sz w:val="18"/>
          <w:u w:val="single"/>
        </w:rPr>
        <w:t>uvní z.</w:t>
      </w:r>
      <w:r w:rsidRPr="006264B4">
        <w:rPr>
          <w:sz w:val="18"/>
          <w:u w:val="single"/>
        </w:rPr>
        <w:t>:</w:t>
      </w:r>
      <w:r>
        <w:rPr>
          <w:sz w:val="18"/>
        </w:rPr>
        <w:t xml:space="preserve"> je třeba oznámit nesouhlas osobě v dobré víře, jinak se má za to, že </w:t>
      </w:r>
      <w:r w:rsidR="00E33A08">
        <w:rPr>
          <w:sz w:val="18"/>
        </w:rPr>
        <w:t xml:space="preserve">je </w:t>
      </w:r>
      <w:r>
        <w:rPr>
          <w:sz w:val="18"/>
        </w:rPr>
        <w:t xml:space="preserve">překročení </w:t>
      </w:r>
      <w:r w:rsidR="00E33A08">
        <w:rPr>
          <w:sz w:val="18"/>
        </w:rPr>
        <w:t>schváleno</w:t>
      </w:r>
      <w:r>
        <w:rPr>
          <w:sz w:val="18"/>
        </w:rPr>
        <w:t xml:space="preserve"> (§ 446)</w:t>
      </w:r>
    </w:p>
    <w:p w14:paraId="1CFDEAD4" w14:textId="77777777" w:rsidR="006264B4" w:rsidRPr="006264B4" w:rsidRDefault="006264B4" w:rsidP="006264B4">
      <w:pPr>
        <w:pStyle w:val="ListParagraph"/>
        <w:numPr>
          <w:ilvl w:val="2"/>
          <w:numId w:val="1"/>
        </w:numPr>
        <w:spacing w:after="0" w:line="240" w:lineRule="auto"/>
        <w:ind w:left="1174" w:hanging="255"/>
        <w:jc w:val="both"/>
        <w:rPr>
          <w:sz w:val="18"/>
        </w:rPr>
      </w:pPr>
      <w:r w:rsidRPr="006264B4">
        <w:rPr>
          <w:sz w:val="18"/>
          <w:u w:val="single"/>
        </w:rPr>
        <w:t>podnikatel:</w:t>
      </w:r>
      <w:r w:rsidRPr="004D1742">
        <w:rPr>
          <w:sz w:val="18"/>
        </w:rPr>
        <w:t xml:space="preserve"> </w:t>
      </w:r>
      <w:r>
        <w:rPr>
          <w:sz w:val="18"/>
        </w:rPr>
        <w:t>v případě dobré víry třetí osoby je podnikatel zavázán vždy a bez dalšího (§ 430)</w:t>
      </w:r>
    </w:p>
    <w:p w14:paraId="1CFDEAD5" w14:textId="77777777" w:rsidR="00CA5B2B" w:rsidRDefault="00CA5B2B" w:rsidP="00E62766">
      <w:pPr>
        <w:spacing w:after="0" w:line="240" w:lineRule="auto"/>
        <w:jc w:val="both"/>
        <w:rPr>
          <w:b/>
          <w:sz w:val="20"/>
          <w:u w:val="single"/>
        </w:rPr>
      </w:pPr>
    </w:p>
    <w:p w14:paraId="1CFDEAD6" w14:textId="77777777" w:rsidR="0040221D" w:rsidRPr="0040221D" w:rsidRDefault="0040221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0221D">
        <w:rPr>
          <w:b/>
          <w:sz w:val="20"/>
          <w:u w:val="single"/>
        </w:rPr>
        <w:t>4. ZASTOUPENÍ PRÁVNICKÝCH OSOB</w:t>
      </w:r>
    </w:p>
    <w:p w14:paraId="1CFDEAD7" w14:textId="77777777" w:rsidR="0040221D" w:rsidRDefault="0040221D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vůle PO se tvoří hlavně prostřednictvím jejích orgánů (</w:t>
      </w:r>
      <w:r w:rsidR="00C60795">
        <w:rPr>
          <w:i/>
          <w:sz w:val="20"/>
        </w:rPr>
        <w:t>jednatelské orgány</w:t>
      </w:r>
      <w:r w:rsidR="00C60795">
        <w:rPr>
          <w:sz w:val="20"/>
        </w:rPr>
        <w:t xml:space="preserve">, </w:t>
      </w:r>
      <w:r>
        <w:rPr>
          <w:sz w:val="20"/>
        </w:rPr>
        <w:t>§ 151 – 156 OZ)</w:t>
      </w:r>
    </w:p>
    <w:p w14:paraId="1CFDEAD8" w14:textId="77777777" w:rsidR="0040221D" w:rsidRPr="00E50D9F" w:rsidRDefault="001D5F5D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pacing w:val="-4"/>
          <w:sz w:val="20"/>
        </w:rPr>
      </w:pPr>
      <w:r w:rsidRPr="00E50D9F">
        <w:rPr>
          <w:b/>
          <w:spacing w:val="-4"/>
          <w:sz w:val="20"/>
        </w:rPr>
        <w:t>orgány PO</w:t>
      </w:r>
      <w:r w:rsidRPr="00E50D9F">
        <w:rPr>
          <w:spacing w:val="-4"/>
          <w:sz w:val="20"/>
        </w:rPr>
        <w:t xml:space="preserve"> = organizační útvary v rámci PO vzniklé na základě zákona nebo zakladatelského </w:t>
      </w:r>
      <w:r w:rsidR="00E50D9F" w:rsidRPr="00E50D9F">
        <w:rPr>
          <w:spacing w:val="-4"/>
          <w:sz w:val="20"/>
        </w:rPr>
        <w:t>PJ</w:t>
      </w:r>
      <w:r w:rsidRPr="00E50D9F">
        <w:rPr>
          <w:spacing w:val="-4"/>
          <w:sz w:val="20"/>
        </w:rPr>
        <w:t xml:space="preserve">, </w:t>
      </w:r>
      <w:proofErr w:type="spellStart"/>
      <w:r w:rsidR="00E50D9F" w:rsidRPr="00E50D9F">
        <w:rPr>
          <w:spacing w:val="-4"/>
          <w:sz w:val="20"/>
        </w:rPr>
        <w:t>kt</w:t>
      </w:r>
      <w:proofErr w:type="spellEnd"/>
      <w:r w:rsidR="00E50D9F" w:rsidRPr="00E50D9F">
        <w:rPr>
          <w:spacing w:val="-4"/>
          <w:sz w:val="20"/>
        </w:rPr>
        <w:t>.</w:t>
      </w:r>
      <w:r w:rsidRPr="00E50D9F">
        <w:rPr>
          <w:spacing w:val="-4"/>
          <w:sz w:val="20"/>
        </w:rPr>
        <w:t xml:space="preserve"> vytvářejí její vůli</w:t>
      </w:r>
    </w:p>
    <w:p w14:paraId="1CFDEAD9" w14:textId="77777777" w:rsidR="00093EFC" w:rsidRPr="00A5619E" w:rsidRDefault="00DC7BE3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obecně lze říci, že zastoupení PO je možné buď prostřednictvím jejích </w:t>
      </w:r>
      <w:r>
        <w:rPr>
          <w:b/>
          <w:sz w:val="20"/>
        </w:rPr>
        <w:t>jednatelských orgánů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(statutární orgán nebo v některých případech dozorčí rada)</w:t>
      </w:r>
      <w:r>
        <w:rPr>
          <w:sz w:val="20"/>
        </w:rPr>
        <w:t xml:space="preserve">, nebo prostřednictvím </w:t>
      </w:r>
      <w:r>
        <w:rPr>
          <w:b/>
          <w:sz w:val="20"/>
        </w:rPr>
        <w:t>jiných osob</w:t>
      </w:r>
      <w:r w:rsidR="00A5619E">
        <w:rPr>
          <w:b/>
          <w:sz w:val="20"/>
        </w:rPr>
        <w:t xml:space="preserve"> </w:t>
      </w:r>
      <w:r w:rsidR="00A21A8C">
        <w:rPr>
          <w:sz w:val="20"/>
        </w:rPr>
        <w:t>(</w:t>
      </w:r>
      <w:r w:rsidR="00A5619E">
        <w:rPr>
          <w:sz w:val="20"/>
        </w:rPr>
        <w:t xml:space="preserve">zákonní: </w:t>
      </w:r>
      <w:r w:rsidR="00A21A8C">
        <w:rPr>
          <w:sz w:val="20"/>
        </w:rPr>
        <w:t>zaměstnanci, členové PO, prokuristé, nebo jiní smluvní zástupci)</w:t>
      </w:r>
    </w:p>
    <w:p w14:paraId="1CFDEADA" w14:textId="77777777" w:rsidR="00A5619E" w:rsidRPr="00A5619E" w:rsidRDefault="00A5619E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18"/>
        </w:rPr>
      </w:pPr>
      <w:r>
        <w:rPr>
          <w:sz w:val="20"/>
        </w:rPr>
        <w:t xml:space="preserve">PO nemají způsobilost právně jednat (svéprávnost) </w:t>
      </w:r>
      <w:r w:rsidRPr="00E1405F">
        <w:rPr>
          <w:sz w:val="20"/>
        </w:rPr>
        <w:sym w:font="Wingdings" w:char="F0E0"/>
      </w:r>
      <w:r w:rsidR="004944A7">
        <w:rPr>
          <w:sz w:val="20"/>
        </w:rPr>
        <w:t xml:space="preserve"> </w:t>
      </w:r>
      <w:r>
        <w:rPr>
          <w:sz w:val="20"/>
        </w:rPr>
        <w:t xml:space="preserve">musí být při všech PJ zastoupeny; jelikož nemohou díky absenci </w:t>
      </w:r>
      <w:r w:rsidR="004944A7">
        <w:rPr>
          <w:sz w:val="20"/>
        </w:rPr>
        <w:t xml:space="preserve">svéprávnosti </w:t>
      </w:r>
      <w:r>
        <w:rPr>
          <w:sz w:val="20"/>
        </w:rPr>
        <w:t xml:space="preserve">nikoho samy zmocnit k zastupování </w:t>
      </w:r>
      <w:r w:rsidRPr="00E1405F">
        <w:rPr>
          <w:sz w:val="20"/>
        </w:rPr>
        <w:sym w:font="Wingdings" w:char="F0E0"/>
      </w:r>
      <w:r>
        <w:rPr>
          <w:sz w:val="20"/>
        </w:rPr>
        <w:t xml:space="preserve"> je nutno považovat </w:t>
      </w:r>
      <w:r w:rsidRPr="00093EFC">
        <w:rPr>
          <w:b/>
          <w:sz w:val="20"/>
        </w:rPr>
        <w:t>orgány PO</w:t>
      </w:r>
      <w:r>
        <w:rPr>
          <w:sz w:val="20"/>
        </w:rPr>
        <w:t xml:space="preserve"> za </w:t>
      </w:r>
      <w:r>
        <w:rPr>
          <w:b/>
          <w:sz w:val="20"/>
        </w:rPr>
        <w:t>zákonné zástupce PO</w:t>
      </w:r>
      <w:r w:rsidR="004944A7">
        <w:rPr>
          <w:sz w:val="20"/>
        </w:rPr>
        <w:t xml:space="preserve"> </w:t>
      </w:r>
      <w:r w:rsidR="004944A7" w:rsidRPr="004944A7">
        <w:rPr>
          <w:sz w:val="18"/>
        </w:rPr>
        <w:t>(</w:t>
      </w:r>
      <w:r w:rsidR="004944A7">
        <w:rPr>
          <w:sz w:val="18"/>
        </w:rPr>
        <w:t>paradoxy:</w:t>
      </w:r>
      <w:r w:rsidRPr="004944A7">
        <w:rPr>
          <w:sz w:val="18"/>
        </w:rPr>
        <w:t xml:space="preserve"> </w:t>
      </w:r>
      <w:r w:rsidR="004944A7">
        <w:rPr>
          <w:sz w:val="18"/>
        </w:rPr>
        <w:t xml:space="preserve">1. </w:t>
      </w:r>
      <w:r w:rsidRPr="004944A7">
        <w:rPr>
          <w:sz w:val="18"/>
        </w:rPr>
        <w:t xml:space="preserve">PO může rozhodnout, jaké orgány tvoří </w:t>
      </w:r>
      <w:r w:rsidR="004944A7">
        <w:rPr>
          <w:sz w:val="18"/>
        </w:rPr>
        <w:t xml:space="preserve">+ 2. </w:t>
      </w:r>
      <w:r w:rsidRPr="00A5619E">
        <w:rPr>
          <w:sz w:val="18"/>
        </w:rPr>
        <w:t>orgány nemají p. subjektivitu ani svéprávnost)</w:t>
      </w:r>
    </w:p>
    <w:p w14:paraId="1CFDEADB" w14:textId="77777777" w:rsidR="007F7845" w:rsidRPr="00F64A46" w:rsidRDefault="003174A0" w:rsidP="003F6B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0"/>
        </w:rPr>
      </w:pPr>
      <w:r w:rsidRPr="00065E3A">
        <w:rPr>
          <w:b/>
          <w:sz w:val="20"/>
        </w:rPr>
        <w:t>smluvní zastoupení PO</w:t>
      </w:r>
      <w:r w:rsidR="00065E3A" w:rsidRPr="00065E3A">
        <w:rPr>
          <w:b/>
          <w:sz w:val="20"/>
        </w:rPr>
        <w:t xml:space="preserve"> </w:t>
      </w:r>
      <w:r w:rsidR="00065E3A" w:rsidRPr="007F7845">
        <w:rPr>
          <w:sz w:val="20"/>
        </w:rPr>
        <w:t>–</w:t>
      </w:r>
      <w:r w:rsidR="00065E3A" w:rsidRPr="00065E3A">
        <w:rPr>
          <w:b/>
          <w:sz w:val="20"/>
        </w:rPr>
        <w:t xml:space="preserve"> </w:t>
      </w:r>
      <w:r w:rsidRPr="00065E3A">
        <w:rPr>
          <w:sz w:val="20"/>
        </w:rPr>
        <w:t>může vzniknou</w:t>
      </w:r>
      <w:r w:rsidR="00065E3A" w:rsidRPr="00065E3A">
        <w:rPr>
          <w:sz w:val="20"/>
        </w:rPr>
        <w:t>t</w:t>
      </w:r>
      <w:r w:rsidRPr="00065E3A">
        <w:rPr>
          <w:sz w:val="20"/>
        </w:rPr>
        <w:t xml:space="preserve"> pouze na základě PJ jejího zástupce, tudíž jako další </w:t>
      </w:r>
      <w:proofErr w:type="gramStart"/>
      <w:r w:rsidRPr="00065E3A">
        <w:rPr>
          <w:sz w:val="20"/>
        </w:rPr>
        <w:t>zastoupení</w:t>
      </w:r>
      <w:r w:rsidR="007F7845">
        <w:rPr>
          <w:sz w:val="20"/>
        </w:rPr>
        <w:t xml:space="preserve"> &gt;</w:t>
      </w:r>
      <w:proofErr w:type="gramEnd"/>
      <w:r w:rsidR="007F7845">
        <w:rPr>
          <w:sz w:val="20"/>
        </w:rPr>
        <w:t xml:space="preserve"> pak je otázka, zda jde o § 438</w:t>
      </w:r>
      <w:r w:rsidR="0011770A">
        <w:rPr>
          <w:sz w:val="20"/>
        </w:rPr>
        <w:t xml:space="preserve">? </w:t>
      </w:r>
      <w:r w:rsidR="007F7845">
        <w:rPr>
          <w:sz w:val="20"/>
        </w:rPr>
        <w:t xml:space="preserve">učebnice: spíš ne, protože </w:t>
      </w:r>
      <w:r w:rsidR="0011770A">
        <w:rPr>
          <w:sz w:val="20"/>
        </w:rPr>
        <w:t>§ 438</w:t>
      </w:r>
      <w:r w:rsidR="007F7845">
        <w:rPr>
          <w:sz w:val="20"/>
        </w:rPr>
        <w:t xml:space="preserve"> předpokládá substituci mandátu</w:t>
      </w:r>
      <w:r w:rsidR="00AB789A">
        <w:rPr>
          <w:sz w:val="20"/>
        </w:rPr>
        <w:t>,</w:t>
      </w:r>
      <w:r w:rsidR="0011770A">
        <w:rPr>
          <w:sz w:val="20"/>
        </w:rPr>
        <w:t xml:space="preserve"> tady</w:t>
      </w:r>
      <w:r w:rsidR="00AB789A">
        <w:rPr>
          <w:sz w:val="20"/>
        </w:rPr>
        <w:t xml:space="preserve"> nejde ani o substituci ani o delegaci, ale o </w:t>
      </w:r>
      <w:r w:rsidR="0011770A">
        <w:rPr>
          <w:sz w:val="20"/>
        </w:rPr>
        <w:t>nový</w:t>
      </w:r>
      <w:r w:rsidR="00AB789A">
        <w:rPr>
          <w:sz w:val="20"/>
        </w:rPr>
        <w:t>, odlišn</w:t>
      </w:r>
      <w:r w:rsidR="0011770A">
        <w:rPr>
          <w:sz w:val="20"/>
        </w:rPr>
        <w:t>ý</w:t>
      </w:r>
      <w:r w:rsidR="00AB789A">
        <w:rPr>
          <w:sz w:val="20"/>
        </w:rPr>
        <w:t xml:space="preserve"> mandá</w:t>
      </w:r>
      <w:r w:rsidR="0011770A">
        <w:rPr>
          <w:sz w:val="20"/>
        </w:rPr>
        <w:t xml:space="preserve">t – </w:t>
      </w:r>
      <w:r w:rsidR="0011770A" w:rsidRPr="0011770A">
        <w:rPr>
          <w:b/>
          <w:sz w:val="20"/>
        </w:rPr>
        <w:t xml:space="preserve">zmocnění </w:t>
      </w:r>
      <w:proofErr w:type="spellStart"/>
      <w:r w:rsidR="0011770A" w:rsidRPr="00C45975">
        <w:rPr>
          <w:b/>
          <w:i/>
          <w:sz w:val="20"/>
        </w:rPr>
        <w:t>sui</w:t>
      </w:r>
      <w:proofErr w:type="spellEnd"/>
      <w:r w:rsidR="0011770A" w:rsidRPr="00C45975">
        <w:rPr>
          <w:b/>
          <w:i/>
          <w:sz w:val="20"/>
        </w:rPr>
        <w:t xml:space="preserve"> </w:t>
      </w:r>
      <w:proofErr w:type="spellStart"/>
      <w:r w:rsidR="0011770A" w:rsidRPr="00C45975">
        <w:rPr>
          <w:b/>
          <w:i/>
          <w:sz w:val="20"/>
        </w:rPr>
        <w:t>generis</w:t>
      </w:r>
      <w:proofErr w:type="spellEnd"/>
      <w:r w:rsidR="0011770A" w:rsidRPr="0011770A">
        <w:rPr>
          <w:b/>
          <w:sz w:val="20"/>
        </w:rPr>
        <w:t xml:space="preserve"> </w:t>
      </w:r>
      <w:r w:rsidR="0011770A">
        <w:rPr>
          <w:sz w:val="20"/>
        </w:rPr>
        <w:t>&gt; nejedná se o zastoupení zastupujícího (statutárního) orgánu, ale o nezávislé zastoupení PO (&lt; logický problém s nesvéprávností PO)</w:t>
      </w:r>
    </w:p>
    <w:p w14:paraId="1CFDEADC" w14:textId="77777777" w:rsidR="00F64A46" w:rsidRPr="00D431C0" w:rsidRDefault="00F64A46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szCs w:val="20"/>
        </w:rPr>
      </w:pPr>
      <w:r w:rsidRPr="00F64A46">
        <w:rPr>
          <w:b/>
          <w:sz w:val="20"/>
        </w:rPr>
        <w:t>záko</w:t>
      </w:r>
      <w:r w:rsidRPr="00D431C0">
        <w:rPr>
          <w:b/>
          <w:sz w:val="20"/>
          <w:szCs w:val="20"/>
        </w:rPr>
        <w:t>nné zastoupení statutární</w:t>
      </w:r>
      <w:r w:rsidR="00E96A13">
        <w:rPr>
          <w:b/>
          <w:sz w:val="20"/>
          <w:szCs w:val="20"/>
        </w:rPr>
        <w:t>m</w:t>
      </w:r>
      <w:r w:rsidRPr="00D431C0">
        <w:rPr>
          <w:b/>
          <w:sz w:val="20"/>
          <w:szCs w:val="20"/>
        </w:rPr>
        <w:t xml:space="preserve"> orgán</w:t>
      </w:r>
      <w:r w:rsidR="00E96A13">
        <w:rPr>
          <w:b/>
          <w:sz w:val="20"/>
          <w:szCs w:val="20"/>
        </w:rPr>
        <w:t>em (</w:t>
      </w:r>
      <w:r w:rsidR="0011606E">
        <w:rPr>
          <w:b/>
          <w:sz w:val="20"/>
          <w:szCs w:val="20"/>
        </w:rPr>
        <w:t xml:space="preserve">jeho </w:t>
      </w:r>
      <w:r w:rsidR="00E96A13" w:rsidRPr="00D431C0">
        <w:rPr>
          <w:b/>
          <w:sz w:val="20"/>
          <w:szCs w:val="20"/>
        </w:rPr>
        <w:t>členem</w:t>
      </w:r>
      <w:r w:rsidR="00E96A13">
        <w:rPr>
          <w:b/>
          <w:sz w:val="20"/>
          <w:szCs w:val="20"/>
        </w:rPr>
        <w:t>)</w:t>
      </w:r>
    </w:p>
    <w:p w14:paraId="1CFDEADD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přichází v úvahu jen u PO; statutární orgán stanoví zákon</w:t>
      </w:r>
    </w:p>
    <w:p w14:paraId="1CFDEADE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statutární orgán = výkonný orgán, náleží mu působnost řídit fungování PO v každodenních věcech</w:t>
      </w:r>
    </w:p>
    <w:p w14:paraId="1CFDEADF" w14:textId="77777777" w:rsidR="00F64A46" w:rsidRP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 xml:space="preserve">§ 164 OZ  - </w:t>
      </w:r>
      <w:r w:rsidRPr="00F64A46">
        <w:rPr>
          <w:b/>
          <w:sz w:val="20"/>
        </w:rPr>
        <w:t>generální zástupčí oprávnění</w:t>
      </w:r>
      <w:r w:rsidRPr="00F64A46">
        <w:rPr>
          <w:sz w:val="20"/>
        </w:rPr>
        <w:t xml:space="preserve"> – neomezené a vůči třetím osobám neomezitelné</w:t>
      </w:r>
    </w:p>
    <w:p w14:paraId="1CFDEAE0" w14:textId="77777777" w:rsidR="00F64A46" w:rsidRDefault="00F64A46" w:rsidP="00F64A46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z w:val="20"/>
        </w:rPr>
      </w:pPr>
      <w:r w:rsidRPr="00F64A46">
        <w:rPr>
          <w:sz w:val="20"/>
        </w:rPr>
        <w:t>může být omezeno</w:t>
      </w:r>
      <w:r w:rsidR="0011606E">
        <w:rPr>
          <w:sz w:val="20"/>
        </w:rPr>
        <w:t xml:space="preserve"> (</w:t>
      </w:r>
      <w:r w:rsidR="00B7718E">
        <w:rPr>
          <w:sz w:val="20"/>
        </w:rPr>
        <w:t>zvnějšku, zevnitř</w:t>
      </w:r>
      <w:r w:rsidR="0011606E">
        <w:rPr>
          <w:sz w:val="20"/>
        </w:rPr>
        <w:t>)</w:t>
      </w:r>
      <w:r w:rsidRPr="00F64A46">
        <w:rPr>
          <w:sz w:val="20"/>
        </w:rPr>
        <w:t xml:space="preserve">, ale </w:t>
      </w:r>
      <w:r w:rsidR="0011606E">
        <w:rPr>
          <w:sz w:val="20"/>
        </w:rPr>
        <w:t xml:space="preserve">vůči třetím osobám </w:t>
      </w:r>
      <w:r w:rsidR="003974DA">
        <w:rPr>
          <w:sz w:val="20"/>
          <w:u w:val="single"/>
        </w:rPr>
        <w:t>platí, co je v</w:t>
      </w:r>
      <w:r w:rsidR="0066431D">
        <w:rPr>
          <w:sz w:val="20"/>
          <w:u w:val="single"/>
        </w:rPr>
        <w:t>e V</w:t>
      </w:r>
      <w:r w:rsidR="0011606E" w:rsidRPr="0061052E">
        <w:rPr>
          <w:sz w:val="20"/>
          <w:u w:val="single"/>
        </w:rPr>
        <w:t>R</w:t>
      </w:r>
    </w:p>
    <w:p w14:paraId="1CFDEAE1" w14:textId="77777777" w:rsidR="0011606E" w:rsidRDefault="0066431D" w:rsidP="00650053">
      <w:pPr>
        <w:pStyle w:val="ListParagraph"/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 xml:space="preserve">X </w:t>
      </w:r>
      <w:r w:rsidR="0011606E">
        <w:rPr>
          <w:sz w:val="20"/>
        </w:rPr>
        <w:t xml:space="preserve">ZOK: </w:t>
      </w:r>
      <w:r w:rsidR="00E14467">
        <w:rPr>
          <w:sz w:val="20"/>
        </w:rPr>
        <w:t xml:space="preserve">- </w:t>
      </w:r>
      <w:r w:rsidR="0011606E">
        <w:rPr>
          <w:sz w:val="20"/>
        </w:rPr>
        <w:t>vnitř</w:t>
      </w:r>
      <w:r w:rsidR="00E14467">
        <w:rPr>
          <w:sz w:val="20"/>
        </w:rPr>
        <w:t>n</w:t>
      </w:r>
      <w:r w:rsidR="0011606E">
        <w:rPr>
          <w:sz w:val="20"/>
        </w:rPr>
        <w:t>í</w:t>
      </w:r>
      <w:r w:rsidR="00E14467">
        <w:rPr>
          <w:sz w:val="20"/>
        </w:rPr>
        <w:t xml:space="preserve"> omezení (akty, rozhodnutí OK) &gt; nejsou vůči třetím účinná, i když </w:t>
      </w:r>
      <w:r w:rsidR="003974DA">
        <w:rPr>
          <w:sz w:val="20"/>
        </w:rPr>
        <w:t>jsou v OR</w:t>
      </w:r>
    </w:p>
    <w:p w14:paraId="1CFDEAE2" w14:textId="77777777" w:rsidR="0011606E" w:rsidRPr="00F64A46" w:rsidRDefault="00E14467" w:rsidP="0066431D">
      <w:pPr>
        <w:tabs>
          <w:tab w:val="left" w:pos="2268"/>
        </w:tabs>
        <w:spacing w:after="0" w:line="240" w:lineRule="auto"/>
        <w:ind w:left="720"/>
        <w:jc w:val="both"/>
        <w:rPr>
          <w:sz w:val="20"/>
        </w:rPr>
      </w:pPr>
      <w:r>
        <w:rPr>
          <w:sz w:val="20"/>
        </w:rPr>
        <w:tab/>
        <w:t>- vnější omezení (ze zákona) &gt; chybí-li zákonem vyžadovaný souhlas nejvyššího orgánu &gt;</w:t>
      </w:r>
    </w:p>
    <w:p w14:paraId="1CFDEAE3" w14:textId="77777777" w:rsidR="00F64A46" w:rsidRPr="007E002D" w:rsidRDefault="0066431D" w:rsidP="007E002D">
      <w:pPr>
        <w:pStyle w:val="ListParagraph"/>
        <w:tabs>
          <w:tab w:val="left" w:pos="2268"/>
        </w:tabs>
        <w:spacing w:after="0" w:line="240" w:lineRule="auto"/>
        <w:ind w:left="1985" w:firstLine="142"/>
        <w:jc w:val="both"/>
        <w:rPr>
          <w:sz w:val="20"/>
        </w:rPr>
      </w:pPr>
      <w:r>
        <w:rPr>
          <w:sz w:val="20"/>
        </w:rPr>
        <w:t xml:space="preserve">   </w:t>
      </w:r>
      <w:r w:rsidR="00E14467">
        <w:rPr>
          <w:sz w:val="20"/>
        </w:rPr>
        <w:t>&gt; relativní neplatnost</w:t>
      </w:r>
      <w:r w:rsidR="00F64A46" w:rsidRPr="00F64A46">
        <w:rPr>
          <w:sz w:val="20"/>
        </w:rPr>
        <w:t xml:space="preserve"> – </w:t>
      </w:r>
      <w:r w:rsidR="00E14467">
        <w:rPr>
          <w:sz w:val="20"/>
        </w:rPr>
        <w:t>OK se může dovolat (SL: 6 měsíců, OL: 10 let)</w:t>
      </w:r>
    </w:p>
    <w:p w14:paraId="1CFDEAE4" w14:textId="77777777" w:rsidR="002B6E90" w:rsidRPr="002149E1" w:rsidRDefault="002B3F0C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</w:rPr>
      </w:pPr>
      <w:r>
        <w:rPr>
          <w:b/>
          <w:sz w:val="20"/>
        </w:rPr>
        <w:t xml:space="preserve">zákonné zastoupení </w:t>
      </w:r>
      <w:r w:rsidR="005A2FD1">
        <w:rPr>
          <w:b/>
          <w:sz w:val="20"/>
        </w:rPr>
        <w:t>jinými osobami</w:t>
      </w:r>
    </w:p>
    <w:p w14:paraId="1CFDEAE5" w14:textId="77777777" w:rsidR="005A2FD1" w:rsidRPr="00DB65C1" w:rsidRDefault="005A2FD1" w:rsidP="002149E1">
      <w:pPr>
        <w:pStyle w:val="ListParagraph"/>
        <w:numPr>
          <w:ilvl w:val="2"/>
          <w:numId w:val="1"/>
        </w:numPr>
        <w:spacing w:after="0" w:line="240" w:lineRule="auto"/>
        <w:ind w:left="1276" w:hanging="255"/>
        <w:jc w:val="both"/>
        <w:rPr>
          <w:spacing w:val="-4"/>
          <w:sz w:val="20"/>
        </w:rPr>
      </w:pPr>
      <w:r w:rsidRPr="00DB65C1">
        <w:rPr>
          <w:sz w:val="20"/>
        </w:rPr>
        <w:t xml:space="preserve">§ 166 obecná úprava pro PO – </w:t>
      </w:r>
      <w:r w:rsidRPr="00DB65C1">
        <w:rPr>
          <w:b/>
          <w:sz w:val="20"/>
        </w:rPr>
        <w:t>zaměstnanec, člen, člen orgánu nezapsaného ve VR</w:t>
      </w:r>
      <w:r w:rsidR="00AF301A" w:rsidRPr="00DB65C1">
        <w:rPr>
          <w:sz w:val="20"/>
        </w:rPr>
        <w:t> </w:t>
      </w:r>
      <w:r w:rsidR="001B0B37" w:rsidRPr="00DB65C1">
        <w:rPr>
          <w:sz w:val="20"/>
        </w:rPr>
        <w:t>–</w:t>
      </w:r>
      <w:r w:rsidR="00AF301A" w:rsidRPr="00DB65C1">
        <w:rPr>
          <w:sz w:val="20"/>
        </w:rPr>
        <w:t> </w:t>
      </w:r>
      <w:r w:rsidRPr="00DB65C1">
        <w:rPr>
          <w:sz w:val="20"/>
        </w:rPr>
        <w:t>zastupují PO i</w:t>
      </w:r>
      <w:r w:rsidR="003052F6" w:rsidRPr="00DB65C1">
        <w:rPr>
          <w:sz w:val="20"/>
        </w:rPr>
        <w:t> </w:t>
      </w:r>
      <w:r w:rsidRPr="00DB65C1">
        <w:rPr>
          <w:sz w:val="20"/>
        </w:rPr>
        <w:t xml:space="preserve">bez pověření, </w:t>
      </w:r>
      <w:r w:rsidR="00DB65C1">
        <w:rPr>
          <w:sz w:val="20"/>
        </w:rPr>
        <w:t xml:space="preserve">v rozsahu </w:t>
      </w:r>
      <w:r w:rsidR="00DB65C1">
        <w:rPr>
          <w:b/>
          <w:sz w:val="20"/>
        </w:rPr>
        <w:t>obvyklém</w:t>
      </w:r>
      <w:r w:rsidR="00DB65C1">
        <w:rPr>
          <w:sz w:val="20"/>
        </w:rPr>
        <w:t xml:space="preserve"> vzhledem k </w:t>
      </w:r>
      <w:r w:rsidR="00DB65C1">
        <w:rPr>
          <w:b/>
          <w:sz w:val="20"/>
        </w:rPr>
        <w:t>zařazení nebo funkci</w:t>
      </w:r>
      <w:r w:rsidR="00DB65C1">
        <w:rPr>
          <w:sz w:val="20"/>
        </w:rPr>
        <w:t xml:space="preserve"> podle stavu, jak se jeví veřejnosti</w:t>
      </w:r>
      <w:r w:rsidR="00DB65C1" w:rsidRPr="00DB65C1">
        <w:rPr>
          <w:spacing w:val="-4"/>
          <w:sz w:val="20"/>
        </w:rPr>
        <w:t xml:space="preserve"> </w:t>
      </w:r>
      <w:r w:rsidRPr="00DB65C1">
        <w:rPr>
          <w:spacing w:val="-4"/>
          <w:sz w:val="20"/>
        </w:rPr>
        <w:t>§ 430 zvl. úprava pro PO-podnikatele</w:t>
      </w:r>
      <w:r w:rsidR="00457A26" w:rsidRPr="00DB65C1">
        <w:rPr>
          <w:spacing w:val="-4"/>
          <w:sz w:val="20"/>
        </w:rPr>
        <w:t xml:space="preserve"> – </w:t>
      </w:r>
      <w:r w:rsidR="00633F93" w:rsidRPr="00DB65C1">
        <w:rPr>
          <w:spacing w:val="-4"/>
          <w:sz w:val="20"/>
        </w:rPr>
        <w:t>PO zastupuje kterákoli</w:t>
      </w:r>
      <w:r w:rsidR="00457A26" w:rsidRPr="00DB65C1">
        <w:rPr>
          <w:spacing w:val="-4"/>
          <w:sz w:val="20"/>
        </w:rPr>
        <w:t xml:space="preserve"> osob</w:t>
      </w:r>
      <w:r w:rsidR="00633F93" w:rsidRPr="00DB65C1">
        <w:rPr>
          <w:spacing w:val="-4"/>
          <w:sz w:val="20"/>
        </w:rPr>
        <w:t>a</w:t>
      </w:r>
      <w:r w:rsidR="00457A26" w:rsidRPr="00DB65C1">
        <w:rPr>
          <w:spacing w:val="-4"/>
          <w:sz w:val="20"/>
        </w:rPr>
        <w:t xml:space="preserve"> pověřen</w:t>
      </w:r>
      <w:r w:rsidR="00633F93" w:rsidRPr="00DB65C1">
        <w:rPr>
          <w:spacing w:val="-4"/>
          <w:sz w:val="20"/>
        </w:rPr>
        <w:t>á</w:t>
      </w:r>
      <w:r w:rsidR="00457A26" w:rsidRPr="00DB65C1">
        <w:rPr>
          <w:spacing w:val="-4"/>
          <w:sz w:val="20"/>
        </w:rPr>
        <w:t xml:space="preserve"> činností při provozu závodu</w:t>
      </w:r>
    </w:p>
    <w:p w14:paraId="1CFDEAE6" w14:textId="77777777" w:rsidR="00C1066A" w:rsidRPr="00B10C99" w:rsidRDefault="00C1066A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sz w:val="20"/>
          <w:u w:val="dotted"/>
        </w:rPr>
      </w:pPr>
      <w:r w:rsidRPr="002F4F2B">
        <w:rPr>
          <w:b/>
          <w:sz w:val="20"/>
        </w:rPr>
        <w:t xml:space="preserve">jednání </w:t>
      </w:r>
      <w:r w:rsidR="002F4F2B" w:rsidRPr="002F4F2B">
        <w:rPr>
          <w:b/>
          <w:sz w:val="20"/>
        </w:rPr>
        <w:t xml:space="preserve">za </w:t>
      </w:r>
      <w:r w:rsidRPr="002F4F2B">
        <w:rPr>
          <w:b/>
          <w:sz w:val="20"/>
        </w:rPr>
        <w:t>PO před jejím vznikem</w:t>
      </w:r>
    </w:p>
    <w:p w14:paraId="1CFDEAE7" w14:textId="77777777" w:rsidR="00C1066A" w:rsidRDefault="00C1066A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podmíněné tím, že PO musí v budoucnu vzniknout</w:t>
      </w:r>
      <w:r w:rsidR="000F73DA">
        <w:rPr>
          <w:sz w:val="20"/>
        </w:rPr>
        <w:t xml:space="preserve"> a dříve učiněná jednání pro sebe schválí</w:t>
      </w:r>
    </w:p>
    <w:p w14:paraId="1CFDEAE8" w14:textId="77777777" w:rsidR="00E96D2B" w:rsidRDefault="00E96D2B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pokud se nenaplní alespoň jedna z podmínek – jednání zavazuje pouze jednajícího</w:t>
      </w:r>
    </w:p>
    <w:p w14:paraId="1CFDEAE9" w14:textId="77777777" w:rsidR="00B10C99" w:rsidRDefault="00B10C99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okruh osob, které mohou za PO před jejím vznikem jednat, není nijak omezen</w:t>
      </w:r>
    </w:p>
    <w:p w14:paraId="1CFDEAEA" w14:textId="77777777" w:rsidR="003D745E" w:rsidRDefault="003D745E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dodatečné schválení jednání PO je daná </w:t>
      </w:r>
      <w:r w:rsidR="00075C1B">
        <w:rPr>
          <w:b/>
          <w:sz w:val="20"/>
        </w:rPr>
        <w:t>3 měsíční lhůta</w:t>
      </w:r>
      <w:r w:rsidR="00875761">
        <w:rPr>
          <w:b/>
          <w:sz w:val="20"/>
        </w:rPr>
        <w:t xml:space="preserve"> </w:t>
      </w:r>
      <w:r w:rsidR="0012135C">
        <w:rPr>
          <w:sz w:val="20"/>
        </w:rPr>
        <w:t xml:space="preserve">(ale lze i později podle obecné úpravy o převzetí závazku </w:t>
      </w:r>
      <w:r w:rsidR="0012135C" w:rsidRPr="0012135C">
        <w:rPr>
          <w:sz w:val="20"/>
        </w:rPr>
        <w:sym w:font="Wingdings" w:char="F0E0"/>
      </w:r>
      <w:r w:rsidR="0012135C">
        <w:rPr>
          <w:sz w:val="20"/>
        </w:rPr>
        <w:t xml:space="preserve"> § 1888 OZ)</w:t>
      </w:r>
    </w:p>
    <w:p w14:paraId="1CFDEAEB" w14:textId="77777777" w:rsidR="003F57A2" w:rsidRPr="00875761" w:rsidRDefault="003F57A2" w:rsidP="003F6B10">
      <w:pPr>
        <w:pStyle w:val="ListParagraph"/>
        <w:numPr>
          <w:ilvl w:val="0"/>
          <w:numId w:val="12"/>
        </w:numPr>
        <w:spacing w:line="240" w:lineRule="auto"/>
        <w:ind w:left="709" w:hanging="255"/>
        <w:jc w:val="both"/>
        <w:rPr>
          <w:b/>
          <w:sz w:val="20"/>
        </w:rPr>
      </w:pPr>
      <w:r w:rsidRPr="00875761">
        <w:rPr>
          <w:b/>
          <w:sz w:val="20"/>
        </w:rPr>
        <w:lastRenderedPageBreak/>
        <w:t>opatrovnictví PO</w:t>
      </w:r>
    </w:p>
    <w:p w14:paraId="1CFDEAEC" w14:textId="77777777" w:rsidR="003A7407" w:rsidRDefault="003A7407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 457-464 se týkají FO, byť se to tak ze systematického zařazení nejeví, na PO se vztahují § 486-488</w:t>
      </w:r>
    </w:p>
    <w:p w14:paraId="1CFDEAED" w14:textId="77777777" w:rsidR="003F57A2" w:rsidRDefault="003F57A2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soud jmenuje opatrovníka PO, </w:t>
      </w:r>
      <w:r w:rsidRPr="007D78B6">
        <w:rPr>
          <w:b/>
          <w:sz w:val="20"/>
        </w:rPr>
        <w:t>která to potřebuje, aby mohly být spravovány její záležitosti nebo aby mohla být hájena její práva</w:t>
      </w:r>
    </w:p>
    <w:p w14:paraId="1CFDEAEE" w14:textId="77777777" w:rsidR="00E62766" w:rsidRDefault="003F57A2" w:rsidP="00534BC9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OSŘ –</w:t>
      </w:r>
      <w:r w:rsidR="007D78B6">
        <w:rPr>
          <w:sz w:val="20"/>
        </w:rPr>
        <w:t xml:space="preserve"> soud tak učiní,</w:t>
      </w:r>
      <w:r>
        <w:rPr>
          <w:sz w:val="20"/>
        </w:rPr>
        <w:t xml:space="preserve"> </w:t>
      </w:r>
      <w:r w:rsidR="007D78B6">
        <w:rPr>
          <w:sz w:val="20"/>
        </w:rPr>
        <w:t>jestliže tu</w:t>
      </w:r>
      <w:r>
        <w:rPr>
          <w:sz w:val="20"/>
        </w:rPr>
        <w:t xml:space="preserve"> není osoba oprávněná za </w:t>
      </w:r>
      <w:r w:rsidR="007D78B6">
        <w:rPr>
          <w:sz w:val="20"/>
        </w:rPr>
        <w:t>PO</w:t>
      </w:r>
      <w:r>
        <w:rPr>
          <w:sz w:val="20"/>
        </w:rPr>
        <w:t xml:space="preserve"> jednat </w:t>
      </w:r>
      <w:r w:rsidR="00FA0379">
        <w:rPr>
          <w:sz w:val="20"/>
        </w:rPr>
        <w:t xml:space="preserve">(nemá dostatečný počet členů statutárního orgánu) </w:t>
      </w:r>
      <w:r>
        <w:rPr>
          <w:sz w:val="20"/>
        </w:rPr>
        <w:t>nebo je sporné, kdo je osobou oprávněnou za ni jednat</w:t>
      </w:r>
      <w:r w:rsidR="00FA0379">
        <w:rPr>
          <w:sz w:val="20"/>
        </w:rPr>
        <w:t xml:space="preserve"> (</w:t>
      </w:r>
      <w:r w:rsidR="00EE5F1A">
        <w:rPr>
          <w:sz w:val="20"/>
        </w:rPr>
        <w:t>v případě konfliktu z</w:t>
      </w:r>
      <w:r w:rsidR="00FA0379">
        <w:rPr>
          <w:sz w:val="20"/>
        </w:rPr>
        <w:t>ájmů mezi členem statut. orgánu)</w:t>
      </w:r>
    </w:p>
    <w:p w14:paraId="1CFDEAEF" w14:textId="77777777" w:rsidR="00F21EFE" w:rsidRDefault="00F21EFE" w:rsidP="00534BC9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P@P opatrovníka platí obdobně ustanovení o členu statutárním orgánu,</w:t>
      </w:r>
    </w:p>
    <w:p w14:paraId="1CFDEAF0" w14:textId="77777777" w:rsidR="003A7407" w:rsidRPr="00F214FC" w:rsidRDefault="00F21EFE" w:rsidP="00F214FC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jc w:val="both"/>
        <w:rPr>
          <w:sz w:val="20"/>
        </w:rPr>
      </w:pPr>
      <w:r>
        <w:rPr>
          <w:sz w:val="20"/>
        </w:rPr>
        <w:t>působnost opatrovníka se řídí přiměřeně ustanoveními o statutárním orgánu</w:t>
      </w:r>
    </w:p>
    <w:p w14:paraId="1CFDEAF1" w14:textId="77777777" w:rsidR="001E1B20" w:rsidRPr="001E1B20" w:rsidRDefault="001E1B20" w:rsidP="00E62766">
      <w:pPr>
        <w:spacing w:after="0" w:line="240" w:lineRule="auto"/>
        <w:jc w:val="both"/>
        <w:rPr>
          <w:b/>
          <w:sz w:val="20"/>
          <w:u w:val="single"/>
        </w:rPr>
      </w:pPr>
      <w:r w:rsidRPr="001E1B20">
        <w:rPr>
          <w:b/>
          <w:sz w:val="20"/>
          <w:u w:val="single"/>
        </w:rPr>
        <w:t>5. PROKURA</w:t>
      </w:r>
    </w:p>
    <w:p w14:paraId="1CFDEAF2" w14:textId="77777777" w:rsidR="001E1B20" w:rsidRPr="008B4258" w:rsidRDefault="008B4258" w:rsidP="003F6B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b/>
          <w:sz w:val="20"/>
        </w:rPr>
      </w:pPr>
      <w:r w:rsidRPr="008B4258">
        <w:rPr>
          <w:b/>
          <w:sz w:val="20"/>
        </w:rPr>
        <w:t>široká</w:t>
      </w:r>
      <w:r w:rsidR="001E1B20" w:rsidRPr="008B4258">
        <w:rPr>
          <w:b/>
          <w:sz w:val="20"/>
        </w:rPr>
        <w:t xml:space="preserve"> obchodní </w:t>
      </w:r>
      <w:r w:rsidRPr="008B4258">
        <w:rPr>
          <w:b/>
          <w:sz w:val="20"/>
        </w:rPr>
        <w:t>plná moc</w:t>
      </w:r>
      <w:r w:rsidR="001E1B20" w:rsidRPr="008B4258">
        <w:rPr>
          <w:b/>
          <w:sz w:val="20"/>
        </w:rPr>
        <w:t>, která může být udělena jenom FO</w:t>
      </w:r>
      <w:r w:rsidR="0059509B">
        <w:rPr>
          <w:sz w:val="20"/>
        </w:rPr>
        <w:t xml:space="preserve"> (širší než pověření v § 430)</w:t>
      </w:r>
    </w:p>
    <w:p w14:paraId="1CFDEAF3" w14:textId="77777777" w:rsidR="001E1B20" w:rsidRDefault="00761F3B" w:rsidP="003F6B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zvláštní případ</w:t>
      </w:r>
      <w:r w:rsidR="001E1B20">
        <w:rPr>
          <w:sz w:val="20"/>
        </w:rPr>
        <w:t xml:space="preserve"> smluvního zastoupení</w:t>
      </w:r>
      <w:r>
        <w:rPr>
          <w:sz w:val="20"/>
        </w:rPr>
        <w:t xml:space="preserve"> </w:t>
      </w:r>
      <w:r w:rsidR="001E1B20">
        <w:rPr>
          <w:sz w:val="20"/>
        </w:rPr>
        <w:t>– prokuru může udělit pouze podnikatel</w:t>
      </w:r>
    </w:p>
    <w:p w14:paraId="1CFDEAF4" w14:textId="77777777" w:rsidR="00244813" w:rsidRPr="0040301A" w:rsidRDefault="001E1B20" w:rsidP="0040301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</w:t>
      </w:r>
      <w:r>
        <w:rPr>
          <w:b/>
          <w:sz w:val="20"/>
        </w:rPr>
        <w:t>opravňuje ke všem právním jednáním, která jsou potřebná k provozu závodu</w:t>
      </w:r>
      <w:r w:rsidR="0040301A">
        <w:rPr>
          <w:b/>
          <w:sz w:val="20"/>
        </w:rPr>
        <w:t xml:space="preserve">, </w:t>
      </w:r>
      <w:r w:rsidR="0040301A" w:rsidRPr="0040301A">
        <w:rPr>
          <w:b/>
          <w:i/>
          <w:sz w:val="20"/>
        </w:rPr>
        <w:t>popřípadě pobočky</w:t>
      </w:r>
      <w:r w:rsidR="0040301A">
        <w:rPr>
          <w:sz w:val="20"/>
        </w:rPr>
        <w:t xml:space="preserve"> (</w:t>
      </w:r>
      <w:r w:rsidR="00244813">
        <w:rPr>
          <w:b/>
          <w:sz w:val="20"/>
        </w:rPr>
        <w:t>§ 450 OZ</w:t>
      </w:r>
      <w:r w:rsidR="0040301A">
        <w:rPr>
          <w:b/>
          <w:sz w:val="20"/>
        </w:rPr>
        <w:t xml:space="preserve">) = </w:t>
      </w:r>
      <w:r w:rsidR="0042668C" w:rsidRPr="0040301A">
        <w:rPr>
          <w:sz w:val="20"/>
        </w:rPr>
        <w:t xml:space="preserve">nový institut </w:t>
      </w:r>
      <w:r w:rsidR="0040301A" w:rsidRPr="0040301A">
        <w:rPr>
          <w:b/>
          <w:sz w:val="20"/>
        </w:rPr>
        <w:t>omezené</w:t>
      </w:r>
      <w:r w:rsidR="0042668C" w:rsidRPr="0040301A">
        <w:rPr>
          <w:b/>
          <w:sz w:val="20"/>
        </w:rPr>
        <w:t xml:space="preserve"> prokur</w:t>
      </w:r>
      <w:r w:rsidR="0040301A">
        <w:rPr>
          <w:b/>
          <w:sz w:val="20"/>
        </w:rPr>
        <w:t>y</w:t>
      </w:r>
      <w:r w:rsidR="0042668C" w:rsidRPr="0040301A">
        <w:rPr>
          <w:sz w:val="20"/>
        </w:rPr>
        <w:t xml:space="preserve"> </w:t>
      </w:r>
      <w:r w:rsidR="0040301A">
        <w:rPr>
          <w:sz w:val="20"/>
        </w:rPr>
        <w:t>– lze omezit na jednání</w:t>
      </w:r>
      <w:r w:rsidR="0042668C" w:rsidRPr="0040301A">
        <w:rPr>
          <w:sz w:val="20"/>
        </w:rPr>
        <w:t xml:space="preserve"> týkající se </w:t>
      </w:r>
      <w:r w:rsidR="0062326A">
        <w:rPr>
          <w:sz w:val="20"/>
        </w:rPr>
        <w:t>pobočky</w:t>
      </w:r>
    </w:p>
    <w:p w14:paraId="1CFDEAF5" w14:textId="77777777" w:rsidR="0017012A" w:rsidRDefault="0017012A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prokura je PM, která </w:t>
      </w:r>
      <w:r>
        <w:rPr>
          <w:b/>
          <w:sz w:val="20"/>
        </w:rPr>
        <w:t>se zapisuje do OR</w:t>
      </w:r>
      <w:r w:rsidR="00700AFF">
        <w:rPr>
          <w:sz w:val="20"/>
        </w:rPr>
        <w:t xml:space="preserve"> – může ji tedy udělit pouze podnikatel, který je v OR zapsán</w:t>
      </w:r>
      <w:r w:rsidR="005A58D3">
        <w:rPr>
          <w:sz w:val="20"/>
        </w:rPr>
        <w:t xml:space="preserve"> (zápis do OR má pouze deklaratorní význam)</w:t>
      </w:r>
    </w:p>
    <w:p w14:paraId="1CFDEAF6" w14:textId="77777777" w:rsidR="003115CE" w:rsidRDefault="003115CE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3115CE">
        <w:rPr>
          <w:sz w:val="20"/>
        </w:rPr>
        <w:t xml:space="preserve">lze ji udělit pouze </w:t>
      </w:r>
      <w:r w:rsidRPr="003115CE">
        <w:rPr>
          <w:b/>
          <w:sz w:val="20"/>
        </w:rPr>
        <w:t>písemně</w:t>
      </w:r>
      <w:r w:rsidRPr="003115CE">
        <w:rPr>
          <w:sz w:val="20"/>
        </w:rPr>
        <w:t xml:space="preserve"> a s výslovným vyjádřením, že se jedná o </w:t>
      </w:r>
      <w:r w:rsidRPr="003115CE">
        <w:rPr>
          <w:b/>
          <w:sz w:val="20"/>
        </w:rPr>
        <w:t>prokuru</w:t>
      </w:r>
      <w:r>
        <w:rPr>
          <w:sz w:val="20"/>
        </w:rPr>
        <w:t xml:space="preserve"> (či omezenou </w:t>
      </w:r>
      <w:r w:rsidR="00415155">
        <w:rPr>
          <w:sz w:val="20"/>
        </w:rPr>
        <w:t xml:space="preserve">p. </w:t>
      </w:r>
      <w:r>
        <w:rPr>
          <w:sz w:val="20"/>
        </w:rPr>
        <w:t>na pobočku)</w:t>
      </w:r>
    </w:p>
    <w:p w14:paraId="1CFDEAF7" w14:textId="77777777" w:rsidR="005C12F4" w:rsidRDefault="005C12F4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při podepisování prokurista uvede – firmu, jméno, dodatek (oznámení, že se jedná o prokuru) + pobočku nebo závod v případě omezené prokury</w:t>
      </w:r>
    </w:p>
    <w:p w14:paraId="1CFDEAF8" w14:textId="77777777" w:rsidR="007325DB" w:rsidRDefault="007325DB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zástupčí oprávnění prokury je skoro neomezené a vůči třetím osobám neomezitelné</w:t>
      </w:r>
    </w:p>
    <w:p w14:paraId="1CFDEAF9" w14:textId="77777777" w:rsidR="007325DB" w:rsidRPr="007325DB" w:rsidRDefault="007325DB" w:rsidP="003F6B1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761F3B">
        <w:rPr>
          <w:b/>
          <w:sz w:val="20"/>
        </w:rPr>
        <w:t>omezení</w:t>
      </w:r>
      <w:r>
        <w:rPr>
          <w:b/>
          <w:sz w:val="20"/>
        </w:rPr>
        <w:t xml:space="preserve"> prokury:</w:t>
      </w:r>
    </w:p>
    <w:p w14:paraId="1CFDEAFA" w14:textId="77777777" w:rsidR="007325DB" w:rsidRPr="007325DB" w:rsidRDefault="007325DB" w:rsidP="007325DB">
      <w:pPr>
        <w:pStyle w:val="ListParagraph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jednat ve věcech, které náleží výlučně podnikateli/statutárnímu orgánu (udělit prokuru jinému, svolat valnou hromadu apod.)</w:t>
      </w:r>
    </w:p>
    <w:p w14:paraId="1CFDEAFB" w14:textId="77777777" w:rsidR="007325DB" w:rsidRPr="007325DB" w:rsidRDefault="007325DB" w:rsidP="007325DB">
      <w:pPr>
        <w:pStyle w:val="ListParagraph"/>
        <w:numPr>
          <w:ilvl w:val="0"/>
          <w:numId w:val="1"/>
        </w:numPr>
        <w:spacing w:after="0" w:line="240" w:lineRule="auto"/>
        <w:ind w:left="1174" w:hanging="255"/>
        <w:jc w:val="both"/>
        <w:rPr>
          <w:sz w:val="20"/>
        </w:rPr>
      </w:pPr>
      <w:r w:rsidRPr="007325DB">
        <w:rPr>
          <w:sz w:val="20"/>
        </w:rPr>
        <w:t>nemůže činit jednání, které se dotýkají samé podstaty obchodního závodu (</w:t>
      </w:r>
      <w:r>
        <w:rPr>
          <w:sz w:val="20"/>
        </w:rPr>
        <w:t xml:space="preserve">nesmí jej </w:t>
      </w:r>
      <w:r w:rsidRPr="007325DB">
        <w:rPr>
          <w:b/>
          <w:sz w:val="20"/>
        </w:rPr>
        <w:t>zastavit</w:t>
      </w:r>
      <w:r>
        <w:rPr>
          <w:sz w:val="20"/>
        </w:rPr>
        <w:t xml:space="preserve">, </w:t>
      </w:r>
      <w:r w:rsidRPr="007325DB">
        <w:rPr>
          <w:b/>
          <w:sz w:val="20"/>
        </w:rPr>
        <w:t>zcizit</w:t>
      </w:r>
      <w:r>
        <w:rPr>
          <w:sz w:val="20"/>
        </w:rPr>
        <w:t xml:space="preserve">, ledaže to bylo </w:t>
      </w:r>
      <w:r w:rsidRPr="007325DB">
        <w:rPr>
          <w:b/>
          <w:sz w:val="20"/>
        </w:rPr>
        <w:t>výslovně uvedeno</w:t>
      </w:r>
      <w:r w:rsidRPr="007325DB">
        <w:rPr>
          <w:sz w:val="20"/>
        </w:rPr>
        <w:t>)</w:t>
      </w:r>
    </w:p>
    <w:p w14:paraId="1CFDEAFC" w14:textId="77777777" w:rsidR="007325DB" w:rsidRDefault="007325DB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7325DB">
        <w:rPr>
          <w:sz w:val="20"/>
        </w:rPr>
        <w:t>prokurista může zmocňovat další osoby a udělovat jim plné moci</w:t>
      </w:r>
      <w:r>
        <w:rPr>
          <w:sz w:val="20"/>
        </w:rPr>
        <w:t xml:space="preserve"> (omezení z §438 se asi neuplatní, nejde o substituci mandátu, </w:t>
      </w:r>
      <w:r w:rsidR="00C70254">
        <w:rPr>
          <w:sz w:val="20"/>
        </w:rPr>
        <w:t>ale</w:t>
      </w:r>
      <w:r>
        <w:rPr>
          <w:sz w:val="20"/>
        </w:rPr>
        <w:t xml:space="preserve"> jen pověření v jiném rozsahu)</w:t>
      </w:r>
    </w:p>
    <w:p w14:paraId="1CFDEAFD" w14:textId="77777777" w:rsidR="00FC02AF" w:rsidRPr="00173F48" w:rsidRDefault="00FC02A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možnost </w:t>
      </w:r>
      <w:r w:rsidR="008B01CD">
        <w:rPr>
          <w:sz w:val="20"/>
        </w:rPr>
        <w:t>paralelních prokur</w:t>
      </w:r>
      <w:r>
        <w:rPr>
          <w:sz w:val="20"/>
        </w:rPr>
        <w:t xml:space="preserve"> (pro více lidí)</w:t>
      </w:r>
      <w:r w:rsidR="007325DB">
        <w:rPr>
          <w:sz w:val="20"/>
        </w:rPr>
        <w:t xml:space="preserve"> </w:t>
      </w:r>
      <w:r w:rsidR="004A7024" w:rsidRPr="004A7024">
        <w:rPr>
          <w:sz w:val="20"/>
        </w:rPr>
        <w:sym w:font="Wingdings" w:char="F0E0"/>
      </w:r>
      <w:r w:rsidR="004A7024">
        <w:rPr>
          <w:b/>
          <w:sz w:val="20"/>
        </w:rPr>
        <w:t>každý z prokuristů je oprávněn jednat samostatně</w:t>
      </w:r>
    </w:p>
    <w:p w14:paraId="1CFDEAFE" w14:textId="77777777" w:rsidR="008B01CD" w:rsidRDefault="008B01C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zánik prokury -</w:t>
      </w:r>
      <w:r w:rsidRPr="008B01CD">
        <w:rPr>
          <w:sz w:val="20"/>
        </w:rPr>
        <w:t xml:space="preserve"> </w:t>
      </w:r>
      <w:r>
        <w:rPr>
          <w:sz w:val="20"/>
        </w:rPr>
        <w:t>je třeba zapsat do OR</w:t>
      </w:r>
    </w:p>
    <w:p w14:paraId="1CFDEAFF" w14:textId="77777777" w:rsidR="008B01CD" w:rsidRPr="008B01CD" w:rsidRDefault="005816DB" w:rsidP="008B01C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8B01CD">
        <w:rPr>
          <w:sz w:val="20"/>
        </w:rPr>
        <w:t xml:space="preserve">prokuru je možno vždy </w:t>
      </w:r>
      <w:r w:rsidR="008B01CD">
        <w:rPr>
          <w:sz w:val="20"/>
        </w:rPr>
        <w:t>odvolat</w:t>
      </w:r>
      <w:r w:rsidR="0050366F">
        <w:rPr>
          <w:sz w:val="20"/>
        </w:rPr>
        <w:t>/vypovědět;</w:t>
      </w:r>
      <w:r w:rsidR="008B01CD">
        <w:rPr>
          <w:sz w:val="20"/>
        </w:rPr>
        <w:t xml:space="preserve"> dále</w:t>
      </w:r>
      <w:r w:rsidR="00EC34CD">
        <w:rPr>
          <w:sz w:val="20"/>
        </w:rPr>
        <w:t xml:space="preserve"> zaniká</w:t>
      </w:r>
      <w:r w:rsidR="008B01CD">
        <w:rPr>
          <w:sz w:val="20"/>
        </w:rPr>
        <w:t xml:space="preserve"> </w:t>
      </w:r>
      <w:r w:rsidR="008B01CD" w:rsidRPr="008B01CD">
        <w:rPr>
          <w:sz w:val="20"/>
        </w:rPr>
        <w:t>pachtem</w:t>
      </w:r>
      <w:r w:rsidR="008B01CD">
        <w:rPr>
          <w:sz w:val="20"/>
        </w:rPr>
        <w:t xml:space="preserve"> / prodejem závodu</w:t>
      </w:r>
    </w:p>
    <w:p w14:paraId="1CFDEB00" w14:textId="77777777" w:rsidR="00891895" w:rsidRDefault="00360492" w:rsidP="008B01CD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prokura nezaniká smrtí podnikatele!</w:t>
      </w:r>
    </w:p>
    <w:p w14:paraId="1CFDEB01" w14:textId="77777777" w:rsidR="006F5C0C" w:rsidRPr="0047589C" w:rsidRDefault="0026155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18"/>
        </w:rPr>
        <w:t xml:space="preserve">ze </w:t>
      </w:r>
      <w:r w:rsidR="004E43D1">
        <w:rPr>
          <w:sz w:val="18"/>
        </w:rPr>
        <w:t>ZOK</w:t>
      </w:r>
      <w:r>
        <w:rPr>
          <w:sz w:val="18"/>
        </w:rPr>
        <w:t xml:space="preserve"> vyplývá, že</w:t>
      </w:r>
      <w:r w:rsidR="004E43D1">
        <w:rPr>
          <w:sz w:val="18"/>
        </w:rPr>
        <w:t xml:space="preserve"> </w:t>
      </w:r>
      <w:r w:rsidR="004E43D1" w:rsidRPr="00891895">
        <w:rPr>
          <w:sz w:val="18"/>
        </w:rPr>
        <w:t xml:space="preserve">prokuristou </w:t>
      </w:r>
      <w:r w:rsidR="0041039F">
        <w:rPr>
          <w:sz w:val="18"/>
        </w:rPr>
        <w:t xml:space="preserve">v OK </w:t>
      </w:r>
      <w:r w:rsidR="004E43D1">
        <w:rPr>
          <w:sz w:val="18"/>
        </w:rPr>
        <w:t xml:space="preserve">nemůže být </w:t>
      </w:r>
      <w:r>
        <w:rPr>
          <w:sz w:val="18"/>
        </w:rPr>
        <w:t>po dobu 3 let</w:t>
      </w:r>
      <w:r w:rsidR="00516C72">
        <w:rPr>
          <w:sz w:val="18"/>
        </w:rPr>
        <w:t xml:space="preserve"> od rozhodnutí soudu</w:t>
      </w:r>
      <w:r>
        <w:rPr>
          <w:sz w:val="18"/>
        </w:rPr>
        <w:t xml:space="preserve"> ten</w:t>
      </w:r>
      <w:r w:rsidR="004E43D1">
        <w:rPr>
          <w:sz w:val="18"/>
        </w:rPr>
        <w:t xml:space="preserve">, </w:t>
      </w:r>
      <w:r w:rsidR="00516C72">
        <w:rPr>
          <w:sz w:val="18"/>
        </w:rPr>
        <w:t>jehož</w:t>
      </w:r>
      <w:r>
        <w:rPr>
          <w:sz w:val="18"/>
        </w:rPr>
        <w:t xml:space="preserve"> výkon funkce (</w:t>
      </w:r>
      <w:proofErr w:type="spellStart"/>
      <w:r w:rsidR="004E43D1" w:rsidRPr="00891895">
        <w:rPr>
          <w:sz w:val="18"/>
        </w:rPr>
        <w:t>fce</w:t>
      </w:r>
      <w:proofErr w:type="spellEnd"/>
      <w:r w:rsidR="004E43D1" w:rsidRPr="00891895">
        <w:rPr>
          <w:sz w:val="18"/>
        </w:rPr>
        <w:t xml:space="preserve"> člena statutárního orgánu či </w:t>
      </w:r>
      <w:r w:rsidR="004E43D1" w:rsidRPr="0026155F">
        <w:rPr>
          <w:i/>
          <w:sz w:val="18"/>
        </w:rPr>
        <w:t>obdobné funkce</w:t>
      </w:r>
      <w:r w:rsidR="00C27B08">
        <w:rPr>
          <w:i/>
          <w:sz w:val="18"/>
        </w:rPr>
        <w:t xml:space="preserve"> </w:t>
      </w:r>
      <w:r w:rsidR="00C27B08" w:rsidRPr="00C27B08">
        <w:rPr>
          <w:sz w:val="18"/>
        </w:rPr>
        <w:t>– např. prokuristy</w:t>
      </w:r>
      <w:r>
        <w:rPr>
          <w:sz w:val="18"/>
        </w:rPr>
        <w:t>) vedl k úpadku OK</w:t>
      </w:r>
      <w:r w:rsidR="004E43D1" w:rsidRPr="00891895">
        <w:rPr>
          <w:sz w:val="18"/>
        </w:rPr>
        <w:t xml:space="preserve"> </w:t>
      </w:r>
      <w:r w:rsidR="004E43D1">
        <w:rPr>
          <w:sz w:val="18"/>
        </w:rPr>
        <w:t>(</w:t>
      </w:r>
      <w:r w:rsidR="004E43D1" w:rsidRPr="00891895">
        <w:rPr>
          <w:sz w:val="18"/>
        </w:rPr>
        <w:t>§ 6</w:t>
      </w:r>
      <w:r>
        <w:rPr>
          <w:sz w:val="18"/>
        </w:rPr>
        <w:t>4</w:t>
      </w:r>
      <w:r w:rsidR="004E43D1" w:rsidRPr="00891895">
        <w:rPr>
          <w:sz w:val="18"/>
        </w:rPr>
        <w:t xml:space="preserve"> ZOK</w:t>
      </w:r>
      <w:r w:rsidR="004E43D1">
        <w:rPr>
          <w:sz w:val="18"/>
        </w:rPr>
        <w:t>)</w:t>
      </w:r>
    </w:p>
    <w:p w14:paraId="1CFDEB02" w14:textId="77777777" w:rsidR="0047589C" w:rsidRPr="0047589C" w:rsidRDefault="0047589C" w:rsidP="0047589C">
      <w:pPr>
        <w:pStyle w:val="ListParagraph"/>
        <w:spacing w:line="240" w:lineRule="auto"/>
        <w:jc w:val="both"/>
        <w:rPr>
          <w:sz w:val="20"/>
        </w:rPr>
      </w:pPr>
    </w:p>
    <w:p w14:paraId="1CFDEB03" w14:textId="77777777" w:rsidR="00400223" w:rsidRPr="0047589C" w:rsidRDefault="00F214FC" w:rsidP="003F6B10">
      <w:pPr>
        <w:pStyle w:val="ListParagraph"/>
        <w:numPr>
          <w:ilvl w:val="0"/>
          <w:numId w:val="12"/>
        </w:numPr>
        <w:spacing w:line="240" w:lineRule="auto"/>
        <w:ind w:left="426" w:hanging="255"/>
        <w:jc w:val="both"/>
        <w:rPr>
          <w:b/>
          <w:sz w:val="16"/>
        </w:rPr>
      </w:pPr>
      <w:r w:rsidRPr="0047589C">
        <w:rPr>
          <w:b/>
          <w:sz w:val="16"/>
        </w:rPr>
        <w:t>opatrovnictví u podnikatelů-FO</w:t>
      </w:r>
      <w:r w:rsidR="0047589C" w:rsidRPr="0047589C">
        <w:rPr>
          <w:sz w:val="16"/>
        </w:rPr>
        <w:t>:</w:t>
      </w:r>
      <w:r w:rsidR="0047589C">
        <w:rPr>
          <w:b/>
          <w:sz w:val="16"/>
        </w:rPr>
        <w:t xml:space="preserve"> </w:t>
      </w:r>
      <w:r w:rsidRPr="0047589C">
        <w:rPr>
          <w:sz w:val="14"/>
        </w:rPr>
        <w:t xml:space="preserve">podnikatel-FO, </w:t>
      </w:r>
      <w:proofErr w:type="spellStart"/>
      <w:r w:rsidR="0047589C" w:rsidRPr="0047589C">
        <w:rPr>
          <w:sz w:val="14"/>
        </w:rPr>
        <w:t>kt</w:t>
      </w:r>
      <w:proofErr w:type="spellEnd"/>
      <w:r w:rsidR="0047589C" w:rsidRPr="0047589C">
        <w:rPr>
          <w:sz w:val="14"/>
        </w:rPr>
        <w:t>.</w:t>
      </w:r>
      <w:r w:rsidRPr="0047589C">
        <w:rPr>
          <w:sz w:val="14"/>
        </w:rPr>
        <w:t xml:space="preserve"> není plně svéprávný, může být </w:t>
      </w:r>
      <w:r w:rsidR="0047589C" w:rsidRPr="0047589C">
        <w:rPr>
          <w:sz w:val="14"/>
        </w:rPr>
        <w:t xml:space="preserve">zastoupen </w:t>
      </w:r>
      <w:r w:rsidRPr="0047589C">
        <w:rPr>
          <w:sz w:val="14"/>
        </w:rPr>
        <w:t>při provozu obchodního závodu; nezletilý: zákonnými zástupci podle rodinného práva, zletilý: opatrovníkem</w:t>
      </w:r>
    </w:p>
    <w:p w14:paraId="1CFDEB04" w14:textId="77777777" w:rsidR="008D0D4D" w:rsidRPr="008D0D4D" w:rsidRDefault="008D0D4D" w:rsidP="008D0D4D">
      <w:pPr>
        <w:spacing w:after="0" w:line="240" w:lineRule="auto"/>
        <w:jc w:val="both"/>
        <w:rPr>
          <w:sz w:val="18"/>
        </w:rPr>
      </w:pPr>
    </w:p>
    <w:p w14:paraId="1CFDEB05" w14:textId="77777777" w:rsidR="00482932" w:rsidRPr="007D321D" w:rsidRDefault="0048293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  <w:spacing w:val="-2"/>
          <w:sz w:val="6"/>
          <w:szCs w:val="6"/>
        </w:rPr>
      </w:pPr>
      <w:r w:rsidRPr="00482932">
        <w:rPr>
          <w:b/>
        </w:rPr>
        <w:t xml:space="preserve">4. </w:t>
      </w:r>
      <w:r w:rsidRPr="007D321D">
        <w:rPr>
          <w:b/>
          <w:spacing w:val="-2"/>
        </w:rPr>
        <w:t>OBCHODNÍ ZÁVOD, RODINN</w:t>
      </w:r>
      <w:r w:rsidR="00380966" w:rsidRPr="007D321D">
        <w:rPr>
          <w:b/>
          <w:spacing w:val="-2"/>
        </w:rPr>
        <w:t>Ý</w:t>
      </w:r>
      <w:r w:rsidRPr="007D321D">
        <w:rPr>
          <w:b/>
          <w:spacing w:val="-2"/>
        </w:rPr>
        <w:t xml:space="preserve"> ZÁVOD, KONCERNOVÝ ZÁVOD, PODNIK VE SMYSLU </w:t>
      </w:r>
      <w:r w:rsidR="007D321D" w:rsidRPr="007D321D">
        <w:rPr>
          <w:b/>
          <w:spacing w:val="-2"/>
        </w:rPr>
        <w:t>ЕVROPSKÉHO</w:t>
      </w:r>
      <w:r w:rsidRPr="007D321D">
        <w:rPr>
          <w:b/>
          <w:spacing w:val="-2"/>
        </w:rPr>
        <w:t xml:space="preserve"> PRÁVA</w:t>
      </w:r>
    </w:p>
    <w:p w14:paraId="1CFDEB06" w14:textId="77777777" w:rsidR="00482932" w:rsidRPr="0001478D" w:rsidRDefault="0001478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01478D">
        <w:rPr>
          <w:b/>
          <w:sz w:val="20"/>
          <w:u w:val="single"/>
        </w:rPr>
        <w:t>1. OBCHODNÍ ZÁVOD</w:t>
      </w:r>
    </w:p>
    <w:p w14:paraId="1CFDEB07" w14:textId="77777777" w:rsidR="0001478D" w:rsidRPr="005A743D" w:rsidRDefault="005A743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§</w:t>
      </w:r>
      <w:r w:rsidR="005E2E21">
        <w:rPr>
          <w:sz w:val="20"/>
        </w:rPr>
        <w:t> </w:t>
      </w:r>
      <w:r>
        <w:rPr>
          <w:sz w:val="20"/>
        </w:rPr>
        <w:t>502</w:t>
      </w:r>
      <w:r w:rsidR="005E2E21">
        <w:rPr>
          <w:sz w:val="20"/>
        </w:rPr>
        <w:t> </w:t>
      </w:r>
      <w:r>
        <w:rPr>
          <w:sz w:val="20"/>
        </w:rPr>
        <w:t>OZ</w:t>
      </w:r>
      <w:r w:rsidR="000E5003">
        <w:rPr>
          <w:sz w:val="20"/>
        </w:rPr>
        <w:t>:</w:t>
      </w:r>
      <w:r>
        <w:rPr>
          <w:sz w:val="20"/>
        </w:rPr>
        <w:t xml:space="preserve"> „</w:t>
      </w:r>
      <w:r w:rsidR="0001478D" w:rsidRPr="00EC23E2">
        <w:rPr>
          <w:sz w:val="20"/>
        </w:rPr>
        <w:t>obchodní závod</w:t>
      </w:r>
      <w:r>
        <w:rPr>
          <w:sz w:val="20"/>
        </w:rPr>
        <w:t>“</w:t>
      </w:r>
      <w:r w:rsidR="0001478D" w:rsidRPr="00EC23E2">
        <w:rPr>
          <w:sz w:val="20"/>
        </w:rPr>
        <w:t xml:space="preserve"> = </w:t>
      </w:r>
      <w:r w:rsidR="0001478D" w:rsidRPr="00EC23E2">
        <w:rPr>
          <w:b/>
          <w:sz w:val="20"/>
        </w:rPr>
        <w:t xml:space="preserve">organizovaný soubor jmění, který </w:t>
      </w:r>
      <w:r w:rsidR="0001478D" w:rsidRPr="00390D57">
        <w:rPr>
          <w:b/>
          <w:sz w:val="20"/>
          <w:u w:val="single"/>
        </w:rPr>
        <w:t>podnikatel</w:t>
      </w:r>
      <w:r w:rsidR="0001478D" w:rsidRPr="00EC23E2">
        <w:rPr>
          <w:b/>
          <w:sz w:val="20"/>
        </w:rPr>
        <w:t xml:space="preserve"> vytvořil a který z jeho vůle slouží k provozování jeho činnosti</w:t>
      </w:r>
      <w:r>
        <w:rPr>
          <w:b/>
          <w:sz w:val="20"/>
        </w:rPr>
        <w:t xml:space="preserve">; </w:t>
      </w:r>
      <w:r w:rsidRPr="005A743D">
        <w:rPr>
          <w:sz w:val="20"/>
        </w:rPr>
        <w:t>má se za to, že</w:t>
      </w:r>
      <w:r>
        <w:rPr>
          <w:b/>
          <w:sz w:val="20"/>
        </w:rPr>
        <w:t xml:space="preserve"> </w:t>
      </w:r>
      <w:r w:rsidR="0001478D" w:rsidRPr="005A743D">
        <w:rPr>
          <w:b/>
          <w:sz w:val="20"/>
        </w:rPr>
        <w:t xml:space="preserve">závod tvoří vše, co </w:t>
      </w:r>
      <w:r w:rsidRPr="005A743D">
        <w:rPr>
          <w:sz w:val="20"/>
        </w:rPr>
        <w:t xml:space="preserve">zpravidla </w:t>
      </w:r>
      <w:r w:rsidR="0001478D" w:rsidRPr="005A743D">
        <w:rPr>
          <w:b/>
          <w:sz w:val="20"/>
        </w:rPr>
        <w:t>slouží k jeho provozu</w:t>
      </w:r>
    </w:p>
    <w:p w14:paraId="1CFDEB08" w14:textId="77777777" w:rsidR="000E39DB" w:rsidRPr="00444FC7" w:rsidRDefault="007C568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„podnik“ X </w:t>
      </w:r>
      <w:r w:rsidR="0001478D">
        <w:rPr>
          <w:sz w:val="20"/>
        </w:rPr>
        <w:t>so</w:t>
      </w:r>
      <w:r>
        <w:rPr>
          <w:sz w:val="20"/>
        </w:rPr>
        <w:t xml:space="preserve">učástí závodu je veškeré </w:t>
      </w:r>
      <w:r w:rsidRPr="007C5684">
        <w:rPr>
          <w:b/>
          <w:sz w:val="20"/>
          <w:u w:val="single"/>
        </w:rPr>
        <w:t>jmění</w:t>
      </w:r>
      <w:r>
        <w:rPr>
          <w:sz w:val="20"/>
        </w:rPr>
        <w:t xml:space="preserve"> (</w:t>
      </w:r>
      <w:r w:rsidR="0001478D">
        <w:rPr>
          <w:sz w:val="20"/>
        </w:rPr>
        <w:t xml:space="preserve">obchodní </w:t>
      </w:r>
      <w:r w:rsidR="0001478D" w:rsidRPr="007C5684">
        <w:rPr>
          <w:i/>
          <w:sz w:val="20"/>
        </w:rPr>
        <w:t>majetek</w:t>
      </w:r>
      <w:r w:rsidR="0001478D">
        <w:rPr>
          <w:sz w:val="20"/>
        </w:rPr>
        <w:t xml:space="preserve">, ale i </w:t>
      </w:r>
      <w:r w:rsidR="0001478D" w:rsidRPr="007C5684">
        <w:rPr>
          <w:i/>
          <w:sz w:val="20"/>
        </w:rPr>
        <w:t>dluhy</w:t>
      </w:r>
      <w:r w:rsidR="0001478D">
        <w:rPr>
          <w:sz w:val="20"/>
        </w:rPr>
        <w:t xml:space="preserve"> vzniklé v souvislosti s</w:t>
      </w:r>
      <w:r>
        <w:rPr>
          <w:sz w:val="20"/>
        </w:rPr>
        <w:t> </w:t>
      </w:r>
      <w:r w:rsidR="0001478D">
        <w:rPr>
          <w:sz w:val="20"/>
        </w:rPr>
        <w:t>podnikáním</w:t>
      </w:r>
      <w:r>
        <w:rPr>
          <w:sz w:val="20"/>
        </w:rPr>
        <w:t>)</w:t>
      </w:r>
      <w:r w:rsidR="00C316D6">
        <w:rPr>
          <w:sz w:val="20"/>
        </w:rPr>
        <w:t xml:space="preserve"> &gt; problematické: definice závodu přesahuje rámec věci v právním smyslu (=</w:t>
      </w:r>
      <w:r w:rsidR="00F5016F">
        <w:rPr>
          <w:sz w:val="20"/>
        </w:rPr>
        <w:t xml:space="preserve"> „</w:t>
      </w:r>
      <w:r w:rsidR="00C316D6">
        <w:rPr>
          <w:sz w:val="20"/>
        </w:rPr>
        <w:t>vše, co je rozdílné od osoby a slouží potřebě lidí</w:t>
      </w:r>
      <w:r w:rsidR="00F5016F">
        <w:rPr>
          <w:sz w:val="20"/>
        </w:rPr>
        <w:t>“</w:t>
      </w:r>
      <w:r w:rsidR="00C316D6">
        <w:rPr>
          <w:sz w:val="20"/>
        </w:rPr>
        <w:t xml:space="preserve"> X dluh definici věci nenaplňuje)</w:t>
      </w:r>
    </w:p>
    <w:p w14:paraId="1CFDEB09" w14:textId="77777777" w:rsidR="00C16DA2" w:rsidRDefault="00A61533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ze</w:t>
      </w:r>
      <w:r w:rsidR="00444FC7">
        <w:rPr>
          <w:sz w:val="20"/>
        </w:rPr>
        <w:t xml:space="preserve"> systematiky </w:t>
      </w:r>
      <w:r w:rsidR="00DD0FA9">
        <w:rPr>
          <w:sz w:val="20"/>
        </w:rPr>
        <w:t xml:space="preserve">OZ </w:t>
      </w:r>
      <w:r w:rsidR="00444FC7">
        <w:rPr>
          <w:sz w:val="20"/>
        </w:rPr>
        <w:t>je zřejmé, že je</w:t>
      </w:r>
      <w:r>
        <w:rPr>
          <w:sz w:val="20"/>
        </w:rPr>
        <w:t xml:space="preserve"> závod</w:t>
      </w:r>
      <w:r w:rsidR="00444FC7">
        <w:rPr>
          <w:sz w:val="20"/>
        </w:rPr>
        <w:t xml:space="preserve"> považován za věc</w:t>
      </w:r>
      <w:r w:rsidR="00C16DA2">
        <w:rPr>
          <w:sz w:val="20"/>
        </w:rPr>
        <w:t xml:space="preserve"> </w:t>
      </w:r>
      <w:r w:rsidR="00C16DA2" w:rsidRPr="00C16DA2">
        <w:rPr>
          <w:sz w:val="20"/>
        </w:rPr>
        <w:sym w:font="Wingdings" w:char="F0E0"/>
      </w:r>
      <w:r w:rsidR="00444FC7">
        <w:rPr>
          <w:sz w:val="20"/>
        </w:rPr>
        <w:t xml:space="preserve"> vyvozuje</w:t>
      </w:r>
      <w:r w:rsidR="004E43D6">
        <w:rPr>
          <w:sz w:val="20"/>
        </w:rPr>
        <w:t xml:space="preserve"> se</w:t>
      </w:r>
      <w:r w:rsidR="00444FC7">
        <w:rPr>
          <w:sz w:val="20"/>
        </w:rPr>
        <w:t>, že jde</w:t>
      </w:r>
      <w:r w:rsidR="004E43D6">
        <w:rPr>
          <w:sz w:val="20"/>
        </w:rPr>
        <w:t xml:space="preserve"> o </w:t>
      </w:r>
      <w:r w:rsidR="004E43D6">
        <w:rPr>
          <w:b/>
          <w:sz w:val="20"/>
        </w:rPr>
        <w:t xml:space="preserve">věc hromadnou </w:t>
      </w:r>
      <w:r w:rsidR="004E43D6">
        <w:rPr>
          <w:sz w:val="20"/>
        </w:rPr>
        <w:t>(§ 501 OZ)</w:t>
      </w:r>
    </w:p>
    <w:p w14:paraId="1CFDEB0A" w14:textId="77777777" w:rsidR="0032642C" w:rsidRDefault="0032642C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</w:t>
      </w:r>
      <w:r w:rsidR="00A61533">
        <w:rPr>
          <w:sz w:val="20"/>
        </w:rPr>
        <w:t>= soubor</w:t>
      </w:r>
      <w:r>
        <w:rPr>
          <w:sz w:val="20"/>
        </w:rPr>
        <w:t xml:space="preserve"> jednotlivých věcí, </w:t>
      </w:r>
      <w:r w:rsidR="00A61533">
        <w:rPr>
          <w:sz w:val="20"/>
        </w:rPr>
        <w:t xml:space="preserve">movitých i </w:t>
      </w:r>
      <w:r>
        <w:rPr>
          <w:sz w:val="20"/>
        </w:rPr>
        <w:t xml:space="preserve">nemovitých; </w:t>
      </w:r>
      <w:r w:rsidR="00A61533">
        <w:rPr>
          <w:sz w:val="20"/>
        </w:rPr>
        <w:t>hmotných</w:t>
      </w:r>
      <w:r>
        <w:rPr>
          <w:sz w:val="20"/>
        </w:rPr>
        <w:t xml:space="preserve"> i nehmotných (významná je </w:t>
      </w:r>
      <w:r w:rsidRPr="003E09F5">
        <w:rPr>
          <w:sz w:val="20"/>
        </w:rPr>
        <w:t>klientela váz</w:t>
      </w:r>
      <w:r w:rsidR="00A61533">
        <w:rPr>
          <w:sz w:val="20"/>
        </w:rPr>
        <w:t>a</w:t>
      </w:r>
      <w:r w:rsidRPr="003E09F5">
        <w:rPr>
          <w:sz w:val="20"/>
        </w:rPr>
        <w:t>n</w:t>
      </w:r>
      <w:r w:rsidR="00A61533">
        <w:rPr>
          <w:sz w:val="20"/>
        </w:rPr>
        <w:t>á</w:t>
      </w:r>
      <w:r w:rsidRPr="003E09F5">
        <w:rPr>
          <w:sz w:val="20"/>
        </w:rPr>
        <w:t xml:space="preserve"> na závod</w:t>
      </w:r>
      <w:r w:rsidR="003E09F5" w:rsidRPr="003E09F5">
        <w:rPr>
          <w:sz w:val="20"/>
        </w:rPr>
        <w:t>,</w:t>
      </w:r>
      <w:r w:rsidR="003E09F5">
        <w:rPr>
          <w:sz w:val="20"/>
        </w:rPr>
        <w:t xml:space="preserve"> skutečnosti tvoříc</w:t>
      </w:r>
      <w:r w:rsidR="00A61533">
        <w:rPr>
          <w:sz w:val="20"/>
        </w:rPr>
        <w:t>í obchodní tajemství aj.</w:t>
      </w:r>
      <w:r>
        <w:rPr>
          <w:sz w:val="20"/>
        </w:rPr>
        <w:t>)</w:t>
      </w:r>
    </w:p>
    <w:p w14:paraId="1CFDEB0B" w14:textId="77777777" w:rsidR="00DE25AC" w:rsidRPr="005D2078" w:rsidRDefault="00EB049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EB0496">
        <w:rPr>
          <w:sz w:val="20"/>
        </w:rPr>
        <w:sym w:font="Wingdings" w:char="F0E0"/>
      </w:r>
      <w:r w:rsidR="00DE25AC">
        <w:rPr>
          <w:sz w:val="20"/>
        </w:rPr>
        <w:t xml:space="preserve"> </w:t>
      </w:r>
      <w:r>
        <w:rPr>
          <w:b/>
          <w:sz w:val="20"/>
        </w:rPr>
        <w:t>věc hromadná</w:t>
      </w:r>
      <w:r w:rsidR="00DE25AC">
        <w:rPr>
          <w:sz w:val="20"/>
        </w:rPr>
        <w:t>, ale zvláštní:</w:t>
      </w:r>
      <w:r w:rsidR="00A55CBE">
        <w:rPr>
          <w:sz w:val="20"/>
        </w:rPr>
        <w:t xml:space="preserve"> </w:t>
      </w:r>
      <w:r>
        <w:rPr>
          <w:sz w:val="20"/>
        </w:rPr>
        <w:t>funkční ucelenost a vazba na vlastníka, který jednotlivé složky spojuje svými podnikatelskými záměry</w:t>
      </w:r>
      <w:r w:rsidR="00A55CBE">
        <w:rPr>
          <w:sz w:val="20"/>
        </w:rPr>
        <w:t xml:space="preserve"> </w:t>
      </w:r>
      <w:r w:rsidR="0057250B" w:rsidRPr="00C16DA2">
        <w:rPr>
          <w:sz w:val="20"/>
        </w:rPr>
        <w:sym w:font="Wingdings" w:char="F0E0"/>
      </w:r>
      <w:r w:rsidR="00A55CBE">
        <w:rPr>
          <w:sz w:val="20"/>
        </w:rPr>
        <w:t xml:space="preserve"> půjde stále o týž závod, i když se jednotlivé součásti budou měnit</w:t>
      </w:r>
      <w:r w:rsidR="00DE25AC">
        <w:rPr>
          <w:sz w:val="20"/>
        </w:rPr>
        <w:t>; jeho součástí se automaticky stávají všechny jednotliviny, co slouží jeho účelu, není třeba o začlenění výslovně rozhodnout</w:t>
      </w:r>
    </w:p>
    <w:p w14:paraId="1CFDEB0C" w14:textId="77777777" w:rsidR="00F128C0" w:rsidRDefault="00F128C0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závo</w:t>
      </w:r>
      <w:r w:rsidR="0085193D">
        <w:rPr>
          <w:sz w:val="20"/>
        </w:rPr>
        <w:t>d není subjektem</w:t>
      </w:r>
      <w:r w:rsidR="005D2078">
        <w:rPr>
          <w:sz w:val="20"/>
        </w:rPr>
        <w:t>, ale</w:t>
      </w:r>
      <w:r w:rsidR="0085193D">
        <w:rPr>
          <w:sz w:val="20"/>
        </w:rPr>
        <w:t xml:space="preserve"> </w:t>
      </w:r>
      <w:r>
        <w:rPr>
          <w:b/>
          <w:sz w:val="20"/>
        </w:rPr>
        <w:t>předmětem</w:t>
      </w:r>
      <w:r w:rsidR="005D2078">
        <w:rPr>
          <w:b/>
          <w:sz w:val="20"/>
        </w:rPr>
        <w:t xml:space="preserve"> </w:t>
      </w:r>
      <w:r w:rsidR="005D2078" w:rsidRPr="005D2078">
        <w:rPr>
          <w:sz w:val="20"/>
        </w:rPr>
        <w:t>právních vztahů</w:t>
      </w:r>
      <w:r w:rsidR="005D2078">
        <w:rPr>
          <w:b/>
          <w:sz w:val="20"/>
        </w:rPr>
        <w:t xml:space="preserve"> </w:t>
      </w:r>
      <w:r w:rsidRPr="00F128C0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576E5F">
        <w:rPr>
          <w:b/>
          <w:sz w:val="20"/>
        </w:rPr>
        <w:t>obchodovateln</w:t>
      </w:r>
      <w:r w:rsidR="005D2078" w:rsidRPr="00576E5F">
        <w:rPr>
          <w:b/>
          <w:sz w:val="20"/>
        </w:rPr>
        <w:t>á</w:t>
      </w:r>
      <w:r w:rsidR="005D2078">
        <w:rPr>
          <w:sz w:val="20"/>
        </w:rPr>
        <w:t xml:space="preserve"> </w:t>
      </w:r>
      <w:r w:rsidR="005D2078" w:rsidRPr="00576E5F">
        <w:rPr>
          <w:b/>
          <w:sz w:val="20"/>
        </w:rPr>
        <w:t>věc</w:t>
      </w:r>
      <w:r w:rsidR="005D2078">
        <w:rPr>
          <w:sz w:val="20"/>
        </w:rPr>
        <w:t xml:space="preserve"> (koupě, směna, darování, vklad do zákl. kapitálu OK,</w:t>
      </w:r>
      <w:r>
        <w:rPr>
          <w:sz w:val="20"/>
        </w:rPr>
        <w:t xml:space="preserve"> lze ho zastavit, </w:t>
      </w:r>
      <w:r w:rsidR="005D2078">
        <w:rPr>
          <w:sz w:val="20"/>
        </w:rPr>
        <w:t>propachtovat + nepojmenované smlouvy</w:t>
      </w:r>
      <w:r w:rsidR="00576E5F">
        <w:rPr>
          <w:sz w:val="20"/>
        </w:rPr>
        <w:t>)</w:t>
      </w:r>
    </w:p>
    <w:p w14:paraId="1CFDEB0D" w14:textId="77777777" w:rsidR="00867FB5" w:rsidRDefault="00D11A3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vlastnost: </w:t>
      </w:r>
      <w:r w:rsidR="00867FB5">
        <w:rPr>
          <w:b/>
          <w:sz w:val="20"/>
          <w:u w:val="single"/>
        </w:rPr>
        <w:t>univerzalita</w:t>
      </w:r>
      <w:r w:rsidR="00867FB5">
        <w:rPr>
          <w:sz w:val="20"/>
        </w:rPr>
        <w:t xml:space="preserve"> = při nakládání se závodem dochází </w:t>
      </w:r>
      <w:proofErr w:type="spellStart"/>
      <w:r w:rsidR="006E1521">
        <w:rPr>
          <w:i/>
          <w:sz w:val="20"/>
        </w:rPr>
        <w:t>uno</w:t>
      </w:r>
      <w:proofErr w:type="spellEnd"/>
      <w:r w:rsidR="006E1521">
        <w:rPr>
          <w:i/>
          <w:sz w:val="20"/>
        </w:rPr>
        <w:t xml:space="preserve"> </w:t>
      </w:r>
      <w:proofErr w:type="spellStart"/>
      <w:r w:rsidR="006E1521">
        <w:rPr>
          <w:i/>
          <w:sz w:val="20"/>
        </w:rPr>
        <w:t>actu</w:t>
      </w:r>
      <w:proofErr w:type="spellEnd"/>
      <w:r w:rsidR="006E1521">
        <w:rPr>
          <w:i/>
          <w:sz w:val="20"/>
        </w:rPr>
        <w:t xml:space="preserve"> </w:t>
      </w:r>
      <w:r w:rsidR="00867FB5">
        <w:rPr>
          <w:sz w:val="20"/>
        </w:rPr>
        <w:t>bez dalšího k </w:t>
      </w:r>
      <w:r w:rsidR="00867FB5" w:rsidRPr="00821417">
        <w:rPr>
          <w:sz w:val="20"/>
          <w:u w:val="single"/>
        </w:rPr>
        <w:t>převodu</w:t>
      </w:r>
      <w:r w:rsidR="00867FB5">
        <w:rPr>
          <w:sz w:val="20"/>
        </w:rPr>
        <w:t xml:space="preserve"> smluv, resp. nabytí pohledávek, které jsou součástí závodu, a přechodu dluhů vzniklých vytvářením závodu a jeho provozoven</w:t>
      </w:r>
    </w:p>
    <w:p w14:paraId="1CFDEB0E" w14:textId="77777777" w:rsidR="006833A0" w:rsidRPr="008368E9" w:rsidRDefault="006833A0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tím však dochází k zásahu do poměrů </w:t>
      </w:r>
      <w:r w:rsidR="00A677F8" w:rsidRPr="00A677F8">
        <w:rPr>
          <w:sz w:val="20"/>
          <w:u w:val="single"/>
        </w:rPr>
        <w:t>věřitelů</w:t>
      </w:r>
      <w:r>
        <w:rPr>
          <w:sz w:val="20"/>
        </w:rPr>
        <w:t xml:space="preserve"> </w:t>
      </w:r>
      <w:r w:rsidRPr="006833A0">
        <w:rPr>
          <w:sz w:val="20"/>
        </w:rPr>
        <w:sym w:font="Wingdings" w:char="F0E0"/>
      </w:r>
      <w:r>
        <w:rPr>
          <w:sz w:val="20"/>
        </w:rPr>
        <w:t xml:space="preserve"> kompenzováno především </w:t>
      </w:r>
      <w:r w:rsidR="00A677F8" w:rsidRPr="00A677F8">
        <w:rPr>
          <w:i/>
          <w:sz w:val="20"/>
        </w:rPr>
        <w:t xml:space="preserve">1. </w:t>
      </w:r>
      <w:r>
        <w:rPr>
          <w:i/>
          <w:sz w:val="20"/>
        </w:rPr>
        <w:t xml:space="preserve">speciální informační povinností stran smlouvy; </w:t>
      </w:r>
      <w:r w:rsidR="00A677F8">
        <w:rPr>
          <w:i/>
          <w:sz w:val="20"/>
        </w:rPr>
        <w:t xml:space="preserve">2. </w:t>
      </w:r>
      <w:r>
        <w:rPr>
          <w:i/>
          <w:sz w:val="20"/>
        </w:rPr>
        <w:t xml:space="preserve">institut zákonného ručení za dluhy, které přešly na druhou smluvní stranu nebo </w:t>
      </w:r>
      <w:r w:rsidR="00A677F8">
        <w:rPr>
          <w:i/>
          <w:sz w:val="20"/>
        </w:rPr>
        <w:t xml:space="preserve">3. </w:t>
      </w:r>
      <w:r>
        <w:rPr>
          <w:i/>
          <w:sz w:val="20"/>
        </w:rPr>
        <w:t xml:space="preserve">právo </w:t>
      </w:r>
      <w:r w:rsidRPr="00EC23E2">
        <w:rPr>
          <w:i/>
          <w:sz w:val="20"/>
        </w:rPr>
        <w:t>věřitele</w:t>
      </w:r>
      <w:r>
        <w:rPr>
          <w:i/>
          <w:sz w:val="20"/>
        </w:rPr>
        <w:t xml:space="preserve"> domáhat se, aby soud rozhodl, že dispozice se závodem je vůči němu ne</w:t>
      </w:r>
      <w:r w:rsidR="008368E9">
        <w:rPr>
          <w:i/>
          <w:sz w:val="20"/>
        </w:rPr>
        <w:t>účinná</w:t>
      </w:r>
    </w:p>
    <w:p w14:paraId="1CFDEB0F" w14:textId="77777777" w:rsidR="008368E9" w:rsidRDefault="00414162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závod také může změnit vlastníka v důsledku </w:t>
      </w:r>
      <w:r w:rsidR="00427891" w:rsidRPr="00821417">
        <w:rPr>
          <w:sz w:val="20"/>
          <w:u w:val="single"/>
        </w:rPr>
        <w:t>přechod</w:t>
      </w:r>
      <w:r w:rsidRPr="00821417">
        <w:rPr>
          <w:sz w:val="20"/>
          <w:u w:val="single"/>
        </w:rPr>
        <w:t>u</w:t>
      </w:r>
      <w:r w:rsidR="00427891">
        <w:rPr>
          <w:sz w:val="20"/>
        </w:rPr>
        <w:t xml:space="preserve"> závodu – </w:t>
      </w:r>
      <w:r w:rsidR="00427891">
        <w:rPr>
          <w:b/>
          <w:sz w:val="20"/>
        </w:rPr>
        <w:t>děděním</w:t>
      </w:r>
      <w:r w:rsidR="00F54423">
        <w:rPr>
          <w:b/>
          <w:sz w:val="20"/>
        </w:rPr>
        <w:t xml:space="preserve"> </w:t>
      </w:r>
      <w:r w:rsidR="008E44C3">
        <w:rPr>
          <w:sz w:val="20"/>
        </w:rPr>
        <w:t>(smrt vlastníka závodu</w:t>
      </w:r>
      <w:r w:rsidR="00821417">
        <w:rPr>
          <w:sz w:val="20"/>
        </w:rPr>
        <w:t xml:space="preserve">) či </w:t>
      </w:r>
      <w:r w:rsidR="00821417" w:rsidRPr="00821417">
        <w:rPr>
          <w:b/>
          <w:sz w:val="20"/>
        </w:rPr>
        <w:t>přeměnou</w:t>
      </w:r>
      <w:r w:rsidR="00821417">
        <w:rPr>
          <w:sz w:val="20"/>
        </w:rPr>
        <w:t xml:space="preserve"> (</w:t>
      </w:r>
      <w:r w:rsidR="008E44C3">
        <w:rPr>
          <w:sz w:val="20"/>
        </w:rPr>
        <w:t>zánik PO s právním nástupcem)</w:t>
      </w:r>
    </w:p>
    <w:p w14:paraId="1CFDEB10" w14:textId="77777777" w:rsidR="00414162" w:rsidRDefault="004B503B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podnikatel může mít více obchodních závodů (</w:t>
      </w:r>
      <w:r w:rsidR="008C113F">
        <w:rPr>
          <w:sz w:val="20"/>
        </w:rPr>
        <w:t>vyplývá to</w:t>
      </w:r>
      <w:r>
        <w:rPr>
          <w:sz w:val="20"/>
        </w:rPr>
        <w:t xml:space="preserve"> z práva udělit prokuru pro </w:t>
      </w:r>
      <w:r w:rsidR="008C113F">
        <w:rPr>
          <w:sz w:val="20"/>
        </w:rPr>
        <w:t>některý ze</w:t>
      </w:r>
      <w:r>
        <w:rPr>
          <w:sz w:val="20"/>
        </w:rPr>
        <w:t xml:space="preserve"> závod</w:t>
      </w:r>
      <w:r w:rsidR="008C113F">
        <w:rPr>
          <w:sz w:val="20"/>
        </w:rPr>
        <w:t>ů</w:t>
      </w:r>
      <w:r w:rsidR="001371C7">
        <w:rPr>
          <w:sz w:val="20"/>
        </w:rPr>
        <w:t>)</w:t>
      </w:r>
      <w:r w:rsidR="00C81FE7">
        <w:rPr>
          <w:sz w:val="20"/>
        </w:rPr>
        <w:t>, všechny ale bude provozovat pod jednou obchodní firmou (je-li v OR) či vlastním jménem</w:t>
      </w:r>
    </w:p>
    <w:p w14:paraId="1CFDEB11" w14:textId="77777777" w:rsidR="00CB5B1A" w:rsidRDefault="00CB5B1A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 xml:space="preserve">závod je </w:t>
      </w:r>
      <w:r>
        <w:rPr>
          <w:b/>
          <w:sz w:val="20"/>
        </w:rPr>
        <w:t>funkčně, organizačně i účetně kompaktní celek</w:t>
      </w:r>
      <w:r>
        <w:rPr>
          <w:sz w:val="20"/>
        </w:rPr>
        <w:t>, avšak podnikatel může závod rozdělit na více či méně organizačně samostatné části</w:t>
      </w:r>
    </w:p>
    <w:p w14:paraId="1CFDEB12" w14:textId="77777777" w:rsidR="00F31CA0" w:rsidRPr="00B02DB5" w:rsidRDefault="00F31CA0" w:rsidP="00B02DB5">
      <w:pPr>
        <w:pStyle w:val="ListParagraph"/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zákonem pojmenovanou částí závodu je </w:t>
      </w:r>
      <w:r>
        <w:rPr>
          <w:b/>
          <w:sz w:val="20"/>
        </w:rPr>
        <w:t>pobo</w:t>
      </w:r>
      <w:r w:rsidR="005B6B27">
        <w:rPr>
          <w:b/>
          <w:sz w:val="20"/>
        </w:rPr>
        <w:t>čka, odštěpný závod a provozovna</w:t>
      </w:r>
      <w:r w:rsidR="00B02DB5">
        <w:rPr>
          <w:sz w:val="20"/>
        </w:rPr>
        <w:t xml:space="preserve"> (nepojmenovaná: provoz)</w:t>
      </w:r>
    </w:p>
    <w:p w14:paraId="1CFDEB13" w14:textId="77777777" w:rsidR="00F31CA0" w:rsidRPr="00291414" w:rsidRDefault="00F31CA0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a) </w:t>
      </w:r>
      <w:r w:rsidRPr="00291414">
        <w:rPr>
          <w:b/>
          <w:sz w:val="20"/>
          <w:u w:val="dotted"/>
        </w:rPr>
        <w:t>pobočka</w:t>
      </w:r>
    </w:p>
    <w:p w14:paraId="1CFDEB14" w14:textId="77777777" w:rsidR="0070296B" w:rsidRPr="0070296B" w:rsidRDefault="00F31CA0" w:rsidP="0070296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část závodu, která vykazuje </w:t>
      </w:r>
      <w:r w:rsidRPr="00597F0A">
        <w:rPr>
          <w:i/>
          <w:sz w:val="20"/>
          <w:u w:val="single"/>
        </w:rPr>
        <w:t xml:space="preserve">hospodářskou a funkční </w:t>
      </w:r>
      <w:r w:rsidRPr="0070296B">
        <w:rPr>
          <w:i/>
          <w:sz w:val="20"/>
          <w:u w:val="single"/>
        </w:rPr>
        <w:t>samostatnost</w:t>
      </w:r>
      <w:r w:rsidRPr="00C838F4">
        <w:rPr>
          <w:sz w:val="20"/>
        </w:rPr>
        <w:t xml:space="preserve"> </w:t>
      </w:r>
      <w:r w:rsidR="00C838F4" w:rsidRPr="00C838F4">
        <w:rPr>
          <w:sz w:val="20"/>
        </w:rPr>
        <w:t xml:space="preserve">[objektivní kritérium] </w:t>
      </w:r>
      <w:r>
        <w:rPr>
          <w:i/>
          <w:sz w:val="20"/>
        </w:rPr>
        <w:t xml:space="preserve">a o které podnikatel </w:t>
      </w:r>
      <w:r w:rsidRPr="0070296B">
        <w:rPr>
          <w:i/>
          <w:sz w:val="20"/>
          <w:u w:val="single"/>
        </w:rPr>
        <w:t>rozhodl</w:t>
      </w:r>
      <w:r w:rsidR="00C838F4" w:rsidRPr="00C838F4">
        <w:rPr>
          <w:sz w:val="20"/>
        </w:rPr>
        <w:t xml:space="preserve"> [</w:t>
      </w:r>
      <w:r w:rsidR="00C838F4">
        <w:rPr>
          <w:sz w:val="20"/>
        </w:rPr>
        <w:t>subjektivní</w:t>
      </w:r>
      <w:r w:rsidR="00C838F4" w:rsidRPr="00C838F4">
        <w:rPr>
          <w:sz w:val="20"/>
        </w:rPr>
        <w:t xml:space="preserve"> kritérium]</w:t>
      </w:r>
      <w:r>
        <w:rPr>
          <w:i/>
          <w:sz w:val="20"/>
        </w:rPr>
        <w:t>, že bude pobočka</w:t>
      </w:r>
      <w:r w:rsidR="0070296B">
        <w:rPr>
          <w:sz w:val="20"/>
        </w:rPr>
        <w:t xml:space="preserve"> (§ 503/1)</w:t>
      </w:r>
    </w:p>
    <w:p w14:paraId="1CFDEB15" w14:textId="77777777" w:rsidR="003B48C6" w:rsidRPr="00291414" w:rsidRDefault="003B48C6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b) </w:t>
      </w:r>
      <w:r w:rsidRPr="00291414">
        <w:rPr>
          <w:b/>
          <w:sz w:val="20"/>
          <w:u w:val="dotted"/>
        </w:rPr>
        <w:t>odštěpný závod</w:t>
      </w:r>
    </w:p>
    <w:p w14:paraId="1CFDEB16" w14:textId="77777777" w:rsidR="003B48C6" w:rsidRPr="003B48C6" w:rsidRDefault="003B48C6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pobočka zapsaná do OR</w:t>
      </w:r>
      <w:r w:rsidR="00B75AD3">
        <w:rPr>
          <w:sz w:val="20"/>
        </w:rPr>
        <w:t xml:space="preserve"> </w:t>
      </w:r>
      <w:r w:rsidR="00B75AD3" w:rsidRPr="006B1690">
        <w:rPr>
          <w:sz w:val="16"/>
        </w:rPr>
        <w:t>(tj. návrh může dát jen zapisovaný či již zapsaný podnikatel</w:t>
      </w:r>
      <w:r w:rsidR="006B1690" w:rsidRPr="006B1690">
        <w:rPr>
          <w:sz w:val="16"/>
        </w:rPr>
        <w:t>)</w:t>
      </w:r>
    </w:p>
    <w:p w14:paraId="1CFDEB17" w14:textId="77777777" w:rsidR="003B48C6" w:rsidRDefault="002B203D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vedoucí odštěpného závodu </w:t>
      </w:r>
      <w:r>
        <w:rPr>
          <w:sz w:val="20"/>
        </w:rPr>
        <w:t>je oprávněn zastupovat podnikatele ve všech záležitostech, které se týkají odštěpného závodu</w:t>
      </w:r>
      <w:r w:rsidR="00BE1807">
        <w:rPr>
          <w:sz w:val="20"/>
        </w:rPr>
        <w:t xml:space="preserve"> (ode dne zapsání do OR)</w:t>
      </w:r>
      <w:r w:rsidR="000603CF">
        <w:rPr>
          <w:sz w:val="20"/>
        </w:rPr>
        <w:t xml:space="preserve"> (až do zápisu bude jeho zástupčí oprávnění vymezeno jednáními, k nimž obvykle dochází při činnosti, k níž byl pověřen)</w:t>
      </w:r>
    </w:p>
    <w:p w14:paraId="1CFDEB18" w14:textId="77777777" w:rsidR="00166064" w:rsidRPr="00291414" w:rsidRDefault="00166064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u w:val="dotted"/>
        </w:rPr>
      </w:pPr>
      <w:r w:rsidRPr="00923F8E">
        <w:rPr>
          <w:sz w:val="20"/>
        </w:rPr>
        <w:t xml:space="preserve">c) </w:t>
      </w:r>
      <w:r w:rsidRPr="00291414">
        <w:rPr>
          <w:b/>
          <w:sz w:val="20"/>
          <w:u w:val="dotted"/>
        </w:rPr>
        <w:t>provozovna</w:t>
      </w:r>
    </w:p>
    <w:p w14:paraId="1CFDEB19" w14:textId="77777777" w:rsidR="00166064" w:rsidRDefault="00166064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 w:rsidR="005C103B">
        <w:rPr>
          <w:sz w:val="20"/>
        </w:rPr>
        <w:t>OZ nedefinuje</w:t>
      </w:r>
      <w:r w:rsidR="00FB47DE">
        <w:rPr>
          <w:sz w:val="20"/>
        </w:rPr>
        <w:t>;</w:t>
      </w:r>
      <w:r w:rsidR="005C103B">
        <w:rPr>
          <w:sz w:val="20"/>
        </w:rPr>
        <w:t xml:space="preserve"> </w:t>
      </w:r>
      <w:r>
        <w:rPr>
          <w:i/>
          <w:sz w:val="20"/>
        </w:rPr>
        <w:t>prostor, v němž podnikatel uskutečňuje svoji podnikatelskou činnost</w:t>
      </w:r>
    </w:p>
    <w:p w14:paraId="1CFDEB1A" w14:textId="77777777" w:rsidR="00FB47DE" w:rsidRPr="00166064" w:rsidRDefault="00FB47DE" w:rsidP="00E6276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adresu provozovny – část závodu; nelze ztotožňovat se sídlem podnikatele</w:t>
      </w:r>
    </w:p>
    <w:p w14:paraId="1CFDEB1B" w14:textId="77777777" w:rsidR="00EA329B" w:rsidRDefault="005B6B27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 w:rsidRPr="005B6B27">
        <w:rPr>
          <w:b/>
          <w:sz w:val="20"/>
        </w:rPr>
        <w:t>samostatná organizační složka závodu</w:t>
      </w:r>
    </w:p>
    <w:p w14:paraId="1CFDEB1C" w14:textId="77777777" w:rsidR="00EA329B" w:rsidRPr="00FB47DE" w:rsidRDefault="005B6B27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 w:rsidRPr="00FB47DE">
        <w:rPr>
          <w:sz w:val="20"/>
        </w:rPr>
        <w:t>stejný právní režim pro dispozici jako pro závod + platí také princip univerzality</w:t>
      </w:r>
    </w:p>
    <w:p w14:paraId="1CFDEB1D" w14:textId="77777777" w:rsidR="00EA329B" w:rsidRPr="001A765C" w:rsidRDefault="00644AD4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pacing w:val="-2"/>
          <w:sz w:val="20"/>
        </w:rPr>
      </w:pPr>
      <w:r w:rsidRPr="001A765C">
        <w:rPr>
          <w:spacing w:val="-2"/>
          <w:sz w:val="20"/>
        </w:rPr>
        <w:t>podmínk</w:t>
      </w:r>
      <w:r w:rsidR="00BC1E43" w:rsidRPr="001A765C">
        <w:rPr>
          <w:spacing w:val="-2"/>
          <w:sz w:val="20"/>
        </w:rPr>
        <w:t>ou samostatnosti není zápis do OR</w:t>
      </w:r>
      <w:r w:rsidR="00A23F61" w:rsidRPr="001A765C">
        <w:rPr>
          <w:spacing w:val="-2"/>
          <w:sz w:val="20"/>
        </w:rPr>
        <w:t xml:space="preserve"> (i nezapsaná pobočka)</w:t>
      </w:r>
      <w:r w:rsidR="00BC1E43" w:rsidRPr="001A765C">
        <w:rPr>
          <w:spacing w:val="-2"/>
          <w:sz w:val="20"/>
        </w:rPr>
        <w:t>, ale typicky půjde o odštěpný závod</w:t>
      </w:r>
    </w:p>
    <w:p w14:paraId="1CFDEB1E" w14:textId="77777777" w:rsidR="00166064" w:rsidRDefault="00291414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dle NS – podstatné pro samostatnou </w:t>
      </w:r>
      <w:proofErr w:type="spellStart"/>
      <w:r>
        <w:rPr>
          <w:sz w:val="20"/>
        </w:rPr>
        <w:t>org</w:t>
      </w:r>
      <w:proofErr w:type="spellEnd"/>
      <w:r>
        <w:rPr>
          <w:sz w:val="20"/>
        </w:rPr>
        <w:t xml:space="preserve">. složku závodu je </w:t>
      </w:r>
      <w:r>
        <w:rPr>
          <w:b/>
          <w:sz w:val="20"/>
        </w:rPr>
        <w:t>samostatné (oddělené) účetnictví</w:t>
      </w:r>
    </w:p>
    <w:p w14:paraId="1CFDEB1F" w14:textId="77777777" w:rsidR="005B6B27" w:rsidRDefault="00870055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podstatná část závodu</w:t>
      </w:r>
    </w:p>
    <w:p w14:paraId="1CFDEB20" w14:textId="77777777" w:rsidR="00B002C7" w:rsidRDefault="00870055" w:rsidP="003F6B10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speciální právní režim pro dispozici s </w:t>
      </w:r>
      <w:r w:rsidR="005468E9">
        <w:rPr>
          <w:sz w:val="20"/>
        </w:rPr>
        <w:t>„</w:t>
      </w:r>
      <w:r>
        <w:rPr>
          <w:sz w:val="20"/>
        </w:rPr>
        <w:t>podstatnou částí</w:t>
      </w:r>
      <w:r w:rsidR="005468E9">
        <w:rPr>
          <w:sz w:val="20"/>
        </w:rPr>
        <w:t>“</w:t>
      </w:r>
      <w:r>
        <w:rPr>
          <w:sz w:val="20"/>
        </w:rPr>
        <w:t xml:space="preserve"> závodu </w:t>
      </w:r>
      <w:r w:rsidRPr="00870055">
        <w:rPr>
          <w:sz w:val="20"/>
        </w:rPr>
        <w:sym w:font="Wingdings" w:char="F0E0"/>
      </w:r>
      <w:r>
        <w:rPr>
          <w:i/>
          <w:sz w:val="20"/>
        </w:rPr>
        <w:t>taková část, jejíž převod či zastavení by znamenalo podstatnou změnu dosavadní struktury závodu nebo podstatnou změnu v předmětu podnikání obchodní korporace</w:t>
      </w:r>
      <w:r w:rsidR="00122037" w:rsidRPr="00122037">
        <w:rPr>
          <w:sz w:val="20"/>
        </w:rPr>
        <w:sym w:font="Wingdings" w:char="F0E0"/>
      </w:r>
      <w:r w:rsidR="00122037">
        <w:rPr>
          <w:sz w:val="20"/>
        </w:rPr>
        <w:t xml:space="preserve"> schválení VH a.s./s.r.o. či členskou schůzí družstva</w:t>
      </w:r>
    </w:p>
    <w:p w14:paraId="1CFDEB21" w14:textId="77777777" w:rsidR="00D50325" w:rsidRPr="00D50325" w:rsidRDefault="00D50325" w:rsidP="00D50325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1CFDEB22" w14:textId="77777777" w:rsidR="00BE7538" w:rsidRPr="00BE7538" w:rsidRDefault="00BE7538" w:rsidP="00E62766">
      <w:pPr>
        <w:spacing w:after="0" w:line="240" w:lineRule="auto"/>
        <w:jc w:val="both"/>
        <w:rPr>
          <w:b/>
          <w:sz w:val="20"/>
          <w:u w:val="single"/>
        </w:rPr>
      </w:pPr>
      <w:r w:rsidRPr="00BE7538">
        <w:rPr>
          <w:b/>
          <w:sz w:val="20"/>
          <w:u w:val="single"/>
        </w:rPr>
        <w:t>2. RODINNÝ ZÁVOD</w:t>
      </w:r>
    </w:p>
    <w:p w14:paraId="1CFDEB23" w14:textId="77777777" w:rsidR="00BE7538" w:rsidRPr="00BE7538" w:rsidRDefault="00BE7538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 xml:space="preserve">takový závod, ve kterém společně pracují manželé nebo alespoň s jedním z manželů i jeho příbuzní až do </w:t>
      </w:r>
      <w:r w:rsidR="00333946">
        <w:rPr>
          <w:i/>
          <w:sz w:val="20"/>
        </w:rPr>
        <w:t>3. </w:t>
      </w:r>
      <w:r>
        <w:rPr>
          <w:i/>
          <w:sz w:val="20"/>
        </w:rPr>
        <w:t xml:space="preserve">stupně nebo osoby s manžely </w:t>
      </w:r>
      <w:proofErr w:type="spellStart"/>
      <w:r>
        <w:rPr>
          <w:i/>
          <w:sz w:val="20"/>
        </w:rPr>
        <w:t>sešvagřené</w:t>
      </w:r>
      <w:proofErr w:type="spellEnd"/>
      <w:r>
        <w:rPr>
          <w:i/>
          <w:sz w:val="20"/>
        </w:rPr>
        <w:t xml:space="preserve"> až do </w:t>
      </w:r>
      <w:r w:rsidR="00333946">
        <w:rPr>
          <w:i/>
          <w:sz w:val="20"/>
        </w:rPr>
        <w:t>2.</w:t>
      </w:r>
      <w:r>
        <w:rPr>
          <w:i/>
          <w:sz w:val="20"/>
        </w:rPr>
        <w:t xml:space="preserve"> stupně</w:t>
      </w:r>
      <w:r w:rsidR="00FF03DD">
        <w:rPr>
          <w:i/>
          <w:sz w:val="20"/>
        </w:rPr>
        <w:t xml:space="preserve"> a který je ve vlastnictví některé z těchto osob</w:t>
      </w:r>
    </w:p>
    <w:p w14:paraId="1CFDEB24" w14:textId="77777777" w:rsidR="00BE7538" w:rsidRDefault="00B16533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rodinného závodu je součástí rodinného práva (druhá část OZ)</w:t>
      </w:r>
    </w:p>
    <w:p w14:paraId="1CFDEB25" w14:textId="77777777" w:rsidR="00641985" w:rsidRDefault="00641985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právní režim rodinného závodu se uplatní pouze, pokud </w:t>
      </w:r>
      <w:r w:rsidR="00FF21EB">
        <w:rPr>
          <w:sz w:val="20"/>
        </w:rPr>
        <w:t>P@P</w:t>
      </w:r>
      <w:r>
        <w:rPr>
          <w:sz w:val="20"/>
        </w:rPr>
        <w:t xml:space="preserve"> zúčastněných členů rodiny nejsou upraveny společenskou</w:t>
      </w:r>
      <w:r w:rsidR="00002964">
        <w:rPr>
          <w:sz w:val="20"/>
        </w:rPr>
        <w:t xml:space="preserve"> (nebo jinou)</w:t>
      </w:r>
      <w:r>
        <w:rPr>
          <w:sz w:val="20"/>
        </w:rPr>
        <w:t xml:space="preserve"> smlouvou</w:t>
      </w:r>
      <w:r w:rsidR="00724F25" w:rsidRPr="00724F25">
        <w:rPr>
          <w:sz w:val="20"/>
        </w:rPr>
        <w:sym w:font="Wingdings" w:char="F0E0"/>
      </w:r>
      <w:r w:rsidR="00724F25" w:rsidRPr="00FF71F9">
        <w:rPr>
          <w:b/>
          <w:sz w:val="20"/>
        </w:rPr>
        <w:t>úprava</w:t>
      </w:r>
      <w:r w:rsidR="00724F25" w:rsidRPr="00FF71F9">
        <w:rPr>
          <w:sz w:val="20"/>
        </w:rPr>
        <w:t xml:space="preserve"> </w:t>
      </w:r>
      <w:r w:rsidR="00FF71F9" w:rsidRPr="000F49F2">
        <w:rPr>
          <w:b/>
          <w:sz w:val="20"/>
        </w:rPr>
        <w:t>je</w:t>
      </w:r>
      <w:r w:rsidR="00FF71F9">
        <w:rPr>
          <w:b/>
          <w:sz w:val="20"/>
        </w:rPr>
        <w:t xml:space="preserve"> podpůrná</w:t>
      </w:r>
      <w:r w:rsidR="00724F25">
        <w:rPr>
          <w:b/>
          <w:sz w:val="20"/>
        </w:rPr>
        <w:t xml:space="preserve">, </w:t>
      </w:r>
      <w:r w:rsidR="00724F25" w:rsidRPr="00FF71F9">
        <w:rPr>
          <w:sz w:val="20"/>
        </w:rPr>
        <w:t xml:space="preserve">jen </w:t>
      </w:r>
      <w:r w:rsidR="00FF71F9" w:rsidRPr="00FF71F9">
        <w:rPr>
          <w:sz w:val="20"/>
        </w:rPr>
        <w:t>pro</w:t>
      </w:r>
      <w:r w:rsidR="00724F25" w:rsidRPr="00FF71F9">
        <w:rPr>
          <w:sz w:val="20"/>
        </w:rPr>
        <w:t> případ</w:t>
      </w:r>
      <w:r w:rsidR="00FF71F9" w:rsidRPr="00FF71F9">
        <w:rPr>
          <w:sz w:val="20"/>
        </w:rPr>
        <w:t>y</w:t>
      </w:r>
      <w:r w:rsidR="00724F25" w:rsidRPr="00FF71F9">
        <w:rPr>
          <w:sz w:val="20"/>
        </w:rPr>
        <w:t xml:space="preserve">, </w:t>
      </w:r>
      <w:r w:rsidR="00FF71F9">
        <w:rPr>
          <w:sz w:val="20"/>
        </w:rPr>
        <w:t>kdy</w:t>
      </w:r>
      <w:r w:rsidR="00724F25" w:rsidRPr="00FF71F9">
        <w:rPr>
          <w:sz w:val="20"/>
        </w:rPr>
        <w:t xml:space="preserve"> </w:t>
      </w:r>
      <w:r w:rsidR="00FF21EB">
        <w:rPr>
          <w:b/>
          <w:sz w:val="20"/>
        </w:rPr>
        <w:t>P@P</w:t>
      </w:r>
      <w:r w:rsidR="00724F25">
        <w:rPr>
          <w:b/>
          <w:sz w:val="20"/>
        </w:rPr>
        <w:t xml:space="preserve"> </w:t>
      </w:r>
      <w:r w:rsidR="00380520">
        <w:rPr>
          <w:b/>
          <w:sz w:val="20"/>
        </w:rPr>
        <w:t xml:space="preserve">zúčastněných členů rodiny </w:t>
      </w:r>
      <w:r w:rsidR="00724F25">
        <w:rPr>
          <w:b/>
          <w:sz w:val="20"/>
        </w:rPr>
        <w:t>nejsou upraveny smlouvou</w:t>
      </w:r>
      <w:r w:rsidR="00E04EC1">
        <w:rPr>
          <w:b/>
          <w:sz w:val="20"/>
        </w:rPr>
        <w:t xml:space="preserve">, </w:t>
      </w:r>
      <w:r w:rsidR="00E04EC1">
        <w:rPr>
          <w:sz w:val="20"/>
        </w:rPr>
        <w:t>tj.</w:t>
      </w:r>
      <w:r w:rsidR="00C102CC">
        <w:rPr>
          <w:sz w:val="20"/>
        </w:rPr>
        <w:t xml:space="preserve"> když se</w:t>
      </w:r>
      <w:r w:rsidR="00E04EC1">
        <w:rPr>
          <w:sz w:val="20"/>
        </w:rPr>
        <w:t xml:space="preserve"> členové rodiny podílejí na provozu </w:t>
      </w:r>
      <w:r w:rsidR="00E04EC1" w:rsidRPr="00E04EC1">
        <w:rPr>
          <w:i/>
          <w:sz w:val="20"/>
        </w:rPr>
        <w:t>fakticky</w:t>
      </w:r>
    </w:p>
    <w:p w14:paraId="1CFDEB26" w14:textId="77777777" w:rsidR="004F5965" w:rsidRDefault="00457E5F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jde-li o manžele</w:t>
      </w:r>
      <w:r w:rsidR="00FC2164">
        <w:rPr>
          <w:sz w:val="20"/>
        </w:rPr>
        <w:t>, použije se přednostně úprava manželského majetkového práva</w:t>
      </w:r>
    </w:p>
    <w:p w14:paraId="1CFDEB27" w14:textId="77777777" w:rsidR="00FC2164" w:rsidRDefault="00FC216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zásada</w:t>
      </w:r>
      <w:r w:rsidR="00321E9A">
        <w:rPr>
          <w:sz w:val="20"/>
        </w:rPr>
        <w:t xml:space="preserve"> </w:t>
      </w:r>
      <w:r>
        <w:rPr>
          <w:sz w:val="20"/>
        </w:rPr>
        <w:t xml:space="preserve">– </w:t>
      </w:r>
      <w:r w:rsidRPr="00C353F4">
        <w:rPr>
          <w:sz w:val="20"/>
        </w:rPr>
        <w:t>členové rodiny se</w:t>
      </w:r>
      <w:r>
        <w:rPr>
          <w:b/>
          <w:sz w:val="20"/>
        </w:rPr>
        <w:t xml:space="preserve"> na výsledcích </w:t>
      </w:r>
      <w:r w:rsidRPr="00C353F4">
        <w:rPr>
          <w:sz w:val="20"/>
        </w:rPr>
        <w:t xml:space="preserve">provozu závodu </w:t>
      </w:r>
      <w:r>
        <w:rPr>
          <w:b/>
          <w:sz w:val="20"/>
        </w:rPr>
        <w:t xml:space="preserve">podílejí poměrně podle svého </w:t>
      </w:r>
      <w:r w:rsidR="00321E9A">
        <w:rPr>
          <w:b/>
          <w:sz w:val="20"/>
        </w:rPr>
        <w:t>přínosu</w:t>
      </w:r>
    </w:p>
    <w:p w14:paraId="1CFDEB28" w14:textId="77777777" w:rsidR="00276794" w:rsidRDefault="0027679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 použití výnosů rodinného závodu a dalších otázkách </w:t>
      </w:r>
      <w:r w:rsidR="00C353F4">
        <w:rPr>
          <w:b/>
          <w:sz w:val="20"/>
        </w:rPr>
        <w:t>rozhodují</w:t>
      </w:r>
      <w:r w:rsidRPr="00276794">
        <w:rPr>
          <w:b/>
          <w:sz w:val="20"/>
        </w:rPr>
        <w:t xml:space="preserve"> zúčastnění členové rodiny většinou hlasů</w:t>
      </w:r>
    </w:p>
    <w:p w14:paraId="1CFDEB29" w14:textId="77777777" w:rsidR="00C353F4" w:rsidRDefault="00C353F4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účastenství lze převést jen s jednomyslným souhlasem členů a na zákonem vymezený okruh členů rodiny</w:t>
      </w:r>
    </w:p>
    <w:p w14:paraId="1CFDEB2A" w14:textId="77777777" w:rsidR="00276794" w:rsidRDefault="001D5F5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platí zde </w:t>
      </w:r>
      <w:r>
        <w:rPr>
          <w:b/>
          <w:sz w:val="20"/>
        </w:rPr>
        <w:t>předkupní právo</w:t>
      </w:r>
      <w:r>
        <w:rPr>
          <w:sz w:val="20"/>
        </w:rPr>
        <w:t xml:space="preserve"> jednotlivých zúčastněných členů rodiny</w:t>
      </w:r>
    </w:p>
    <w:p w14:paraId="1CFDEB2B" w14:textId="77777777" w:rsidR="00D50325" w:rsidRPr="00D50325" w:rsidRDefault="00D50325" w:rsidP="00D50325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1CFDEB2C" w14:textId="77777777" w:rsidR="0057738E" w:rsidRPr="0057738E" w:rsidRDefault="0057738E" w:rsidP="00E62766">
      <w:pPr>
        <w:spacing w:after="0" w:line="240" w:lineRule="auto"/>
        <w:jc w:val="both"/>
        <w:rPr>
          <w:b/>
          <w:sz w:val="20"/>
          <w:u w:val="single"/>
        </w:rPr>
      </w:pPr>
      <w:r w:rsidRPr="0057738E">
        <w:rPr>
          <w:b/>
          <w:sz w:val="20"/>
          <w:u w:val="single"/>
        </w:rPr>
        <w:t>3. KONCERNOVÝ ZÁVOD</w:t>
      </w:r>
    </w:p>
    <w:p w14:paraId="1CFDEB2D" w14:textId="77777777" w:rsidR="007769BC" w:rsidRPr="007769BC" w:rsidRDefault="00C0511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i/>
          <w:sz w:val="20"/>
        </w:rPr>
        <w:t>závody řízené osoby a ří</w:t>
      </w:r>
      <w:r w:rsidR="00390C95">
        <w:rPr>
          <w:i/>
          <w:sz w:val="20"/>
        </w:rPr>
        <w:t>dící</w:t>
      </w:r>
      <w:r>
        <w:rPr>
          <w:i/>
          <w:sz w:val="20"/>
        </w:rPr>
        <w:t xml:space="preserve"> osoby</w:t>
      </w:r>
      <w:r w:rsidR="00390C95">
        <w:rPr>
          <w:i/>
          <w:sz w:val="20"/>
        </w:rPr>
        <w:t xml:space="preserve"> </w:t>
      </w:r>
      <w:r w:rsidR="007769BC">
        <w:rPr>
          <w:sz w:val="20"/>
        </w:rPr>
        <w:t>(</w:t>
      </w:r>
      <w:r w:rsidRPr="007769BC">
        <w:rPr>
          <w:b/>
          <w:sz w:val="20"/>
        </w:rPr>
        <w:t>§ 80 ZOK</w:t>
      </w:r>
      <w:r w:rsidR="007769BC">
        <w:rPr>
          <w:sz w:val="20"/>
        </w:rPr>
        <w:t>)</w:t>
      </w:r>
    </w:p>
    <w:p w14:paraId="1CFDEB2E" w14:textId="77777777" w:rsidR="00C0511D" w:rsidRDefault="00C0511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řízen</w:t>
      </w:r>
      <w:r w:rsidR="009A7F9D">
        <w:rPr>
          <w:sz w:val="20"/>
        </w:rPr>
        <w:t>á osoba (tj. vlastník</w:t>
      </w:r>
      <w:r>
        <w:rPr>
          <w:sz w:val="20"/>
        </w:rPr>
        <w:t xml:space="preserve"> řízeného koncernového závodu</w:t>
      </w:r>
      <w:r w:rsidR="009A7F9D">
        <w:rPr>
          <w:sz w:val="20"/>
        </w:rPr>
        <w:t>)</w:t>
      </w:r>
      <w:r>
        <w:rPr>
          <w:sz w:val="20"/>
        </w:rPr>
        <w:t xml:space="preserve"> </w:t>
      </w:r>
      <w:r w:rsidR="009A7F9D">
        <w:rPr>
          <w:sz w:val="20"/>
        </w:rPr>
        <w:t>= jen</w:t>
      </w:r>
      <w:r>
        <w:rPr>
          <w:sz w:val="20"/>
        </w:rPr>
        <w:t xml:space="preserve"> obchodní korporace</w:t>
      </w:r>
    </w:p>
    <w:p w14:paraId="1CFDEB2F" w14:textId="77777777" w:rsidR="00E4124F" w:rsidRPr="009A7F9D" w:rsidRDefault="009A7F9D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řídící osoba</w:t>
      </w:r>
      <w:r w:rsidR="00E4124F">
        <w:rPr>
          <w:sz w:val="20"/>
        </w:rPr>
        <w:t xml:space="preserve"> </w:t>
      </w:r>
      <w:r>
        <w:rPr>
          <w:sz w:val="20"/>
        </w:rPr>
        <w:t>(tj. vlastník koncernového</w:t>
      </w:r>
      <w:r w:rsidR="00E4124F">
        <w:rPr>
          <w:sz w:val="20"/>
        </w:rPr>
        <w:t xml:space="preserve"> závod</w:t>
      </w:r>
      <w:r>
        <w:rPr>
          <w:sz w:val="20"/>
        </w:rPr>
        <w:t xml:space="preserve">u) = </w:t>
      </w:r>
      <w:r w:rsidR="00E4124F" w:rsidRPr="009A7F9D">
        <w:rPr>
          <w:sz w:val="20"/>
        </w:rPr>
        <w:t>jak OK, tak jiná PO/podnikající FO</w:t>
      </w:r>
    </w:p>
    <w:p w14:paraId="1CFDEB30" w14:textId="77777777" w:rsidR="00995EE9" w:rsidRDefault="00995EE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vztahuje se na něj obecná charakteristika obchodního závodu</w:t>
      </w:r>
    </w:p>
    <w:p w14:paraId="1CFDEB31" w14:textId="77777777" w:rsidR="00AC68A6" w:rsidRDefault="00A35C1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koncernovou dimenzi nabývá běžný závod začleněním do rámce jednotného řízení</w:t>
      </w:r>
    </w:p>
    <w:p w14:paraId="1CFDEB32" w14:textId="77777777" w:rsidR="00552BE8" w:rsidRDefault="00552BE8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Je-li řídící osoba podnikatelem, pak i její </w:t>
      </w:r>
      <w:proofErr w:type="gramStart"/>
      <w:r>
        <w:rPr>
          <w:sz w:val="20"/>
        </w:rPr>
        <w:t>závod  (</w:t>
      </w:r>
      <w:proofErr w:type="gramEnd"/>
      <w:r>
        <w:rPr>
          <w:sz w:val="20"/>
        </w:rPr>
        <w:t>nejen ten řízený) bude koncernovým závodem &gt; vytváří dohromady jednu funkční jednotku = koncernový závod</w:t>
      </w:r>
    </w:p>
    <w:p w14:paraId="1CFDEB33" w14:textId="77777777" w:rsidR="00015F18" w:rsidRPr="00D50325" w:rsidRDefault="00015F18" w:rsidP="00015F18">
      <w:pPr>
        <w:pStyle w:val="ListParagraph"/>
        <w:spacing w:after="0" w:line="240" w:lineRule="auto"/>
        <w:jc w:val="both"/>
        <w:rPr>
          <w:sz w:val="20"/>
          <w:szCs w:val="20"/>
        </w:rPr>
      </w:pPr>
    </w:p>
    <w:p w14:paraId="1CFDEB34" w14:textId="77777777" w:rsidR="00AC68A6" w:rsidRPr="00AC68A6" w:rsidRDefault="00AC68A6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C68A6">
        <w:rPr>
          <w:b/>
          <w:sz w:val="20"/>
          <w:u w:val="single"/>
        </w:rPr>
        <w:t>4. PODNIK VE SMYSLU EVROPSKÉHO PRÁVA</w:t>
      </w:r>
    </w:p>
    <w:p w14:paraId="1CFDEB35" w14:textId="77777777" w:rsidR="00AC68A6" w:rsidRDefault="00093C39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„</w:t>
      </w:r>
      <w:r w:rsidR="00AC68A6">
        <w:rPr>
          <w:sz w:val="20"/>
        </w:rPr>
        <w:t>podnik</w:t>
      </w:r>
      <w:r>
        <w:rPr>
          <w:sz w:val="20"/>
        </w:rPr>
        <w:t>“</w:t>
      </w:r>
      <w:r w:rsidR="00AC68A6">
        <w:rPr>
          <w:sz w:val="20"/>
        </w:rPr>
        <w:t xml:space="preserve"> je termín</w:t>
      </w:r>
      <w:r>
        <w:rPr>
          <w:sz w:val="20"/>
        </w:rPr>
        <w:t xml:space="preserve"> práva EU</w:t>
      </w:r>
      <w:r w:rsidR="00546606">
        <w:rPr>
          <w:sz w:val="20"/>
        </w:rPr>
        <w:t>, proto NOZ termín z </w:t>
      </w:r>
      <w:proofErr w:type="spellStart"/>
      <w:r w:rsidR="00546606">
        <w:rPr>
          <w:sz w:val="20"/>
        </w:rPr>
        <w:t>ObchZ</w:t>
      </w:r>
      <w:proofErr w:type="spellEnd"/>
      <w:r w:rsidR="00546606">
        <w:rPr>
          <w:sz w:val="20"/>
        </w:rPr>
        <w:t xml:space="preserve"> opustil</w:t>
      </w:r>
      <w:r>
        <w:rPr>
          <w:sz w:val="20"/>
        </w:rPr>
        <w:t xml:space="preserve"> a zavedl obchodní závod</w:t>
      </w:r>
    </w:p>
    <w:p w14:paraId="1CFDEB36" w14:textId="77777777" w:rsidR="00AC68A6" w:rsidRDefault="00AC68A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evropské právo pojem podnik nedefinuje </w:t>
      </w:r>
      <w:r w:rsidR="00DE1C96" w:rsidRPr="00DE1C96">
        <w:rPr>
          <w:sz w:val="20"/>
        </w:rPr>
        <w:sym w:font="Wingdings" w:char="F0E0"/>
      </w:r>
      <w:r>
        <w:rPr>
          <w:sz w:val="20"/>
        </w:rPr>
        <w:t xml:space="preserve"> </w:t>
      </w:r>
      <w:r w:rsidR="006D450A">
        <w:rPr>
          <w:sz w:val="20"/>
        </w:rPr>
        <w:t xml:space="preserve">obtížné </w:t>
      </w:r>
      <w:r>
        <w:rPr>
          <w:sz w:val="20"/>
        </w:rPr>
        <w:t xml:space="preserve">vzhledem k rozdílnostem v právních systémech </w:t>
      </w:r>
      <w:r w:rsidR="006D450A">
        <w:rPr>
          <w:sz w:val="20"/>
        </w:rPr>
        <w:t>ČS</w:t>
      </w:r>
    </w:p>
    <w:p w14:paraId="1CFDEB37" w14:textId="77777777" w:rsidR="00DE1C96" w:rsidRDefault="00F143D2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EP ponechává jeho vymezení na judikatuře ESD</w:t>
      </w:r>
      <w:r w:rsidR="006D100D">
        <w:rPr>
          <w:sz w:val="20"/>
        </w:rPr>
        <w:t xml:space="preserve"> a Komisi</w:t>
      </w:r>
      <w:r w:rsidR="008C07C0" w:rsidRPr="008C07C0">
        <w:rPr>
          <w:sz w:val="20"/>
        </w:rPr>
        <w:sym w:font="Wingdings" w:char="F0E0"/>
      </w:r>
      <w:r w:rsidR="008C07C0">
        <w:rPr>
          <w:sz w:val="20"/>
        </w:rPr>
        <w:t xml:space="preserve"> více pružné, lze postupem času měnit a upravovat</w:t>
      </w:r>
    </w:p>
    <w:p w14:paraId="1CFDEB38" w14:textId="77777777" w:rsidR="00102104" w:rsidRDefault="009C779C" w:rsidP="00E627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definice dle judikatury ESD – </w:t>
      </w:r>
      <w:r w:rsidR="00682E09">
        <w:rPr>
          <w:i/>
          <w:sz w:val="20"/>
        </w:rPr>
        <w:t xml:space="preserve">podnik je </w:t>
      </w:r>
      <w:r w:rsidR="00682E09" w:rsidRPr="00682E09">
        <w:rPr>
          <w:b/>
          <w:i/>
          <w:sz w:val="20"/>
        </w:rPr>
        <w:t>ekonomická entita</w:t>
      </w:r>
      <w:r>
        <w:rPr>
          <w:i/>
          <w:sz w:val="20"/>
        </w:rPr>
        <w:t xml:space="preserve">, která spočívá na jednotné organizaci osobních, materiálních a imateriálních prvků, </w:t>
      </w:r>
      <w:r w:rsidRPr="009F5B51">
        <w:rPr>
          <w:b/>
          <w:i/>
          <w:sz w:val="20"/>
        </w:rPr>
        <w:t>sledující trvale určený ekonomický cíl</w:t>
      </w:r>
      <w:r w:rsidR="00312F74">
        <w:rPr>
          <w:sz w:val="20"/>
        </w:rPr>
        <w:t xml:space="preserve"> (</w:t>
      </w:r>
      <w:proofErr w:type="spellStart"/>
      <w:r w:rsidR="00312F74">
        <w:rPr>
          <w:sz w:val="20"/>
        </w:rPr>
        <w:t>Demsjo</w:t>
      </w:r>
      <w:proofErr w:type="spellEnd"/>
      <w:r w:rsidR="00312F74">
        <w:rPr>
          <w:sz w:val="20"/>
        </w:rPr>
        <w:t xml:space="preserve"> AB)</w:t>
      </w:r>
      <w:r w:rsidR="00B02B49" w:rsidRPr="00B02B49">
        <w:rPr>
          <w:sz w:val="20"/>
        </w:rPr>
        <w:sym w:font="Wingdings" w:char="F0E0"/>
      </w:r>
      <w:r w:rsidR="00B02B49">
        <w:rPr>
          <w:sz w:val="20"/>
        </w:rPr>
        <w:t xml:space="preserve"> hlavní akcent na </w:t>
      </w:r>
      <w:r w:rsidR="00B15804" w:rsidRPr="00B15804">
        <w:rPr>
          <w:b/>
          <w:sz w:val="20"/>
        </w:rPr>
        <w:t>autonomní</w:t>
      </w:r>
      <w:r w:rsidR="00B15804">
        <w:rPr>
          <w:sz w:val="20"/>
        </w:rPr>
        <w:t xml:space="preserve"> </w:t>
      </w:r>
      <w:r w:rsidR="00B02B49">
        <w:rPr>
          <w:b/>
          <w:sz w:val="20"/>
        </w:rPr>
        <w:t>ekonomickou činnost</w:t>
      </w:r>
      <w:r w:rsidR="00144170">
        <w:rPr>
          <w:sz w:val="20"/>
        </w:rPr>
        <w:t xml:space="preserve"> + není důležitá právní povaha (PO/FO)</w:t>
      </w:r>
      <w:r w:rsidR="00FB74AF" w:rsidRPr="00FB74AF">
        <w:rPr>
          <w:sz w:val="20"/>
        </w:rPr>
        <w:sym w:font="Wingdings" w:char="F0E0"/>
      </w:r>
      <w:r w:rsidR="00FB74AF">
        <w:rPr>
          <w:sz w:val="20"/>
        </w:rPr>
        <w:t xml:space="preserve"> podnikem může být i entita bez právní subjektivity</w:t>
      </w:r>
      <w:r w:rsidR="00825B9A">
        <w:rPr>
          <w:sz w:val="20"/>
        </w:rPr>
        <w:t xml:space="preserve"> (např. koncern, asociace PO/FO)</w:t>
      </w:r>
    </w:p>
    <w:p w14:paraId="1CFDEB39" w14:textId="77777777" w:rsidR="00D12B82" w:rsidRDefault="00B713D6" w:rsidP="003F6B1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shrnutí </w:t>
      </w:r>
      <w:r w:rsidRPr="00B713D6">
        <w:rPr>
          <w:sz w:val="20"/>
        </w:rPr>
        <w:sym w:font="Wingdings" w:char="F0E0"/>
      </w:r>
      <w:r>
        <w:rPr>
          <w:sz w:val="20"/>
        </w:rPr>
        <w:t xml:space="preserve"> EP chápe podnik spíše v ekonomickém smyslu, z hlediska jeho funkce</w:t>
      </w:r>
    </w:p>
    <w:p w14:paraId="1CFDEB3A" w14:textId="77777777" w:rsidR="00534BC9" w:rsidRDefault="00534BC9" w:rsidP="00534BC9">
      <w:pPr>
        <w:pStyle w:val="ListParagraph"/>
        <w:spacing w:after="0" w:line="240" w:lineRule="auto"/>
        <w:jc w:val="both"/>
        <w:rPr>
          <w:sz w:val="20"/>
        </w:rPr>
      </w:pPr>
    </w:p>
    <w:p w14:paraId="1CFDEB3B" w14:textId="77777777" w:rsidR="00D50325" w:rsidRPr="00E62766" w:rsidRDefault="00D50325" w:rsidP="00534BC9">
      <w:pPr>
        <w:pStyle w:val="ListParagraph"/>
        <w:spacing w:after="0" w:line="240" w:lineRule="auto"/>
        <w:jc w:val="both"/>
        <w:rPr>
          <w:sz w:val="20"/>
        </w:rPr>
      </w:pPr>
    </w:p>
    <w:p w14:paraId="1CFDEB3C" w14:textId="77777777" w:rsidR="00D12B82" w:rsidRPr="00D12B82" w:rsidRDefault="00D12B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12B82">
        <w:rPr>
          <w:b/>
        </w:rPr>
        <w:t>5. PODMÍNKY PODNIKÁNÍ, PODNIKÁNÍ ZAHRANIČNÍCH OSOB</w:t>
      </w:r>
    </w:p>
    <w:p w14:paraId="1CFDEB3D" w14:textId="77777777" w:rsidR="00D12B82" w:rsidRPr="00D12B82" w:rsidRDefault="00D12B82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12B82">
        <w:rPr>
          <w:b/>
          <w:sz w:val="20"/>
          <w:u w:val="single"/>
        </w:rPr>
        <w:t>1. PODMÍNKY PODNIKÁNÍ</w:t>
      </w:r>
    </w:p>
    <w:p w14:paraId="1CFDEB3E" w14:textId="77777777" w:rsidR="00D12B82" w:rsidRPr="00D12B82" w:rsidRDefault="00D12B82" w:rsidP="00C877EE">
      <w:pPr>
        <w:pStyle w:val="ListParagraph"/>
        <w:spacing w:after="0" w:line="240" w:lineRule="auto"/>
        <w:ind w:left="426"/>
        <w:jc w:val="both"/>
        <w:rPr>
          <w:sz w:val="20"/>
          <w:u w:val="dotted"/>
        </w:rPr>
      </w:pPr>
      <w:r w:rsidRPr="00923F8E">
        <w:rPr>
          <w:sz w:val="20"/>
        </w:rPr>
        <w:t xml:space="preserve">1) </w:t>
      </w:r>
      <w:r w:rsidRPr="00D12B82">
        <w:rPr>
          <w:b/>
          <w:sz w:val="20"/>
          <w:u w:val="dotted"/>
        </w:rPr>
        <w:t>podmínky podnikání obecně</w:t>
      </w:r>
    </w:p>
    <w:p w14:paraId="1CFDEB3F" w14:textId="77777777" w:rsidR="00FD77AD" w:rsidRPr="00FD77AD" w:rsidRDefault="00196EC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čl. 11 &amp; 26 LZPS:</w:t>
      </w:r>
      <w:r>
        <w:rPr>
          <w:sz w:val="20"/>
        </w:rPr>
        <w:t xml:space="preserve"> vlastnictví + svobodná volba povolání, </w:t>
      </w:r>
      <w:r w:rsidR="00DD0473">
        <w:rPr>
          <w:sz w:val="20"/>
        </w:rPr>
        <w:t>právo podnikat a provozovat jinou hospodářskou</w:t>
      </w:r>
      <w:r w:rsidR="00FD77AD">
        <w:rPr>
          <w:sz w:val="20"/>
        </w:rPr>
        <w:t xml:space="preserve"> činnost (FO i PO</w:t>
      </w:r>
      <w:r w:rsidR="00FD77AD" w:rsidRPr="00FD77AD">
        <w:rPr>
          <w:sz w:val="20"/>
        </w:rPr>
        <w:t>)</w:t>
      </w:r>
      <w:r w:rsidR="00DD0473" w:rsidRPr="00FD77AD">
        <w:rPr>
          <w:sz w:val="20"/>
        </w:rPr>
        <w:t xml:space="preserve"> </w:t>
      </w:r>
      <w:r w:rsidRPr="00FD77AD">
        <w:rPr>
          <w:sz w:val="20"/>
        </w:rPr>
        <w:t xml:space="preserve">&gt; lze </w:t>
      </w:r>
      <w:r w:rsidR="00F27281">
        <w:rPr>
          <w:sz w:val="20"/>
        </w:rPr>
        <w:t>na základě zákona</w:t>
      </w:r>
      <w:r w:rsidR="00FD77AD" w:rsidRPr="00FD77AD">
        <w:rPr>
          <w:sz w:val="20"/>
        </w:rPr>
        <w:t xml:space="preserve"> podmínit či</w:t>
      </w:r>
      <w:r w:rsidRPr="00FD77AD">
        <w:rPr>
          <w:sz w:val="20"/>
        </w:rPr>
        <w:t xml:space="preserve"> omezit dle čl. 26 (2) a čl. 41 </w:t>
      </w:r>
      <w:r w:rsidR="00995E2B">
        <w:rPr>
          <w:sz w:val="20"/>
        </w:rPr>
        <w:t>LZPS</w:t>
      </w:r>
    </w:p>
    <w:p w14:paraId="1CFDEB40" w14:textId="77777777" w:rsidR="00196EC2" w:rsidRDefault="00196EC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196EC2">
        <w:rPr>
          <w:b/>
          <w:sz w:val="20"/>
        </w:rPr>
        <w:t>X</w:t>
      </w:r>
      <w:r>
        <w:rPr>
          <w:sz w:val="20"/>
        </w:rPr>
        <w:t xml:space="preserve"> čl. 4 (4) zákony mají šetřit smysl a podstatu ZPS</w:t>
      </w:r>
      <w:r w:rsidR="00605F3E">
        <w:rPr>
          <w:sz w:val="20"/>
        </w:rPr>
        <w:t xml:space="preserve"> (</w:t>
      </w:r>
      <w:r w:rsidR="00995E2B">
        <w:rPr>
          <w:sz w:val="20"/>
        </w:rPr>
        <w:t xml:space="preserve">ÚS: </w:t>
      </w:r>
      <w:r w:rsidR="00FD77AD">
        <w:rPr>
          <w:sz w:val="20"/>
        </w:rPr>
        <w:t xml:space="preserve">test </w:t>
      </w:r>
      <w:r w:rsidR="00605F3E">
        <w:rPr>
          <w:sz w:val="20"/>
        </w:rPr>
        <w:t>proporcionalit</w:t>
      </w:r>
      <w:r w:rsidR="00FD77AD">
        <w:rPr>
          <w:sz w:val="20"/>
        </w:rPr>
        <w:t>y</w:t>
      </w:r>
      <w:r w:rsidR="00605F3E">
        <w:rPr>
          <w:sz w:val="20"/>
        </w:rPr>
        <w:t>)</w:t>
      </w:r>
    </w:p>
    <w:p w14:paraId="1CFDEB41" w14:textId="77777777" w:rsidR="00753B9E" w:rsidRDefault="00812F6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154FD">
        <w:rPr>
          <w:sz w:val="20"/>
        </w:rPr>
        <w:lastRenderedPageBreak/>
        <w:sym w:font="Wingdings" w:char="F0E0"/>
      </w:r>
      <w:r>
        <w:rPr>
          <w:sz w:val="20"/>
        </w:rPr>
        <w:t xml:space="preserve"> důvody pro omezení: </w:t>
      </w:r>
      <w:r w:rsidR="00A154FD">
        <w:rPr>
          <w:sz w:val="20"/>
        </w:rPr>
        <w:t>poskytování kvalitních služeb a zboží a bezpečnost hospodářského styku</w:t>
      </w:r>
    </w:p>
    <w:p w14:paraId="1CFDEB42" w14:textId="77777777" w:rsidR="00A154FD" w:rsidRPr="00DA489E" w:rsidRDefault="00DC20A9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pacing w:val="-4"/>
          <w:sz w:val="20"/>
        </w:rPr>
      </w:pPr>
      <w:r w:rsidRPr="00DA489E">
        <w:rPr>
          <w:spacing w:val="-4"/>
          <w:sz w:val="20"/>
        </w:rPr>
        <w:t>podnikání</w:t>
      </w:r>
      <w:r w:rsidR="00DA489E" w:rsidRPr="00DA489E">
        <w:rPr>
          <w:spacing w:val="-4"/>
          <w:sz w:val="20"/>
        </w:rPr>
        <w:t>m</w:t>
      </w:r>
      <w:r w:rsidRPr="00DA489E">
        <w:rPr>
          <w:spacing w:val="-4"/>
          <w:sz w:val="20"/>
        </w:rPr>
        <w:t xml:space="preserve"> nemohou být obecně </w:t>
      </w:r>
      <w:r w:rsidRPr="00DF66B6">
        <w:rPr>
          <w:b/>
          <w:spacing w:val="-4"/>
          <w:sz w:val="20"/>
        </w:rPr>
        <w:t>zakázané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činnosti</w:t>
      </w:r>
      <w:r w:rsidRPr="00DA489E">
        <w:rPr>
          <w:spacing w:val="-4"/>
          <w:sz w:val="20"/>
        </w:rPr>
        <w:t xml:space="preserve"> </w:t>
      </w:r>
      <w:r w:rsidR="00DA489E">
        <w:rPr>
          <w:spacing w:val="-4"/>
          <w:sz w:val="20"/>
        </w:rPr>
        <w:t>/</w:t>
      </w:r>
      <w:r w:rsidRPr="00DA489E">
        <w:rPr>
          <w:spacing w:val="-4"/>
          <w:sz w:val="20"/>
        </w:rPr>
        <w:t xml:space="preserve"> činnosti </w:t>
      </w:r>
      <w:r w:rsidRPr="00EF61D0">
        <w:rPr>
          <w:spacing w:val="-4"/>
          <w:sz w:val="20"/>
        </w:rPr>
        <w:t>vyhrazené</w:t>
      </w:r>
      <w:r w:rsidRPr="00DA489E">
        <w:rPr>
          <w:spacing w:val="-4"/>
          <w:sz w:val="20"/>
        </w:rPr>
        <w:t xml:space="preserve"> zákonem pouze </w:t>
      </w:r>
      <w:r w:rsidRPr="00DF66B6">
        <w:rPr>
          <w:b/>
          <w:spacing w:val="-4"/>
          <w:sz w:val="20"/>
        </w:rPr>
        <w:t>státu</w:t>
      </w:r>
      <w:r w:rsidRPr="00DA489E">
        <w:rPr>
          <w:spacing w:val="-4"/>
          <w:sz w:val="20"/>
        </w:rPr>
        <w:t xml:space="preserve"> nebo </w:t>
      </w:r>
      <w:r w:rsidR="00DF66B6" w:rsidRPr="00DF66B6">
        <w:rPr>
          <w:b/>
          <w:spacing w:val="-4"/>
          <w:sz w:val="20"/>
        </w:rPr>
        <w:t>určené</w:t>
      </w:r>
      <w:r w:rsidRPr="00DA489E">
        <w:rPr>
          <w:spacing w:val="-4"/>
          <w:sz w:val="20"/>
        </w:rPr>
        <w:t xml:space="preserve"> </w:t>
      </w:r>
      <w:r w:rsidRPr="00DF66B6">
        <w:rPr>
          <w:b/>
          <w:spacing w:val="-4"/>
          <w:sz w:val="20"/>
        </w:rPr>
        <w:t>PO</w:t>
      </w:r>
    </w:p>
    <w:p w14:paraId="1CFDEB43" w14:textId="77777777" w:rsidR="007A13E4" w:rsidRDefault="007A13E4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podle podmínek podnikání můžeme rozlišovat:</w:t>
      </w:r>
    </w:p>
    <w:p w14:paraId="1CFDEB44" w14:textId="77777777" w:rsidR="006F6B51" w:rsidRPr="006F6B51" w:rsidRDefault="007A13E4" w:rsidP="000C7B24">
      <w:pPr>
        <w:pStyle w:val="ListParagraph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a)</w:t>
      </w:r>
      <w:r>
        <w:rPr>
          <w:sz w:val="20"/>
        </w:rPr>
        <w:t xml:space="preserve"> </w:t>
      </w:r>
      <w:r>
        <w:rPr>
          <w:b/>
          <w:sz w:val="20"/>
        </w:rPr>
        <w:t>zákonem neregulované podnikání</w:t>
      </w:r>
    </w:p>
    <w:p w14:paraId="1CFDEB45" w14:textId="77777777" w:rsidR="00213007" w:rsidRDefault="00213007" w:rsidP="00213007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činnosti, které jsou vyloučeny z ŽZ + ani je neupravují žádné jiné zvláštní zákony, pokud naplní znaky podle § 420 odst. 1 OZ</w:t>
      </w:r>
    </w:p>
    <w:p w14:paraId="1CFDEB46" w14:textId="77777777" w:rsidR="007F3E80" w:rsidRPr="007A13E4" w:rsidRDefault="007F3E80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např. pronájem nemovitostí, bytů</w:t>
      </w:r>
      <w:r w:rsidR="00213007">
        <w:rPr>
          <w:sz w:val="20"/>
        </w:rPr>
        <w:t>…, drobná pěstitelská a chovatelská činnost</w:t>
      </w:r>
      <w:r w:rsidR="00736187">
        <w:rPr>
          <w:sz w:val="20"/>
        </w:rPr>
        <w:t>…</w:t>
      </w:r>
    </w:p>
    <w:p w14:paraId="1CFDEB47" w14:textId="77777777" w:rsidR="007A13E4" w:rsidRPr="00723CDC" w:rsidRDefault="007A13E4" w:rsidP="000C7B24">
      <w:pPr>
        <w:pStyle w:val="ListParagraph"/>
        <w:spacing w:after="0" w:line="240" w:lineRule="auto"/>
        <w:ind w:left="1701"/>
        <w:jc w:val="both"/>
        <w:rPr>
          <w:sz w:val="20"/>
        </w:rPr>
      </w:pPr>
      <w:r w:rsidRPr="000C7B24">
        <w:rPr>
          <w:b/>
          <w:sz w:val="20"/>
        </w:rPr>
        <w:t>b)</w:t>
      </w:r>
      <w:r>
        <w:rPr>
          <w:sz w:val="20"/>
        </w:rPr>
        <w:t xml:space="preserve"> </w:t>
      </w:r>
      <w:r w:rsidRPr="00C877EE">
        <w:rPr>
          <w:b/>
          <w:sz w:val="20"/>
        </w:rPr>
        <w:t>zákonem</w:t>
      </w:r>
      <w:r>
        <w:rPr>
          <w:b/>
          <w:sz w:val="20"/>
        </w:rPr>
        <w:t xml:space="preserve"> regulované podnikání</w:t>
      </w:r>
    </w:p>
    <w:p w14:paraId="1CFDEB48" w14:textId="77777777" w:rsidR="00723CDC" w:rsidRDefault="00723CDC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zákon stanovuje omezující podmínky</w:t>
      </w:r>
    </w:p>
    <w:p w14:paraId="1CFDEB49" w14:textId="77777777" w:rsidR="00723CDC" w:rsidRDefault="00723CDC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podnikatel musí získat </w:t>
      </w:r>
      <w:r>
        <w:rPr>
          <w:b/>
          <w:sz w:val="20"/>
        </w:rPr>
        <w:t>podnikatelské oprávnění</w:t>
      </w:r>
      <w:r>
        <w:rPr>
          <w:sz w:val="20"/>
        </w:rPr>
        <w:t>, aby mohl v daném oboru podnikat</w:t>
      </w:r>
    </w:p>
    <w:p w14:paraId="1CFDEB4A" w14:textId="77777777" w:rsidR="00DB17B9" w:rsidRDefault="00DB17B9" w:rsidP="00C877EE">
      <w:pPr>
        <w:pStyle w:val="ListParagraph"/>
        <w:numPr>
          <w:ilvl w:val="3"/>
          <w:numId w:val="1"/>
        </w:numPr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 xml:space="preserve">dělí </w:t>
      </w:r>
      <w:r w:rsidR="00B95A7A">
        <w:rPr>
          <w:sz w:val="20"/>
        </w:rPr>
        <w:t xml:space="preserve">se </w:t>
      </w:r>
      <w:r>
        <w:rPr>
          <w:sz w:val="20"/>
        </w:rPr>
        <w:t xml:space="preserve">na </w:t>
      </w:r>
      <w:r>
        <w:rPr>
          <w:b/>
          <w:sz w:val="20"/>
        </w:rPr>
        <w:t xml:space="preserve">živnostenské </w:t>
      </w:r>
      <w:r>
        <w:rPr>
          <w:sz w:val="20"/>
        </w:rPr>
        <w:t xml:space="preserve">(regulováno podle </w:t>
      </w:r>
      <w:r w:rsidR="00B95A7A">
        <w:rPr>
          <w:sz w:val="20"/>
        </w:rPr>
        <w:t>ŽZ</w:t>
      </w:r>
      <w:r>
        <w:rPr>
          <w:sz w:val="20"/>
        </w:rPr>
        <w:t xml:space="preserve">) a </w:t>
      </w:r>
      <w:proofErr w:type="spellStart"/>
      <w:r>
        <w:rPr>
          <w:b/>
          <w:sz w:val="20"/>
        </w:rPr>
        <w:t>neživnostenské</w:t>
      </w:r>
      <w:proofErr w:type="spellEnd"/>
      <w:r w:rsidR="00F3747C">
        <w:rPr>
          <w:sz w:val="20"/>
        </w:rPr>
        <w:t xml:space="preserve"> podnikání (+ z</w:t>
      </w:r>
      <w:r w:rsidR="00B95A7A">
        <w:rPr>
          <w:sz w:val="20"/>
        </w:rPr>
        <w:t> </w:t>
      </w:r>
      <w:r w:rsidR="00965DBB">
        <w:rPr>
          <w:sz w:val="20"/>
        </w:rPr>
        <w:t>nich</w:t>
      </w:r>
      <w:r w:rsidR="00F3747C">
        <w:rPr>
          <w:sz w:val="20"/>
        </w:rPr>
        <w:t xml:space="preserve"> lze oddělit skupinu tzv. </w:t>
      </w:r>
      <w:r w:rsidR="00F3747C">
        <w:rPr>
          <w:b/>
          <w:sz w:val="20"/>
        </w:rPr>
        <w:t>svobodných povolání</w:t>
      </w:r>
      <w:r w:rsidR="00F3747C">
        <w:rPr>
          <w:sz w:val="20"/>
        </w:rPr>
        <w:t xml:space="preserve"> – advokáti, architekti,…)</w:t>
      </w:r>
    </w:p>
    <w:p w14:paraId="1CFDEB4B" w14:textId="77777777" w:rsidR="00B45F74" w:rsidRDefault="00B45F74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A03080">
        <w:rPr>
          <w:b/>
          <w:sz w:val="20"/>
        </w:rPr>
        <w:t>podnikatelsk</w:t>
      </w:r>
      <w:r w:rsidR="00A03080" w:rsidRPr="00A03080">
        <w:rPr>
          <w:b/>
          <w:sz w:val="20"/>
        </w:rPr>
        <w:t>é oprávnění</w:t>
      </w:r>
      <w:r>
        <w:rPr>
          <w:sz w:val="20"/>
        </w:rPr>
        <w:t xml:space="preserve"> </w:t>
      </w:r>
      <w:r w:rsidR="00A03080">
        <w:rPr>
          <w:sz w:val="20"/>
        </w:rPr>
        <w:t>=</w:t>
      </w:r>
      <w:r>
        <w:rPr>
          <w:sz w:val="20"/>
        </w:rPr>
        <w:t xml:space="preserve"> </w:t>
      </w:r>
      <w:r>
        <w:rPr>
          <w:b/>
          <w:sz w:val="20"/>
        </w:rPr>
        <w:t>veřejnoprávní oprávnění podnikat</w:t>
      </w:r>
      <w:r w:rsidR="00A03080">
        <w:rPr>
          <w:b/>
          <w:sz w:val="20"/>
        </w:rPr>
        <w:t xml:space="preserve"> </w:t>
      </w:r>
      <w:r w:rsidR="000F3D30" w:rsidRPr="000F3D30">
        <w:rPr>
          <w:sz w:val="20"/>
        </w:rPr>
        <w:sym w:font="Wingdings" w:char="F0E0"/>
      </w:r>
      <w:r w:rsidR="000F3D30">
        <w:rPr>
          <w:sz w:val="20"/>
        </w:rPr>
        <w:t xml:space="preserve"> vzniká na základě zákona splněním podmínek</w:t>
      </w:r>
      <w:r w:rsidR="006F0E95">
        <w:rPr>
          <w:sz w:val="20"/>
        </w:rPr>
        <w:t xml:space="preserve">, na základě správního rozhodnutí příslušného správního orgánu nebo zápisem do seznamu, o </w:t>
      </w:r>
      <w:proofErr w:type="spellStart"/>
      <w:r w:rsidR="00A03080">
        <w:rPr>
          <w:sz w:val="20"/>
        </w:rPr>
        <w:t>kt</w:t>
      </w:r>
      <w:proofErr w:type="spellEnd"/>
      <w:r w:rsidR="00A03080">
        <w:rPr>
          <w:sz w:val="20"/>
        </w:rPr>
        <w:t>.</w:t>
      </w:r>
      <w:r w:rsidR="006F0E95">
        <w:rPr>
          <w:sz w:val="20"/>
        </w:rPr>
        <w:t xml:space="preserve"> se následně vydává osvědčení (např. advokáti)</w:t>
      </w:r>
    </w:p>
    <w:p w14:paraId="1CFDEB4C" w14:textId="77777777" w:rsidR="00391430" w:rsidRDefault="00A03080" w:rsidP="003F6B10">
      <w:pPr>
        <w:pStyle w:val="ListParagraph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ŽZ: </w:t>
      </w:r>
      <w:r w:rsidR="00391430">
        <w:rPr>
          <w:b/>
          <w:sz w:val="20"/>
        </w:rPr>
        <w:t>živnostenské oprávnění</w:t>
      </w:r>
      <w:r w:rsidR="00391430">
        <w:rPr>
          <w:sz w:val="20"/>
        </w:rPr>
        <w:t xml:space="preserve">; </w:t>
      </w:r>
      <w:r>
        <w:rPr>
          <w:sz w:val="20"/>
        </w:rPr>
        <w:t xml:space="preserve">jiné zákony: </w:t>
      </w:r>
      <w:r w:rsidR="00391430">
        <w:rPr>
          <w:b/>
          <w:sz w:val="20"/>
        </w:rPr>
        <w:t>licence, autorizace</w:t>
      </w:r>
      <w:r>
        <w:rPr>
          <w:sz w:val="20"/>
        </w:rPr>
        <w:t xml:space="preserve"> (architekti)</w:t>
      </w:r>
      <w:r w:rsidR="00391430">
        <w:rPr>
          <w:b/>
          <w:sz w:val="20"/>
        </w:rPr>
        <w:t xml:space="preserve"> </w:t>
      </w:r>
      <w:r w:rsidR="00391430">
        <w:rPr>
          <w:sz w:val="20"/>
        </w:rPr>
        <w:t xml:space="preserve">nebo </w:t>
      </w:r>
      <w:r w:rsidR="00391430">
        <w:rPr>
          <w:b/>
          <w:sz w:val="20"/>
        </w:rPr>
        <w:t>osvědčení</w:t>
      </w:r>
      <w:r>
        <w:rPr>
          <w:sz w:val="20"/>
        </w:rPr>
        <w:t xml:space="preserve"> (advokáti)</w:t>
      </w:r>
    </w:p>
    <w:p w14:paraId="1CFDEB4D" w14:textId="77777777" w:rsidR="00391430" w:rsidRDefault="00077443" w:rsidP="003F6B10">
      <w:pPr>
        <w:pStyle w:val="ListParagraph"/>
        <w:numPr>
          <w:ilvl w:val="2"/>
          <w:numId w:val="23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podnikatelské oprávnění nelze převést na jinou osobu </w:t>
      </w:r>
      <w:r w:rsidRPr="00077443">
        <w:rPr>
          <w:sz w:val="20"/>
        </w:rPr>
        <w:sym w:font="Wingdings" w:char="F0E0"/>
      </w:r>
      <w:r>
        <w:rPr>
          <w:sz w:val="20"/>
        </w:rPr>
        <w:t xml:space="preserve"> svědčí pouze osobě, které bylo uděleno</w:t>
      </w:r>
    </w:p>
    <w:p w14:paraId="1CFDEB4E" w14:textId="77777777" w:rsidR="00A03080" w:rsidRDefault="00A03080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výjimka: při přechodu VP k obch. závodu (dědění, přeměna PO) – nabyvatel může dočasně provozovat pod oprávněními svého předchůdce</w:t>
      </w:r>
    </w:p>
    <w:p w14:paraId="1CFDEB4F" w14:textId="77777777" w:rsidR="00540DB7" w:rsidRPr="00540DB7" w:rsidRDefault="00540DB7" w:rsidP="00C877EE">
      <w:pPr>
        <w:pStyle w:val="ListParagraph"/>
        <w:spacing w:after="0" w:line="240" w:lineRule="auto"/>
        <w:ind w:left="426"/>
        <w:jc w:val="both"/>
        <w:rPr>
          <w:b/>
          <w:sz w:val="20"/>
          <w:u w:val="dotted"/>
        </w:rPr>
      </w:pPr>
      <w:r w:rsidRPr="00923F8E">
        <w:rPr>
          <w:b/>
          <w:sz w:val="20"/>
        </w:rPr>
        <w:t xml:space="preserve">2) </w:t>
      </w:r>
      <w:r w:rsidRPr="00540DB7">
        <w:rPr>
          <w:b/>
          <w:sz w:val="20"/>
          <w:u w:val="dotted"/>
        </w:rPr>
        <w:t xml:space="preserve">živnostenské </w:t>
      </w:r>
      <w:r w:rsidRPr="00C877EE">
        <w:rPr>
          <w:b/>
          <w:sz w:val="20"/>
          <w:u w:val="dotted"/>
        </w:rPr>
        <w:t>podnikání</w:t>
      </w:r>
    </w:p>
    <w:p w14:paraId="1CFDEB50" w14:textId="77777777" w:rsidR="00540DB7" w:rsidRDefault="00E43702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2 </w:t>
      </w:r>
      <w:r w:rsidRPr="00E43702">
        <w:rPr>
          <w:b/>
          <w:sz w:val="20"/>
        </w:rPr>
        <w:t>ŽZ</w:t>
      </w:r>
      <w:r w:rsidR="00540DB7">
        <w:rPr>
          <w:sz w:val="20"/>
        </w:rPr>
        <w:t xml:space="preserve"> </w:t>
      </w:r>
      <w:r w:rsidR="00540DB7" w:rsidRPr="00540DB7">
        <w:rPr>
          <w:sz w:val="20"/>
        </w:rPr>
        <w:sym w:font="Wingdings" w:char="F0E0"/>
      </w:r>
      <w:r w:rsidR="00540DB7" w:rsidRPr="00540DB7">
        <w:rPr>
          <w:i/>
          <w:sz w:val="20"/>
        </w:rPr>
        <w:t>Živností je soustavná činnost provozovaná samostatně, vlastním jménem, na vlastní odpovědnost, za účelem dosažení zisku a za podmínek stanovených tímto zákonem</w:t>
      </w:r>
      <w:r w:rsidR="00540DB7">
        <w:rPr>
          <w:i/>
          <w:sz w:val="20"/>
        </w:rPr>
        <w:t>.</w:t>
      </w:r>
    </w:p>
    <w:p w14:paraId="1CFDEB51" w14:textId="77777777" w:rsidR="00540DB7" w:rsidRPr="008B6E1E" w:rsidRDefault="00540DB7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3 </w:t>
      </w:r>
      <w:r w:rsidR="00E43702">
        <w:rPr>
          <w:b/>
          <w:sz w:val="20"/>
        </w:rPr>
        <w:t xml:space="preserve">ŽZ </w:t>
      </w:r>
      <w:r w:rsidR="00E43702">
        <w:rPr>
          <w:sz w:val="20"/>
        </w:rPr>
        <w:t xml:space="preserve">negativní </w:t>
      </w:r>
      <w:proofErr w:type="spellStart"/>
      <w:r w:rsidR="00E43702">
        <w:rPr>
          <w:sz w:val="20"/>
        </w:rPr>
        <w:t>def</w:t>
      </w:r>
      <w:proofErr w:type="spellEnd"/>
      <w:r w:rsidR="00E43702">
        <w:rPr>
          <w:sz w:val="20"/>
        </w:rPr>
        <w:t xml:space="preserve">.: </w:t>
      </w:r>
      <w:r w:rsidR="008B6E1E" w:rsidRPr="008B6E1E">
        <w:rPr>
          <w:sz w:val="20"/>
        </w:rPr>
        <w:sym w:font="Wingdings" w:char="F0E0"/>
      </w:r>
      <w:r w:rsidR="00E43702">
        <w:rPr>
          <w:sz w:val="20"/>
        </w:rPr>
        <w:t xml:space="preserve"> takové</w:t>
      </w:r>
      <w:r w:rsidR="008B6E1E">
        <w:rPr>
          <w:sz w:val="20"/>
        </w:rPr>
        <w:t xml:space="preserve"> podnikání, které upravují jiné zákony (zákon o bankách), podnikání, ohledně něhož zákon žádné podmínky nestanoví (pronájem bytů)</w:t>
      </w:r>
      <w:r w:rsidR="00E43702">
        <w:rPr>
          <w:sz w:val="20"/>
        </w:rPr>
        <w:t>… [dlouhý katalog v § 3]</w:t>
      </w:r>
    </w:p>
    <w:p w14:paraId="1CFDEB52" w14:textId="77777777" w:rsidR="008B6E1E" w:rsidRDefault="00EB24D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pojem živnost je tedy užší než pojem podnikání dle </w:t>
      </w:r>
      <w:r>
        <w:rPr>
          <w:b/>
          <w:sz w:val="20"/>
        </w:rPr>
        <w:t>§ 420 OZ</w:t>
      </w:r>
    </w:p>
    <w:p w14:paraId="1CFDEB53" w14:textId="77777777" w:rsidR="00567A5E" w:rsidRDefault="00567A5E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DD3792">
        <w:rPr>
          <w:b/>
          <w:sz w:val="20"/>
        </w:rPr>
        <w:t>živnostenské oprávnění</w:t>
      </w:r>
      <w:r>
        <w:rPr>
          <w:sz w:val="20"/>
        </w:rPr>
        <w:t xml:space="preserve"> je oprávnění provozovat živnost</w:t>
      </w:r>
      <w:r w:rsidR="002C6BDD">
        <w:rPr>
          <w:sz w:val="20"/>
        </w:rPr>
        <w:t xml:space="preserve"> (prokazuje se výpisem ze </w:t>
      </w:r>
      <w:proofErr w:type="spellStart"/>
      <w:r w:rsidR="002C6BDD">
        <w:rPr>
          <w:sz w:val="20"/>
        </w:rPr>
        <w:t>živ</w:t>
      </w:r>
      <w:r w:rsidR="00A60CCB">
        <w:rPr>
          <w:sz w:val="20"/>
        </w:rPr>
        <w:t>n</w:t>
      </w:r>
      <w:proofErr w:type="spellEnd"/>
      <w:r w:rsidR="002C6BDD">
        <w:rPr>
          <w:sz w:val="20"/>
        </w:rPr>
        <w:t>. rejstříku)</w:t>
      </w:r>
    </w:p>
    <w:p w14:paraId="1CFDEB54" w14:textId="77777777" w:rsidR="001C7DCD" w:rsidRPr="001C7DCD" w:rsidRDefault="001C7DC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třídění živností podle předmětu </w:t>
      </w:r>
      <w:r w:rsidRPr="001C7DCD">
        <w:rPr>
          <w:sz w:val="20"/>
        </w:rPr>
        <w:sym w:font="Wingdings" w:char="F0E0"/>
      </w:r>
      <w:r>
        <w:rPr>
          <w:i/>
          <w:sz w:val="20"/>
        </w:rPr>
        <w:t>výrobní, obchodní a poskytování služeb</w:t>
      </w:r>
    </w:p>
    <w:p w14:paraId="1CFDEB55" w14:textId="77777777" w:rsidR="001C7DCD" w:rsidRDefault="001C7DC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třídění živností podle vzniku živnostenského oprávnění:</w:t>
      </w:r>
    </w:p>
    <w:p w14:paraId="1CFDEB56" w14:textId="77777777" w:rsidR="001C7DCD" w:rsidRPr="003C5D5F" w:rsidRDefault="001C7DCD" w:rsidP="00936353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a) </w:t>
      </w:r>
      <w:r w:rsidRPr="003C5D5F">
        <w:rPr>
          <w:b/>
          <w:i/>
          <w:sz w:val="20"/>
        </w:rPr>
        <w:t>ohlašovací</w:t>
      </w:r>
    </w:p>
    <w:p w14:paraId="1CFDEB57" w14:textId="77777777" w:rsidR="003C5D5F" w:rsidRDefault="007D6119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</w:t>
      </w:r>
      <w:r w:rsidR="003C5D5F">
        <w:rPr>
          <w:sz w:val="20"/>
        </w:rPr>
        <w:t xml:space="preserve"> na základě zákona za splnění podmínky ohlášení podnikatelem</w:t>
      </w:r>
    </w:p>
    <w:p w14:paraId="1CFDEB58" w14:textId="77777777" w:rsidR="00E2173C" w:rsidRPr="00292B83" w:rsidRDefault="00E2173C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18"/>
        </w:rPr>
      </w:pPr>
      <w:r>
        <w:rPr>
          <w:b/>
          <w:sz w:val="20"/>
        </w:rPr>
        <w:t xml:space="preserve">volná živnost </w:t>
      </w:r>
      <w:r w:rsidRPr="00E2173C">
        <w:rPr>
          <w:sz w:val="20"/>
        </w:rPr>
        <w:sym w:font="Wingdings" w:char="F0E0"/>
      </w:r>
      <w:r>
        <w:rPr>
          <w:sz w:val="20"/>
        </w:rPr>
        <w:t xml:space="preserve"> splnění pouze všeobecných podmínek provozování živnosti; nevyžaduje se odborná ani jiná způsobilost</w:t>
      </w:r>
      <w:r w:rsidR="0068274B">
        <w:rPr>
          <w:sz w:val="20"/>
        </w:rPr>
        <w:t xml:space="preserve"> </w:t>
      </w:r>
      <w:r w:rsidR="0068274B" w:rsidRPr="00292B83">
        <w:rPr>
          <w:sz w:val="18"/>
        </w:rPr>
        <w:t>(</w:t>
      </w:r>
      <w:r w:rsidR="00292B83">
        <w:rPr>
          <w:sz w:val="18"/>
        </w:rPr>
        <w:t>X ale</w:t>
      </w:r>
      <w:r w:rsidR="0068274B" w:rsidRPr="00292B83">
        <w:rPr>
          <w:sz w:val="18"/>
        </w:rPr>
        <w:t xml:space="preserve"> zařazeny i „skrytě vázané“ živnosti, pro které je odborn</w:t>
      </w:r>
      <w:r w:rsidR="00292B83">
        <w:rPr>
          <w:sz w:val="18"/>
        </w:rPr>
        <w:t xml:space="preserve">ost </w:t>
      </w:r>
      <w:r w:rsidR="0068274B" w:rsidRPr="00292B83">
        <w:rPr>
          <w:sz w:val="18"/>
        </w:rPr>
        <w:t>vyžadována jinými zákony</w:t>
      </w:r>
      <w:r w:rsidR="00292B83">
        <w:rPr>
          <w:sz w:val="18"/>
        </w:rPr>
        <w:t xml:space="preserve">; </w:t>
      </w:r>
      <w:r w:rsidR="00292B83" w:rsidRPr="00292B83">
        <w:rPr>
          <w:sz w:val="18"/>
        </w:rPr>
        <w:t xml:space="preserve">např. projektování </w:t>
      </w:r>
      <w:r w:rsidR="00292B83">
        <w:rPr>
          <w:sz w:val="18"/>
        </w:rPr>
        <w:t>pozemkových</w:t>
      </w:r>
      <w:r w:rsidR="00292B83" w:rsidRPr="00292B83">
        <w:rPr>
          <w:sz w:val="18"/>
        </w:rPr>
        <w:t xml:space="preserve"> úprav</w:t>
      </w:r>
      <w:r w:rsidR="0068274B" w:rsidRPr="00292B83">
        <w:rPr>
          <w:sz w:val="18"/>
        </w:rPr>
        <w:t>)</w:t>
      </w:r>
    </w:p>
    <w:p w14:paraId="1CFDEB59" w14:textId="77777777" w:rsidR="00DA0203" w:rsidRDefault="00DA0203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řemeslné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</w:t>
      </w:r>
      <w:r w:rsidR="00401F18">
        <w:rPr>
          <w:sz w:val="20"/>
        </w:rPr>
        <w:t xml:space="preserve"> (dosažení určitého odborného vzdělání /odborná praxe)</w:t>
      </w:r>
    </w:p>
    <w:p w14:paraId="1CFDEB5A" w14:textId="77777777" w:rsidR="00DA0203" w:rsidRPr="001C7DCD" w:rsidRDefault="00DA0203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vázané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 stanovené </w:t>
      </w:r>
      <w:r w:rsidR="00EA6118">
        <w:rPr>
          <w:sz w:val="20"/>
        </w:rPr>
        <w:t>ŽZ i jinými zákony</w:t>
      </w:r>
      <w:r>
        <w:rPr>
          <w:sz w:val="20"/>
        </w:rPr>
        <w:t xml:space="preserve">, </w:t>
      </w:r>
    </w:p>
    <w:p w14:paraId="1CFDEB5B" w14:textId="77777777" w:rsidR="001C7DCD" w:rsidRPr="007D6119" w:rsidRDefault="001C7DCD" w:rsidP="00936353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b) </w:t>
      </w:r>
      <w:r w:rsidRPr="003C5D5F">
        <w:rPr>
          <w:b/>
          <w:i/>
          <w:sz w:val="20"/>
        </w:rPr>
        <w:t>koncesované</w:t>
      </w:r>
    </w:p>
    <w:p w14:paraId="1CFDEB5C" w14:textId="77777777" w:rsidR="007D6119" w:rsidRDefault="007D6119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 na základě rozhodnutí živnostenského úřadu o udělení koncese</w:t>
      </w:r>
      <w:r w:rsidR="00EA6118">
        <w:rPr>
          <w:sz w:val="20"/>
        </w:rPr>
        <w:t xml:space="preserve"> obvykle po předchozím vyjádření příslušného dozorujícího správního orgánu</w:t>
      </w:r>
    </w:p>
    <w:p w14:paraId="1CFDEB5D" w14:textId="77777777" w:rsidR="00E2173C" w:rsidRDefault="00CC340C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u koncesovaných živností zákon předepisuje nejen </w:t>
      </w:r>
      <w:r>
        <w:rPr>
          <w:b/>
          <w:sz w:val="20"/>
        </w:rPr>
        <w:t>odbornou způsobilost, ale i jinou způsobilost</w:t>
      </w:r>
    </w:p>
    <w:p w14:paraId="1CFDEB5E" w14:textId="77777777" w:rsidR="0084226E" w:rsidRDefault="0084226E" w:rsidP="00E6276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např. provozování pohřebních služeb</w:t>
      </w:r>
      <w:r w:rsidR="00BF1314">
        <w:rPr>
          <w:sz w:val="20"/>
        </w:rPr>
        <w:t xml:space="preserve">, </w:t>
      </w:r>
      <w:r w:rsidR="00EA6118">
        <w:rPr>
          <w:sz w:val="20"/>
        </w:rPr>
        <w:t>cestovních kanceláří, veřejných dražeb</w:t>
      </w:r>
    </w:p>
    <w:p w14:paraId="1CFDEB5F" w14:textId="77777777" w:rsidR="00B000B4" w:rsidRDefault="00FF590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podmínky provozování </w:t>
      </w:r>
      <w:r w:rsidR="00B000B4">
        <w:rPr>
          <w:sz w:val="20"/>
        </w:rPr>
        <w:t>živnosti:</w:t>
      </w:r>
    </w:p>
    <w:p w14:paraId="1CFDEB60" w14:textId="77777777" w:rsidR="00B000B4" w:rsidRDefault="00FF590B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 xml:space="preserve">obecné </w:t>
      </w:r>
      <w:r w:rsidRPr="00B000B4">
        <w:rPr>
          <w:sz w:val="20"/>
        </w:rPr>
        <w:t>(musí splňovat každý</w:t>
      </w:r>
      <w:r w:rsidR="00B000B4">
        <w:rPr>
          <w:sz w:val="20"/>
        </w:rPr>
        <w:t>)</w:t>
      </w:r>
    </w:p>
    <w:p w14:paraId="1CFDEB61" w14:textId="77777777" w:rsidR="00B000B4" w:rsidRPr="00B000B4" w:rsidRDefault="00B000B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svéprávnost</w:t>
      </w:r>
      <w:r>
        <w:rPr>
          <w:sz w:val="20"/>
        </w:rPr>
        <w:t xml:space="preserve"> (omezení vede ke zrušení živnosti; pokračovat může </w:t>
      </w:r>
      <w:proofErr w:type="spellStart"/>
      <w:r>
        <w:rPr>
          <w:sz w:val="20"/>
        </w:rPr>
        <w:t>teor</w:t>
      </w:r>
      <w:proofErr w:type="spellEnd"/>
      <w:r>
        <w:rPr>
          <w:sz w:val="20"/>
        </w:rPr>
        <w:t>. opatrovník)</w:t>
      </w:r>
    </w:p>
    <w:p w14:paraId="1CFDEB62" w14:textId="77777777" w:rsidR="00FE18C2" w:rsidRDefault="00754F8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bezúhonnost</w:t>
      </w:r>
      <w:r w:rsidR="00705661">
        <w:rPr>
          <w:sz w:val="20"/>
        </w:rPr>
        <w:t xml:space="preserve"> (negativně: </w:t>
      </w:r>
      <w:r w:rsidR="00FB0E0D">
        <w:rPr>
          <w:sz w:val="20"/>
        </w:rPr>
        <w:t>není jim, kdo</w:t>
      </w:r>
      <w:r w:rsidR="00705661">
        <w:rPr>
          <w:sz w:val="20"/>
        </w:rPr>
        <w:t xml:space="preserve"> </w:t>
      </w:r>
      <w:r w:rsidR="00FB0E0D">
        <w:rPr>
          <w:sz w:val="20"/>
        </w:rPr>
        <w:t xml:space="preserve">byl </w:t>
      </w:r>
      <w:r w:rsidR="00FB0E0D" w:rsidRPr="00FB0E0D">
        <w:rPr>
          <w:sz w:val="20"/>
          <w:u w:val="single"/>
        </w:rPr>
        <w:t>pravomocně odsouzen</w:t>
      </w:r>
      <w:r w:rsidR="00FB0E0D">
        <w:rPr>
          <w:sz w:val="20"/>
        </w:rPr>
        <w:t xml:space="preserve"> za </w:t>
      </w:r>
      <w:r w:rsidR="00705661" w:rsidRPr="00FB0E0D">
        <w:rPr>
          <w:sz w:val="20"/>
          <w:u w:val="single"/>
        </w:rPr>
        <w:t>úmysln</w:t>
      </w:r>
      <w:r w:rsidR="00FB0E0D">
        <w:rPr>
          <w:sz w:val="20"/>
          <w:u w:val="single"/>
        </w:rPr>
        <w:t>ý</w:t>
      </w:r>
      <w:r w:rsidR="00705661">
        <w:rPr>
          <w:sz w:val="20"/>
        </w:rPr>
        <w:t xml:space="preserve"> TČ </w:t>
      </w:r>
    </w:p>
    <w:p w14:paraId="1CFDEB63" w14:textId="77777777" w:rsidR="00B000B4" w:rsidRDefault="00FE18C2" w:rsidP="00FE18C2">
      <w:pPr>
        <w:pStyle w:val="ListParagraph"/>
        <w:spacing w:after="0" w:line="240" w:lineRule="auto"/>
        <w:ind w:left="2880" w:firstLine="1089"/>
        <w:jc w:val="both"/>
        <w:rPr>
          <w:sz w:val="20"/>
        </w:rPr>
      </w:pPr>
      <w:r>
        <w:rPr>
          <w:b/>
          <w:sz w:val="20"/>
        </w:rPr>
        <w:t xml:space="preserve"> </w:t>
      </w:r>
      <w:r w:rsidR="00705661" w:rsidRPr="006E52AB">
        <w:rPr>
          <w:sz w:val="20"/>
          <w:u w:val="single"/>
        </w:rPr>
        <w:t>v souvislosti s </w:t>
      </w:r>
      <w:r w:rsidR="00705661" w:rsidRPr="00E0644A">
        <w:rPr>
          <w:sz w:val="20"/>
          <w:u w:val="single"/>
        </w:rPr>
        <w:t>podnikáním anebo s předmětem podnikání</w:t>
      </w:r>
      <w:r w:rsidR="006E52AB">
        <w:rPr>
          <w:sz w:val="20"/>
        </w:rPr>
        <w:t>)</w:t>
      </w:r>
    </w:p>
    <w:p w14:paraId="1CFDEB64" w14:textId="77777777" w:rsidR="00713A67" w:rsidRPr="00713A67" w:rsidRDefault="00713A67" w:rsidP="00713A67">
      <w:pPr>
        <w:pStyle w:val="ListParagraph"/>
        <w:spacing w:after="0" w:line="240" w:lineRule="auto"/>
        <w:ind w:left="2880" w:firstLine="381"/>
        <w:jc w:val="both"/>
        <w:rPr>
          <w:sz w:val="20"/>
        </w:rPr>
      </w:pPr>
      <w:r w:rsidRPr="00DA0203">
        <w:rPr>
          <w:sz w:val="20"/>
        </w:rPr>
        <w:sym w:font="Wingdings" w:char="F0E0"/>
      </w:r>
      <w:r>
        <w:rPr>
          <w:sz w:val="20"/>
        </w:rPr>
        <w:t xml:space="preserve"> zrušení ŽO u živnostníka, v ZOK zánik funkce u člena statut. orgánu</w:t>
      </w:r>
      <w:r w:rsidRPr="00713A67">
        <w:rPr>
          <w:i/>
          <w:sz w:val="20"/>
        </w:rPr>
        <w:t xml:space="preserve"> ex lege</w:t>
      </w:r>
    </w:p>
    <w:p w14:paraId="1CFDEB65" w14:textId="77777777" w:rsidR="00FF590B" w:rsidRPr="00B000B4" w:rsidRDefault="00FF590B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zvláštní</w:t>
      </w:r>
      <w:r w:rsidRPr="00B000B4">
        <w:rPr>
          <w:sz w:val="20"/>
        </w:rPr>
        <w:t xml:space="preserve"> (odborné podmínky pro určitou skupinu živnostníků)</w:t>
      </w:r>
    </w:p>
    <w:p w14:paraId="1CFDEB66" w14:textId="77777777" w:rsidR="00E0644A" w:rsidRPr="00E0644A" w:rsidRDefault="00B000B4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překážky provozování živnosti</w:t>
      </w:r>
    </w:p>
    <w:p w14:paraId="1CFDEB67" w14:textId="77777777" w:rsidR="00E0644A" w:rsidRPr="00E0644A" w:rsidRDefault="00E0644A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kvalifikovaná úpadková situace</w:t>
      </w:r>
    </w:p>
    <w:p w14:paraId="1CFDEB68" w14:textId="77777777" w:rsidR="00E0644A" w:rsidRPr="00E0644A" w:rsidRDefault="00E0644A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zákaz činnosti</w:t>
      </w:r>
      <w:r w:rsidR="00CF6192">
        <w:rPr>
          <w:sz w:val="20"/>
        </w:rPr>
        <w:t xml:space="preserve"> (jako sankce; nemůže vykonávat ani příbuzné obory)</w:t>
      </w:r>
    </w:p>
    <w:p w14:paraId="1CFDEB69" w14:textId="77777777" w:rsidR="00B000B4" w:rsidRPr="00E0644A" w:rsidRDefault="00B000B4" w:rsidP="003F6B10">
      <w:pPr>
        <w:pStyle w:val="ListParagraph"/>
        <w:numPr>
          <w:ilvl w:val="3"/>
          <w:numId w:val="23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zrušení živnostenského oprávnění</w:t>
      </w:r>
      <w:r w:rsidR="00CF6192">
        <w:rPr>
          <w:sz w:val="20"/>
        </w:rPr>
        <w:t xml:space="preserve"> (na 3 roky</w:t>
      </w:r>
      <w:r w:rsidR="00713A67">
        <w:rPr>
          <w:sz w:val="20"/>
        </w:rPr>
        <w:t xml:space="preserve"> od nabytí právní moci zrušení</w:t>
      </w:r>
      <w:r w:rsidR="00CF6192">
        <w:rPr>
          <w:sz w:val="20"/>
        </w:rPr>
        <w:t>)</w:t>
      </w:r>
    </w:p>
    <w:p w14:paraId="1CFDEB6A" w14:textId="77777777" w:rsidR="00C35597" w:rsidRPr="00C35597" w:rsidRDefault="00C35597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zvláštní (odborné) podmínky pro živnosti: přílohy živnostenského zákona</w:t>
      </w:r>
    </w:p>
    <w:p w14:paraId="1CFDEB6B" w14:textId="77777777" w:rsidR="00603495" w:rsidRDefault="00603495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obsah jednotlivých živností:</w:t>
      </w:r>
      <w:r w:rsidRPr="00603495">
        <w:rPr>
          <w:sz w:val="20"/>
        </w:rPr>
        <w:t xml:space="preserve"> nařízení vlády 278/2008 Sb., o obsahových náplních jednotlivých živností</w:t>
      </w:r>
    </w:p>
    <w:p w14:paraId="1CFDEB6C" w14:textId="77777777" w:rsidR="00401F18" w:rsidRDefault="00234D8D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odpovědný zástupce</w:t>
      </w:r>
      <w:r>
        <w:rPr>
          <w:sz w:val="20"/>
        </w:rPr>
        <w:t xml:space="preserve"> – pokud podnikatel nemá dostatek odborné způsobilosti, může v dané živnosti podnikat prostřednictvím odpovědného zástupce</w:t>
      </w:r>
      <w:r w:rsidR="00463A69" w:rsidRPr="00463A69">
        <w:rPr>
          <w:sz w:val="20"/>
        </w:rPr>
        <w:sym w:font="Wingdings" w:char="F0E0"/>
      </w:r>
      <w:r w:rsidR="00463A69">
        <w:rPr>
          <w:sz w:val="20"/>
        </w:rPr>
        <w:t xml:space="preserve"> FO, která splňuj</w:t>
      </w:r>
      <w:r w:rsidR="00EA0309">
        <w:rPr>
          <w:sz w:val="20"/>
        </w:rPr>
        <w:t>e podmínky provozován</w:t>
      </w:r>
      <w:r w:rsidR="001171DC">
        <w:rPr>
          <w:sz w:val="20"/>
        </w:rPr>
        <w:t xml:space="preserve">í živnosti a </w:t>
      </w:r>
      <w:r w:rsidR="00463A69">
        <w:rPr>
          <w:sz w:val="20"/>
        </w:rPr>
        <w:t>nejsou u ní dány překážky pro provozování živnosti</w:t>
      </w:r>
    </w:p>
    <w:p w14:paraId="1CFDEB6D" w14:textId="77777777" w:rsidR="00EA0309" w:rsidRPr="00AC6121" w:rsidRDefault="00EA0309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zánik živnostenského oprávnění</w:t>
      </w:r>
      <w:r w:rsidR="001171DC">
        <w:rPr>
          <w:sz w:val="20"/>
        </w:rPr>
        <w:t xml:space="preserve"> </w:t>
      </w:r>
      <w:r w:rsidRPr="00EA0309">
        <w:rPr>
          <w:sz w:val="20"/>
        </w:rPr>
        <w:sym w:font="Wingdings" w:char="F0E0"/>
      </w:r>
      <w:r w:rsidR="001171DC">
        <w:rPr>
          <w:sz w:val="20"/>
        </w:rPr>
        <w:t xml:space="preserve"> </w:t>
      </w:r>
      <w:r>
        <w:rPr>
          <w:i/>
          <w:sz w:val="20"/>
        </w:rPr>
        <w:t>smrtí FO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/</w:t>
      </w:r>
      <w:r w:rsidR="001171DC">
        <w:rPr>
          <w:i/>
          <w:sz w:val="20"/>
        </w:rPr>
        <w:t xml:space="preserve"> </w:t>
      </w:r>
      <w:r>
        <w:rPr>
          <w:i/>
          <w:sz w:val="20"/>
        </w:rPr>
        <w:t>zánikem PO, uplynutím doby, v případech stanovených zvláštním zákonem, rozhodnutím živnostenského úřadu o zrušení živnostenského oprávnění</w:t>
      </w:r>
    </w:p>
    <w:p w14:paraId="1CFDEB6E" w14:textId="77777777" w:rsidR="00AC6121" w:rsidRDefault="00AC6121" w:rsidP="00AC6121">
      <w:pPr>
        <w:spacing w:after="0" w:line="240" w:lineRule="auto"/>
        <w:jc w:val="both"/>
        <w:rPr>
          <w:sz w:val="20"/>
        </w:rPr>
      </w:pPr>
    </w:p>
    <w:p w14:paraId="1CFDEB6F" w14:textId="77777777" w:rsidR="00AC6121" w:rsidRPr="00AC6121" w:rsidRDefault="00AC6121" w:rsidP="00AC6121">
      <w:pPr>
        <w:spacing w:after="0" w:line="240" w:lineRule="auto"/>
        <w:jc w:val="both"/>
        <w:rPr>
          <w:sz w:val="20"/>
        </w:rPr>
      </w:pPr>
    </w:p>
    <w:p w14:paraId="1CFDEB70" w14:textId="77777777" w:rsidR="00C95A47" w:rsidRPr="00C95A47" w:rsidRDefault="00C95A47" w:rsidP="00C95A47">
      <w:pPr>
        <w:pStyle w:val="ListParagraph"/>
        <w:spacing w:after="0" w:line="240" w:lineRule="auto"/>
        <w:ind w:left="851"/>
        <w:jc w:val="both"/>
        <w:rPr>
          <w:sz w:val="4"/>
          <w:szCs w:val="4"/>
        </w:rPr>
      </w:pPr>
    </w:p>
    <w:p w14:paraId="1CFDEB71" w14:textId="77777777" w:rsidR="00C47456" w:rsidRPr="00C877EE" w:rsidRDefault="00C47456" w:rsidP="00C877EE">
      <w:pPr>
        <w:pStyle w:val="ListParagraph"/>
        <w:spacing w:after="0" w:line="240" w:lineRule="auto"/>
        <w:ind w:left="426"/>
        <w:jc w:val="both"/>
        <w:rPr>
          <w:b/>
          <w:sz w:val="20"/>
          <w:u w:val="dotted"/>
        </w:rPr>
      </w:pPr>
      <w:r w:rsidRPr="00C877EE">
        <w:rPr>
          <w:b/>
          <w:sz w:val="20"/>
          <w:u w:val="dotted"/>
        </w:rPr>
        <w:lastRenderedPageBreak/>
        <w:t xml:space="preserve">3) </w:t>
      </w:r>
      <w:proofErr w:type="spellStart"/>
      <w:r w:rsidRPr="00C877EE">
        <w:rPr>
          <w:b/>
          <w:sz w:val="20"/>
          <w:u w:val="dotted"/>
        </w:rPr>
        <w:t>neživnostenské</w:t>
      </w:r>
      <w:proofErr w:type="spellEnd"/>
      <w:r w:rsidRPr="00C877EE">
        <w:rPr>
          <w:b/>
          <w:sz w:val="20"/>
          <w:u w:val="dotted"/>
        </w:rPr>
        <w:t xml:space="preserve"> podnikání</w:t>
      </w:r>
    </w:p>
    <w:p w14:paraId="1CFDEB72" w14:textId="77777777" w:rsidR="00480A70" w:rsidRPr="00F1555D" w:rsidRDefault="00C47456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podnikání, pro které je nutné získat oprávnění, ale nikoli podle </w:t>
      </w:r>
      <w:r w:rsidR="002113BD">
        <w:rPr>
          <w:sz w:val="20"/>
        </w:rPr>
        <w:t>ŽZ, ale dle</w:t>
      </w:r>
      <w:r w:rsidR="001C4772">
        <w:rPr>
          <w:sz w:val="20"/>
        </w:rPr>
        <w:t xml:space="preserve"> jiných</w:t>
      </w:r>
      <w:r w:rsidR="002113BD">
        <w:rPr>
          <w:sz w:val="20"/>
        </w:rPr>
        <w:t xml:space="preserve"> </w:t>
      </w:r>
      <w:r>
        <w:rPr>
          <w:sz w:val="20"/>
        </w:rPr>
        <w:t>zvláštních zákonů</w:t>
      </w:r>
    </w:p>
    <w:p w14:paraId="1CFDEB73" w14:textId="77777777" w:rsidR="00480A70" w:rsidRPr="00480A70" w:rsidRDefault="00480A70" w:rsidP="00936353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a) </w:t>
      </w:r>
      <w:r w:rsidRPr="00480A70">
        <w:rPr>
          <w:b/>
          <w:i/>
          <w:sz w:val="20"/>
        </w:rPr>
        <w:t>svobodná povolání</w:t>
      </w:r>
    </w:p>
    <w:p w14:paraId="1CFDEB74" w14:textId="77777777" w:rsidR="00480A70" w:rsidRDefault="00E36D9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např. advokáti</w:t>
      </w:r>
      <w:r w:rsidR="00480A70">
        <w:rPr>
          <w:sz w:val="20"/>
        </w:rPr>
        <w:t>, architekti, daňoví poradci, lékaře apod.</w:t>
      </w:r>
    </w:p>
    <w:p w14:paraId="1CFDEB75" w14:textId="77777777" w:rsidR="00E36D95" w:rsidRDefault="00E36D9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jedná se o poskytování individualizovaných služeb vysoce kvalifikovanými osobami</w:t>
      </w:r>
    </w:p>
    <w:p w14:paraId="1CFDEB76" w14:textId="77777777" w:rsidR="00A54232" w:rsidRDefault="009C4EA5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regulaci podnikání vykonávají</w:t>
      </w:r>
      <w:r w:rsidR="00A54232">
        <w:rPr>
          <w:sz w:val="20"/>
        </w:rPr>
        <w:t xml:space="preserve"> profesní </w:t>
      </w:r>
      <w:r>
        <w:rPr>
          <w:sz w:val="20"/>
        </w:rPr>
        <w:t>komory jako PO veřejného práva</w:t>
      </w:r>
      <w:r w:rsidR="00F1555D">
        <w:rPr>
          <w:sz w:val="20"/>
        </w:rPr>
        <w:t xml:space="preserve"> (dříve cechy)</w:t>
      </w:r>
    </w:p>
    <w:p w14:paraId="1CFDEB77" w14:textId="77777777" w:rsidR="004E55C2" w:rsidRDefault="004E55C2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povinné členství</w:t>
      </w:r>
      <w:r w:rsidR="00F1555D">
        <w:rPr>
          <w:sz w:val="20"/>
        </w:rPr>
        <w:t xml:space="preserve"> (poplatky)</w:t>
      </w:r>
      <w:r>
        <w:rPr>
          <w:sz w:val="20"/>
        </w:rPr>
        <w:t xml:space="preserve"> + disciplinární působnost komory nad svými členy</w:t>
      </w:r>
    </w:p>
    <w:p w14:paraId="1CFDEB78" w14:textId="77777777" w:rsidR="00F1555D" w:rsidRPr="00480A70" w:rsidRDefault="00F1555D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složení zkoušky, slibu; někdy zákaz jiné činnosti</w:t>
      </w:r>
    </w:p>
    <w:p w14:paraId="1CFDEB79" w14:textId="77777777" w:rsidR="00480A70" w:rsidRPr="006B5FB9" w:rsidRDefault="00480A70" w:rsidP="00936353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 xml:space="preserve">ostatní případy </w:t>
      </w:r>
      <w:proofErr w:type="spellStart"/>
      <w:r>
        <w:rPr>
          <w:b/>
          <w:i/>
          <w:sz w:val="20"/>
        </w:rPr>
        <w:t>neživnostenského</w:t>
      </w:r>
      <w:proofErr w:type="spellEnd"/>
      <w:r>
        <w:rPr>
          <w:b/>
          <w:i/>
          <w:sz w:val="20"/>
        </w:rPr>
        <w:t xml:space="preserve"> povolání</w:t>
      </w:r>
    </w:p>
    <w:p w14:paraId="1CFDEB7A" w14:textId="77777777" w:rsidR="006B5FB9" w:rsidRDefault="006B5FB9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mají vlastní zákon, který upravuje podmínky podnikání v daném odvětví nebo oboru</w:t>
      </w:r>
    </w:p>
    <w:p w14:paraId="1CFDEB7B" w14:textId="77777777" w:rsidR="006B5FB9" w:rsidRDefault="00BA7360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působnost rozhodnout o</w:t>
      </w:r>
      <w:r w:rsidR="006B5FB9">
        <w:rPr>
          <w:sz w:val="20"/>
        </w:rPr>
        <w:t xml:space="preserve"> oprávnění je svěřena některému z ústředních orgánu státní správy</w:t>
      </w:r>
    </w:p>
    <w:p w14:paraId="1CFDEB7C" w14:textId="77777777" w:rsidR="005E43CA" w:rsidRDefault="005E43CA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 xml:space="preserve">tento orgán </w:t>
      </w:r>
      <w:r w:rsidR="00BA7360">
        <w:rPr>
          <w:sz w:val="20"/>
        </w:rPr>
        <w:t>pak</w:t>
      </w:r>
      <w:r>
        <w:rPr>
          <w:sz w:val="20"/>
        </w:rPr>
        <w:t xml:space="preserve"> následně vykonává dozor nad dodržování</w:t>
      </w:r>
      <w:r w:rsidR="00BA7360">
        <w:rPr>
          <w:sz w:val="20"/>
        </w:rPr>
        <w:t>m zákonných povinností a ukládá</w:t>
      </w:r>
      <w:r>
        <w:rPr>
          <w:sz w:val="20"/>
        </w:rPr>
        <w:t xml:space="preserve"> pokuty za jejich porušení</w:t>
      </w:r>
    </w:p>
    <w:p w14:paraId="1CFDEB7D" w14:textId="77777777" w:rsidR="00BA7360" w:rsidRDefault="00BA7360" w:rsidP="00936353">
      <w:pPr>
        <w:pStyle w:val="ListParagraph"/>
        <w:numPr>
          <w:ilvl w:val="3"/>
          <w:numId w:val="1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překážky podnikání, finanční předpoklady (500 mil. banky), technické, organizační, personální předpoklady, důvěryhodnost, transparentnost</w:t>
      </w:r>
    </w:p>
    <w:p w14:paraId="1CFDEB7E" w14:textId="77777777" w:rsidR="00936353" w:rsidRPr="00936353" w:rsidRDefault="00936353" w:rsidP="00936353">
      <w:pPr>
        <w:pStyle w:val="ListParagraph"/>
        <w:spacing w:after="0" w:line="240" w:lineRule="auto"/>
        <w:ind w:left="2127"/>
        <w:jc w:val="both"/>
        <w:rPr>
          <w:sz w:val="10"/>
          <w:szCs w:val="10"/>
        </w:rPr>
      </w:pPr>
    </w:p>
    <w:p w14:paraId="1CFDEB7F" w14:textId="77777777" w:rsidR="00D945FD" w:rsidRPr="00D945FD" w:rsidRDefault="00D945FD" w:rsidP="00E62766">
      <w:pPr>
        <w:spacing w:after="0" w:line="240" w:lineRule="auto"/>
        <w:jc w:val="both"/>
        <w:rPr>
          <w:b/>
          <w:sz w:val="20"/>
          <w:u w:val="single"/>
        </w:rPr>
      </w:pPr>
      <w:r w:rsidRPr="00D945FD">
        <w:rPr>
          <w:b/>
          <w:sz w:val="20"/>
          <w:u w:val="single"/>
        </w:rPr>
        <w:t>2. PODNIKÁNÍ ZAHRANIČNÍCH OSOB</w:t>
      </w:r>
    </w:p>
    <w:p w14:paraId="1CFDEB80" w14:textId="77777777" w:rsidR="00C2131E" w:rsidRPr="008C0425" w:rsidRDefault="00E9512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ZMPS</w:t>
      </w:r>
      <w:r w:rsidR="00D945FD">
        <w:rPr>
          <w:sz w:val="20"/>
        </w:rPr>
        <w:t xml:space="preserve"> v § 26 (2) poskytuje </w:t>
      </w:r>
      <w:r w:rsidR="00D945FD">
        <w:rPr>
          <w:b/>
          <w:sz w:val="20"/>
        </w:rPr>
        <w:t>cizincům</w:t>
      </w:r>
      <w:r>
        <w:rPr>
          <w:b/>
          <w:sz w:val="20"/>
        </w:rPr>
        <w:t xml:space="preserve"> </w:t>
      </w:r>
      <w:r w:rsidRPr="00E95121">
        <w:rPr>
          <w:sz w:val="20"/>
        </w:rPr>
        <w:t>(FO neobčan)</w:t>
      </w:r>
      <w:r w:rsidR="00D945FD">
        <w:rPr>
          <w:b/>
          <w:sz w:val="20"/>
        </w:rPr>
        <w:t xml:space="preserve"> a zahraničním PO </w:t>
      </w:r>
      <w:r w:rsidR="00D945FD" w:rsidRPr="00D945FD">
        <w:rPr>
          <w:sz w:val="20"/>
        </w:rPr>
        <w:t xml:space="preserve">stejná </w:t>
      </w:r>
      <w:r>
        <w:rPr>
          <w:sz w:val="20"/>
        </w:rPr>
        <w:t>P@P</w:t>
      </w:r>
      <w:r w:rsidR="00D945FD" w:rsidRPr="00D945FD">
        <w:rPr>
          <w:sz w:val="20"/>
        </w:rPr>
        <w:t xml:space="preserve"> v oblasti jejich osobních a majetkových práv</w:t>
      </w:r>
      <w:r w:rsidR="008C0425">
        <w:rPr>
          <w:sz w:val="20"/>
        </w:rPr>
        <w:t xml:space="preserve"> – </w:t>
      </w:r>
      <w:r w:rsidR="00FF79A7" w:rsidRPr="008C0425">
        <w:rPr>
          <w:sz w:val="20"/>
        </w:rPr>
        <w:t>přednost před ZMPS mají MS a EP</w:t>
      </w:r>
      <w:r w:rsidR="00C2131E" w:rsidRPr="00C2131E">
        <w:sym w:font="Wingdings" w:char="F0E0"/>
      </w:r>
      <w:r w:rsidR="008C0425" w:rsidRPr="008C0425">
        <w:rPr>
          <w:sz w:val="20"/>
        </w:rPr>
        <w:t xml:space="preserve"> </w:t>
      </w:r>
      <w:r w:rsidR="008C0425">
        <w:rPr>
          <w:sz w:val="20"/>
        </w:rPr>
        <w:t>ZMPS</w:t>
      </w:r>
      <w:r w:rsidR="008C0425" w:rsidRPr="008C0425">
        <w:rPr>
          <w:sz w:val="20"/>
        </w:rPr>
        <w:t xml:space="preserve"> se použije v mezích</w:t>
      </w:r>
      <w:r w:rsidR="00C2131E" w:rsidRPr="008C0425">
        <w:rPr>
          <w:sz w:val="20"/>
        </w:rPr>
        <w:t xml:space="preserve"> jejich ustanovení</w:t>
      </w:r>
    </w:p>
    <w:p w14:paraId="1CFDEB81" w14:textId="77777777" w:rsidR="00C2131E" w:rsidRPr="00C2131E" w:rsidRDefault="00C2131E" w:rsidP="003F6B10">
      <w:pPr>
        <w:pStyle w:val="ListParagraph"/>
        <w:numPr>
          <w:ilvl w:val="2"/>
          <w:numId w:val="23"/>
        </w:numPr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C2131E">
        <w:rPr>
          <w:b/>
          <w:sz w:val="20"/>
        </w:rPr>
        <w:t>SFEU</w:t>
      </w:r>
      <w:r w:rsidRPr="00C2131E">
        <w:rPr>
          <w:b/>
          <w:sz w:val="20"/>
        </w:rPr>
        <w:sym w:font="Wingdings" w:char="F0E0"/>
      </w:r>
      <w:r>
        <w:rPr>
          <w:i/>
          <w:sz w:val="20"/>
        </w:rPr>
        <w:t>svoboda volného pohybu zboží, osob, služeb a kapitálu</w:t>
      </w:r>
    </w:p>
    <w:p w14:paraId="1CFDEB82" w14:textId="77777777" w:rsidR="00245B34" w:rsidRDefault="001F07B0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ZMPS</w:t>
      </w:r>
      <w:r w:rsidR="00A45D47">
        <w:rPr>
          <w:sz w:val="20"/>
        </w:rPr>
        <w:t>:</w:t>
      </w:r>
      <w:r w:rsidR="004D266C">
        <w:rPr>
          <w:sz w:val="20"/>
        </w:rPr>
        <w:t xml:space="preserve"> </w:t>
      </w:r>
      <w:r>
        <w:rPr>
          <w:b/>
          <w:sz w:val="20"/>
        </w:rPr>
        <w:t>právní osobnost</w:t>
      </w:r>
      <w:r w:rsidR="004D266C">
        <w:rPr>
          <w:b/>
          <w:sz w:val="20"/>
        </w:rPr>
        <w:t xml:space="preserve"> </w:t>
      </w:r>
      <w:r>
        <w:rPr>
          <w:sz w:val="20"/>
        </w:rPr>
        <w:t xml:space="preserve">a </w:t>
      </w:r>
      <w:r w:rsidRPr="001F07B0">
        <w:rPr>
          <w:b/>
          <w:sz w:val="20"/>
        </w:rPr>
        <w:t>svéprávnost</w:t>
      </w:r>
      <w:r>
        <w:rPr>
          <w:sz w:val="20"/>
        </w:rPr>
        <w:t xml:space="preserve"> cizinců</w:t>
      </w:r>
      <w:r w:rsidR="004D266C">
        <w:rPr>
          <w:sz w:val="20"/>
        </w:rPr>
        <w:t xml:space="preserve"> </w:t>
      </w:r>
      <w:r w:rsidR="004D266C" w:rsidRPr="004D266C">
        <w:sym w:font="Wingdings" w:char="F0E0"/>
      </w:r>
      <w:r w:rsidR="004D266C" w:rsidRPr="001F07B0">
        <w:rPr>
          <w:sz w:val="20"/>
        </w:rPr>
        <w:t xml:space="preserve"> </w:t>
      </w:r>
      <w:r>
        <w:rPr>
          <w:sz w:val="20"/>
        </w:rPr>
        <w:t>řídí se právním řádem</w:t>
      </w:r>
      <w:r w:rsidR="004D266C" w:rsidRPr="001F07B0">
        <w:rPr>
          <w:sz w:val="20"/>
        </w:rPr>
        <w:t xml:space="preserve"> státu, v němž má FO </w:t>
      </w:r>
      <w:r w:rsidRPr="001F07B0">
        <w:rPr>
          <w:b/>
          <w:sz w:val="20"/>
        </w:rPr>
        <w:t>obvyklý</w:t>
      </w:r>
      <w:r w:rsidR="004D266C" w:rsidRPr="001F07B0">
        <w:rPr>
          <w:sz w:val="20"/>
        </w:rPr>
        <w:t xml:space="preserve"> pobyt, stačí</w:t>
      </w:r>
      <w:r>
        <w:rPr>
          <w:sz w:val="20"/>
        </w:rPr>
        <w:t xml:space="preserve"> ale</w:t>
      </w:r>
      <w:r w:rsidR="004D266C" w:rsidRPr="001F07B0">
        <w:rPr>
          <w:sz w:val="20"/>
        </w:rPr>
        <w:t xml:space="preserve">, </w:t>
      </w:r>
      <w:r>
        <w:rPr>
          <w:sz w:val="20"/>
        </w:rPr>
        <w:t>že</w:t>
      </w:r>
      <w:r w:rsidR="004D266C" w:rsidRPr="001F07B0">
        <w:rPr>
          <w:sz w:val="20"/>
        </w:rPr>
        <w:t xml:space="preserve"> je FO způsobilá k PJ podle právního řádu místa, ve kterém PJ činí</w:t>
      </w:r>
    </w:p>
    <w:p w14:paraId="1CFDEB83" w14:textId="77777777" w:rsidR="00C2131E" w:rsidRDefault="00726988" w:rsidP="003F6B10">
      <w:pPr>
        <w:pStyle w:val="ListParagraph"/>
        <w:numPr>
          <w:ilvl w:val="2"/>
          <w:numId w:val="23"/>
        </w:numPr>
        <w:spacing w:after="0" w:line="240" w:lineRule="auto"/>
        <w:ind w:left="1418"/>
        <w:jc w:val="both"/>
        <w:rPr>
          <w:sz w:val="20"/>
        </w:rPr>
      </w:pPr>
      <w:r w:rsidRPr="001F07B0">
        <w:rPr>
          <w:sz w:val="20"/>
        </w:rPr>
        <w:t xml:space="preserve">u </w:t>
      </w:r>
      <w:r w:rsidR="001F07B0">
        <w:rPr>
          <w:sz w:val="20"/>
        </w:rPr>
        <w:t xml:space="preserve">zahraničních </w:t>
      </w:r>
      <w:r w:rsidRPr="001F07B0">
        <w:rPr>
          <w:sz w:val="20"/>
        </w:rPr>
        <w:t>PO</w:t>
      </w:r>
      <w:r w:rsidR="00245B34">
        <w:rPr>
          <w:sz w:val="20"/>
        </w:rPr>
        <w:t xml:space="preserve">: </w:t>
      </w:r>
      <w:r w:rsidR="00245B34" w:rsidRPr="00245B34">
        <w:rPr>
          <w:b/>
          <w:sz w:val="20"/>
        </w:rPr>
        <w:t>inkorporační princip</w:t>
      </w:r>
      <w:r w:rsidR="00245B34">
        <w:rPr>
          <w:sz w:val="20"/>
        </w:rPr>
        <w:t xml:space="preserve">: p. </w:t>
      </w:r>
      <w:r w:rsidRPr="001F07B0">
        <w:rPr>
          <w:sz w:val="20"/>
        </w:rPr>
        <w:t xml:space="preserve">osobnost </w:t>
      </w:r>
      <w:r w:rsidR="00245B34">
        <w:rPr>
          <w:sz w:val="20"/>
        </w:rPr>
        <w:t xml:space="preserve">se </w:t>
      </w:r>
      <w:r w:rsidRPr="001F07B0">
        <w:rPr>
          <w:sz w:val="20"/>
        </w:rPr>
        <w:t xml:space="preserve">řídí podle </w:t>
      </w:r>
      <w:r w:rsidR="00245B34">
        <w:rPr>
          <w:sz w:val="20"/>
        </w:rPr>
        <w:t>p.</w:t>
      </w:r>
      <w:r w:rsidRPr="001F07B0">
        <w:rPr>
          <w:sz w:val="20"/>
        </w:rPr>
        <w:t xml:space="preserve"> řádu země, </w:t>
      </w:r>
      <w:r w:rsidRPr="00245B34">
        <w:rPr>
          <w:b/>
          <w:sz w:val="20"/>
          <w:u w:val="single"/>
        </w:rPr>
        <w:t>v níž PO vznikla</w:t>
      </w:r>
    </w:p>
    <w:p w14:paraId="1CFDEB84" w14:textId="77777777" w:rsidR="00B52A4F" w:rsidRPr="004F3E93" w:rsidRDefault="004F6ED6" w:rsidP="003F6B10">
      <w:pPr>
        <w:pStyle w:val="ListParagraph"/>
        <w:numPr>
          <w:ilvl w:val="2"/>
          <w:numId w:val="23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sz w:val="20"/>
        </w:rPr>
        <w:t xml:space="preserve">u </w:t>
      </w:r>
      <w:r w:rsidR="00C432FA">
        <w:rPr>
          <w:sz w:val="20"/>
        </w:rPr>
        <w:t>„</w:t>
      </w:r>
      <w:r>
        <w:rPr>
          <w:sz w:val="20"/>
        </w:rPr>
        <w:t>jiných než F</w:t>
      </w:r>
      <w:r w:rsidR="00B52A4F">
        <w:rPr>
          <w:sz w:val="20"/>
        </w:rPr>
        <w:t>O</w:t>
      </w:r>
      <w:r w:rsidR="00C432FA">
        <w:rPr>
          <w:sz w:val="20"/>
        </w:rPr>
        <w:t>“:</w:t>
      </w:r>
      <w:r w:rsidR="00B52A4F">
        <w:rPr>
          <w:sz w:val="20"/>
        </w:rPr>
        <w:t xml:space="preserve"> </w:t>
      </w:r>
      <w:r w:rsidR="00C432FA">
        <w:rPr>
          <w:sz w:val="20"/>
        </w:rPr>
        <w:t xml:space="preserve">inkorporační princip </w:t>
      </w:r>
      <w:r w:rsidR="00B52A4F">
        <w:rPr>
          <w:sz w:val="20"/>
        </w:rPr>
        <w:t>(</w:t>
      </w:r>
      <w:r w:rsidR="00C432FA">
        <w:rPr>
          <w:sz w:val="20"/>
        </w:rPr>
        <w:t xml:space="preserve">jde o </w:t>
      </w:r>
      <w:r w:rsidR="00B52A4F">
        <w:rPr>
          <w:sz w:val="20"/>
        </w:rPr>
        <w:t xml:space="preserve">útvary, </w:t>
      </w:r>
      <w:proofErr w:type="spellStart"/>
      <w:r w:rsidR="00B52A4F">
        <w:rPr>
          <w:sz w:val="20"/>
        </w:rPr>
        <w:t>kt</w:t>
      </w:r>
      <w:proofErr w:type="spellEnd"/>
      <w:r w:rsidR="00E45E4C">
        <w:rPr>
          <w:sz w:val="20"/>
        </w:rPr>
        <w:t>.</w:t>
      </w:r>
      <w:r w:rsidR="00B52A4F">
        <w:rPr>
          <w:sz w:val="20"/>
        </w:rPr>
        <w:t xml:space="preserve"> se podobají PO</w:t>
      </w:r>
      <w:r w:rsidR="00C432FA">
        <w:rPr>
          <w:sz w:val="20"/>
        </w:rPr>
        <w:t>,</w:t>
      </w:r>
      <w:r w:rsidR="00B52A4F">
        <w:rPr>
          <w:sz w:val="20"/>
        </w:rPr>
        <w:t xml:space="preserve"> a rozhodné právo jim </w:t>
      </w:r>
      <w:r w:rsidR="00B52A4F" w:rsidRPr="004F3E93">
        <w:rPr>
          <w:rFonts w:cstheme="minorHAnsi"/>
          <w:sz w:val="20"/>
        </w:rPr>
        <w:t>přiznává určitou způsobilost)</w:t>
      </w:r>
    </w:p>
    <w:p w14:paraId="1CFDEB85" w14:textId="77777777" w:rsidR="00726988" w:rsidRPr="004F3E93" w:rsidRDefault="00726988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české </w:t>
      </w:r>
      <w:r w:rsidR="00C877EE" w:rsidRPr="004F3E93">
        <w:rPr>
          <w:rFonts w:cstheme="minorHAnsi"/>
          <w:sz w:val="20"/>
        </w:rPr>
        <w:t>p.</w:t>
      </w:r>
      <w:r w:rsidRPr="004F3E93">
        <w:rPr>
          <w:rFonts w:cstheme="minorHAnsi"/>
          <w:sz w:val="20"/>
        </w:rPr>
        <w:t xml:space="preserve"> předpisy </w:t>
      </w:r>
      <w:r w:rsidR="0036491C" w:rsidRPr="004F3E93">
        <w:rPr>
          <w:rFonts w:cstheme="minorHAnsi"/>
          <w:sz w:val="20"/>
        </w:rPr>
        <w:t>upravující podnikání používají pro cizince a PO</w:t>
      </w:r>
      <w:r w:rsidR="009B2168" w:rsidRPr="004F3E93">
        <w:rPr>
          <w:rFonts w:cstheme="minorHAnsi"/>
          <w:sz w:val="20"/>
        </w:rPr>
        <w:t xml:space="preserve"> souhrnný</w:t>
      </w:r>
      <w:r w:rsidR="0036491C" w:rsidRPr="004F3E93">
        <w:rPr>
          <w:rFonts w:cstheme="minorHAnsi"/>
          <w:sz w:val="20"/>
        </w:rPr>
        <w:t xml:space="preserve"> termín: </w:t>
      </w:r>
      <w:r w:rsidRPr="004F3E93">
        <w:rPr>
          <w:rFonts w:cstheme="minorHAnsi"/>
          <w:b/>
          <w:sz w:val="20"/>
        </w:rPr>
        <w:t>zahraniční osoba</w:t>
      </w:r>
    </w:p>
    <w:p w14:paraId="1CFDEB86" w14:textId="77777777" w:rsidR="00726988" w:rsidRPr="004F3E93" w:rsidRDefault="00726988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může provozovat živnost za stejných podmínek a ve stejném rozsahu jako česká osoba</w:t>
      </w:r>
    </w:p>
    <w:p w14:paraId="1CFDEB87" w14:textId="77777777" w:rsidR="00DC15FB" w:rsidRPr="004F3E93" w:rsidRDefault="00DC15F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za českou osobu zákon považuje FO s </w:t>
      </w:r>
      <w:r w:rsidRPr="004F3E93">
        <w:rPr>
          <w:rFonts w:cstheme="minorHAnsi"/>
          <w:sz w:val="20"/>
          <w:u w:val="single"/>
        </w:rPr>
        <w:t>bydlištěm</w:t>
      </w:r>
      <w:r w:rsidRPr="004F3E93">
        <w:rPr>
          <w:rFonts w:cstheme="minorHAnsi"/>
          <w:sz w:val="20"/>
        </w:rPr>
        <w:t xml:space="preserve">/PO se </w:t>
      </w:r>
      <w:r w:rsidRPr="004F3E93">
        <w:rPr>
          <w:rFonts w:cstheme="minorHAnsi"/>
          <w:sz w:val="20"/>
          <w:u w:val="single"/>
        </w:rPr>
        <w:t>sídlem na území ČR</w:t>
      </w:r>
      <w:r w:rsidR="00E94793" w:rsidRPr="004F3E93">
        <w:rPr>
          <w:rFonts w:cstheme="minorHAnsi"/>
          <w:sz w:val="20"/>
        </w:rPr>
        <w:t xml:space="preserve"> (</w:t>
      </w:r>
    </w:p>
    <w:p w14:paraId="1CFDEB88" w14:textId="77777777" w:rsidR="007C283C" w:rsidRPr="004F3E93" w:rsidRDefault="007C283C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b/>
          <w:sz w:val="20"/>
          <w:u w:val="single"/>
        </w:rPr>
        <w:t>bydliště</w:t>
      </w:r>
      <w:r w:rsidRPr="004F3E93">
        <w:rPr>
          <w:rFonts w:cstheme="minorHAnsi"/>
          <w:sz w:val="20"/>
          <w:u w:val="single"/>
        </w:rPr>
        <w:t xml:space="preserve"> na území ČR</w:t>
      </w:r>
      <w:r w:rsidRPr="004F3E93">
        <w:rPr>
          <w:rFonts w:cstheme="minorHAnsi"/>
          <w:sz w:val="20"/>
        </w:rPr>
        <w:t xml:space="preserve"> = </w:t>
      </w:r>
      <w:r w:rsidRPr="004F3E93">
        <w:rPr>
          <w:rFonts w:cstheme="minorHAnsi"/>
          <w:b/>
          <w:sz w:val="20"/>
        </w:rPr>
        <w:t>trvalý pobyt</w:t>
      </w:r>
      <w:r w:rsidRPr="004F3E93">
        <w:rPr>
          <w:rFonts w:cstheme="minorHAnsi"/>
          <w:sz w:val="20"/>
        </w:rPr>
        <w:t xml:space="preserve"> na území dle z. o evidenci obyvatel a z. o pobytu cizinců</w:t>
      </w:r>
    </w:p>
    <w:p w14:paraId="1CFDEB89" w14:textId="77777777" w:rsidR="00E94793" w:rsidRPr="004F3E93" w:rsidRDefault="005C42E6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tzn. za zahraniční osobu se nebude považovat cizinec s trvalým pobytem v</w:t>
      </w:r>
      <w:r w:rsidR="00E94793" w:rsidRPr="004F3E93">
        <w:rPr>
          <w:rFonts w:cstheme="minorHAnsi"/>
          <w:sz w:val="20"/>
        </w:rPr>
        <w:t> </w:t>
      </w:r>
      <w:r w:rsidRPr="004F3E93">
        <w:rPr>
          <w:rFonts w:cstheme="minorHAnsi"/>
          <w:sz w:val="20"/>
        </w:rPr>
        <w:t>Č</w:t>
      </w:r>
      <w:r w:rsidR="00E94793" w:rsidRPr="004F3E93">
        <w:rPr>
          <w:rFonts w:cstheme="minorHAnsi"/>
          <w:sz w:val="20"/>
        </w:rPr>
        <w:t>R</w:t>
      </w:r>
    </w:p>
    <w:p w14:paraId="1CFDEB8A" w14:textId="77777777" w:rsidR="00E94793" w:rsidRPr="004F3E93" w:rsidRDefault="00E94793" w:rsidP="003F6B10">
      <w:pPr>
        <w:pStyle w:val="ListParagraph"/>
        <w:numPr>
          <w:ilvl w:val="2"/>
          <w:numId w:val="23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azylanti / doplňková ochrana + jejich rodinní příslušníci – stejné podmínky podnikání jako Češi</w:t>
      </w:r>
    </w:p>
    <w:p w14:paraId="1CFDEB8B" w14:textId="77777777" w:rsidR="00E94793" w:rsidRPr="004F3E93" w:rsidRDefault="00E94793" w:rsidP="00E94793">
      <w:pPr>
        <w:spacing w:after="0" w:line="240" w:lineRule="auto"/>
        <w:ind w:firstLine="491"/>
        <w:jc w:val="both"/>
        <w:rPr>
          <w:rFonts w:cstheme="minorHAnsi"/>
          <w:sz w:val="20"/>
          <w:u w:val="single"/>
        </w:rPr>
      </w:pPr>
      <w:r w:rsidRPr="004F3E93">
        <w:rPr>
          <w:rFonts w:cstheme="minorHAnsi"/>
          <w:sz w:val="20"/>
          <w:u w:val="single"/>
        </w:rPr>
        <w:t>podmínky podnikání</w:t>
      </w:r>
    </w:p>
    <w:p w14:paraId="1CFDEB8C" w14:textId="77777777" w:rsidR="00E94793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1) </w:t>
      </w:r>
      <w:r w:rsidR="005C6B3F" w:rsidRPr="004F3E93">
        <w:rPr>
          <w:rFonts w:cstheme="minorHAnsi"/>
          <w:sz w:val="20"/>
        </w:rPr>
        <w:t>k</w:t>
      </w:r>
      <w:r w:rsidR="00E94793" w:rsidRPr="004F3E93">
        <w:rPr>
          <w:rFonts w:cstheme="minorHAnsi"/>
          <w:sz w:val="20"/>
        </w:rPr>
        <w:t> ohlášení živnosti/žádosti o koncesi nutno</w:t>
      </w:r>
      <w:r w:rsidR="005C6B3F" w:rsidRPr="004F3E93">
        <w:rPr>
          <w:rFonts w:cstheme="minorHAnsi"/>
          <w:sz w:val="20"/>
        </w:rPr>
        <w:t xml:space="preserve"> doložit </w:t>
      </w:r>
      <w:r w:rsidR="00E94793" w:rsidRPr="004F3E93">
        <w:rPr>
          <w:rFonts w:cstheme="minorHAnsi"/>
          <w:b/>
          <w:sz w:val="20"/>
        </w:rPr>
        <w:t>povolení k pobytu</w:t>
      </w:r>
      <w:r w:rsidR="005C6B3F" w:rsidRPr="004F3E93">
        <w:rPr>
          <w:rFonts w:cstheme="minorHAnsi"/>
          <w:sz w:val="20"/>
        </w:rPr>
        <w:t xml:space="preserve"> </w:t>
      </w:r>
    </w:p>
    <w:p w14:paraId="1CFDEB8D" w14:textId="77777777" w:rsidR="0093618E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2) </w:t>
      </w:r>
      <w:r w:rsidR="00E94793" w:rsidRPr="004F3E93">
        <w:rPr>
          <w:rFonts w:cstheme="minorHAnsi"/>
          <w:sz w:val="20"/>
        </w:rPr>
        <w:t xml:space="preserve">splnit podmínky ŽZ: </w:t>
      </w:r>
      <w:r w:rsidR="00E94793" w:rsidRPr="004F3E93">
        <w:rPr>
          <w:rFonts w:cstheme="minorHAnsi"/>
          <w:b/>
          <w:sz w:val="20"/>
        </w:rPr>
        <w:t>bezúhonnost</w:t>
      </w:r>
      <w:r w:rsidR="00E94793" w:rsidRPr="004F3E93">
        <w:rPr>
          <w:rFonts w:cstheme="minorHAnsi"/>
          <w:sz w:val="20"/>
        </w:rPr>
        <w:t xml:space="preserve"> (výpis z TR mladší 3 měsíců), </w:t>
      </w:r>
      <w:r w:rsidR="00E94793" w:rsidRPr="004F3E93">
        <w:rPr>
          <w:rFonts w:cstheme="minorHAnsi"/>
          <w:b/>
          <w:sz w:val="20"/>
        </w:rPr>
        <w:t>svéprávnost</w:t>
      </w:r>
      <w:r w:rsidR="00E94793" w:rsidRPr="004F3E93">
        <w:rPr>
          <w:rFonts w:cstheme="minorHAnsi"/>
          <w:sz w:val="20"/>
        </w:rPr>
        <w:t xml:space="preserve">, </w:t>
      </w:r>
      <w:r w:rsidR="00E94793" w:rsidRPr="004F3E93">
        <w:rPr>
          <w:rFonts w:cstheme="minorHAnsi"/>
          <w:b/>
          <w:sz w:val="20"/>
        </w:rPr>
        <w:t>odborná způsobilost</w:t>
      </w:r>
      <w:r w:rsidR="0093618E" w:rsidRPr="004F3E93">
        <w:rPr>
          <w:rFonts w:cstheme="minorHAnsi"/>
          <w:sz w:val="20"/>
        </w:rPr>
        <w:t xml:space="preserve">  </w:t>
      </w:r>
    </w:p>
    <w:p w14:paraId="1CFDEB8E" w14:textId="77777777" w:rsidR="00E94793" w:rsidRPr="004F3E93" w:rsidRDefault="0093618E" w:rsidP="0093618E">
      <w:pPr>
        <w:pStyle w:val="ListParagraph"/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   (směrnice o uznávání kvalifikací v rámci EU &gt; zákon o uznávání odborné kvalifikace občanů EU)</w:t>
      </w:r>
    </w:p>
    <w:p w14:paraId="1CFDEB8F" w14:textId="77777777" w:rsidR="00E94793" w:rsidRPr="004F3E93" w:rsidRDefault="00F30A31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3) </w:t>
      </w:r>
      <w:r w:rsidR="00E94793" w:rsidRPr="004F3E93">
        <w:rPr>
          <w:rFonts w:cstheme="minorHAnsi"/>
          <w:b/>
          <w:sz w:val="20"/>
        </w:rPr>
        <w:t>zápis do OR</w:t>
      </w:r>
      <w:r w:rsidR="00E94793" w:rsidRPr="004F3E93">
        <w:rPr>
          <w:rFonts w:cstheme="minorHAnsi"/>
          <w:sz w:val="20"/>
        </w:rPr>
        <w:t xml:space="preserve"> (nemusí</w:t>
      </w:r>
      <w:r w:rsidR="0093782F" w:rsidRPr="004F3E93">
        <w:rPr>
          <w:rFonts w:cstheme="minorHAnsi"/>
          <w:sz w:val="20"/>
        </w:rPr>
        <w:t xml:space="preserve"> se zapisovat</w:t>
      </w:r>
      <w:r w:rsidR="00E94793" w:rsidRPr="004F3E93">
        <w:rPr>
          <w:rFonts w:cstheme="minorHAnsi"/>
          <w:sz w:val="20"/>
        </w:rPr>
        <w:t>:</w:t>
      </w:r>
      <w:r w:rsidR="00242295" w:rsidRPr="004F3E93">
        <w:rPr>
          <w:rFonts w:cstheme="minorHAnsi"/>
          <w:sz w:val="20"/>
        </w:rPr>
        <w:t xml:space="preserve"> 1. občané EU/EH</w:t>
      </w:r>
      <w:r w:rsidR="00A45D47">
        <w:rPr>
          <w:rFonts w:cstheme="minorHAnsi"/>
          <w:sz w:val="20"/>
        </w:rPr>
        <w:t>P</w:t>
      </w:r>
      <w:r w:rsidR="00B273B2" w:rsidRPr="004F3E93">
        <w:rPr>
          <w:rFonts w:cstheme="minorHAnsi"/>
          <w:sz w:val="20"/>
        </w:rPr>
        <w:t xml:space="preserve"> + </w:t>
      </w:r>
      <w:r w:rsidR="0093782F" w:rsidRPr="004F3E93">
        <w:rPr>
          <w:rFonts w:cstheme="minorHAnsi"/>
          <w:sz w:val="20"/>
        </w:rPr>
        <w:t xml:space="preserve">jejich </w:t>
      </w:r>
      <w:r w:rsidR="00B273B2" w:rsidRPr="004F3E93">
        <w:rPr>
          <w:rFonts w:cstheme="minorHAnsi"/>
          <w:sz w:val="20"/>
        </w:rPr>
        <w:t>rodinní příslušníci</w:t>
      </w:r>
      <w:r w:rsidR="0093782F" w:rsidRPr="004F3E93">
        <w:rPr>
          <w:rFonts w:cstheme="minorHAnsi"/>
          <w:sz w:val="20"/>
        </w:rPr>
        <w:t xml:space="preserve"> (tj. i non-EU manžel Č</w:t>
      </w:r>
      <w:r w:rsidR="00364519" w:rsidRPr="004F3E93">
        <w:rPr>
          <w:rFonts w:cstheme="minorHAnsi"/>
          <w:sz w:val="20"/>
        </w:rPr>
        <w:t>echa</w:t>
      </w:r>
      <w:r w:rsidR="0093782F" w:rsidRPr="004F3E93">
        <w:rPr>
          <w:rFonts w:cstheme="minorHAnsi"/>
          <w:sz w:val="20"/>
        </w:rPr>
        <w:t>)</w:t>
      </w:r>
      <w:r w:rsidR="00242295" w:rsidRPr="004F3E93">
        <w:rPr>
          <w:rFonts w:cstheme="minorHAnsi"/>
          <w:sz w:val="20"/>
        </w:rPr>
        <w:t>,</w:t>
      </w:r>
      <w:r w:rsidR="00E94793" w:rsidRPr="004F3E93">
        <w:rPr>
          <w:rFonts w:cstheme="minorHAnsi"/>
          <w:sz w:val="20"/>
        </w:rPr>
        <w:t xml:space="preserve"> </w:t>
      </w:r>
      <w:r w:rsidR="00242295" w:rsidRPr="004F3E93">
        <w:rPr>
          <w:rFonts w:cstheme="minorHAnsi"/>
          <w:sz w:val="20"/>
        </w:rPr>
        <w:t xml:space="preserve">2. </w:t>
      </w:r>
      <w:r w:rsidR="00E94793" w:rsidRPr="004F3E93">
        <w:rPr>
          <w:rFonts w:cstheme="minorHAnsi"/>
          <w:sz w:val="20"/>
        </w:rPr>
        <w:t xml:space="preserve">dlouhodobí rezidenti v EU </w:t>
      </w:r>
      <w:r w:rsidR="00B273B2" w:rsidRPr="004F3E93">
        <w:rPr>
          <w:rFonts w:cstheme="minorHAnsi"/>
          <w:sz w:val="20"/>
        </w:rPr>
        <w:t>+</w:t>
      </w:r>
      <w:r w:rsidR="00242295" w:rsidRPr="004F3E93">
        <w:rPr>
          <w:rFonts w:cstheme="minorHAnsi"/>
          <w:sz w:val="20"/>
        </w:rPr>
        <w:t xml:space="preserve"> rodinní</w:t>
      </w:r>
      <w:r w:rsidR="00E94793" w:rsidRPr="004F3E93">
        <w:rPr>
          <w:rFonts w:cstheme="minorHAnsi"/>
          <w:sz w:val="20"/>
        </w:rPr>
        <w:t xml:space="preserve"> příslušníci </w:t>
      </w:r>
      <w:r w:rsidR="00B273B2" w:rsidRPr="004F3E93">
        <w:rPr>
          <w:rFonts w:cstheme="minorHAnsi"/>
          <w:sz w:val="20"/>
        </w:rPr>
        <w:t>s dlouhodobým pobytem</w:t>
      </w:r>
      <w:r w:rsidR="00E94793" w:rsidRPr="004F3E93">
        <w:rPr>
          <w:rFonts w:cstheme="minorHAnsi"/>
          <w:sz w:val="20"/>
        </w:rPr>
        <w:t>)</w:t>
      </w:r>
    </w:p>
    <w:p w14:paraId="1CFDEB90" w14:textId="77777777" w:rsidR="001775D5" w:rsidRPr="004F3E93" w:rsidRDefault="001775D5" w:rsidP="001775D5">
      <w:pPr>
        <w:pStyle w:val="ListParagraph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14:paraId="1CFDEB91" w14:textId="77777777" w:rsidR="001775D5" w:rsidRPr="004F3E93" w:rsidRDefault="005C6B3F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nevyžaduje se znalost českého jazyka, avšak je </w:t>
      </w:r>
      <w:r w:rsidR="001775D5" w:rsidRPr="004F3E93">
        <w:rPr>
          <w:rFonts w:cstheme="minorHAnsi"/>
          <w:sz w:val="20"/>
        </w:rPr>
        <w:t>tu</w:t>
      </w:r>
      <w:r w:rsidRPr="004F3E93">
        <w:rPr>
          <w:rFonts w:cstheme="minorHAnsi"/>
          <w:sz w:val="20"/>
        </w:rPr>
        <w:t xml:space="preserve"> povinnost zajistit, aby v provozovně určené pro prodej zboží nebo poskytování služeb spotřebitelům, byla přítomna osoba splňující podmínku znalosti </w:t>
      </w:r>
      <w:proofErr w:type="spellStart"/>
      <w:r w:rsidR="001775D5" w:rsidRPr="004F3E93">
        <w:rPr>
          <w:rFonts w:cstheme="minorHAnsi"/>
          <w:sz w:val="20"/>
        </w:rPr>
        <w:t>Čj</w:t>
      </w:r>
      <w:proofErr w:type="spellEnd"/>
      <w:r w:rsidR="001775D5" w:rsidRPr="004F3E93">
        <w:rPr>
          <w:rFonts w:cstheme="minorHAnsi"/>
          <w:sz w:val="20"/>
        </w:rPr>
        <w:t xml:space="preserve"> či </w:t>
      </w:r>
      <w:proofErr w:type="spellStart"/>
      <w:r w:rsidR="001775D5" w:rsidRPr="004F3E93">
        <w:rPr>
          <w:rFonts w:cstheme="minorHAnsi"/>
          <w:sz w:val="20"/>
        </w:rPr>
        <w:t>Sj</w:t>
      </w:r>
      <w:proofErr w:type="spellEnd"/>
    </w:p>
    <w:p w14:paraId="1CFDEB92" w14:textId="77777777" w:rsidR="004A3801" w:rsidRPr="001775D5" w:rsidRDefault="00407A1B" w:rsidP="003F6B10">
      <w:pPr>
        <w:pStyle w:val="ListParagraph"/>
        <w:numPr>
          <w:ilvl w:val="1"/>
          <w:numId w:val="23"/>
        </w:numPr>
        <w:spacing w:after="0" w:line="240" w:lineRule="auto"/>
        <w:ind w:left="851"/>
        <w:jc w:val="both"/>
        <w:rPr>
          <w:sz w:val="20"/>
        </w:rPr>
      </w:pPr>
      <w:r w:rsidRPr="004F3E93">
        <w:rPr>
          <w:rFonts w:cstheme="minorHAnsi"/>
          <w:sz w:val="20"/>
        </w:rPr>
        <w:t>podnikání podle</w:t>
      </w:r>
      <w:r w:rsidRPr="001775D5">
        <w:rPr>
          <w:sz w:val="20"/>
        </w:rPr>
        <w:t xml:space="preserve"> zákona o advokacii </w:t>
      </w:r>
      <w:r w:rsidRPr="00407A1B">
        <w:rPr>
          <w:sz w:val="20"/>
        </w:rPr>
        <w:sym w:font="Wingdings" w:char="F0E0"/>
      </w:r>
      <w:r w:rsidRPr="001775D5">
        <w:rPr>
          <w:sz w:val="20"/>
        </w:rPr>
        <w:t xml:space="preserve"> status tzv. </w:t>
      </w:r>
      <w:r w:rsidRPr="001775D5">
        <w:rPr>
          <w:b/>
          <w:sz w:val="20"/>
        </w:rPr>
        <w:t>evropského advokáta</w:t>
      </w:r>
      <w:r w:rsidRPr="001775D5">
        <w:rPr>
          <w:sz w:val="20"/>
        </w:rPr>
        <w:t xml:space="preserve"> (</w:t>
      </w:r>
      <w:r w:rsidR="009D0EEA" w:rsidRPr="001775D5">
        <w:rPr>
          <w:sz w:val="20"/>
        </w:rPr>
        <w:t xml:space="preserve">zapisování do </w:t>
      </w:r>
      <w:r w:rsidRPr="001775D5">
        <w:rPr>
          <w:sz w:val="20"/>
        </w:rPr>
        <w:t>seznam</w:t>
      </w:r>
      <w:r w:rsidR="009D0EEA" w:rsidRPr="001775D5">
        <w:rPr>
          <w:sz w:val="20"/>
        </w:rPr>
        <w:t>u</w:t>
      </w:r>
      <w:r w:rsidRPr="001775D5">
        <w:rPr>
          <w:sz w:val="20"/>
        </w:rPr>
        <w:t xml:space="preserve"> vedený ČAK)</w:t>
      </w:r>
      <w:r w:rsidR="00AD0233" w:rsidRPr="00AD0233">
        <w:rPr>
          <w:sz w:val="20"/>
        </w:rPr>
        <w:sym w:font="Wingdings" w:char="F0E0"/>
      </w:r>
      <w:r w:rsidR="00AD0233" w:rsidRPr="001775D5">
        <w:rPr>
          <w:sz w:val="20"/>
        </w:rPr>
        <w:t xml:space="preserve"> není oprávněn sepisovat některé smluvní typy (např. o převodu nemovitosti)</w:t>
      </w:r>
    </w:p>
    <w:p w14:paraId="1CFDEB93" w14:textId="77777777" w:rsidR="004A3801" w:rsidRDefault="004A3801" w:rsidP="00E62766">
      <w:pPr>
        <w:spacing w:after="0" w:line="240" w:lineRule="auto"/>
        <w:jc w:val="both"/>
        <w:rPr>
          <w:sz w:val="20"/>
        </w:rPr>
      </w:pPr>
    </w:p>
    <w:p w14:paraId="1CFDEB94" w14:textId="77777777" w:rsidR="004A3801" w:rsidRPr="004A3801" w:rsidRDefault="004A380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A3801">
        <w:rPr>
          <w:b/>
        </w:rPr>
        <w:t>6. OBCHODNÍ A ŽIVNOSTENSKÝ REJSTŘÍK</w:t>
      </w:r>
    </w:p>
    <w:p w14:paraId="1CFDEB95" w14:textId="77777777" w:rsidR="004A3801" w:rsidRPr="004A3801" w:rsidRDefault="004A380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4A3801">
        <w:rPr>
          <w:b/>
          <w:sz w:val="20"/>
          <w:u w:val="single"/>
        </w:rPr>
        <w:t>1. OBCHODNÍ REJSTŘÍK</w:t>
      </w:r>
    </w:p>
    <w:p w14:paraId="1CFDEB96" w14:textId="77777777" w:rsidR="006A508A" w:rsidRPr="006A508A" w:rsidRDefault="006A508A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b/>
          <w:sz w:val="20"/>
        </w:rPr>
        <w:t>informační systém veřejné správy,</w:t>
      </w:r>
      <w:r w:rsidRPr="00A93592">
        <w:rPr>
          <w:sz w:val="20"/>
        </w:rPr>
        <w:t xml:space="preserve"> vede jej rejstříkový soud v elektronické podobě</w:t>
      </w:r>
    </w:p>
    <w:p w14:paraId="1CFDEB97" w14:textId="77777777" w:rsidR="00644597" w:rsidRDefault="00644597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=</w:t>
      </w:r>
      <w:r w:rsidR="004A3801">
        <w:rPr>
          <w:sz w:val="20"/>
        </w:rPr>
        <w:t xml:space="preserve"> </w:t>
      </w:r>
      <w:r w:rsidR="004A3801">
        <w:rPr>
          <w:b/>
          <w:sz w:val="20"/>
        </w:rPr>
        <w:t>veřejný rejstřík</w:t>
      </w:r>
      <w:r w:rsidR="004A3801">
        <w:rPr>
          <w:sz w:val="20"/>
        </w:rPr>
        <w:t xml:space="preserve">, do kterého se zapisují </w:t>
      </w:r>
      <w:r>
        <w:rPr>
          <w:sz w:val="20"/>
        </w:rPr>
        <w:t>zákonem stanovené údaje o PO/FO</w:t>
      </w:r>
    </w:p>
    <w:p w14:paraId="1CFDEB98" w14:textId="77777777" w:rsidR="004A3801" w:rsidRPr="00771365" w:rsidRDefault="00771365" w:rsidP="00771365">
      <w:p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10C" w:rsidRPr="00771365">
        <w:rPr>
          <w:sz w:val="20"/>
        </w:rPr>
        <w:t xml:space="preserve">PO/FO, </w:t>
      </w:r>
      <w:r w:rsidR="004A3801" w:rsidRPr="00771365">
        <w:rPr>
          <w:sz w:val="20"/>
        </w:rPr>
        <w:t xml:space="preserve">kterým ukládá zápis do OR zákon, a </w:t>
      </w:r>
      <w:r w:rsidRPr="00771365">
        <w:rPr>
          <w:sz w:val="20"/>
        </w:rPr>
        <w:t xml:space="preserve">B) </w:t>
      </w:r>
      <w:r w:rsidR="004A3801" w:rsidRPr="00771365">
        <w:rPr>
          <w:sz w:val="20"/>
        </w:rPr>
        <w:t xml:space="preserve">o podnikatelích FO, které o zápis </w:t>
      </w:r>
      <w:r w:rsidR="00644597" w:rsidRPr="00771365">
        <w:rPr>
          <w:sz w:val="20"/>
        </w:rPr>
        <w:t>dobrovolně požádají</w:t>
      </w:r>
    </w:p>
    <w:p w14:paraId="1CFDEB99" w14:textId="77777777" w:rsidR="005D010C" w:rsidRPr="00771365" w:rsidRDefault="005D010C" w:rsidP="00771365">
      <w:pPr>
        <w:pStyle w:val="ListParagraph"/>
        <w:spacing w:after="0" w:line="240" w:lineRule="auto"/>
        <w:ind w:left="851"/>
        <w:jc w:val="both"/>
        <w:rPr>
          <w:sz w:val="20"/>
        </w:rPr>
      </w:pPr>
      <w:r w:rsidRPr="00771365">
        <w:rPr>
          <w:sz w:val="20"/>
        </w:rPr>
        <w:t>(jiné PO, než ty, kterým ukládá zápis zákon, do OR zapsat nelze)</w:t>
      </w:r>
    </w:p>
    <w:p w14:paraId="1CFDEB9A" w14:textId="77777777" w:rsidR="00C2166D" w:rsidRDefault="004A380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skládá se z </w:t>
      </w:r>
      <w:r>
        <w:rPr>
          <w:b/>
          <w:sz w:val="20"/>
        </w:rPr>
        <w:t>rejstříkových vložek a sbírky listin</w:t>
      </w:r>
    </w:p>
    <w:p w14:paraId="1CFDEB9B" w14:textId="77777777" w:rsidR="00A93592" w:rsidRDefault="00C2166D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A93592">
        <w:rPr>
          <w:b/>
          <w:sz w:val="20"/>
        </w:rPr>
        <w:t xml:space="preserve">každá osoba zapsaná do OR </w:t>
      </w:r>
      <w:r w:rsidRPr="0097442B">
        <w:rPr>
          <w:b/>
          <w:sz w:val="20"/>
          <w:u w:val="single"/>
        </w:rPr>
        <w:t>se považuje za podnikatele</w:t>
      </w:r>
      <w:r w:rsidRPr="00A93592">
        <w:rPr>
          <w:sz w:val="20"/>
        </w:rPr>
        <w:t xml:space="preserve">, a to i tehdy, byla-li založena za jiným účelem </w:t>
      </w:r>
    </w:p>
    <w:p w14:paraId="1CFDEB9C" w14:textId="77777777" w:rsidR="00C2166D" w:rsidRPr="00A93592" w:rsidRDefault="00A93592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 je upraven: OZ (§</w:t>
      </w:r>
      <w:r w:rsidR="00C2166D" w:rsidRPr="00A93592">
        <w:rPr>
          <w:sz w:val="20"/>
        </w:rPr>
        <w:t xml:space="preserve">120-121),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veřejných rejstřících, </w:t>
      </w:r>
      <w:r>
        <w:rPr>
          <w:sz w:val="20"/>
        </w:rPr>
        <w:t>z</w:t>
      </w:r>
      <w:r w:rsidR="00037095">
        <w:rPr>
          <w:sz w:val="20"/>
        </w:rPr>
        <w:t>ák</w:t>
      </w:r>
      <w:r>
        <w:rPr>
          <w:sz w:val="20"/>
        </w:rPr>
        <w:t>.</w:t>
      </w:r>
      <w:r w:rsidR="00C2166D" w:rsidRPr="00A93592">
        <w:rPr>
          <w:sz w:val="20"/>
        </w:rPr>
        <w:t xml:space="preserve"> o </w:t>
      </w:r>
      <w:r>
        <w:rPr>
          <w:sz w:val="20"/>
        </w:rPr>
        <w:t>informačních</w:t>
      </w:r>
      <w:r w:rsidR="00C2166D" w:rsidRPr="00A93592">
        <w:rPr>
          <w:sz w:val="20"/>
        </w:rPr>
        <w:t xml:space="preserve"> systémech veřejné správy</w:t>
      </w:r>
    </w:p>
    <w:p w14:paraId="1CFDEB9D" w14:textId="77777777" w:rsidR="000D2D79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veřejný</w:t>
      </w:r>
      <w:r w:rsidR="000D2D79" w:rsidRPr="0097442B">
        <w:rPr>
          <w:b/>
          <w:sz w:val="20"/>
          <w:u w:val="single"/>
        </w:rPr>
        <w:t xml:space="preserve"> rejstřík</w:t>
      </w:r>
      <w:r>
        <w:rPr>
          <w:sz w:val="20"/>
        </w:rPr>
        <w:t xml:space="preserve"> = rejstřík</w:t>
      </w:r>
      <w:r w:rsidR="000D2D79">
        <w:rPr>
          <w:sz w:val="20"/>
        </w:rPr>
        <w:t xml:space="preserve"> osob (PO/FO), který je </w:t>
      </w:r>
      <w:r>
        <w:rPr>
          <w:sz w:val="20"/>
        </w:rPr>
        <w:t>za VR</w:t>
      </w:r>
      <w:r w:rsidR="000D2D79">
        <w:rPr>
          <w:sz w:val="20"/>
        </w:rPr>
        <w:t xml:space="preserve"> prohlášen zákonem (</w:t>
      </w:r>
      <w:r>
        <w:rPr>
          <w:sz w:val="20"/>
        </w:rPr>
        <w:t xml:space="preserve">OR, </w:t>
      </w:r>
      <w:r w:rsidR="000D2D79">
        <w:rPr>
          <w:sz w:val="20"/>
        </w:rPr>
        <w:t>spolkový rejstřík, nadační rejstřík,…)</w:t>
      </w:r>
      <w:r w:rsidR="0097442B">
        <w:rPr>
          <w:sz w:val="20"/>
        </w:rPr>
        <w:t xml:space="preserve"> </w:t>
      </w:r>
      <w:r w:rsidR="008350F3" w:rsidRPr="0097442B">
        <w:rPr>
          <w:b/>
          <w:sz w:val="20"/>
          <w:u w:val="single"/>
        </w:rPr>
        <w:t>X veřejný seznam</w:t>
      </w:r>
      <w:r w:rsidR="008350F3">
        <w:rPr>
          <w:sz w:val="20"/>
        </w:rPr>
        <w:t xml:space="preserve"> </w:t>
      </w:r>
      <w:r>
        <w:rPr>
          <w:sz w:val="20"/>
        </w:rPr>
        <w:t>=</w:t>
      </w:r>
      <w:r w:rsidR="008350F3">
        <w:rPr>
          <w:sz w:val="20"/>
        </w:rPr>
        <w:t xml:space="preserve"> seznam věcí, do </w:t>
      </w:r>
      <w:proofErr w:type="spellStart"/>
      <w:r>
        <w:rPr>
          <w:sz w:val="20"/>
        </w:rPr>
        <w:t>kt</w:t>
      </w:r>
      <w:proofErr w:type="spellEnd"/>
      <w:r>
        <w:rPr>
          <w:sz w:val="20"/>
        </w:rPr>
        <w:t>.</w:t>
      </w:r>
      <w:r w:rsidR="008350F3">
        <w:rPr>
          <w:sz w:val="20"/>
        </w:rPr>
        <w:t xml:space="preserve"> může každý nahlížet</w:t>
      </w:r>
      <w:r>
        <w:rPr>
          <w:sz w:val="20"/>
        </w:rPr>
        <w:t xml:space="preserve"> (KN, patentový rejstřík) </w:t>
      </w:r>
      <w:r w:rsidRPr="00037095">
        <w:rPr>
          <w:b/>
          <w:sz w:val="20"/>
        </w:rPr>
        <w:t>X r</w:t>
      </w:r>
      <w:r>
        <w:rPr>
          <w:b/>
          <w:sz w:val="20"/>
        </w:rPr>
        <w:t>ej</w:t>
      </w:r>
      <w:r w:rsidRPr="00037095">
        <w:rPr>
          <w:b/>
          <w:sz w:val="20"/>
        </w:rPr>
        <w:t>. zástav</w:t>
      </w:r>
    </w:p>
    <w:p w14:paraId="1CFDEB9E" w14:textId="77777777" w:rsidR="009A7E21" w:rsidRDefault="009A7E2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rejstříkový spis</w:t>
      </w:r>
      <w:r>
        <w:rPr>
          <w:b/>
          <w:sz w:val="20"/>
        </w:rPr>
        <w:t xml:space="preserve"> </w:t>
      </w:r>
      <w:r w:rsidR="00037095">
        <w:rPr>
          <w:b/>
          <w:sz w:val="20"/>
        </w:rPr>
        <w:t>=</w:t>
      </w:r>
      <w:r>
        <w:rPr>
          <w:b/>
          <w:sz w:val="20"/>
        </w:rPr>
        <w:t xml:space="preserve"> všechny dokumenty, </w:t>
      </w:r>
      <w:r>
        <w:rPr>
          <w:sz w:val="20"/>
        </w:rPr>
        <w:t>tj. písemnosti v listinné nebo elektronické podobě, které soudu došly nebo které vydal ve vztahu ke konkrétní zapsané osobě</w:t>
      </w:r>
    </w:p>
    <w:p w14:paraId="1CFDEB9F" w14:textId="77777777" w:rsidR="00037095" w:rsidRDefault="009A7E21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sbírka listin</w:t>
      </w:r>
      <w:r w:rsidRPr="00037095">
        <w:rPr>
          <w:sz w:val="20"/>
        </w:rPr>
        <w:t xml:space="preserve"> </w:t>
      </w:r>
      <w:r w:rsidR="00037095" w:rsidRPr="00037095">
        <w:rPr>
          <w:sz w:val="20"/>
        </w:rPr>
        <w:t>=</w:t>
      </w:r>
      <w:r w:rsidRPr="00037095">
        <w:rPr>
          <w:sz w:val="20"/>
        </w:rPr>
        <w:t xml:space="preserve"> součástí OR a tvoří ji především dokumenty, jejichž uložení do této sbírky ukládá zákon</w:t>
      </w:r>
      <w:r w:rsidR="00B753A9" w:rsidRPr="00037095">
        <w:rPr>
          <w:sz w:val="20"/>
        </w:rPr>
        <w:t xml:space="preserve"> </w:t>
      </w:r>
    </w:p>
    <w:p w14:paraId="1CFDEBA0" w14:textId="77777777" w:rsidR="004B1A64" w:rsidRPr="00037095" w:rsidRDefault="004B1A64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</w:rPr>
        <w:t>§ 120 (3) OZ</w:t>
      </w:r>
      <w:r w:rsidRPr="004B1A64">
        <w:rPr>
          <w:sz w:val="20"/>
        </w:rPr>
        <w:sym w:font="Wingdings" w:char="F0E0"/>
      </w:r>
      <w:r w:rsidRPr="00037095">
        <w:rPr>
          <w:i/>
          <w:sz w:val="20"/>
        </w:rPr>
        <w:t>změní-li se zapsaná skutečnost, oznámí zapsaná osoba, nebo ten, komu to ukládá zákon, změnu bez zbytečného odkladu tomu, kdo veřejný rejstřík vede</w:t>
      </w:r>
      <w:r w:rsidR="00037095">
        <w:rPr>
          <w:i/>
          <w:sz w:val="20"/>
        </w:rPr>
        <w:t xml:space="preserve"> </w:t>
      </w:r>
      <w:r w:rsidRPr="004B1A64">
        <w:rPr>
          <w:sz w:val="20"/>
        </w:rPr>
        <w:sym w:font="Wingdings" w:char="F0E0"/>
      </w:r>
      <w:r w:rsidRPr="00037095">
        <w:rPr>
          <w:sz w:val="20"/>
        </w:rPr>
        <w:t xml:space="preserve"> návrh na </w:t>
      </w:r>
      <w:r w:rsidR="00037095">
        <w:rPr>
          <w:sz w:val="20"/>
        </w:rPr>
        <w:t>změnu</w:t>
      </w:r>
      <w:r w:rsidRPr="00037095">
        <w:rPr>
          <w:sz w:val="20"/>
        </w:rPr>
        <w:t xml:space="preserve"> na předepsaném formuláři</w:t>
      </w:r>
    </w:p>
    <w:p w14:paraId="1CFDEBA1" w14:textId="77777777" w:rsidR="00E65D7D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  <w:u w:val="single"/>
        </w:rPr>
        <w:t>TČ</w:t>
      </w:r>
      <w:r>
        <w:rPr>
          <w:b/>
          <w:sz w:val="20"/>
        </w:rPr>
        <w:t xml:space="preserve">: </w:t>
      </w:r>
      <w:r w:rsidR="00F36691" w:rsidRPr="00037095">
        <w:rPr>
          <w:sz w:val="20"/>
        </w:rPr>
        <w:t>ohrožení nebo omezení jiného na právech tím, že zapsaná osoba nepodá bez zbytečného odkladu návrh na zápis zákonem stanoveného údaje do OR nebo neuloží listinu do sbírky listin, ač je k tomu podle zákona nebo smlouvy povinna,</w:t>
      </w:r>
      <w:r w:rsidR="00F36691">
        <w:rPr>
          <w:b/>
          <w:sz w:val="20"/>
        </w:rPr>
        <w:t xml:space="preserve"> je </w:t>
      </w:r>
      <w:r w:rsidR="00F36691">
        <w:rPr>
          <w:b/>
          <w:sz w:val="20"/>
          <w:u w:val="single"/>
        </w:rPr>
        <w:t>trestným činem</w:t>
      </w:r>
      <w:r w:rsidR="00661996">
        <w:rPr>
          <w:sz w:val="20"/>
        </w:rPr>
        <w:t xml:space="preserve"> (dále i uvedení nepravdivých nebo hrubě zkreslených údajů)</w:t>
      </w:r>
    </w:p>
    <w:p w14:paraId="1CFDEBA2" w14:textId="77777777" w:rsidR="0085193A" w:rsidRDefault="00037095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rejstříkový soud =</w:t>
      </w:r>
      <w:r w:rsidR="00E65D7D">
        <w:rPr>
          <w:sz w:val="20"/>
        </w:rPr>
        <w:t xml:space="preserve"> </w:t>
      </w:r>
      <w:r w:rsidR="00E65D7D">
        <w:rPr>
          <w:b/>
          <w:sz w:val="20"/>
        </w:rPr>
        <w:t>krajský soud</w:t>
      </w:r>
      <w:r w:rsidR="00E65D7D">
        <w:rPr>
          <w:sz w:val="20"/>
        </w:rPr>
        <w:t xml:space="preserve">, </w:t>
      </w:r>
      <w:r w:rsidR="00266A01">
        <w:rPr>
          <w:sz w:val="20"/>
        </w:rPr>
        <w:t xml:space="preserve">v jehož obvodu je obecný soud osoby, jíž se zápis ve </w:t>
      </w:r>
      <w:r w:rsidR="004375C2">
        <w:rPr>
          <w:sz w:val="20"/>
        </w:rPr>
        <w:t>VR</w:t>
      </w:r>
      <w:r w:rsidR="00266A01">
        <w:rPr>
          <w:sz w:val="20"/>
        </w:rPr>
        <w:t xml:space="preserve"> týká</w:t>
      </w:r>
      <w:r w:rsidR="00B66C99">
        <w:rPr>
          <w:sz w:val="20"/>
        </w:rPr>
        <w:t xml:space="preserve"> (u PO </w:t>
      </w:r>
      <w:r w:rsidR="004375C2">
        <w:rPr>
          <w:sz w:val="20"/>
        </w:rPr>
        <w:t xml:space="preserve">je to KS, v jehož obvodu má sídlo; </w:t>
      </w:r>
      <w:r w:rsidR="00B66C99">
        <w:rPr>
          <w:sz w:val="20"/>
        </w:rPr>
        <w:t>u FO KS, v jehož obvodu má sídlo nebo bydliště)</w:t>
      </w:r>
    </w:p>
    <w:p w14:paraId="1CFDEBA3" w14:textId="77777777" w:rsidR="004375C2" w:rsidRPr="004375C2" w:rsidRDefault="004375C2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9D1A94">
        <w:rPr>
          <w:b/>
          <w:sz w:val="20"/>
          <w:u w:val="single"/>
        </w:rPr>
        <w:t>princip formální publicity</w:t>
      </w:r>
      <w:r w:rsidRPr="009D1A94">
        <w:rPr>
          <w:b/>
          <w:sz w:val="20"/>
        </w:rPr>
        <w:t xml:space="preserve"> </w:t>
      </w:r>
      <w:r>
        <w:rPr>
          <w:sz w:val="20"/>
        </w:rPr>
        <w:t>– každý může dostat opis zápisu či listiny v OR (či potvrzení, že údaj v OR není)</w:t>
      </w:r>
    </w:p>
    <w:p w14:paraId="1CFDEBA4" w14:textId="77777777" w:rsidR="0085193A" w:rsidRPr="0085193A" w:rsidRDefault="0085193A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  <w:u w:val="single"/>
        </w:rPr>
      </w:pPr>
      <w:r w:rsidRPr="0085193A">
        <w:rPr>
          <w:b/>
          <w:sz w:val="20"/>
          <w:u w:val="single"/>
        </w:rPr>
        <w:t>princip materiální publicity</w:t>
      </w:r>
      <w:r w:rsidR="009D1A94" w:rsidRPr="009D1A94">
        <w:rPr>
          <w:sz w:val="20"/>
        </w:rPr>
        <w:t xml:space="preserve"> („princip dobré </w:t>
      </w:r>
      <w:r w:rsidR="009D1A94">
        <w:rPr>
          <w:sz w:val="20"/>
        </w:rPr>
        <w:t>v</w:t>
      </w:r>
      <w:r w:rsidR="009D1A94" w:rsidRPr="009D1A94">
        <w:rPr>
          <w:sz w:val="20"/>
        </w:rPr>
        <w:t>íry“)</w:t>
      </w:r>
    </w:p>
    <w:p w14:paraId="1CFDEBA5" w14:textId="77777777" w:rsidR="0085193A" w:rsidRDefault="0085193A" w:rsidP="003F6B10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skutečnosti zapsané do OR jsou účinné vůči každému ode dne jejich zveřejnění</w:t>
      </w:r>
    </w:p>
    <w:p w14:paraId="1CFDEBA6" w14:textId="77777777" w:rsidR="009D1A94" w:rsidRPr="0085193A" w:rsidRDefault="009D1A94" w:rsidP="003F6B10">
      <w:pPr>
        <w:pStyle w:val="ListParagraph"/>
        <w:numPr>
          <w:ilvl w:val="1"/>
          <w:numId w:val="31"/>
        </w:numPr>
        <w:tabs>
          <w:tab w:val="left" w:pos="1135"/>
        </w:tabs>
        <w:spacing w:after="0" w:line="240" w:lineRule="auto"/>
        <w:jc w:val="both"/>
      </w:pPr>
      <w:r>
        <w:rPr>
          <w:sz w:val="20"/>
        </w:rPr>
        <w:t>ten</w:t>
      </w:r>
      <w:r w:rsidR="0085193A">
        <w:rPr>
          <w:sz w:val="20"/>
        </w:rPr>
        <w:t xml:space="preserve">, jehož </w:t>
      </w:r>
      <w:r>
        <w:rPr>
          <w:sz w:val="20"/>
        </w:rPr>
        <w:t xml:space="preserve">se </w:t>
      </w:r>
      <w:r w:rsidR="0085193A">
        <w:rPr>
          <w:sz w:val="20"/>
        </w:rPr>
        <w:t xml:space="preserve">zápis </w:t>
      </w:r>
      <w:r>
        <w:rPr>
          <w:sz w:val="20"/>
        </w:rPr>
        <w:t>týká, nemůže</w:t>
      </w:r>
      <w:r w:rsidR="0085193A">
        <w:rPr>
          <w:sz w:val="20"/>
        </w:rPr>
        <w:t xml:space="preserve"> namítat, že zápis neodpovídá skutečnostem</w:t>
      </w:r>
      <w:r>
        <w:rPr>
          <w:sz w:val="20"/>
        </w:rPr>
        <w:t xml:space="preserve"> (proti </w:t>
      </w:r>
      <w:proofErr w:type="spellStart"/>
      <w:r>
        <w:rPr>
          <w:sz w:val="20"/>
        </w:rPr>
        <w:t>dobrověrným</w:t>
      </w:r>
      <w:proofErr w:type="spellEnd"/>
      <w:r>
        <w:rPr>
          <w:sz w:val="20"/>
        </w:rPr>
        <w:t xml:space="preserve">) ani to, že je čerstvý zápis správný do uplynutí 15 dní od zápisu, když osoba v dobré víře prokáže, že o něm během těch 15 </w:t>
      </w:r>
      <w:r w:rsidR="00EF66D3">
        <w:rPr>
          <w:sz w:val="20"/>
        </w:rPr>
        <w:t>dn</w:t>
      </w:r>
      <w:r w:rsidR="00021E15">
        <w:rPr>
          <w:sz w:val="20"/>
        </w:rPr>
        <w:t>ů</w:t>
      </w:r>
      <w:r>
        <w:rPr>
          <w:sz w:val="20"/>
        </w:rPr>
        <w:t xml:space="preserve"> nemohla vědět</w:t>
      </w:r>
    </w:p>
    <w:p w14:paraId="1CFDEBA7" w14:textId="77777777" w:rsidR="0085193A" w:rsidRPr="0085193A" w:rsidRDefault="0085193A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>druhy zápisů do OR:</w:t>
      </w:r>
    </w:p>
    <w:p w14:paraId="1CFDEBA8" w14:textId="77777777" w:rsidR="0085193A" w:rsidRPr="0085193A" w:rsidRDefault="0085193A" w:rsidP="0077136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a) </w:t>
      </w:r>
      <w:r>
        <w:rPr>
          <w:b/>
          <w:sz w:val="20"/>
        </w:rPr>
        <w:t>konstitutivní</w:t>
      </w:r>
      <w:r>
        <w:rPr>
          <w:sz w:val="20"/>
        </w:rPr>
        <w:t xml:space="preserve"> – zakládají určitou právní skutečnost (např. vznik OK)</w:t>
      </w:r>
    </w:p>
    <w:p w14:paraId="1CFDEBA9" w14:textId="77777777" w:rsidR="0085193A" w:rsidRPr="0085193A" w:rsidRDefault="0085193A" w:rsidP="0077136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b) </w:t>
      </w:r>
      <w:r>
        <w:rPr>
          <w:b/>
          <w:sz w:val="20"/>
        </w:rPr>
        <w:t>deklaratorní</w:t>
      </w:r>
      <w:r>
        <w:rPr>
          <w:sz w:val="20"/>
        </w:rPr>
        <w:t xml:space="preserve"> – pouze deklarují určitou, již existující právní skutečnost (např. udělení prokury)</w:t>
      </w:r>
    </w:p>
    <w:p w14:paraId="1CFDEBAA" w14:textId="77777777" w:rsidR="004606FA" w:rsidRPr="004606FA" w:rsidRDefault="004606FA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návrh na zápis do OR lze podat zásadně pouze na </w:t>
      </w:r>
      <w:r>
        <w:rPr>
          <w:b/>
          <w:sz w:val="20"/>
        </w:rPr>
        <w:t>formuláři</w:t>
      </w:r>
      <w:r>
        <w:rPr>
          <w:sz w:val="20"/>
        </w:rPr>
        <w:t xml:space="preserve"> a musí být doložen listinami o skutečnostech, které mají být do OR zapsány</w:t>
      </w:r>
      <w:r w:rsidR="005D010C">
        <w:rPr>
          <w:sz w:val="20"/>
        </w:rPr>
        <w:t xml:space="preserve"> – </w:t>
      </w:r>
      <w:r w:rsidRPr="005D010C">
        <w:rPr>
          <w:sz w:val="20"/>
        </w:rPr>
        <w:t xml:space="preserve">lze podat </w:t>
      </w:r>
      <w:r w:rsidRPr="005D010C">
        <w:rPr>
          <w:b/>
          <w:sz w:val="20"/>
        </w:rPr>
        <w:t>v listinné nebo elektronické podobě</w:t>
      </w:r>
    </w:p>
    <w:p w14:paraId="1CFDEBAB" w14:textId="77777777" w:rsidR="00CD0706" w:rsidRPr="00913058" w:rsidRDefault="00CD0706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OZ ukládá zapisovat do OR o PO alespoň </w:t>
      </w:r>
      <w:r w:rsidR="005A0452">
        <w:rPr>
          <w:i/>
          <w:sz w:val="20"/>
        </w:rPr>
        <w:t>den vzniku,</w:t>
      </w:r>
      <w:r>
        <w:rPr>
          <w:i/>
          <w:sz w:val="20"/>
        </w:rPr>
        <w:t xml:space="preserve"> den zrušení s uvedením právního důvodu, den zániku, název, adresu sídla a předmět činnosti, jméno a adresu bydliště nebo sídla každého členu statut. orgánu</w:t>
      </w:r>
    </w:p>
    <w:p w14:paraId="1CFDEBAC" w14:textId="77777777" w:rsidR="00913058" w:rsidRPr="007F3B0C" w:rsidRDefault="00913058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rezervace firmy</w:t>
      </w:r>
      <w:r>
        <w:rPr>
          <w:sz w:val="20"/>
        </w:rPr>
        <w:t xml:space="preserve"> – zakladatelé OK mohou požádat rejstříkový soud, aby zapsal do OR obchodní firmu řádně založené, ale dosud nevzniklé obchodní korporace</w:t>
      </w:r>
      <w:r w:rsidR="005A0452">
        <w:rPr>
          <w:sz w:val="20"/>
        </w:rPr>
        <w:t>, do 1 měsíce ale musí dát návrh na zápis OK do OR</w:t>
      </w:r>
    </w:p>
    <w:p w14:paraId="1CFDEBAD" w14:textId="77777777" w:rsidR="007F3B0C" w:rsidRPr="007F3B0C" w:rsidRDefault="007F3B0C" w:rsidP="007F3B0C">
      <w:pPr>
        <w:pStyle w:val="ListParagraph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14:paraId="1CFDEBAE" w14:textId="77777777" w:rsidR="007F3B0C" w:rsidRPr="007F3B0C" w:rsidRDefault="007F3B0C" w:rsidP="007F3B0C">
      <w:pPr>
        <w:tabs>
          <w:tab w:val="left" w:pos="1135"/>
        </w:tabs>
        <w:spacing w:after="0" w:line="240" w:lineRule="auto"/>
        <w:ind w:left="360"/>
        <w:jc w:val="both"/>
        <w:rPr>
          <w:sz w:val="20"/>
          <w:u w:val="single"/>
        </w:rPr>
      </w:pPr>
      <w:r w:rsidRPr="007F3B0C">
        <w:rPr>
          <w:b/>
          <w:sz w:val="20"/>
          <w:u w:val="single"/>
        </w:rPr>
        <w:t>Řízení</w:t>
      </w:r>
      <w:r w:rsidR="006C367A" w:rsidRPr="007F3B0C">
        <w:rPr>
          <w:b/>
          <w:sz w:val="20"/>
          <w:u w:val="single"/>
        </w:rPr>
        <w:t xml:space="preserve"> o zápisu</w:t>
      </w:r>
      <w:r w:rsidR="006C367A" w:rsidRPr="007F3B0C">
        <w:rPr>
          <w:sz w:val="20"/>
          <w:u w:val="single"/>
        </w:rPr>
        <w:t xml:space="preserve">:  </w:t>
      </w:r>
    </w:p>
    <w:p w14:paraId="1CFDEBAF" w14:textId="77777777" w:rsidR="006C367A" w:rsidRPr="006C367A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b/>
          <w:sz w:val="20"/>
        </w:rPr>
        <w:tab/>
      </w:r>
      <w:r w:rsidR="006C367A" w:rsidRPr="007F3B0C">
        <w:rPr>
          <w:sz w:val="20"/>
        </w:rPr>
        <w:t xml:space="preserve">- </w:t>
      </w:r>
      <w:r w:rsidR="00913058" w:rsidRPr="007F3B0C">
        <w:rPr>
          <w:b/>
          <w:sz w:val="20"/>
        </w:rPr>
        <w:t>na</w:t>
      </w:r>
      <w:r w:rsidR="00913058" w:rsidRPr="007F3B0C">
        <w:rPr>
          <w:sz w:val="20"/>
        </w:rPr>
        <w:t xml:space="preserve"> </w:t>
      </w:r>
      <w:r w:rsidR="00913058" w:rsidRPr="007F3B0C">
        <w:rPr>
          <w:b/>
          <w:sz w:val="20"/>
        </w:rPr>
        <w:t>návrh</w:t>
      </w:r>
      <w:r w:rsidR="00913058" w:rsidRPr="007F3B0C">
        <w:rPr>
          <w:sz w:val="20"/>
        </w:rPr>
        <w:t xml:space="preserve"> </w:t>
      </w:r>
    </w:p>
    <w:p w14:paraId="1CFDEBB0" w14:textId="77777777" w:rsidR="00913058" w:rsidRPr="00EE0DD8" w:rsidRDefault="007F3B0C" w:rsidP="007F3B0C">
      <w:pPr>
        <w:tabs>
          <w:tab w:val="left" w:pos="1135"/>
        </w:tabs>
        <w:spacing w:after="0" w:line="240" w:lineRule="auto"/>
        <w:ind w:left="360"/>
        <w:jc w:val="both"/>
      </w:pPr>
      <w:r>
        <w:rPr>
          <w:sz w:val="20"/>
        </w:rPr>
        <w:tab/>
      </w:r>
      <w:r w:rsidR="006C367A" w:rsidRPr="007F3B0C">
        <w:rPr>
          <w:sz w:val="20"/>
        </w:rPr>
        <w:t xml:space="preserve">- </w:t>
      </w:r>
      <w:r w:rsidR="006C367A" w:rsidRPr="007F3B0C">
        <w:rPr>
          <w:b/>
          <w:sz w:val="20"/>
        </w:rPr>
        <w:t>bez návrhu</w:t>
      </w:r>
      <w:r w:rsidR="006C367A" w:rsidRPr="007F3B0C">
        <w:rPr>
          <w:sz w:val="20"/>
        </w:rPr>
        <w:t xml:space="preserve"> </w:t>
      </w:r>
      <w:r w:rsidR="00913058" w:rsidRPr="007F3B0C">
        <w:rPr>
          <w:sz w:val="20"/>
        </w:rPr>
        <w:t>(</w:t>
      </w:r>
      <w:r w:rsidR="00EA7D93" w:rsidRPr="007F3B0C">
        <w:rPr>
          <w:sz w:val="20"/>
        </w:rPr>
        <w:t>k</w:t>
      </w:r>
      <w:r w:rsidR="00913058" w:rsidRPr="007F3B0C">
        <w:rPr>
          <w:sz w:val="20"/>
        </w:rPr>
        <w:t>dyž má dojít ke shodě mezi stavem v OR s faktickým stavem)</w:t>
      </w:r>
    </w:p>
    <w:p w14:paraId="1CFDEBB1" w14:textId="77777777" w:rsidR="00EE0DD8" w:rsidRPr="00287B00" w:rsidRDefault="00EE0DD8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odmítnutí návrhu na zápis</w:t>
      </w:r>
      <w:r w:rsidR="00A45D47">
        <w:rPr>
          <w:sz w:val="20"/>
        </w:rPr>
        <w:t xml:space="preserve"> </w:t>
      </w:r>
      <w:r w:rsidR="00A45D47">
        <w:rPr>
          <w:sz w:val="20"/>
        </w:rPr>
        <w:sym w:font="Wingdings" w:char="F0DF"/>
      </w:r>
      <w:r>
        <w:rPr>
          <w:sz w:val="20"/>
        </w:rPr>
        <w:t xml:space="preserve"> neoprávněná osoba, nebyl podán na formuláři, neobsahuje všechny podstatné náležitosti, nesrozumitelný nebo neurčitý návrh,</w:t>
      </w:r>
      <w:r w:rsidR="00EA7D93">
        <w:rPr>
          <w:sz w:val="20"/>
        </w:rPr>
        <w:t xml:space="preserve"> chybí listiny, zakázaný účel</w:t>
      </w:r>
      <w:r>
        <w:rPr>
          <w:sz w:val="20"/>
        </w:rPr>
        <w:t xml:space="preserve"> </w:t>
      </w:r>
      <w:r w:rsidR="00A45D47">
        <w:rPr>
          <w:sz w:val="20"/>
        </w:rPr>
        <w:sym w:font="Wingdings" w:char="F0E0"/>
      </w:r>
      <w:r>
        <w:rPr>
          <w:sz w:val="20"/>
        </w:rPr>
        <w:t xml:space="preserve"> </w:t>
      </w:r>
      <w:r w:rsidR="00D23FD5">
        <w:rPr>
          <w:sz w:val="20"/>
        </w:rPr>
        <w:t xml:space="preserve">soud: </w:t>
      </w:r>
      <w:r w:rsidR="00EA7D93">
        <w:rPr>
          <w:sz w:val="20"/>
        </w:rPr>
        <w:t>výzva</w:t>
      </w:r>
      <w:r>
        <w:rPr>
          <w:sz w:val="20"/>
        </w:rPr>
        <w:t xml:space="preserve"> k odstranění vad </w:t>
      </w:r>
    </w:p>
    <w:p w14:paraId="1CFDEBB2" w14:textId="77777777" w:rsidR="00287B00" w:rsidRPr="005E68E8" w:rsidRDefault="00287B00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účastníci řízení</w:t>
      </w:r>
      <w:r>
        <w:rPr>
          <w:sz w:val="20"/>
        </w:rPr>
        <w:t>: navrhovatel a zapisovaná osoba (</w:t>
      </w:r>
      <w:r w:rsidR="00746DCB" w:rsidRPr="00746DCB">
        <w:rPr>
          <w:sz w:val="20"/>
          <w:u w:val="single"/>
        </w:rPr>
        <w:t>NE</w:t>
      </w:r>
      <w:r>
        <w:rPr>
          <w:sz w:val="20"/>
        </w:rPr>
        <w:t xml:space="preserve"> osoby zapisované </w:t>
      </w:r>
      <w:r w:rsidR="00A45D47">
        <w:rPr>
          <w:sz w:val="20"/>
        </w:rPr>
        <w:t xml:space="preserve">do OR </w:t>
      </w:r>
      <w:r>
        <w:rPr>
          <w:sz w:val="20"/>
        </w:rPr>
        <w:t>v rámci zápis</w:t>
      </w:r>
      <w:r w:rsidR="00746DCB">
        <w:rPr>
          <w:sz w:val="20"/>
        </w:rPr>
        <w:t xml:space="preserve">u </w:t>
      </w:r>
      <w:r>
        <w:rPr>
          <w:sz w:val="20"/>
        </w:rPr>
        <w:t>PO)</w:t>
      </w:r>
      <w:r w:rsidR="00194922">
        <w:rPr>
          <w:sz w:val="20"/>
        </w:rPr>
        <w:t>, příp. i SZ</w:t>
      </w:r>
    </w:p>
    <w:p w14:paraId="1CFDEBB3" w14:textId="77777777" w:rsidR="005E68E8" w:rsidRPr="007F3B0C" w:rsidRDefault="007F3B0C" w:rsidP="003F6B10"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b/>
          <w:sz w:val="20"/>
        </w:rPr>
      </w:pPr>
      <w:r w:rsidRPr="007F3B0C">
        <w:rPr>
          <w:b/>
          <w:sz w:val="20"/>
        </w:rPr>
        <w:t xml:space="preserve">A) </w:t>
      </w:r>
      <w:r w:rsidR="005E68E8" w:rsidRPr="007F3B0C">
        <w:rPr>
          <w:b/>
          <w:sz w:val="20"/>
        </w:rPr>
        <w:t>zápis bez rozhodnutí</w:t>
      </w:r>
      <w:r w:rsidRPr="007F3B0C">
        <w:rPr>
          <w:b/>
          <w:sz w:val="20"/>
        </w:rPr>
        <w:t xml:space="preserve"> </w:t>
      </w:r>
    </w:p>
    <w:p w14:paraId="1CFDEBB4" w14:textId="77777777" w:rsidR="007F3B0C" w:rsidRDefault="005C71D2" w:rsidP="003F6B10">
      <w:pPr>
        <w:pStyle w:val="ListParagraph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když je podkladem rozhodnutí soudu nebo správního orgánu</w:t>
      </w:r>
    </w:p>
    <w:p w14:paraId="1CFDEBB5" w14:textId="77777777" w:rsidR="005C71D2" w:rsidRDefault="005C71D2" w:rsidP="003F6B10">
      <w:pPr>
        <w:pStyle w:val="ListParagraph"/>
        <w:numPr>
          <w:ilvl w:val="1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je-li podkladem notářský zápis a:</w:t>
      </w:r>
    </w:p>
    <w:p w14:paraId="1CFDEBB6" w14:textId="77777777" w:rsidR="005C71D2" w:rsidRPr="007F3B0C" w:rsidRDefault="005C71D2" w:rsidP="003F6B10">
      <w:pPr>
        <w:pStyle w:val="ListParagraph"/>
        <w:numPr>
          <w:ilvl w:val="2"/>
          <w:numId w:val="3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navrhovatel = zapisovaný (jediný účastník) / </w:t>
      </w:r>
      <w:proofErr w:type="spellStart"/>
      <w:r>
        <w:rPr>
          <w:sz w:val="20"/>
        </w:rPr>
        <w:t>prvozápis</w:t>
      </w:r>
      <w:proofErr w:type="spellEnd"/>
      <w:r>
        <w:rPr>
          <w:sz w:val="20"/>
        </w:rPr>
        <w:t xml:space="preserve"> PO / přeměna OK, všechny zúčastněné OK mají v obvodu sídlo</w:t>
      </w:r>
    </w:p>
    <w:p w14:paraId="1CFDEBB7" w14:textId="77777777" w:rsidR="005E68E8" w:rsidRDefault="005E68E8" w:rsidP="003F6B10">
      <w:pPr>
        <w:pStyle w:val="ListParagraph"/>
        <w:numPr>
          <w:ilvl w:val="0"/>
          <w:numId w:val="12"/>
        </w:numPr>
        <w:tabs>
          <w:tab w:val="left" w:pos="567"/>
        </w:tabs>
        <w:spacing w:after="0" w:line="240" w:lineRule="auto"/>
        <w:ind w:left="709"/>
        <w:jc w:val="both"/>
        <w:rPr>
          <w:sz w:val="20"/>
        </w:rPr>
      </w:pPr>
      <w:r w:rsidRPr="00C02A92">
        <w:rPr>
          <w:b/>
          <w:sz w:val="20"/>
        </w:rPr>
        <w:t>B) zápis rozhodnutím</w:t>
      </w:r>
      <w:r w:rsidRPr="007F3B0C">
        <w:rPr>
          <w:sz w:val="20"/>
        </w:rPr>
        <w:t xml:space="preserve"> (usnesením)</w:t>
      </w:r>
    </w:p>
    <w:p w14:paraId="1CFDEBB8" w14:textId="77777777" w:rsidR="00296935" w:rsidRPr="007F3B0C" w:rsidRDefault="00296935" w:rsidP="00296935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332" w:hanging="255"/>
        <w:jc w:val="both"/>
        <w:rPr>
          <w:sz w:val="20"/>
        </w:rPr>
      </w:pPr>
      <w:r>
        <w:rPr>
          <w:sz w:val="20"/>
        </w:rPr>
        <w:t>zápis se provede až po nabytí právní moci usnesení (ke dni v návrhu, nejdříve ale k právní moci)</w:t>
      </w:r>
    </w:p>
    <w:p w14:paraId="1CFDEBB9" w14:textId="77777777" w:rsidR="00856189" w:rsidRPr="00E26B5C" w:rsidRDefault="00856189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b/>
          <w:sz w:val="20"/>
        </w:rPr>
        <w:t>lhůta pro zápis/rozhodnutí</w:t>
      </w:r>
      <w:r w:rsidRPr="00856189">
        <w:rPr>
          <w:sz w:val="20"/>
        </w:rPr>
        <w:sym w:font="Wingdings" w:char="F0E0"/>
      </w:r>
      <w:r>
        <w:rPr>
          <w:sz w:val="20"/>
        </w:rPr>
        <w:t xml:space="preserve"> </w:t>
      </w:r>
      <w:r w:rsidR="002B7751">
        <w:rPr>
          <w:sz w:val="20"/>
        </w:rPr>
        <w:t>RS:</w:t>
      </w:r>
      <w:r>
        <w:rPr>
          <w:sz w:val="20"/>
        </w:rPr>
        <w:t xml:space="preserve"> </w:t>
      </w:r>
      <w:r>
        <w:rPr>
          <w:b/>
          <w:sz w:val="20"/>
        </w:rPr>
        <w:t>nejpozději do 5 pracovních dnů</w:t>
      </w:r>
      <w:r w:rsidR="008C57D5">
        <w:rPr>
          <w:sz w:val="20"/>
        </w:rPr>
        <w:t xml:space="preserve"> </w:t>
      </w:r>
      <w:r w:rsidR="002B7751">
        <w:rPr>
          <w:sz w:val="20"/>
        </w:rPr>
        <w:t>(</w:t>
      </w:r>
      <w:r w:rsidR="008C57D5">
        <w:rPr>
          <w:sz w:val="20"/>
        </w:rPr>
        <w:t>ode dne podání návrhu)</w:t>
      </w:r>
    </w:p>
    <w:p w14:paraId="1CFDEBBA" w14:textId="77777777" w:rsidR="00E26B5C" w:rsidRPr="00746DCB" w:rsidRDefault="00E26B5C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rFonts w:ascii="Cambria Math" w:hAnsi="Cambria Math" w:cs="Cambria Math"/>
          <w:sz w:val="20"/>
        </w:rPr>
        <w:t xml:space="preserve">↪ </w:t>
      </w:r>
      <w:r>
        <w:rPr>
          <w:b/>
          <w:sz w:val="20"/>
        </w:rPr>
        <w:t>fikce zápisu</w:t>
      </w:r>
      <w:r>
        <w:rPr>
          <w:sz w:val="20"/>
        </w:rPr>
        <w:t xml:space="preserve"> – neprovede-li </w:t>
      </w:r>
      <w:r w:rsidR="0059595F">
        <w:rPr>
          <w:sz w:val="20"/>
        </w:rPr>
        <w:t>RS</w:t>
      </w:r>
      <w:r>
        <w:rPr>
          <w:sz w:val="20"/>
        </w:rPr>
        <w:t xml:space="preserve"> </w:t>
      </w:r>
      <w:r w:rsidR="0059595F">
        <w:rPr>
          <w:sz w:val="20"/>
        </w:rPr>
        <w:t xml:space="preserve">ve lhůtě </w:t>
      </w:r>
      <w:r>
        <w:rPr>
          <w:sz w:val="20"/>
        </w:rPr>
        <w:t xml:space="preserve">zápis ani </w:t>
      </w:r>
      <w:r w:rsidR="0059595F">
        <w:rPr>
          <w:sz w:val="20"/>
        </w:rPr>
        <w:t xml:space="preserve">nerozhodne, </w:t>
      </w:r>
      <w:r>
        <w:rPr>
          <w:sz w:val="20"/>
        </w:rPr>
        <w:t xml:space="preserve">považuje se navrhovaný zápis </w:t>
      </w:r>
      <w:r w:rsidR="0059595F">
        <w:rPr>
          <w:sz w:val="20"/>
        </w:rPr>
        <w:t xml:space="preserve">za </w:t>
      </w:r>
      <w:r>
        <w:rPr>
          <w:sz w:val="20"/>
        </w:rPr>
        <w:t>provedený dnem následujícím po uplynutí lhůty</w:t>
      </w:r>
      <w:r w:rsidR="0028644F">
        <w:rPr>
          <w:sz w:val="20"/>
        </w:rPr>
        <w:t xml:space="preserve"> (</w:t>
      </w:r>
      <w:r w:rsidR="0028644F" w:rsidRPr="0059595F">
        <w:rPr>
          <w:b/>
          <w:sz w:val="20"/>
        </w:rPr>
        <w:t>povinnost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promítnou</w:t>
      </w:r>
      <w:r w:rsidR="0059595F" w:rsidRPr="0059595F">
        <w:rPr>
          <w:b/>
          <w:sz w:val="20"/>
        </w:rPr>
        <w:t>t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zápis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fikcí do 2 pracovních</w:t>
      </w:r>
      <w:r w:rsidR="0028644F">
        <w:rPr>
          <w:sz w:val="20"/>
        </w:rPr>
        <w:t xml:space="preserve"> </w:t>
      </w:r>
      <w:r w:rsidR="0028644F" w:rsidRPr="0059595F">
        <w:rPr>
          <w:b/>
          <w:sz w:val="20"/>
        </w:rPr>
        <w:t>dnů</w:t>
      </w:r>
      <w:r w:rsidR="0028644F">
        <w:rPr>
          <w:sz w:val="20"/>
        </w:rPr>
        <w:t>)</w:t>
      </w:r>
    </w:p>
    <w:p w14:paraId="1CFDEBBB" w14:textId="77777777" w:rsidR="009B79FC" w:rsidRDefault="00746DCB" w:rsidP="003F6B1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X opravný prostředek u této fikce: oprávněné osoby</w:t>
      </w:r>
      <w:r w:rsidR="00FD6718">
        <w:rPr>
          <w:sz w:val="20"/>
        </w:rPr>
        <w:t xml:space="preserve"> mohou do 1 měsíce podat návrh na změnu či výmaz </w:t>
      </w:r>
    </w:p>
    <w:p w14:paraId="1CFDEBBC" w14:textId="77777777" w:rsidR="00746DCB" w:rsidRPr="009B79FC" w:rsidRDefault="00FD6718" w:rsidP="009B79FC">
      <w:pPr>
        <w:pStyle w:val="ListParagraph"/>
        <w:tabs>
          <w:tab w:val="left" w:pos="1135"/>
        </w:tabs>
        <w:spacing w:after="0" w:line="240" w:lineRule="auto"/>
        <w:ind w:left="612"/>
        <w:jc w:val="both"/>
        <w:rPr>
          <w:sz w:val="20"/>
        </w:rPr>
      </w:pPr>
      <w:r w:rsidRPr="009B79FC">
        <w:rPr>
          <w:sz w:val="18"/>
        </w:rPr>
        <w:t xml:space="preserve">(to mohou i osoby zapisované v rámci zápisu PO + </w:t>
      </w:r>
      <w:r w:rsidR="009B79FC" w:rsidRPr="009B79FC">
        <w:rPr>
          <w:sz w:val="18"/>
        </w:rPr>
        <w:t xml:space="preserve">ty </w:t>
      </w:r>
      <w:r w:rsidRPr="009B79FC">
        <w:rPr>
          <w:sz w:val="18"/>
        </w:rPr>
        <w:t xml:space="preserve">se mohou domáhat změny </w:t>
      </w:r>
      <w:r w:rsidRPr="009B79FC">
        <w:rPr>
          <w:i/>
          <w:sz w:val="18"/>
        </w:rPr>
        <w:t>vždy</w:t>
      </w:r>
      <w:r w:rsidR="00F83E61" w:rsidRPr="009B79FC">
        <w:rPr>
          <w:sz w:val="18"/>
        </w:rPr>
        <w:t>, jsou-li vymazány z</w:t>
      </w:r>
      <w:r w:rsidR="009B79FC" w:rsidRPr="009B79FC">
        <w:rPr>
          <w:sz w:val="18"/>
        </w:rPr>
        <w:t> </w:t>
      </w:r>
      <w:r w:rsidR="00F83E61" w:rsidRPr="009B79FC">
        <w:rPr>
          <w:sz w:val="18"/>
        </w:rPr>
        <w:t>OR</w:t>
      </w:r>
      <w:r w:rsidR="009B79FC" w:rsidRPr="009B79FC">
        <w:rPr>
          <w:sz w:val="18"/>
        </w:rPr>
        <w:t>, i bez fikce</w:t>
      </w:r>
      <w:r w:rsidRPr="009B79FC">
        <w:rPr>
          <w:sz w:val="18"/>
        </w:rPr>
        <w:t>)</w:t>
      </w:r>
    </w:p>
    <w:p w14:paraId="1CFDEBBD" w14:textId="77777777" w:rsidR="00A2172C" w:rsidRPr="00A2172C" w:rsidRDefault="00A2172C" w:rsidP="003F6B10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rPr>
          <w:sz w:val="20"/>
        </w:rPr>
        <w:t xml:space="preserve">zápis do OR mohou vedle soudu provádět také </w:t>
      </w:r>
      <w:r>
        <w:rPr>
          <w:b/>
          <w:sz w:val="20"/>
        </w:rPr>
        <w:t>notáři</w:t>
      </w:r>
      <w:r w:rsidR="00C847EA">
        <w:rPr>
          <w:sz w:val="20"/>
        </w:rPr>
        <w:t xml:space="preserve"> (pouze ti, co se psali podkladový NZ):</w:t>
      </w:r>
    </w:p>
    <w:p w14:paraId="1CFDEBBE" w14:textId="77777777" w:rsidR="00A2172C" w:rsidRPr="00296935" w:rsidRDefault="00A2172C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mají-li zapisované skutečnosti </w:t>
      </w:r>
      <w:r w:rsidR="0024537F" w:rsidRPr="0024537F">
        <w:rPr>
          <w:b/>
          <w:sz w:val="20"/>
        </w:rPr>
        <w:t xml:space="preserve">podkladový </w:t>
      </w:r>
      <w:r w:rsidR="0024537F">
        <w:rPr>
          <w:b/>
          <w:sz w:val="20"/>
        </w:rPr>
        <w:t xml:space="preserve">NZ </w:t>
      </w:r>
      <w:r w:rsidR="0024537F">
        <w:rPr>
          <w:sz w:val="20"/>
        </w:rPr>
        <w:t xml:space="preserve">nebo </w:t>
      </w:r>
      <w:r w:rsidR="0024537F" w:rsidRPr="0024537F">
        <w:rPr>
          <w:b/>
          <w:sz w:val="20"/>
        </w:rPr>
        <w:t>NZ o rozhodnutí orgánu PO</w:t>
      </w:r>
    </w:p>
    <w:p w14:paraId="1CFDEBBF" w14:textId="77777777" w:rsidR="00A2172C" w:rsidRPr="00296935" w:rsidRDefault="003E569D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v podkladovém</w:t>
      </w:r>
      <w:r w:rsidR="00A2172C">
        <w:rPr>
          <w:sz w:val="20"/>
        </w:rPr>
        <w:t xml:space="preserve"> NZ </w:t>
      </w:r>
      <w:r>
        <w:rPr>
          <w:sz w:val="20"/>
        </w:rPr>
        <w:t xml:space="preserve">je </w:t>
      </w:r>
      <w:r w:rsidR="00A2172C" w:rsidRPr="003E569D">
        <w:rPr>
          <w:b/>
          <w:sz w:val="20"/>
        </w:rPr>
        <w:t>vyjádření notáře</w:t>
      </w:r>
      <w:r w:rsidR="00A2172C">
        <w:rPr>
          <w:sz w:val="20"/>
        </w:rPr>
        <w:t xml:space="preserve"> o tom, že obsah PJ je v souladu s právními předpisy a se zakladatelským PJ PO</w:t>
      </w:r>
    </w:p>
    <w:p w14:paraId="1CFDEBC0" w14:textId="77777777" w:rsidR="00A2172C" w:rsidRPr="00771365" w:rsidRDefault="00A2172C" w:rsidP="003F6B10">
      <w:pPr>
        <w:pStyle w:val="ListParagraph"/>
        <w:numPr>
          <w:ilvl w:val="1"/>
          <w:numId w:val="29"/>
        </w:numPr>
        <w:tabs>
          <w:tab w:val="left" w:pos="1135"/>
        </w:tabs>
        <w:spacing w:after="0" w:line="240" w:lineRule="auto"/>
        <w:jc w:val="both"/>
        <w:rPr>
          <w:rFonts w:cstheme="minorHAnsi"/>
        </w:rPr>
      </w:pPr>
      <w:r w:rsidRPr="00771365">
        <w:rPr>
          <w:rFonts w:cstheme="minorHAnsi"/>
          <w:sz w:val="20"/>
        </w:rPr>
        <w:t>notáři byl</w:t>
      </w:r>
      <w:r w:rsidR="006E2995" w:rsidRPr="00771365">
        <w:rPr>
          <w:rFonts w:cstheme="minorHAnsi"/>
          <w:sz w:val="20"/>
        </w:rPr>
        <w:t>y</w:t>
      </w:r>
      <w:r w:rsidRPr="00771365">
        <w:rPr>
          <w:rFonts w:cstheme="minorHAnsi"/>
          <w:sz w:val="20"/>
        </w:rPr>
        <w:t xml:space="preserve"> předloženy všechny listiny, které zákon požaduje pro zápis do OR</w:t>
      </w:r>
    </w:p>
    <w:p w14:paraId="1CFDEBC1" w14:textId="77777777" w:rsidR="006E2995" w:rsidRPr="00F25662" w:rsidRDefault="006E2995" w:rsidP="006E2995">
      <w:pPr>
        <w:pStyle w:val="ListParagraph"/>
        <w:tabs>
          <w:tab w:val="left" w:pos="1135"/>
        </w:tabs>
        <w:spacing w:after="0" w:line="240" w:lineRule="auto"/>
        <w:ind w:left="1332"/>
        <w:jc w:val="both"/>
        <w:rPr>
          <w:sz w:val="8"/>
          <w:szCs w:val="4"/>
        </w:rPr>
      </w:pPr>
    </w:p>
    <w:p w14:paraId="1CFDEBC2" w14:textId="77777777" w:rsidR="00AF6FF1" w:rsidRDefault="00AF6FF1" w:rsidP="00E62766">
      <w:pPr>
        <w:spacing w:after="0" w:line="240" w:lineRule="auto"/>
        <w:jc w:val="both"/>
        <w:rPr>
          <w:b/>
          <w:sz w:val="20"/>
          <w:u w:val="single"/>
        </w:rPr>
      </w:pPr>
      <w:r w:rsidRPr="00AF6FF1">
        <w:rPr>
          <w:b/>
          <w:sz w:val="20"/>
          <w:u w:val="single"/>
        </w:rPr>
        <w:t>2. ŽIVNOSTENSKÝ REJSTŘÍK</w:t>
      </w:r>
    </w:p>
    <w:p w14:paraId="1CFDEBC3" w14:textId="77777777" w:rsidR="00AF6FF1" w:rsidRDefault="00F35FF3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= informační systém</w:t>
      </w:r>
      <w:r w:rsidR="00AF6FF1">
        <w:rPr>
          <w:b/>
          <w:sz w:val="20"/>
        </w:rPr>
        <w:t xml:space="preserve"> veř</w:t>
      </w:r>
      <w:r w:rsidR="0021355A">
        <w:rPr>
          <w:b/>
          <w:sz w:val="20"/>
        </w:rPr>
        <w:t>.</w:t>
      </w:r>
      <w:r w:rsidR="00AF6FF1">
        <w:rPr>
          <w:b/>
          <w:sz w:val="20"/>
        </w:rPr>
        <w:t xml:space="preserve"> správy</w:t>
      </w:r>
      <w:r w:rsidR="00AF6FF1">
        <w:rPr>
          <w:sz w:val="20"/>
        </w:rPr>
        <w:t xml:space="preserve">, </w:t>
      </w:r>
      <w:r w:rsidR="002B074E">
        <w:rPr>
          <w:sz w:val="20"/>
        </w:rPr>
        <w:t>evidence zákonem stanovených údajů</w:t>
      </w:r>
      <w:r w:rsidR="00AF6FF1">
        <w:rPr>
          <w:sz w:val="20"/>
        </w:rPr>
        <w:t xml:space="preserve"> o osobách, </w:t>
      </w:r>
      <w:proofErr w:type="spellStart"/>
      <w:r w:rsidR="002B074E">
        <w:rPr>
          <w:sz w:val="20"/>
        </w:rPr>
        <w:t>kt</w:t>
      </w:r>
      <w:proofErr w:type="spellEnd"/>
      <w:r w:rsidR="002B074E">
        <w:rPr>
          <w:sz w:val="20"/>
        </w:rPr>
        <w:t>.</w:t>
      </w:r>
      <w:r w:rsidR="00AF6FF1">
        <w:rPr>
          <w:sz w:val="20"/>
        </w:rPr>
        <w:t xml:space="preserve"> mají </w:t>
      </w:r>
      <w:r w:rsidR="002B074E">
        <w:rPr>
          <w:sz w:val="20"/>
        </w:rPr>
        <w:t>živnos</w:t>
      </w:r>
      <w:r w:rsidR="0021355A">
        <w:rPr>
          <w:sz w:val="20"/>
        </w:rPr>
        <w:t>t.oprávnění</w:t>
      </w:r>
    </w:p>
    <w:p w14:paraId="1CFDEBC4" w14:textId="77777777" w:rsidR="00AF6FF1" w:rsidRDefault="00742683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evidované údaje: </w:t>
      </w:r>
      <w:r w:rsidR="00F630B2">
        <w:rPr>
          <w:sz w:val="20"/>
        </w:rPr>
        <w:t>např. jméno zapsané osoby, předmět podnikání, druh živnosti, provozovna(y), apod.</w:t>
      </w:r>
    </w:p>
    <w:p w14:paraId="1CFDEBC5" w14:textId="77777777" w:rsidR="00F630B2" w:rsidRDefault="00F630B2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ŽR je v rozsahu stanoveném zákonem veřejný a ve zbývajícím rozsahu neveřejný</w:t>
      </w:r>
    </w:p>
    <w:p w14:paraId="1CFDEBC6" w14:textId="77777777" w:rsidR="00F630B2" w:rsidRDefault="00F630B2" w:rsidP="003F6B10">
      <w:pPr>
        <w:pStyle w:val="ListParagraph"/>
        <w:numPr>
          <w:ilvl w:val="0"/>
          <w:numId w:val="32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správcem ŽR je </w:t>
      </w:r>
      <w:r>
        <w:rPr>
          <w:b/>
          <w:sz w:val="20"/>
        </w:rPr>
        <w:t>Živnostenský úřad ČR</w:t>
      </w:r>
      <w:r>
        <w:rPr>
          <w:sz w:val="20"/>
        </w:rPr>
        <w:t xml:space="preserve"> a jeho provozovateli jsou krajské a obecní živnostenské úřady</w:t>
      </w:r>
    </w:p>
    <w:p w14:paraId="1CFDEBC7" w14:textId="77777777" w:rsidR="003D173C" w:rsidRDefault="003D173C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1CFDEBC8" w14:textId="77777777" w:rsidR="00115379" w:rsidRPr="00115379" w:rsidRDefault="0011537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15379">
        <w:rPr>
          <w:b/>
        </w:rPr>
        <w:t>7. ÚČETNICTVÍ PODNIKATELE</w:t>
      </w:r>
    </w:p>
    <w:p w14:paraId="1CFDEBC9" w14:textId="77777777" w:rsidR="00115379" w:rsidRDefault="00BA25C3" w:rsidP="00E62766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</w:t>
      </w:r>
      <w:r w:rsidR="003D173C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POJEM ÚČETNICTVÍ</w:t>
      </w:r>
    </w:p>
    <w:p w14:paraId="1CFDEBCA" w14:textId="77777777" w:rsidR="00BA25C3" w:rsidRPr="00513A40" w:rsidRDefault="00BA25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513A40">
        <w:rPr>
          <w:spacing w:val="-2"/>
          <w:sz w:val="20"/>
        </w:rPr>
        <w:t xml:space="preserve">účetnictví podnikatele </w:t>
      </w:r>
      <w:r w:rsidR="00513A40" w:rsidRPr="00513A40">
        <w:rPr>
          <w:spacing w:val="-2"/>
          <w:sz w:val="20"/>
        </w:rPr>
        <w:t>=</w:t>
      </w:r>
      <w:r w:rsidRPr="00513A40">
        <w:rPr>
          <w:spacing w:val="-2"/>
          <w:sz w:val="20"/>
        </w:rPr>
        <w:t xml:space="preserve"> </w:t>
      </w:r>
      <w:r w:rsidRPr="00513A40">
        <w:rPr>
          <w:b/>
          <w:spacing w:val="-2"/>
          <w:sz w:val="20"/>
        </w:rPr>
        <w:t>metod</w:t>
      </w:r>
      <w:r w:rsidR="00513A40" w:rsidRPr="00513A40">
        <w:rPr>
          <w:b/>
          <w:spacing w:val="-2"/>
          <w:sz w:val="20"/>
        </w:rPr>
        <w:t>a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evidence</w:t>
      </w:r>
      <w:r w:rsidRPr="00513A40">
        <w:rPr>
          <w:b/>
          <w:spacing w:val="-2"/>
          <w:sz w:val="20"/>
        </w:rPr>
        <w:t xml:space="preserve"> </w:t>
      </w:r>
      <w:r w:rsidR="00513A40" w:rsidRPr="00513A40">
        <w:rPr>
          <w:b/>
          <w:spacing w:val="-2"/>
          <w:sz w:val="20"/>
        </w:rPr>
        <w:t>ekonomické</w:t>
      </w:r>
      <w:r w:rsidRPr="00513A40">
        <w:rPr>
          <w:b/>
          <w:spacing w:val="-2"/>
          <w:sz w:val="20"/>
        </w:rPr>
        <w:t xml:space="preserve"> činnosti</w:t>
      </w:r>
      <w:r w:rsidR="00513A40" w:rsidRPr="00513A40">
        <w:rPr>
          <w:b/>
          <w:spacing w:val="-2"/>
          <w:sz w:val="20"/>
        </w:rPr>
        <w:t xml:space="preserve"> podnikatele</w:t>
      </w:r>
      <w:r w:rsidRPr="00513A40">
        <w:rPr>
          <w:spacing w:val="-2"/>
          <w:sz w:val="20"/>
        </w:rPr>
        <w:t xml:space="preserve">, obraz o </w:t>
      </w:r>
      <w:r w:rsidR="00C96987" w:rsidRPr="00513A40">
        <w:rPr>
          <w:spacing w:val="-2"/>
          <w:sz w:val="20"/>
        </w:rPr>
        <w:t xml:space="preserve">stavu </w:t>
      </w:r>
      <w:r w:rsidR="00513A40">
        <w:rPr>
          <w:spacing w:val="-2"/>
          <w:sz w:val="20"/>
        </w:rPr>
        <w:t>aktiv a pasiv</w:t>
      </w:r>
    </w:p>
    <w:p w14:paraId="1CFDEBCB" w14:textId="77777777" w:rsid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vnitřní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poskytuje evidenční a informační systém</w:t>
      </w:r>
      <w:r w:rsidR="00513A40">
        <w:rPr>
          <w:sz w:val="20"/>
        </w:rPr>
        <w:t xml:space="preserve"> pro samotného podnikatele</w:t>
      </w:r>
    </w:p>
    <w:p w14:paraId="1CFDEBCC" w14:textId="77777777" w:rsid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vnější funkce</w:t>
      </w:r>
      <w:r w:rsidR="00513A40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výstupy z účetnictví umožňují třetím osobám porovnávat </w:t>
      </w:r>
      <w:proofErr w:type="spellStart"/>
      <w:r>
        <w:rPr>
          <w:sz w:val="20"/>
        </w:rPr>
        <w:t>hosp</w:t>
      </w:r>
      <w:proofErr w:type="spellEnd"/>
      <w:r>
        <w:rPr>
          <w:sz w:val="20"/>
        </w:rPr>
        <w:t>. výsledky jednotlivých podnikatelů + významný zdroj informací pro obchodní partnery + informace pro stát a státní orgány</w:t>
      </w:r>
    </w:p>
    <w:p w14:paraId="1CFDEBCD" w14:textId="77777777" w:rsidR="00C96987" w:rsidRPr="00C96987" w:rsidRDefault="00C9698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z</w:t>
      </w:r>
      <w:r w:rsidR="00513A40">
        <w:rPr>
          <w:sz w:val="20"/>
        </w:rPr>
        <w:t>a účelem</w:t>
      </w:r>
      <w:r>
        <w:rPr>
          <w:sz w:val="20"/>
        </w:rPr>
        <w:t xml:space="preserve"> srovnatelnosti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stanovena jednotná pravidla pro vedení </w:t>
      </w:r>
      <w:r w:rsidRPr="00C96987">
        <w:rPr>
          <w:sz w:val="20"/>
        </w:rPr>
        <w:sym w:font="Wingdings" w:char="F0E0"/>
      </w:r>
      <w:r>
        <w:rPr>
          <w:b/>
          <w:sz w:val="20"/>
        </w:rPr>
        <w:t>účetnictví podnikatelů je upraveno obecně závaznými předpisy</w:t>
      </w:r>
      <w:r w:rsidR="00513A40">
        <w:rPr>
          <w:sz w:val="20"/>
        </w:rPr>
        <w:t xml:space="preserve"> (stanoví způsob vedení, rozsah zveřejnění)</w:t>
      </w:r>
    </w:p>
    <w:p w14:paraId="1CFDEBCE" w14:textId="77777777" w:rsidR="00C96987" w:rsidRDefault="0018031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180315">
        <w:rPr>
          <w:sz w:val="20"/>
          <w:u w:val="single"/>
        </w:rPr>
        <w:t>kontrola</w:t>
      </w:r>
      <w:r>
        <w:rPr>
          <w:sz w:val="20"/>
        </w:rPr>
        <w:t xml:space="preserve"> (</w:t>
      </w:r>
      <w:r w:rsidR="00097125">
        <w:rPr>
          <w:sz w:val="20"/>
        </w:rPr>
        <w:t>vnější a vnitřní</w:t>
      </w:r>
      <w:r>
        <w:rPr>
          <w:sz w:val="20"/>
        </w:rPr>
        <w:t>)</w:t>
      </w:r>
      <w:r w:rsidR="00097125">
        <w:rPr>
          <w:sz w:val="20"/>
        </w:rPr>
        <w:t>; u větších podniků:</w:t>
      </w:r>
      <w:r w:rsidR="00C96987">
        <w:rPr>
          <w:sz w:val="20"/>
        </w:rPr>
        <w:t xml:space="preserve"> přezkum </w:t>
      </w:r>
      <w:r w:rsidR="00097125">
        <w:rPr>
          <w:sz w:val="20"/>
        </w:rPr>
        <w:t xml:space="preserve">účetní závěrky </w:t>
      </w:r>
      <w:r w:rsidR="00C96987">
        <w:rPr>
          <w:b/>
          <w:sz w:val="20"/>
        </w:rPr>
        <w:t>auditorem</w:t>
      </w:r>
      <w:r w:rsidR="00097125">
        <w:rPr>
          <w:b/>
          <w:sz w:val="20"/>
        </w:rPr>
        <w:t xml:space="preserve"> </w:t>
      </w:r>
      <w:r w:rsidR="00097125" w:rsidRPr="00097125">
        <w:rPr>
          <w:sz w:val="20"/>
        </w:rPr>
        <w:t>(</w:t>
      </w:r>
      <w:r w:rsidR="00097125">
        <w:rPr>
          <w:sz w:val="20"/>
        </w:rPr>
        <w:t>vypracuje z</w:t>
      </w:r>
      <w:r w:rsidR="00C96987">
        <w:rPr>
          <w:sz w:val="20"/>
        </w:rPr>
        <w:t>právu</w:t>
      </w:r>
      <w:r w:rsidR="00097125">
        <w:rPr>
          <w:sz w:val="20"/>
        </w:rPr>
        <w:t>)</w:t>
      </w:r>
    </w:p>
    <w:p w14:paraId="1CFDEBCF" w14:textId="77777777" w:rsidR="003D173C" w:rsidRPr="003D173C" w:rsidRDefault="003D173C" w:rsidP="003D173C">
      <w:pPr>
        <w:pStyle w:val="ListParagraph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14:paraId="1CFDEBD0" w14:textId="77777777" w:rsidR="00180315" w:rsidRPr="003D173C" w:rsidRDefault="003D173C" w:rsidP="00180315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D173C">
        <w:rPr>
          <w:b/>
          <w:sz w:val="20"/>
          <w:u w:val="single"/>
        </w:rPr>
        <w:t>1b. PRAMENY</w:t>
      </w:r>
    </w:p>
    <w:p w14:paraId="1CFDEBD1" w14:textId="77777777" w:rsidR="00687D3E" w:rsidRDefault="00687D3E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401419">
        <w:rPr>
          <w:b/>
          <w:sz w:val="20"/>
        </w:rPr>
        <w:t>Mezinárodní účetní standardy</w:t>
      </w:r>
      <w:r>
        <w:rPr>
          <w:sz w:val="20"/>
        </w:rPr>
        <w:t xml:space="preserve"> [IAS](vypracoval Výbor pro MÚS </w:t>
      </w:r>
      <w:r w:rsidRPr="00C96987">
        <w:rPr>
          <w:sz w:val="20"/>
        </w:rPr>
        <w:sym w:font="Wingdings" w:char="F0E0"/>
      </w:r>
      <w:r>
        <w:rPr>
          <w:sz w:val="20"/>
        </w:rPr>
        <w:t xml:space="preserve"> 2001 Rada pro MÚS) &gt; nové standardy</w:t>
      </w:r>
      <w:r w:rsidRPr="00C96987">
        <w:rPr>
          <w:sz w:val="20"/>
        </w:rPr>
        <w:sym w:font="Wingdings" w:char="F0E0"/>
      </w:r>
    </w:p>
    <w:p w14:paraId="1CFDEBD2" w14:textId="77777777" w:rsidR="00687D3E" w:rsidRDefault="00687D3E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Mezinárodní standardy pro účetní výkaznictví</w:t>
      </w:r>
      <w:r w:rsidRPr="00687D3E">
        <w:rPr>
          <w:sz w:val="20"/>
        </w:rPr>
        <w:t xml:space="preserve"> [IFRS] </w:t>
      </w:r>
    </w:p>
    <w:p w14:paraId="1CFDEBD3" w14:textId="77777777" w:rsidR="00687D3E" w:rsidRDefault="00687D3E" w:rsidP="00687D3E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1CFDEBD4" w14:textId="77777777" w:rsidR="00180315" w:rsidRDefault="00687D3E" w:rsidP="0018031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687D3E">
        <w:rPr>
          <w:sz w:val="20"/>
          <w:u w:val="single"/>
        </w:rPr>
        <w:lastRenderedPageBreak/>
        <w:t xml:space="preserve">EU: </w:t>
      </w:r>
      <w:r w:rsidR="00180315">
        <w:rPr>
          <w:sz w:val="20"/>
        </w:rPr>
        <w:t>vysoký stupeň harmonizace (</w:t>
      </w:r>
      <w:r w:rsidR="00180315" w:rsidRPr="00687D3E">
        <w:rPr>
          <w:sz w:val="20"/>
        </w:rPr>
        <w:t>kvůli jednotnému trhu</w:t>
      </w:r>
      <w:r w:rsidR="00180315">
        <w:rPr>
          <w:sz w:val="20"/>
        </w:rPr>
        <w:t>) – 1.</w:t>
      </w:r>
      <w:r w:rsidR="00180315" w:rsidRPr="00180315">
        <w:rPr>
          <w:sz w:val="20"/>
        </w:rPr>
        <w:t xml:space="preserve"> úprava ohledně </w:t>
      </w:r>
      <w:r w:rsidR="00180315" w:rsidRPr="003D173C">
        <w:rPr>
          <w:sz w:val="20"/>
        </w:rPr>
        <w:t>účetních</w:t>
      </w:r>
      <w:r w:rsidR="00DB2964" w:rsidRPr="003D173C">
        <w:rPr>
          <w:sz w:val="20"/>
        </w:rPr>
        <w:t xml:space="preserve"> závěrek</w:t>
      </w:r>
      <w:r w:rsidR="00DB2964">
        <w:rPr>
          <w:b/>
          <w:sz w:val="20"/>
        </w:rPr>
        <w:t xml:space="preserve"> </w:t>
      </w:r>
      <w:r w:rsidR="00180315">
        <w:rPr>
          <w:sz w:val="20"/>
        </w:rPr>
        <w:t>už v r. 1968</w:t>
      </w:r>
    </w:p>
    <w:p w14:paraId="1CFDEBD5" w14:textId="77777777" w:rsidR="00180315" w:rsidRDefault="00180315" w:rsidP="003D173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sz w:val="20"/>
        </w:rPr>
        <w:t xml:space="preserve">směrnice o </w:t>
      </w:r>
      <w:r w:rsidRPr="003D173C">
        <w:rPr>
          <w:b/>
          <w:sz w:val="20"/>
        </w:rPr>
        <w:t xml:space="preserve">ročních </w:t>
      </w:r>
      <w:r w:rsidR="003D173C">
        <w:rPr>
          <w:b/>
          <w:sz w:val="20"/>
        </w:rPr>
        <w:t xml:space="preserve">a </w:t>
      </w:r>
      <w:r w:rsidR="003D173C" w:rsidRPr="003D173C">
        <w:rPr>
          <w:b/>
          <w:sz w:val="20"/>
        </w:rPr>
        <w:t xml:space="preserve">konsolidovaných </w:t>
      </w:r>
      <w:r w:rsidRPr="003D173C">
        <w:rPr>
          <w:b/>
          <w:sz w:val="20"/>
        </w:rPr>
        <w:t xml:space="preserve">účetních závěrkách </w:t>
      </w:r>
      <w:r>
        <w:rPr>
          <w:sz w:val="20"/>
        </w:rPr>
        <w:t>některých forem podniků (2013/34/EU)</w:t>
      </w:r>
    </w:p>
    <w:p w14:paraId="1CFDEBD6" w14:textId="77777777" w:rsidR="00180315" w:rsidRPr="00180315" w:rsidRDefault="00180315" w:rsidP="003D173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180315">
        <w:rPr>
          <w:sz w:val="20"/>
        </w:rPr>
        <w:t xml:space="preserve">směrnice o </w:t>
      </w:r>
      <w:r w:rsidRPr="003D173C">
        <w:rPr>
          <w:b/>
          <w:sz w:val="20"/>
        </w:rPr>
        <w:t>povinném auditu</w:t>
      </w:r>
      <w:r w:rsidRPr="00180315">
        <w:rPr>
          <w:sz w:val="20"/>
        </w:rPr>
        <w:t xml:space="preserve"> ročních </w:t>
      </w:r>
      <w:r>
        <w:rPr>
          <w:sz w:val="20"/>
        </w:rPr>
        <w:t xml:space="preserve">a konsolidovaných </w:t>
      </w:r>
      <w:r w:rsidRPr="003D173C">
        <w:rPr>
          <w:sz w:val="20"/>
        </w:rPr>
        <w:t>účetních závěrek</w:t>
      </w:r>
      <w:r>
        <w:rPr>
          <w:sz w:val="20"/>
        </w:rPr>
        <w:t xml:space="preserve"> (2006/43/ES)</w:t>
      </w:r>
    </w:p>
    <w:p w14:paraId="1CFDEBD7" w14:textId="77777777" w:rsidR="00401419" w:rsidRDefault="00DB2964" w:rsidP="00401419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3D173C">
        <w:rPr>
          <w:b/>
          <w:sz w:val="20"/>
        </w:rPr>
        <w:t xml:space="preserve">nařízení </w:t>
      </w:r>
      <w:r w:rsidRPr="003D173C">
        <w:rPr>
          <w:sz w:val="20"/>
        </w:rPr>
        <w:t xml:space="preserve">o </w:t>
      </w:r>
      <w:r w:rsidRPr="00401419">
        <w:rPr>
          <w:b/>
          <w:sz w:val="20"/>
        </w:rPr>
        <w:t xml:space="preserve">uplatňování </w:t>
      </w:r>
      <w:r w:rsidR="00401419" w:rsidRPr="00401419">
        <w:rPr>
          <w:b/>
          <w:sz w:val="20"/>
        </w:rPr>
        <w:t>Mezinárodní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účetní</w:t>
      </w:r>
      <w:r w:rsidR="00401419">
        <w:rPr>
          <w:b/>
          <w:sz w:val="20"/>
        </w:rPr>
        <w:t>ch</w:t>
      </w:r>
      <w:r w:rsidR="00401419" w:rsidRPr="00401419">
        <w:rPr>
          <w:b/>
          <w:sz w:val="20"/>
        </w:rPr>
        <w:t xml:space="preserve"> standard</w:t>
      </w:r>
      <w:r w:rsidR="00401419">
        <w:rPr>
          <w:b/>
          <w:sz w:val="20"/>
        </w:rPr>
        <w:t>ů</w:t>
      </w:r>
      <w:r w:rsidR="003D173C">
        <w:rPr>
          <w:sz w:val="20"/>
        </w:rPr>
        <w:t xml:space="preserve"> – úprava účetních závěrek kótovaných společností</w:t>
      </w:r>
    </w:p>
    <w:p w14:paraId="1CFDEBD8" w14:textId="77777777" w:rsidR="00687D3E" w:rsidRDefault="00687D3E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patří sem jak IAS, tak IFRS a budoucí standardy, které vydá nebo schválí Rada pro MÚS</w:t>
      </w:r>
    </w:p>
    <w:p w14:paraId="1CFDEBD9" w14:textId="77777777" w:rsidR="00687D3E" w:rsidRPr="00687D3E" w:rsidRDefault="00401419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 </w:t>
      </w:r>
      <w:r w:rsidR="003D173C" w:rsidRPr="00401419">
        <w:rPr>
          <w:sz w:val="18"/>
          <w:szCs w:val="18"/>
        </w:rPr>
        <w:t>[</w:t>
      </w:r>
      <w:r w:rsidR="00B13346" w:rsidRPr="00401419">
        <w:rPr>
          <w:sz w:val="18"/>
          <w:szCs w:val="18"/>
        </w:rPr>
        <w:t>kótované společnosti =</w:t>
      </w:r>
      <w:r w:rsidR="00180315" w:rsidRPr="00401419">
        <w:rPr>
          <w:sz w:val="18"/>
          <w:szCs w:val="18"/>
        </w:rPr>
        <w:t xml:space="preserve"> ty,</w:t>
      </w:r>
      <w:r w:rsidR="00B13346" w:rsidRPr="00401419">
        <w:rPr>
          <w:sz w:val="18"/>
          <w:szCs w:val="18"/>
        </w:rPr>
        <w:t xml:space="preserve"> jejichž CP jsou obchodovatelné na některém z regulovaných trhů států EU</w:t>
      </w:r>
      <w:r w:rsidR="003D173C" w:rsidRPr="00401419">
        <w:rPr>
          <w:sz w:val="18"/>
          <w:szCs w:val="18"/>
        </w:rPr>
        <w:t>]</w:t>
      </w:r>
    </w:p>
    <w:p w14:paraId="1CFDEBDA" w14:textId="77777777" w:rsidR="00687D3E" w:rsidRPr="00687D3E" w:rsidRDefault="00687D3E" w:rsidP="00687D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 w:rsidRPr="00687D3E">
        <w:rPr>
          <w:sz w:val="20"/>
          <w:u w:val="single"/>
        </w:rPr>
        <w:t>ČR:</w:t>
      </w:r>
      <w:r w:rsidRPr="00687D3E">
        <w:rPr>
          <w:sz w:val="20"/>
        </w:rPr>
        <w:t xml:space="preserve"> </w:t>
      </w:r>
    </w:p>
    <w:p w14:paraId="1CFDEBDB" w14:textId="77777777" w:rsidR="00FA7FAB" w:rsidRPr="00687D3E" w:rsidRDefault="00BF364F" w:rsidP="00687D3E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687D3E">
        <w:rPr>
          <w:b/>
          <w:sz w:val="20"/>
        </w:rPr>
        <w:t xml:space="preserve">zákon o účetnictví </w:t>
      </w:r>
      <w:r w:rsidRPr="00687D3E">
        <w:rPr>
          <w:sz w:val="20"/>
        </w:rPr>
        <w:t xml:space="preserve">(upravuje účetnictví všech </w:t>
      </w:r>
      <w:r w:rsidR="00687D3E" w:rsidRPr="00687D3E">
        <w:rPr>
          <w:sz w:val="20"/>
        </w:rPr>
        <w:t>subjektů</w:t>
      </w:r>
      <w:r w:rsidR="00687D3E">
        <w:rPr>
          <w:sz w:val="20"/>
        </w:rPr>
        <w:t xml:space="preserve"> (tzv. </w:t>
      </w:r>
      <w:r w:rsidR="00687D3E" w:rsidRPr="00687D3E">
        <w:rPr>
          <w:b/>
          <w:sz w:val="20"/>
          <w:u w:val="single"/>
        </w:rPr>
        <w:t>účetní jednotky</w:t>
      </w:r>
      <w:r w:rsidR="00687D3E">
        <w:rPr>
          <w:sz w:val="20"/>
        </w:rPr>
        <w:t>)</w:t>
      </w:r>
      <w:r w:rsidRPr="00687D3E">
        <w:rPr>
          <w:sz w:val="20"/>
        </w:rPr>
        <w:t xml:space="preserve"> povinných vést účetnictví</w:t>
      </w:r>
      <w:r w:rsidR="00687D3E">
        <w:rPr>
          <w:sz w:val="20"/>
        </w:rPr>
        <w:t>)</w:t>
      </w:r>
    </w:p>
    <w:p w14:paraId="1CFDEBDC" w14:textId="77777777" w:rsidR="00FA7FAB" w:rsidRDefault="00EC03F1" w:rsidP="007C60E5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>
        <w:rPr>
          <w:b/>
          <w:sz w:val="20"/>
        </w:rPr>
        <w:t>České účetní standardy</w:t>
      </w:r>
      <w:r w:rsidR="007C60E5">
        <w:rPr>
          <w:sz w:val="20"/>
        </w:rPr>
        <w:t xml:space="preserve"> – povinnost podnikatelů je dodržovat, pokud nedodržují MÚS (IAS/IFRS)</w:t>
      </w:r>
    </w:p>
    <w:p w14:paraId="1CFDEBDD" w14:textId="77777777" w:rsidR="00EC03F1" w:rsidRDefault="00156865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vydává MF a stanoví</w:t>
      </w:r>
      <w:r w:rsidR="00EC03F1">
        <w:rPr>
          <w:sz w:val="20"/>
        </w:rPr>
        <w:t xml:space="preserve"> v nich bližší popis metod a postupů účtování</w:t>
      </w:r>
    </w:p>
    <w:p w14:paraId="1CFDEBDE" w14:textId="77777777" w:rsidR="00EC03F1" w:rsidRDefault="00156865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cíl:</w:t>
      </w:r>
      <w:r w:rsidR="00EC03F1">
        <w:rPr>
          <w:sz w:val="20"/>
        </w:rPr>
        <w:t xml:space="preserve"> dosažení souladu při používání účetních metod a zajištění srovnatelnosti účetních závěrek</w:t>
      </w:r>
    </w:p>
    <w:p w14:paraId="1CFDEBDF" w14:textId="77777777" w:rsidR="00EC03F1" w:rsidRDefault="00EC03F1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účetní jednotky se </w:t>
      </w:r>
      <w:r w:rsidR="00156865">
        <w:rPr>
          <w:sz w:val="20"/>
        </w:rPr>
        <w:t>od nich mohou odchýlit,</w:t>
      </w:r>
      <w:r>
        <w:rPr>
          <w:sz w:val="20"/>
        </w:rPr>
        <w:t xml:space="preserve"> </w:t>
      </w:r>
      <w:r w:rsidR="00156865">
        <w:rPr>
          <w:sz w:val="20"/>
        </w:rPr>
        <w:t xml:space="preserve">pouze zajistí-li </w:t>
      </w:r>
      <w:r>
        <w:rPr>
          <w:sz w:val="20"/>
        </w:rPr>
        <w:t>věrný a poctivý obraz o předmětu účetnictví</w:t>
      </w:r>
    </w:p>
    <w:p w14:paraId="1CFDEBE0" w14:textId="77777777" w:rsidR="00EC03F1" w:rsidRDefault="00EC03F1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pokud podnikatel používá ČÚS </w:t>
      </w:r>
      <w:r w:rsidRPr="00EC03F1">
        <w:rPr>
          <w:sz w:val="20"/>
        </w:rPr>
        <w:sym w:font="Wingdings" w:char="F0E0"/>
      </w:r>
      <w:r>
        <w:rPr>
          <w:b/>
          <w:sz w:val="20"/>
        </w:rPr>
        <w:t xml:space="preserve">domněnka věrnosti a poctivosti </w:t>
      </w:r>
      <w:r>
        <w:rPr>
          <w:sz w:val="20"/>
        </w:rPr>
        <w:t>jeho účetnictví</w:t>
      </w:r>
    </w:p>
    <w:p w14:paraId="1CFDEBE1" w14:textId="77777777" w:rsidR="00683E4F" w:rsidRDefault="00683E4F" w:rsidP="00156865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povinnost používat ČÚS mají organizační složky státu, státní fondy, ÚSC a</w:t>
      </w:r>
      <w:r w:rsidR="00356909">
        <w:rPr>
          <w:sz w:val="20"/>
        </w:rPr>
        <w:t>j.</w:t>
      </w:r>
    </w:p>
    <w:p w14:paraId="1CFDEBE2" w14:textId="77777777" w:rsidR="000B34FD" w:rsidRPr="000B34FD" w:rsidRDefault="00683E4F" w:rsidP="00786AAA">
      <w:pPr>
        <w:pStyle w:val="ListParagraph"/>
        <w:numPr>
          <w:ilvl w:val="0"/>
          <w:numId w:val="1"/>
        </w:numPr>
        <w:spacing w:after="100" w:line="240" w:lineRule="auto"/>
        <w:ind w:left="1276" w:hanging="357"/>
        <w:jc w:val="both"/>
        <w:rPr>
          <w:sz w:val="20"/>
        </w:rPr>
      </w:pPr>
      <w:r>
        <w:rPr>
          <w:sz w:val="20"/>
        </w:rPr>
        <w:t xml:space="preserve">X </w:t>
      </w:r>
      <w:r w:rsidR="00D77541">
        <w:rPr>
          <w:sz w:val="20"/>
        </w:rPr>
        <w:t xml:space="preserve">kótované společnosti povinně používají </w:t>
      </w:r>
      <w:r w:rsidR="00D77541">
        <w:rPr>
          <w:b/>
          <w:sz w:val="20"/>
        </w:rPr>
        <w:t xml:space="preserve">Mezinárodní účetní standardy </w:t>
      </w:r>
      <w:r>
        <w:rPr>
          <w:sz w:val="20"/>
        </w:rPr>
        <w:t>(podle EU), ostatní mají volbu</w:t>
      </w:r>
    </w:p>
    <w:p w14:paraId="1CFDEBE3" w14:textId="77777777" w:rsidR="000B34FD" w:rsidRPr="000B34FD" w:rsidRDefault="000B34F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B34FD">
        <w:rPr>
          <w:b/>
          <w:sz w:val="20"/>
          <w:u w:val="single"/>
        </w:rPr>
        <w:t>2. POVINNOST PODNIKATELŮ VÉST ÚČETNICTVÍ</w:t>
      </w:r>
    </w:p>
    <w:p w14:paraId="1CFDEBE4" w14:textId="77777777" w:rsidR="000B34FD" w:rsidRPr="000B34FD" w:rsidRDefault="0072699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povinnost vést účetnictví </w:t>
      </w:r>
      <w:r w:rsidR="000B34FD">
        <w:rPr>
          <w:sz w:val="20"/>
        </w:rPr>
        <w:t xml:space="preserve">vyplývá z veřejného práva </w:t>
      </w:r>
      <w:r w:rsidR="000B34FD" w:rsidRPr="000B34FD">
        <w:rPr>
          <w:sz w:val="20"/>
        </w:rPr>
        <w:sym w:font="Wingdings" w:char="F0E0"/>
      </w:r>
      <w:r w:rsidR="000B34FD">
        <w:rPr>
          <w:b/>
          <w:sz w:val="20"/>
        </w:rPr>
        <w:t>§ 1 zákona o účetnictví</w:t>
      </w:r>
    </w:p>
    <w:p w14:paraId="1CFDEBE5" w14:textId="77777777" w:rsidR="000B34FD" w:rsidRPr="00D83EB9" w:rsidRDefault="002A3EC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OZ </w:t>
      </w:r>
      <w:r w:rsidR="00726999">
        <w:rPr>
          <w:rFonts w:cstheme="minorHAnsi"/>
          <w:sz w:val="20"/>
        </w:rPr>
        <w:t xml:space="preserve">§ 119 </w:t>
      </w:r>
      <w:r>
        <w:rPr>
          <w:rFonts w:cstheme="minorHAnsi"/>
          <w:sz w:val="20"/>
        </w:rPr>
        <w:t xml:space="preserve">také stanovuje </w:t>
      </w:r>
      <w:r w:rsidR="00D54D90">
        <w:rPr>
          <w:rFonts w:cstheme="minorHAnsi"/>
          <w:sz w:val="20"/>
        </w:rPr>
        <w:t>„</w:t>
      </w:r>
      <w:r w:rsidRPr="00D54D90">
        <w:rPr>
          <w:rFonts w:cstheme="minorHAnsi"/>
          <w:sz w:val="20"/>
        </w:rPr>
        <w:t>povinnost vést spolehlivé záznamy o majetkových poměrech PO</w:t>
      </w:r>
      <w:r w:rsidR="00D54D90">
        <w:rPr>
          <w:rFonts w:cstheme="minorHAnsi"/>
          <w:sz w:val="20"/>
        </w:rPr>
        <w:t>“</w:t>
      </w:r>
    </w:p>
    <w:p w14:paraId="1CFDEBE6" w14:textId="77777777" w:rsidR="00914CD7" w:rsidRPr="00D54D90" w:rsidRDefault="00914CD7" w:rsidP="006C03C1">
      <w:pPr>
        <w:pStyle w:val="ListParagraph"/>
        <w:numPr>
          <w:ilvl w:val="0"/>
          <w:numId w:val="55"/>
        </w:numPr>
        <w:spacing w:after="0" w:line="240" w:lineRule="auto"/>
        <w:ind w:left="851"/>
        <w:jc w:val="both"/>
        <w:rPr>
          <w:sz w:val="20"/>
          <w:u w:val="single"/>
        </w:rPr>
      </w:pPr>
      <w:r w:rsidRPr="00D54D90">
        <w:rPr>
          <w:rFonts w:cstheme="minorHAnsi"/>
          <w:sz w:val="20"/>
          <w:u w:val="single"/>
        </w:rPr>
        <w:t>povinnost vést účetnictví</w:t>
      </w:r>
      <w:r w:rsidR="006C03C1">
        <w:rPr>
          <w:rFonts w:cstheme="minorHAnsi"/>
          <w:sz w:val="20"/>
          <w:u w:val="single"/>
        </w:rPr>
        <w:t xml:space="preserve"> </w:t>
      </w:r>
      <w:r w:rsidR="006C03C1" w:rsidRPr="006C03C1">
        <w:rPr>
          <w:rFonts w:cstheme="minorHAnsi"/>
          <w:sz w:val="20"/>
        </w:rPr>
        <w:t>(</w:t>
      </w:r>
      <w:r w:rsidR="006C03C1">
        <w:rPr>
          <w:rFonts w:cstheme="minorHAnsi"/>
          <w:sz w:val="20"/>
        </w:rPr>
        <w:t>§ 1(</w:t>
      </w:r>
      <w:r w:rsidR="00FA2646">
        <w:rPr>
          <w:rFonts w:cstheme="minorHAnsi"/>
          <w:sz w:val="20"/>
        </w:rPr>
        <w:t>2) z</w:t>
      </w:r>
      <w:r w:rsidR="006C03C1" w:rsidRPr="006C03C1">
        <w:rPr>
          <w:rFonts w:cstheme="minorHAnsi"/>
          <w:sz w:val="20"/>
        </w:rPr>
        <w:t xml:space="preserve">. o </w:t>
      </w:r>
      <w:r w:rsidR="00FA2646">
        <w:rPr>
          <w:rFonts w:cstheme="minorHAnsi"/>
          <w:sz w:val="20"/>
        </w:rPr>
        <w:t>úč.</w:t>
      </w:r>
      <w:r w:rsidR="006C03C1" w:rsidRPr="006C03C1">
        <w:rPr>
          <w:rFonts w:cstheme="minorHAnsi"/>
          <w:sz w:val="20"/>
        </w:rPr>
        <w:t>)</w:t>
      </w:r>
      <w:r w:rsidR="00FA2646">
        <w:rPr>
          <w:rFonts w:cstheme="minorHAnsi"/>
          <w:sz w:val="20"/>
        </w:rPr>
        <w:t xml:space="preserve"> </w:t>
      </w:r>
      <w:r w:rsidR="00FA2646" w:rsidRPr="00726999">
        <w:rPr>
          <w:rFonts w:cstheme="minorHAnsi"/>
          <w:spacing w:val="-2"/>
          <w:sz w:val="20"/>
        </w:rPr>
        <w:t xml:space="preserve">mají ze zákona </w:t>
      </w:r>
      <w:r w:rsidR="00FA2646" w:rsidRPr="00D54D90">
        <w:rPr>
          <w:rFonts w:cstheme="minorHAnsi"/>
          <w:b/>
          <w:spacing w:val="-2"/>
          <w:sz w:val="20"/>
        </w:rPr>
        <w:t>jen někteří</w:t>
      </w:r>
      <w:r w:rsidR="00FA2646" w:rsidRPr="00726999">
        <w:rPr>
          <w:rFonts w:cstheme="minorHAnsi"/>
          <w:spacing w:val="-2"/>
          <w:sz w:val="20"/>
        </w:rPr>
        <w:t xml:space="preserve"> podnikatelé</w:t>
      </w:r>
      <w:r w:rsidR="00FA2646">
        <w:rPr>
          <w:rFonts w:cstheme="minorHAnsi"/>
          <w:spacing w:val="-2"/>
          <w:sz w:val="20"/>
        </w:rPr>
        <w:t>:</w:t>
      </w:r>
    </w:p>
    <w:p w14:paraId="1CFDEBE7" w14:textId="77777777" w:rsidR="00914CD7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FA2646">
        <w:rPr>
          <w:rFonts w:cstheme="minorHAnsi"/>
          <w:spacing w:val="-2"/>
          <w:sz w:val="20"/>
        </w:rPr>
        <w:t>české</w:t>
      </w:r>
      <w:r>
        <w:rPr>
          <w:sz w:val="20"/>
        </w:rPr>
        <w:t xml:space="preserve"> PO</w:t>
      </w:r>
      <w:r w:rsidR="00A45D47">
        <w:rPr>
          <w:sz w:val="20"/>
        </w:rPr>
        <w:t xml:space="preserve"> (všechny!)</w:t>
      </w:r>
    </w:p>
    <w:p w14:paraId="1CFDEBE8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zahraniční PO, pokud podnikají na území ČR</w:t>
      </w:r>
    </w:p>
    <w:p w14:paraId="1CFDEBE9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zapsaní v</w:t>
      </w:r>
      <w:r w:rsidRPr="00FA2646">
        <w:rPr>
          <w:rFonts w:cstheme="minorHAnsi"/>
          <w:spacing w:val="-2"/>
          <w:sz w:val="20"/>
        </w:rPr>
        <w:t> OR</w:t>
      </w:r>
    </w:p>
    <w:p w14:paraId="1CFDEBEA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</w:t>
      </w:r>
      <w:r w:rsidR="006C03C1" w:rsidRPr="00FA2646">
        <w:rPr>
          <w:rFonts w:cstheme="minorHAnsi"/>
          <w:spacing w:val="-2"/>
          <w:sz w:val="20"/>
        </w:rPr>
        <w:t>-podnikatelé s obratem přes</w:t>
      </w:r>
      <w:r w:rsidRPr="00FA2646">
        <w:rPr>
          <w:rFonts w:cstheme="minorHAnsi"/>
          <w:spacing w:val="-2"/>
          <w:sz w:val="20"/>
        </w:rPr>
        <w:t xml:space="preserve"> 25 mil. </w:t>
      </w:r>
      <w:proofErr w:type="spellStart"/>
      <w:r w:rsidRPr="00FA2646">
        <w:rPr>
          <w:rFonts w:cstheme="minorHAnsi"/>
          <w:spacing w:val="-2"/>
          <w:sz w:val="20"/>
        </w:rPr>
        <w:t>Kć</w:t>
      </w:r>
      <w:proofErr w:type="spellEnd"/>
    </w:p>
    <w:p w14:paraId="1CFDEBEB" w14:textId="77777777" w:rsidR="00914CD7" w:rsidRPr="00FA2646" w:rsidRDefault="006C03C1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FO-podnikatelé sdružení</w:t>
      </w:r>
      <w:r w:rsidR="00914CD7" w:rsidRPr="00FA2646">
        <w:rPr>
          <w:rFonts w:cstheme="minorHAnsi"/>
          <w:spacing w:val="-2"/>
          <w:sz w:val="20"/>
        </w:rPr>
        <w:t xml:space="preserve"> ve společnosti </w:t>
      </w:r>
      <w:r w:rsidRPr="00FA2646">
        <w:rPr>
          <w:rFonts w:cstheme="minorHAnsi"/>
          <w:spacing w:val="-2"/>
          <w:sz w:val="20"/>
        </w:rPr>
        <w:t xml:space="preserve">(§ 2716 </w:t>
      </w:r>
      <w:proofErr w:type="spellStart"/>
      <w:r w:rsidRPr="00FA2646">
        <w:rPr>
          <w:rFonts w:cstheme="minorHAnsi"/>
          <w:spacing w:val="-2"/>
          <w:sz w:val="20"/>
        </w:rPr>
        <w:t>an</w:t>
      </w:r>
      <w:proofErr w:type="spellEnd"/>
      <w:r w:rsidRPr="00FA2646">
        <w:rPr>
          <w:rFonts w:cstheme="minorHAnsi"/>
          <w:spacing w:val="-2"/>
          <w:sz w:val="20"/>
        </w:rPr>
        <w:t xml:space="preserve">. OZ) </w:t>
      </w:r>
      <w:r w:rsidR="00914CD7" w:rsidRPr="00FA2646">
        <w:rPr>
          <w:rFonts w:cstheme="minorHAnsi"/>
          <w:spacing w:val="-2"/>
          <w:sz w:val="20"/>
        </w:rPr>
        <w:t xml:space="preserve">a </w:t>
      </w:r>
      <w:r w:rsidRPr="00FA2646">
        <w:rPr>
          <w:rFonts w:cstheme="minorHAnsi"/>
          <w:spacing w:val="-2"/>
          <w:sz w:val="20"/>
        </w:rPr>
        <w:t>min.</w:t>
      </w:r>
      <w:r w:rsidR="00914CD7" w:rsidRPr="00FA2646">
        <w:rPr>
          <w:rFonts w:cstheme="minorHAnsi"/>
          <w:spacing w:val="-2"/>
          <w:sz w:val="20"/>
        </w:rPr>
        <w:t xml:space="preserve"> </w:t>
      </w:r>
      <w:r w:rsidRPr="00FA2646">
        <w:rPr>
          <w:rFonts w:cstheme="minorHAnsi"/>
          <w:spacing w:val="-2"/>
          <w:sz w:val="20"/>
        </w:rPr>
        <w:t>1</w:t>
      </w:r>
      <w:r w:rsidR="00914CD7" w:rsidRPr="00FA2646">
        <w:rPr>
          <w:rFonts w:cstheme="minorHAnsi"/>
          <w:spacing w:val="-2"/>
          <w:sz w:val="20"/>
        </w:rPr>
        <w:t xml:space="preserve"> z </w:t>
      </w:r>
      <w:r w:rsidRPr="00FA2646">
        <w:rPr>
          <w:rFonts w:cstheme="minorHAnsi"/>
          <w:spacing w:val="-2"/>
          <w:sz w:val="20"/>
        </w:rPr>
        <w:t>nich je povinen</w:t>
      </w:r>
      <w:r w:rsidR="00914CD7" w:rsidRPr="00FA2646">
        <w:rPr>
          <w:rFonts w:cstheme="minorHAnsi"/>
          <w:spacing w:val="-2"/>
          <w:sz w:val="20"/>
        </w:rPr>
        <w:t xml:space="preserve"> vést účetnictví</w:t>
      </w:r>
    </w:p>
    <w:p w14:paraId="1CFDEBEC" w14:textId="77777777" w:rsidR="00914CD7" w:rsidRPr="00FA2646" w:rsidRDefault="00914CD7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FA2646">
        <w:rPr>
          <w:rFonts w:cstheme="minorHAnsi"/>
          <w:spacing w:val="-2"/>
          <w:sz w:val="20"/>
        </w:rPr>
        <w:t>FO, o kterých to stanoví zvláštní zákon</w:t>
      </w:r>
    </w:p>
    <w:p w14:paraId="1CFDEBED" w14:textId="77777777" w:rsidR="00FA2646" w:rsidRPr="00FA2646" w:rsidRDefault="00FA2646" w:rsidP="00FA264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>
        <w:rPr>
          <w:rFonts w:cstheme="minorHAnsi"/>
          <w:spacing w:val="-2"/>
          <w:sz w:val="20"/>
        </w:rPr>
        <w:t>FO-podnikatelé, kteří se k tomu dobrovolně rozhodnou</w:t>
      </w:r>
    </w:p>
    <w:p w14:paraId="1CFDEBEE" w14:textId="77777777" w:rsidR="00FA2646" w:rsidRPr="00FA2646" w:rsidRDefault="006C03C1" w:rsidP="00FA2646">
      <w:pPr>
        <w:pStyle w:val="ListParagraph"/>
        <w:numPr>
          <w:ilvl w:val="0"/>
          <w:numId w:val="55"/>
        </w:numPr>
        <w:spacing w:after="0" w:line="240" w:lineRule="auto"/>
        <w:ind w:left="851"/>
        <w:jc w:val="both"/>
        <w:rPr>
          <w:sz w:val="20"/>
        </w:rPr>
      </w:pPr>
      <w:r w:rsidRPr="00FA2646">
        <w:rPr>
          <w:rFonts w:cstheme="minorHAnsi"/>
          <w:sz w:val="20"/>
          <w:u w:val="single"/>
        </w:rPr>
        <w:t>ostatní</w:t>
      </w:r>
      <w:r w:rsidR="00FA2646">
        <w:rPr>
          <w:rFonts w:cstheme="minorHAnsi"/>
          <w:sz w:val="20"/>
          <w:u w:val="single"/>
        </w:rPr>
        <w:t xml:space="preserve"> podnikatelé musí vést:</w:t>
      </w:r>
    </w:p>
    <w:p w14:paraId="1CFDEBEF" w14:textId="77777777" w:rsidR="00FA2646" w:rsidRDefault="00FA2646" w:rsidP="00FA2646">
      <w:pPr>
        <w:pStyle w:val="ListParagraph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neuplatňují výdajové paušály: </w:t>
      </w:r>
      <w:r w:rsidRPr="00FA2646">
        <w:rPr>
          <w:b/>
          <w:sz w:val="20"/>
        </w:rPr>
        <w:t>daňovou evidenci</w:t>
      </w:r>
      <w:r>
        <w:rPr>
          <w:sz w:val="20"/>
        </w:rPr>
        <w:t xml:space="preserve"> (ke </w:t>
      </w:r>
      <w:r w:rsidRPr="00FA2646">
        <w:rPr>
          <w:sz w:val="20"/>
        </w:rPr>
        <w:t xml:space="preserve">stanovení </w:t>
      </w:r>
      <w:r>
        <w:rPr>
          <w:sz w:val="20"/>
        </w:rPr>
        <w:t>daň. základu</w:t>
      </w:r>
      <w:r w:rsidRPr="00FA2646">
        <w:rPr>
          <w:sz w:val="20"/>
        </w:rPr>
        <w:t xml:space="preserve"> a daně z</w:t>
      </w:r>
      <w:r>
        <w:rPr>
          <w:sz w:val="20"/>
        </w:rPr>
        <w:t> </w:t>
      </w:r>
      <w:r w:rsidRPr="00FA2646">
        <w:rPr>
          <w:sz w:val="20"/>
        </w:rPr>
        <w:t>příjmu</w:t>
      </w:r>
      <w:r>
        <w:rPr>
          <w:sz w:val="20"/>
        </w:rPr>
        <w:t>)</w:t>
      </w:r>
    </w:p>
    <w:p w14:paraId="1CFDEBF0" w14:textId="77777777" w:rsidR="00FA2646" w:rsidRPr="00751143" w:rsidRDefault="00FA2646" w:rsidP="00FA2646">
      <w:pPr>
        <w:pStyle w:val="ListParagraph"/>
        <w:numPr>
          <w:ilvl w:val="0"/>
          <w:numId w:val="56"/>
        </w:numPr>
        <w:spacing w:after="0" w:line="240" w:lineRule="auto"/>
        <w:ind w:left="1418"/>
        <w:jc w:val="both"/>
        <w:rPr>
          <w:sz w:val="20"/>
        </w:rPr>
      </w:pPr>
      <w:r>
        <w:rPr>
          <w:sz w:val="20"/>
        </w:rPr>
        <w:t xml:space="preserve">ti, co uplatňují výdajové paušály: </w:t>
      </w:r>
      <w:r w:rsidRPr="00FA2646">
        <w:rPr>
          <w:b/>
          <w:sz w:val="20"/>
        </w:rPr>
        <w:t>záznamy o příjmech a evidenci pohledávek</w:t>
      </w:r>
    </w:p>
    <w:p w14:paraId="1CFDEBF1" w14:textId="77777777" w:rsidR="00751143" w:rsidRPr="00751143" w:rsidRDefault="00751143" w:rsidP="00751143">
      <w:pPr>
        <w:pStyle w:val="ListParagraph"/>
        <w:spacing w:after="0" w:line="240" w:lineRule="auto"/>
        <w:ind w:left="1418"/>
        <w:jc w:val="both"/>
        <w:rPr>
          <w:sz w:val="10"/>
          <w:szCs w:val="10"/>
        </w:rPr>
      </w:pPr>
    </w:p>
    <w:p w14:paraId="1CFDEBF2" w14:textId="77777777" w:rsidR="00914CD7" w:rsidRPr="00D93737" w:rsidRDefault="00914CD7" w:rsidP="00D93737">
      <w:pPr>
        <w:spacing w:after="0" w:line="240" w:lineRule="auto"/>
        <w:ind w:left="426"/>
        <w:jc w:val="both"/>
        <w:rPr>
          <w:b/>
          <w:sz w:val="20"/>
        </w:rPr>
      </w:pPr>
      <w:r w:rsidRPr="00D93737">
        <w:rPr>
          <w:b/>
          <w:sz w:val="20"/>
        </w:rPr>
        <w:t>účetní soustavy:</w:t>
      </w:r>
    </w:p>
    <w:p w14:paraId="1CFDEBF3" w14:textId="77777777" w:rsidR="005D008F" w:rsidRPr="005D008F" w:rsidRDefault="00914CD7" w:rsidP="00D93737">
      <w:pPr>
        <w:pStyle w:val="ListParagraph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="005D008F">
        <w:rPr>
          <w:b/>
          <w:sz w:val="20"/>
        </w:rPr>
        <w:t>jednoduché účetnictví</w:t>
      </w:r>
    </w:p>
    <w:p w14:paraId="1CFDEBF4" w14:textId="77777777" w:rsidR="00914CD7" w:rsidRPr="00D93737" w:rsidRDefault="005D008F" w:rsidP="00D93737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rFonts w:cstheme="minorHAnsi"/>
          <w:spacing w:val="-2"/>
          <w:sz w:val="20"/>
        </w:rPr>
      </w:pPr>
      <w:r w:rsidRPr="00D93737">
        <w:rPr>
          <w:rFonts w:cstheme="minorHAnsi"/>
          <w:spacing w:val="-2"/>
          <w:sz w:val="20"/>
        </w:rPr>
        <w:t xml:space="preserve">zachycují </w:t>
      </w:r>
      <w:r w:rsidR="00D93737">
        <w:rPr>
          <w:rFonts w:cstheme="minorHAnsi"/>
          <w:spacing w:val="-2"/>
          <w:sz w:val="20"/>
        </w:rPr>
        <w:t xml:space="preserve">se </w:t>
      </w:r>
      <w:r w:rsidRPr="00D93737">
        <w:rPr>
          <w:rFonts w:cstheme="minorHAnsi"/>
          <w:spacing w:val="-2"/>
          <w:sz w:val="20"/>
        </w:rPr>
        <w:t>pouze pohyby peněz v</w:t>
      </w:r>
      <w:r w:rsidR="007602FE">
        <w:rPr>
          <w:rFonts w:cstheme="minorHAnsi"/>
          <w:spacing w:val="-2"/>
          <w:sz w:val="20"/>
        </w:rPr>
        <w:t> peněžním deníku</w:t>
      </w:r>
      <w:r w:rsidRPr="00D93737">
        <w:rPr>
          <w:rFonts w:cstheme="minorHAnsi"/>
          <w:spacing w:val="-2"/>
          <w:sz w:val="20"/>
        </w:rPr>
        <w:t xml:space="preserve"> – příjmy a výdaje</w:t>
      </w:r>
    </w:p>
    <w:p w14:paraId="1CFDEBF5" w14:textId="77777777" w:rsidR="005D008F" w:rsidRPr="005D008F" w:rsidRDefault="00D93737" w:rsidP="00D93737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pacing w:val="-2"/>
          <w:sz w:val="20"/>
        </w:rPr>
        <w:t>smí ho</w:t>
      </w:r>
      <w:r w:rsidR="005D008F">
        <w:rPr>
          <w:sz w:val="20"/>
        </w:rPr>
        <w:t xml:space="preserve"> vést např. spolky,</w:t>
      </w:r>
      <w:r>
        <w:rPr>
          <w:sz w:val="20"/>
        </w:rPr>
        <w:t xml:space="preserve"> odbory,</w:t>
      </w:r>
      <w:r w:rsidR="005D008F">
        <w:rPr>
          <w:sz w:val="20"/>
        </w:rPr>
        <w:t xml:space="preserve"> církve a náboženské společnosti apod.</w:t>
      </w:r>
      <w:r>
        <w:rPr>
          <w:sz w:val="20"/>
        </w:rPr>
        <w:t xml:space="preserve"> (podmínka: nesmí být plátci DPH / příjmy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období nepřesáhly 3 mil. / hodnota majetku nepřesahuje 3 mil.)</w:t>
      </w:r>
    </w:p>
    <w:p w14:paraId="1CFDEBF6" w14:textId="77777777" w:rsidR="005D008F" w:rsidRDefault="005D008F" w:rsidP="00D93737">
      <w:pPr>
        <w:pStyle w:val="ListParagraph"/>
        <w:tabs>
          <w:tab w:val="left" w:pos="1135"/>
        </w:tabs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sz w:val="20"/>
        </w:rPr>
        <w:t xml:space="preserve">podvojné účetnictví </w:t>
      </w:r>
      <w:r>
        <w:rPr>
          <w:sz w:val="20"/>
        </w:rPr>
        <w:t>v </w:t>
      </w:r>
      <w:r w:rsidRPr="00C36D2B">
        <w:rPr>
          <w:sz w:val="20"/>
          <w:u w:val="single"/>
        </w:rPr>
        <w:t>plném</w:t>
      </w:r>
      <w:r>
        <w:rPr>
          <w:sz w:val="20"/>
        </w:rPr>
        <w:t xml:space="preserve"> nebo </w:t>
      </w:r>
      <w:r w:rsidRPr="00C36D2B">
        <w:rPr>
          <w:sz w:val="20"/>
          <w:u w:val="single"/>
        </w:rPr>
        <w:t>zjednodušen</w:t>
      </w:r>
      <w:r w:rsidR="00C36D2B" w:rsidRPr="00C36D2B">
        <w:rPr>
          <w:sz w:val="20"/>
          <w:u w:val="single"/>
        </w:rPr>
        <w:t>é</w:t>
      </w:r>
      <w:r w:rsidRPr="00C36D2B">
        <w:rPr>
          <w:sz w:val="20"/>
          <w:u w:val="single"/>
        </w:rPr>
        <w:t>m</w:t>
      </w:r>
      <w:r>
        <w:rPr>
          <w:sz w:val="20"/>
        </w:rPr>
        <w:t xml:space="preserve"> rozsahu</w:t>
      </w:r>
    </w:p>
    <w:p w14:paraId="1CFDEBF7" w14:textId="77777777" w:rsidR="00853E71" w:rsidRPr="00C848A6" w:rsidRDefault="003F4D8D" w:rsidP="00C848A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D93737">
        <w:rPr>
          <w:rFonts w:cstheme="minorHAnsi"/>
          <w:spacing w:val="-2"/>
          <w:sz w:val="20"/>
        </w:rPr>
        <w:t xml:space="preserve">každý účetní případ zaznamenáván na </w:t>
      </w:r>
      <w:r w:rsidR="005332B8">
        <w:rPr>
          <w:rFonts w:cstheme="minorHAnsi"/>
          <w:spacing w:val="-2"/>
          <w:sz w:val="20"/>
        </w:rPr>
        <w:t>2</w:t>
      </w:r>
      <w:r w:rsidRPr="00D93737">
        <w:rPr>
          <w:rFonts w:cstheme="minorHAnsi"/>
          <w:spacing w:val="-2"/>
          <w:sz w:val="20"/>
        </w:rPr>
        <w:t xml:space="preserve"> účtech – na straně „má dáti“ a „dal“</w:t>
      </w:r>
      <w:r w:rsidR="00D6044D" w:rsidRPr="00D93737">
        <w:rPr>
          <w:rFonts w:cstheme="minorHAnsi"/>
          <w:spacing w:val="-2"/>
          <w:sz w:val="20"/>
        </w:rPr>
        <w:sym w:font="Wingdings" w:char="F0E0"/>
      </w:r>
      <w:r w:rsidR="00D6044D" w:rsidRPr="00D93737">
        <w:rPr>
          <w:rFonts w:cstheme="minorHAnsi"/>
          <w:spacing w:val="-2"/>
          <w:sz w:val="20"/>
        </w:rPr>
        <w:t xml:space="preserve"> náklady a</w:t>
      </w:r>
      <w:r w:rsidR="00D6044D">
        <w:rPr>
          <w:sz w:val="20"/>
        </w:rPr>
        <w:t xml:space="preserve"> výnosy</w:t>
      </w:r>
    </w:p>
    <w:p w14:paraId="1CFDEBF8" w14:textId="77777777" w:rsidR="00D6044D" w:rsidRDefault="00D6044D" w:rsidP="00C848A6">
      <w:pPr>
        <w:pStyle w:val="ListParagraph"/>
        <w:numPr>
          <w:ilvl w:val="0"/>
          <w:numId w:val="1"/>
        </w:numPr>
        <w:spacing w:after="0" w:line="240" w:lineRule="auto"/>
        <w:ind w:left="1701"/>
        <w:jc w:val="both"/>
        <w:rPr>
          <w:sz w:val="20"/>
        </w:rPr>
      </w:pPr>
      <w:r w:rsidRPr="00C848A6">
        <w:rPr>
          <w:rFonts w:cstheme="minorHAnsi"/>
          <w:spacing w:val="-2"/>
          <w:sz w:val="20"/>
        </w:rPr>
        <w:t>kategorie</w:t>
      </w:r>
      <w:r w:rsidR="00C079E6">
        <w:rPr>
          <w:sz w:val="20"/>
        </w:rPr>
        <w:t xml:space="preserve"> podnikatelů v podvojném</w:t>
      </w:r>
      <w:r>
        <w:rPr>
          <w:sz w:val="20"/>
        </w:rPr>
        <w:t xml:space="preserve"> účetnictví (podle aktiv, čistého obratu a počtu </w:t>
      </w:r>
      <w:r w:rsidR="00C848A6">
        <w:rPr>
          <w:sz w:val="20"/>
        </w:rPr>
        <w:t>z</w:t>
      </w:r>
      <w:r w:rsidR="00C079E6">
        <w:rPr>
          <w:sz w:val="20"/>
        </w:rPr>
        <w:t>aměstnan</w:t>
      </w:r>
      <w:r w:rsidR="00C848A6">
        <w:rPr>
          <w:sz w:val="20"/>
        </w:rPr>
        <w:t>ců</w:t>
      </w:r>
      <w:r>
        <w:rPr>
          <w:sz w:val="20"/>
        </w:rPr>
        <w:t>):</w:t>
      </w:r>
    </w:p>
    <w:p w14:paraId="1CFDEBF9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a) </w:t>
      </w:r>
      <w:r w:rsidRPr="00267036">
        <w:rPr>
          <w:rFonts w:cstheme="minorHAnsi"/>
          <w:b/>
          <w:spacing w:val="-2"/>
          <w:sz w:val="20"/>
        </w:rPr>
        <w:t>mikro</w:t>
      </w:r>
      <w:r w:rsidRPr="006E1F3B">
        <w:rPr>
          <w:rFonts w:cstheme="minorHAnsi"/>
          <w:spacing w:val="-2"/>
          <w:sz w:val="20"/>
        </w:rPr>
        <w:t xml:space="preserve"> účetní jednotka</w:t>
      </w:r>
      <w:r w:rsidR="006E1F3B">
        <w:rPr>
          <w:rFonts w:cstheme="minorHAnsi"/>
          <w:spacing w:val="-2"/>
          <w:sz w:val="20"/>
        </w:rPr>
        <w:t xml:space="preserve"> (ÚJ)</w:t>
      </w:r>
    </w:p>
    <w:p w14:paraId="1CFDEBFA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b) </w:t>
      </w:r>
      <w:r w:rsidRPr="00267036">
        <w:rPr>
          <w:rFonts w:cstheme="minorHAnsi"/>
          <w:b/>
          <w:spacing w:val="-2"/>
          <w:sz w:val="20"/>
        </w:rPr>
        <w:t>malá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A35968" w:rsidRPr="006E1F3B">
        <w:rPr>
          <w:rFonts w:cstheme="minorHAnsi"/>
          <w:spacing w:val="-2"/>
          <w:sz w:val="20"/>
        </w:rPr>
        <w:t xml:space="preserve"> (a+b mohou vést </w:t>
      </w:r>
      <w:r w:rsidR="00853E71" w:rsidRPr="006E1F3B">
        <w:rPr>
          <w:rFonts w:cstheme="minorHAnsi"/>
          <w:spacing w:val="-2"/>
          <w:sz w:val="20"/>
        </w:rPr>
        <w:t xml:space="preserve">za </w:t>
      </w:r>
      <w:proofErr w:type="spellStart"/>
      <w:r w:rsidR="00853E71" w:rsidRPr="006E1F3B">
        <w:rPr>
          <w:rFonts w:cstheme="minorHAnsi"/>
          <w:spacing w:val="-2"/>
          <w:sz w:val="20"/>
        </w:rPr>
        <w:t>urč</w:t>
      </w:r>
      <w:proofErr w:type="spellEnd"/>
      <w:r w:rsidR="00853E71" w:rsidRPr="006E1F3B">
        <w:rPr>
          <w:rFonts w:cstheme="minorHAnsi"/>
          <w:spacing w:val="-2"/>
          <w:sz w:val="20"/>
        </w:rPr>
        <w:t>. podmínek účetnictví</w:t>
      </w:r>
      <w:r w:rsidR="00A35968" w:rsidRPr="006E1F3B">
        <w:rPr>
          <w:rFonts w:cstheme="minorHAnsi"/>
          <w:spacing w:val="-2"/>
          <w:sz w:val="20"/>
        </w:rPr>
        <w:t xml:space="preserve"> ve zjednodušeném rozsahu</w:t>
      </w:r>
      <w:r w:rsidR="00853E71" w:rsidRPr="006E1F3B">
        <w:rPr>
          <w:rFonts w:cstheme="minorHAnsi"/>
          <w:spacing w:val="-2"/>
          <w:sz w:val="20"/>
        </w:rPr>
        <w:t>)</w:t>
      </w:r>
    </w:p>
    <w:p w14:paraId="1CFDEBFB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c) </w:t>
      </w:r>
      <w:r w:rsidRPr="00267036">
        <w:rPr>
          <w:rFonts w:cstheme="minorHAnsi"/>
          <w:b/>
          <w:spacing w:val="-2"/>
          <w:sz w:val="20"/>
        </w:rPr>
        <w:t>střední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</w:p>
    <w:p w14:paraId="1CFDEBFC" w14:textId="77777777" w:rsidR="00D6044D" w:rsidRPr="006E1F3B" w:rsidRDefault="00D6044D" w:rsidP="006E1F3B">
      <w:pPr>
        <w:pStyle w:val="ListParagraph"/>
        <w:spacing w:after="0" w:line="240" w:lineRule="auto"/>
        <w:ind w:left="2127"/>
        <w:jc w:val="both"/>
        <w:rPr>
          <w:rFonts w:cstheme="minorHAnsi"/>
          <w:spacing w:val="-2"/>
          <w:sz w:val="20"/>
        </w:rPr>
      </w:pPr>
      <w:r w:rsidRPr="006E1F3B">
        <w:rPr>
          <w:rFonts w:cstheme="minorHAnsi"/>
          <w:spacing w:val="-2"/>
          <w:sz w:val="20"/>
        </w:rPr>
        <w:t xml:space="preserve">d) </w:t>
      </w:r>
      <w:r w:rsidRPr="00267036">
        <w:rPr>
          <w:rFonts w:cstheme="minorHAnsi"/>
          <w:b/>
          <w:spacing w:val="-2"/>
          <w:sz w:val="20"/>
        </w:rPr>
        <w:t>velká</w:t>
      </w:r>
      <w:r w:rsidRPr="006E1F3B">
        <w:rPr>
          <w:rFonts w:cstheme="minorHAnsi"/>
          <w:spacing w:val="-2"/>
          <w:sz w:val="20"/>
        </w:rPr>
        <w:t xml:space="preserve"> </w:t>
      </w:r>
      <w:r w:rsidR="006E1F3B">
        <w:rPr>
          <w:rFonts w:cstheme="minorHAnsi"/>
          <w:spacing w:val="-2"/>
          <w:sz w:val="20"/>
        </w:rPr>
        <w:t>ÚJ</w:t>
      </w:r>
      <w:r w:rsidR="00853E71" w:rsidRPr="006E1F3B">
        <w:rPr>
          <w:rFonts w:cstheme="minorHAnsi"/>
          <w:spacing w:val="-2"/>
          <w:sz w:val="20"/>
        </w:rPr>
        <w:t xml:space="preserve"> </w:t>
      </w:r>
      <w:r w:rsidR="00D007E4">
        <w:rPr>
          <w:rFonts w:cstheme="minorHAnsi"/>
          <w:spacing w:val="-2"/>
          <w:sz w:val="20"/>
        </w:rPr>
        <w:t xml:space="preserve"> (</w:t>
      </w:r>
      <w:r w:rsidR="005210DD">
        <w:rPr>
          <w:rFonts w:cstheme="minorHAnsi"/>
          <w:spacing w:val="-2"/>
          <w:sz w:val="20"/>
        </w:rPr>
        <w:t>+</w:t>
      </w:r>
      <w:r w:rsidR="00853E71" w:rsidRPr="006E1F3B">
        <w:rPr>
          <w:rFonts w:cstheme="minorHAnsi"/>
          <w:spacing w:val="-2"/>
          <w:sz w:val="20"/>
        </w:rPr>
        <w:t xml:space="preserve"> podnikatel, </w:t>
      </w:r>
      <w:proofErr w:type="spellStart"/>
      <w:r w:rsidR="00853E71" w:rsidRPr="006E1F3B">
        <w:rPr>
          <w:rFonts w:cstheme="minorHAnsi"/>
          <w:spacing w:val="-2"/>
          <w:sz w:val="20"/>
        </w:rPr>
        <w:t>kt</w:t>
      </w:r>
      <w:proofErr w:type="spellEnd"/>
      <w:r w:rsidR="00853E71" w:rsidRPr="006E1F3B">
        <w:rPr>
          <w:rFonts w:cstheme="minorHAnsi"/>
          <w:spacing w:val="-2"/>
          <w:sz w:val="20"/>
        </w:rPr>
        <w:t xml:space="preserve">. je subjekt veř. zájmu </w:t>
      </w:r>
      <w:r w:rsidR="00853E71" w:rsidRPr="00D007E4">
        <w:rPr>
          <w:rFonts w:cstheme="minorHAnsi"/>
          <w:i/>
          <w:spacing w:val="-2"/>
          <w:sz w:val="20"/>
        </w:rPr>
        <w:t>nebo</w:t>
      </w:r>
      <w:r w:rsidR="00D007E4">
        <w:rPr>
          <w:rFonts w:cstheme="minorHAnsi"/>
          <w:i/>
          <w:spacing w:val="-2"/>
          <w:sz w:val="20"/>
        </w:rPr>
        <w:t>:</w:t>
      </w:r>
      <w:r w:rsidR="00853E71" w:rsidRPr="006E1F3B">
        <w:rPr>
          <w:rFonts w:cstheme="minorHAnsi"/>
          <w:spacing w:val="-2"/>
          <w:sz w:val="20"/>
        </w:rPr>
        <w:t xml:space="preserve"> vybranou účetní jednotkou</w:t>
      </w:r>
      <w:r w:rsidR="00D007E4">
        <w:rPr>
          <w:rFonts w:cstheme="minorHAnsi"/>
          <w:spacing w:val="-2"/>
          <w:sz w:val="20"/>
        </w:rPr>
        <w:t>)</w:t>
      </w:r>
    </w:p>
    <w:p w14:paraId="1CFDEBFD" w14:textId="77777777" w:rsidR="00D6044D" w:rsidRDefault="004B5FE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36685">
        <w:rPr>
          <w:b/>
          <w:sz w:val="20"/>
        </w:rPr>
        <w:t>subjekt</w:t>
      </w:r>
      <w:r w:rsidR="00D6044D" w:rsidRPr="00B36685">
        <w:rPr>
          <w:b/>
          <w:sz w:val="20"/>
        </w:rPr>
        <w:t xml:space="preserve"> veřejného zájmu</w:t>
      </w:r>
      <w:r w:rsidR="00D6044D" w:rsidRPr="00D6044D">
        <w:rPr>
          <w:sz w:val="20"/>
        </w:rPr>
        <w:sym w:font="Wingdings" w:char="F0E0"/>
      </w:r>
      <w:r w:rsidR="00853E71">
        <w:rPr>
          <w:sz w:val="20"/>
        </w:rPr>
        <w:t xml:space="preserve"> kótovaná společnost, banka nebo spořitelní a úvěrní družstvo, pojišťovna, zajišťovna</w:t>
      </w:r>
      <w:r w:rsidR="00D6044D">
        <w:rPr>
          <w:sz w:val="20"/>
        </w:rPr>
        <w:t>, penzijní společnost</w:t>
      </w:r>
      <w:r w:rsidR="00853E71">
        <w:rPr>
          <w:sz w:val="20"/>
        </w:rPr>
        <w:t xml:space="preserve">, zdravotní pojišťovna </w:t>
      </w:r>
      <w:r w:rsidR="00853E71" w:rsidRPr="00D93737">
        <w:rPr>
          <w:rFonts w:cstheme="minorHAnsi"/>
          <w:spacing w:val="-2"/>
          <w:sz w:val="20"/>
        </w:rPr>
        <w:sym w:font="Wingdings" w:char="F0E0"/>
      </w:r>
      <w:r w:rsidR="00853E71">
        <w:rPr>
          <w:sz w:val="20"/>
        </w:rPr>
        <w:t xml:space="preserve"> musí jít současně o podnikatele se sídlem v</w:t>
      </w:r>
      <w:r>
        <w:rPr>
          <w:sz w:val="20"/>
        </w:rPr>
        <w:t> </w:t>
      </w:r>
      <w:r w:rsidR="00853E71">
        <w:rPr>
          <w:sz w:val="20"/>
        </w:rPr>
        <w:t>ČR</w:t>
      </w:r>
    </w:p>
    <w:p w14:paraId="1CFDEBFE" w14:textId="77777777" w:rsidR="00D6044D" w:rsidRPr="00267036" w:rsidRDefault="004B5FE8" w:rsidP="00DD3A9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B36685">
        <w:rPr>
          <w:b/>
          <w:sz w:val="20"/>
        </w:rPr>
        <w:t>vybraná účetní jednotka</w:t>
      </w:r>
      <w:r w:rsidRPr="004B5FE8">
        <w:rPr>
          <w:b/>
          <w:sz w:val="20"/>
        </w:rPr>
        <w:t xml:space="preserve"> </w:t>
      </w:r>
      <w:r w:rsidRPr="00D6044D">
        <w:rPr>
          <w:sz w:val="20"/>
        </w:rPr>
        <w:sym w:font="Wingdings" w:char="F0E0"/>
      </w:r>
      <w:r w:rsidR="00C848A6" w:rsidRPr="00DD3A98">
        <w:rPr>
          <w:rFonts w:cstheme="minorHAnsi"/>
          <w:sz w:val="20"/>
        </w:rPr>
        <w:t>určuje</w:t>
      </w:r>
      <w:r w:rsidR="00C848A6">
        <w:rPr>
          <w:sz w:val="20"/>
        </w:rPr>
        <w:t xml:space="preserve"> je MF, jde o: ÚSC, dobrovolné svazky obcí, státní fondy, organ. složky státu</w:t>
      </w:r>
    </w:p>
    <w:p w14:paraId="1CFDEBFF" w14:textId="77777777" w:rsidR="00D6044D" w:rsidRPr="00D6044D" w:rsidRDefault="00D6044D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6044D">
        <w:rPr>
          <w:b/>
          <w:sz w:val="20"/>
          <w:u w:val="single"/>
        </w:rPr>
        <w:t>3. ROZSAH VEDENÍ ÚČETNICTVÍ</w:t>
      </w:r>
    </w:p>
    <w:p w14:paraId="1CFDEC00" w14:textId="77777777" w:rsidR="00D6044D" w:rsidRDefault="000A1F2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podle</w:t>
      </w:r>
      <w:r w:rsidR="00D6044D">
        <w:rPr>
          <w:sz w:val="20"/>
        </w:rPr>
        <w:t xml:space="preserve"> </w:t>
      </w:r>
      <w:r>
        <w:rPr>
          <w:b/>
          <w:sz w:val="20"/>
        </w:rPr>
        <w:t>předmětu</w:t>
      </w:r>
      <w:r w:rsidR="00D6044D">
        <w:rPr>
          <w:b/>
          <w:sz w:val="20"/>
        </w:rPr>
        <w:t xml:space="preserve"> </w:t>
      </w:r>
      <w:r w:rsidR="00D6044D" w:rsidRPr="000A1F21">
        <w:rPr>
          <w:sz w:val="20"/>
        </w:rPr>
        <w:t>účetnictví</w:t>
      </w:r>
      <w:r w:rsidR="00D6044D">
        <w:rPr>
          <w:sz w:val="20"/>
        </w:rPr>
        <w:t xml:space="preserve"> a </w:t>
      </w:r>
      <w:r w:rsidR="00D6044D">
        <w:rPr>
          <w:b/>
          <w:sz w:val="20"/>
        </w:rPr>
        <w:t>dob</w:t>
      </w:r>
      <w:r>
        <w:rPr>
          <w:b/>
          <w:sz w:val="20"/>
        </w:rPr>
        <w:t>y</w:t>
      </w:r>
      <w:r w:rsidR="00D6044D">
        <w:rPr>
          <w:sz w:val="20"/>
        </w:rPr>
        <w:t>, po kterou existuje povinnost účetnictví vést</w:t>
      </w:r>
    </w:p>
    <w:p w14:paraId="1CFDEC01" w14:textId="77777777" w:rsidR="007602FE" w:rsidRPr="007602FE" w:rsidRDefault="00D604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skutečnosti, které jsou předmětem</w:t>
      </w:r>
      <w:r w:rsidR="00937F84">
        <w:rPr>
          <w:sz w:val="20"/>
        </w:rPr>
        <w:t xml:space="preserve">: </w:t>
      </w:r>
      <w:r w:rsidRPr="00665527">
        <w:rPr>
          <w:b/>
          <w:sz w:val="20"/>
          <w:u w:val="single"/>
        </w:rPr>
        <w:t>účetní případy</w:t>
      </w:r>
      <w:r w:rsidR="007602FE" w:rsidRPr="007602FE">
        <w:rPr>
          <w:sz w:val="20"/>
        </w:rPr>
        <w:t xml:space="preserve"> </w:t>
      </w:r>
      <w:r w:rsidR="007602FE" w:rsidRPr="00D6044D">
        <w:rPr>
          <w:sz w:val="20"/>
        </w:rPr>
        <w:sym w:font="Wingdings" w:char="F0E0"/>
      </w:r>
      <w:r w:rsidR="007602FE">
        <w:rPr>
          <w:sz w:val="20"/>
        </w:rPr>
        <w:t xml:space="preserve"> </w:t>
      </w:r>
      <w:r w:rsidR="007602FE" w:rsidRPr="007602FE">
        <w:rPr>
          <w:sz w:val="20"/>
        </w:rPr>
        <w:t>za</w:t>
      </w:r>
      <w:r w:rsidR="007602FE">
        <w:rPr>
          <w:sz w:val="20"/>
        </w:rPr>
        <w:t>znamenávají se v účetních knihách +</w:t>
      </w:r>
    </w:p>
    <w:p w14:paraId="1CFDEC02" w14:textId="77777777" w:rsidR="00D6044D" w:rsidRPr="007602FE" w:rsidRDefault="007602FE" w:rsidP="007602FE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  <w:u w:val="single"/>
        </w:rPr>
      </w:pPr>
      <w:r>
        <w:rPr>
          <w:sz w:val="20"/>
        </w:rPr>
        <w:t>+ dokládají se</w:t>
      </w:r>
      <w:r w:rsidR="00D6044D">
        <w:rPr>
          <w:sz w:val="20"/>
        </w:rPr>
        <w:t xml:space="preserve"> </w:t>
      </w:r>
      <w:r w:rsidR="00D6044D" w:rsidRPr="00665527">
        <w:rPr>
          <w:b/>
          <w:sz w:val="20"/>
          <w:u w:val="single"/>
        </w:rPr>
        <w:t>účetními doklady</w:t>
      </w:r>
      <w:r>
        <w:rPr>
          <w:b/>
          <w:sz w:val="20"/>
          <w:u w:val="single"/>
        </w:rPr>
        <w:t>:</w:t>
      </w:r>
      <w:r w:rsidRPr="007602FE">
        <w:rPr>
          <w:b/>
          <w:sz w:val="20"/>
        </w:rPr>
        <w:t xml:space="preserve"> </w:t>
      </w:r>
      <w:r w:rsidR="00D6044D" w:rsidRPr="007602FE">
        <w:rPr>
          <w:sz w:val="20"/>
        </w:rPr>
        <w:t xml:space="preserve">musí obsahovat </w:t>
      </w:r>
      <w:r w:rsidR="00937F84" w:rsidRPr="007602FE">
        <w:rPr>
          <w:sz w:val="20"/>
        </w:rPr>
        <w:t xml:space="preserve">stanovené </w:t>
      </w:r>
      <w:r w:rsidR="00D6044D" w:rsidRPr="007602FE">
        <w:rPr>
          <w:sz w:val="20"/>
        </w:rPr>
        <w:t>náležitosti (§ 11 zák. o účetnictví)</w:t>
      </w:r>
    </w:p>
    <w:p w14:paraId="1CFDEC03" w14:textId="77777777" w:rsidR="000D799A" w:rsidRPr="007602FE" w:rsidRDefault="000A1F21" w:rsidP="007602F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povinnost</w:t>
      </w:r>
      <w:r w:rsidR="000D799A">
        <w:rPr>
          <w:sz w:val="20"/>
        </w:rPr>
        <w:t xml:space="preserve"> vést</w:t>
      </w:r>
      <w:r w:rsidR="007602FE">
        <w:rPr>
          <w:sz w:val="20"/>
        </w:rPr>
        <w:t xml:space="preserve"> úč</w:t>
      </w:r>
      <w:r w:rsidR="002F7B9D">
        <w:rPr>
          <w:sz w:val="20"/>
        </w:rPr>
        <w:t>.</w:t>
      </w:r>
      <w:r w:rsidR="000D799A">
        <w:rPr>
          <w:sz w:val="20"/>
        </w:rPr>
        <w:t xml:space="preserve"> </w:t>
      </w:r>
      <w:r>
        <w:rPr>
          <w:sz w:val="20"/>
        </w:rPr>
        <w:t>v</w:t>
      </w:r>
      <w:r w:rsidR="005210DD">
        <w:rPr>
          <w:sz w:val="20"/>
        </w:rPr>
        <w:t> </w:t>
      </w:r>
      <w:r w:rsidR="000D799A">
        <w:rPr>
          <w:sz w:val="20"/>
        </w:rPr>
        <w:t>české</w:t>
      </w:r>
      <w:r w:rsidR="005210DD">
        <w:rPr>
          <w:sz w:val="20"/>
        </w:rPr>
        <w:t>m jazyce</w:t>
      </w:r>
      <w:r w:rsidR="000D799A">
        <w:rPr>
          <w:sz w:val="20"/>
        </w:rPr>
        <w:t xml:space="preserve"> </w:t>
      </w:r>
      <w:r w:rsidR="00665527">
        <w:rPr>
          <w:sz w:val="20"/>
        </w:rPr>
        <w:t>a v</w:t>
      </w:r>
      <w:r w:rsidR="005210DD">
        <w:rPr>
          <w:sz w:val="20"/>
        </w:rPr>
        <w:t> české měně</w:t>
      </w:r>
      <w:r>
        <w:rPr>
          <w:sz w:val="20"/>
        </w:rPr>
        <w:t xml:space="preserve"> (zákon může stanovit povinnost použít i cizí měnu)</w:t>
      </w:r>
    </w:p>
    <w:p w14:paraId="1CFDEC04" w14:textId="77777777" w:rsidR="006E788C" w:rsidRPr="007602FE" w:rsidRDefault="007602FE" w:rsidP="007602F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jednoduché</w:t>
      </w:r>
      <w:r w:rsidR="006E788C">
        <w:rPr>
          <w:b/>
          <w:sz w:val="20"/>
        </w:rPr>
        <w:t xml:space="preserve"> účetnictví</w:t>
      </w:r>
      <w:r>
        <w:rPr>
          <w:b/>
          <w:sz w:val="20"/>
        </w:rPr>
        <w:t>:</w:t>
      </w:r>
      <w:r>
        <w:rPr>
          <w:sz w:val="20"/>
        </w:rPr>
        <w:t xml:space="preserve"> evidují se</w:t>
      </w:r>
      <w:r w:rsidR="006E788C" w:rsidRPr="007602FE">
        <w:rPr>
          <w:b/>
          <w:sz w:val="20"/>
        </w:rPr>
        <w:t xml:space="preserve"> </w:t>
      </w:r>
      <w:r w:rsidR="006E788C" w:rsidRPr="007602FE">
        <w:rPr>
          <w:sz w:val="20"/>
        </w:rPr>
        <w:t>výdaje a příjmy</w:t>
      </w:r>
      <w:r w:rsidRPr="007602FE">
        <w:rPr>
          <w:sz w:val="20"/>
        </w:rPr>
        <w:t xml:space="preserve">, </w:t>
      </w:r>
      <w:r w:rsidR="006E788C" w:rsidRPr="007602FE">
        <w:rPr>
          <w:sz w:val="20"/>
        </w:rPr>
        <w:t>majetek a závazky</w:t>
      </w:r>
    </w:p>
    <w:p w14:paraId="1CFDEC05" w14:textId="77777777" w:rsidR="007602FE" w:rsidRDefault="007602FE" w:rsidP="007602F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účetní knihy: peněžní deník, kniha pohledávek a kniha závazků, pomocné knihy o ostat. složkách majetku</w:t>
      </w:r>
    </w:p>
    <w:p w14:paraId="1CFDEC06" w14:textId="77777777" w:rsidR="007602FE" w:rsidRPr="007602FE" w:rsidRDefault="007602FE" w:rsidP="007602F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musí sest</w:t>
      </w:r>
      <w:r w:rsidR="002F7B9D">
        <w:rPr>
          <w:sz w:val="20"/>
        </w:rPr>
        <w:t>a</w:t>
      </w:r>
      <w:r>
        <w:rPr>
          <w:sz w:val="20"/>
        </w:rPr>
        <w:t xml:space="preserve">vovat přehledy (o majetku a závazcích, o příjmech a výdajích – do 6 </w:t>
      </w:r>
      <w:proofErr w:type="spellStart"/>
      <w:r>
        <w:rPr>
          <w:sz w:val="20"/>
        </w:rPr>
        <w:t>měs</w:t>
      </w:r>
      <w:proofErr w:type="spellEnd"/>
      <w:r>
        <w:rPr>
          <w:sz w:val="20"/>
        </w:rPr>
        <w:t>. po konci úč. období)</w:t>
      </w:r>
    </w:p>
    <w:p w14:paraId="1CFDEC07" w14:textId="77777777" w:rsidR="006E788C" w:rsidRDefault="006E78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602FE">
        <w:rPr>
          <w:b/>
          <w:sz w:val="20"/>
        </w:rPr>
        <w:t>podvojné účetnictví</w:t>
      </w:r>
      <w:r w:rsidR="007602FE">
        <w:rPr>
          <w:b/>
          <w:sz w:val="20"/>
        </w:rPr>
        <w:t>:</w:t>
      </w:r>
      <w:r>
        <w:rPr>
          <w:sz w:val="20"/>
        </w:rPr>
        <w:t xml:space="preserve"> účtují podvojnými zápisy o stavu a pohybu majetku a jiných aktiv, závazků včetně dluhů a jiných pasiv, dále o nákladech a výnosech a o výsledku hospodaření</w:t>
      </w:r>
    </w:p>
    <w:p w14:paraId="1CFDEC08" w14:textId="77777777" w:rsidR="00AD0848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účetní knihy: deník, hlavní kniha, knihy analytických účtů, knihy podrozvahových účtů</w:t>
      </w:r>
    </w:p>
    <w:p w14:paraId="1CFDEC09" w14:textId="77777777" w:rsidR="00A35968" w:rsidRPr="00AD0848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 w:rsidRPr="00AD0848">
        <w:rPr>
          <w:rFonts w:cstheme="minorHAnsi"/>
          <w:sz w:val="20"/>
        </w:rPr>
        <w:t>povinnost</w:t>
      </w:r>
      <w:r w:rsidR="00A35968">
        <w:rPr>
          <w:rFonts w:cstheme="minorHAnsi"/>
          <w:sz w:val="20"/>
        </w:rPr>
        <w:t xml:space="preserve"> sestavovat </w:t>
      </w:r>
      <w:r w:rsidR="00A35968">
        <w:rPr>
          <w:rFonts w:cstheme="minorHAnsi"/>
          <w:b/>
          <w:sz w:val="20"/>
        </w:rPr>
        <w:t>účetní závěrku</w:t>
      </w:r>
      <w:r w:rsidR="00A35968">
        <w:rPr>
          <w:rFonts w:cstheme="minorHAnsi"/>
          <w:sz w:val="20"/>
        </w:rPr>
        <w:t xml:space="preserve">, </w:t>
      </w:r>
      <w:r w:rsidR="005647E5">
        <w:rPr>
          <w:rFonts w:cstheme="minorHAnsi"/>
          <w:sz w:val="20"/>
        </w:rPr>
        <w:t>příp.</w:t>
      </w:r>
      <w:r w:rsidR="00A35968">
        <w:rPr>
          <w:rFonts w:cstheme="minorHAnsi"/>
          <w:sz w:val="20"/>
        </w:rPr>
        <w:t xml:space="preserve"> i vyhotovovat výroční zprávu a zveřejňovat je</w:t>
      </w:r>
    </w:p>
    <w:p w14:paraId="1CFDEC0A" w14:textId="77777777" w:rsidR="00AD0848" w:rsidRPr="0067694D" w:rsidRDefault="00AD0848" w:rsidP="00AD0848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ve zjednodušeném rozsahu smí vést: příspěvková organizace (z rozhodnutí zřizovatele), malá ÚJ nebo mikro ÚJ (nemusí</w:t>
      </w:r>
      <w:r w:rsidR="00EB71A5">
        <w:rPr>
          <w:rFonts w:cstheme="minorHAnsi"/>
          <w:sz w:val="20"/>
        </w:rPr>
        <w:t>-</w:t>
      </w:r>
      <w:r w:rsidR="00190FCC">
        <w:rPr>
          <w:rFonts w:cstheme="minorHAnsi"/>
          <w:sz w:val="20"/>
        </w:rPr>
        <w:t>li ji</w:t>
      </w:r>
      <w:r>
        <w:rPr>
          <w:rFonts w:cstheme="minorHAnsi"/>
          <w:sz w:val="20"/>
        </w:rPr>
        <w:t xml:space="preserve"> prověřovat auditor), spolek, církev, nadační fond, SVJ, bytové/soc. družstvo</w:t>
      </w:r>
      <w:r w:rsidR="00C36D2B">
        <w:rPr>
          <w:rFonts w:cstheme="minorHAnsi"/>
          <w:sz w:val="20"/>
        </w:rPr>
        <w:t>,…</w:t>
      </w:r>
    </w:p>
    <w:p w14:paraId="1CFDEC0B" w14:textId="77777777" w:rsidR="0067694D" w:rsidRPr="001F53B3" w:rsidRDefault="006769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u w:val="dotted"/>
        </w:rPr>
      </w:pPr>
      <w:r w:rsidRPr="001F53B3">
        <w:rPr>
          <w:b/>
          <w:sz w:val="20"/>
          <w:u w:val="dotted"/>
        </w:rPr>
        <w:t>doba vedení účetnictví:</w:t>
      </w:r>
    </w:p>
    <w:p w14:paraId="1CFDEC0C" w14:textId="77777777" w:rsidR="0067694D" w:rsidRDefault="0067694D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zákon stanoví dobu v závislosti na právním důvodu, pro který jsou podnikatelé povinni vést účetnictví</w:t>
      </w:r>
    </w:p>
    <w:p w14:paraId="1CFDEC0D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lastRenderedPageBreak/>
        <w:t>české PO</w:t>
      </w:r>
      <w:r w:rsidR="00A421F3">
        <w:rPr>
          <w:sz w:val="20"/>
        </w:rPr>
        <w:t xml:space="preserve">-podnikatelé: </w:t>
      </w:r>
      <w:r>
        <w:rPr>
          <w:sz w:val="20"/>
        </w:rPr>
        <w:t>jsou povinni vést účetnictví od vzniku až do zániku</w:t>
      </w:r>
    </w:p>
    <w:p w14:paraId="1CFDEC0E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zahraniční PO</w:t>
      </w:r>
      <w:r w:rsidR="00A421F3">
        <w:rPr>
          <w:sz w:val="20"/>
        </w:rPr>
        <w:t>-podnikatelé</w:t>
      </w:r>
      <w:r>
        <w:rPr>
          <w:sz w:val="20"/>
        </w:rPr>
        <w:t xml:space="preserve"> – jsou povinn</w:t>
      </w:r>
      <w:r w:rsidR="00A421F3">
        <w:rPr>
          <w:sz w:val="20"/>
        </w:rPr>
        <w:t>i</w:t>
      </w:r>
      <w:r>
        <w:rPr>
          <w:sz w:val="20"/>
        </w:rPr>
        <w:t xml:space="preserve"> vést ode dne zahájení činnosti v ČR až do ukončení</w:t>
      </w:r>
    </w:p>
    <w:p w14:paraId="1CFDEC0F" w14:textId="77777777" w:rsidR="00DA1768" w:rsidRDefault="00DA1768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FO</w:t>
      </w:r>
      <w:r w:rsidR="00C36D2B">
        <w:rPr>
          <w:sz w:val="20"/>
        </w:rPr>
        <w:t>-podnikatel zapsaný</w:t>
      </w:r>
      <w:r>
        <w:rPr>
          <w:sz w:val="20"/>
        </w:rPr>
        <w:t xml:space="preserve"> v OR – ode dne zápisu až do doby výmazu z</w:t>
      </w:r>
      <w:r w:rsidR="001F53B3">
        <w:rPr>
          <w:sz w:val="20"/>
        </w:rPr>
        <w:t> </w:t>
      </w:r>
      <w:r>
        <w:rPr>
          <w:sz w:val="20"/>
        </w:rPr>
        <w:t>OR</w:t>
      </w:r>
    </w:p>
    <w:p w14:paraId="1CFDEC10" w14:textId="77777777" w:rsidR="001F53B3" w:rsidRDefault="00A421F3" w:rsidP="00EB71A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obecně:</w:t>
      </w:r>
      <w:r w:rsidR="000D7843">
        <w:rPr>
          <w:sz w:val="20"/>
        </w:rPr>
        <w:t xml:space="preserve"> vést účetnictví min. 5 let po sobě jdoucích účetních</w:t>
      </w:r>
      <w:r>
        <w:rPr>
          <w:sz w:val="20"/>
        </w:rPr>
        <w:t xml:space="preserve"> období (ledaže ukončí činnost)</w:t>
      </w:r>
    </w:p>
    <w:p w14:paraId="1CFDEC11" w14:textId="77777777" w:rsidR="000114C1" w:rsidRDefault="000114C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F0E19">
        <w:rPr>
          <w:b/>
          <w:sz w:val="20"/>
          <w:u w:val="single"/>
        </w:rPr>
        <w:t>účetní období</w:t>
      </w:r>
      <w:r>
        <w:rPr>
          <w:sz w:val="20"/>
        </w:rPr>
        <w:t xml:space="preserve"> = doba nepřetržitě po sobě jdoucích </w:t>
      </w:r>
      <w:r w:rsidR="00A421F3">
        <w:rPr>
          <w:sz w:val="20"/>
        </w:rPr>
        <w:t>12</w:t>
      </w:r>
      <w:r>
        <w:rPr>
          <w:sz w:val="20"/>
        </w:rPr>
        <w:t xml:space="preserve"> měsíců</w:t>
      </w:r>
    </w:p>
    <w:p w14:paraId="1CFDEC12" w14:textId="77777777" w:rsidR="00072575" w:rsidRPr="00072575" w:rsidRDefault="007F5E71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DB0C52">
        <w:rPr>
          <w:rFonts w:cstheme="minorHAnsi"/>
          <w:sz w:val="20"/>
        </w:rPr>
        <w:t>když se</w:t>
      </w:r>
      <w:r w:rsidR="00A421F3">
        <w:rPr>
          <w:rFonts w:cstheme="minorHAnsi"/>
          <w:sz w:val="20"/>
        </w:rPr>
        <w:t xml:space="preserve"> </w:t>
      </w:r>
      <w:r w:rsidR="00DB0C52">
        <w:rPr>
          <w:rFonts w:cstheme="minorHAnsi"/>
          <w:sz w:val="20"/>
        </w:rPr>
        <w:t>kryje</w:t>
      </w:r>
      <w:r w:rsidR="00A421F3">
        <w:rPr>
          <w:rFonts w:cstheme="minorHAnsi"/>
          <w:sz w:val="20"/>
        </w:rPr>
        <w:t xml:space="preserve"> s</w:t>
      </w:r>
      <w:r>
        <w:rPr>
          <w:rFonts w:cstheme="minorHAnsi"/>
          <w:sz w:val="20"/>
        </w:rPr>
        <w:t> kalendářním rokem</w:t>
      </w:r>
      <w:r w:rsidR="00A421F3">
        <w:rPr>
          <w:rFonts w:cstheme="minorHAnsi"/>
          <w:sz w:val="20"/>
        </w:rPr>
        <w:t xml:space="preserve"> =</w:t>
      </w:r>
      <w:r>
        <w:rPr>
          <w:rFonts w:cstheme="minorHAnsi"/>
          <w:sz w:val="20"/>
        </w:rPr>
        <w:t xml:space="preserve"> </w:t>
      </w:r>
      <w:r w:rsidR="00A421F3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 xml:space="preserve">běžné </w:t>
      </w:r>
      <w:r w:rsidR="009B3672">
        <w:rPr>
          <w:rFonts w:cstheme="minorHAnsi"/>
          <w:b/>
          <w:sz w:val="20"/>
        </w:rPr>
        <w:t xml:space="preserve">účetní </w:t>
      </w:r>
      <w:r w:rsidR="009B3672" w:rsidRPr="00A421F3">
        <w:rPr>
          <w:rFonts w:cstheme="minorHAnsi"/>
          <w:b/>
          <w:sz w:val="20"/>
        </w:rPr>
        <w:t>období</w:t>
      </w:r>
      <w:r w:rsidR="00A421F3">
        <w:rPr>
          <w:rFonts w:cstheme="minorHAnsi"/>
          <w:sz w:val="20"/>
        </w:rPr>
        <w:t xml:space="preserve">“, </w:t>
      </w:r>
      <w:r w:rsidR="00DB0C52">
        <w:rPr>
          <w:rFonts w:cstheme="minorHAnsi"/>
          <w:sz w:val="20"/>
        </w:rPr>
        <w:t>když se nekryje:</w:t>
      </w:r>
      <w:r w:rsidR="00A421F3">
        <w:rPr>
          <w:rFonts w:cstheme="minorHAnsi"/>
          <w:sz w:val="20"/>
        </w:rPr>
        <w:t xml:space="preserve"> „</w:t>
      </w:r>
      <w:r w:rsidR="009B3672" w:rsidRPr="00A421F3">
        <w:rPr>
          <w:rFonts w:cstheme="minorHAnsi"/>
          <w:b/>
          <w:sz w:val="20"/>
        </w:rPr>
        <w:t>hospodářský</w:t>
      </w:r>
      <w:r w:rsidR="009B3672">
        <w:rPr>
          <w:rFonts w:cstheme="minorHAnsi"/>
          <w:b/>
          <w:sz w:val="20"/>
        </w:rPr>
        <w:t xml:space="preserve"> rok</w:t>
      </w:r>
      <w:r w:rsidR="00A421F3">
        <w:rPr>
          <w:rFonts w:cstheme="minorHAnsi"/>
          <w:b/>
          <w:sz w:val="20"/>
        </w:rPr>
        <w:t>“</w:t>
      </w:r>
    </w:p>
    <w:p w14:paraId="1CFDEC13" w14:textId="77777777" w:rsidR="00072575" w:rsidRPr="00072575" w:rsidRDefault="004208A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</w:t>
      </w:r>
      <w:r w:rsidR="002750CD"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. ÚČETNÍ ZÁSADY</w:t>
      </w:r>
    </w:p>
    <w:p w14:paraId="1CFDEC14" w14:textId="77777777" w:rsidR="00072575" w:rsidRDefault="00F76DB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2</w:t>
      </w:r>
      <w:r w:rsidR="003578C0">
        <w:rPr>
          <w:sz w:val="20"/>
        </w:rPr>
        <w:t xml:space="preserve"> hlavní zásady:</w:t>
      </w:r>
    </w:p>
    <w:p w14:paraId="1CFDEC15" w14:textId="77777777" w:rsidR="003578C0" w:rsidRPr="003578C0" w:rsidRDefault="003578C0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zásada věrného a poctivého obrazu</w:t>
      </w:r>
    </w:p>
    <w:p w14:paraId="1CFDEC16" w14:textId="77777777" w:rsidR="003578C0" w:rsidRDefault="0074599C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cíl:</w:t>
      </w:r>
      <w:r w:rsidR="003578C0">
        <w:rPr>
          <w:sz w:val="20"/>
        </w:rPr>
        <w:t xml:space="preserve"> umožnit jistý a spravedlivý pohled do majetkové, finanční a výnosové situace podnikatele</w:t>
      </w:r>
    </w:p>
    <w:p w14:paraId="1CFDEC17" w14:textId="77777777" w:rsidR="003924E5" w:rsidRPr="003578C0" w:rsidRDefault="003924E5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>upřednostňována právem EU</w:t>
      </w:r>
      <w:r w:rsidR="00811149">
        <w:rPr>
          <w:sz w:val="20"/>
        </w:rPr>
        <w:t>, je</w:t>
      </w:r>
      <w:r w:rsidR="00961A0D">
        <w:rPr>
          <w:sz w:val="20"/>
        </w:rPr>
        <w:t xml:space="preserve"> </w:t>
      </w:r>
      <w:r w:rsidR="00BA781A">
        <w:rPr>
          <w:sz w:val="20"/>
        </w:rPr>
        <w:t>i</w:t>
      </w:r>
      <w:r w:rsidR="00961A0D">
        <w:rPr>
          <w:sz w:val="20"/>
        </w:rPr>
        <w:t xml:space="preserve"> vůdčí zásadou českého účetního práva</w:t>
      </w:r>
    </w:p>
    <w:p w14:paraId="1CFDEC18" w14:textId="77777777" w:rsidR="003578C0" w:rsidRPr="00132D74" w:rsidRDefault="003578C0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0"/>
        </w:rPr>
      </w:pPr>
      <w:r w:rsidRPr="00FA4B0F">
        <w:rPr>
          <w:b/>
          <w:sz w:val="20"/>
        </w:rPr>
        <w:t>zásada</w:t>
      </w:r>
      <w:r>
        <w:rPr>
          <w:b/>
          <w:sz w:val="20"/>
        </w:rPr>
        <w:t xml:space="preserve"> opatrnosti</w:t>
      </w:r>
    </w:p>
    <w:p w14:paraId="1CFDEC19" w14:textId="77777777" w:rsidR="00333161" w:rsidRDefault="00333161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cíl: ochrana věřitelů, úč</w:t>
      </w:r>
      <w:r w:rsidR="002206D7">
        <w:rPr>
          <w:spacing w:val="-2"/>
          <w:sz w:val="20"/>
        </w:rPr>
        <w:t>etní</w:t>
      </w:r>
      <w:r>
        <w:rPr>
          <w:spacing w:val="-2"/>
          <w:sz w:val="20"/>
        </w:rPr>
        <w:t xml:space="preserve"> závěrka = měřítko vyplatitelného zisku</w:t>
      </w:r>
    </w:p>
    <w:p w14:paraId="1CFDEC1A" w14:textId="77777777" w:rsidR="007B03B3" w:rsidRDefault="00132D74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 w:rsidRPr="00FA4B0F">
        <w:rPr>
          <w:spacing w:val="-2"/>
          <w:sz w:val="20"/>
        </w:rPr>
        <w:t xml:space="preserve">při sestavování </w:t>
      </w:r>
      <w:r w:rsidR="00FA4B0F" w:rsidRPr="00FA4B0F">
        <w:rPr>
          <w:spacing w:val="-2"/>
          <w:sz w:val="20"/>
        </w:rPr>
        <w:t>úč.</w:t>
      </w:r>
      <w:r w:rsidRPr="00FA4B0F">
        <w:rPr>
          <w:spacing w:val="-2"/>
          <w:sz w:val="20"/>
        </w:rPr>
        <w:t xml:space="preserve"> závěrky</w:t>
      </w:r>
      <w:r w:rsidR="002206D7">
        <w:rPr>
          <w:spacing w:val="-2"/>
          <w:sz w:val="20"/>
        </w:rPr>
        <w:t xml:space="preserve"> je třeba</w:t>
      </w:r>
      <w:r w:rsidR="00BA781A">
        <w:rPr>
          <w:spacing w:val="-2"/>
          <w:sz w:val="20"/>
        </w:rPr>
        <w:t xml:space="preserve"> zohlednit</w:t>
      </w:r>
      <w:r w:rsidRPr="00FA4B0F">
        <w:rPr>
          <w:spacing w:val="-2"/>
          <w:sz w:val="20"/>
        </w:rPr>
        <w:t xml:space="preserve"> všechna předvídatelná rizika a možné ztráty</w:t>
      </w:r>
    </w:p>
    <w:p w14:paraId="1CFDEC1B" w14:textId="77777777" w:rsidR="00BA781A" w:rsidRDefault="00BA781A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vytváření rezerv k pokry</w:t>
      </w:r>
      <w:r w:rsidR="002206D7">
        <w:rPr>
          <w:spacing w:val="-2"/>
          <w:sz w:val="20"/>
        </w:rPr>
        <w:t>tí nákladů či dluhů, odpisy – t</w:t>
      </w:r>
      <w:r>
        <w:rPr>
          <w:spacing w:val="-2"/>
          <w:sz w:val="20"/>
        </w:rPr>
        <w:t>r</w:t>
      </w:r>
      <w:r w:rsidR="002206D7">
        <w:rPr>
          <w:spacing w:val="-2"/>
          <w:sz w:val="20"/>
        </w:rPr>
        <w:t>v</w:t>
      </w:r>
      <w:r>
        <w:rPr>
          <w:spacing w:val="-2"/>
          <w:sz w:val="20"/>
        </w:rPr>
        <w:t>alé snížení hodnoty majetku</w:t>
      </w:r>
    </w:p>
    <w:p w14:paraId="1CFDEC1C" w14:textId="77777777" w:rsidR="00BA781A" w:rsidRDefault="00BA781A" w:rsidP="00FA4B0F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spacing w:val="-2"/>
          <w:sz w:val="20"/>
        </w:rPr>
      </w:pPr>
      <w:r>
        <w:rPr>
          <w:spacing w:val="-2"/>
          <w:sz w:val="20"/>
        </w:rPr>
        <w:t>realizační princip: do závěrky smí být zahrnuty jen zisky k rozvahovému dni</w:t>
      </w:r>
    </w:p>
    <w:p w14:paraId="1CFDEC1D" w14:textId="77777777" w:rsidR="00303B25" w:rsidRPr="00303B25" w:rsidRDefault="00303B25" w:rsidP="00303B2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další zásady:</w:t>
      </w:r>
    </w:p>
    <w:p w14:paraId="1CFDEC1E" w14:textId="77777777" w:rsidR="00BA781A" w:rsidRPr="00303B25" w:rsidRDefault="00BA781A" w:rsidP="00303B25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r w:rsidRPr="00303B25">
        <w:rPr>
          <w:b/>
          <w:spacing w:val="-2"/>
          <w:sz w:val="20"/>
        </w:rPr>
        <w:t>ak</w:t>
      </w:r>
      <w:r w:rsidR="00303B25">
        <w:rPr>
          <w:b/>
          <w:spacing w:val="-2"/>
          <w:sz w:val="20"/>
        </w:rPr>
        <w:t>r</w:t>
      </w:r>
      <w:r w:rsidRPr="00303B25">
        <w:rPr>
          <w:b/>
          <w:spacing w:val="-2"/>
          <w:sz w:val="20"/>
        </w:rPr>
        <w:t>uální princip</w:t>
      </w:r>
      <w:r w:rsidRPr="00303B25">
        <w:rPr>
          <w:spacing w:val="-2"/>
          <w:sz w:val="20"/>
        </w:rPr>
        <w:t xml:space="preserve"> (zásada č</w:t>
      </w:r>
      <w:r w:rsidR="001E3967" w:rsidRPr="00303B25">
        <w:rPr>
          <w:spacing w:val="-2"/>
          <w:sz w:val="20"/>
        </w:rPr>
        <w:t>as</w:t>
      </w:r>
      <w:r w:rsidRPr="00303B25">
        <w:rPr>
          <w:spacing w:val="-2"/>
          <w:sz w:val="20"/>
        </w:rPr>
        <w:t>o</w:t>
      </w:r>
      <w:r w:rsidR="001E3967" w:rsidRPr="00303B25">
        <w:rPr>
          <w:spacing w:val="-2"/>
          <w:sz w:val="20"/>
        </w:rPr>
        <w:t>v</w:t>
      </w:r>
      <w:r w:rsidRPr="00303B25">
        <w:rPr>
          <w:spacing w:val="-2"/>
          <w:sz w:val="20"/>
        </w:rPr>
        <w:t>é souvztažnosti)</w:t>
      </w:r>
      <w:r w:rsidR="001E3967" w:rsidRPr="00303B25">
        <w:rPr>
          <w:spacing w:val="-2"/>
          <w:sz w:val="20"/>
        </w:rPr>
        <w:t xml:space="preserve"> – výnosy a náklady </w:t>
      </w:r>
      <w:r w:rsidR="002206D7">
        <w:rPr>
          <w:spacing w:val="-2"/>
          <w:sz w:val="20"/>
        </w:rPr>
        <w:t>je třeba</w:t>
      </w:r>
      <w:r w:rsidR="001E3967" w:rsidRPr="00303B25">
        <w:rPr>
          <w:spacing w:val="-2"/>
          <w:sz w:val="20"/>
        </w:rPr>
        <w:t xml:space="preserve"> zah</w:t>
      </w:r>
      <w:r w:rsidR="00AC4183" w:rsidRPr="00303B25">
        <w:rPr>
          <w:spacing w:val="-2"/>
          <w:sz w:val="20"/>
        </w:rPr>
        <w:t>r</w:t>
      </w:r>
      <w:r w:rsidR="001E3967" w:rsidRPr="00303B25">
        <w:rPr>
          <w:spacing w:val="-2"/>
          <w:sz w:val="20"/>
        </w:rPr>
        <w:t>nout do období, k němuž se časově a věcně vztahují (bez ohledu na datum příjmů a výdajů</w:t>
      </w:r>
      <w:r w:rsidR="00AC4183" w:rsidRPr="00303B25">
        <w:rPr>
          <w:spacing w:val="-2"/>
          <w:sz w:val="20"/>
        </w:rPr>
        <w:t>), např. nájem zaplacený na 3</w:t>
      </w:r>
      <w:r w:rsidR="002206D7">
        <w:rPr>
          <w:spacing w:val="-2"/>
          <w:sz w:val="20"/>
        </w:rPr>
        <w:t> </w:t>
      </w:r>
      <w:r w:rsidR="00AC4183" w:rsidRPr="00303B25">
        <w:rPr>
          <w:spacing w:val="-2"/>
          <w:sz w:val="20"/>
        </w:rPr>
        <w:t>roky dopředu se rozpočítá do 3 účetních období po 1/3</w:t>
      </w:r>
    </w:p>
    <w:p w14:paraId="1CFDEC1F" w14:textId="77777777" w:rsidR="0030405F" w:rsidRPr="0030405F" w:rsidRDefault="003C10BE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pacing w:val="-2"/>
          <w:sz w:val="20"/>
        </w:rPr>
      </w:pPr>
      <w:r w:rsidRPr="002206D7">
        <w:rPr>
          <w:b/>
          <w:sz w:val="20"/>
        </w:rPr>
        <w:t>zásada neomezeného trvání</w:t>
      </w:r>
      <w:r w:rsidRPr="00E85F84">
        <w:rPr>
          <w:sz w:val="20"/>
        </w:rPr>
        <w:t xml:space="preserve"> účetní jednotky</w:t>
      </w:r>
      <w:r w:rsidR="002206D7">
        <w:rPr>
          <w:sz w:val="20"/>
        </w:rPr>
        <w:t xml:space="preserve"> (</w:t>
      </w:r>
      <w:proofErr w:type="spellStart"/>
      <w:r w:rsidR="002206D7" w:rsidRPr="002206D7">
        <w:rPr>
          <w:i/>
          <w:sz w:val="20"/>
        </w:rPr>
        <w:t>going</w:t>
      </w:r>
      <w:proofErr w:type="spellEnd"/>
      <w:r w:rsidR="002206D7" w:rsidRPr="002206D7">
        <w:rPr>
          <w:i/>
          <w:sz w:val="20"/>
        </w:rPr>
        <w:t xml:space="preserve"> </w:t>
      </w:r>
      <w:proofErr w:type="spellStart"/>
      <w:r w:rsidR="002206D7" w:rsidRPr="002206D7">
        <w:rPr>
          <w:i/>
          <w:sz w:val="20"/>
        </w:rPr>
        <w:t>concern</w:t>
      </w:r>
      <w:proofErr w:type="spellEnd"/>
      <w:r w:rsidR="002206D7">
        <w:rPr>
          <w:sz w:val="20"/>
        </w:rPr>
        <w:t>) –vést úč. podle předpokladu, že bude nepřetržitě pokračovat ve své činnosti i v budoucnu</w:t>
      </w:r>
    </w:p>
    <w:p w14:paraId="1CFDEC20" w14:textId="77777777" w:rsidR="0074556D" w:rsidRPr="0074556D" w:rsidRDefault="002206D7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 xml:space="preserve">zásada bilanční kontinuity – </w:t>
      </w:r>
      <w:r w:rsidRPr="0074556D">
        <w:rPr>
          <w:spacing w:val="-2"/>
          <w:sz w:val="20"/>
        </w:rPr>
        <w:t xml:space="preserve">nelze měnit metody ocenění a </w:t>
      </w:r>
      <w:r w:rsidR="0074556D" w:rsidRPr="0074556D">
        <w:rPr>
          <w:spacing w:val="-2"/>
          <w:sz w:val="20"/>
        </w:rPr>
        <w:t>strukturu</w:t>
      </w:r>
      <w:r w:rsidRPr="0074556D">
        <w:rPr>
          <w:spacing w:val="-2"/>
          <w:sz w:val="20"/>
        </w:rPr>
        <w:t xml:space="preserve"> výsledovky </w:t>
      </w:r>
    </w:p>
    <w:p w14:paraId="1CFDEC21" w14:textId="77777777" w:rsidR="002206D7" w:rsidRPr="0074556D" w:rsidRDefault="002206D7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74556D">
        <w:rPr>
          <w:b/>
          <w:spacing w:val="-2"/>
          <w:sz w:val="20"/>
        </w:rPr>
        <w:t>zásada identity</w:t>
      </w:r>
      <w:r w:rsidR="00303E6B">
        <w:rPr>
          <w:spacing w:val="-2"/>
          <w:sz w:val="20"/>
        </w:rPr>
        <w:t xml:space="preserve"> zahajovací rozvahy s předchozí účetní závěrkou (musí na ni navazovat)</w:t>
      </w:r>
    </w:p>
    <w:p w14:paraId="1CFDEC22" w14:textId="77777777" w:rsidR="003C10BE" w:rsidRPr="000442C6" w:rsidRDefault="003C10BE" w:rsidP="00E85F84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b/>
          <w:spacing w:val="-2"/>
          <w:sz w:val="20"/>
        </w:rPr>
      </w:pPr>
      <w:r w:rsidRPr="002206D7">
        <w:rPr>
          <w:b/>
          <w:sz w:val="20"/>
        </w:rPr>
        <w:t>zásada objektivity</w:t>
      </w:r>
      <w:r w:rsidR="00303E6B">
        <w:rPr>
          <w:sz w:val="20"/>
        </w:rPr>
        <w:t xml:space="preserve"> – podnikatel musí vést úč. správně, přehledně, srozumitelně, trvanlivost (5/10 let)</w:t>
      </w:r>
    </w:p>
    <w:p w14:paraId="1CFDEC23" w14:textId="77777777" w:rsidR="000442C6" w:rsidRPr="002206D7" w:rsidRDefault="000442C6" w:rsidP="002750CD">
      <w:pPr>
        <w:pStyle w:val="ListParagraph"/>
        <w:numPr>
          <w:ilvl w:val="0"/>
          <w:numId w:val="55"/>
        </w:numPr>
        <w:spacing w:after="100" w:line="240" w:lineRule="auto"/>
        <w:ind w:left="1434" w:hanging="357"/>
        <w:jc w:val="both"/>
        <w:rPr>
          <w:b/>
          <w:spacing w:val="-2"/>
          <w:sz w:val="20"/>
        </w:rPr>
      </w:pPr>
      <w:r w:rsidRPr="00832F00">
        <w:rPr>
          <w:sz w:val="20"/>
        </w:rPr>
        <w:t xml:space="preserve">zásada jednotlivého ocenění + metody ocenění </w:t>
      </w:r>
      <w:r>
        <w:rPr>
          <w:sz w:val="20"/>
        </w:rPr>
        <w:t>[viz učebnice s.184-185]</w:t>
      </w:r>
    </w:p>
    <w:p w14:paraId="1CFDEC24" w14:textId="77777777" w:rsidR="002750CD" w:rsidRPr="002750CD" w:rsidRDefault="002750CD" w:rsidP="002750CD">
      <w:p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  <w:u w:val="single"/>
        </w:rPr>
        <w:t xml:space="preserve">4b. </w:t>
      </w:r>
      <w:r w:rsidRPr="00072575">
        <w:rPr>
          <w:b/>
          <w:sz w:val="20"/>
          <w:u w:val="single"/>
        </w:rPr>
        <w:t>INVENTARIZACE</w:t>
      </w:r>
      <w:r w:rsidR="003721C7">
        <w:rPr>
          <w:b/>
          <w:sz w:val="20"/>
          <w:u w:val="single"/>
        </w:rPr>
        <w:t xml:space="preserve"> MAJETKU A ZÁVAZKŮ</w:t>
      </w:r>
    </w:p>
    <w:p w14:paraId="1CFDEC25" w14:textId="77777777" w:rsidR="004208A3" w:rsidRDefault="002175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ověřování, </w:t>
      </w:r>
      <w:r w:rsidRPr="003721C7">
        <w:rPr>
          <w:sz w:val="20"/>
          <w:u w:val="single"/>
        </w:rPr>
        <w:t>zda zjištěný skutečný stav</w:t>
      </w:r>
      <w:r>
        <w:rPr>
          <w:sz w:val="20"/>
        </w:rPr>
        <w:t xml:space="preserve"> </w:t>
      </w:r>
      <w:r w:rsidR="003721C7">
        <w:rPr>
          <w:sz w:val="20"/>
        </w:rPr>
        <w:t xml:space="preserve">veškerého majetku a závazků podnikatele </w:t>
      </w:r>
      <w:r w:rsidRPr="003721C7">
        <w:rPr>
          <w:sz w:val="20"/>
          <w:u w:val="single"/>
        </w:rPr>
        <w:t>odpovídá stavu</w:t>
      </w:r>
      <w:r w:rsidR="003721C7" w:rsidRPr="003721C7">
        <w:rPr>
          <w:sz w:val="20"/>
          <w:u w:val="single"/>
        </w:rPr>
        <w:t xml:space="preserve"> v </w:t>
      </w:r>
      <w:r w:rsidRPr="003721C7">
        <w:rPr>
          <w:sz w:val="20"/>
          <w:u w:val="single"/>
        </w:rPr>
        <w:t>účetnictví</w:t>
      </w:r>
    </w:p>
    <w:p w14:paraId="1CFDEC26" w14:textId="77777777" w:rsidR="003721C7" w:rsidRPr="003721C7" w:rsidRDefault="00EC2A2C" w:rsidP="003721C7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periodická</w:t>
      </w:r>
      <w:r w:rsidR="003721C7">
        <w:rPr>
          <w:rFonts w:cstheme="minorHAnsi"/>
          <w:b/>
          <w:sz w:val="20"/>
        </w:rPr>
        <w:t xml:space="preserve"> i. </w:t>
      </w:r>
      <w:r w:rsidR="00BE1A41">
        <w:rPr>
          <w:rFonts w:cstheme="minorHAnsi"/>
          <w:sz w:val="20"/>
        </w:rPr>
        <w:t>(</w:t>
      </w:r>
      <w:r w:rsidR="003721C7">
        <w:rPr>
          <w:rFonts w:cstheme="minorHAnsi"/>
          <w:sz w:val="20"/>
        </w:rPr>
        <w:t xml:space="preserve">povinnost provést </w:t>
      </w:r>
      <w:r w:rsidR="00BE1A41">
        <w:rPr>
          <w:rFonts w:cstheme="minorHAnsi"/>
          <w:sz w:val="20"/>
        </w:rPr>
        <w:t xml:space="preserve">ke dni řádné nebo mimořádné účetní závěrky) </w:t>
      </w:r>
      <w:r>
        <w:rPr>
          <w:rFonts w:cstheme="minorHAnsi"/>
          <w:sz w:val="20"/>
        </w:rPr>
        <w:t>a</w:t>
      </w:r>
    </w:p>
    <w:p w14:paraId="1CFDEC27" w14:textId="77777777" w:rsidR="00EC2A2C" w:rsidRPr="002430E8" w:rsidRDefault="003721C7" w:rsidP="003721C7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C2A2C">
        <w:rPr>
          <w:rFonts w:cstheme="minorHAnsi"/>
          <w:sz w:val="20"/>
        </w:rPr>
        <w:t xml:space="preserve"> </w:t>
      </w:r>
      <w:r w:rsidR="00EC2A2C">
        <w:rPr>
          <w:rFonts w:cstheme="minorHAnsi"/>
          <w:b/>
          <w:sz w:val="20"/>
        </w:rPr>
        <w:t xml:space="preserve">průběžná </w:t>
      </w:r>
      <w:r>
        <w:rPr>
          <w:rFonts w:cstheme="minorHAnsi"/>
          <w:b/>
          <w:sz w:val="20"/>
        </w:rPr>
        <w:t xml:space="preserve">i. </w:t>
      </w:r>
      <w:r w:rsidR="00BE1A41">
        <w:rPr>
          <w:rFonts w:cstheme="minorHAnsi"/>
          <w:sz w:val="20"/>
        </w:rPr>
        <w:t>(</w:t>
      </w:r>
      <w:r w:rsidR="0036349B">
        <w:rPr>
          <w:rFonts w:cstheme="minorHAnsi"/>
          <w:sz w:val="20"/>
        </w:rPr>
        <w:t xml:space="preserve">jen u </w:t>
      </w:r>
      <w:proofErr w:type="spellStart"/>
      <w:r w:rsidR="0036349B">
        <w:rPr>
          <w:rFonts w:cstheme="minorHAnsi"/>
          <w:sz w:val="20"/>
        </w:rPr>
        <w:t>někt</w:t>
      </w:r>
      <w:proofErr w:type="spellEnd"/>
      <w:r w:rsidR="0036349B">
        <w:rPr>
          <w:rFonts w:cstheme="minorHAnsi"/>
          <w:sz w:val="20"/>
        </w:rPr>
        <w:t>. zásob a u dlouhodobého nemovitého majetku</w:t>
      </w:r>
      <w:r w:rsidR="00BE1A41">
        <w:rPr>
          <w:rFonts w:cstheme="minorHAnsi"/>
          <w:sz w:val="20"/>
        </w:rPr>
        <w:t>)</w:t>
      </w:r>
    </w:p>
    <w:p w14:paraId="1CFDEC28" w14:textId="77777777" w:rsidR="00132666" w:rsidRPr="00A40FA2" w:rsidRDefault="00A40F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>[</w:t>
      </w:r>
      <w:r w:rsidR="00132666" w:rsidRPr="00A40FA2">
        <w:rPr>
          <w:spacing w:val="-2"/>
          <w:sz w:val="19"/>
          <w:szCs w:val="19"/>
        </w:rPr>
        <w:t>dlouhodobý majetek a závazky =</w:t>
      </w:r>
      <w:r w:rsidRPr="00A40FA2">
        <w:rPr>
          <w:spacing w:val="-2"/>
          <w:sz w:val="19"/>
          <w:szCs w:val="19"/>
        </w:rPr>
        <w:t xml:space="preserve"> u nichž je doba použitelnosti či doba splatnosti od vzniku úč. případu </w:t>
      </w:r>
      <w:r w:rsidRPr="00A40FA2">
        <w:rPr>
          <w:b/>
          <w:spacing w:val="-2"/>
          <w:sz w:val="19"/>
          <w:szCs w:val="19"/>
        </w:rPr>
        <w:t>delší než 1 rok</w:t>
      </w:r>
      <w:r>
        <w:rPr>
          <w:spacing w:val="-2"/>
          <w:sz w:val="19"/>
          <w:szCs w:val="19"/>
        </w:rPr>
        <w:t>]</w:t>
      </w:r>
    </w:p>
    <w:p w14:paraId="1CFDEC29" w14:textId="77777777" w:rsidR="00A40FA2" w:rsidRPr="00A40FA2" w:rsidRDefault="002430E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fyzická inventura </w:t>
      </w:r>
      <w:r>
        <w:rPr>
          <w:rFonts w:cstheme="minorHAnsi"/>
          <w:sz w:val="20"/>
        </w:rPr>
        <w:t xml:space="preserve">(u majetku, u něhož lze reálně ověřit jeho existenci) </w:t>
      </w:r>
    </w:p>
    <w:p w14:paraId="1CFDEC2A" w14:textId="77777777" w:rsidR="00F41229" w:rsidRPr="00F41229" w:rsidRDefault="00A40F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430E8">
        <w:rPr>
          <w:rFonts w:cstheme="minorHAnsi"/>
          <w:b/>
          <w:sz w:val="20"/>
        </w:rPr>
        <w:t xml:space="preserve"> dokladová inventura</w:t>
      </w:r>
      <w:r w:rsidR="002430E8">
        <w:rPr>
          <w:rFonts w:cstheme="minorHAnsi"/>
          <w:sz w:val="20"/>
        </w:rPr>
        <w:t xml:space="preserve"> (v ostatních případech)</w:t>
      </w:r>
    </w:p>
    <w:p w14:paraId="1CFDEC2B" w14:textId="77777777" w:rsidR="00F41229" w:rsidRPr="00F41229" w:rsidRDefault="00F4122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41229">
        <w:rPr>
          <w:b/>
          <w:sz w:val="20"/>
          <w:u w:val="single"/>
        </w:rPr>
        <w:t>5. ÚČETNÍ ZÁVĚRKY A VÝROČNÍ ZPRÁVY</w:t>
      </w:r>
    </w:p>
    <w:p w14:paraId="1CFDEC2C" w14:textId="77777777" w:rsid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41229">
        <w:rPr>
          <w:b/>
          <w:sz w:val="20"/>
        </w:rPr>
        <w:t>účetní závěrka</w:t>
      </w:r>
      <w:r>
        <w:rPr>
          <w:sz w:val="20"/>
        </w:rPr>
        <w:t xml:space="preserve"> </w:t>
      </w:r>
      <w:r w:rsidR="00832F00">
        <w:rPr>
          <w:sz w:val="20"/>
        </w:rPr>
        <w:t>=</w:t>
      </w:r>
      <w:r>
        <w:rPr>
          <w:sz w:val="20"/>
        </w:rPr>
        <w:t xml:space="preserve"> souhrnný název pro účetní výkazy v systému podvojného účetnictví</w:t>
      </w:r>
    </w:p>
    <w:p w14:paraId="1CFDEC2D" w14:textId="77777777" w:rsidR="00F41229" w:rsidRP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832F00" w:rsidRPr="00832F00">
        <w:rPr>
          <w:rFonts w:cstheme="minorHAnsi"/>
          <w:sz w:val="20"/>
        </w:rPr>
        <w:t>právo</w:t>
      </w:r>
      <w:r w:rsidR="00832F00"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>EU harmoniz</w:t>
      </w:r>
      <w:r w:rsidR="00832F00">
        <w:rPr>
          <w:rFonts w:cstheme="minorHAnsi"/>
          <w:sz w:val="20"/>
        </w:rPr>
        <w:t>uje</w:t>
      </w:r>
      <w:r>
        <w:rPr>
          <w:rFonts w:cstheme="minorHAnsi"/>
          <w:sz w:val="20"/>
        </w:rPr>
        <w:t xml:space="preserve"> </w:t>
      </w:r>
      <w:r w:rsidR="00832F00">
        <w:rPr>
          <w:rFonts w:cstheme="minorHAnsi"/>
          <w:sz w:val="20"/>
        </w:rPr>
        <w:t>pravidla</w:t>
      </w:r>
      <w:r>
        <w:rPr>
          <w:rFonts w:cstheme="minorHAnsi"/>
          <w:sz w:val="20"/>
        </w:rPr>
        <w:t xml:space="preserve"> pro </w:t>
      </w:r>
      <w:r w:rsidR="00832F00">
        <w:rPr>
          <w:rFonts w:cstheme="minorHAnsi"/>
          <w:sz w:val="20"/>
        </w:rPr>
        <w:t>její sestavení a</w:t>
      </w:r>
      <w:r>
        <w:rPr>
          <w:rFonts w:cstheme="minorHAnsi"/>
          <w:sz w:val="20"/>
        </w:rPr>
        <w:t xml:space="preserve"> členění</w:t>
      </w:r>
      <w:r w:rsidR="00832F00">
        <w:rPr>
          <w:rFonts w:cstheme="minorHAnsi"/>
          <w:sz w:val="20"/>
        </w:rPr>
        <w:t xml:space="preserve"> (pro účely srovnávání)</w:t>
      </w:r>
    </w:p>
    <w:p w14:paraId="1CFDEC2E" w14:textId="77777777" w:rsidR="00F41229" w:rsidRPr="00F41229" w:rsidRDefault="00F41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>účetní závěrka se skládá ze tří dokumentů:</w:t>
      </w:r>
    </w:p>
    <w:p w14:paraId="1CFDEC2F" w14:textId="77777777" w:rsidR="00F41229" w:rsidRPr="00D9217A" w:rsidRDefault="00F41229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</w:rPr>
      </w:pPr>
      <w:r w:rsidRPr="00D9217A">
        <w:rPr>
          <w:rFonts w:cstheme="minorHAnsi"/>
          <w:b/>
          <w:sz w:val="20"/>
          <w:u w:val="single"/>
        </w:rPr>
        <w:t>rozvaha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(bilance)</w:t>
      </w:r>
      <w:r w:rsidR="00E44B84">
        <w:rPr>
          <w:rFonts w:cstheme="minorHAnsi"/>
          <w:sz w:val="20"/>
        </w:rPr>
        <w:t xml:space="preserve"> – ukazuje aktiva a pasiva k </w:t>
      </w:r>
      <w:proofErr w:type="spellStart"/>
      <w:r w:rsidR="00E44B84">
        <w:rPr>
          <w:rFonts w:cstheme="minorHAnsi"/>
          <w:sz w:val="20"/>
        </w:rPr>
        <w:t>urč</w:t>
      </w:r>
      <w:proofErr w:type="spellEnd"/>
      <w:r w:rsidR="00E44B84">
        <w:rPr>
          <w:rFonts w:cstheme="minorHAnsi"/>
          <w:sz w:val="20"/>
        </w:rPr>
        <w:t>. okamžiku</w:t>
      </w:r>
      <w:r w:rsidR="00480BAB">
        <w:rPr>
          <w:rFonts w:cstheme="minorHAnsi"/>
          <w:sz w:val="20"/>
        </w:rPr>
        <w:t xml:space="preserve"> [= statický výkaz]</w:t>
      </w:r>
    </w:p>
    <w:p w14:paraId="1CFDEC30" w14:textId="77777777" w:rsidR="00D9217A" w:rsidRPr="00D9217A" w:rsidRDefault="00D9217A" w:rsidP="00D9217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 w:rsidRPr="00E44B84">
        <w:rPr>
          <w:sz w:val="20"/>
        </w:rPr>
        <w:t xml:space="preserve">princip </w:t>
      </w:r>
      <w:r w:rsidRPr="00E44B84">
        <w:rPr>
          <w:rFonts w:cstheme="minorHAnsi"/>
          <w:sz w:val="20"/>
        </w:rPr>
        <w:t>bilanční</w:t>
      </w:r>
      <w:r w:rsidRPr="00E44B84">
        <w:rPr>
          <w:sz w:val="20"/>
        </w:rPr>
        <w:t xml:space="preserve"> rovnice </w:t>
      </w:r>
      <w:r w:rsidRPr="00F41229">
        <w:sym w:font="Wingdings" w:char="F0E0"/>
      </w:r>
      <w:r w:rsidRPr="00E44B84">
        <w:rPr>
          <w:sz w:val="20"/>
        </w:rPr>
        <w:t xml:space="preserve"> součet na straně aktiv se musí rovnat součtu na straně pasiv</w:t>
      </w:r>
    </w:p>
    <w:p w14:paraId="1CFDEC31" w14:textId="77777777" w:rsidR="000F1AAE" w:rsidRDefault="00F41229" w:rsidP="000D59B3">
      <w:pPr>
        <w:pStyle w:val="ListParagraph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b/>
          <w:sz w:val="20"/>
        </w:rPr>
        <w:t>aktiv</w:t>
      </w:r>
      <w:r w:rsidR="000D59B3" w:rsidRPr="00966537">
        <w:rPr>
          <w:b/>
          <w:sz w:val="20"/>
        </w:rPr>
        <w:t>a</w:t>
      </w:r>
      <w:r>
        <w:rPr>
          <w:sz w:val="20"/>
        </w:rPr>
        <w:t xml:space="preserve"> </w:t>
      </w:r>
      <w:r w:rsidR="000F1AAE">
        <w:rPr>
          <w:sz w:val="20"/>
        </w:rPr>
        <w:t xml:space="preserve">(informace o použití </w:t>
      </w:r>
      <w:r w:rsidR="000F1AAE">
        <w:rPr>
          <w:rFonts w:cstheme="minorHAnsi"/>
          <w:sz w:val="20"/>
        </w:rPr>
        <w:t>prostředků</w:t>
      </w:r>
      <w:r w:rsidR="000F1AAE">
        <w:rPr>
          <w:sz w:val="20"/>
        </w:rPr>
        <w:t>)</w:t>
      </w:r>
    </w:p>
    <w:p w14:paraId="1CFDEC32" w14:textId="77777777" w:rsidR="00E44B84" w:rsidRDefault="00F41229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E44B84">
        <w:rPr>
          <w:sz w:val="20"/>
        </w:rPr>
        <w:t>pohledá</w:t>
      </w:r>
      <w:r w:rsidR="00E44B84">
        <w:rPr>
          <w:sz w:val="20"/>
        </w:rPr>
        <w:t>vky za upsaný základní kapitál</w:t>
      </w:r>
    </w:p>
    <w:p w14:paraId="1CFDEC33" w14:textId="77777777" w:rsidR="00E44B84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dlouhodobý majetek (hmotný, nehmotný, finanční)</w:t>
      </w:r>
    </w:p>
    <w:p w14:paraId="1CFDEC34" w14:textId="77777777" w:rsidR="00F41229" w:rsidRDefault="00D9217A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oběžná aktiva (zásoby,</w:t>
      </w:r>
      <w:r w:rsidR="00F41229" w:rsidRPr="00E44B84">
        <w:rPr>
          <w:sz w:val="20"/>
        </w:rPr>
        <w:t xml:space="preserve"> pohledávky</w:t>
      </w:r>
      <w:r w:rsidR="00E44B84">
        <w:rPr>
          <w:sz w:val="20"/>
        </w:rPr>
        <w:t xml:space="preserve">, krátkodobý </w:t>
      </w:r>
      <w:proofErr w:type="spellStart"/>
      <w:r w:rsidR="00E44B84">
        <w:rPr>
          <w:sz w:val="20"/>
        </w:rPr>
        <w:t>fin</w:t>
      </w:r>
      <w:proofErr w:type="spellEnd"/>
      <w:r w:rsidR="00E44B84">
        <w:rPr>
          <w:sz w:val="20"/>
        </w:rPr>
        <w:t>. majetek, peněžní prostředky</w:t>
      </w:r>
      <w:r w:rsidR="00F41229" w:rsidRPr="00E44B84">
        <w:rPr>
          <w:sz w:val="20"/>
        </w:rPr>
        <w:t>)</w:t>
      </w:r>
    </w:p>
    <w:p w14:paraId="1CFDEC35" w14:textId="77777777" w:rsidR="00D9217A" w:rsidRPr="00E44B84" w:rsidRDefault="00D9217A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aktiv (náklady příštích období)</w:t>
      </w:r>
    </w:p>
    <w:p w14:paraId="1CFDEC36" w14:textId="77777777" w:rsidR="00E44B84" w:rsidRPr="00966537" w:rsidRDefault="00E44B84" w:rsidP="00E44B84">
      <w:pPr>
        <w:pStyle w:val="ListParagraph"/>
        <w:numPr>
          <w:ilvl w:val="0"/>
          <w:numId w:val="58"/>
        </w:numPr>
        <w:tabs>
          <w:tab w:val="left" w:pos="1135"/>
        </w:tabs>
        <w:spacing w:after="0" w:line="240" w:lineRule="auto"/>
        <w:ind w:left="1843"/>
        <w:jc w:val="both"/>
        <w:rPr>
          <w:sz w:val="20"/>
        </w:rPr>
      </w:pPr>
      <w:r w:rsidRPr="00966537">
        <w:rPr>
          <w:rFonts w:cstheme="minorHAnsi"/>
          <w:b/>
          <w:sz w:val="20"/>
        </w:rPr>
        <w:t>pasiva</w:t>
      </w:r>
      <w:r>
        <w:rPr>
          <w:rFonts w:cstheme="minorHAnsi"/>
          <w:sz w:val="20"/>
        </w:rPr>
        <w:t xml:space="preserve"> (ukazují na původ prostředků: vlastní zdroje/cizí zdroje)</w:t>
      </w:r>
    </w:p>
    <w:p w14:paraId="1CFDEC37" w14:textId="77777777" w:rsidR="00E44B84" w:rsidRPr="00966537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 w:rsidRPr="00966537">
        <w:rPr>
          <w:rFonts w:cstheme="minorHAnsi"/>
          <w:sz w:val="20"/>
        </w:rPr>
        <w:t xml:space="preserve">vlastní </w:t>
      </w:r>
      <w:r>
        <w:rPr>
          <w:rFonts w:cstheme="minorHAnsi"/>
          <w:sz w:val="20"/>
        </w:rPr>
        <w:t xml:space="preserve">kapitál (základní kap., ážio a </w:t>
      </w:r>
      <w:proofErr w:type="spellStart"/>
      <w:r>
        <w:rPr>
          <w:rFonts w:cstheme="minorHAnsi"/>
          <w:sz w:val="20"/>
        </w:rPr>
        <w:t>kapit</w:t>
      </w:r>
      <w:proofErr w:type="spellEnd"/>
      <w:r>
        <w:rPr>
          <w:rFonts w:cstheme="minorHAnsi"/>
          <w:sz w:val="20"/>
        </w:rPr>
        <w:t>. fondy, fondy ze zisku, výsledky hospodaření)</w:t>
      </w:r>
    </w:p>
    <w:p w14:paraId="1CFDEC38" w14:textId="77777777" w:rsidR="00E44B84" w:rsidRPr="00E44B84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rezervy</w:t>
      </w:r>
    </w:p>
    <w:p w14:paraId="1CFDEC39" w14:textId="77777777" w:rsidR="00E44B84" w:rsidRPr="00D9217A" w:rsidRDefault="00E44B84" w:rsidP="00E44B84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rFonts w:cstheme="minorHAnsi"/>
          <w:sz w:val="20"/>
        </w:rPr>
        <w:t>závazky</w:t>
      </w:r>
    </w:p>
    <w:p w14:paraId="1CFDEC3A" w14:textId="77777777" w:rsidR="00D9217A" w:rsidRPr="00D9217A" w:rsidRDefault="00D9217A" w:rsidP="00D9217A">
      <w:pPr>
        <w:pStyle w:val="ListParagraph"/>
        <w:numPr>
          <w:ilvl w:val="0"/>
          <w:numId w:val="59"/>
        </w:numPr>
        <w:tabs>
          <w:tab w:val="left" w:pos="1135"/>
        </w:tabs>
        <w:spacing w:after="0" w:line="240" w:lineRule="auto"/>
        <w:ind w:left="2552"/>
        <w:jc w:val="both"/>
        <w:rPr>
          <w:sz w:val="20"/>
        </w:rPr>
      </w:pPr>
      <w:r>
        <w:rPr>
          <w:sz w:val="20"/>
        </w:rPr>
        <w:t>časové rozlišení pasiv (výdaje a výnosy příštích období)</w:t>
      </w:r>
    </w:p>
    <w:p w14:paraId="1CFDEC3B" w14:textId="77777777" w:rsidR="00F41229" w:rsidRPr="00832F00" w:rsidRDefault="00832F00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9217A">
        <w:rPr>
          <w:rFonts w:cstheme="minorHAnsi"/>
          <w:b/>
          <w:sz w:val="20"/>
          <w:u w:val="single"/>
        </w:rPr>
        <w:t>výsledovka</w:t>
      </w:r>
      <w:r w:rsidRPr="00832F00">
        <w:rPr>
          <w:rFonts w:cstheme="minorHAnsi"/>
          <w:b/>
          <w:sz w:val="20"/>
        </w:rPr>
        <w:t xml:space="preserve"> </w:t>
      </w:r>
      <w:r w:rsidRPr="00832F00">
        <w:rPr>
          <w:rFonts w:cstheme="minorHAnsi"/>
          <w:sz w:val="20"/>
        </w:rPr>
        <w:t>(výkaz zisku a ztrát)</w:t>
      </w:r>
      <w:r w:rsidR="00480BAB">
        <w:rPr>
          <w:rFonts w:cstheme="minorHAnsi"/>
          <w:sz w:val="20"/>
        </w:rPr>
        <w:t xml:space="preserve"> [= dynamický výkaz]</w:t>
      </w:r>
    </w:p>
    <w:p w14:paraId="1CFDEC3C" w14:textId="77777777" w:rsidR="00990AF0" w:rsidRPr="00CE3F2B" w:rsidRDefault="00990AF0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 w:rsidRPr="00990AF0">
        <w:rPr>
          <w:sz w:val="20"/>
        </w:rPr>
        <w:t xml:space="preserve">náklady </w:t>
      </w:r>
      <w:r w:rsidRPr="00CE3F2B">
        <w:rPr>
          <w:rFonts w:cstheme="minorHAnsi"/>
          <w:sz w:val="20"/>
        </w:rPr>
        <w:t>a výnosy za dané období</w:t>
      </w:r>
    </w:p>
    <w:p w14:paraId="1CFDEC3D" w14:textId="77777777" w:rsidR="00990AF0" w:rsidRPr="00CE3F2B" w:rsidRDefault="00F6092D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rozvahu</w:t>
      </w:r>
      <w:r w:rsidR="00C366E8">
        <w:rPr>
          <w:rFonts w:cstheme="minorHAnsi"/>
          <w:sz w:val="20"/>
        </w:rPr>
        <w:t xml:space="preserve"> a výsledovku</w:t>
      </w:r>
      <w:r w:rsidR="00990AF0" w:rsidRPr="00CE3F2B">
        <w:rPr>
          <w:rFonts w:cstheme="minorHAnsi"/>
          <w:sz w:val="20"/>
        </w:rPr>
        <w:t xml:space="preserve"> v plném rozsahu –</w:t>
      </w:r>
      <w:r w:rsidR="00C366E8">
        <w:rPr>
          <w:rFonts w:cstheme="minorHAnsi"/>
          <w:sz w:val="20"/>
        </w:rPr>
        <w:t xml:space="preserve"> </w:t>
      </w:r>
      <w:r w:rsidR="00902B44">
        <w:rPr>
          <w:rFonts w:cstheme="minorHAnsi"/>
          <w:sz w:val="20"/>
        </w:rPr>
        <w:t>musí</w:t>
      </w:r>
      <w:r w:rsidR="007260FF">
        <w:rPr>
          <w:rFonts w:cstheme="minorHAnsi"/>
          <w:sz w:val="20"/>
        </w:rPr>
        <w:t xml:space="preserve"> vést</w:t>
      </w:r>
      <w:r w:rsidR="00902B44">
        <w:rPr>
          <w:rFonts w:cstheme="minorHAnsi"/>
          <w:sz w:val="20"/>
        </w:rPr>
        <w:t xml:space="preserve"> </w:t>
      </w:r>
      <w:r w:rsidR="00990AF0" w:rsidRPr="00CE3F2B">
        <w:rPr>
          <w:rFonts w:cstheme="minorHAnsi"/>
          <w:sz w:val="20"/>
        </w:rPr>
        <w:t xml:space="preserve">velké </w:t>
      </w:r>
      <w:r w:rsidR="00902B44">
        <w:rPr>
          <w:rFonts w:cstheme="minorHAnsi"/>
          <w:sz w:val="20"/>
        </w:rPr>
        <w:t>či</w:t>
      </w:r>
      <w:r w:rsidR="00990AF0" w:rsidRPr="00CE3F2B">
        <w:rPr>
          <w:rFonts w:cstheme="minorHAnsi"/>
          <w:sz w:val="20"/>
        </w:rPr>
        <w:t xml:space="preserve"> střední </w:t>
      </w:r>
      <w:r w:rsidR="00902B44">
        <w:rPr>
          <w:rFonts w:cstheme="minorHAnsi"/>
          <w:sz w:val="20"/>
        </w:rPr>
        <w:t xml:space="preserve">ÚJ </w:t>
      </w:r>
      <w:r w:rsidR="00902B44" w:rsidRPr="003C5C16">
        <w:rPr>
          <w:rFonts w:cstheme="minorHAnsi"/>
          <w:b/>
          <w:sz w:val="20"/>
        </w:rPr>
        <w:t>X</w:t>
      </w:r>
      <w:r w:rsidR="00990AF0" w:rsidRPr="00CE3F2B">
        <w:rPr>
          <w:rFonts w:cstheme="minorHAnsi"/>
          <w:sz w:val="20"/>
        </w:rPr>
        <w:t xml:space="preserve"> </w:t>
      </w:r>
      <w:r w:rsidR="00F07859">
        <w:rPr>
          <w:rFonts w:cstheme="minorHAnsi"/>
          <w:sz w:val="20"/>
        </w:rPr>
        <w:t>jiné ÚJ</w:t>
      </w:r>
      <w:r w:rsidR="00990AF0" w:rsidRPr="00CE3F2B">
        <w:rPr>
          <w:rFonts w:cstheme="minorHAnsi"/>
          <w:sz w:val="20"/>
        </w:rPr>
        <w:t xml:space="preserve"> </w:t>
      </w:r>
      <w:r w:rsidR="00C366E8">
        <w:rPr>
          <w:rFonts w:cstheme="minorHAnsi"/>
          <w:sz w:val="20"/>
        </w:rPr>
        <w:t xml:space="preserve">jen </w:t>
      </w:r>
      <w:r w:rsidR="00990AF0" w:rsidRPr="00CE3F2B">
        <w:rPr>
          <w:rFonts w:cstheme="minorHAnsi"/>
          <w:sz w:val="20"/>
        </w:rPr>
        <w:t>při povinnosti ověření auditorem</w:t>
      </w:r>
      <w:r w:rsidR="00C366E8">
        <w:rPr>
          <w:rFonts w:cstheme="minorHAnsi"/>
          <w:sz w:val="20"/>
        </w:rPr>
        <w:t xml:space="preserve"> </w:t>
      </w:r>
      <w:r w:rsidR="00B25AC5">
        <w:rPr>
          <w:rFonts w:cstheme="minorHAnsi"/>
          <w:sz w:val="20"/>
        </w:rPr>
        <w:t>(</w:t>
      </w:r>
      <w:r w:rsidR="00C366E8">
        <w:rPr>
          <w:rFonts w:cstheme="minorHAnsi"/>
          <w:sz w:val="20"/>
        </w:rPr>
        <w:t>výsledovk</w:t>
      </w:r>
      <w:r w:rsidR="00B25AC5">
        <w:rPr>
          <w:rFonts w:cstheme="minorHAnsi"/>
          <w:sz w:val="20"/>
        </w:rPr>
        <w:t>u v plném rozsahu</w:t>
      </w:r>
      <w:r w:rsidR="00C366E8">
        <w:rPr>
          <w:rFonts w:cstheme="minorHAnsi"/>
          <w:sz w:val="20"/>
        </w:rPr>
        <w:t xml:space="preserve"> navíc ještě: všechny </w:t>
      </w:r>
      <w:r w:rsidR="00C366E8" w:rsidRPr="00CE3F2B">
        <w:rPr>
          <w:rFonts w:cstheme="minorHAnsi"/>
          <w:sz w:val="20"/>
        </w:rPr>
        <w:t>obchodní společnosti</w:t>
      </w:r>
      <w:r w:rsidR="00C366E8">
        <w:rPr>
          <w:rFonts w:cstheme="minorHAnsi"/>
          <w:sz w:val="20"/>
        </w:rPr>
        <w:t>)</w:t>
      </w:r>
    </w:p>
    <w:p w14:paraId="1CFDEC3E" w14:textId="77777777" w:rsidR="00990AF0" w:rsidRPr="00990AF0" w:rsidRDefault="00F07859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 xml:space="preserve">ostatní sestavují rozvahu i výsledovku </w:t>
      </w:r>
      <w:r w:rsidR="00990AF0" w:rsidRPr="00990AF0">
        <w:rPr>
          <w:sz w:val="20"/>
        </w:rPr>
        <w:t>ve zkráceném rozsahu</w:t>
      </w:r>
    </w:p>
    <w:p w14:paraId="1CFDEC3F" w14:textId="77777777" w:rsidR="00F41229" w:rsidRPr="00990AF0" w:rsidRDefault="00F41229" w:rsidP="00832F00">
      <w:pPr>
        <w:pStyle w:val="ListParagraph"/>
        <w:numPr>
          <w:ilvl w:val="2"/>
          <w:numId w:val="57"/>
        </w:numPr>
        <w:spacing w:after="0" w:line="240" w:lineRule="auto"/>
        <w:ind w:left="1276"/>
        <w:jc w:val="both"/>
        <w:rPr>
          <w:sz w:val="20"/>
          <w:u w:val="dotted"/>
        </w:rPr>
      </w:pPr>
      <w:r w:rsidRPr="00D9217A">
        <w:rPr>
          <w:rFonts w:cstheme="minorHAnsi"/>
          <w:b/>
          <w:sz w:val="20"/>
          <w:u w:val="single"/>
        </w:rPr>
        <w:t>příloh</w:t>
      </w:r>
      <w:r w:rsidR="00832F00" w:rsidRPr="00D9217A">
        <w:rPr>
          <w:rFonts w:cstheme="minorHAnsi"/>
          <w:b/>
          <w:sz w:val="20"/>
          <w:u w:val="single"/>
        </w:rPr>
        <w:t>a</w:t>
      </w:r>
    </w:p>
    <w:p w14:paraId="1CFDEC40" w14:textId="77777777" w:rsidR="00990AF0" w:rsidRPr="00CB4465" w:rsidRDefault="00990AF0" w:rsidP="00CE3F2B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701"/>
        <w:jc w:val="both"/>
        <w:rPr>
          <w:sz w:val="20"/>
          <w:u w:val="dotted"/>
        </w:rPr>
      </w:pPr>
      <w:r>
        <w:rPr>
          <w:rFonts w:cstheme="minorHAnsi"/>
          <w:sz w:val="20"/>
        </w:rPr>
        <w:t xml:space="preserve"> vysvětlení a doplnění informací</w:t>
      </w:r>
      <w:r w:rsidR="001668F5">
        <w:rPr>
          <w:rFonts w:cstheme="minorHAnsi"/>
          <w:sz w:val="20"/>
        </w:rPr>
        <w:t xml:space="preserve"> v rozvaze a výsledovce</w:t>
      </w:r>
    </w:p>
    <w:p w14:paraId="1CFDEC41" w14:textId="77777777" w:rsidR="00CB4465" w:rsidRP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sz w:val="20"/>
        </w:rPr>
        <w:t>závěrka se sestavuje k </w:t>
      </w:r>
      <w:r w:rsidRPr="00CB4465">
        <w:rPr>
          <w:rFonts w:cstheme="minorHAnsi"/>
          <w:b/>
          <w:sz w:val="20"/>
        </w:rPr>
        <w:t>rozvahovému dni</w:t>
      </w:r>
    </w:p>
    <w:p w14:paraId="1CFDEC42" w14:textId="77777777" w:rsidR="00CB4465" w:rsidRPr="00CB4465" w:rsidRDefault="00CB4465" w:rsidP="00305CC0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řádná účetní závěrka</w:t>
      </w:r>
      <w:r w:rsidRPr="00CB4465">
        <w:rPr>
          <w:rFonts w:cstheme="minorHAnsi"/>
          <w:sz w:val="20"/>
        </w:rPr>
        <w:t xml:space="preserve"> se sestavuje k poslednímu dni účetního období</w:t>
      </w:r>
    </w:p>
    <w:p w14:paraId="1CFDEC43" w14:textId="77777777" w:rsidR="00CB4465" w:rsidRPr="00CB4465" w:rsidRDefault="00CB4465" w:rsidP="00305CC0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mimořádná účetní závěrka</w:t>
      </w:r>
      <w:r w:rsidRPr="00CB4465">
        <w:rPr>
          <w:rFonts w:cstheme="minorHAnsi"/>
          <w:sz w:val="20"/>
        </w:rPr>
        <w:t xml:space="preserve"> se sestavuje v ostatních případech, kdy zákon ukládá uzavřít účetní knihy</w:t>
      </w:r>
    </w:p>
    <w:p w14:paraId="1CFDEC44" w14:textId="77777777" w:rsidR="00CB4465" w:rsidRP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lastRenderedPageBreak/>
        <w:t>mezitímní účetní závěrka</w:t>
      </w:r>
      <w:r w:rsidRPr="00CB4465">
        <w:rPr>
          <w:rFonts w:cstheme="minorHAnsi"/>
          <w:sz w:val="20"/>
        </w:rPr>
        <w:t xml:space="preserve"> </w:t>
      </w:r>
      <w:r w:rsidR="00305CC0" w:rsidRPr="00CB4465">
        <w:rPr>
          <w:rFonts w:cstheme="minorHAnsi"/>
          <w:sz w:val="20"/>
        </w:rPr>
        <w:t xml:space="preserve">se sestavuje </w:t>
      </w:r>
      <w:r w:rsidRPr="00CB4465">
        <w:rPr>
          <w:rFonts w:cstheme="minorHAnsi"/>
          <w:sz w:val="20"/>
        </w:rPr>
        <w:t>k jinému okamžiku, než je konec rozvahového dne (má-li být vyplacena záloha na podíl na zisku, při zvýšení základního</w:t>
      </w:r>
      <w:r w:rsidR="00DE488B">
        <w:rPr>
          <w:rFonts w:cstheme="minorHAnsi"/>
          <w:sz w:val="20"/>
        </w:rPr>
        <w:t xml:space="preserve"> kapitálu z vlastních zdrojů atp</w:t>
      </w:r>
      <w:r w:rsidRPr="00CB4465">
        <w:rPr>
          <w:rFonts w:cstheme="minorHAnsi"/>
          <w:sz w:val="20"/>
        </w:rPr>
        <w:t>.)</w:t>
      </w:r>
    </w:p>
    <w:p w14:paraId="1CFDEC45" w14:textId="77777777" w:rsidR="00CB4465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B4465">
        <w:rPr>
          <w:rFonts w:cstheme="minorHAnsi"/>
          <w:b/>
          <w:sz w:val="20"/>
        </w:rPr>
        <w:t>konsolidovaná účetní závěrka</w:t>
      </w:r>
      <w:r w:rsidRPr="00CB4465">
        <w:rPr>
          <w:rFonts w:cstheme="minorHAnsi"/>
          <w:sz w:val="20"/>
        </w:rPr>
        <w:t xml:space="preserve"> slučuje stav aktiv a pasiv, výnosy a náklady a hospodářské výsledky za celé podnikatelské seskupení (</w:t>
      </w:r>
      <w:r w:rsidR="00305CC0">
        <w:rPr>
          <w:rFonts w:cstheme="minorHAnsi"/>
          <w:sz w:val="20"/>
        </w:rPr>
        <w:t xml:space="preserve">tj. </w:t>
      </w:r>
      <w:r w:rsidRPr="00CB4465">
        <w:rPr>
          <w:rFonts w:cstheme="minorHAnsi"/>
          <w:sz w:val="20"/>
        </w:rPr>
        <w:t>konsolidační celek)</w:t>
      </w:r>
      <w:r w:rsidR="00D05DBA">
        <w:rPr>
          <w:rFonts w:cstheme="minorHAnsi"/>
          <w:sz w:val="20"/>
        </w:rPr>
        <w:t xml:space="preserve"> [více o konsolidaci – učebnice s. 191-193]</w:t>
      </w:r>
    </w:p>
    <w:p w14:paraId="1CFDEC46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konsolidující ÚJ</w:t>
      </w:r>
      <w:r w:rsidRPr="00305CC0">
        <w:rPr>
          <w:rFonts w:cstheme="minorHAnsi"/>
          <w:sz w:val="18"/>
          <w:szCs w:val="18"/>
        </w:rPr>
        <w:t xml:space="preserve"> = obchodní spol. se sídlem v ČR, je-li ovládající osobou</w:t>
      </w:r>
    </w:p>
    <w:p w14:paraId="1CFDEC47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konsolidovaná  ÚJ</w:t>
      </w:r>
      <w:r w:rsidRPr="00305CC0">
        <w:rPr>
          <w:rFonts w:cstheme="minorHAnsi"/>
          <w:sz w:val="18"/>
          <w:szCs w:val="18"/>
        </w:rPr>
        <w:t xml:space="preserve"> = ovládaná osoba</w:t>
      </w:r>
    </w:p>
    <w:p w14:paraId="1CFDEC48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ÚJ pod společným vlivem</w:t>
      </w:r>
      <w:r w:rsidRPr="00305CC0">
        <w:rPr>
          <w:rFonts w:cstheme="minorHAnsi"/>
          <w:sz w:val="18"/>
          <w:szCs w:val="18"/>
        </w:rPr>
        <w:t xml:space="preserve"> = </w:t>
      </w:r>
      <w:r w:rsidR="00073193">
        <w:rPr>
          <w:rFonts w:cstheme="minorHAnsi"/>
          <w:sz w:val="18"/>
          <w:szCs w:val="18"/>
        </w:rPr>
        <w:t>spol. vliv osoby</w:t>
      </w:r>
      <w:r w:rsidRPr="00305CC0">
        <w:rPr>
          <w:rFonts w:cstheme="minorHAnsi"/>
          <w:sz w:val="18"/>
          <w:szCs w:val="18"/>
        </w:rPr>
        <w:t xml:space="preserve"> mimo konsol</w:t>
      </w:r>
      <w:r w:rsidR="00073193">
        <w:rPr>
          <w:rFonts w:cstheme="minorHAnsi"/>
          <w:sz w:val="18"/>
          <w:szCs w:val="18"/>
        </w:rPr>
        <w:t>idační</w:t>
      </w:r>
      <w:r w:rsidRPr="00305CC0">
        <w:rPr>
          <w:rFonts w:cstheme="minorHAnsi"/>
          <w:sz w:val="18"/>
          <w:szCs w:val="18"/>
        </w:rPr>
        <w:t xml:space="preserve"> celek</w:t>
      </w:r>
      <w:r w:rsidR="00073193">
        <w:rPr>
          <w:rFonts w:cstheme="minorHAnsi"/>
          <w:sz w:val="18"/>
          <w:szCs w:val="18"/>
        </w:rPr>
        <w:t xml:space="preserve"> a osoby v konsolid</w:t>
      </w:r>
      <w:r w:rsidR="00EC5516">
        <w:rPr>
          <w:rFonts w:cstheme="minorHAnsi"/>
          <w:sz w:val="18"/>
          <w:szCs w:val="18"/>
        </w:rPr>
        <w:t>ačním</w:t>
      </w:r>
      <w:r w:rsidR="00073193">
        <w:rPr>
          <w:rFonts w:cstheme="minorHAnsi"/>
          <w:sz w:val="18"/>
          <w:szCs w:val="18"/>
        </w:rPr>
        <w:t xml:space="preserve"> celku</w:t>
      </w:r>
    </w:p>
    <w:p w14:paraId="1CFDEC49" w14:textId="77777777" w:rsidR="00305CC0" w:rsidRPr="00305CC0" w:rsidRDefault="00305CC0" w:rsidP="00305C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305CC0">
        <w:rPr>
          <w:rFonts w:cstheme="minorHAnsi"/>
          <w:sz w:val="18"/>
          <w:szCs w:val="18"/>
          <w:u w:val="single"/>
        </w:rPr>
        <w:t>přidružená ÚJ</w:t>
      </w:r>
      <w:r w:rsidRPr="00305CC0">
        <w:rPr>
          <w:rFonts w:cstheme="minorHAnsi"/>
          <w:sz w:val="18"/>
          <w:szCs w:val="18"/>
        </w:rPr>
        <w:t xml:space="preserve"> = osoba, v níž konsolidující ÚJ disponuje s min. 20% hlasovacích práv</w:t>
      </w:r>
    </w:p>
    <w:p w14:paraId="1CFDEC4A" w14:textId="77777777" w:rsidR="00CB4465" w:rsidRPr="00CB4465" w:rsidRDefault="001D71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D71B7">
        <w:rPr>
          <w:rFonts w:cstheme="minorHAnsi"/>
          <w:b/>
          <w:sz w:val="20"/>
        </w:rPr>
        <w:t>schválen</w:t>
      </w:r>
      <w:r w:rsidR="005B4938">
        <w:rPr>
          <w:rFonts w:cstheme="minorHAnsi"/>
          <w:b/>
          <w:sz w:val="20"/>
        </w:rPr>
        <w:t>í</w:t>
      </w:r>
      <w:r w:rsidRPr="001D71B7">
        <w:rPr>
          <w:rFonts w:cstheme="minorHAnsi"/>
          <w:b/>
          <w:sz w:val="20"/>
        </w:rPr>
        <w:t xml:space="preserve"> nejvyšším orgánem </w:t>
      </w:r>
      <w:r w:rsidR="00357219" w:rsidRPr="001D71B7">
        <w:rPr>
          <w:rFonts w:cstheme="minorHAnsi"/>
          <w:b/>
          <w:sz w:val="20"/>
        </w:rPr>
        <w:t>u OK</w:t>
      </w:r>
      <w:r>
        <w:rPr>
          <w:rFonts w:cstheme="minorHAnsi"/>
          <w:sz w:val="20"/>
        </w:rPr>
        <w:t xml:space="preserve">: </w:t>
      </w:r>
      <w:r w:rsidR="00357219">
        <w:rPr>
          <w:rFonts w:cstheme="minorHAnsi"/>
          <w:sz w:val="20"/>
        </w:rPr>
        <w:t xml:space="preserve">řádná a mimořádná </w:t>
      </w:r>
      <w:r w:rsidR="00CB4465" w:rsidRPr="00CB4465">
        <w:rPr>
          <w:rFonts w:cstheme="minorHAnsi"/>
          <w:sz w:val="20"/>
        </w:rPr>
        <w:t xml:space="preserve">účetní závěrka </w:t>
      </w:r>
      <w:r w:rsidR="00357219">
        <w:rPr>
          <w:rFonts w:cstheme="minorHAnsi"/>
          <w:sz w:val="20"/>
        </w:rPr>
        <w:t>(</w:t>
      </w:r>
      <w:r>
        <w:rPr>
          <w:rFonts w:cstheme="minorHAnsi"/>
          <w:sz w:val="20"/>
        </w:rPr>
        <w:t>konsolidovanou úč. závěrku</w:t>
      </w:r>
      <w:r w:rsidR="0035721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schvaluje</w:t>
      </w:r>
      <w:r w:rsidR="00357219">
        <w:rPr>
          <w:rFonts w:cstheme="minorHAnsi"/>
          <w:sz w:val="20"/>
        </w:rPr>
        <w:t xml:space="preserve"> nejvyšší orgán </w:t>
      </w:r>
      <w:r w:rsidR="005114BF">
        <w:rPr>
          <w:rFonts w:cstheme="minorHAnsi"/>
          <w:sz w:val="20"/>
        </w:rPr>
        <w:t xml:space="preserve">jen </w:t>
      </w:r>
      <w:r w:rsidR="00357219">
        <w:rPr>
          <w:rFonts w:cstheme="minorHAnsi"/>
          <w:sz w:val="20"/>
        </w:rPr>
        <w:t>konsolidující ÚJ)</w:t>
      </w:r>
    </w:p>
    <w:p w14:paraId="1CFDEC4B" w14:textId="77777777" w:rsidR="00AC0CF0" w:rsidRDefault="00CB446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A1833">
        <w:rPr>
          <w:rFonts w:cstheme="minorHAnsi"/>
          <w:b/>
          <w:sz w:val="20"/>
          <w:u w:val="single"/>
        </w:rPr>
        <w:t xml:space="preserve">výroční </w:t>
      </w:r>
      <w:proofErr w:type="gramStart"/>
      <w:r w:rsidRPr="008A1833">
        <w:rPr>
          <w:rFonts w:cstheme="minorHAnsi"/>
          <w:b/>
          <w:sz w:val="20"/>
          <w:u w:val="single"/>
        </w:rPr>
        <w:t>zpráv</w:t>
      </w:r>
      <w:r w:rsidR="00AC0CF0" w:rsidRPr="008A1833">
        <w:rPr>
          <w:rFonts w:cstheme="minorHAnsi"/>
          <w:b/>
          <w:sz w:val="20"/>
          <w:u w:val="single"/>
        </w:rPr>
        <w:t>a</w:t>
      </w:r>
      <w:r w:rsidR="00AC0CF0">
        <w:rPr>
          <w:rFonts w:cstheme="minorHAnsi"/>
          <w:b/>
          <w:sz w:val="20"/>
        </w:rPr>
        <w:t xml:space="preserve"> </w:t>
      </w:r>
      <w:r w:rsidR="00AC0CF0">
        <w:rPr>
          <w:rFonts w:cstheme="minorHAnsi"/>
          <w:sz w:val="20"/>
        </w:rPr>
        <w:t xml:space="preserve"> –</w:t>
      </w:r>
      <w:proofErr w:type="gramEnd"/>
      <w:r w:rsidR="00AC0CF0">
        <w:rPr>
          <w:rFonts w:cstheme="minorHAnsi"/>
          <w:sz w:val="20"/>
        </w:rPr>
        <w:t xml:space="preserve"> povinnost vypracovat mají ti, co musí mít úč</w:t>
      </w:r>
      <w:r w:rsidR="008A1833">
        <w:rPr>
          <w:rFonts w:cstheme="minorHAnsi"/>
          <w:sz w:val="20"/>
        </w:rPr>
        <w:t>etní</w:t>
      </w:r>
      <w:r w:rsidR="00AC0CF0">
        <w:rPr>
          <w:rFonts w:cstheme="minorHAnsi"/>
          <w:sz w:val="20"/>
        </w:rPr>
        <w:t xml:space="preserve"> závěrku ověřenou auditorem</w:t>
      </w:r>
    </w:p>
    <w:p w14:paraId="1CFDEC4C" w14:textId="77777777" w:rsidR="00CB4465" w:rsidRPr="00AC0CF0" w:rsidRDefault="00AC0CF0" w:rsidP="00AC0CF0">
      <w:p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CB4465" w:rsidRPr="00AC0CF0">
        <w:rPr>
          <w:rFonts w:cstheme="minorHAnsi"/>
          <w:sz w:val="20"/>
        </w:rPr>
        <w:t>poskytuje ucelenou informaci o výkonnosti závodu, činnosti a hospodářském postavení</w:t>
      </w:r>
    </w:p>
    <w:p w14:paraId="1CFDEC4D" w14:textId="77777777" w:rsidR="00CB4465" w:rsidRDefault="008B02F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B02FD">
        <w:rPr>
          <w:rFonts w:cstheme="minorHAnsi"/>
          <w:b/>
          <w:sz w:val="20"/>
        </w:rPr>
        <w:t>povinnost</w:t>
      </w:r>
      <w:r w:rsidRPr="008B02FD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zveřejnění</w:t>
      </w:r>
      <w:r w:rsidR="00CB4465" w:rsidRPr="00CB4465">
        <w:rPr>
          <w:rFonts w:cstheme="minorHAnsi"/>
          <w:b/>
          <w:sz w:val="20"/>
        </w:rPr>
        <w:t xml:space="preserve"> </w:t>
      </w:r>
      <w:r w:rsidR="0060099F">
        <w:rPr>
          <w:rFonts w:cstheme="minorHAnsi"/>
          <w:sz w:val="20"/>
        </w:rPr>
        <w:t>pro podnikatele v OR</w:t>
      </w:r>
      <w:r w:rsidR="0060099F" w:rsidRPr="008B02FD">
        <w:rPr>
          <w:rFonts w:cstheme="minorHAnsi"/>
          <w:sz w:val="20"/>
        </w:rPr>
        <w:t xml:space="preserve"> </w:t>
      </w:r>
      <w:r w:rsidRPr="008B02FD">
        <w:rPr>
          <w:rFonts w:cstheme="minorHAnsi"/>
          <w:sz w:val="20"/>
        </w:rPr>
        <w:t>= uložení</w:t>
      </w:r>
      <w:r>
        <w:rPr>
          <w:rFonts w:cstheme="minorHAnsi"/>
          <w:b/>
          <w:sz w:val="20"/>
        </w:rPr>
        <w:t xml:space="preserve"> </w:t>
      </w:r>
      <w:r w:rsidR="005B4938" w:rsidRPr="005B4938">
        <w:rPr>
          <w:rFonts w:cstheme="minorHAnsi"/>
          <w:sz w:val="20"/>
        </w:rPr>
        <w:t>účetní závěrk</w:t>
      </w:r>
      <w:r w:rsidR="0060099F">
        <w:rPr>
          <w:rFonts w:cstheme="minorHAnsi"/>
          <w:sz w:val="20"/>
        </w:rPr>
        <w:t>y</w:t>
      </w:r>
      <w:r w:rsidR="005B4938" w:rsidRPr="005B4938">
        <w:rPr>
          <w:rFonts w:cstheme="minorHAnsi"/>
          <w:sz w:val="20"/>
        </w:rPr>
        <w:t xml:space="preserve"> + výroční zpráv</w:t>
      </w:r>
      <w:r w:rsidR="0060099F">
        <w:rPr>
          <w:rFonts w:cstheme="minorHAnsi"/>
          <w:sz w:val="20"/>
        </w:rPr>
        <w:t xml:space="preserve">y </w:t>
      </w:r>
      <w:r w:rsidR="0060099F" w:rsidRPr="008B02FD">
        <w:rPr>
          <w:rFonts w:cstheme="minorHAnsi"/>
          <w:sz w:val="20"/>
        </w:rPr>
        <w:t>do sbírky listin</w:t>
      </w:r>
    </w:p>
    <w:p w14:paraId="1CFDEC4E" w14:textId="77777777" w:rsidR="00D9390D" w:rsidRPr="008206D9" w:rsidRDefault="00D9390D" w:rsidP="00D9390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 nezveřejnění = přestupek, pokuta od MF až 3 % hodnoty aktiv + pořádková pokuta až 100 tis. od rejs. soudu</w:t>
      </w:r>
    </w:p>
    <w:p w14:paraId="1CFDEC4F" w14:textId="77777777" w:rsidR="008206D9" w:rsidRPr="008206D9" w:rsidRDefault="008206D9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206D9">
        <w:rPr>
          <w:b/>
          <w:sz w:val="20"/>
          <w:u w:val="single"/>
        </w:rPr>
        <w:t>6. POVINNÝ AUDIT ÚČETNÍ ZÁVĚRKY A OVĚŘENÍ VÝROČNÍ ZPRÁVY</w:t>
      </w:r>
    </w:p>
    <w:p w14:paraId="1CFDEC50" w14:textId="77777777" w:rsidR="008206D9" w:rsidRPr="008206D9" w:rsidRDefault="003E0F58" w:rsidP="003E0F58">
      <w:pPr>
        <w:pStyle w:val="ListParagraph"/>
        <w:tabs>
          <w:tab w:val="left" w:pos="709"/>
        </w:tabs>
        <w:spacing w:after="0" w:line="240" w:lineRule="auto"/>
        <w:ind w:left="426"/>
        <w:jc w:val="both"/>
        <w:rPr>
          <w:sz w:val="20"/>
          <w:szCs w:val="18"/>
        </w:rPr>
      </w:pPr>
      <w:r>
        <w:rPr>
          <w:sz w:val="20"/>
        </w:rPr>
        <w:t>=</w:t>
      </w:r>
      <w:r w:rsidR="008206D9" w:rsidRPr="008206D9">
        <w:rPr>
          <w:sz w:val="20"/>
          <w:szCs w:val="18"/>
        </w:rPr>
        <w:t xml:space="preserve"> </w:t>
      </w:r>
      <w:r>
        <w:rPr>
          <w:sz w:val="20"/>
          <w:szCs w:val="18"/>
        </w:rPr>
        <w:tab/>
      </w:r>
      <w:r w:rsidR="008206D9" w:rsidRPr="008206D9">
        <w:rPr>
          <w:sz w:val="20"/>
          <w:szCs w:val="18"/>
        </w:rPr>
        <w:t>ověření auditorem v případech, kdy povinnost auditu stanoví zákon</w:t>
      </w:r>
    </w:p>
    <w:p w14:paraId="1CFDEC51" w14:textId="77777777" w:rsidR="008206D9" w:rsidRPr="008206D9" w:rsidRDefault="003E0F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sz w:val="20"/>
        </w:rPr>
        <w:t>účel:</w:t>
      </w:r>
      <w:r w:rsidR="008206D9" w:rsidRPr="008206D9">
        <w:rPr>
          <w:sz w:val="20"/>
          <w:szCs w:val="18"/>
        </w:rPr>
        <w:t xml:space="preserve"> </w:t>
      </w:r>
      <w:r w:rsidR="008206D9" w:rsidRPr="008206D9">
        <w:rPr>
          <w:b/>
          <w:sz w:val="20"/>
          <w:szCs w:val="18"/>
        </w:rPr>
        <w:t>ověřit, zda účetní závěrka podává věrný a poctivý obraz předmětu účetnictví</w:t>
      </w:r>
      <w:r w:rsidR="008206D9" w:rsidRPr="008206D9">
        <w:rPr>
          <w:sz w:val="20"/>
          <w:szCs w:val="18"/>
        </w:rPr>
        <w:t xml:space="preserve"> v souladu s právními předpisy a účetním výkaznictvím</w:t>
      </w:r>
    </w:p>
    <w:p w14:paraId="1CFDEC52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D22DD">
        <w:rPr>
          <w:b/>
          <w:sz w:val="20"/>
          <w:u w:val="single"/>
        </w:rPr>
        <w:t>povinn</w:t>
      </w:r>
      <w:r w:rsidR="003E0F58" w:rsidRPr="001D22DD">
        <w:rPr>
          <w:b/>
          <w:sz w:val="20"/>
          <w:u w:val="single"/>
        </w:rPr>
        <w:t>ý</w:t>
      </w:r>
      <w:r w:rsidR="003E0F58" w:rsidRPr="001D22DD">
        <w:rPr>
          <w:b/>
          <w:sz w:val="20"/>
          <w:szCs w:val="18"/>
          <w:u w:val="single"/>
        </w:rPr>
        <w:t xml:space="preserve"> audit</w:t>
      </w:r>
      <w:r w:rsidR="003E0F58">
        <w:rPr>
          <w:sz w:val="20"/>
          <w:szCs w:val="18"/>
        </w:rPr>
        <w:t xml:space="preserve">: </w:t>
      </w:r>
      <w:r w:rsidRPr="008206D9">
        <w:rPr>
          <w:sz w:val="20"/>
          <w:szCs w:val="18"/>
        </w:rPr>
        <w:t>každ</w:t>
      </w:r>
      <w:r w:rsidR="00AD6C47">
        <w:rPr>
          <w:sz w:val="20"/>
          <w:szCs w:val="18"/>
        </w:rPr>
        <w:t>á konsolidovaná účetní závěrka (</w:t>
      </w:r>
      <w:r w:rsidRPr="008206D9">
        <w:rPr>
          <w:sz w:val="20"/>
          <w:szCs w:val="18"/>
        </w:rPr>
        <w:t>výjimečně mezitímní závěrka</w:t>
      </w:r>
      <w:r w:rsidR="00AD6C47">
        <w:rPr>
          <w:sz w:val="20"/>
          <w:szCs w:val="18"/>
        </w:rPr>
        <w:t>)</w:t>
      </w:r>
    </w:p>
    <w:p w14:paraId="1CFDEC53" w14:textId="77777777" w:rsidR="008206D9" w:rsidRPr="008206D9" w:rsidRDefault="003E0F58" w:rsidP="00BD733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řádné a mimořádné účetní závěrky:</w:t>
      </w:r>
    </w:p>
    <w:p w14:paraId="1CFDEC54" w14:textId="77777777" w:rsidR="008206D9" w:rsidRPr="008206D9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velké a střední </w:t>
      </w:r>
      <w:r w:rsidR="003E0F58">
        <w:rPr>
          <w:sz w:val="20"/>
          <w:szCs w:val="18"/>
        </w:rPr>
        <w:t>ÚJ</w:t>
      </w:r>
    </w:p>
    <w:p w14:paraId="1CFDEC55" w14:textId="77777777" w:rsidR="008206D9" w:rsidRPr="00BD733E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r w:rsidR="00BD733E" w:rsidRPr="00BD733E">
        <w:rPr>
          <w:spacing w:val="-2"/>
          <w:sz w:val="20"/>
          <w:szCs w:val="18"/>
        </w:rPr>
        <w:t>=</w:t>
      </w:r>
      <w:r w:rsidRPr="00BD733E">
        <w:rPr>
          <w:spacing w:val="-2"/>
          <w:sz w:val="20"/>
          <w:szCs w:val="18"/>
        </w:rPr>
        <w:t>a.s.</w:t>
      </w:r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 1 z hodnot</w:t>
      </w:r>
      <w:r w:rsidRPr="00BD733E">
        <w:rPr>
          <w:spacing w:val="-2"/>
          <w:sz w:val="20"/>
          <w:szCs w:val="18"/>
        </w:rPr>
        <w:t xml:space="preserve">: aktiva 40 mil. Kč, </w:t>
      </w:r>
      <w:r w:rsidR="003E0F58" w:rsidRPr="00BD733E">
        <w:rPr>
          <w:spacing w:val="-2"/>
          <w:sz w:val="20"/>
          <w:szCs w:val="18"/>
        </w:rPr>
        <w:t xml:space="preserve">čistý obrat </w:t>
      </w:r>
      <w:r w:rsidRPr="00BD733E">
        <w:rPr>
          <w:spacing w:val="-2"/>
          <w:sz w:val="20"/>
          <w:szCs w:val="18"/>
        </w:rPr>
        <w:t>80 mil. Kč, prům</w:t>
      </w:r>
      <w:r w:rsidR="003E0F58" w:rsidRPr="00BD733E">
        <w:rPr>
          <w:spacing w:val="-2"/>
          <w:sz w:val="20"/>
          <w:szCs w:val="18"/>
        </w:rPr>
        <w:t>ěrně</w:t>
      </w:r>
      <w:r w:rsidRPr="00BD733E">
        <w:rPr>
          <w:spacing w:val="-2"/>
          <w:sz w:val="20"/>
          <w:szCs w:val="18"/>
        </w:rPr>
        <w:t xml:space="preserve"> 50</w:t>
      </w:r>
      <w:r w:rsidR="003E0F58" w:rsidRPr="00BD733E">
        <w:rPr>
          <w:spacing w:val="-2"/>
          <w:sz w:val="20"/>
          <w:szCs w:val="18"/>
        </w:rPr>
        <w:t xml:space="preserve">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14:paraId="1CFDEC56" w14:textId="77777777" w:rsidR="008206D9" w:rsidRPr="00BD733E" w:rsidRDefault="008206D9" w:rsidP="00BD733E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spacing w:val="-2"/>
          <w:sz w:val="20"/>
          <w:szCs w:val="18"/>
        </w:rPr>
      </w:pPr>
      <w:r w:rsidRPr="00BD733E">
        <w:rPr>
          <w:spacing w:val="-2"/>
          <w:sz w:val="20"/>
          <w:szCs w:val="18"/>
        </w:rPr>
        <w:t xml:space="preserve">malá </w:t>
      </w:r>
      <w:r w:rsidR="003E0F58" w:rsidRPr="00BD733E">
        <w:rPr>
          <w:spacing w:val="-2"/>
          <w:sz w:val="20"/>
          <w:szCs w:val="18"/>
        </w:rPr>
        <w:t>ÚJ</w:t>
      </w:r>
      <w:r w:rsidR="00D611E9" w:rsidRPr="00BD733E">
        <w:rPr>
          <w:spacing w:val="-2"/>
          <w:sz w:val="20"/>
          <w:szCs w:val="18"/>
        </w:rPr>
        <w:t xml:space="preserve"> (</w:t>
      </w:r>
      <w:r w:rsidR="00BD733E" w:rsidRPr="00BD733E">
        <w:rPr>
          <w:rFonts w:cstheme="minorHAnsi"/>
          <w:spacing w:val="-2"/>
          <w:sz w:val="20"/>
          <w:szCs w:val="18"/>
        </w:rPr>
        <w:t>≠</w:t>
      </w:r>
      <w:r w:rsidRPr="00BD733E">
        <w:rPr>
          <w:spacing w:val="-2"/>
          <w:sz w:val="20"/>
          <w:szCs w:val="18"/>
        </w:rPr>
        <w:t>a.s.</w:t>
      </w:r>
      <w:r w:rsidR="00D611E9" w:rsidRPr="00BD733E">
        <w:rPr>
          <w:spacing w:val="-2"/>
          <w:sz w:val="20"/>
          <w:szCs w:val="18"/>
        </w:rPr>
        <w:t>)</w:t>
      </w:r>
      <w:r w:rsidRPr="00BD733E">
        <w:rPr>
          <w:spacing w:val="-2"/>
          <w:sz w:val="20"/>
          <w:szCs w:val="18"/>
        </w:rPr>
        <w:t xml:space="preserve"> </w:t>
      </w:r>
      <w:r w:rsidR="00BD733E" w:rsidRPr="00BD733E">
        <w:rPr>
          <w:spacing w:val="-2"/>
          <w:sz w:val="20"/>
          <w:szCs w:val="18"/>
        </w:rPr>
        <w:t>překračující</w:t>
      </w:r>
      <w:r w:rsidRPr="00BD733E">
        <w:rPr>
          <w:spacing w:val="-2"/>
          <w:sz w:val="20"/>
          <w:szCs w:val="18"/>
        </w:rPr>
        <w:t xml:space="preserve"> </w:t>
      </w:r>
      <w:r w:rsidR="003E0F58" w:rsidRPr="00BD733E">
        <w:rPr>
          <w:spacing w:val="-2"/>
          <w:sz w:val="20"/>
          <w:szCs w:val="18"/>
        </w:rPr>
        <w:t>2</w:t>
      </w:r>
      <w:r w:rsidRPr="00BD733E">
        <w:rPr>
          <w:spacing w:val="-2"/>
          <w:sz w:val="20"/>
          <w:szCs w:val="18"/>
        </w:rPr>
        <w:t xml:space="preserve"> </w:t>
      </w:r>
      <w:proofErr w:type="gramStart"/>
      <w:r w:rsidRPr="00BD733E">
        <w:rPr>
          <w:spacing w:val="-2"/>
          <w:sz w:val="20"/>
          <w:szCs w:val="18"/>
        </w:rPr>
        <w:t>z  hodnot</w:t>
      </w:r>
      <w:proofErr w:type="gramEnd"/>
      <w:r w:rsidRPr="00BD733E">
        <w:rPr>
          <w:spacing w:val="-2"/>
          <w:sz w:val="20"/>
          <w:szCs w:val="18"/>
        </w:rPr>
        <w:t xml:space="preserve">: aktiva 40 mil. Kč, </w:t>
      </w:r>
      <w:r w:rsidR="003E0F58" w:rsidRPr="00BD733E">
        <w:rPr>
          <w:spacing w:val="-2"/>
          <w:sz w:val="20"/>
          <w:szCs w:val="18"/>
        </w:rPr>
        <w:t>čistý obrat</w:t>
      </w:r>
      <w:r w:rsidRPr="00BD733E">
        <w:rPr>
          <w:spacing w:val="-2"/>
          <w:sz w:val="20"/>
          <w:szCs w:val="18"/>
        </w:rPr>
        <w:t xml:space="preserve"> 80 mil. Kč, </w:t>
      </w:r>
      <w:r w:rsidR="003E0F58" w:rsidRPr="00BD733E">
        <w:rPr>
          <w:spacing w:val="-2"/>
          <w:sz w:val="20"/>
          <w:szCs w:val="18"/>
        </w:rPr>
        <w:t>průměrně 50 z-</w:t>
      </w:r>
      <w:proofErr w:type="spellStart"/>
      <w:r w:rsidR="003E0F58" w:rsidRPr="00BD733E">
        <w:rPr>
          <w:spacing w:val="-2"/>
          <w:sz w:val="20"/>
          <w:szCs w:val="18"/>
        </w:rPr>
        <w:t>ců</w:t>
      </w:r>
      <w:proofErr w:type="spellEnd"/>
    </w:p>
    <w:p w14:paraId="1CFDEC57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103FC7">
        <w:rPr>
          <w:b/>
          <w:sz w:val="20"/>
          <w:szCs w:val="18"/>
        </w:rPr>
        <w:t>z</w:t>
      </w:r>
      <w:r w:rsidR="00103FC7">
        <w:rPr>
          <w:b/>
          <w:sz w:val="20"/>
          <w:szCs w:val="18"/>
        </w:rPr>
        <w:t>ákon</w:t>
      </w:r>
      <w:r w:rsidRPr="00103FC7">
        <w:rPr>
          <w:b/>
          <w:sz w:val="20"/>
          <w:szCs w:val="18"/>
        </w:rPr>
        <w:t xml:space="preserve"> </w:t>
      </w:r>
      <w:r w:rsidRPr="00103FC7">
        <w:rPr>
          <w:sz w:val="20"/>
          <w:szCs w:val="18"/>
        </w:rPr>
        <w:t xml:space="preserve">č. 93/2009 Sb., </w:t>
      </w:r>
      <w:r w:rsidRPr="008206D9">
        <w:rPr>
          <w:b/>
          <w:sz w:val="20"/>
          <w:szCs w:val="18"/>
        </w:rPr>
        <w:t>o auditorech</w:t>
      </w:r>
      <w:r w:rsidR="007C6147">
        <w:rPr>
          <w:sz w:val="20"/>
          <w:szCs w:val="18"/>
        </w:rPr>
        <w:t xml:space="preserve"> (</w:t>
      </w:r>
      <w:r w:rsidR="007C6147" w:rsidRPr="008206D9">
        <w:rPr>
          <w:sz w:val="20"/>
        </w:rPr>
        <w:t>úprav</w:t>
      </w:r>
      <w:r w:rsidR="007C6147">
        <w:rPr>
          <w:sz w:val="20"/>
        </w:rPr>
        <w:t>a</w:t>
      </w:r>
      <w:r w:rsidR="007C6147">
        <w:rPr>
          <w:sz w:val="20"/>
          <w:szCs w:val="18"/>
        </w:rPr>
        <w:t xml:space="preserve"> postupu při povinném auditu)</w:t>
      </w:r>
    </w:p>
    <w:p w14:paraId="1CFDEC58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</w:rPr>
        <w:t>povinný</w:t>
      </w:r>
      <w:r w:rsidRPr="008206D9">
        <w:rPr>
          <w:sz w:val="20"/>
          <w:szCs w:val="18"/>
        </w:rPr>
        <w:t xml:space="preserve"> audit</w:t>
      </w:r>
      <w:r w:rsidR="00D95C93">
        <w:rPr>
          <w:sz w:val="20"/>
          <w:szCs w:val="18"/>
        </w:rPr>
        <w:t xml:space="preserve"> pro podnikatele</w:t>
      </w:r>
      <w:r w:rsidRPr="008206D9">
        <w:rPr>
          <w:sz w:val="20"/>
          <w:szCs w:val="18"/>
        </w:rPr>
        <w:t xml:space="preserve"> </w:t>
      </w:r>
      <w:r w:rsidR="006A6E25">
        <w:rPr>
          <w:sz w:val="20"/>
          <w:szCs w:val="18"/>
        </w:rPr>
        <w:t>provádí pouze:</w:t>
      </w:r>
    </w:p>
    <w:p w14:paraId="1CFDEC59" w14:textId="77777777" w:rsidR="008206D9" w:rsidRPr="00C860D6" w:rsidRDefault="008206D9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C860D6">
        <w:rPr>
          <w:b/>
          <w:sz w:val="20"/>
          <w:szCs w:val="18"/>
        </w:rPr>
        <w:t>statutární auditor</w:t>
      </w:r>
      <w:r w:rsidRPr="00C860D6">
        <w:rPr>
          <w:sz w:val="20"/>
          <w:szCs w:val="18"/>
        </w:rPr>
        <w:t xml:space="preserve"> – </w:t>
      </w:r>
      <w:r w:rsidR="004432FA">
        <w:rPr>
          <w:sz w:val="20"/>
          <w:szCs w:val="18"/>
        </w:rPr>
        <w:t>FO</w:t>
      </w:r>
      <w:r w:rsidRPr="00C860D6">
        <w:rPr>
          <w:sz w:val="20"/>
          <w:szCs w:val="18"/>
        </w:rPr>
        <w:t xml:space="preserve"> s auditorským oprávněním</w:t>
      </w:r>
      <w:r w:rsidR="004432FA">
        <w:rPr>
          <w:sz w:val="20"/>
          <w:szCs w:val="18"/>
        </w:rPr>
        <w:t xml:space="preserve"> vydaným Komorou auditorů</w:t>
      </w:r>
    </w:p>
    <w:p w14:paraId="1CFDEC5A" w14:textId="77777777" w:rsidR="008206D9" w:rsidRPr="008206D9" w:rsidRDefault="008206D9" w:rsidP="00C860D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auditorská společnost</w:t>
      </w:r>
      <w:r w:rsidRPr="008206D9">
        <w:rPr>
          <w:sz w:val="20"/>
          <w:szCs w:val="18"/>
        </w:rPr>
        <w:t xml:space="preserve"> – </w:t>
      </w:r>
      <w:r w:rsidRPr="00C860D6">
        <w:rPr>
          <w:sz w:val="20"/>
        </w:rPr>
        <w:t>obchodní</w:t>
      </w:r>
      <w:r w:rsidRPr="008206D9">
        <w:rPr>
          <w:sz w:val="20"/>
          <w:szCs w:val="18"/>
        </w:rPr>
        <w:t xml:space="preserve"> společnost s auditorským oprávněním </w:t>
      </w:r>
      <w:r w:rsidR="004432FA">
        <w:rPr>
          <w:sz w:val="20"/>
          <w:szCs w:val="18"/>
        </w:rPr>
        <w:t>od Komory auditorů</w:t>
      </w:r>
    </w:p>
    <w:p w14:paraId="1CFDEC5B" w14:textId="77777777" w:rsidR="008206D9" w:rsidRPr="008206D9" w:rsidRDefault="008206D9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 w:rsidRPr="008206D9">
        <w:rPr>
          <w:sz w:val="20"/>
          <w:szCs w:val="18"/>
        </w:rPr>
        <w:t xml:space="preserve">auditor z jiného </w:t>
      </w:r>
      <w:r w:rsidR="004432FA">
        <w:rPr>
          <w:sz w:val="20"/>
          <w:szCs w:val="18"/>
        </w:rPr>
        <w:t>ČS</w:t>
      </w:r>
      <w:r w:rsidRPr="008206D9">
        <w:rPr>
          <w:sz w:val="20"/>
          <w:szCs w:val="18"/>
        </w:rPr>
        <w:t xml:space="preserve"> – osoba registrovaná u Komory auditorů</w:t>
      </w:r>
    </w:p>
    <w:p w14:paraId="1CFDEC5C" w14:textId="77777777" w:rsidR="008206D9" w:rsidRPr="008206D9" w:rsidRDefault="004432FA" w:rsidP="00C860D6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sz w:val="20"/>
          <w:szCs w:val="18"/>
        </w:rPr>
      </w:pPr>
      <w:r>
        <w:rPr>
          <w:sz w:val="20"/>
          <w:szCs w:val="18"/>
        </w:rPr>
        <w:t>auditor z</w:t>
      </w:r>
      <w:r w:rsidR="008206D9" w:rsidRPr="008206D9">
        <w:rPr>
          <w:sz w:val="20"/>
          <w:szCs w:val="18"/>
        </w:rPr>
        <w:t xml:space="preserve"> třetí země – osoba s auditorským oprávněním</w:t>
      </w:r>
      <w:r>
        <w:rPr>
          <w:sz w:val="20"/>
          <w:szCs w:val="18"/>
        </w:rPr>
        <w:t xml:space="preserve"> </w:t>
      </w:r>
      <w:r w:rsidRPr="00C860D6">
        <w:rPr>
          <w:sz w:val="20"/>
          <w:szCs w:val="18"/>
        </w:rPr>
        <w:t>vydaným Komorou auditorů</w:t>
      </w:r>
    </w:p>
    <w:p w14:paraId="1CFDEC5D" w14:textId="77777777" w:rsidR="008206D9" w:rsidRDefault="004432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požadavky</w:t>
      </w:r>
      <w:r>
        <w:rPr>
          <w:sz w:val="20"/>
        </w:rPr>
        <w:t>:</w:t>
      </w:r>
      <w:r>
        <w:rPr>
          <w:sz w:val="20"/>
          <w:szCs w:val="18"/>
        </w:rPr>
        <w:t xml:space="preserve"> odborná způsobilost </w:t>
      </w:r>
      <w:r w:rsidR="008206D9" w:rsidRPr="008206D9">
        <w:rPr>
          <w:sz w:val="20"/>
          <w:szCs w:val="18"/>
        </w:rPr>
        <w:t>(</w:t>
      </w:r>
      <w:r>
        <w:rPr>
          <w:sz w:val="20"/>
          <w:szCs w:val="18"/>
        </w:rPr>
        <w:t>praxe,</w:t>
      </w:r>
      <w:r w:rsidR="008206D9" w:rsidRPr="008206D9">
        <w:rPr>
          <w:sz w:val="20"/>
          <w:szCs w:val="18"/>
        </w:rPr>
        <w:t xml:space="preserve"> zkouška), </w:t>
      </w:r>
      <w:r w:rsidR="008206D9" w:rsidRPr="008206D9">
        <w:rPr>
          <w:b/>
          <w:sz w:val="20"/>
          <w:szCs w:val="18"/>
        </w:rPr>
        <w:t>nezávislost</w:t>
      </w:r>
      <w:r w:rsidR="008206D9" w:rsidRPr="008206D9">
        <w:rPr>
          <w:sz w:val="20"/>
          <w:szCs w:val="18"/>
        </w:rPr>
        <w:t xml:space="preserve"> na auditovaném, </w:t>
      </w:r>
      <w:r w:rsidR="008206D9" w:rsidRPr="008206D9">
        <w:rPr>
          <w:b/>
          <w:sz w:val="20"/>
          <w:szCs w:val="18"/>
        </w:rPr>
        <w:t>nestrannost</w:t>
      </w:r>
    </w:p>
    <w:p w14:paraId="1CFDEC5E" w14:textId="77777777" w:rsidR="004F5668" w:rsidRPr="008206D9" w:rsidRDefault="004F566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szCs w:val="18"/>
          <w:u w:val="single"/>
        </w:rPr>
        <w:t>dohled nad auditory</w:t>
      </w:r>
      <w:r>
        <w:rPr>
          <w:sz w:val="20"/>
          <w:szCs w:val="18"/>
        </w:rPr>
        <w:t>: Komora auditorů ČR + Rada pro veřejný dohled nad auditem (nezávislá PO)</w:t>
      </w:r>
    </w:p>
    <w:p w14:paraId="1CFDEC5F" w14:textId="77777777" w:rsidR="008206D9" w:rsidRPr="008206D9" w:rsidRDefault="00620A3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990DA7">
        <w:rPr>
          <w:sz w:val="20"/>
          <w:u w:val="single"/>
        </w:rPr>
        <w:t>auditorské standardy</w:t>
      </w:r>
      <w:r>
        <w:rPr>
          <w:sz w:val="20"/>
        </w:rPr>
        <w:t>:</w:t>
      </w:r>
      <w:r w:rsidR="008206D9" w:rsidRPr="008206D9"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>Mezinárodní auditorské</w:t>
      </w:r>
      <w:r w:rsidR="008206D9" w:rsidRPr="008206D9">
        <w:rPr>
          <w:b/>
          <w:sz w:val="20"/>
          <w:szCs w:val="18"/>
        </w:rPr>
        <w:t xml:space="preserve"> standardy</w:t>
      </w:r>
      <w:r w:rsidR="008206D9" w:rsidRPr="008206D9">
        <w:rPr>
          <w:sz w:val="20"/>
          <w:szCs w:val="18"/>
        </w:rPr>
        <w:t xml:space="preserve"> (ISA)</w:t>
      </w:r>
      <w:r>
        <w:rPr>
          <w:sz w:val="20"/>
          <w:szCs w:val="18"/>
        </w:rPr>
        <w:t xml:space="preserve"> z rozhodnutí Komory auditorů</w:t>
      </w:r>
      <w:r w:rsidR="002771F6">
        <w:rPr>
          <w:sz w:val="20"/>
          <w:szCs w:val="18"/>
        </w:rPr>
        <w:t>, etický kodex</w:t>
      </w:r>
    </w:p>
    <w:p w14:paraId="1CFDEC60" w14:textId="77777777" w:rsidR="002771F6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 na základě smlouvy o povinném auditu</w:t>
      </w:r>
      <w:r w:rsidR="002771F6">
        <w:rPr>
          <w:sz w:val="20"/>
          <w:szCs w:val="18"/>
        </w:rPr>
        <w:t xml:space="preserve"> (zvl. typ smlouvy o kontrolní činnosti)</w:t>
      </w:r>
    </w:p>
    <w:p w14:paraId="1CFDEC61" w14:textId="77777777" w:rsidR="008206D9" w:rsidRP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sz w:val="20"/>
          <w:szCs w:val="18"/>
        </w:rPr>
        <w:t>auditora vybírá nejvyšší orgán</w:t>
      </w:r>
      <w:r w:rsidR="002771F6">
        <w:rPr>
          <w:sz w:val="20"/>
          <w:szCs w:val="18"/>
        </w:rPr>
        <w:t xml:space="preserve"> PO</w:t>
      </w:r>
      <w:r w:rsidR="00C43CB4">
        <w:rPr>
          <w:sz w:val="20"/>
          <w:szCs w:val="18"/>
        </w:rPr>
        <w:t xml:space="preserve"> X</w:t>
      </w:r>
      <w:r w:rsidR="002771F6">
        <w:rPr>
          <w:sz w:val="20"/>
          <w:szCs w:val="18"/>
        </w:rPr>
        <w:t xml:space="preserve"> nemá-li jej</w:t>
      </w:r>
      <w:r w:rsidR="001D22DD">
        <w:rPr>
          <w:sz w:val="20"/>
          <w:szCs w:val="18"/>
        </w:rPr>
        <w:t xml:space="preserve"> &gt;</w:t>
      </w:r>
      <w:r w:rsidR="002771F6">
        <w:rPr>
          <w:sz w:val="20"/>
          <w:szCs w:val="18"/>
        </w:rPr>
        <w:t xml:space="preserve"> pak kontrolní orgán (</w:t>
      </w:r>
      <w:r w:rsidR="00CC543E">
        <w:rPr>
          <w:sz w:val="20"/>
          <w:szCs w:val="18"/>
        </w:rPr>
        <w:t>vždy ale ti neexekutivní členi orgánu</w:t>
      </w:r>
      <w:r w:rsidR="002771F6">
        <w:rPr>
          <w:sz w:val="20"/>
          <w:szCs w:val="18"/>
        </w:rPr>
        <w:t>)</w:t>
      </w:r>
    </w:p>
    <w:p w14:paraId="1CFDEC62" w14:textId="77777777" w:rsid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výbor pro audit</w:t>
      </w:r>
      <w:r w:rsidR="00A73968">
        <w:rPr>
          <w:sz w:val="20"/>
          <w:szCs w:val="18"/>
        </w:rPr>
        <w:t xml:space="preserve"> – </w:t>
      </w:r>
      <w:r w:rsidR="00990DA7">
        <w:rPr>
          <w:sz w:val="20"/>
          <w:szCs w:val="18"/>
        </w:rPr>
        <w:t xml:space="preserve">ten </w:t>
      </w:r>
      <w:r w:rsidR="00A73968">
        <w:rPr>
          <w:sz w:val="20"/>
          <w:szCs w:val="18"/>
        </w:rPr>
        <w:t xml:space="preserve">mají </w:t>
      </w:r>
      <w:r w:rsidR="00A73968" w:rsidRPr="008206D9">
        <w:rPr>
          <w:sz w:val="20"/>
          <w:szCs w:val="18"/>
        </w:rPr>
        <w:t>povinn</w:t>
      </w:r>
      <w:r w:rsidR="00A73968">
        <w:rPr>
          <w:sz w:val="20"/>
          <w:szCs w:val="18"/>
        </w:rPr>
        <w:t>ost</w:t>
      </w:r>
      <w:r w:rsidR="00A73968" w:rsidRPr="008206D9">
        <w:rPr>
          <w:sz w:val="20"/>
          <w:szCs w:val="18"/>
        </w:rPr>
        <w:t xml:space="preserve"> zřídit</w:t>
      </w:r>
      <w:r w:rsidR="00A73968" w:rsidRPr="008206D9">
        <w:rPr>
          <w:sz w:val="20"/>
        </w:rPr>
        <w:t xml:space="preserve"> podnikatelé</w:t>
      </w:r>
      <w:r w:rsidR="00A73968" w:rsidRPr="008206D9">
        <w:rPr>
          <w:sz w:val="20"/>
          <w:szCs w:val="18"/>
        </w:rPr>
        <w:t>, kteří jsou s</w:t>
      </w:r>
      <w:r w:rsidR="00A73968">
        <w:rPr>
          <w:sz w:val="20"/>
          <w:szCs w:val="18"/>
        </w:rPr>
        <w:t>ubjektem veřejného záj</w:t>
      </w:r>
      <w:r w:rsidR="00140A23">
        <w:rPr>
          <w:sz w:val="20"/>
          <w:szCs w:val="18"/>
        </w:rPr>
        <w:t>mu</w:t>
      </w:r>
    </w:p>
    <w:p w14:paraId="1CFDEC63" w14:textId="77777777" w:rsidR="00704F86" w:rsidRPr="008206D9" w:rsidRDefault="00704F8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>
        <w:rPr>
          <w:b/>
          <w:sz w:val="20"/>
          <w:szCs w:val="18"/>
        </w:rPr>
        <w:t>omezení možnosti ukončit závazek ze smlouvy o povinném auditu</w:t>
      </w:r>
      <w:r>
        <w:rPr>
          <w:sz w:val="20"/>
          <w:szCs w:val="18"/>
        </w:rPr>
        <w:t xml:space="preserve"> podnikatelem</w:t>
      </w:r>
    </w:p>
    <w:p w14:paraId="1CFDEC64" w14:textId="77777777" w:rsidR="008206D9" w:rsidRDefault="008206D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  <w:r w:rsidRPr="008206D9">
        <w:rPr>
          <w:b/>
          <w:sz w:val="20"/>
          <w:szCs w:val="18"/>
        </w:rPr>
        <w:t>zpráv</w:t>
      </w:r>
      <w:r w:rsidR="00704F86">
        <w:rPr>
          <w:b/>
          <w:sz w:val="20"/>
          <w:szCs w:val="18"/>
        </w:rPr>
        <w:t>a o auditu</w:t>
      </w:r>
      <w:r w:rsidR="00704F86">
        <w:rPr>
          <w:sz w:val="20"/>
          <w:szCs w:val="18"/>
        </w:rPr>
        <w:t xml:space="preserve"> (od auditora) se ukládá</w:t>
      </w:r>
      <w:r w:rsidRPr="008206D9">
        <w:rPr>
          <w:sz w:val="20"/>
          <w:szCs w:val="18"/>
        </w:rPr>
        <w:t xml:space="preserve"> do sbírky listin</w:t>
      </w:r>
      <w:r w:rsidR="00435EA6">
        <w:rPr>
          <w:sz w:val="20"/>
          <w:szCs w:val="18"/>
        </w:rPr>
        <w:t xml:space="preserve">; </w:t>
      </w:r>
      <w:r w:rsidR="00D03ED6">
        <w:rPr>
          <w:sz w:val="20"/>
          <w:szCs w:val="18"/>
        </w:rPr>
        <w:t xml:space="preserve">výrok: </w:t>
      </w:r>
      <w:r w:rsidR="00E276EB">
        <w:rPr>
          <w:sz w:val="20"/>
          <w:szCs w:val="18"/>
        </w:rPr>
        <w:t>kladný</w:t>
      </w:r>
      <w:r w:rsidR="00D03ED6">
        <w:rPr>
          <w:sz w:val="20"/>
          <w:szCs w:val="18"/>
        </w:rPr>
        <w:t xml:space="preserve"> (bez výhrad/s výhradou) / </w:t>
      </w:r>
      <w:r w:rsidR="00E276EB">
        <w:rPr>
          <w:sz w:val="20"/>
          <w:szCs w:val="18"/>
        </w:rPr>
        <w:t>záporný</w:t>
      </w:r>
    </w:p>
    <w:p w14:paraId="1CFDEC65" w14:textId="77777777" w:rsidR="00622671" w:rsidRDefault="00622671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14:paraId="1CFDEC66" w14:textId="77777777" w:rsidR="008A531A" w:rsidRDefault="008A531A" w:rsidP="00E62766">
      <w:pPr>
        <w:tabs>
          <w:tab w:val="left" w:pos="1135"/>
        </w:tabs>
        <w:spacing w:after="0" w:line="240" w:lineRule="auto"/>
        <w:jc w:val="both"/>
        <w:rPr>
          <w:sz w:val="20"/>
          <w:szCs w:val="18"/>
        </w:rPr>
      </w:pPr>
    </w:p>
    <w:p w14:paraId="1CFDEC67" w14:textId="77777777" w:rsidR="00622671" w:rsidRPr="00622671" w:rsidRDefault="0062267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622671">
        <w:rPr>
          <w:b/>
        </w:rPr>
        <w:t>8. ÚPADEK PODNIKATELE, JEHO DŮSLEDKY A ZPŮSOBY JEHO ŘEŠENÍ</w:t>
      </w:r>
    </w:p>
    <w:p w14:paraId="1CFDEC68" w14:textId="77777777" w:rsidR="00622671" w:rsidRPr="00347F53" w:rsidRDefault="00622671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347F53">
        <w:rPr>
          <w:b/>
          <w:sz w:val="20"/>
          <w:u w:val="single"/>
        </w:rPr>
        <w:t>INSOLVENČNÍ ŘÍZENÍ</w:t>
      </w:r>
    </w:p>
    <w:p w14:paraId="1CFDEC69" w14:textId="77777777" w:rsidR="00622671" w:rsidRPr="004421FE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8A531A">
        <w:rPr>
          <w:sz w:val="20"/>
        </w:rPr>
        <w:t xml:space="preserve">insolvenční řízení </w:t>
      </w:r>
      <w:r w:rsidR="004421FE">
        <w:rPr>
          <w:sz w:val="20"/>
        </w:rPr>
        <w:t xml:space="preserve">= </w:t>
      </w:r>
      <w:r w:rsidR="00357AF1">
        <w:rPr>
          <w:sz w:val="20"/>
        </w:rPr>
        <w:t>zvláštní</w:t>
      </w:r>
      <w:r w:rsidR="004421FE">
        <w:rPr>
          <w:sz w:val="20"/>
        </w:rPr>
        <w:t xml:space="preserve"> civilní řízení</w:t>
      </w:r>
      <w:r w:rsidRPr="008A531A">
        <w:rPr>
          <w:sz w:val="20"/>
        </w:rPr>
        <w:t xml:space="preserve"> upraven</w:t>
      </w:r>
      <w:r w:rsidR="004421FE">
        <w:rPr>
          <w:sz w:val="20"/>
        </w:rPr>
        <w:t>é</w:t>
      </w:r>
      <w:r w:rsidRPr="008A531A">
        <w:rPr>
          <w:sz w:val="20"/>
        </w:rPr>
        <w:t xml:space="preserve"> </w:t>
      </w:r>
      <w:r w:rsidRPr="008A531A">
        <w:rPr>
          <w:b/>
          <w:sz w:val="20"/>
        </w:rPr>
        <w:t>insolvenčním zákonem</w:t>
      </w:r>
      <w:r w:rsidR="004421FE">
        <w:rPr>
          <w:sz w:val="20"/>
        </w:rPr>
        <w:t xml:space="preserve"> </w:t>
      </w:r>
      <w:r w:rsidR="004421FE" w:rsidRPr="004421FE">
        <w:rPr>
          <w:sz w:val="20"/>
        </w:rPr>
        <w:t>(</w:t>
      </w:r>
      <w:r w:rsidR="0095010D">
        <w:rPr>
          <w:sz w:val="20"/>
        </w:rPr>
        <w:t>„</w:t>
      </w:r>
      <w:r w:rsidR="004421FE" w:rsidRPr="004421FE">
        <w:rPr>
          <w:sz w:val="20"/>
        </w:rPr>
        <w:t>z. o úpadku a jeho řešení</w:t>
      </w:r>
      <w:r w:rsidR="0095010D">
        <w:rPr>
          <w:sz w:val="20"/>
        </w:rPr>
        <w:t>“</w:t>
      </w:r>
      <w:r w:rsidR="004421FE" w:rsidRPr="004421FE">
        <w:rPr>
          <w:sz w:val="20"/>
        </w:rPr>
        <w:t>)</w:t>
      </w:r>
    </w:p>
    <w:p w14:paraId="1CFDEC6A" w14:textId="77777777" w:rsidR="00357AF1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 xml:space="preserve">prvky </w:t>
      </w:r>
      <w:r w:rsidR="00357AF1" w:rsidRPr="00357AF1">
        <w:rPr>
          <w:sz w:val="20"/>
        </w:rPr>
        <w:t xml:space="preserve">nalézacího (sporného i </w:t>
      </w:r>
      <w:r w:rsidRPr="00357AF1">
        <w:rPr>
          <w:sz w:val="20"/>
        </w:rPr>
        <w:t>nesporného</w:t>
      </w:r>
      <w:r w:rsidR="00357AF1" w:rsidRPr="00357AF1">
        <w:rPr>
          <w:sz w:val="20"/>
        </w:rPr>
        <w:t>) +</w:t>
      </w:r>
      <w:r w:rsidRPr="00357AF1">
        <w:rPr>
          <w:sz w:val="20"/>
        </w:rPr>
        <w:t xml:space="preserve"> </w:t>
      </w:r>
      <w:r w:rsidR="00357AF1">
        <w:rPr>
          <w:sz w:val="20"/>
        </w:rPr>
        <w:t>prvky vykonávacího řízení</w:t>
      </w:r>
      <w:r w:rsidR="00357AF1" w:rsidRPr="00357AF1">
        <w:rPr>
          <w:sz w:val="20"/>
        </w:rPr>
        <w:t xml:space="preserve"> </w:t>
      </w:r>
    </w:p>
    <w:p w14:paraId="1CFDEC6B" w14:textId="77777777" w:rsidR="00347F53" w:rsidRPr="00357AF1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sz w:val="20"/>
        </w:rPr>
        <w:t>v</w:t>
      </w:r>
      <w:r w:rsidR="00357AF1">
        <w:rPr>
          <w:sz w:val="20"/>
        </w:rPr>
        <w:t> I.</w:t>
      </w:r>
      <w:r w:rsidRPr="00357AF1">
        <w:rPr>
          <w:sz w:val="20"/>
        </w:rPr>
        <w:t xml:space="preserve"> stupni jsou</w:t>
      </w:r>
      <w:r w:rsidR="00357AF1">
        <w:rPr>
          <w:sz w:val="20"/>
        </w:rPr>
        <w:t xml:space="preserve"> věcně</w:t>
      </w:r>
      <w:r w:rsidRPr="00357AF1">
        <w:rPr>
          <w:sz w:val="20"/>
        </w:rPr>
        <w:t xml:space="preserve"> příslušné krajské soudy</w:t>
      </w:r>
    </w:p>
    <w:p w14:paraId="1CFDEC6C" w14:textId="77777777" w:rsidR="00357AF1" w:rsidRPr="00357AF1" w:rsidRDefault="00357AF1" w:rsidP="00357AF1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účastníci</w:t>
      </w:r>
      <w:r w:rsidRPr="00347F53">
        <w:rPr>
          <w:b/>
          <w:sz w:val="20"/>
        </w:rPr>
        <w:t xml:space="preserve"> </w:t>
      </w:r>
      <w:proofErr w:type="spellStart"/>
      <w:r w:rsidR="002355A4">
        <w:rPr>
          <w:b/>
          <w:sz w:val="20"/>
        </w:rPr>
        <w:t>ins</w:t>
      </w:r>
      <w:proofErr w:type="spellEnd"/>
      <w:r w:rsidR="002355A4">
        <w:rPr>
          <w:b/>
          <w:sz w:val="20"/>
        </w:rPr>
        <w:t xml:space="preserve">. </w:t>
      </w:r>
      <w:r w:rsidRPr="00347F53">
        <w:rPr>
          <w:b/>
          <w:sz w:val="20"/>
        </w:rPr>
        <w:t>řízení</w:t>
      </w:r>
      <w:r>
        <w:rPr>
          <w:b/>
          <w:sz w:val="20"/>
        </w:rPr>
        <w:t>:</w:t>
      </w:r>
      <w:r>
        <w:rPr>
          <w:sz w:val="20"/>
        </w:rPr>
        <w:t xml:space="preserve"> </w:t>
      </w:r>
      <w:r w:rsidRPr="00CE7020">
        <w:rPr>
          <w:b/>
          <w:sz w:val="20"/>
        </w:rPr>
        <w:t>dlužník a věřitelé</w:t>
      </w:r>
      <w:r w:rsidR="002355A4">
        <w:rPr>
          <w:sz w:val="20"/>
        </w:rPr>
        <w:t xml:space="preserve"> </w:t>
      </w:r>
      <w:r w:rsidR="002355A4" w:rsidRPr="002355A4">
        <w:rPr>
          <w:b/>
          <w:sz w:val="20"/>
        </w:rPr>
        <w:t>X</w:t>
      </w:r>
      <w:r w:rsidR="002355A4">
        <w:rPr>
          <w:sz w:val="20"/>
        </w:rPr>
        <w:t xml:space="preserve"> účastníci incidenčních sporů: žalobce/žalovaný</w:t>
      </w:r>
      <w:r w:rsidR="00282A58">
        <w:rPr>
          <w:sz w:val="20"/>
        </w:rPr>
        <w:t xml:space="preserve"> (=sporné ř. dle OSŘ)</w:t>
      </w:r>
    </w:p>
    <w:p w14:paraId="1CFDEC6D" w14:textId="77777777" w:rsidR="00347F53" w:rsidRDefault="00347F53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57AF1">
        <w:rPr>
          <w:b/>
          <w:sz w:val="20"/>
        </w:rPr>
        <w:t>procesní subjekty</w:t>
      </w:r>
      <w:r w:rsidR="00357AF1">
        <w:rPr>
          <w:sz w:val="20"/>
        </w:rPr>
        <w:t>: dlužník, věřitelé, likvidátor dlužníka,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 soud,</w:t>
      </w:r>
      <w:r>
        <w:rPr>
          <w:sz w:val="20"/>
        </w:rPr>
        <w:t xml:space="preserve"> </w:t>
      </w:r>
      <w:proofErr w:type="spellStart"/>
      <w:r w:rsidR="00357AF1">
        <w:rPr>
          <w:sz w:val="20"/>
        </w:rPr>
        <w:t>ins</w:t>
      </w:r>
      <w:proofErr w:type="spellEnd"/>
      <w:r w:rsidR="00357AF1">
        <w:rPr>
          <w:sz w:val="20"/>
        </w:rPr>
        <w:t>.</w:t>
      </w:r>
      <w:r>
        <w:rPr>
          <w:sz w:val="20"/>
        </w:rPr>
        <w:t xml:space="preserve"> s</w:t>
      </w:r>
      <w:r w:rsidR="00357AF1">
        <w:rPr>
          <w:sz w:val="20"/>
        </w:rPr>
        <w:t>právce, státní zastupitelství</w:t>
      </w:r>
    </w:p>
    <w:p w14:paraId="1CFDEC6E" w14:textId="77777777" w:rsidR="008E37D9" w:rsidRPr="00986340" w:rsidRDefault="00635333" w:rsidP="00986340">
      <w:pPr>
        <w:pStyle w:val="ListParagraph"/>
        <w:numPr>
          <w:ilvl w:val="0"/>
          <w:numId w:val="45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20"/>
        </w:rPr>
      </w:pPr>
      <w:r w:rsidRPr="008E37D9">
        <w:rPr>
          <w:b/>
          <w:sz w:val="20"/>
        </w:rPr>
        <w:t>insolvenční správce</w:t>
      </w:r>
      <w:r w:rsidR="00C068A0" w:rsidRPr="008E37D9">
        <w:rPr>
          <w:sz w:val="20"/>
        </w:rPr>
        <w:t xml:space="preserve"> není účastníkem řízení; je </w:t>
      </w:r>
      <w:r w:rsidR="008E37D9">
        <w:rPr>
          <w:sz w:val="20"/>
        </w:rPr>
        <w:t xml:space="preserve">soudem </w:t>
      </w:r>
      <w:r w:rsidR="008E37D9">
        <w:rPr>
          <w:rFonts w:cstheme="minorHAnsi"/>
          <w:sz w:val="20"/>
        </w:rPr>
        <w:t>vybírán</w:t>
      </w:r>
      <w:r w:rsidR="00C068A0" w:rsidRPr="008E37D9">
        <w:rPr>
          <w:rFonts w:cstheme="minorHAnsi"/>
          <w:sz w:val="20"/>
        </w:rPr>
        <w:t xml:space="preserve"> ze seznamu </w:t>
      </w:r>
      <w:proofErr w:type="spellStart"/>
      <w:r w:rsidR="00C068A0" w:rsidRPr="008E37D9">
        <w:rPr>
          <w:rFonts w:cstheme="minorHAnsi"/>
          <w:sz w:val="20"/>
        </w:rPr>
        <w:t>ins</w:t>
      </w:r>
      <w:proofErr w:type="spellEnd"/>
      <w:r w:rsidR="00C068A0" w:rsidRPr="008E37D9">
        <w:rPr>
          <w:rFonts w:cstheme="minorHAnsi"/>
          <w:sz w:val="20"/>
        </w:rPr>
        <w:t>. správců (vede ho MS)</w:t>
      </w:r>
      <w:r w:rsidR="008E37D9" w:rsidRPr="008E37D9">
        <w:rPr>
          <w:rFonts w:cstheme="minorHAnsi"/>
          <w:sz w:val="20"/>
        </w:rPr>
        <w:t xml:space="preserve"> </w:t>
      </w:r>
      <w:r w:rsidR="008E37D9">
        <w:rPr>
          <w:rFonts w:cstheme="minorHAnsi"/>
          <w:sz w:val="20"/>
        </w:rPr>
        <w:t xml:space="preserve">a </w:t>
      </w:r>
      <w:r w:rsidR="00316398">
        <w:rPr>
          <w:rFonts w:cstheme="minorHAnsi"/>
          <w:sz w:val="20"/>
        </w:rPr>
        <w:t>u</w:t>
      </w:r>
      <w:r w:rsidR="008E37D9">
        <w:rPr>
          <w:rFonts w:cstheme="minorHAnsi"/>
          <w:sz w:val="20"/>
        </w:rPr>
        <w:t>stanoven v usnesení o úpadku</w:t>
      </w:r>
      <w:r w:rsidR="000F32DD">
        <w:rPr>
          <w:rFonts w:cstheme="minorHAnsi"/>
          <w:sz w:val="20"/>
        </w:rPr>
        <w:t xml:space="preserve"> (není-li </w:t>
      </w:r>
      <w:r w:rsidR="00986340">
        <w:rPr>
          <w:rFonts w:cstheme="minorHAnsi"/>
          <w:sz w:val="20"/>
        </w:rPr>
        <w:t>už předtím</w:t>
      </w:r>
      <w:r w:rsidR="000F32DD">
        <w:rPr>
          <w:rFonts w:cstheme="minorHAnsi"/>
          <w:sz w:val="20"/>
        </w:rPr>
        <w:t xml:space="preserve"> ustanoven předběžný správce)</w:t>
      </w:r>
    </w:p>
    <w:p w14:paraId="1CFDEC6F" w14:textId="77777777" w:rsidR="00830E92" w:rsidRPr="00830E92" w:rsidRDefault="00830E92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830E92">
        <w:rPr>
          <w:b/>
          <w:sz w:val="20"/>
          <w:u w:val="single"/>
        </w:rPr>
        <w:t>ÚPADEK</w:t>
      </w:r>
    </w:p>
    <w:p w14:paraId="1CFDEC70" w14:textId="77777777" w:rsidR="00830E92" w:rsidRPr="001D6F09" w:rsidRDefault="001D6F09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27C9E">
        <w:rPr>
          <w:b/>
          <w:sz w:val="20"/>
          <w:u w:val="single"/>
        </w:rPr>
        <w:t>úpadek</w:t>
      </w:r>
      <w:r>
        <w:rPr>
          <w:sz w:val="20"/>
        </w:rPr>
        <w:t xml:space="preserve"> </w:t>
      </w:r>
      <w:r>
        <w:rPr>
          <w:i/>
          <w:sz w:val="20"/>
        </w:rPr>
        <w:t>=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1.</w:t>
      </w:r>
      <w:r>
        <w:rPr>
          <w:sz w:val="20"/>
        </w:rPr>
        <w:t xml:space="preserve"> </w:t>
      </w:r>
      <w:r w:rsidR="00830E92" w:rsidRPr="001D6F09">
        <w:rPr>
          <w:b/>
          <w:sz w:val="20"/>
        </w:rPr>
        <w:t>stav majetku</w:t>
      </w:r>
      <w:r w:rsidR="00830E92" w:rsidRPr="001D6F09">
        <w:rPr>
          <w:sz w:val="20"/>
        </w:rPr>
        <w:t xml:space="preserve"> </w:t>
      </w:r>
      <w:r w:rsidR="00830E92" w:rsidRPr="001D6F09">
        <w:rPr>
          <w:b/>
          <w:sz w:val="20"/>
        </w:rPr>
        <w:t>dlužníka, kdy</w:t>
      </w:r>
      <w:r w:rsidR="00830E92" w:rsidRPr="001D6F09">
        <w:rPr>
          <w:sz w:val="20"/>
        </w:rPr>
        <w:t xml:space="preserve"> </w:t>
      </w:r>
      <w:r w:rsidRPr="001D6F09">
        <w:rPr>
          <w:b/>
          <w:sz w:val="20"/>
        </w:rPr>
        <w:t>není schopen plnit své závazky</w:t>
      </w:r>
      <w:r>
        <w:rPr>
          <w:sz w:val="20"/>
        </w:rPr>
        <w:t xml:space="preserve"> (peněžité či </w:t>
      </w:r>
      <w:r w:rsidR="00830E92" w:rsidRPr="001D6F09">
        <w:rPr>
          <w:sz w:val="20"/>
        </w:rPr>
        <w:t>nepeněžité</w:t>
      </w:r>
      <w:r>
        <w:rPr>
          <w:sz w:val="20"/>
        </w:rPr>
        <w:t>)</w:t>
      </w:r>
      <w:r w:rsidR="00B52767" w:rsidRPr="001D6F09">
        <w:rPr>
          <w:sz w:val="20"/>
        </w:rPr>
        <w:t xml:space="preserve"> a </w:t>
      </w:r>
      <w:r w:rsidRPr="001D6F09">
        <w:rPr>
          <w:b/>
          <w:sz w:val="20"/>
        </w:rPr>
        <w:t>2.</w:t>
      </w:r>
      <w:r>
        <w:rPr>
          <w:sz w:val="20"/>
        </w:rPr>
        <w:t xml:space="preserve"> </w:t>
      </w:r>
      <w:r w:rsidR="00B52767" w:rsidRPr="001D6F09">
        <w:rPr>
          <w:b/>
          <w:sz w:val="20"/>
        </w:rPr>
        <w:t>má</w:t>
      </w:r>
      <w:r w:rsidR="00B52767" w:rsidRPr="001D6F09">
        <w:rPr>
          <w:sz w:val="20"/>
        </w:rPr>
        <w:t xml:space="preserve"> </w:t>
      </w:r>
      <w:r w:rsidR="00B52767" w:rsidRPr="001D6F09">
        <w:rPr>
          <w:b/>
          <w:sz w:val="20"/>
        </w:rPr>
        <w:t xml:space="preserve">více než jednoho věřitele </w:t>
      </w:r>
      <w:r w:rsidR="00B52767" w:rsidRPr="001D6F09">
        <w:rPr>
          <w:sz w:val="20"/>
        </w:rPr>
        <w:t xml:space="preserve">se </w:t>
      </w:r>
      <w:r w:rsidR="00B52767" w:rsidRPr="001D6F09">
        <w:rPr>
          <w:i/>
          <w:sz w:val="20"/>
        </w:rPr>
        <w:t>splatnou</w:t>
      </w:r>
      <w:r w:rsidR="00B52767" w:rsidRPr="001D6F09">
        <w:rPr>
          <w:sz w:val="20"/>
        </w:rPr>
        <w:t xml:space="preserve"> pohledávkou</w:t>
      </w:r>
    </w:p>
    <w:p w14:paraId="1CFDEC71" w14:textId="77777777" w:rsidR="005B3FA7" w:rsidRDefault="005B3FA7" w:rsidP="00D27C9E">
      <w:pPr>
        <w:pStyle w:val="ListParagraph"/>
        <w:numPr>
          <w:ilvl w:val="1"/>
          <w:numId w:val="45"/>
        </w:numPr>
        <w:spacing w:after="0" w:line="240" w:lineRule="auto"/>
        <w:ind w:left="1134"/>
        <w:jc w:val="both"/>
        <w:rPr>
          <w:sz w:val="20"/>
        </w:rPr>
      </w:pPr>
      <w:r>
        <w:rPr>
          <w:sz w:val="20"/>
        </w:rPr>
        <w:t>2 podoby:</w:t>
      </w:r>
      <w:r w:rsidR="00B750B8">
        <w:rPr>
          <w:sz w:val="20"/>
        </w:rPr>
        <w:t xml:space="preserve"> </w:t>
      </w:r>
    </w:p>
    <w:p w14:paraId="1CFDEC72" w14:textId="77777777" w:rsidR="005B3FA7" w:rsidRPr="005B3FA7" w:rsidRDefault="00B750B8" w:rsidP="005B3FA7">
      <w:pPr>
        <w:pStyle w:val="ListParagraph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 xml:space="preserve">platební neschopnost dlužníka </w:t>
      </w:r>
      <w:r w:rsidR="005B3FA7">
        <w:rPr>
          <w:b/>
          <w:sz w:val="20"/>
        </w:rPr>
        <w:t>(</w:t>
      </w:r>
      <w:r w:rsidRPr="005B3FA7">
        <w:rPr>
          <w:b/>
          <w:sz w:val="20"/>
        </w:rPr>
        <w:t>insolvence</w:t>
      </w:r>
      <w:r w:rsidR="005B3FA7">
        <w:rPr>
          <w:b/>
          <w:sz w:val="20"/>
        </w:rPr>
        <w:t>)</w:t>
      </w:r>
    </w:p>
    <w:p w14:paraId="1CFDEC73" w14:textId="77777777" w:rsidR="005B3FA7" w:rsidRPr="005B3FA7" w:rsidRDefault="00745B76" w:rsidP="005B3FA7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3</w:t>
      </w:r>
      <w:r w:rsidR="005B3FA7">
        <w:rPr>
          <w:sz w:val="20"/>
        </w:rPr>
        <w:t xml:space="preserve"> kumul. podmínky: 1. pluralita věřitelů, 2. </w:t>
      </w:r>
      <w:r w:rsidR="005B3FA7" w:rsidRPr="005B3FA7">
        <w:rPr>
          <w:sz w:val="20"/>
        </w:rPr>
        <w:t xml:space="preserve">existence splatných peněžitých pohledávek po dobu delší než 30 dnů po lhůtě splatnosti a </w:t>
      </w:r>
      <w:r w:rsidR="005B3FA7">
        <w:rPr>
          <w:sz w:val="20"/>
        </w:rPr>
        <w:t xml:space="preserve">3. </w:t>
      </w:r>
      <w:r w:rsidR="005B3FA7" w:rsidRPr="005B3FA7">
        <w:rPr>
          <w:sz w:val="20"/>
        </w:rPr>
        <w:t>neschopnost dlužníka tyto závazky plnit</w:t>
      </w:r>
    </w:p>
    <w:p w14:paraId="1CFDEC74" w14:textId="77777777" w:rsidR="00B750B8" w:rsidRPr="005B3FA7" w:rsidRDefault="00B750B8" w:rsidP="005B3FA7">
      <w:pPr>
        <w:pStyle w:val="ListParagraph"/>
        <w:numPr>
          <w:ilvl w:val="2"/>
          <w:numId w:val="57"/>
        </w:numPr>
        <w:tabs>
          <w:tab w:val="left" w:pos="1701"/>
        </w:tabs>
        <w:spacing w:after="0" w:line="240" w:lineRule="auto"/>
        <w:ind w:left="1843"/>
        <w:jc w:val="both"/>
        <w:rPr>
          <w:sz w:val="20"/>
        </w:rPr>
      </w:pPr>
      <w:r w:rsidRPr="005B3FA7">
        <w:rPr>
          <w:b/>
          <w:sz w:val="20"/>
        </w:rPr>
        <w:t>předlužení</w:t>
      </w:r>
    </w:p>
    <w:p w14:paraId="1CFDEC75" w14:textId="77777777" w:rsidR="00D27C9E" w:rsidRDefault="00D27C9E" w:rsidP="00D27C9E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sz w:val="20"/>
        </w:rPr>
        <w:t>lze jen u těch</w:t>
      </w:r>
      <w:r w:rsidR="005B3FA7">
        <w:rPr>
          <w:sz w:val="20"/>
        </w:rPr>
        <w:t>, co musí</w:t>
      </w:r>
      <w:r w:rsidR="00622D29">
        <w:rPr>
          <w:sz w:val="20"/>
        </w:rPr>
        <w:t xml:space="preserve"> vést účetnictví</w:t>
      </w:r>
      <w:r w:rsidR="005B3FA7">
        <w:rPr>
          <w:sz w:val="20"/>
        </w:rPr>
        <w:t xml:space="preserve"> (PO, někteří FO-podnikatelé)</w:t>
      </w:r>
      <w:r>
        <w:rPr>
          <w:sz w:val="20"/>
        </w:rPr>
        <w:t xml:space="preserve">: 1. </w:t>
      </w:r>
      <w:r w:rsidR="00804A76">
        <w:rPr>
          <w:sz w:val="20"/>
        </w:rPr>
        <w:t xml:space="preserve">pluralita věřitelů; </w:t>
      </w:r>
    </w:p>
    <w:p w14:paraId="1CFDEC76" w14:textId="77777777" w:rsidR="00005114" w:rsidRPr="00D27C9E" w:rsidRDefault="00D27C9E" w:rsidP="00D27C9E">
      <w:pPr>
        <w:pStyle w:val="ListParagraph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D27C9E">
        <w:rPr>
          <w:rFonts w:cstheme="minorHAnsi"/>
          <w:sz w:val="20"/>
        </w:rPr>
        <w:t>2.</w:t>
      </w:r>
      <w:r w:rsidR="00005114" w:rsidRPr="00D27C9E">
        <w:rPr>
          <w:rFonts w:cstheme="minorHAnsi"/>
          <w:sz w:val="20"/>
        </w:rPr>
        <w:t xml:space="preserve"> je-li souhrn závazků dlužníka vyšší než dlužníkův majetek</w:t>
      </w:r>
      <w:r>
        <w:rPr>
          <w:rFonts w:cstheme="minorHAnsi"/>
          <w:sz w:val="20"/>
        </w:rPr>
        <w:t xml:space="preserve"> (neplatí ale absolutně)</w:t>
      </w:r>
    </w:p>
    <w:p w14:paraId="1CFDEC77" w14:textId="77777777" w:rsidR="00923F8E" w:rsidRPr="00923F8E" w:rsidRDefault="00D87877" w:rsidP="008A531A">
      <w:pPr>
        <w:pStyle w:val="ListParagraph"/>
        <w:numPr>
          <w:ilvl w:val="0"/>
          <w:numId w:val="45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D27C9E">
        <w:rPr>
          <w:rFonts w:cstheme="minorHAnsi"/>
          <w:b/>
          <w:sz w:val="20"/>
          <w:u w:val="single"/>
        </w:rPr>
        <w:t>hrozící úpadek</w:t>
      </w:r>
      <w:r w:rsidR="008A531A">
        <w:rPr>
          <w:rFonts w:cstheme="minorHAnsi"/>
          <w:b/>
          <w:sz w:val="20"/>
        </w:rPr>
        <w:t xml:space="preserve"> </w:t>
      </w:r>
      <w:r w:rsidR="00970AA4">
        <w:rPr>
          <w:rFonts w:cstheme="minorHAnsi"/>
          <w:b/>
          <w:sz w:val="20"/>
        </w:rPr>
        <w:t xml:space="preserve">= </w:t>
      </w:r>
      <w:r w:rsidR="00923F8E">
        <w:rPr>
          <w:rFonts w:cstheme="minorHAnsi"/>
          <w:sz w:val="20"/>
        </w:rPr>
        <w:t>se zřetelem ke všem okolnostem</w:t>
      </w:r>
      <w:r w:rsidR="00970AA4">
        <w:rPr>
          <w:rFonts w:cstheme="minorHAnsi"/>
          <w:sz w:val="20"/>
        </w:rPr>
        <w:t xml:space="preserve"> lze</w:t>
      </w:r>
      <w:r w:rsidR="00923F8E">
        <w:rPr>
          <w:rFonts w:cstheme="minorHAnsi"/>
          <w:sz w:val="20"/>
        </w:rPr>
        <w:t xml:space="preserve"> důvodně předpokládat, že </w:t>
      </w:r>
      <w:r w:rsidR="00923F8E" w:rsidRPr="008A531A">
        <w:rPr>
          <w:sz w:val="20"/>
        </w:rPr>
        <w:t>dlužník</w:t>
      </w:r>
      <w:r w:rsidR="00923F8E">
        <w:rPr>
          <w:rFonts w:cstheme="minorHAnsi"/>
          <w:sz w:val="20"/>
        </w:rPr>
        <w:t xml:space="preserve"> nebude schopen plnit řádně a včas podstatnou část svých peněžitých závazků</w:t>
      </w:r>
    </w:p>
    <w:p w14:paraId="1CFDEC78" w14:textId="77777777" w:rsidR="003F6A4E" w:rsidRPr="00E62766" w:rsidRDefault="003F6A4E" w:rsidP="00D94538">
      <w:pPr>
        <w:pStyle w:val="ListParagraph"/>
        <w:spacing w:line="240" w:lineRule="auto"/>
        <w:ind w:left="1843"/>
        <w:jc w:val="both"/>
        <w:rPr>
          <w:rFonts w:cstheme="minorHAnsi"/>
          <w:sz w:val="20"/>
        </w:rPr>
      </w:pPr>
    </w:p>
    <w:p w14:paraId="1CFDEC79" w14:textId="77777777" w:rsidR="008A531A" w:rsidRPr="00613702" w:rsidRDefault="00392D0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PRŮBĚH I</w:t>
      </w:r>
      <w:r w:rsidR="00613702">
        <w:rPr>
          <w:rFonts w:cstheme="minorHAnsi"/>
          <w:b/>
          <w:sz w:val="20"/>
          <w:u w:val="single"/>
        </w:rPr>
        <w:t>NSOLVENČNÍHO ŘÍZENÍ</w:t>
      </w:r>
    </w:p>
    <w:p w14:paraId="1CFDEC7A" w14:textId="77777777" w:rsidR="003F6A4E" w:rsidRPr="005E3ED9" w:rsidRDefault="00613702" w:rsidP="008A531A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Insolvenční návrh</w:t>
      </w:r>
    </w:p>
    <w:p w14:paraId="1CFDEC7B" w14:textId="77777777" w:rsidR="003F6A4E" w:rsidRPr="008A531A" w:rsidRDefault="00392D01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IŘ</w:t>
      </w:r>
      <w:r w:rsidR="003F6A4E">
        <w:rPr>
          <w:sz w:val="20"/>
        </w:rPr>
        <w:t xml:space="preserve"> lze </w:t>
      </w:r>
      <w:r w:rsidR="003F6A4E" w:rsidRPr="008A531A">
        <w:rPr>
          <w:rFonts w:cstheme="minorHAnsi"/>
          <w:sz w:val="20"/>
        </w:rPr>
        <w:t>zahájit</w:t>
      </w:r>
      <w:r w:rsidR="003F6A4E">
        <w:rPr>
          <w:sz w:val="20"/>
        </w:rPr>
        <w:t xml:space="preserve"> </w:t>
      </w:r>
      <w:r w:rsidR="003F6A4E">
        <w:rPr>
          <w:b/>
          <w:sz w:val="20"/>
        </w:rPr>
        <w:t>pouze na návrh</w:t>
      </w:r>
      <w:r w:rsidR="003F6A4E">
        <w:rPr>
          <w:sz w:val="20"/>
        </w:rPr>
        <w:t xml:space="preserve">, a to formou žaloby (podpis navrhovatele musí být úředně </w:t>
      </w:r>
      <w:r w:rsidR="003F6A4E" w:rsidRPr="008A531A">
        <w:rPr>
          <w:rFonts w:cstheme="minorHAnsi"/>
          <w:sz w:val="20"/>
        </w:rPr>
        <w:t>ověřen)</w:t>
      </w:r>
    </w:p>
    <w:p w14:paraId="1CFDEC7C" w14:textId="77777777" w:rsidR="003F6A4E" w:rsidRDefault="00AE1B9A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sz w:val="20"/>
        </w:rPr>
        <w:t>podat smí</w:t>
      </w:r>
      <w:r w:rsidR="003F6A4E">
        <w:rPr>
          <w:sz w:val="20"/>
        </w:rPr>
        <w:t xml:space="preserve"> </w:t>
      </w:r>
      <w:r>
        <w:rPr>
          <w:sz w:val="20"/>
        </w:rPr>
        <w:t xml:space="preserve">1. dlužník, 2. </w:t>
      </w:r>
      <w:r w:rsidR="003F6A4E">
        <w:rPr>
          <w:sz w:val="20"/>
        </w:rPr>
        <w:t>věřitel v případě úpadku dlužn</w:t>
      </w:r>
      <w:r>
        <w:rPr>
          <w:sz w:val="20"/>
        </w:rPr>
        <w:t xml:space="preserve">íka </w:t>
      </w:r>
      <w:r w:rsidRPr="00CC334A">
        <w:rPr>
          <w:b/>
          <w:sz w:val="20"/>
        </w:rPr>
        <w:t>X</w:t>
      </w:r>
      <w:r>
        <w:rPr>
          <w:sz w:val="20"/>
        </w:rPr>
        <w:t xml:space="preserve"> v případě hrozícího úpadku </w:t>
      </w:r>
      <w:r w:rsidR="003F6A4E">
        <w:rPr>
          <w:sz w:val="20"/>
        </w:rPr>
        <w:t>pouze dlužník</w:t>
      </w:r>
    </w:p>
    <w:p w14:paraId="1CFDEC7D" w14:textId="77777777" w:rsidR="003F6A4E" w:rsidRPr="008A531A" w:rsidRDefault="003F6A4E" w:rsidP="008A531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b/>
          <w:sz w:val="20"/>
        </w:rPr>
        <w:t>povinnost dlužníka podat na sebe insolvenční návrh</w:t>
      </w:r>
      <w:r>
        <w:rPr>
          <w:sz w:val="20"/>
        </w:rPr>
        <w:t xml:space="preserve"> v případě úpadku </w:t>
      </w:r>
      <w:r w:rsidRPr="003F6A4E">
        <w:rPr>
          <w:sz w:val="20"/>
        </w:rPr>
        <w:sym w:font="Wingdings" w:char="F0E0"/>
      </w:r>
      <w:r w:rsidR="00256808">
        <w:rPr>
          <w:sz w:val="20"/>
        </w:rPr>
        <w:t xml:space="preserve"> pouze </w:t>
      </w:r>
      <w:r>
        <w:rPr>
          <w:sz w:val="20"/>
        </w:rPr>
        <w:t>PO</w:t>
      </w:r>
      <w:r w:rsidR="00256808">
        <w:rPr>
          <w:sz w:val="20"/>
        </w:rPr>
        <w:t xml:space="preserve">/ </w:t>
      </w:r>
      <w:r w:rsidR="00256808" w:rsidRPr="008A531A">
        <w:rPr>
          <w:rFonts w:cstheme="minorHAnsi"/>
          <w:sz w:val="20"/>
        </w:rPr>
        <w:t>FO</w:t>
      </w:r>
      <w:r w:rsidR="0038405D">
        <w:rPr>
          <w:rFonts w:cstheme="minorHAnsi"/>
          <w:sz w:val="20"/>
        </w:rPr>
        <w:t>-podnikatel</w:t>
      </w:r>
    </w:p>
    <w:p w14:paraId="1CFDEC7E" w14:textId="77777777" w:rsidR="00945E15" w:rsidRPr="00BB42F7" w:rsidRDefault="00374FEA" w:rsidP="00945E15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945E15">
        <w:rPr>
          <w:rFonts w:cstheme="minorHAnsi"/>
          <w:sz w:val="20"/>
        </w:rPr>
        <w:t>vyhláška o zahájení IŘ se zapisuje do</w:t>
      </w:r>
      <w:r w:rsidR="00256808" w:rsidRPr="00945E15">
        <w:rPr>
          <w:sz w:val="20"/>
        </w:rPr>
        <w:t xml:space="preserve"> </w:t>
      </w:r>
      <w:r w:rsidR="00256808" w:rsidRPr="00945E15">
        <w:rPr>
          <w:b/>
          <w:sz w:val="20"/>
        </w:rPr>
        <w:t>insolvenční</w:t>
      </w:r>
      <w:r w:rsidRPr="00945E15">
        <w:rPr>
          <w:b/>
          <w:sz w:val="20"/>
        </w:rPr>
        <w:t>ho</w:t>
      </w:r>
      <w:r w:rsidR="00256808" w:rsidRPr="00945E15">
        <w:rPr>
          <w:b/>
          <w:sz w:val="20"/>
        </w:rPr>
        <w:t xml:space="preserve"> rejstřík</w:t>
      </w:r>
      <w:r w:rsidRPr="00945E15">
        <w:rPr>
          <w:b/>
          <w:sz w:val="20"/>
        </w:rPr>
        <w:t>u</w:t>
      </w:r>
      <w:r w:rsidR="00256808" w:rsidRPr="00945E15">
        <w:rPr>
          <w:sz w:val="20"/>
        </w:rPr>
        <w:t xml:space="preserve"> </w:t>
      </w:r>
      <w:r w:rsidR="00945E15">
        <w:rPr>
          <w:sz w:val="20"/>
        </w:rPr>
        <w:t xml:space="preserve">(spravuje MS) </w:t>
      </w:r>
      <w:r w:rsidR="00945E15" w:rsidRPr="00945E15">
        <w:rPr>
          <w:rFonts w:cstheme="minorHAnsi"/>
          <w:sz w:val="20"/>
        </w:rPr>
        <w:t>do 2 hodin od dojití</w:t>
      </w:r>
      <w:r w:rsidR="00945E15">
        <w:rPr>
          <w:rFonts w:cstheme="minorHAnsi"/>
          <w:sz w:val="20"/>
        </w:rPr>
        <w:t xml:space="preserve"> návrhu</w:t>
      </w:r>
    </w:p>
    <w:p w14:paraId="1CFDEC7F" w14:textId="77777777" w:rsidR="00BB42F7" w:rsidRDefault="00BB42F7" w:rsidP="00BB42F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věřitelský návrh </w:t>
      </w:r>
      <w:r>
        <w:rPr>
          <w:sz w:val="20"/>
        </w:rPr>
        <w:t>(osvědčení úpadku dlužníka, doložení, že má V splatnou pohledávku + přihlásit ji)</w:t>
      </w:r>
    </w:p>
    <w:p w14:paraId="1CFDEC80" w14:textId="77777777" w:rsidR="00BB42F7" w:rsidRPr="00891232" w:rsidRDefault="00BB42F7" w:rsidP="0089123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>dlužnický</w:t>
      </w:r>
      <w:r>
        <w:rPr>
          <w:sz w:val="20"/>
        </w:rPr>
        <w:t xml:space="preserve"> </w:t>
      </w:r>
      <w:r w:rsidRPr="00BB42F7">
        <w:rPr>
          <w:b/>
          <w:sz w:val="20"/>
        </w:rPr>
        <w:t>návrh</w:t>
      </w:r>
      <w:r>
        <w:rPr>
          <w:sz w:val="20"/>
        </w:rPr>
        <w:t xml:space="preserve"> (uvést seznam majetku s identifikací </w:t>
      </w:r>
      <w:r w:rsidR="00891232">
        <w:rPr>
          <w:sz w:val="20"/>
        </w:rPr>
        <w:t>pod</w:t>
      </w:r>
      <w:r>
        <w:rPr>
          <w:sz w:val="20"/>
        </w:rPr>
        <w:t>dlužníků</w:t>
      </w:r>
      <w:r w:rsidR="00891232">
        <w:rPr>
          <w:sz w:val="20"/>
        </w:rPr>
        <w:t xml:space="preserve"> + doložit</w:t>
      </w:r>
      <w:r>
        <w:rPr>
          <w:sz w:val="20"/>
        </w:rPr>
        <w:t xml:space="preserve"> listin</w:t>
      </w:r>
      <w:r w:rsidR="00891232">
        <w:rPr>
          <w:sz w:val="20"/>
        </w:rPr>
        <w:t>y</w:t>
      </w:r>
      <w:r>
        <w:rPr>
          <w:sz w:val="20"/>
        </w:rPr>
        <w:t xml:space="preserve"> prokazující úpadek)</w:t>
      </w:r>
    </w:p>
    <w:p w14:paraId="1CFDEC81" w14:textId="77777777" w:rsidR="00D06F4A" w:rsidRPr="005E3ED9" w:rsidRDefault="00D06F4A" w:rsidP="00D06F4A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cstheme="minorHAnsi"/>
          <w:sz w:val="20"/>
          <w:u w:val="single"/>
        </w:rPr>
      </w:pPr>
      <w:r w:rsidRPr="005E3ED9">
        <w:rPr>
          <w:b/>
          <w:sz w:val="20"/>
          <w:u w:val="single"/>
        </w:rPr>
        <w:t>Z</w:t>
      </w:r>
      <w:r w:rsidR="00392D01" w:rsidRPr="005E3ED9">
        <w:rPr>
          <w:b/>
          <w:sz w:val="20"/>
          <w:u w:val="single"/>
        </w:rPr>
        <w:t>ahájení IŘ</w:t>
      </w:r>
    </w:p>
    <w:p w14:paraId="1CFDEC82" w14:textId="77777777" w:rsidR="0005502D" w:rsidRPr="0005502D" w:rsidRDefault="00D06F4A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D06F4A">
        <w:rPr>
          <w:b/>
          <w:sz w:val="20"/>
        </w:rPr>
        <w:t>účinky</w:t>
      </w:r>
      <w:r w:rsidRPr="00D06F4A">
        <w:rPr>
          <w:sz w:val="20"/>
        </w:rPr>
        <w:t xml:space="preserve">: </w:t>
      </w:r>
      <w:r w:rsidR="0005502D">
        <w:rPr>
          <w:sz w:val="20"/>
        </w:rPr>
        <w:t>zákaz podání žaloby</w:t>
      </w:r>
      <w:r w:rsidR="0005502D" w:rsidRPr="0005502D">
        <w:rPr>
          <w:sz w:val="20"/>
        </w:rPr>
        <w:t xml:space="preserve"> </w:t>
      </w:r>
      <w:r w:rsidR="0005502D">
        <w:rPr>
          <w:sz w:val="20"/>
        </w:rPr>
        <w:t>věřitelem na</w:t>
      </w:r>
      <w:r w:rsidR="0005502D" w:rsidRPr="00945E15">
        <w:rPr>
          <w:sz w:val="20"/>
        </w:rPr>
        <w:t xml:space="preserve"> uspokojení pohledávky</w:t>
      </w:r>
      <w:r w:rsidR="0005502D">
        <w:rPr>
          <w:sz w:val="20"/>
        </w:rPr>
        <w:t xml:space="preserve"> či </w:t>
      </w:r>
      <w:r w:rsidR="0005502D" w:rsidRPr="00945E15">
        <w:rPr>
          <w:sz w:val="20"/>
        </w:rPr>
        <w:t>jiného majetkového práva</w:t>
      </w:r>
      <w:r w:rsidR="0005502D">
        <w:rPr>
          <w:sz w:val="20"/>
        </w:rPr>
        <w:t xml:space="preserve"> mimo IŘ</w:t>
      </w:r>
      <w:r w:rsidR="0088314B">
        <w:rPr>
          <w:sz w:val="20"/>
        </w:rPr>
        <w:t>, pokud je věřitel přihlašuje v rámci IŘ (ty pohledávky, co se nepřihlašují, lze stále vymáhat mimo IŘ)</w:t>
      </w:r>
    </w:p>
    <w:p w14:paraId="1CFDEC83" w14:textId="77777777" w:rsidR="00256808" w:rsidRDefault="00256808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945E15">
        <w:rPr>
          <w:sz w:val="20"/>
        </w:rPr>
        <w:t xml:space="preserve">právo na uspokojení </w:t>
      </w:r>
      <w:r w:rsidR="00950C79">
        <w:rPr>
          <w:sz w:val="20"/>
        </w:rPr>
        <w:t>ze zajištění</w:t>
      </w:r>
      <w:r w:rsidRPr="00945E15">
        <w:rPr>
          <w:sz w:val="20"/>
        </w:rPr>
        <w:t xml:space="preserve"> </w:t>
      </w:r>
      <w:r w:rsidR="00950C79">
        <w:rPr>
          <w:rFonts w:cstheme="minorHAnsi"/>
          <w:sz w:val="20"/>
        </w:rPr>
        <w:t xml:space="preserve">jen za podmínek </w:t>
      </w:r>
      <w:proofErr w:type="spellStart"/>
      <w:r w:rsidR="00950C79">
        <w:rPr>
          <w:rFonts w:cstheme="minorHAnsi"/>
          <w:sz w:val="20"/>
        </w:rPr>
        <w:t>ins</w:t>
      </w:r>
      <w:proofErr w:type="spellEnd"/>
      <w:r w:rsidR="00950C79">
        <w:rPr>
          <w:rFonts w:cstheme="minorHAnsi"/>
          <w:sz w:val="20"/>
        </w:rPr>
        <w:t>. zákona (neuplatní se dohody o srážkách ze mzdy)</w:t>
      </w:r>
    </w:p>
    <w:p w14:paraId="1CFDEC84" w14:textId="77777777" w:rsidR="00BB42F7" w:rsidRPr="00945E15" w:rsidRDefault="00BB42F7" w:rsidP="00D06F4A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soudní výkon + exekuci lze</w:t>
      </w:r>
      <w:r w:rsidR="00E01A83">
        <w:rPr>
          <w:rFonts w:cstheme="minorHAnsi"/>
          <w:sz w:val="20"/>
        </w:rPr>
        <w:t xml:space="preserve"> sice</w:t>
      </w:r>
      <w:r>
        <w:rPr>
          <w:rFonts w:cstheme="minorHAnsi"/>
          <w:sz w:val="20"/>
        </w:rPr>
        <w:t xml:space="preserve"> zahájit i po zahájení IŘ, ale nelze je provést</w:t>
      </w:r>
    </w:p>
    <w:p w14:paraId="1CFDEC85" w14:textId="77777777" w:rsidR="00633A67" w:rsidRPr="005E3ED9" w:rsidRDefault="00F94EE7" w:rsidP="00F94EE7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633A67" w:rsidRPr="005E3ED9">
        <w:rPr>
          <w:b/>
          <w:sz w:val="20"/>
          <w:u w:val="single"/>
        </w:rPr>
        <w:t xml:space="preserve">ozhodnutí </w:t>
      </w:r>
      <w:r w:rsidR="00BA3A27" w:rsidRPr="005E3ED9">
        <w:rPr>
          <w:b/>
          <w:sz w:val="20"/>
          <w:u w:val="single"/>
        </w:rPr>
        <w:t>o úpadku</w:t>
      </w:r>
    </w:p>
    <w:p w14:paraId="1CFDEC86" w14:textId="77777777" w:rsidR="008F508D" w:rsidRPr="00764E91" w:rsidRDefault="00764E91" w:rsidP="00764E91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rFonts w:cstheme="minorHAnsi"/>
          <w:b/>
          <w:sz w:val="20"/>
        </w:rPr>
        <w:t>procesní</w:t>
      </w:r>
      <w:r w:rsidR="00BA3A27">
        <w:rPr>
          <w:rFonts w:cstheme="minorHAnsi"/>
          <w:b/>
          <w:sz w:val="20"/>
        </w:rPr>
        <w:t xml:space="preserve"> r.</w:t>
      </w:r>
      <w:r>
        <w:rPr>
          <w:rFonts w:cstheme="minorHAnsi"/>
          <w:b/>
          <w:sz w:val="20"/>
        </w:rPr>
        <w:t xml:space="preserve">: </w:t>
      </w:r>
      <w:r>
        <w:rPr>
          <w:rFonts w:cstheme="minorHAnsi"/>
          <w:sz w:val="20"/>
        </w:rPr>
        <w:t xml:space="preserve">= </w:t>
      </w:r>
      <w:r w:rsidR="00633A67" w:rsidRPr="00764E91">
        <w:rPr>
          <w:rFonts w:cstheme="minorHAnsi"/>
          <w:b/>
          <w:sz w:val="20"/>
        </w:rPr>
        <w:t>odmítnutí</w:t>
      </w:r>
      <w:r w:rsidR="00633A67" w:rsidRPr="008A531A">
        <w:rPr>
          <w:rFonts w:cstheme="minorHAnsi"/>
          <w:sz w:val="20"/>
        </w:rPr>
        <w:t xml:space="preserve"> návrhu (neobsahuje náležitosti, je nesrozumitelný či neurčitý,…</w:t>
      </w:r>
      <w:r>
        <w:rPr>
          <w:rFonts w:cstheme="minorHAnsi"/>
          <w:sz w:val="20"/>
        </w:rPr>
        <w:t xml:space="preserve"> </w:t>
      </w:r>
      <w:r w:rsidR="008F508D" w:rsidRPr="00764E91">
        <w:rPr>
          <w:rFonts w:cstheme="minorHAnsi"/>
          <w:sz w:val="20"/>
        </w:rPr>
        <w:t>pro zjevnou bezdůvodnost</w:t>
      </w:r>
      <w:r>
        <w:rPr>
          <w:rFonts w:cstheme="minorHAnsi"/>
          <w:sz w:val="20"/>
        </w:rPr>
        <w:t xml:space="preserve"> – </w:t>
      </w:r>
      <w:r w:rsidR="00833FB3">
        <w:rPr>
          <w:rFonts w:cstheme="minorHAnsi"/>
          <w:sz w:val="20"/>
        </w:rPr>
        <w:t xml:space="preserve">r. </w:t>
      </w:r>
      <w:r>
        <w:rPr>
          <w:rFonts w:cstheme="minorHAnsi"/>
          <w:sz w:val="20"/>
        </w:rPr>
        <w:t xml:space="preserve">do 7 dnů od návrhu </w:t>
      </w:r>
      <w:r w:rsidRPr="00DC5FB0">
        <w:rPr>
          <w:rFonts w:cstheme="minorHAnsi"/>
          <w:sz w:val="20"/>
        </w:rPr>
        <w:t>[</w:t>
      </w:r>
      <w:r w:rsidR="005064C2" w:rsidRPr="00DC5FB0">
        <w:rPr>
          <w:rFonts w:cstheme="minorHAnsi"/>
          <w:sz w:val="20"/>
        </w:rPr>
        <w:t xml:space="preserve">př. </w:t>
      </w:r>
      <w:proofErr w:type="spellStart"/>
      <w:r w:rsidRPr="00DC5FB0">
        <w:rPr>
          <w:rFonts w:cstheme="minorHAnsi"/>
          <w:sz w:val="20"/>
        </w:rPr>
        <w:t>šikanózní</w:t>
      </w:r>
      <w:proofErr w:type="spellEnd"/>
      <w:r w:rsidRPr="00DC5FB0">
        <w:rPr>
          <w:rFonts w:cstheme="minorHAnsi"/>
          <w:sz w:val="20"/>
        </w:rPr>
        <w:t xml:space="preserve"> návrh věřitele</w:t>
      </w:r>
      <w:r>
        <w:t xml:space="preserve"> </w:t>
      </w:r>
      <w:r>
        <w:rPr>
          <w:rFonts w:cstheme="minorHAnsi"/>
          <w:sz w:val="20"/>
        </w:rPr>
        <w:t>– lze uložit pořádkovou pokutu])</w:t>
      </w:r>
    </w:p>
    <w:p w14:paraId="1CFDEC87" w14:textId="77777777" w:rsidR="0028177D" w:rsidRPr="00764E91" w:rsidRDefault="00764E91" w:rsidP="00764E91">
      <w:pPr>
        <w:tabs>
          <w:tab w:val="left" w:pos="2127"/>
        </w:tabs>
        <w:spacing w:after="0" w:line="240" w:lineRule="auto"/>
        <w:ind w:left="91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= </w:t>
      </w:r>
      <w:r w:rsidR="0028177D" w:rsidRPr="00764E91">
        <w:rPr>
          <w:rFonts w:cstheme="minorHAnsi"/>
          <w:b/>
          <w:sz w:val="20"/>
        </w:rPr>
        <w:t>zastavení</w:t>
      </w:r>
      <w:r w:rsidR="0028177D" w:rsidRPr="00764E91">
        <w:rPr>
          <w:rFonts w:cstheme="minorHAnsi"/>
          <w:sz w:val="20"/>
        </w:rPr>
        <w:t xml:space="preserve"> řízení v důsledku zpětvzetí návrhu</w:t>
      </w:r>
      <w:r>
        <w:rPr>
          <w:rFonts w:cstheme="minorHAnsi"/>
          <w:sz w:val="20"/>
        </w:rPr>
        <w:t xml:space="preserve"> (lze jen do právní moci merit</w:t>
      </w:r>
      <w:r w:rsidR="00647264">
        <w:rPr>
          <w:rFonts w:cstheme="minorHAnsi"/>
          <w:sz w:val="20"/>
        </w:rPr>
        <w:t>orního r.</w:t>
      </w:r>
      <w:r>
        <w:rPr>
          <w:rFonts w:cstheme="minorHAnsi"/>
          <w:sz w:val="20"/>
        </w:rPr>
        <w:t>)</w:t>
      </w:r>
    </w:p>
    <w:p w14:paraId="1CFDEC88" w14:textId="77777777" w:rsidR="008A531A" w:rsidRPr="00BA3A27" w:rsidRDefault="0028177D" w:rsidP="0097351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b/>
          <w:sz w:val="20"/>
        </w:rPr>
      </w:pPr>
      <w:r w:rsidRPr="00764E91">
        <w:rPr>
          <w:rFonts w:cstheme="minorHAnsi"/>
          <w:b/>
          <w:sz w:val="20"/>
        </w:rPr>
        <w:t>meritorn</w:t>
      </w:r>
      <w:r w:rsidR="003D7209">
        <w:rPr>
          <w:rFonts w:cstheme="minorHAnsi"/>
          <w:b/>
          <w:sz w:val="20"/>
        </w:rPr>
        <w:t>í</w:t>
      </w:r>
      <w:r w:rsidR="00BA3A27">
        <w:rPr>
          <w:rFonts w:cstheme="minorHAnsi"/>
          <w:b/>
          <w:sz w:val="20"/>
        </w:rPr>
        <w:t xml:space="preserve"> r.</w:t>
      </w:r>
      <w:r w:rsidR="003D7209">
        <w:rPr>
          <w:rFonts w:cstheme="minorHAnsi"/>
          <w:b/>
          <w:sz w:val="20"/>
        </w:rPr>
        <w:t>:</w:t>
      </w:r>
      <w:r w:rsidRPr="00E90CFA">
        <w:rPr>
          <w:rFonts w:cstheme="minorHAnsi"/>
          <w:sz w:val="20"/>
        </w:rPr>
        <w:t xml:space="preserve"> zamítne</w:t>
      </w:r>
      <w:r w:rsidR="009E53F8">
        <w:rPr>
          <w:rFonts w:cstheme="minorHAnsi"/>
          <w:sz w:val="20"/>
        </w:rPr>
        <w:t xml:space="preserve"> (není v úpadku)</w:t>
      </w:r>
      <w:r w:rsidR="00085E24" w:rsidRPr="00E90CFA">
        <w:rPr>
          <w:rFonts w:cstheme="minorHAnsi"/>
          <w:sz w:val="20"/>
        </w:rPr>
        <w:t>,</w:t>
      </w:r>
      <w:r w:rsidR="003D7209">
        <w:rPr>
          <w:rFonts w:cstheme="minorHAnsi"/>
          <w:sz w:val="20"/>
        </w:rPr>
        <w:t xml:space="preserve"> </w:t>
      </w:r>
      <w:r w:rsidRPr="00E90CFA">
        <w:rPr>
          <w:rFonts w:cstheme="minorHAnsi"/>
          <w:sz w:val="20"/>
        </w:rPr>
        <w:t xml:space="preserve">nebo vydá </w:t>
      </w:r>
      <w:r w:rsidRPr="00BA3A27">
        <w:rPr>
          <w:rFonts w:cstheme="minorHAnsi"/>
          <w:b/>
          <w:sz w:val="20"/>
          <w:u w:val="single"/>
        </w:rPr>
        <w:t>usnesení o úpadku</w:t>
      </w:r>
      <w:r w:rsidR="00BA3A27" w:rsidRPr="00BA3A27">
        <w:rPr>
          <w:rFonts w:cstheme="minorHAnsi"/>
          <w:b/>
          <w:sz w:val="20"/>
          <w:u w:val="single"/>
        </w:rPr>
        <w:t xml:space="preserve"> nebo hrozícím úpadku</w:t>
      </w:r>
    </w:p>
    <w:p w14:paraId="1CFDEC89" w14:textId="77777777" w:rsidR="00085E24" w:rsidRPr="00BA3A27" w:rsidRDefault="00085E24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ustanoví insolvenčního správce; vyzve věřitele, kteří doposud nepřihlásili své pohledávky</w:t>
      </w:r>
      <w:r w:rsidR="00BA3A27">
        <w:rPr>
          <w:rFonts w:cstheme="minorHAnsi"/>
          <w:sz w:val="20"/>
        </w:rPr>
        <w:t>, aby tak do 2 měsíců učinili</w:t>
      </w:r>
      <w:r>
        <w:rPr>
          <w:rFonts w:cstheme="minorHAnsi"/>
          <w:sz w:val="20"/>
        </w:rPr>
        <w:t>; určí místo a termín konání schůze věřitelů</w:t>
      </w:r>
    </w:p>
    <w:p w14:paraId="1CFDEC8A" w14:textId="77777777" w:rsidR="00BA3A27" w:rsidRP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v tento moment se ze zákona přerušují všechna ostatní řízení a již nelze zahájit řízení o výkon rozhodnutí či exekuci, nelze zahájit soudní nebo rozhodčí řízení o pohledávkách</w:t>
      </w:r>
    </w:p>
    <w:p w14:paraId="1CFDEC8B" w14:textId="77777777" w:rsidR="00E95DB4" w:rsidRPr="005E3ED9" w:rsidRDefault="008D094C" w:rsidP="008D094C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  <w:u w:val="single"/>
        </w:rPr>
      </w:pPr>
      <w:r w:rsidRPr="005E3ED9">
        <w:rPr>
          <w:b/>
          <w:sz w:val="20"/>
          <w:u w:val="single"/>
        </w:rPr>
        <w:t>R</w:t>
      </w:r>
      <w:r w:rsidR="00E95DB4" w:rsidRPr="005E3ED9">
        <w:rPr>
          <w:b/>
          <w:sz w:val="20"/>
          <w:u w:val="single"/>
        </w:rPr>
        <w:t>ozhodnutí o způsobu řešení úpadku</w:t>
      </w:r>
    </w:p>
    <w:p w14:paraId="1CFDEC8C" w14:textId="77777777" w:rsidR="00BA3A27" w:rsidRP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lze spojit do jednoho rozhodnutí s rozhodnutím o úpadku</w:t>
      </w:r>
      <w:r w:rsidR="00CA18EA">
        <w:rPr>
          <w:rFonts w:cstheme="minorHAnsi"/>
          <w:sz w:val="20"/>
        </w:rPr>
        <w:t xml:space="preserve"> (jen </w:t>
      </w:r>
      <w:r>
        <w:rPr>
          <w:rFonts w:cstheme="minorHAnsi"/>
          <w:sz w:val="20"/>
        </w:rPr>
        <w:t>je-li řešením konkurs</w:t>
      </w:r>
      <w:r w:rsidR="00CA18EA">
        <w:rPr>
          <w:rFonts w:cstheme="minorHAnsi"/>
          <w:sz w:val="20"/>
        </w:rPr>
        <w:t>)</w:t>
      </w:r>
    </w:p>
    <w:p w14:paraId="1CFDEC8D" w14:textId="77777777" w:rsidR="00BA3A27" w:rsidRPr="00455069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rFonts w:cstheme="minorHAnsi"/>
          <w:sz w:val="20"/>
        </w:rPr>
        <w:t>nelze-li spojit &gt; soud do 3 měsíců rozhodne samostatně o způsobu řešení úpadku</w:t>
      </w:r>
    </w:p>
    <w:p w14:paraId="1CFDEC8E" w14:textId="77777777" w:rsidR="00455069" w:rsidRPr="00455069" w:rsidRDefault="00455069" w:rsidP="00455069">
      <w:pPr>
        <w:pStyle w:val="ListParagraph"/>
        <w:spacing w:after="0" w:line="240" w:lineRule="auto"/>
        <w:ind w:left="1701"/>
        <w:jc w:val="both"/>
        <w:rPr>
          <w:sz w:val="6"/>
          <w:szCs w:val="6"/>
        </w:rPr>
      </w:pPr>
    </w:p>
    <w:p w14:paraId="1CFDEC8F" w14:textId="77777777" w:rsidR="00BA3A27" w:rsidRPr="008A531A" w:rsidRDefault="00BA3A27" w:rsidP="00BA3A27">
      <w:pPr>
        <w:tabs>
          <w:tab w:val="left" w:pos="1135"/>
        </w:tabs>
        <w:spacing w:after="0" w:line="240" w:lineRule="auto"/>
        <w:jc w:val="both"/>
        <w:rPr>
          <w:b/>
          <w:sz w:val="4"/>
          <w:szCs w:val="10"/>
          <w:u w:val="single"/>
        </w:rPr>
      </w:pPr>
    </w:p>
    <w:p w14:paraId="1CFDEC90" w14:textId="77777777" w:rsidR="00BA3A27" w:rsidRPr="008A531A" w:rsidRDefault="0095010D" w:rsidP="007A424C">
      <w:pPr>
        <w:pStyle w:val="ListParagraph"/>
        <w:numPr>
          <w:ilvl w:val="1"/>
          <w:numId w:val="12"/>
        </w:numPr>
        <w:spacing w:after="0" w:line="240" w:lineRule="auto"/>
        <w:ind w:left="993"/>
        <w:jc w:val="both"/>
        <w:rPr>
          <w:sz w:val="20"/>
          <w:u w:val="dotted"/>
        </w:rPr>
      </w:pPr>
      <w:r>
        <w:rPr>
          <w:b/>
          <w:sz w:val="20"/>
          <w:u w:val="dotted"/>
        </w:rPr>
        <w:t xml:space="preserve">1. </w:t>
      </w:r>
      <w:r w:rsidR="00BA3A27">
        <w:rPr>
          <w:b/>
          <w:sz w:val="20"/>
          <w:u w:val="dotted"/>
        </w:rPr>
        <w:t>LIKVIDAČNÍ:</w:t>
      </w:r>
      <w:r w:rsidR="00BA3A27" w:rsidRPr="008A531A">
        <w:rPr>
          <w:b/>
          <w:sz w:val="20"/>
          <w:u w:val="dotted"/>
        </w:rPr>
        <w:t xml:space="preserve"> konkursní řízení</w:t>
      </w:r>
    </w:p>
    <w:p w14:paraId="1CFDEC91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sz w:val="20"/>
        </w:rPr>
        <w:t>n</w:t>
      </w:r>
      <w:r w:rsidRPr="002D317D">
        <w:rPr>
          <w:rFonts w:cstheme="minorHAnsi"/>
          <w:sz w:val="20"/>
        </w:rPr>
        <w:t xml:space="preserve">a základě rozhodnutí o prohlášení konkursu jsou </w:t>
      </w:r>
      <w:r w:rsidRPr="0007314D">
        <w:rPr>
          <w:rFonts w:cstheme="minorHAnsi"/>
          <w:b/>
          <w:sz w:val="20"/>
        </w:rPr>
        <w:t xml:space="preserve">zjištěné </w:t>
      </w:r>
      <w:r w:rsidRPr="0007314D">
        <w:rPr>
          <w:b/>
          <w:sz w:val="20"/>
        </w:rPr>
        <w:t>pohledávky</w:t>
      </w:r>
      <w:r w:rsidRPr="0007314D">
        <w:rPr>
          <w:rFonts w:cstheme="minorHAnsi"/>
          <w:b/>
          <w:sz w:val="20"/>
        </w:rPr>
        <w:t xml:space="preserve"> věřitelů</w:t>
      </w:r>
      <w:r w:rsidRPr="002D317D">
        <w:rPr>
          <w:rFonts w:cstheme="minorHAnsi"/>
          <w:sz w:val="20"/>
        </w:rPr>
        <w:t xml:space="preserve"> </w:t>
      </w:r>
      <w:r w:rsidRPr="0007314D">
        <w:rPr>
          <w:rFonts w:cstheme="minorHAnsi"/>
          <w:b/>
          <w:sz w:val="20"/>
        </w:rPr>
        <w:t>poměrně uspokojeny</w:t>
      </w:r>
      <w:r w:rsidRPr="002D317D">
        <w:rPr>
          <w:rFonts w:cstheme="minorHAnsi"/>
          <w:sz w:val="20"/>
        </w:rPr>
        <w:t xml:space="preserve"> z</w:t>
      </w:r>
      <w:r w:rsidR="00745B76">
        <w:rPr>
          <w:rFonts w:cstheme="minorHAnsi"/>
          <w:sz w:val="20"/>
        </w:rPr>
        <w:t> </w:t>
      </w:r>
      <w:r w:rsidRPr="002D317D">
        <w:rPr>
          <w:rFonts w:cstheme="minorHAnsi"/>
          <w:sz w:val="20"/>
        </w:rPr>
        <w:t xml:space="preserve">výnosu zpeněžení majetkové podstaty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 xml:space="preserve">. správcem </w:t>
      </w:r>
    </w:p>
    <w:p w14:paraId="1CFDEC92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BF339E">
        <w:rPr>
          <w:rFonts w:cstheme="minorHAnsi"/>
          <w:b/>
          <w:sz w:val="20"/>
        </w:rPr>
        <w:t xml:space="preserve">způsobilé </w:t>
      </w:r>
      <w:r w:rsidRPr="00470599">
        <w:rPr>
          <w:rFonts w:cstheme="minorHAnsi"/>
          <w:b/>
          <w:sz w:val="20"/>
          <w:u w:val="single"/>
        </w:rPr>
        <w:t>neuspokojené</w:t>
      </w:r>
      <w:r w:rsidRPr="00470599">
        <w:rPr>
          <w:rFonts w:cstheme="minorHAnsi"/>
          <w:sz w:val="20"/>
          <w:u w:val="single"/>
        </w:rPr>
        <w:t xml:space="preserve"> </w:t>
      </w:r>
      <w:r w:rsidRPr="00470599">
        <w:rPr>
          <w:rFonts w:cstheme="minorHAnsi"/>
          <w:b/>
          <w:sz w:val="20"/>
          <w:u w:val="single"/>
        </w:rPr>
        <w:t>pohledávky</w:t>
      </w:r>
      <w:r>
        <w:rPr>
          <w:rFonts w:cstheme="minorHAnsi"/>
          <w:sz w:val="20"/>
        </w:rPr>
        <w:t xml:space="preserve"> po skončení konkursního řízení </w:t>
      </w:r>
      <w:r w:rsidRPr="00470599">
        <w:rPr>
          <w:rFonts w:cstheme="minorHAnsi"/>
          <w:b/>
          <w:sz w:val="20"/>
          <w:u w:val="single"/>
        </w:rPr>
        <w:t>nezanikají</w:t>
      </w:r>
    </w:p>
    <w:p w14:paraId="1CFDEC93" w14:textId="77777777" w:rsid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 w:rsidRPr="00BF339E">
        <w:rPr>
          <w:rFonts w:cstheme="minorHAnsi"/>
          <w:sz w:val="18"/>
        </w:rPr>
        <w:t xml:space="preserve">výpis ze seznamu pohledávek </w:t>
      </w:r>
      <w:r w:rsidR="00470599">
        <w:rPr>
          <w:rFonts w:cstheme="minorHAnsi"/>
          <w:sz w:val="18"/>
        </w:rPr>
        <w:t>z</w:t>
      </w:r>
      <w:r w:rsidRPr="00BF339E">
        <w:rPr>
          <w:rFonts w:cstheme="minorHAnsi"/>
          <w:sz w:val="18"/>
        </w:rPr>
        <w:t xml:space="preserve"> řízení je samostatným exekučním titulem &gt; nepopřel-li dlužník neuspok</w:t>
      </w:r>
      <w:r>
        <w:rPr>
          <w:rFonts w:cstheme="minorHAnsi"/>
          <w:sz w:val="18"/>
        </w:rPr>
        <w:t>oj</w:t>
      </w:r>
      <w:r w:rsidRPr="00BF339E">
        <w:rPr>
          <w:rFonts w:cstheme="minorHAnsi"/>
          <w:sz w:val="18"/>
        </w:rPr>
        <w:t xml:space="preserve">. </w:t>
      </w:r>
      <w:proofErr w:type="gramStart"/>
      <w:r w:rsidRPr="00BF339E">
        <w:rPr>
          <w:rFonts w:cstheme="minorHAnsi"/>
          <w:sz w:val="18"/>
        </w:rPr>
        <w:t>pohledávku &gt;</w:t>
      </w:r>
      <w:proofErr w:type="gramEnd"/>
      <w:r w:rsidRPr="00BF339E">
        <w:rPr>
          <w:rFonts w:cstheme="minorHAnsi"/>
          <w:sz w:val="18"/>
        </w:rPr>
        <w:t xml:space="preserve"> lze se jí </w:t>
      </w:r>
      <w:r w:rsidR="00470599">
        <w:rPr>
          <w:rFonts w:cstheme="minorHAnsi"/>
          <w:sz w:val="18"/>
        </w:rPr>
        <w:t xml:space="preserve">po skončení konkursu </w:t>
      </w:r>
      <w:r w:rsidRPr="00BF339E">
        <w:rPr>
          <w:rFonts w:cstheme="minorHAnsi"/>
          <w:sz w:val="18"/>
        </w:rPr>
        <w:t>domáhat návrhem na výkon rozhodnutí nebo exekuci</w:t>
      </w:r>
    </w:p>
    <w:p w14:paraId="1CFDEC94" w14:textId="77777777" w:rsidR="003759D8" w:rsidRPr="003759D8" w:rsidRDefault="00BA3A27" w:rsidP="003759D8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byl-li osvědčen úpadek PO 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dojde-li </w:t>
      </w:r>
      <w:r w:rsidRPr="003759D8">
        <w:rPr>
          <w:rFonts w:cstheme="minorHAnsi"/>
          <w:sz w:val="18"/>
        </w:rPr>
        <w:t>ke zrušení konkursu</w:t>
      </w:r>
      <w:r w:rsidR="003759D8">
        <w:rPr>
          <w:rFonts w:cstheme="minorHAnsi"/>
          <w:sz w:val="18"/>
        </w:rPr>
        <w:t>, protože došlo ke splnění usnesení o rozvrhu pohledávek nebo</w:t>
      </w:r>
      <w:r w:rsidRPr="003759D8">
        <w:rPr>
          <w:rFonts w:cstheme="minorHAnsi"/>
          <w:sz w:val="18"/>
        </w:rPr>
        <w:t xml:space="preserve"> proto, že </w:t>
      </w:r>
      <w:r w:rsidR="003759D8">
        <w:rPr>
          <w:rFonts w:cstheme="minorHAnsi"/>
          <w:sz w:val="18"/>
        </w:rPr>
        <w:t xml:space="preserve">je </w:t>
      </w:r>
      <w:r w:rsidRPr="003759D8">
        <w:rPr>
          <w:rFonts w:cstheme="minorHAnsi"/>
          <w:sz w:val="18"/>
        </w:rPr>
        <w:t xml:space="preserve">majetek </w:t>
      </w:r>
      <w:proofErr w:type="gramStart"/>
      <w:r w:rsidRPr="003759D8">
        <w:rPr>
          <w:rFonts w:cstheme="minorHAnsi"/>
          <w:sz w:val="18"/>
        </w:rPr>
        <w:t>nepostačující</w:t>
      </w:r>
      <w:r w:rsidR="003759D8">
        <w:rPr>
          <w:rFonts w:cstheme="minorHAnsi"/>
          <w:sz w:val="18"/>
        </w:rPr>
        <w:t xml:space="preserve"> </w:t>
      </w:r>
      <w:r w:rsidR="003759D8" w:rsidRPr="003759D8">
        <w:rPr>
          <w:rFonts w:cstheme="minorHAnsi"/>
          <w:sz w:val="18"/>
        </w:rPr>
        <w:t>&gt;</w:t>
      </w:r>
      <w:proofErr w:type="gramEnd"/>
      <w:r w:rsidR="003759D8" w:rsidRPr="003759D8">
        <w:rPr>
          <w:rFonts w:cstheme="minorHAnsi"/>
          <w:sz w:val="18"/>
        </w:rPr>
        <w:t xml:space="preserve"> zrušuje se </w:t>
      </w:r>
      <w:r w:rsidR="003759D8">
        <w:rPr>
          <w:rFonts w:cstheme="minorHAnsi"/>
          <w:sz w:val="18"/>
        </w:rPr>
        <w:t xml:space="preserve">PO </w:t>
      </w:r>
      <w:r w:rsidR="003759D8" w:rsidRPr="003759D8">
        <w:rPr>
          <w:rFonts w:cstheme="minorHAnsi"/>
          <w:sz w:val="18"/>
        </w:rPr>
        <w:t>bez likvidace &gt;  zanikne výmazem z OR (</w:t>
      </w:r>
      <w:r w:rsidR="003759D8">
        <w:rPr>
          <w:rFonts w:cstheme="minorHAnsi"/>
          <w:sz w:val="18"/>
        </w:rPr>
        <w:t xml:space="preserve">a </w:t>
      </w:r>
      <w:r w:rsidR="003759D8" w:rsidRPr="003759D8">
        <w:rPr>
          <w:rFonts w:cstheme="minorHAnsi"/>
          <w:sz w:val="18"/>
        </w:rPr>
        <w:t xml:space="preserve">zaniknou </w:t>
      </w:r>
      <w:r w:rsidR="003759D8">
        <w:rPr>
          <w:rFonts w:cstheme="minorHAnsi"/>
          <w:sz w:val="18"/>
        </w:rPr>
        <w:t xml:space="preserve">tak </w:t>
      </w:r>
      <w:r w:rsidR="003759D8" w:rsidRPr="003759D8">
        <w:rPr>
          <w:rFonts w:cstheme="minorHAnsi"/>
          <w:sz w:val="18"/>
        </w:rPr>
        <w:t>i pohledávky)</w:t>
      </w:r>
    </w:p>
    <w:p w14:paraId="1CFDEC95" w14:textId="77777777" w:rsidR="00BA3A27" w:rsidRPr="00BF339E" w:rsidRDefault="00BA3A27" w:rsidP="00BA3A27">
      <w:pPr>
        <w:pStyle w:val="ListParagraph"/>
        <w:numPr>
          <w:ilvl w:val="2"/>
          <w:numId w:val="45"/>
        </w:numPr>
        <w:spacing w:after="0" w:line="240" w:lineRule="auto"/>
        <w:ind w:left="1701" w:hanging="359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X objevil-li se po skončení insolvenčního řízení nějaký majetek &gt; PO vstupuje do likvidace</w:t>
      </w:r>
    </w:p>
    <w:p w14:paraId="1CFDEC96" w14:textId="77777777" w:rsidR="00BA3A27" w:rsidRDefault="00BA3A27" w:rsidP="00BA3A27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rFonts w:cstheme="minorHAnsi"/>
          <w:sz w:val="20"/>
        </w:rPr>
      </w:pPr>
      <w:r w:rsidRPr="003F44D4">
        <w:rPr>
          <w:rFonts w:cstheme="minorHAnsi"/>
          <w:sz w:val="18"/>
        </w:rPr>
        <w:t xml:space="preserve">u FO mohou být uplatněny </w:t>
      </w:r>
      <w:r w:rsidR="00957549">
        <w:rPr>
          <w:rFonts w:cstheme="minorHAnsi"/>
          <w:sz w:val="18"/>
        </w:rPr>
        <w:t xml:space="preserve">pohledávky </w:t>
      </w:r>
      <w:r w:rsidRPr="003F44D4">
        <w:rPr>
          <w:rFonts w:cstheme="minorHAnsi"/>
          <w:sz w:val="18"/>
        </w:rPr>
        <w:t>v řízení o pozůstalosti</w:t>
      </w:r>
    </w:p>
    <w:p w14:paraId="1CFDEC97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přechází oprávnění disponovat s majetkovou podstatou i výkon P@P dlužníka</w:t>
      </w:r>
    </w:p>
    <w:p w14:paraId="1CFDEC98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PO/FO nemůže provozovat živnost, jestliže byl 1. na její majetek prohlášen konkurs; 2. po dobu 3 let byl-li konkurs zrušen pro n</w:t>
      </w:r>
      <w:r w:rsidR="00A45D47">
        <w:rPr>
          <w:rFonts w:cstheme="minorHAnsi"/>
          <w:sz w:val="20"/>
        </w:rPr>
        <w:t>epostačující majetek nebo 3. po</w:t>
      </w:r>
      <w:r>
        <w:rPr>
          <w:rFonts w:cstheme="minorHAnsi"/>
          <w:sz w:val="20"/>
        </w:rPr>
        <w:t xml:space="preserve"> dobu 3 let byl-li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návrh zamítnut, protože majetek nepostačoval k náhradě nákladů IŘ</w:t>
      </w:r>
    </w:p>
    <w:p w14:paraId="1CFDEC99" w14:textId="77777777" w:rsidR="00455069" w:rsidRPr="00455069" w:rsidRDefault="00455069" w:rsidP="00455069">
      <w:pPr>
        <w:pStyle w:val="ListParagraph"/>
        <w:spacing w:after="0" w:line="240" w:lineRule="auto"/>
        <w:ind w:left="1276"/>
        <w:jc w:val="both"/>
        <w:rPr>
          <w:rFonts w:cstheme="minorHAnsi"/>
          <w:sz w:val="6"/>
          <w:szCs w:val="6"/>
        </w:rPr>
      </w:pPr>
    </w:p>
    <w:p w14:paraId="1CFDEC9A" w14:textId="77777777" w:rsidR="00BA3A27" w:rsidRPr="002D317D" w:rsidRDefault="0095010D" w:rsidP="007A424C">
      <w:pPr>
        <w:pStyle w:val="ListParagraph"/>
        <w:numPr>
          <w:ilvl w:val="1"/>
          <w:numId w:val="12"/>
        </w:numPr>
        <w:spacing w:after="0" w:line="240" w:lineRule="auto"/>
        <w:ind w:left="993"/>
        <w:jc w:val="both"/>
        <w:rPr>
          <w:rFonts w:cstheme="minorHAnsi"/>
          <w:sz w:val="20"/>
        </w:rPr>
      </w:pPr>
      <w:r>
        <w:rPr>
          <w:b/>
          <w:sz w:val="20"/>
          <w:u w:val="dotted"/>
        </w:rPr>
        <w:t xml:space="preserve">2. </w:t>
      </w:r>
      <w:r w:rsidR="00BA3A27">
        <w:rPr>
          <w:b/>
          <w:sz w:val="20"/>
          <w:u w:val="dotted"/>
        </w:rPr>
        <w:t xml:space="preserve">SANAČNÍ: </w:t>
      </w:r>
      <w:r w:rsidR="00BA3A27" w:rsidRPr="002D317D">
        <w:rPr>
          <w:rFonts w:cstheme="minorHAnsi"/>
          <w:b/>
          <w:sz w:val="20"/>
          <w:u w:val="dotted"/>
        </w:rPr>
        <w:t>reorganizace a oddlužení</w:t>
      </w:r>
    </w:p>
    <w:p w14:paraId="1CFDEC9B" w14:textId="77777777" w:rsidR="00BA3A27" w:rsidRDefault="00DD2083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cílem není</w:t>
      </w:r>
      <w:r w:rsidR="00BA3A27">
        <w:rPr>
          <w:rFonts w:cstheme="minorHAnsi"/>
          <w:sz w:val="20"/>
        </w:rPr>
        <w:t xml:space="preserve"> likvidac</w:t>
      </w:r>
      <w:r>
        <w:rPr>
          <w:rFonts w:cstheme="minorHAnsi"/>
          <w:sz w:val="20"/>
        </w:rPr>
        <w:t>e</w:t>
      </w:r>
      <w:r w:rsidR="00BA3A27">
        <w:rPr>
          <w:rFonts w:cstheme="minorHAnsi"/>
          <w:sz w:val="20"/>
        </w:rPr>
        <w:t xml:space="preserve"> a zánik dlužníka </w:t>
      </w:r>
      <w:r w:rsidR="005E3ED9">
        <w:rPr>
          <w:rFonts w:cstheme="minorHAnsi"/>
          <w:sz w:val="20"/>
        </w:rPr>
        <w:t>u</w:t>
      </w:r>
      <w:r w:rsidR="00BA3A27">
        <w:rPr>
          <w:rFonts w:cstheme="minorHAnsi"/>
          <w:sz w:val="20"/>
        </w:rPr>
        <w:t xml:space="preserve"> PO ani praktické paralyzování</w:t>
      </w:r>
      <w:r w:rsidR="005E3ED9">
        <w:rPr>
          <w:rFonts w:cstheme="minorHAnsi"/>
          <w:sz w:val="20"/>
        </w:rPr>
        <w:t xml:space="preserve"> majetkové dispozice</w:t>
      </w:r>
      <w:r w:rsidR="00BA3A27">
        <w:rPr>
          <w:rFonts w:cstheme="minorHAnsi"/>
          <w:sz w:val="20"/>
        </w:rPr>
        <w:t xml:space="preserve"> FO</w:t>
      </w:r>
    </w:p>
    <w:p w14:paraId="1CFDEC9C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to, aby dlužník po skončení insolvenčního řízení mohl v postavení podnikatele dále podnikat</w:t>
      </w:r>
    </w:p>
    <w:p w14:paraId="1CFDEC9D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podmínkou ale je, že věřitelé budou uspokojeni tak, jak dovoluje zákon, a to pod dohledem </w:t>
      </w:r>
      <w:proofErr w:type="spellStart"/>
      <w:r w:rsidR="00455069">
        <w:rPr>
          <w:rFonts w:cstheme="minorHAnsi"/>
          <w:sz w:val="20"/>
        </w:rPr>
        <w:t>ins</w:t>
      </w:r>
      <w:proofErr w:type="spellEnd"/>
      <w:r w:rsidR="00455069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soudu</w:t>
      </w:r>
    </w:p>
    <w:p w14:paraId="1CFDEC9E" w14:textId="77777777" w:rsidR="00BA3A27" w:rsidRPr="008A531A" w:rsidRDefault="00BA3A27" w:rsidP="00BA3A27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 w:rsidRPr="008A531A">
        <w:rPr>
          <w:rFonts w:cstheme="minorHAnsi"/>
          <w:b/>
          <w:i/>
          <w:sz w:val="20"/>
        </w:rPr>
        <w:t>reorganizace</w:t>
      </w:r>
    </w:p>
    <w:p w14:paraId="1CFDEC9F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 se týká pouze podnikatele (FO/PO)</w:t>
      </w:r>
    </w:p>
    <w:p w14:paraId="1CFDECA0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podstatou reorganizace je postupné uspokojování pohledávek věřitelů (nikoli jednorázově)</w:t>
      </w:r>
    </w:p>
    <w:p w14:paraId="1CFDECA1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nejdůležitějším dokumentem je </w:t>
      </w:r>
      <w:r>
        <w:rPr>
          <w:rFonts w:cstheme="minorHAnsi"/>
          <w:b/>
          <w:sz w:val="20"/>
        </w:rPr>
        <w:t>reorganizační plán</w:t>
      </w:r>
      <w:r>
        <w:rPr>
          <w:rFonts w:cstheme="minorHAnsi"/>
          <w:sz w:val="20"/>
        </w:rPr>
        <w:t xml:space="preserve"> (schválený soudem a kontrolován věřiteli)</w:t>
      </w:r>
    </w:p>
    <w:p w14:paraId="1CFDECA2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cílem je dohoda dlužníka s věřiteli, která nahradí původní závazky dlužníka novými závazky</w:t>
      </w:r>
    </w:p>
    <w:p w14:paraId="1CFDECA3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9F4739">
        <w:rPr>
          <w:rFonts w:cstheme="minorHAnsi"/>
          <w:sz w:val="20"/>
        </w:rPr>
        <w:t>od</w:t>
      </w:r>
      <w:r>
        <w:rPr>
          <w:rFonts w:cstheme="minorHAnsi"/>
          <w:sz w:val="20"/>
        </w:rPr>
        <w:t xml:space="preserve"> jeho schválení zanikají všechna původní práva všech věřitelů (včetně těch nepřihlášených)</w:t>
      </w:r>
    </w:p>
    <w:p w14:paraId="1CFDECA4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dlužník má oprávnění nakládat s majetkovou podstatou, </w:t>
      </w:r>
      <w:proofErr w:type="spellStart"/>
      <w:r>
        <w:rPr>
          <w:rFonts w:cstheme="minorHAnsi"/>
          <w:sz w:val="20"/>
        </w:rPr>
        <w:t>ins</w:t>
      </w:r>
      <w:proofErr w:type="spellEnd"/>
      <w:r>
        <w:rPr>
          <w:rFonts w:cstheme="minorHAnsi"/>
          <w:sz w:val="20"/>
        </w:rPr>
        <w:t>. správce má právo dohledu</w:t>
      </w:r>
    </w:p>
    <w:p w14:paraId="1CFDECA5" w14:textId="77777777" w:rsidR="00BA3A27" w:rsidRPr="00707605" w:rsidRDefault="00BA3A27" w:rsidP="00BA3A27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oddlužení</w:t>
      </w:r>
    </w:p>
    <w:p w14:paraId="1CFDECA6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tento způsob řešení úpadku může navrhnout jenom dlužník sám</w:t>
      </w:r>
    </w:p>
    <w:p w14:paraId="1CFDECA7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navrhovatel smí být jen osoba,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nemá dluhy z podnikání: a to buď FO, nebo nepodnikající PO </w:t>
      </w:r>
    </w:p>
    <w:p w14:paraId="1CFDECA8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dluhů z podnikání lze oddlužení, jen když s tím věřitelé souhlasí, nebo jde o neuspokoj. pohledávku věřitele po zrušení konkursu pro nedostatečný majetek</w:t>
      </w:r>
    </w:p>
    <w:p w14:paraId="1CFDECA9" w14:textId="77777777" w:rsidR="00BA3A27" w:rsidRDefault="00BA3A27" w:rsidP="00BA3A27">
      <w:pPr>
        <w:pStyle w:val="ListParagraph"/>
        <w:numPr>
          <w:ilvl w:val="0"/>
          <w:numId w:val="45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podstatou oddlužení je </w:t>
      </w:r>
      <w:r>
        <w:rPr>
          <w:rFonts w:cstheme="minorHAnsi"/>
          <w:b/>
          <w:sz w:val="20"/>
        </w:rPr>
        <w:t>dohoda věřitelů</w:t>
      </w:r>
      <w:r>
        <w:rPr>
          <w:rFonts w:cstheme="minorHAnsi"/>
          <w:sz w:val="20"/>
        </w:rPr>
        <w:t xml:space="preserve">, že jim v postavení nezajištěných věřitelů postačí plnění </w:t>
      </w:r>
      <w:r w:rsidRPr="000211C8">
        <w:rPr>
          <w:rFonts w:cstheme="minorHAnsi"/>
          <w:b/>
          <w:sz w:val="20"/>
        </w:rPr>
        <w:t>min.</w:t>
      </w:r>
      <w:r>
        <w:rPr>
          <w:rFonts w:cstheme="minorHAnsi"/>
          <w:b/>
          <w:sz w:val="20"/>
        </w:rPr>
        <w:t xml:space="preserve"> 30% jejich pohledávek </w:t>
      </w:r>
      <w:r w:rsidRPr="00505FBA">
        <w:rPr>
          <w:rFonts w:cstheme="minorHAnsi"/>
          <w:sz w:val="20"/>
        </w:rPr>
        <w:t>(lze</w:t>
      </w:r>
      <w:r>
        <w:rPr>
          <w:rFonts w:cstheme="minorHAnsi"/>
          <w:sz w:val="20"/>
        </w:rPr>
        <w:t xml:space="preserve"> i méně), zajištěné věřitele nutno uspokojit v plné výši/poměrně</w:t>
      </w:r>
    </w:p>
    <w:p w14:paraId="1CFDECAA" w14:textId="77777777" w:rsidR="00BA3A27" w:rsidRDefault="00BA3A27" w:rsidP="00BA3A27">
      <w:pPr>
        <w:pStyle w:val="ListParagraph"/>
        <w:numPr>
          <w:ilvl w:val="0"/>
          <w:numId w:val="45"/>
        </w:numPr>
        <w:spacing w:line="240" w:lineRule="auto"/>
        <w:ind w:left="1843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provede se a) zpeněžením majetkové podstaty, nebo: b) plněním splátkového kalendáře</w:t>
      </w:r>
    </w:p>
    <w:p w14:paraId="1CFDECAB" w14:textId="77777777" w:rsidR="00BA3A27" w:rsidRPr="00BA3A27" w:rsidRDefault="00BA3A27" w:rsidP="005E3ED9">
      <w:pPr>
        <w:pStyle w:val="ListParagraph"/>
        <w:numPr>
          <w:ilvl w:val="0"/>
          <w:numId w:val="45"/>
        </w:numPr>
        <w:spacing w:line="240" w:lineRule="auto"/>
        <w:ind w:left="1843" w:hanging="357"/>
        <w:jc w:val="both"/>
        <w:rPr>
          <w:sz w:val="20"/>
        </w:rPr>
      </w:pPr>
      <w:r>
        <w:rPr>
          <w:rFonts w:cstheme="minorHAnsi"/>
          <w:sz w:val="20"/>
        </w:rPr>
        <w:t xml:space="preserve">pohledávky věřitelů nezanikají (X reorganizace) </w:t>
      </w:r>
      <w:r w:rsidRPr="00B155C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dlužníka,</w:t>
      </w:r>
      <w:r w:rsidRPr="00D865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který splnil řádně své povinnosti, může soud osvobodit od placení pohledávek pouze na jeho návrh (nikoli z moci úřední)</w:t>
      </w:r>
    </w:p>
    <w:p w14:paraId="1CFDECAC" w14:textId="77777777" w:rsidR="008A531A" w:rsidRDefault="008A531A" w:rsidP="008A531A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1CFDECAD" w14:textId="77777777" w:rsidR="00455069" w:rsidRPr="008A531A" w:rsidRDefault="00455069" w:rsidP="008A531A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1CFDECAE" w14:textId="77777777" w:rsidR="008E3F14" w:rsidRPr="00455069" w:rsidRDefault="00455069" w:rsidP="00455069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DRUHY VĚŘITELŮ V IŘ</w:t>
      </w:r>
    </w:p>
    <w:p w14:paraId="1CFDECAF" w14:textId="77777777" w:rsidR="008E3F14" w:rsidRPr="002B5812" w:rsidRDefault="008E18CB" w:rsidP="002B5812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2B5812">
        <w:rPr>
          <w:b/>
          <w:sz w:val="20"/>
        </w:rPr>
        <w:t>přednostní věřitelé</w:t>
      </w:r>
      <w:r w:rsidR="002B5812">
        <w:rPr>
          <w:b/>
          <w:sz w:val="20"/>
        </w:rPr>
        <w:t xml:space="preserve"> </w:t>
      </w:r>
      <w:r w:rsidR="002B5812">
        <w:rPr>
          <w:sz w:val="20"/>
        </w:rPr>
        <w:t>(vs. ostatní věřitelé)</w:t>
      </w:r>
    </w:p>
    <w:p w14:paraId="1CFDECB0" w14:textId="77777777" w:rsidR="008E18CB" w:rsidRPr="00A45D47" w:rsidRDefault="009B469B" w:rsidP="002B581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b/>
          <w:sz w:val="20"/>
        </w:rPr>
      </w:pPr>
      <w:r>
        <w:rPr>
          <w:b/>
          <w:sz w:val="20"/>
        </w:rPr>
        <w:t xml:space="preserve">a) </w:t>
      </w:r>
      <w:r w:rsidR="008E18CB">
        <w:rPr>
          <w:b/>
          <w:sz w:val="20"/>
        </w:rPr>
        <w:t xml:space="preserve">zajištění věřitelé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</w:t>
      </w:r>
      <w:r w:rsidR="00352DB5">
        <w:rPr>
          <w:sz w:val="20"/>
        </w:rPr>
        <w:t>ti</w:t>
      </w:r>
      <w:r w:rsidR="008E18CB">
        <w:rPr>
          <w:sz w:val="20"/>
        </w:rPr>
        <w:t xml:space="preserve">, </w:t>
      </w:r>
      <w:r w:rsidR="00352DB5">
        <w:rPr>
          <w:sz w:val="20"/>
        </w:rPr>
        <w:t>jejichž</w:t>
      </w:r>
      <w:r w:rsidR="008E18CB">
        <w:rPr>
          <w:sz w:val="20"/>
        </w:rPr>
        <w:t xml:space="preserve"> pohledávk</w:t>
      </w:r>
      <w:r w:rsidR="00352DB5">
        <w:rPr>
          <w:sz w:val="20"/>
        </w:rPr>
        <w:t>y jsou</w:t>
      </w:r>
      <w:r w:rsidR="008E18CB">
        <w:rPr>
          <w:sz w:val="20"/>
        </w:rPr>
        <w:t xml:space="preserve"> zajiš</w:t>
      </w:r>
      <w:r w:rsidR="00352DB5">
        <w:rPr>
          <w:sz w:val="20"/>
        </w:rPr>
        <w:t>těny</w:t>
      </w:r>
      <w:r w:rsidR="008E18CB">
        <w:rPr>
          <w:sz w:val="20"/>
        </w:rPr>
        <w:t xml:space="preserve"> některým ze způsobů uvedených v zákoně (např. zástavní/zadržovací právo)</w:t>
      </w:r>
      <w:r w:rsidR="00FB6AA7">
        <w:rPr>
          <w:sz w:val="20"/>
        </w:rPr>
        <w:t xml:space="preserve">; </w:t>
      </w:r>
      <w:r w:rsidR="00392D01">
        <w:rPr>
          <w:sz w:val="20"/>
        </w:rPr>
        <w:t xml:space="preserve">zajištění věřitelé </w:t>
      </w:r>
      <w:r w:rsidR="00392D01" w:rsidRPr="00A45D47">
        <w:rPr>
          <w:b/>
          <w:sz w:val="20"/>
        </w:rPr>
        <w:t>se musí do IŘ</w:t>
      </w:r>
      <w:r w:rsidR="00FB6AA7" w:rsidRPr="00A45D47">
        <w:rPr>
          <w:b/>
          <w:sz w:val="20"/>
        </w:rPr>
        <w:t xml:space="preserve"> přihlásit</w:t>
      </w:r>
    </w:p>
    <w:p w14:paraId="1CFDECB1" w14:textId="77777777" w:rsidR="009B469B" w:rsidRDefault="009B469B" w:rsidP="009B469B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b) </w:t>
      </w:r>
      <w:r w:rsidR="008E18CB">
        <w:rPr>
          <w:b/>
          <w:sz w:val="20"/>
        </w:rPr>
        <w:t>pohledávky za majetkovou podstatou</w:t>
      </w:r>
      <w:r w:rsidR="00352DB5">
        <w:rPr>
          <w:b/>
          <w:sz w:val="20"/>
        </w:rPr>
        <w:t xml:space="preserve"> 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na návrh dlužníka může být soudem vyhlášeno </w:t>
      </w:r>
      <w:r w:rsidR="008E18CB">
        <w:rPr>
          <w:b/>
          <w:sz w:val="20"/>
        </w:rPr>
        <w:t>moratorium</w:t>
      </w:r>
      <w:r w:rsidR="008E18CB" w:rsidRPr="008E18CB">
        <w:rPr>
          <w:sz w:val="20"/>
        </w:rPr>
        <w:sym w:font="Wingdings" w:char="F0E0"/>
      </w:r>
      <w:r w:rsidR="008E18CB">
        <w:rPr>
          <w:sz w:val="20"/>
        </w:rPr>
        <w:t xml:space="preserve"> smyslem je </w:t>
      </w:r>
      <w:r w:rsidR="008E18CB" w:rsidRPr="008E18CB">
        <w:rPr>
          <w:sz w:val="20"/>
        </w:rPr>
        <w:t xml:space="preserve">poskytnout dlužníkovi možnost, aby se s věřiteli vyrovnal ještě před proběhnutím celého </w:t>
      </w:r>
      <w:r>
        <w:rPr>
          <w:sz w:val="20"/>
        </w:rPr>
        <w:t>IŘ –</w:t>
      </w:r>
      <w:r w:rsidR="008E18CB" w:rsidRPr="008E18CB">
        <w:rPr>
          <w:sz w:val="20"/>
        </w:rPr>
        <w:t xml:space="preserve"> po dobu </w:t>
      </w:r>
      <w:r>
        <w:rPr>
          <w:sz w:val="20"/>
        </w:rPr>
        <w:t>moratoria</w:t>
      </w:r>
      <w:r w:rsidR="008E18CB" w:rsidRPr="008E18CB">
        <w:rPr>
          <w:sz w:val="20"/>
        </w:rPr>
        <w:t xml:space="preserve"> nelze vydat rozhodnutí o úpadku</w:t>
      </w:r>
      <w:r w:rsidR="00397A7D">
        <w:rPr>
          <w:sz w:val="20"/>
        </w:rPr>
        <w:t xml:space="preserve">; </w:t>
      </w:r>
    </w:p>
    <w:p w14:paraId="1CFDECB2" w14:textId="77777777" w:rsidR="00992632" w:rsidRPr="00992632" w:rsidRDefault="00992632" w:rsidP="00992632">
      <w:pPr>
        <w:pStyle w:val="ListParagraph"/>
        <w:numPr>
          <w:ilvl w:val="1"/>
          <w:numId w:val="45"/>
        </w:numPr>
        <w:spacing w:after="0" w:line="240" w:lineRule="auto"/>
        <w:ind w:left="1985"/>
        <w:jc w:val="both"/>
        <w:rPr>
          <w:sz w:val="20"/>
        </w:rPr>
      </w:pPr>
      <w:r>
        <w:rPr>
          <w:sz w:val="20"/>
        </w:rPr>
        <w:t>patří sem</w:t>
      </w:r>
      <w:r w:rsidRPr="00992632">
        <w:rPr>
          <w:sz w:val="20"/>
        </w:rPr>
        <w:t xml:space="preserve"> i</w:t>
      </w:r>
      <w:r w:rsidR="00391808">
        <w:rPr>
          <w:sz w:val="20"/>
        </w:rPr>
        <w:t xml:space="preserve"> </w:t>
      </w:r>
      <w:r w:rsidRPr="00992632">
        <w:rPr>
          <w:sz w:val="20"/>
        </w:rPr>
        <w:t xml:space="preserve">pohledávky vzniklé po </w:t>
      </w:r>
      <w:r>
        <w:rPr>
          <w:sz w:val="20"/>
        </w:rPr>
        <w:t>r</w:t>
      </w:r>
      <w:r w:rsidR="00A45D47">
        <w:rPr>
          <w:sz w:val="20"/>
        </w:rPr>
        <w:t>ozhodnutí o</w:t>
      </w:r>
      <w:r>
        <w:rPr>
          <w:sz w:val="20"/>
        </w:rPr>
        <w:t xml:space="preserve"> </w:t>
      </w:r>
      <w:r w:rsidRPr="00992632">
        <w:rPr>
          <w:sz w:val="20"/>
        </w:rPr>
        <w:t>úpadku</w:t>
      </w:r>
      <w:r>
        <w:rPr>
          <w:sz w:val="20"/>
        </w:rPr>
        <w:t xml:space="preserve"> (např. odměna a výdaje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 správce)</w:t>
      </w:r>
    </w:p>
    <w:p w14:paraId="1CFDECB3" w14:textId="77777777" w:rsidR="009B469B" w:rsidRPr="009B469B" w:rsidRDefault="009B469B" w:rsidP="009B469B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b/>
          <w:sz w:val="20"/>
        </w:rPr>
        <w:t xml:space="preserve">c) pohledávky jim postavené naroveň </w:t>
      </w:r>
      <w:r w:rsidRPr="008E18CB">
        <w:rPr>
          <w:sz w:val="20"/>
        </w:rPr>
        <w:sym w:font="Wingdings" w:char="F0E0"/>
      </w:r>
      <w:r>
        <w:rPr>
          <w:b/>
          <w:sz w:val="20"/>
        </w:rPr>
        <w:t xml:space="preserve"> </w:t>
      </w:r>
      <w:r>
        <w:rPr>
          <w:sz w:val="20"/>
        </w:rPr>
        <w:t>např. pracovněprávní pohledávky zaměstnanců dlužníka</w:t>
      </w:r>
    </w:p>
    <w:p w14:paraId="1CFDECB4" w14:textId="77777777" w:rsidR="008E18CB" w:rsidRDefault="009B469B" w:rsidP="009F2ED3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+ c) </w:t>
      </w:r>
      <w:r w:rsidR="009F2ED3" w:rsidRPr="00A45D47">
        <w:rPr>
          <w:b/>
          <w:sz w:val="20"/>
        </w:rPr>
        <w:t xml:space="preserve">se </w:t>
      </w:r>
      <w:r w:rsidRPr="00A45D47">
        <w:rPr>
          <w:b/>
          <w:sz w:val="20"/>
        </w:rPr>
        <w:t>u</w:t>
      </w:r>
      <w:r w:rsidR="00397A7D" w:rsidRPr="00A45D47">
        <w:rPr>
          <w:b/>
          <w:sz w:val="20"/>
        </w:rPr>
        <w:t>spokojí kdykoli</w:t>
      </w:r>
      <w:r w:rsidR="00397A7D">
        <w:rPr>
          <w:sz w:val="20"/>
        </w:rPr>
        <w:t xml:space="preserve"> v průběhu řízení, v plné výši</w:t>
      </w:r>
      <w:r w:rsidR="00A87217">
        <w:rPr>
          <w:sz w:val="20"/>
        </w:rPr>
        <w:t xml:space="preserve">; tito </w:t>
      </w:r>
      <w:r w:rsidR="00392D01">
        <w:rPr>
          <w:sz w:val="20"/>
        </w:rPr>
        <w:t xml:space="preserve">věřitelé </w:t>
      </w:r>
      <w:r w:rsidR="00392D01" w:rsidRPr="00A45D47">
        <w:rPr>
          <w:b/>
          <w:sz w:val="20"/>
        </w:rPr>
        <w:t>se do IŘ</w:t>
      </w:r>
      <w:r w:rsidR="00A87217" w:rsidRPr="00A45D47">
        <w:rPr>
          <w:b/>
          <w:sz w:val="20"/>
        </w:rPr>
        <w:t xml:space="preserve"> nemusí přihlašovat</w:t>
      </w:r>
    </w:p>
    <w:p w14:paraId="1CFDECB5" w14:textId="77777777" w:rsidR="00FE3075" w:rsidRDefault="00FE3075" w:rsidP="009F2ED3">
      <w:pPr>
        <w:pStyle w:val="ListParagraph"/>
        <w:numPr>
          <w:ilvl w:val="1"/>
          <w:numId w:val="45"/>
        </w:numPr>
        <w:spacing w:after="0" w:line="240" w:lineRule="auto"/>
        <w:ind w:left="1701"/>
        <w:jc w:val="both"/>
        <w:rPr>
          <w:sz w:val="20"/>
        </w:rPr>
      </w:pPr>
      <w:r>
        <w:rPr>
          <w:sz w:val="20"/>
        </w:rPr>
        <w:t>nepodléhají přezkumu, písemně se uplatní u osoby s dispozičními oprávněními k maj</w:t>
      </w:r>
      <w:r w:rsidR="00A45D47">
        <w:rPr>
          <w:sz w:val="20"/>
        </w:rPr>
        <w:t>etkové podstatě (tou je dlužník /</w:t>
      </w:r>
      <w:r>
        <w:rPr>
          <w:sz w:val="20"/>
        </w:rPr>
        <w:t xml:space="preserve"> </w:t>
      </w:r>
      <w:r w:rsidR="00123039">
        <w:rPr>
          <w:sz w:val="20"/>
        </w:rPr>
        <w:t>dojde-li k</w:t>
      </w:r>
      <w:r w:rsidR="00A45D47">
        <w:rPr>
          <w:sz w:val="20"/>
        </w:rPr>
        <w:t xml:space="preserve"> rozhodnutí o konkursu,</w:t>
      </w:r>
      <w:r w:rsidR="00123039">
        <w:rPr>
          <w:sz w:val="20"/>
        </w:rPr>
        <w:t xml:space="preserve"> bude jím</w:t>
      </w:r>
      <w:r>
        <w:rPr>
          <w:sz w:val="20"/>
        </w:rPr>
        <w:t xml:space="preserve"> správce)</w:t>
      </w:r>
      <w:r w:rsidR="00992632">
        <w:rPr>
          <w:sz w:val="20"/>
        </w:rPr>
        <w:t xml:space="preserve"> – neplnění lze žalovat (nejde tu ale o incidenční spor)</w:t>
      </w:r>
    </w:p>
    <w:p w14:paraId="1CFDECB6" w14:textId="77777777" w:rsidR="00552FDD" w:rsidRPr="00552FDD" w:rsidRDefault="00552FDD" w:rsidP="00552FDD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552FDD">
        <w:rPr>
          <w:b/>
          <w:sz w:val="20"/>
        </w:rPr>
        <w:t>přihlašovaní x nepřihlašovaní věřitelé</w:t>
      </w:r>
    </w:p>
    <w:p w14:paraId="1CFDECB7" w14:textId="77777777" w:rsidR="00552FDD" w:rsidRDefault="000E140F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>přihlašují</w:t>
      </w:r>
      <w:r>
        <w:rPr>
          <w:sz w:val="20"/>
        </w:rPr>
        <w:t xml:space="preserve"> se splatné, nesplatné pohledávky, i ty, co už byly uplatněny u soudu</w:t>
      </w:r>
    </w:p>
    <w:p w14:paraId="1CFDECB8" w14:textId="77777777" w:rsidR="000E140F" w:rsidRPr="000E140F" w:rsidRDefault="000E140F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nepřihlašují se pohledávky za </w:t>
      </w:r>
      <w:proofErr w:type="spellStart"/>
      <w:r>
        <w:rPr>
          <w:sz w:val="20"/>
        </w:rPr>
        <w:t>maj</w:t>
      </w:r>
      <w:proofErr w:type="spellEnd"/>
      <w:r>
        <w:rPr>
          <w:sz w:val="20"/>
        </w:rPr>
        <w:t>. podstatou (a jim naroveň postavené)</w:t>
      </w:r>
    </w:p>
    <w:p w14:paraId="1CFDECB9" w14:textId="77777777" w:rsidR="00552FDD" w:rsidRPr="000E140F" w:rsidRDefault="000E140F" w:rsidP="000E140F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>
        <w:rPr>
          <w:b/>
          <w:sz w:val="20"/>
        </w:rPr>
        <w:t>pohledávky z IŘ vyloučené</w:t>
      </w:r>
    </w:p>
    <w:p w14:paraId="1CFDECBA" w14:textId="77777777" w:rsidR="000E140F" w:rsidRPr="000E140F" w:rsidRDefault="000E140F" w:rsidP="000E140F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0E140F">
        <w:rPr>
          <w:sz w:val="20"/>
        </w:rPr>
        <w:t xml:space="preserve">úroky + úroky z prodlení, které </w:t>
      </w:r>
      <w:r>
        <w:rPr>
          <w:sz w:val="20"/>
        </w:rPr>
        <w:t>p</w:t>
      </w:r>
      <w:r w:rsidRPr="000E140F">
        <w:rPr>
          <w:sz w:val="20"/>
        </w:rPr>
        <w:t xml:space="preserve">řirostly </w:t>
      </w:r>
      <w:r>
        <w:rPr>
          <w:sz w:val="20"/>
        </w:rPr>
        <w:t xml:space="preserve">až </w:t>
      </w:r>
      <w:r w:rsidRPr="000E140F">
        <w:rPr>
          <w:sz w:val="20"/>
        </w:rPr>
        <w:t>v době po rozhodnutí o úpadku</w:t>
      </w:r>
    </w:p>
    <w:p w14:paraId="1CFDECBB" w14:textId="77777777" w:rsidR="00625E65" w:rsidRPr="00537482" w:rsidRDefault="00625E65" w:rsidP="00625E65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sz w:val="20"/>
        </w:rPr>
      </w:pPr>
      <w:r w:rsidRPr="00625E65">
        <w:rPr>
          <w:b/>
          <w:sz w:val="20"/>
        </w:rPr>
        <w:t xml:space="preserve">vykonatelné </w:t>
      </w:r>
      <w:r w:rsidRPr="00537482">
        <w:rPr>
          <w:sz w:val="20"/>
        </w:rPr>
        <w:t>x nevykonatelné pohledávky</w:t>
      </w:r>
    </w:p>
    <w:p w14:paraId="1CFDECBC" w14:textId="77777777" w:rsidR="00552FDD" w:rsidRPr="00537482" w:rsidRDefault="00537482" w:rsidP="00552FD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537482">
        <w:rPr>
          <w:sz w:val="20"/>
        </w:rPr>
        <w:t>vykonatelné = ty, o nichž V prokáže, že byly vykonatelné nejpozději ke dni rozhodnutí o úpadku</w:t>
      </w:r>
    </w:p>
    <w:p w14:paraId="1CFDECBD" w14:textId="77777777" w:rsid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</w:rPr>
      </w:pPr>
    </w:p>
    <w:p w14:paraId="1CFDECBE" w14:textId="77777777" w:rsidR="00397A7D" w:rsidRPr="00FE3075" w:rsidRDefault="00FE307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FE3075">
        <w:rPr>
          <w:b/>
          <w:sz w:val="20"/>
          <w:u w:val="single"/>
        </w:rPr>
        <w:t>PŘEZKOUMÁNÍ POHLEDÁVEK</w:t>
      </w:r>
      <w:r w:rsidR="00815476">
        <w:rPr>
          <w:b/>
          <w:sz w:val="20"/>
          <w:u w:val="single"/>
        </w:rPr>
        <w:t xml:space="preserve"> A ZPENĚŽENÍ MAJETKOVÉ PODSTATY</w:t>
      </w:r>
    </w:p>
    <w:p w14:paraId="1CFDECBF" w14:textId="77777777" w:rsidR="00057B94" w:rsidRDefault="00FE3075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DB5E9E">
        <w:rPr>
          <w:sz w:val="20"/>
        </w:rPr>
        <w:t xml:space="preserve"> správce sestaví </w:t>
      </w:r>
      <w:r w:rsidR="00DB5E9E">
        <w:rPr>
          <w:b/>
          <w:sz w:val="20"/>
        </w:rPr>
        <w:t>seznam pohledávek</w:t>
      </w:r>
      <w:r w:rsidR="00DB5E9E" w:rsidRPr="00DB5E9E">
        <w:rPr>
          <w:sz w:val="20"/>
        </w:rPr>
        <w:sym w:font="Wingdings" w:char="F0E0"/>
      </w:r>
      <w:r w:rsidR="00DB5E9E">
        <w:rPr>
          <w:sz w:val="20"/>
        </w:rPr>
        <w:t xml:space="preserve"> </w:t>
      </w:r>
      <w:r w:rsidR="00057B94">
        <w:rPr>
          <w:sz w:val="20"/>
        </w:rPr>
        <w:t>každá pohledávka obdrží pořadové číslo</w:t>
      </w:r>
      <w:r w:rsidR="00DB5E9E">
        <w:rPr>
          <w:sz w:val="20"/>
        </w:rPr>
        <w:t xml:space="preserve"> </w:t>
      </w:r>
      <w:r w:rsidR="00057B94" w:rsidRPr="00DB5E9E">
        <w:rPr>
          <w:sz w:val="20"/>
        </w:rPr>
        <w:sym w:font="Wingdings" w:char="F0E0"/>
      </w:r>
    </w:p>
    <w:p w14:paraId="1CFDECC0" w14:textId="77777777" w:rsidR="00397A7D" w:rsidRDefault="00057B94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DB5E9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057B94">
        <w:rPr>
          <w:b/>
          <w:sz w:val="20"/>
        </w:rPr>
        <w:t>přezkumné jednání soudu</w:t>
      </w:r>
      <w:r>
        <w:rPr>
          <w:sz w:val="20"/>
        </w:rPr>
        <w:t xml:space="preserve"> </w:t>
      </w:r>
      <w:r w:rsidR="00DB5E9E">
        <w:rPr>
          <w:sz w:val="20"/>
        </w:rPr>
        <w:t>(</w:t>
      </w:r>
      <w:r>
        <w:rPr>
          <w:sz w:val="20"/>
        </w:rPr>
        <w:t>lze</w:t>
      </w:r>
      <w:r w:rsidR="001F25AF">
        <w:rPr>
          <w:sz w:val="20"/>
        </w:rPr>
        <w:t xml:space="preserve"> popřít </w:t>
      </w:r>
      <w:r>
        <w:rPr>
          <w:sz w:val="20"/>
        </w:rPr>
        <w:t>pravost, výši, pořadí pohledávky</w:t>
      </w:r>
      <w:r w:rsidR="002D6BD7">
        <w:rPr>
          <w:sz w:val="20"/>
        </w:rPr>
        <w:t>:</w:t>
      </w:r>
      <w:r w:rsidR="001F25AF">
        <w:rPr>
          <w:sz w:val="20"/>
        </w:rPr>
        <w:t xml:space="preserve"> </w:t>
      </w:r>
      <w:r w:rsidR="00DB5E9E">
        <w:rPr>
          <w:sz w:val="20"/>
        </w:rPr>
        <w:t>dlužníkem, věřitelem i správcem)</w:t>
      </w:r>
    </w:p>
    <w:p w14:paraId="1CFDECC1" w14:textId="77777777" w:rsidR="00E37B98" w:rsidRDefault="00E37B98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majetková podstata</w:t>
      </w:r>
      <w:r>
        <w:rPr>
          <w:sz w:val="20"/>
        </w:rPr>
        <w:t xml:space="preserve"> = majetek patřící dlužníkovi, který slouží k uspokojení pohledávek věřitelů v</w:t>
      </w:r>
      <w:r w:rsidR="00392D01">
        <w:rPr>
          <w:sz w:val="20"/>
        </w:rPr>
        <w:t> </w:t>
      </w:r>
      <w:r>
        <w:rPr>
          <w:sz w:val="20"/>
        </w:rPr>
        <w:t>IŘ</w:t>
      </w:r>
    </w:p>
    <w:p w14:paraId="1CFDECC2" w14:textId="77777777" w:rsidR="00392D01" w:rsidRPr="00134AD4" w:rsidRDefault="00392D01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soupis majetkové podstaty</w:t>
      </w:r>
      <w:r>
        <w:rPr>
          <w:rFonts w:cstheme="minorHAnsi"/>
          <w:sz w:val="20"/>
        </w:rPr>
        <w:t xml:space="preserve"> </w:t>
      </w:r>
      <w:r w:rsidR="00955093">
        <w:rPr>
          <w:rFonts w:cstheme="minorHAnsi"/>
          <w:sz w:val="20"/>
        </w:rPr>
        <w:t>&gt; vyhotovuje</w:t>
      </w:r>
      <w:r>
        <w:rPr>
          <w:rFonts w:cstheme="minorHAnsi"/>
          <w:sz w:val="20"/>
        </w:rPr>
        <w:t xml:space="preserve"> </w:t>
      </w:r>
      <w:proofErr w:type="spellStart"/>
      <w:r w:rsidR="00955093">
        <w:rPr>
          <w:rFonts w:cstheme="minorHAnsi"/>
          <w:sz w:val="20"/>
        </w:rPr>
        <w:t>ins</w:t>
      </w:r>
      <w:proofErr w:type="spellEnd"/>
      <w:r w:rsidR="00955093">
        <w:rPr>
          <w:rFonts w:cstheme="minorHAnsi"/>
          <w:sz w:val="20"/>
        </w:rPr>
        <w:t>. správce</w:t>
      </w:r>
      <w:r>
        <w:rPr>
          <w:rFonts w:cstheme="minorHAnsi"/>
          <w:sz w:val="20"/>
        </w:rPr>
        <w:t xml:space="preserve"> </w:t>
      </w:r>
      <w:r w:rsidRPr="00392D0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 doby vyhotovení soupisu může s majetkem v něm uvedeným disponovat zásadně osoba s dispozičním oprávněním</w:t>
      </w:r>
    </w:p>
    <w:p w14:paraId="1CFDECC3" w14:textId="77777777" w:rsidR="00134AD4" w:rsidRPr="00815476" w:rsidRDefault="00134AD4" w:rsidP="008A531A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zpeněžení </w:t>
      </w:r>
      <w:r w:rsidR="00D41458">
        <w:rPr>
          <w:rFonts w:cstheme="minorHAnsi"/>
          <w:b/>
          <w:sz w:val="20"/>
        </w:rPr>
        <w:t>m.</w:t>
      </w:r>
      <w:r>
        <w:rPr>
          <w:rFonts w:cstheme="minorHAnsi"/>
          <w:b/>
          <w:sz w:val="20"/>
        </w:rPr>
        <w:t xml:space="preserve"> podstaty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převedení veškerého majetku, který do ní náleží, na peníze za účelem uspokojení </w:t>
      </w:r>
      <w:r w:rsidR="00D41458">
        <w:rPr>
          <w:rFonts w:cstheme="minorHAnsi"/>
          <w:sz w:val="20"/>
        </w:rPr>
        <w:t>V</w:t>
      </w:r>
    </w:p>
    <w:p w14:paraId="1CFDECC4" w14:textId="77777777" w:rsidR="00815476" w:rsidRPr="00815476" w:rsidRDefault="00815476" w:rsidP="00815476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15476">
        <w:rPr>
          <w:rFonts w:cstheme="minorHAnsi"/>
          <w:sz w:val="20"/>
        </w:rPr>
        <w:t>zpeněžením zanikají účinky nařízení výkonu rozhodnutí a exekučního příkazu</w:t>
      </w:r>
    </w:p>
    <w:p w14:paraId="1CFDECC5" w14:textId="77777777" w:rsidR="0069705D" w:rsidRPr="009B5ACF" w:rsidRDefault="0069705D" w:rsidP="008A531A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8A531A">
        <w:rPr>
          <w:sz w:val="20"/>
        </w:rPr>
        <w:t>způsoby</w:t>
      </w:r>
      <w:r>
        <w:rPr>
          <w:rFonts w:cstheme="minorHAnsi"/>
          <w:sz w:val="20"/>
        </w:rPr>
        <w:t xml:space="preserve"> zpeněžení </w:t>
      </w:r>
      <w:r w:rsidRPr="0069705D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veřejná dražba, prodej movitých a nemovitých věcí prostřednictvím dražby podle OSŘ nebo přímý prode</w:t>
      </w:r>
      <w:r w:rsidR="00003990">
        <w:rPr>
          <w:rFonts w:cstheme="minorHAnsi"/>
          <w:i/>
          <w:sz w:val="20"/>
        </w:rPr>
        <w:t>j (=prodej mimo dražby)</w:t>
      </w:r>
    </w:p>
    <w:p w14:paraId="1CFDECC6" w14:textId="77777777" w:rsidR="009B5ACF" w:rsidRPr="00ED19DE" w:rsidRDefault="009B5ACF" w:rsidP="008A531A">
      <w:pPr>
        <w:pStyle w:val="ListParagraph"/>
        <w:numPr>
          <w:ilvl w:val="1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 způsobu zpeněžení rozhoduje </w:t>
      </w:r>
      <w:proofErr w:type="spellStart"/>
      <w:r w:rsidR="00815476">
        <w:rPr>
          <w:rFonts w:cstheme="minorHAnsi"/>
          <w:sz w:val="20"/>
        </w:rPr>
        <w:t>ins</w:t>
      </w:r>
      <w:proofErr w:type="spellEnd"/>
      <w:r w:rsidR="0081547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správce se souhlasem věřitelského výboru či zástupce věřitelů</w:t>
      </w:r>
    </w:p>
    <w:p w14:paraId="1CFDECC7" w14:textId="77777777" w:rsidR="00ED19DE" w:rsidRPr="00745B76" w:rsidRDefault="00745B76" w:rsidP="00745B76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konečná zpráva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 w:rsidR="00ED19DE">
        <w:rPr>
          <w:rFonts w:cstheme="minorHAnsi"/>
          <w:sz w:val="20"/>
        </w:rPr>
        <w:t xml:space="preserve">předloží správce </w:t>
      </w:r>
      <w:proofErr w:type="spellStart"/>
      <w:r>
        <w:rPr>
          <w:rFonts w:cstheme="minorHAnsi"/>
          <w:sz w:val="20"/>
        </w:rPr>
        <w:t>ins.</w:t>
      </w:r>
      <w:r w:rsidR="00ED19DE">
        <w:rPr>
          <w:rFonts w:cstheme="minorHAnsi"/>
          <w:sz w:val="20"/>
        </w:rPr>
        <w:t>soudu</w:t>
      </w:r>
      <w:proofErr w:type="spellEnd"/>
      <w:r w:rsidR="00ED19D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 zpeněžení </w:t>
      </w:r>
      <w:r w:rsidR="00695515">
        <w:rPr>
          <w:rFonts w:cstheme="minorHAnsi"/>
          <w:b/>
          <w:sz w:val="20"/>
        </w:rPr>
        <w:t xml:space="preserve">– </w:t>
      </w:r>
      <w:r w:rsidR="00695515">
        <w:rPr>
          <w:rFonts w:cstheme="minorHAnsi"/>
          <w:sz w:val="20"/>
        </w:rPr>
        <w:t xml:space="preserve">uvedení částky, která má být rozdělena mezi jednotlivé věřitele, vyčíslení odměny </w:t>
      </w:r>
      <w:proofErr w:type="spellStart"/>
      <w:r w:rsidR="00695515">
        <w:rPr>
          <w:rFonts w:cstheme="minorHAnsi"/>
          <w:sz w:val="20"/>
        </w:rPr>
        <w:t>ins</w:t>
      </w:r>
      <w:proofErr w:type="spellEnd"/>
      <w:r w:rsidR="00695515">
        <w:rPr>
          <w:rFonts w:cstheme="minorHAnsi"/>
          <w:sz w:val="20"/>
        </w:rPr>
        <w:t>. správce atd.</w:t>
      </w:r>
      <w:r>
        <w:rPr>
          <w:rFonts w:cstheme="minorHAnsi"/>
          <w:sz w:val="20"/>
        </w:rPr>
        <w:t>;  soud ji usnesením schválí</w:t>
      </w:r>
    </w:p>
    <w:p w14:paraId="1CFDECC8" w14:textId="77777777" w:rsidR="00745B76" w:rsidRPr="00DF2FB3" w:rsidRDefault="00745B76" w:rsidP="00745B76">
      <w:pPr>
        <w:pStyle w:val="ListParagraph"/>
        <w:numPr>
          <w:ilvl w:val="0"/>
          <w:numId w:val="45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45B76">
        <w:rPr>
          <w:rFonts w:cstheme="minorHAnsi"/>
          <w:b/>
          <w:sz w:val="20"/>
        </w:rPr>
        <w:t>rozvrh pohledávek</w:t>
      </w:r>
      <w:r>
        <w:rPr>
          <w:rFonts w:cstheme="minorHAnsi"/>
          <w:sz w:val="20"/>
        </w:rPr>
        <w:t xml:space="preserve"> </w:t>
      </w:r>
      <w:r w:rsidRPr="00134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vypracuje správce a soud vydá</w:t>
      </w:r>
      <w:r w:rsidRPr="00745B7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usnesení o </w:t>
      </w:r>
      <w:r w:rsidRPr="00745B76">
        <w:rPr>
          <w:rFonts w:cstheme="minorHAnsi"/>
          <w:b/>
          <w:sz w:val="20"/>
        </w:rPr>
        <w:t>rozvrh</w:t>
      </w:r>
      <w:r>
        <w:rPr>
          <w:rFonts w:cstheme="minorHAnsi"/>
          <w:b/>
          <w:sz w:val="20"/>
        </w:rPr>
        <w:t>u</w:t>
      </w:r>
      <w:r w:rsidRPr="00745B76">
        <w:rPr>
          <w:rFonts w:cstheme="minorHAnsi"/>
          <w:b/>
          <w:sz w:val="20"/>
        </w:rPr>
        <w:t xml:space="preserve"> pohledávek</w:t>
      </w:r>
      <w:r w:rsidR="00AB3C59">
        <w:rPr>
          <w:rFonts w:cstheme="minorHAnsi"/>
          <w:sz w:val="20"/>
        </w:rPr>
        <w:t xml:space="preserve"> (věřitelé jsou uspokojováni dle výše podílů v rozvrhu, </w:t>
      </w:r>
      <w:proofErr w:type="spellStart"/>
      <w:r w:rsidR="00AB3C59">
        <w:rPr>
          <w:rFonts w:cstheme="minorHAnsi"/>
          <w:sz w:val="20"/>
        </w:rPr>
        <w:t>ins</w:t>
      </w:r>
      <w:proofErr w:type="spellEnd"/>
      <w:r w:rsidR="00AB3C59">
        <w:rPr>
          <w:rFonts w:cstheme="minorHAnsi"/>
          <w:sz w:val="20"/>
        </w:rPr>
        <w:t>. správce dostane od soudu lhůtu ke splnění, max. 2 měsíce)</w:t>
      </w:r>
    </w:p>
    <w:p w14:paraId="1CFDECC9" w14:textId="77777777" w:rsidR="00DF2FB3" w:rsidRPr="00885AD2" w:rsidRDefault="00DF2FB3" w:rsidP="00DF2FB3">
      <w:pPr>
        <w:pStyle w:val="ListParagraph"/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1CFDECCA" w14:textId="77777777" w:rsidR="00DF2FB3" w:rsidRPr="00DF2FB3" w:rsidRDefault="00DF2FB3" w:rsidP="00DF2FB3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DF2FB3">
        <w:rPr>
          <w:b/>
          <w:sz w:val="20"/>
          <w:u w:val="single"/>
        </w:rPr>
        <w:t>INSOLVENČNÍ ŘÍZENÍ V PRÁVU OK</w:t>
      </w:r>
    </w:p>
    <w:p w14:paraId="1CFDECCB" w14:textId="77777777" w:rsidR="00885AD2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 xml:space="preserve">vliv na postavení </w:t>
      </w:r>
      <w:r w:rsidR="00500EA1" w:rsidRPr="008A6E81">
        <w:rPr>
          <w:b/>
          <w:sz w:val="20"/>
        </w:rPr>
        <w:t xml:space="preserve">současných/budoucích </w:t>
      </w:r>
      <w:r w:rsidRPr="008A6E81">
        <w:rPr>
          <w:b/>
          <w:sz w:val="20"/>
        </w:rPr>
        <w:t>společníků</w:t>
      </w:r>
    </w:p>
    <w:p w14:paraId="1CFDECCC" w14:textId="77777777" w:rsidR="0062239B" w:rsidRPr="005B6E8F" w:rsidRDefault="00BE0C2F" w:rsidP="005B6E8F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5B6E8F">
        <w:rPr>
          <w:rFonts w:cstheme="minorHAnsi"/>
          <w:sz w:val="20"/>
        </w:rPr>
        <w:t xml:space="preserve">nemůže jím být ten, na jehož majetek byl </w:t>
      </w:r>
      <w:r w:rsidR="00DF3DE2" w:rsidRPr="005B6E8F">
        <w:rPr>
          <w:rFonts w:cstheme="minorHAnsi"/>
          <w:sz w:val="20"/>
        </w:rPr>
        <w:t xml:space="preserve">v posledních 3 letech </w:t>
      </w:r>
      <w:r w:rsidRPr="005B6E8F">
        <w:rPr>
          <w:rFonts w:cstheme="minorHAnsi"/>
          <w:sz w:val="20"/>
        </w:rPr>
        <w:t>prohlášen konkurs nebo u koho byl konkurs zrušen pro nepostačující majetek a komu bylo povoleno oddlužení</w:t>
      </w:r>
    </w:p>
    <w:p w14:paraId="1CFDECCD" w14:textId="77777777" w:rsidR="00DF3DE2" w:rsidRPr="00171FEE" w:rsidRDefault="00DF3DE2" w:rsidP="00171FEE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18"/>
        </w:rPr>
      </w:pPr>
      <w:r w:rsidRPr="00D23140">
        <w:rPr>
          <w:sz w:val="18"/>
        </w:rPr>
        <w:t>úpadek společníka u společníků v.o.s. a komplementářů k.s. (protože neomezeně ručí</w:t>
      </w:r>
      <w:proofErr w:type="gramStart"/>
      <w:r w:rsidRPr="00D23140">
        <w:rPr>
          <w:sz w:val="18"/>
        </w:rPr>
        <w:t>) &gt;</w:t>
      </w:r>
      <w:proofErr w:type="gramEnd"/>
      <w:r w:rsidRPr="00D23140">
        <w:rPr>
          <w:sz w:val="18"/>
        </w:rPr>
        <w:t xml:space="preserve"> má za následek zrušení </w:t>
      </w:r>
      <w:r w:rsidR="00171FEE">
        <w:rPr>
          <w:sz w:val="18"/>
        </w:rPr>
        <w:t>OK</w:t>
      </w:r>
      <w:r w:rsidRPr="00D23140">
        <w:rPr>
          <w:sz w:val="18"/>
        </w:rPr>
        <w:t xml:space="preserve"> a vstup do likvidace</w:t>
      </w:r>
      <w:r w:rsidR="00171FEE">
        <w:rPr>
          <w:sz w:val="18"/>
        </w:rPr>
        <w:t xml:space="preserve">; </w:t>
      </w:r>
      <w:r w:rsidRPr="00171FEE">
        <w:rPr>
          <w:sz w:val="18"/>
        </w:rPr>
        <w:t xml:space="preserve">u s.r.o. zrušení konkursu pro </w:t>
      </w:r>
      <w:r w:rsidR="00171FEE">
        <w:rPr>
          <w:sz w:val="18"/>
        </w:rPr>
        <w:t>nepostač.</w:t>
      </w:r>
      <w:r w:rsidRPr="00171FEE">
        <w:rPr>
          <w:sz w:val="18"/>
        </w:rPr>
        <w:t xml:space="preserve"> </w:t>
      </w:r>
      <w:proofErr w:type="gramStart"/>
      <w:r w:rsidRPr="00171FEE">
        <w:rPr>
          <w:sz w:val="18"/>
        </w:rPr>
        <w:t>majetek &gt;</w:t>
      </w:r>
      <w:proofErr w:type="gramEnd"/>
      <w:r w:rsidRPr="00171FEE">
        <w:rPr>
          <w:sz w:val="18"/>
        </w:rPr>
        <w:t xml:space="preserve"> vyloučení z</w:t>
      </w:r>
      <w:r w:rsidR="00171FEE">
        <w:rPr>
          <w:sz w:val="18"/>
        </w:rPr>
        <w:t>e s.r.o.</w:t>
      </w:r>
      <w:r w:rsidRPr="00171FEE">
        <w:rPr>
          <w:sz w:val="18"/>
        </w:rPr>
        <w:t xml:space="preserve"> &gt; uvolněný podíl</w:t>
      </w:r>
    </w:p>
    <w:p w14:paraId="1CFDECCE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vznik zvláštních omezení</w:t>
      </w:r>
    </w:p>
    <w:p w14:paraId="1CFDECCF" w14:textId="77777777" w:rsidR="00D23140" w:rsidRDefault="00A676E4" w:rsidP="00D23140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zákaz vyplatit zisk či poskytnout finanční asistenci, přivodila-li by si OK výplatou úpadek</w:t>
      </w:r>
    </w:p>
    <w:p w14:paraId="1CFDECD0" w14:textId="77777777" w:rsidR="00A676E4" w:rsidRPr="00D23140" w:rsidRDefault="00A676E4" w:rsidP="00D23140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a.s. nesmí poskytovat půjčky při nabývání akcií z-</w:t>
      </w:r>
      <w:proofErr w:type="spellStart"/>
      <w:r>
        <w:rPr>
          <w:sz w:val="20"/>
        </w:rPr>
        <w:t>ci</w:t>
      </w:r>
      <w:proofErr w:type="spellEnd"/>
      <w:r>
        <w:rPr>
          <w:sz w:val="20"/>
        </w:rPr>
        <w:t xml:space="preserve"> ani nabývat akcie přivodila-li by si tím úpadek</w:t>
      </w:r>
    </w:p>
    <w:p w14:paraId="1CFDECD1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postavení členů orgánů OK</w:t>
      </w:r>
    </w:p>
    <w:p w14:paraId="1CFDECD2" w14:textId="77777777" w:rsidR="00013662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podmínky výkonu funkce</w:t>
      </w:r>
      <w:r>
        <w:rPr>
          <w:sz w:val="20"/>
        </w:rPr>
        <w:t>: nesmí nastat skutečnost, jež je překážkou provozování živnosti (=</w:t>
      </w:r>
      <w:r w:rsidR="00446A89" w:rsidRPr="005F6ED5">
        <w:rPr>
          <w:b/>
          <w:sz w:val="20"/>
        </w:rPr>
        <w:t> </w:t>
      </w:r>
      <w:r w:rsidRPr="005F6ED5">
        <w:rPr>
          <w:b/>
          <w:sz w:val="20"/>
        </w:rPr>
        <w:t>identifikovaný úpadek po dobu 3 let</w:t>
      </w:r>
      <w:r>
        <w:rPr>
          <w:sz w:val="20"/>
        </w:rPr>
        <w:t>)</w:t>
      </w:r>
    </w:p>
    <w:p w14:paraId="1CFDECD3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446A89">
        <w:rPr>
          <w:i/>
          <w:sz w:val="20"/>
        </w:rPr>
        <w:t>notifikační povinnost</w:t>
      </w:r>
      <w:r>
        <w:rPr>
          <w:sz w:val="20"/>
        </w:rPr>
        <w:t>: zda na OK, v níž působí/</w:t>
      </w:r>
      <w:proofErr w:type="spellStart"/>
      <w:r>
        <w:rPr>
          <w:sz w:val="20"/>
        </w:rPr>
        <w:t>il</w:t>
      </w:r>
      <w:proofErr w:type="spellEnd"/>
      <w:r>
        <w:rPr>
          <w:sz w:val="20"/>
        </w:rPr>
        <w:t xml:space="preserve"> v 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 xml:space="preserve">. 3 letech jako člen orgánu bylo vedeno </w:t>
      </w:r>
      <w:r w:rsidR="00A5020A">
        <w:rPr>
          <w:sz w:val="20"/>
        </w:rPr>
        <w:t>IŘ</w:t>
      </w:r>
    </w:p>
    <w:p w14:paraId="1CFDECD4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členové statut. orgánů: povinnost řádně informovat OK, hrozí-li jí úpadek, udělat vše pro zachování max. výše majetkové podstaty; s.r.o.: povinnost svolat VH bez zbytečného odkladu</w:t>
      </w:r>
    </w:p>
    <w:p w14:paraId="1CFDECD5" w14:textId="77777777" w:rsidR="00D1132F" w:rsidRDefault="00D1132F" w:rsidP="00013662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>&gt; povinnost OK podat na sebe insolvenční návrh (soud může rozhodnout, že za to statut.</w:t>
      </w:r>
      <w:r w:rsidR="00164E75">
        <w:rPr>
          <w:sz w:val="20"/>
        </w:rPr>
        <w:t xml:space="preserve"> </w:t>
      </w:r>
      <w:r>
        <w:rPr>
          <w:sz w:val="20"/>
        </w:rPr>
        <w:t>orgán ručí)</w:t>
      </w:r>
    </w:p>
    <w:p w14:paraId="1CFDECD6" w14:textId="77777777" w:rsidR="00D1132F" w:rsidRDefault="00D1132F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jeli pak návrh podán jinou osobou než OK, může soud chtít po členech statut. orgánu vydat prospěch ze smlouvy z výkonu funkce za </w:t>
      </w:r>
      <w:proofErr w:type="spellStart"/>
      <w:r>
        <w:rPr>
          <w:sz w:val="20"/>
        </w:rPr>
        <w:t>posl</w:t>
      </w:r>
      <w:proofErr w:type="spellEnd"/>
      <w:r>
        <w:rPr>
          <w:sz w:val="20"/>
        </w:rPr>
        <w:t>. 2 roky před úpadkem</w:t>
      </w:r>
    </w:p>
    <w:p w14:paraId="1CFDECD7" w14:textId="77777777" w:rsidR="00B2342D" w:rsidRDefault="00B2342D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 w:rsidRPr="00164E75">
        <w:rPr>
          <w:b/>
          <w:sz w:val="20"/>
        </w:rPr>
        <w:t>diskvalifikační rozhodnutí</w:t>
      </w:r>
      <w:r>
        <w:rPr>
          <w:sz w:val="20"/>
        </w:rPr>
        <w:t xml:space="preserve"> soudu během IŘ – o členu </w:t>
      </w:r>
      <w:proofErr w:type="gramStart"/>
      <w:r>
        <w:rPr>
          <w:sz w:val="20"/>
        </w:rPr>
        <w:t>statut.orgánu</w:t>
      </w:r>
      <w:proofErr w:type="gramEnd"/>
      <w:r>
        <w:rPr>
          <w:sz w:val="20"/>
        </w:rPr>
        <w:t xml:space="preserve"> upadnuvší OK – že nesmí 3 roky funkci vykonávat v žádné OK</w:t>
      </w:r>
    </w:p>
    <w:p w14:paraId="1CFDECD8" w14:textId="77777777" w:rsidR="0062239B" w:rsidRPr="008A6E81" w:rsidRDefault="0062239B" w:rsidP="0062239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b/>
          <w:sz w:val="20"/>
        </w:rPr>
      </w:pPr>
      <w:r w:rsidRPr="008A6E81">
        <w:rPr>
          <w:b/>
          <w:sz w:val="20"/>
        </w:rPr>
        <w:t>vliv na fungování a existenci OK</w:t>
      </w:r>
    </w:p>
    <w:p w14:paraId="1CFDECD9" w14:textId="77777777" w:rsidR="00B2342D" w:rsidRPr="00E62766" w:rsidRDefault="003661F3" w:rsidP="00B2342D">
      <w:pPr>
        <w:pStyle w:val="ListParagraph"/>
        <w:numPr>
          <w:ilvl w:val="0"/>
          <w:numId w:val="45"/>
        </w:numPr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oprávnění nakládat s majetkovou podstatou přechází na </w:t>
      </w:r>
      <w:proofErr w:type="spellStart"/>
      <w:r>
        <w:rPr>
          <w:sz w:val="20"/>
        </w:rPr>
        <w:t>ins</w:t>
      </w:r>
      <w:proofErr w:type="spellEnd"/>
      <w:r>
        <w:rPr>
          <w:sz w:val="20"/>
        </w:rPr>
        <w:t>.</w:t>
      </w:r>
      <w:r w:rsidR="00957549">
        <w:rPr>
          <w:sz w:val="20"/>
        </w:rPr>
        <w:t xml:space="preserve"> </w:t>
      </w:r>
      <w:r>
        <w:rPr>
          <w:sz w:val="20"/>
        </w:rPr>
        <w:t>správce</w:t>
      </w:r>
      <w:r w:rsidR="00957549">
        <w:rPr>
          <w:sz w:val="20"/>
        </w:rPr>
        <w:t xml:space="preserve">, </w:t>
      </w:r>
      <w:r>
        <w:rPr>
          <w:sz w:val="20"/>
        </w:rPr>
        <w:t>nesplatné pohledávky proti OK se považují za splatné, PJ ohledně majetkové podstaty po prohlášení konkursu proti v</w:t>
      </w:r>
      <w:r w:rsidR="00957549">
        <w:rPr>
          <w:sz w:val="20"/>
        </w:rPr>
        <w:t>ě</w:t>
      </w:r>
      <w:r>
        <w:rPr>
          <w:sz w:val="20"/>
        </w:rPr>
        <w:t>řitelům</w:t>
      </w:r>
      <w:r w:rsidR="00957549">
        <w:rPr>
          <w:sz w:val="20"/>
        </w:rPr>
        <w:t xml:space="preserve"> jsou </w:t>
      </w:r>
      <w:r>
        <w:rPr>
          <w:sz w:val="20"/>
        </w:rPr>
        <w:t>neúčinná</w:t>
      </w:r>
    </w:p>
    <w:p w14:paraId="1CFDECDA" w14:textId="77777777" w:rsidR="00E62766" w:rsidRPr="00E62766" w:rsidRDefault="00E62766" w:rsidP="00E62766">
      <w:pPr>
        <w:tabs>
          <w:tab w:val="left" w:pos="1135"/>
        </w:tabs>
        <w:spacing w:after="0" w:line="240" w:lineRule="auto"/>
        <w:jc w:val="both"/>
        <w:rPr>
          <w:sz w:val="20"/>
        </w:rPr>
      </w:pPr>
    </w:p>
    <w:p w14:paraId="1CFDECDB" w14:textId="77777777" w:rsidR="00C757E9" w:rsidRPr="00C757E9" w:rsidRDefault="00C757E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C757E9">
        <w:rPr>
          <w:b/>
        </w:rPr>
        <w:lastRenderedPageBreak/>
        <w:t>9. PRÁVA K NEHMOTNÝM STATKŮM PŘI PODNIKÁNÍ (OBCHODNÍ TAJEMSTVÍ, PRŮMYSLOVÁ PRÁVA)</w:t>
      </w:r>
    </w:p>
    <w:p w14:paraId="1CFDECDC" w14:textId="77777777" w:rsidR="00C757E9" w:rsidRPr="00957D83" w:rsidRDefault="00957D83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957D83">
        <w:rPr>
          <w:b/>
          <w:sz w:val="20"/>
          <w:u w:val="single"/>
        </w:rPr>
        <w:t>1.POJEM, SYSTÉM, PRÁVNÍ ÚPRAVA A ZÁSADY PRÁV K NEHMOTNÝM STATKŮM</w:t>
      </w:r>
    </w:p>
    <w:p w14:paraId="1CFDECDD" w14:textId="77777777" w:rsidR="00957D83" w:rsidRDefault="00957D8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957D83">
        <w:rPr>
          <w:b/>
          <w:sz w:val="20"/>
          <w:u w:val="dotted"/>
        </w:rPr>
        <w:t>pojem</w:t>
      </w:r>
    </w:p>
    <w:p w14:paraId="1CFDECDE" w14:textId="77777777" w:rsidR="00957D83" w:rsidRPr="00957D83" w:rsidRDefault="00957D8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18D1">
        <w:rPr>
          <w:b/>
          <w:sz w:val="20"/>
        </w:rPr>
        <w:t>nehmotné statky</w:t>
      </w:r>
      <w:r>
        <w:rPr>
          <w:sz w:val="20"/>
        </w:rPr>
        <w:t xml:space="preserve"> </w:t>
      </w:r>
      <w:r w:rsidR="0079249C">
        <w:rPr>
          <w:sz w:val="20"/>
        </w:rPr>
        <w:t>=</w:t>
      </w:r>
      <w:r>
        <w:rPr>
          <w:sz w:val="20"/>
        </w:rPr>
        <w:t xml:space="preserve"> </w:t>
      </w:r>
      <w:r w:rsidR="000372FB">
        <w:rPr>
          <w:sz w:val="20"/>
        </w:rPr>
        <w:t>výsledky duševní činnosti (m</w:t>
      </w:r>
      <w:r w:rsidRPr="00957D83">
        <w:rPr>
          <w:sz w:val="20"/>
        </w:rPr>
        <w:t>yšlenky, ochranná označení či pověst</w:t>
      </w:r>
      <w:r w:rsidR="000372FB">
        <w:rPr>
          <w:sz w:val="20"/>
        </w:rPr>
        <w:t xml:space="preserve">), které jsou natolik významné, že jsme se rozhodli je </w:t>
      </w:r>
      <w:r w:rsidR="005218D1">
        <w:rPr>
          <w:sz w:val="20"/>
        </w:rPr>
        <w:t xml:space="preserve">objektivním </w:t>
      </w:r>
      <w:r w:rsidR="000372FB">
        <w:rPr>
          <w:sz w:val="20"/>
        </w:rPr>
        <w:t xml:space="preserve">právem upravit </w:t>
      </w:r>
      <w:r w:rsidR="005218D1" w:rsidRPr="00FE7522">
        <w:rPr>
          <w:sz w:val="20"/>
        </w:rPr>
        <w:sym w:font="Wingdings" w:char="F0E0"/>
      </w:r>
      <w:r w:rsidR="005218D1">
        <w:rPr>
          <w:sz w:val="20"/>
        </w:rPr>
        <w:t xml:space="preserve"> </w:t>
      </w:r>
      <w:proofErr w:type="spellStart"/>
      <w:r w:rsidR="005218D1">
        <w:rPr>
          <w:sz w:val="20"/>
        </w:rPr>
        <w:t>subj</w:t>
      </w:r>
      <w:proofErr w:type="spellEnd"/>
      <w:r w:rsidR="005218D1">
        <w:rPr>
          <w:sz w:val="20"/>
        </w:rPr>
        <w:t>. práva: právní ochrana</w:t>
      </w:r>
    </w:p>
    <w:p w14:paraId="1CFDECDF" w14:textId="77777777" w:rsidR="005218D1" w:rsidRPr="00962CDA" w:rsidRDefault="005218D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 třeba odlišovat nehmotný statek (vynález) od subjektivního práva k němu (patent – soubor práv)</w:t>
      </w:r>
    </w:p>
    <w:p w14:paraId="1CFDECE0" w14:textId="77777777" w:rsidR="00991DCA" w:rsidRPr="00991DCA" w:rsidRDefault="00991DCA" w:rsidP="00991D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duševní vlastnictví</w:t>
      </w:r>
      <w:r>
        <w:rPr>
          <w:sz w:val="20"/>
        </w:rPr>
        <w:t xml:space="preserve"> = soubor nehmotných statků</w:t>
      </w:r>
    </w:p>
    <w:p w14:paraId="1CFDECE1" w14:textId="77777777" w:rsidR="00E62766" w:rsidRPr="00D157C9" w:rsidRDefault="00962CDA" w:rsidP="0063580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991DCA">
        <w:rPr>
          <w:rFonts w:cstheme="minorHAnsi"/>
          <w:sz w:val="20"/>
        </w:rPr>
        <w:t>právo</w:t>
      </w:r>
      <w:r>
        <w:rPr>
          <w:rFonts w:cstheme="minorHAnsi"/>
          <w:sz w:val="20"/>
        </w:rPr>
        <w:t xml:space="preserve"> </w:t>
      </w:r>
      <w:r w:rsidR="00991DCA">
        <w:rPr>
          <w:rFonts w:cstheme="minorHAnsi"/>
          <w:sz w:val="20"/>
        </w:rPr>
        <w:t>(</w:t>
      </w:r>
      <w:r>
        <w:rPr>
          <w:rFonts w:cstheme="minorHAnsi"/>
          <w:sz w:val="20"/>
        </w:rPr>
        <w:t>k</w:t>
      </w:r>
      <w:r w:rsidR="00991DCA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 duševnímu vlastnictví </w:t>
      </w:r>
      <w:r w:rsidR="00991DCA">
        <w:rPr>
          <w:rFonts w:cstheme="minorHAnsi"/>
          <w:sz w:val="20"/>
        </w:rPr>
        <w:t xml:space="preserve">= jejich objektivní </w:t>
      </w:r>
      <w:r>
        <w:rPr>
          <w:rFonts w:cstheme="minorHAnsi"/>
          <w:sz w:val="20"/>
        </w:rPr>
        <w:t>právní úprav</w:t>
      </w:r>
      <w:r w:rsidR="00991DCA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991DCA" w:rsidRPr="00F63EA1">
        <w:rPr>
          <w:rFonts w:cstheme="minorHAnsi"/>
          <w:i/>
          <w:sz w:val="20"/>
        </w:rPr>
        <w:t>nebo</w:t>
      </w:r>
      <w:r w:rsidR="00991DC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subjektivní práva k</w:t>
      </w:r>
      <w:r w:rsidR="00D157C9">
        <w:rPr>
          <w:rFonts w:cstheme="minorHAnsi"/>
          <w:sz w:val="20"/>
        </w:rPr>
        <w:t> </w:t>
      </w:r>
      <w:r>
        <w:rPr>
          <w:rFonts w:cstheme="minorHAnsi"/>
          <w:sz w:val="20"/>
        </w:rPr>
        <w:t>nim</w:t>
      </w:r>
    </w:p>
    <w:p w14:paraId="1CFDECE2" w14:textId="77777777" w:rsidR="00D157C9" w:rsidRPr="00635801" w:rsidRDefault="00D157C9" w:rsidP="0063580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X osobnostní (přirozená práva) = nehmotné statky,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nejsou předmětem duševního vlastnictví</w:t>
      </w:r>
    </w:p>
    <w:p w14:paraId="1CFDECE3" w14:textId="77777777" w:rsidR="005B77BD" w:rsidRPr="005B77BD" w:rsidRDefault="005B77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B77BD">
        <w:rPr>
          <w:rFonts w:cstheme="minorHAnsi"/>
          <w:b/>
          <w:sz w:val="20"/>
          <w:u w:val="dotted"/>
        </w:rPr>
        <w:t>systém práva duševního vlastnictví</w:t>
      </w:r>
    </w:p>
    <w:p w14:paraId="1CFDECE4" w14:textId="77777777" w:rsidR="005B77BD" w:rsidRDefault="005B77BD" w:rsidP="00867B55">
      <w:pPr>
        <w:pStyle w:val="ListParagraph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a) </w:t>
      </w:r>
      <w:r>
        <w:rPr>
          <w:b/>
          <w:i/>
          <w:sz w:val="20"/>
        </w:rPr>
        <w:t xml:space="preserve">autorské právo </w:t>
      </w:r>
      <w:r>
        <w:rPr>
          <w:sz w:val="20"/>
        </w:rPr>
        <w:t>(autorská práva k autorským dílům)</w:t>
      </w:r>
    </w:p>
    <w:p w14:paraId="1CFDECE5" w14:textId="77777777" w:rsidR="005B77BD" w:rsidRDefault="005B77BD" w:rsidP="00867B55">
      <w:pPr>
        <w:pStyle w:val="ListParagraph"/>
        <w:numPr>
          <w:ilvl w:val="2"/>
          <w:numId w:val="1"/>
        </w:numPr>
        <w:spacing w:after="0" w:line="240" w:lineRule="auto"/>
        <w:ind w:left="1560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>právo k průmyslovému vlastnictví</w:t>
      </w:r>
    </w:p>
    <w:p w14:paraId="1CFDECE6" w14:textId="77777777" w:rsidR="005B77BD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 xml:space="preserve">výsledky tvůrčí činnosti v oblasti hospodářské </w:t>
      </w:r>
      <w:r>
        <w:rPr>
          <w:sz w:val="20"/>
        </w:rPr>
        <w:t xml:space="preserve">(vynálezy, užitné a průmysl. </w:t>
      </w:r>
      <w:proofErr w:type="gramStart"/>
      <w:r>
        <w:rPr>
          <w:sz w:val="20"/>
        </w:rPr>
        <w:t>vzory,…</w:t>
      </w:r>
      <w:proofErr w:type="gramEnd"/>
      <w:r>
        <w:rPr>
          <w:sz w:val="20"/>
        </w:rPr>
        <w:t>)</w:t>
      </w:r>
    </w:p>
    <w:p w14:paraId="1CFDECE7" w14:textId="77777777" w:rsidR="00867B55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>
        <w:rPr>
          <w:i/>
          <w:sz w:val="20"/>
        </w:rPr>
        <w:t>ochranná označení</w:t>
      </w:r>
      <w:r>
        <w:rPr>
          <w:sz w:val="20"/>
        </w:rPr>
        <w:t xml:space="preserve"> (ochranné známky, označení původu a zeměpisná označení)</w:t>
      </w:r>
    </w:p>
    <w:p w14:paraId="1CFDECE8" w14:textId="77777777" w:rsidR="005B77BD" w:rsidRDefault="005B77BD" w:rsidP="003F6B10">
      <w:pPr>
        <w:pStyle w:val="ListParagraph"/>
        <w:numPr>
          <w:ilvl w:val="2"/>
          <w:numId w:val="17"/>
        </w:numPr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E12F0B">
        <w:rPr>
          <w:i/>
          <w:spacing w:val="-4"/>
          <w:sz w:val="20"/>
        </w:rPr>
        <w:t>nehmotné statky nechráněné zvláštní úpravou</w:t>
      </w:r>
      <w:r w:rsidRPr="00E12F0B">
        <w:rPr>
          <w:spacing w:val="-4"/>
          <w:sz w:val="20"/>
        </w:rPr>
        <w:t xml:space="preserve"> (obchodní tajemství, know-how, goodwill)</w:t>
      </w:r>
      <w:r w:rsidR="00E12F0B">
        <w:rPr>
          <w:spacing w:val="-4"/>
          <w:sz w:val="20"/>
        </w:rPr>
        <w:t xml:space="preserve"> </w:t>
      </w:r>
      <w:r w:rsidR="00965521" w:rsidRPr="00E12F0B">
        <w:rPr>
          <w:spacing w:val="-4"/>
        </w:rPr>
        <w:sym w:font="Wingdings" w:char="F0E0"/>
      </w:r>
      <w:r w:rsidR="00965521" w:rsidRPr="00867B55">
        <w:rPr>
          <w:sz w:val="20"/>
        </w:rPr>
        <w:t xml:space="preserve"> tato skupina je chráněna pomocí </w:t>
      </w:r>
      <w:r w:rsidR="00965521" w:rsidRPr="00867B55">
        <w:rPr>
          <w:b/>
          <w:sz w:val="20"/>
        </w:rPr>
        <w:t>mimosmluvního civilního deliktu nekalé soutěže</w:t>
      </w:r>
    </w:p>
    <w:p w14:paraId="1CFDECE9" w14:textId="77777777" w:rsidR="0070631A" w:rsidRPr="0070631A" w:rsidRDefault="0070631A" w:rsidP="0070631A">
      <w:pPr>
        <w:pStyle w:val="ListParagraph"/>
        <w:tabs>
          <w:tab w:val="left" w:pos="1135"/>
        </w:tabs>
        <w:spacing w:after="0" w:line="240" w:lineRule="auto"/>
        <w:ind w:left="2268"/>
        <w:jc w:val="both"/>
        <w:rPr>
          <w:sz w:val="20"/>
        </w:rPr>
      </w:pPr>
      <w:r w:rsidRPr="0070631A">
        <w:rPr>
          <w:spacing w:val="-4"/>
          <w:sz w:val="16"/>
        </w:rPr>
        <w:t xml:space="preserve">(nekalá soutěž dle teorií: součást </w:t>
      </w:r>
      <w:proofErr w:type="spellStart"/>
      <w:r w:rsidRPr="0070631A">
        <w:rPr>
          <w:spacing w:val="-4"/>
          <w:sz w:val="16"/>
        </w:rPr>
        <w:t>prům</w:t>
      </w:r>
      <w:proofErr w:type="spellEnd"/>
      <w:r w:rsidRPr="0070631A">
        <w:rPr>
          <w:spacing w:val="-4"/>
          <w:sz w:val="16"/>
        </w:rPr>
        <w:t>. vlastnictví X související nástroj jeho ochrany X součás</w:t>
      </w:r>
      <w:r>
        <w:rPr>
          <w:spacing w:val="-4"/>
          <w:sz w:val="16"/>
        </w:rPr>
        <w:t>t</w:t>
      </w:r>
      <w:r w:rsidRPr="0070631A">
        <w:rPr>
          <w:spacing w:val="-4"/>
          <w:sz w:val="16"/>
        </w:rPr>
        <w:t xml:space="preserve"> i soutěžního práva</w:t>
      </w:r>
      <w:r w:rsidRPr="0070631A">
        <w:rPr>
          <w:spacing w:val="-4"/>
          <w:sz w:val="18"/>
        </w:rPr>
        <w:t>)</w:t>
      </w:r>
    </w:p>
    <w:p w14:paraId="1CFDECEA" w14:textId="77777777" w:rsidR="002D4A16" w:rsidRPr="00A11B7B" w:rsidRDefault="005F6F6E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 w:rsidRPr="00A11B7B">
        <w:rPr>
          <w:sz w:val="20"/>
        </w:rPr>
        <w:t>LZPS: čl. 34 p</w:t>
      </w:r>
      <w:r w:rsidR="00A11B7B">
        <w:rPr>
          <w:sz w:val="20"/>
        </w:rPr>
        <w:t>ráva</w:t>
      </w:r>
      <w:r w:rsidRPr="00A11B7B">
        <w:rPr>
          <w:sz w:val="20"/>
        </w:rPr>
        <w:t xml:space="preserve"> k výsledkům tvůrčí činnosti, čl. 11 vlastnictví, čl. 15 svoboda umělecké, vědecké tvorby, čl. 26 svoboda podnikání</w:t>
      </w:r>
    </w:p>
    <w:p w14:paraId="1CFDECEB" w14:textId="77777777" w:rsidR="006766B7" w:rsidRDefault="006766B7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pacing w:val="-4"/>
          <w:sz w:val="20"/>
        </w:rPr>
      </w:pPr>
      <w:r w:rsidRPr="00A11B7B">
        <w:rPr>
          <w:sz w:val="20"/>
        </w:rPr>
        <w:t>VP</w:t>
      </w:r>
      <w:r w:rsidRPr="006766B7">
        <w:rPr>
          <w:spacing w:val="-4"/>
          <w:sz w:val="20"/>
        </w:rPr>
        <w:t xml:space="preserve"> ochrana: TZ: § 268 (porušení práv k </w:t>
      </w:r>
      <w:proofErr w:type="spellStart"/>
      <w:r w:rsidRPr="006766B7">
        <w:rPr>
          <w:spacing w:val="-4"/>
          <w:sz w:val="20"/>
        </w:rPr>
        <w:t>ochr</w:t>
      </w:r>
      <w:proofErr w:type="spellEnd"/>
      <w:r w:rsidRPr="006766B7">
        <w:rPr>
          <w:spacing w:val="-4"/>
          <w:sz w:val="20"/>
        </w:rPr>
        <w:t xml:space="preserve">. známce a jiným </w:t>
      </w:r>
      <w:proofErr w:type="spellStart"/>
      <w:r w:rsidRPr="006766B7">
        <w:rPr>
          <w:spacing w:val="-4"/>
          <w:sz w:val="20"/>
        </w:rPr>
        <w:t>ozn</w:t>
      </w:r>
      <w:proofErr w:type="spellEnd"/>
      <w:r w:rsidRPr="006766B7">
        <w:rPr>
          <w:spacing w:val="-4"/>
          <w:sz w:val="20"/>
        </w:rPr>
        <w:t xml:space="preserve">., § 269 (porušení chráněných </w:t>
      </w:r>
      <w:proofErr w:type="spellStart"/>
      <w:r w:rsidRPr="006766B7">
        <w:rPr>
          <w:spacing w:val="-4"/>
          <w:sz w:val="20"/>
        </w:rPr>
        <w:t>prům</w:t>
      </w:r>
      <w:proofErr w:type="spellEnd"/>
      <w:r w:rsidRPr="006766B7">
        <w:rPr>
          <w:spacing w:val="-4"/>
          <w:sz w:val="20"/>
        </w:rPr>
        <w:t>. práv</w:t>
      </w:r>
    </w:p>
    <w:p w14:paraId="1CFDECEC" w14:textId="77777777" w:rsidR="00CC01C4" w:rsidRPr="006766B7" w:rsidRDefault="00CC01C4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sz w:val="20"/>
        </w:rPr>
      </w:pPr>
      <w:r>
        <w:rPr>
          <w:spacing w:val="-4"/>
          <w:sz w:val="20"/>
        </w:rPr>
        <w:t>správní právo: přestupky, jiné správní delikty (padělky,…)</w:t>
      </w:r>
    </w:p>
    <w:p w14:paraId="1CFDECED" w14:textId="77777777" w:rsidR="008F045F" w:rsidRPr="00A11B7B" w:rsidRDefault="008F045F" w:rsidP="003F6B10">
      <w:pPr>
        <w:pStyle w:val="ListParagraph"/>
        <w:numPr>
          <w:ilvl w:val="0"/>
          <w:numId w:val="18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A11B7B">
        <w:rPr>
          <w:spacing w:val="-4"/>
          <w:sz w:val="20"/>
        </w:rPr>
        <w:t>vznik</w:t>
      </w:r>
      <w:r>
        <w:rPr>
          <w:rFonts w:cstheme="minorHAnsi"/>
          <w:sz w:val="20"/>
        </w:rPr>
        <w:t xml:space="preserve"> </w:t>
      </w:r>
      <w:r w:rsidR="003A55EF">
        <w:rPr>
          <w:rFonts w:cstheme="minorHAnsi"/>
          <w:sz w:val="20"/>
        </w:rPr>
        <w:t xml:space="preserve">práv </w:t>
      </w:r>
      <w:proofErr w:type="spellStart"/>
      <w:r w:rsidR="00A11B7B">
        <w:rPr>
          <w:rFonts w:cstheme="minorHAnsi"/>
          <w:sz w:val="20"/>
        </w:rPr>
        <w:t>prům</w:t>
      </w:r>
      <w:proofErr w:type="spellEnd"/>
      <w:r w:rsidR="00A11B7B">
        <w:rPr>
          <w:rFonts w:cstheme="minorHAnsi"/>
          <w:sz w:val="20"/>
        </w:rPr>
        <w:t>.</w:t>
      </w:r>
      <w:r w:rsidR="003A55EF">
        <w:rPr>
          <w:rFonts w:cstheme="minorHAnsi"/>
          <w:sz w:val="20"/>
        </w:rPr>
        <w:t xml:space="preserve"> vlastnictví má</w:t>
      </w:r>
      <w:r>
        <w:rPr>
          <w:rFonts w:cstheme="minorHAnsi"/>
          <w:sz w:val="20"/>
        </w:rPr>
        <w:t xml:space="preserve"> povahu </w:t>
      </w:r>
      <w:r w:rsidRPr="008F045F">
        <w:rPr>
          <w:rFonts w:cstheme="minorHAnsi"/>
          <w:b/>
          <w:sz w:val="20"/>
        </w:rPr>
        <w:t xml:space="preserve">veřejnoprávního </w:t>
      </w:r>
      <w:r w:rsidRPr="008F045F">
        <w:rPr>
          <w:rFonts w:cstheme="minorHAnsi"/>
          <w:sz w:val="20"/>
        </w:rPr>
        <w:t>rozhodnutí</w:t>
      </w:r>
      <w:r>
        <w:rPr>
          <w:rFonts w:cstheme="minorHAnsi"/>
          <w:sz w:val="20"/>
        </w:rPr>
        <w:t xml:space="preserve"> </w:t>
      </w:r>
      <w:r w:rsidR="00CC01C4">
        <w:rPr>
          <w:rFonts w:cstheme="minorHAnsi"/>
          <w:sz w:val="20"/>
        </w:rPr>
        <w:t xml:space="preserve">ÚPV </w:t>
      </w:r>
      <w:r>
        <w:rPr>
          <w:rFonts w:cstheme="minorHAnsi"/>
          <w:sz w:val="20"/>
        </w:rPr>
        <w:t xml:space="preserve">ve správním řízení </w:t>
      </w:r>
      <w:r w:rsidRPr="00A11B7B">
        <w:rPr>
          <w:rFonts w:cstheme="minorHAnsi"/>
          <w:sz w:val="20"/>
        </w:rPr>
        <w:t xml:space="preserve">X ochrana porušení těchto práv třetí osobou má povahu </w:t>
      </w:r>
      <w:r w:rsidRPr="00A11B7B">
        <w:rPr>
          <w:rFonts w:cstheme="minorHAnsi"/>
          <w:b/>
          <w:sz w:val="20"/>
        </w:rPr>
        <w:t>soukromoprávní</w:t>
      </w:r>
      <w:r w:rsidR="00BF4BCD" w:rsidRPr="00A11B7B">
        <w:rPr>
          <w:rFonts w:cstheme="minorHAnsi"/>
          <w:sz w:val="20"/>
        </w:rPr>
        <w:t xml:space="preserve"> (nerealizuje se VP postih)</w:t>
      </w:r>
    </w:p>
    <w:p w14:paraId="1CFDECEE" w14:textId="77777777" w:rsidR="008F045F" w:rsidRPr="008F045F" w:rsidRDefault="008F04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8F045F">
        <w:rPr>
          <w:rFonts w:cstheme="minorHAnsi"/>
          <w:b/>
          <w:sz w:val="20"/>
          <w:u w:val="dotted"/>
        </w:rPr>
        <w:t>zásady práva duševního vlastnictví</w:t>
      </w:r>
    </w:p>
    <w:p w14:paraId="1CFDECEF" w14:textId="77777777" w:rsidR="008F045F" w:rsidRPr="00DE6995" w:rsidRDefault="00C25E3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zásada teritoriální právní úpravy</w:t>
      </w:r>
      <w:r>
        <w:rPr>
          <w:rFonts w:cstheme="minorHAnsi"/>
          <w:sz w:val="20"/>
        </w:rPr>
        <w:t xml:space="preserve"> – ochrana </w:t>
      </w:r>
      <w:r w:rsidR="00BD147C">
        <w:rPr>
          <w:rFonts w:cstheme="minorHAnsi"/>
          <w:sz w:val="20"/>
        </w:rPr>
        <w:t>v daném státě</w:t>
      </w:r>
      <w:r>
        <w:rPr>
          <w:rFonts w:cstheme="minorHAnsi"/>
          <w:sz w:val="20"/>
        </w:rPr>
        <w:t xml:space="preserve"> má právní účinky jen v jeho rámci</w:t>
      </w:r>
    </w:p>
    <w:p w14:paraId="1CFDECF0" w14:textId="77777777" w:rsidR="00BD147C" w:rsidRPr="00BD147C" w:rsidRDefault="00DE699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 xml:space="preserve">absolutní a výlučné subjektivní právo </w:t>
      </w:r>
      <w:r>
        <w:rPr>
          <w:rFonts w:cstheme="minorHAnsi"/>
          <w:sz w:val="20"/>
        </w:rPr>
        <w:t xml:space="preserve">– </w:t>
      </w:r>
      <w:r w:rsidR="00BD147C">
        <w:rPr>
          <w:rFonts w:cstheme="minorHAnsi"/>
          <w:sz w:val="20"/>
        </w:rPr>
        <w:t>ochrana na daném území proti všem (nehmotný statek může v </w:t>
      </w:r>
      <w:proofErr w:type="spellStart"/>
      <w:r w:rsidR="00BD147C">
        <w:rPr>
          <w:rFonts w:cstheme="minorHAnsi"/>
          <w:sz w:val="20"/>
        </w:rPr>
        <w:t>prům</w:t>
      </w:r>
      <w:proofErr w:type="spellEnd"/>
      <w:r w:rsidR="00BD147C" w:rsidRPr="00BD147C">
        <w:rPr>
          <w:sz w:val="20"/>
        </w:rPr>
        <w:t>.</w:t>
      </w:r>
      <w:r w:rsidR="00BD147C">
        <w:rPr>
          <w:sz w:val="20"/>
        </w:rPr>
        <w:t xml:space="preserve"> vlastnictví vytvořit nezávisle i další osoba X autorské dílo </w:t>
      </w:r>
      <w:r w:rsidR="00BD147C" w:rsidRPr="00BE3DEA">
        <w:rPr>
          <w:sz w:val="18"/>
        </w:rPr>
        <w:t>(krom PC programu</w:t>
      </w:r>
      <w:r w:rsidR="00BE3DEA" w:rsidRPr="00BE3DEA">
        <w:rPr>
          <w:sz w:val="18"/>
        </w:rPr>
        <w:t>, databáze</w:t>
      </w:r>
      <w:r w:rsidR="00BD147C" w:rsidRPr="00BE3DEA">
        <w:rPr>
          <w:sz w:val="18"/>
        </w:rPr>
        <w:t>)</w:t>
      </w:r>
    </w:p>
    <w:p w14:paraId="1CFDECF1" w14:textId="77777777" w:rsidR="00DE6995" w:rsidRPr="00BE3DEA" w:rsidRDefault="00BE3DEA" w:rsidP="00BE3DEA">
      <w:pPr>
        <w:pStyle w:val="ListParagraph"/>
        <w:tabs>
          <w:tab w:val="left" w:pos="1135"/>
        </w:tabs>
        <w:spacing w:after="0" w:line="240" w:lineRule="auto"/>
        <w:ind w:left="1440"/>
        <w:jc w:val="both"/>
        <w:rPr>
          <w:sz w:val="20"/>
        </w:rPr>
      </w:pPr>
      <w:r>
        <w:rPr>
          <w:rFonts w:cstheme="minorHAnsi"/>
          <w:sz w:val="20"/>
        </w:rPr>
        <w:t xml:space="preserve">&gt; </w:t>
      </w:r>
      <w:r w:rsidR="00DE6995" w:rsidRPr="00BE3DEA">
        <w:rPr>
          <w:rFonts w:cstheme="minorHAnsi"/>
          <w:sz w:val="20"/>
        </w:rPr>
        <w:t xml:space="preserve">ochrana vzniká až udělením příslušným </w:t>
      </w:r>
      <w:r>
        <w:rPr>
          <w:rFonts w:cstheme="minorHAnsi"/>
          <w:sz w:val="20"/>
        </w:rPr>
        <w:t xml:space="preserve">státním </w:t>
      </w:r>
      <w:r w:rsidR="00DE6995" w:rsidRPr="00BE3DEA">
        <w:rPr>
          <w:rFonts w:cstheme="minorHAnsi"/>
          <w:sz w:val="20"/>
        </w:rPr>
        <w:t xml:space="preserve">orgánem  </w:t>
      </w:r>
      <w:r w:rsidR="00DE6995" w:rsidRPr="00DE6995">
        <w:sym w:font="Wingdings" w:char="F0E0"/>
      </w:r>
      <w:r w:rsidR="00DE6995" w:rsidRPr="00BE3DEA">
        <w:rPr>
          <w:rFonts w:cstheme="minorHAnsi"/>
          <w:sz w:val="20"/>
        </w:rPr>
        <w:t xml:space="preserve"> zápisné = veřejnoprávní akt</w:t>
      </w:r>
    </w:p>
    <w:p w14:paraId="1CFDECF2" w14:textId="77777777" w:rsidR="00B83786" w:rsidRPr="0005097B" w:rsidRDefault="00B8378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princip priority přihlášky</w:t>
      </w:r>
      <w:r w:rsidR="0046697E">
        <w:rPr>
          <w:rFonts w:cstheme="minorHAnsi"/>
          <w:sz w:val="20"/>
        </w:rPr>
        <w:t xml:space="preserve"> (od podání, v </w:t>
      </w:r>
      <w:proofErr w:type="spellStart"/>
      <w:r w:rsidR="0046697E">
        <w:rPr>
          <w:rFonts w:cstheme="minorHAnsi"/>
          <w:sz w:val="20"/>
        </w:rPr>
        <w:t>někt</w:t>
      </w:r>
      <w:proofErr w:type="spellEnd"/>
      <w:r w:rsidR="0046697E">
        <w:rPr>
          <w:rFonts w:cstheme="minorHAnsi"/>
          <w:sz w:val="20"/>
        </w:rPr>
        <w:t>. zemích výjimečně od počátku užívání, jde-li o notorietu)</w:t>
      </w:r>
    </w:p>
    <w:p w14:paraId="1CFDECF3" w14:textId="77777777" w:rsidR="0005097B" w:rsidRPr="0005097B" w:rsidRDefault="0005097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absolutní a objektivní celosvětov</w:t>
      </w:r>
      <w:r w:rsidR="00EC1673">
        <w:rPr>
          <w:rFonts w:cstheme="minorHAnsi"/>
          <w:b/>
          <w:sz w:val="20"/>
        </w:rPr>
        <w:t>á</w:t>
      </w:r>
      <w:r>
        <w:rPr>
          <w:rFonts w:cstheme="minorHAnsi"/>
          <w:b/>
          <w:sz w:val="20"/>
        </w:rPr>
        <w:t xml:space="preserve"> novost</w:t>
      </w:r>
      <w:r w:rsidR="00EC1673">
        <w:rPr>
          <w:rFonts w:cstheme="minorHAnsi"/>
          <w:b/>
          <w:sz w:val="20"/>
        </w:rPr>
        <w:t xml:space="preserve"> </w:t>
      </w:r>
      <w:r w:rsidR="00EC1673">
        <w:rPr>
          <w:rFonts w:cstheme="minorHAnsi"/>
          <w:sz w:val="20"/>
        </w:rPr>
        <w:t>–</w:t>
      </w:r>
      <w:r w:rsidR="00EC1673">
        <w:rPr>
          <w:rFonts w:cstheme="minorHAnsi"/>
          <w:b/>
          <w:sz w:val="20"/>
        </w:rPr>
        <w:t xml:space="preserve"> </w:t>
      </w:r>
      <w:r w:rsidR="00EC1673" w:rsidRPr="00EC1673">
        <w:rPr>
          <w:rFonts w:cstheme="minorHAnsi"/>
          <w:sz w:val="20"/>
        </w:rPr>
        <w:t xml:space="preserve">je potřeba </w:t>
      </w:r>
      <w:r w:rsidR="00EC1673">
        <w:rPr>
          <w:rFonts w:cstheme="minorHAnsi"/>
          <w:sz w:val="20"/>
        </w:rPr>
        <w:t>pro udělení ochrany</w:t>
      </w:r>
    </w:p>
    <w:p w14:paraId="1CFDECF4" w14:textId="77777777" w:rsidR="0005097B" w:rsidRPr="009475E9" w:rsidRDefault="0005097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pacing w:val="-4"/>
          <w:sz w:val="20"/>
        </w:rPr>
      </w:pPr>
      <w:r w:rsidRPr="009475E9">
        <w:rPr>
          <w:rFonts w:cstheme="minorHAnsi"/>
          <w:b/>
          <w:spacing w:val="-4"/>
          <w:sz w:val="20"/>
        </w:rPr>
        <w:t xml:space="preserve">omezení doby ochrany </w:t>
      </w:r>
      <w:r w:rsidRPr="009475E9">
        <w:rPr>
          <w:rFonts w:cstheme="minorHAnsi"/>
          <w:spacing w:val="-4"/>
          <w:sz w:val="20"/>
        </w:rPr>
        <w:t>výsledků tvůrčí činnosti</w:t>
      </w:r>
      <w:r w:rsidRPr="009475E9">
        <w:rPr>
          <w:rFonts w:cstheme="minorHAnsi"/>
          <w:b/>
          <w:spacing w:val="-4"/>
          <w:sz w:val="20"/>
        </w:rPr>
        <w:t xml:space="preserve"> </w:t>
      </w:r>
      <w:r w:rsidR="009475E9" w:rsidRPr="009475E9">
        <w:rPr>
          <w:rFonts w:cstheme="minorHAnsi"/>
          <w:spacing w:val="-4"/>
          <w:sz w:val="20"/>
        </w:rPr>
        <w:t>(x ochranná označení:</w:t>
      </w:r>
      <w:r w:rsidRPr="009475E9">
        <w:rPr>
          <w:rFonts w:cstheme="minorHAnsi"/>
          <w:spacing w:val="-4"/>
          <w:sz w:val="20"/>
        </w:rPr>
        <w:t xml:space="preserve"> ochrana na dobu neomezenou</w:t>
      </w:r>
      <w:r w:rsidR="009475E9" w:rsidRPr="009475E9">
        <w:rPr>
          <w:rFonts w:cstheme="minorHAnsi"/>
          <w:spacing w:val="-4"/>
          <w:sz w:val="20"/>
        </w:rPr>
        <w:t>)</w:t>
      </w:r>
    </w:p>
    <w:p w14:paraId="1CFDECF5" w14:textId="77777777" w:rsidR="008F4934" w:rsidRPr="00C656E2" w:rsidRDefault="008F493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výsledek tvůrčí činnosti může dle právního řádu ČR vytvořit jen </w:t>
      </w:r>
      <w:r>
        <w:rPr>
          <w:rFonts w:cstheme="minorHAnsi"/>
          <w:b/>
          <w:sz w:val="20"/>
        </w:rPr>
        <w:t xml:space="preserve">FO </w:t>
      </w:r>
      <w:r w:rsidR="00C656E2">
        <w:rPr>
          <w:rFonts w:cstheme="minorHAnsi"/>
          <w:b/>
          <w:sz w:val="20"/>
        </w:rPr>
        <w:t>–</w:t>
      </w:r>
      <w:r>
        <w:rPr>
          <w:rFonts w:cstheme="minorHAnsi"/>
          <w:b/>
          <w:sz w:val="20"/>
        </w:rPr>
        <w:t xml:space="preserve"> původce</w:t>
      </w:r>
      <w:r w:rsidR="005517F2">
        <w:rPr>
          <w:rFonts w:cstheme="minorHAnsi"/>
          <w:sz w:val="20"/>
        </w:rPr>
        <w:t xml:space="preserve"> (autorský z.: autor)</w:t>
      </w:r>
    </w:p>
    <w:p w14:paraId="1CFDECF6" w14:textId="77777777" w:rsidR="00C656E2" w:rsidRPr="000448BE" w:rsidRDefault="00C656E2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>
        <w:rPr>
          <w:rFonts w:cstheme="minorHAnsi"/>
          <w:sz w:val="20"/>
        </w:rPr>
        <w:t xml:space="preserve">nehmotné statky se </w:t>
      </w:r>
      <w:r>
        <w:rPr>
          <w:rFonts w:cstheme="minorHAnsi"/>
          <w:b/>
          <w:sz w:val="20"/>
        </w:rPr>
        <w:t>užíváním neopotřebují</w:t>
      </w:r>
      <w:r>
        <w:rPr>
          <w:rFonts w:cstheme="minorHAnsi"/>
          <w:sz w:val="20"/>
        </w:rPr>
        <w:t xml:space="preserve">, zkušeností se </w:t>
      </w:r>
      <w:r>
        <w:rPr>
          <w:rFonts w:cstheme="minorHAnsi"/>
          <w:b/>
          <w:sz w:val="20"/>
        </w:rPr>
        <w:t>obohacují</w:t>
      </w:r>
      <w:r>
        <w:rPr>
          <w:rFonts w:cstheme="minorHAnsi"/>
          <w:sz w:val="20"/>
        </w:rPr>
        <w:t xml:space="preserve"> (ale mohou i zastarat), </w:t>
      </w:r>
      <w:r>
        <w:rPr>
          <w:rFonts w:cstheme="minorHAnsi"/>
          <w:b/>
          <w:sz w:val="20"/>
        </w:rPr>
        <w:t>nedělí se</w:t>
      </w:r>
      <w:r>
        <w:rPr>
          <w:rFonts w:cstheme="minorHAnsi"/>
          <w:sz w:val="20"/>
        </w:rPr>
        <w:t xml:space="preserve">, mají vlastnost tzv. </w:t>
      </w:r>
      <w:r>
        <w:rPr>
          <w:rFonts w:cstheme="minorHAnsi"/>
          <w:b/>
          <w:sz w:val="20"/>
        </w:rPr>
        <w:t xml:space="preserve">potencionální ubikvity </w:t>
      </w:r>
      <w:r>
        <w:rPr>
          <w:rFonts w:cstheme="minorHAnsi"/>
          <w:sz w:val="20"/>
        </w:rPr>
        <w:t>– mohou existovat na více místech současně</w:t>
      </w:r>
    </w:p>
    <w:p w14:paraId="1CFDECF7" w14:textId="77777777" w:rsidR="000448BE" w:rsidRPr="000448BE" w:rsidRDefault="000448BE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 w:rsidRPr="000448BE">
        <w:rPr>
          <w:b/>
          <w:sz w:val="20"/>
          <w:u w:val="single"/>
        </w:rPr>
        <w:t>2. OBCHODNÍ TAJEMSTVÍ A KNOW-HOW</w:t>
      </w:r>
    </w:p>
    <w:p w14:paraId="1CFDECF8" w14:textId="77777777" w:rsidR="000448BE" w:rsidRDefault="005E5F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07B21">
        <w:rPr>
          <w:b/>
          <w:sz w:val="20"/>
          <w:u w:val="single"/>
        </w:rPr>
        <w:t>OT</w:t>
      </w:r>
      <w:r>
        <w:rPr>
          <w:sz w:val="20"/>
        </w:rPr>
        <w:t xml:space="preserve"> </w:t>
      </w:r>
      <w:r w:rsidR="000448BE">
        <w:rPr>
          <w:sz w:val="20"/>
        </w:rPr>
        <w:t xml:space="preserve">právně vymezeno v </w:t>
      </w:r>
      <w:r w:rsidR="000448BE">
        <w:rPr>
          <w:b/>
          <w:sz w:val="20"/>
        </w:rPr>
        <w:t>§ 504 OZ</w:t>
      </w:r>
      <w:r w:rsidR="000448BE">
        <w:rPr>
          <w:sz w:val="20"/>
        </w:rPr>
        <w:t xml:space="preserve"> šesti pojmovými znaky</w:t>
      </w:r>
      <w:r w:rsidR="00BD1A78">
        <w:rPr>
          <w:sz w:val="20"/>
        </w:rPr>
        <w:t xml:space="preserve"> (kumulativně): </w:t>
      </w:r>
      <w:r w:rsidR="000448BE">
        <w:rPr>
          <w:sz w:val="20"/>
        </w:rPr>
        <w:t>skutečnosti, které:</w:t>
      </w:r>
    </w:p>
    <w:p w14:paraId="1CFDECF9" w14:textId="77777777" w:rsidR="000448BE" w:rsidRP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souvisí se závodem</w:t>
      </w:r>
      <w:r w:rsidR="00BD1A78">
        <w:rPr>
          <w:sz w:val="20"/>
        </w:rPr>
        <w:t xml:space="preserve"> (pro podnikání relevantní)</w:t>
      </w:r>
    </w:p>
    <w:p w14:paraId="1CFDECFA" w14:textId="77777777" w:rsidR="000448BE" w:rsidRPr="000448BE" w:rsidRDefault="00C1454A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konkurenčně</w:t>
      </w:r>
      <w:r w:rsidR="000448BE">
        <w:rPr>
          <w:b/>
          <w:sz w:val="20"/>
        </w:rPr>
        <w:t xml:space="preserve"> význam</w:t>
      </w:r>
      <w:r>
        <w:rPr>
          <w:b/>
          <w:sz w:val="20"/>
        </w:rPr>
        <w:t>né</w:t>
      </w:r>
    </w:p>
    <w:p w14:paraId="1CFDECFB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ocenitelné</w:t>
      </w:r>
    </w:p>
    <w:p w14:paraId="1CFDECFC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určitelné</w:t>
      </w:r>
      <w:r w:rsidR="00BD1A78">
        <w:rPr>
          <w:sz w:val="20"/>
        </w:rPr>
        <w:t xml:space="preserve"> (lze je identifikovat např. v dokumentaci)</w:t>
      </w:r>
    </w:p>
    <w:p w14:paraId="1CFDECFD" w14:textId="77777777" w:rsidR="000448BE" w:rsidRDefault="000448BE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utajené</w:t>
      </w:r>
      <w:r>
        <w:rPr>
          <w:sz w:val="20"/>
        </w:rPr>
        <w:t xml:space="preserve"> (nejsou běžně dostupné v příslušných obchodních kruzích; postačuje </w:t>
      </w:r>
      <w:proofErr w:type="spellStart"/>
      <w:r>
        <w:rPr>
          <w:i/>
          <w:sz w:val="20"/>
        </w:rPr>
        <w:t>rele</w:t>
      </w:r>
      <w:r w:rsidR="00BD1A78">
        <w:rPr>
          <w:i/>
          <w:sz w:val="20"/>
        </w:rPr>
        <w:t>tivní</w:t>
      </w:r>
      <w:proofErr w:type="spellEnd"/>
      <w:r>
        <w:rPr>
          <w:i/>
          <w:sz w:val="20"/>
        </w:rPr>
        <w:t xml:space="preserve"> utajení</w:t>
      </w:r>
      <w:r>
        <w:rPr>
          <w:sz w:val="20"/>
        </w:rPr>
        <w:t>)</w:t>
      </w:r>
    </w:p>
    <w:p w14:paraId="1CFDECFE" w14:textId="77777777" w:rsidR="000448BE" w:rsidRPr="00A45D47" w:rsidRDefault="006E1ADF" w:rsidP="003F6B10">
      <w:pPr>
        <w:pStyle w:val="ListParagraph"/>
        <w:numPr>
          <w:ilvl w:val="1"/>
          <w:numId w:val="19"/>
        </w:numPr>
        <w:tabs>
          <w:tab w:val="left" w:pos="1135"/>
        </w:tabs>
        <w:spacing w:after="0" w:line="240" w:lineRule="auto"/>
        <w:jc w:val="both"/>
        <w:rPr>
          <w:spacing w:val="-2"/>
          <w:sz w:val="20"/>
        </w:rPr>
      </w:pPr>
      <w:r w:rsidRPr="00A45D47">
        <w:rPr>
          <w:spacing w:val="-2"/>
          <w:sz w:val="20"/>
        </w:rPr>
        <w:t xml:space="preserve">utajení musí být </w:t>
      </w:r>
      <w:r w:rsidR="00A45D47" w:rsidRPr="00A45D47">
        <w:rPr>
          <w:b/>
          <w:spacing w:val="-2"/>
          <w:sz w:val="20"/>
        </w:rPr>
        <w:t xml:space="preserve">vlastníkem v jeho zájmu zajištěno </w:t>
      </w:r>
      <w:r w:rsidRPr="00A45D47">
        <w:rPr>
          <w:b/>
          <w:spacing w:val="-2"/>
          <w:sz w:val="20"/>
        </w:rPr>
        <w:t>odpovídajícím způsobem</w:t>
      </w:r>
      <w:r w:rsidR="00BD1A78" w:rsidRPr="00A45D47">
        <w:rPr>
          <w:b/>
          <w:spacing w:val="-2"/>
          <w:sz w:val="20"/>
        </w:rPr>
        <w:t xml:space="preserve"> </w:t>
      </w:r>
      <w:r w:rsidR="00BD1A78" w:rsidRPr="00A45D47">
        <w:rPr>
          <w:spacing w:val="-2"/>
          <w:sz w:val="20"/>
        </w:rPr>
        <w:t xml:space="preserve">(sejf, omezený </w:t>
      </w:r>
      <w:proofErr w:type="gramStart"/>
      <w:r w:rsidR="00BD1A78" w:rsidRPr="00A45D47">
        <w:rPr>
          <w:spacing w:val="-2"/>
          <w:sz w:val="20"/>
        </w:rPr>
        <w:t>přístup,..</w:t>
      </w:r>
      <w:proofErr w:type="gramEnd"/>
      <w:r w:rsidR="00BD1A78" w:rsidRPr="00A45D47">
        <w:rPr>
          <w:spacing w:val="-2"/>
          <w:sz w:val="20"/>
        </w:rPr>
        <w:t>)</w:t>
      </w:r>
    </w:p>
    <w:p w14:paraId="1CFDECFF" w14:textId="77777777" w:rsidR="006E1ADF" w:rsidRPr="00652659" w:rsidRDefault="00652659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nositel</w:t>
      </w:r>
      <w:r w:rsidR="006E1ADF">
        <w:rPr>
          <w:rFonts w:cstheme="minorHAnsi"/>
          <w:sz w:val="20"/>
        </w:rPr>
        <w:t xml:space="preserve"> obchodního tajemství OZ </w:t>
      </w:r>
      <w:r w:rsidR="002C1920">
        <w:rPr>
          <w:rFonts w:cstheme="minorHAnsi"/>
          <w:sz w:val="20"/>
        </w:rPr>
        <w:t>=</w:t>
      </w:r>
      <w:r w:rsidR="006E1ADF">
        <w:rPr>
          <w:rFonts w:cstheme="minorHAnsi"/>
          <w:sz w:val="20"/>
        </w:rPr>
        <w:t xml:space="preserve"> </w:t>
      </w:r>
      <w:r w:rsidR="006E1ADF">
        <w:rPr>
          <w:rFonts w:cstheme="minorHAnsi"/>
          <w:b/>
          <w:sz w:val="20"/>
        </w:rPr>
        <w:t>vlastník</w:t>
      </w:r>
      <w:r w:rsidR="006E1ADF">
        <w:rPr>
          <w:rFonts w:cstheme="minorHAnsi"/>
          <w:sz w:val="20"/>
        </w:rPr>
        <w:t xml:space="preserve"> </w:t>
      </w:r>
      <w:r w:rsidR="002C1920">
        <w:rPr>
          <w:rFonts w:cstheme="minorHAnsi"/>
          <w:sz w:val="20"/>
        </w:rPr>
        <w:t>(nikoli „podnikatel“)</w:t>
      </w:r>
    </w:p>
    <w:p w14:paraId="1CFDED00" w14:textId="77777777" w:rsidR="00652659" w:rsidRPr="00A63136" w:rsidRDefault="00F60EA9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utajované </w:t>
      </w:r>
      <w:r w:rsidR="00652659">
        <w:rPr>
          <w:rFonts w:cstheme="minorHAnsi"/>
          <w:sz w:val="20"/>
        </w:rPr>
        <w:t xml:space="preserve">skutečnosti uplatňované </w:t>
      </w:r>
      <w:r w:rsidR="00652659" w:rsidRPr="00160BEA">
        <w:rPr>
          <w:rFonts w:cstheme="minorHAnsi"/>
          <w:b/>
          <w:i/>
          <w:sz w:val="20"/>
        </w:rPr>
        <w:t xml:space="preserve">ve všech aspektech </w:t>
      </w:r>
      <w:r w:rsidR="00D71106" w:rsidRPr="00160BEA">
        <w:rPr>
          <w:rFonts w:cstheme="minorHAnsi"/>
          <w:b/>
          <w:i/>
          <w:sz w:val="20"/>
        </w:rPr>
        <w:t>podnikání</w:t>
      </w:r>
      <w:r w:rsidR="00D71106" w:rsidRPr="00D36209">
        <w:rPr>
          <w:rFonts w:cstheme="minorHAnsi"/>
          <w:sz w:val="20"/>
        </w:rPr>
        <w:t xml:space="preserve"> </w:t>
      </w:r>
      <w:r w:rsidR="00AC05FE" w:rsidRPr="00D36209">
        <w:rPr>
          <w:rFonts w:cstheme="minorHAnsi"/>
          <w:sz w:val="20"/>
        </w:rPr>
        <w:t xml:space="preserve">+ pro podnikání vlastníka </w:t>
      </w:r>
      <w:r w:rsidR="00AC05FE" w:rsidRPr="00160BEA">
        <w:rPr>
          <w:rFonts w:cstheme="minorHAnsi"/>
          <w:b/>
          <w:i/>
          <w:sz w:val="20"/>
        </w:rPr>
        <w:t>podstatné</w:t>
      </w:r>
    </w:p>
    <w:p w14:paraId="1CFDED01" w14:textId="77777777" w:rsidR="00A63136" w:rsidRPr="008941E0" w:rsidRDefault="00A6313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ze zař</w:t>
      </w:r>
      <w:r w:rsidR="006F05D0">
        <w:rPr>
          <w:rFonts w:cstheme="minorHAnsi"/>
          <w:sz w:val="20"/>
        </w:rPr>
        <w:t xml:space="preserve">azení mezi nehmotné </w:t>
      </w:r>
      <w:r w:rsidR="002F3339">
        <w:rPr>
          <w:rFonts w:cstheme="minorHAnsi"/>
          <w:sz w:val="20"/>
        </w:rPr>
        <w:t>věci</w:t>
      </w:r>
      <w:r w:rsidR="006F05D0">
        <w:rPr>
          <w:rFonts w:cstheme="minorHAnsi"/>
          <w:sz w:val="20"/>
        </w:rPr>
        <w:t xml:space="preserve"> </w:t>
      </w:r>
      <w:r w:rsidR="002F3339">
        <w:rPr>
          <w:rFonts w:cstheme="minorHAnsi"/>
          <w:sz w:val="20"/>
        </w:rPr>
        <w:t>plyne ochrana</w:t>
      </w:r>
      <w:r>
        <w:rPr>
          <w:rFonts w:cstheme="minorHAnsi"/>
          <w:sz w:val="20"/>
        </w:rPr>
        <w:t xml:space="preserve"> institut</w:t>
      </w:r>
      <w:r w:rsidR="002F3339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vlastnického práva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avšak komplikované použití všech ochranných prostředků (např. vznik stejného obchodního tajemství u dvou subjektů nezávisle na sobě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oba jsou vlastníci)</w:t>
      </w:r>
      <w:r w:rsidR="002E3032">
        <w:rPr>
          <w:rFonts w:cstheme="minorHAnsi"/>
          <w:sz w:val="20"/>
        </w:rPr>
        <w:t>, navíc by tu byla silnější ochrana méně významného práva (než např. u patentu)</w:t>
      </w:r>
      <w:r w:rsidR="00561047">
        <w:rPr>
          <w:rFonts w:cstheme="minorHAnsi"/>
          <w:sz w:val="20"/>
        </w:rPr>
        <w:t xml:space="preserve"> </w:t>
      </w:r>
      <w:r w:rsidR="00561047" w:rsidRPr="00561047">
        <w:rPr>
          <w:rFonts w:cstheme="minorHAnsi"/>
          <w:sz w:val="20"/>
        </w:rPr>
        <w:sym w:font="Wingdings" w:char="F0E0"/>
      </w:r>
      <w:r w:rsidR="00561047">
        <w:rPr>
          <w:rFonts w:cstheme="minorHAnsi"/>
          <w:sz w:val="20"/>
        </w:rPr>
        <w:t xml:space="preserve"> lze uvažovat o pouhém </w:t>
      </w:r>
      <w:r w:rsidR="00561047">
        <w:rPr>
          <w:rFonts w:cstheme="minorHAnsi"/>
          <w:b/>
          <w:sz w:val="20"/>
        </w:rPr>
        <w:t>právu držby informací</w:t>
      </w:r>
    </w:p>
    <w:p w14:paraId="1CFDED02" w14:textId="77777777" w:rsidR="008941E0" w:rsidRPr="00227C46" w:rsidRDefault="00227C4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+ </w:t>
      </w:r>
      <w:r w:rsidR="00160BEA">
        <w:rPr>
          <w:rFonts w:cstheme="minorHAnsi"/>
          <w:sz w:val="20"/>
        </w:rPr>
        <w:t>zvl.</w:t>
      </w:r>
      <w:r w:rsidR="008941E0" w:rsidRPr="00227C46">
        <w:rPr>
          <w:rFonts w:cstheme="minorHAnsi"/>
          <w:sz w:val="20"/>
        </w:rPr>
        <w:t xml:space="preserve"> skutková</w:t>
      </w:r>
      <w:r w:rsidR="008941E0">
        <w:rPr>
          <w:rFonts w:cstheme="minorHAnsi"/>
          <w:b/>
          <w:sz w:val="20"/>
        </w:rPr>
        <w:t xml:space="preserve"> podstata nekalé soutěže porušení obchodního tajemství</w:t>
      </w:r>
      <w:r w:rsidR="002C7202" w:rsidRPr="002C7202">
        <w:rPr>
          <w:rFonts w:cstheme="minorHAnsi"/>
          <w:sz w:val="20"/>
        </w:rPr>
        <w:sym w:font="Wingdings" w:char="F0E0"/>
      </w:r>
      <w:r w:rsidR="002C7202">
        <w:rPr>
          <w:rFonts w:cstheme="minorHAnsi"/>
          <w:sz w:val="20"/>
        </w:rPr>
        <w:t xml:space="preserve"> </w:t>
      </w:r>
      <w:r w:rsidR="00A45D47">
        <w:rPr>
          <w:rFonts w:cstheme="minorHAnsi"/>
          <w:sz w:val="20"/>
        </w:rPr>
        <w:t xml:space="preserve">ochrana </w:t>
      </w:r>
      <w:r>
        <w:rPr>
          <w:rFonts w:cstheme="minorHAnsi"/>
          <w:sz w:val="20"/>
        </w:rPr>
        <w:t xml:space="preserve">relativní a </w:t>
      </w:r>
      <w:r w:rsidR="002C7202">
        <w:rPr>
          <w:rFonts w:cstheme="minorHAnsi"/>
          <w:sz w:val="20"/>
        </w:rPr>
        <w:t xml:space="preserve">užší </w:t>
      </w:r>
      <w:r>
        <w:rPr>
          <w:rFonts w:cstheme="minorHAnsi"/>
          <w:sz w:val="20"/>
        </w:rPr>
        <w:t>(</w:t>
      </w:r>
      <w:r w:rsidR="00A45D47">
        <w:rPr>
          <w:rFonts w:cstheme="minorHAnsi"/>
          <w:sz w:val="20"/>
        </w:rPr>
        <w:t xml:space="preserve">tj. inter partes + </w:t>
      </w:r>
      <w:r>
        <w:rPr>
          <w:rFonts w:cstheme="minorHAnsi"/>
          <w:sz w:val="20"/>
        </w:rPr>
        <w:t>OT využito pouze v 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 xml:space="preserve">. styku) </w:t>
      </w:r>
      <w:r w:rsidR="00A45D47">
        <w:rPr>
          <w:rFonts w:cstheme="minorHAnsi"/>
          <w:sz w:val="20"/>
        </w:rPr>
        <w:t>než oproti absolutnímu právu</w:t>
      </w:r>
      <w:r>
        <w:rPr>
          <w:rFonts w:cstheme="minorHAnsi"/>
          <w:sz w:val="20"/>
        </w:rPr>
        <w:t xml:space="preserve">; v něčem ale širší: může ho uplatnit i licenční nabyvatel, tj. </w:t>
      </w:r>
      <w:proofErr w:type="spellStart"/>
      <w:r>
        <w:rPr>
          <w:rFonts w:cstheme="minorHAnsi"/>
          <w:sz w:val="20"/>
        </w:rPr>
        <w:t>nevlastník</w:t>
      </w:r>
      <w:proofErr w:type="spellEnd"/>
    </w:p>
    <w:p w14:paraId="1CFDED03" w14:textId="77777777" w:rsidR="00227C46" w:rsidRPr="003D07FB" w:rsidRDefault="00227C46" w:rsidP="00507B2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>porušení OT = jednající jinému neoprávněně sdělí/zpřístupní či pro sebe či jiného využije</w:t>
      </w:r>
    </w:p>
    <w:p w14:paraId="1CFDED04" w14:textId="77777777" w:rsidR="003D07FB" w:rsidRPr="00794B3F" w:rsidRDefault="003D07F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3D07FB">
        <w:rPr>
          <w:rFonts w:cstheme="minorHAnsi"/>
          <w:b/>
          <w:sz w:val="20"/>
          <w:u w:val="single"/>
        </w:rPr>
        <w:t>know-how</w:t>
      </w:r>
      <w:r w:rsidR="007A2C82">
        <w:rPr>
          <w:rFonts w:cstheme="minorHAnsi"/>
          <w:sz w:val="20"/>
        </w:rPr>
        <w:t xml:space="preserve">= </w:t>
      </w:r>
      <w:r w:rsidR="007A2C82">
        <w:rPr>
          <w:rFonts w:cstheme="minorHAnsi"/>
          <w:i/>
          <w:sz w:val="20"/>
        </w:rPr>
        <w:t>nepatentov</w:t>
      </w:r>
      <w:r w:rsidR="004E651B">
        <w:rPr>
          <w:rFonts w:cstheme="minorHAnsi"/>
          <w:i/>
          <w:sz w:val="20"/>
        </w:rPr>
        <w:t>an</w:t>
      </w:r>
      <w:r w:rsidR="007A2C82">
        <w:rPr>
          <w:rFonts w:cstheme="minorHAnsi"/>
          <w:i/>
          <w:sz w:val="20"/>
        </w:rPr>
        <w:t xml:space="preserve">é zkušenosti a jiné poznatky, které jsou v soukromém </w:t>
      </w:r>
      <w:r w:rsidR="00942D7F">
        <w:rPr>
          <w:rFonts w:cstheme="minorHAnsi"/>
          <w:i/>
          <w:sz w:val="20"/>
        </w:rPr>
        <w:t>zájmu utajovány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</w:t>
      </w:r>
      <w:r w:rsidR="004E651B">
        <w:rPr>
          <w:rFonts w:cstheme="minorHAnsi"/>
          <w:sz w:val="20"/>
        </w:rPr>
        <w:t>není jasně vymezeno, často jako synonymum k „obchodnímu tajemství“</w:t>
      </w:r>
      <w:r w:rsidR="00324C82">
        <w:rPr>
          <w:rFonts w:cstheme="minorHAnsi"/>
          <w:sz w:val="20"/>
        </w:rPr>
        <w:t>, ale širší</w:t>
      </w:r>
      <w:r w:rsidR="004E651B">
        <w:rPr>
          <w:rFonts w:cstheme="minorHAnsi"/>
          <w:sz w:val="20"/>
        </w:rPr>
        <w:t xml:space="preserve"> </w:t>
      </w:r>
      <w:r w:rsidR="00794B3F">
        <w:rPr>
          <w:rFonts w:cstheme="minorHAnsi"/>
          <w:sz w:val="20"/>
        </w:rPr>
        <w:t>(</w:t>
      </w:r>
      <w:r w:rsidR="00794B3F" w:rsidRPr="00794B3F">
        <w:rPr>
          <w:rFonts w:cstheme="minorHAnsi"/>
          <w:sz w:val="20"/>
        </w:rPr>
        <w:sym w:font="Wingdings" w:char="F0E0"/>
      </w:r>
      <w:r w:rsidR="00794B3F">
        <w:rPr>
          <w:rFonts w:cstheme="minorHAnsi"/>
          <w:sz w:val="20"/>
        </w:rPr>
        <w:t xml:space="preserve"> musí </w:t>
      </w:r>
      <w:r w:rsidR="00324C82">
        <w:rPr>
          <w:rFonts w:cstheme="minorHAnsi"/>
          <w:sz w:val="20"/>
        </w:rPr>
        <w:t>splňovat 3 znaky:</w:t>
      </w:r>
      <w:r w:rsidR="00794B3F">
        <w:rPr>
          <w:rFonts w:cstheme="minorHAnsi"/>
          <w:sz w:val="20"/>
        </w:rPr>
        <w:t xml:space="preserve"> </w:t>
      </w:r>
      <w:r w:rsidR="00794B3F">
        <w:rPr>
          <w:rFonts w:cstheme="minorHAnsi"/>
          <w:b/>
          <w:sz w:val="20"/>
        </w:rPr>
        <w:t>utajené, podstatné</w:t>
      </w:r>
      <w:r w:rsidR="00794B3F">
        <w:rPr>
          <w:rFonts w:cstheme="minorHAnsi"/>
          <w:sz w:val="20"/>
        </w:rPr>
        <w:t xml:space="preserve"> pro provozování závodu a </w:t>
      </w:r>
      <w:r w:rsidR="002C5E51">
        <w:rPr>
          <w:rFonts w:cstheme="minorHAnsi"/>
          <w:b/>
          <w:sz w:val="20"/>
        </w:rPr>
        <w:t>určitelné</w:t>
      </w:r>
      <w:r w:rsidR="00794B3F">
        <w:rPr>
          <w:rFonts w:cstheme="minorHAnsi"/>
          <w:sz w:val="20"/>
        </w:rPr>
        <w:t>)</w:t>
      </w:r>
      <w:r w:rsidR="00DE0591">
        <w:rPr>
          <w:rFonts w:cstheme="minorHAnsi"/>
          <w:sz w:val="20"/>
        </w:rPr>
        <w:t>; mohou být chráněny max. z generální klauzule nekalé</w:t>
      </w:r>
      <w:r w:rsidR="005E5F1D">
        <w:rPr>
          <w:rFonts w:cstheme="minorHAnsi"/>
          <w:sz w:val="20"/>
        </w:rPr>
        <w:t xml:space="preserve"> </w:t>
      </w:r>
      <w:r w:rsidR="00DE0591">
        <w:rPr>
          <w:rFonts w:cstheme="minorHAnsi"/>
          <w:sz w:val="20"/>
        </w:rPr>
        <w:t>soutěže, popř. držba informace</w:t>
      </w:r>
    </w:p>
    <w:p w14:paraId="1CFDED05" w14:textId="77777777" w:rsidR="00A74DD6" w:rsidRPr="00A74DD6" w:rsidRDefault="004A46B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rFonts w:cstheme="minorHAnsi"/>
          <w:b/>
          <w:sz w:val="20"/>
        </w:rPr>
        <w:t>OT</w:t>
      </w:r>
      <w:r w:rsidR="00377F16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&amp;</w:t>
      </w:r>
      <w:r w:rsidR="00377F16">
        <w:rPr>
          <w:rFonts w:cstheme="minorHAnsi"/>
          <w:b/>
          <w:sz w:val="20"/>
        </w:rPr>
        <w:t xml:space="preserve"> know-how ve smlouvách </w:t>
      </w:r>
      <w:r w:rsidR="00377F16" w:rsidRPr="00377F16">
        <w:rPr>
          <w:rFonts w:cstheme="minorHAnsi"/>
          <w:sz w:val="20"/>
        </w:rPr>
        <w:sym w:font="Wingdings" w:char="F0E0"/>
      </w:r>
      <w:r w:rsidR="00377F16">
        <w:rPr>
          <w:rFonts w:cstheme="minorHAnsi"/>
          <w:sz w:val="20"/>
        </w:rPr>
        <w:t xml:space="preserve"> může být smluvně poskytováno dalším osobám</w:t>
      </w:r>
      <w:r w:rsidR="001A0899">
        <w:rPr>
          <w:rFonts w:cstheme="minorHAnsi"/>
          <w:sz w:val="20"/>
        </w:rPr>
        <w:t xml:space="preserve"> </w:t>
      </w:r>
    </w:p>
    <w:p w14:paraId="1CFDED06" w14:textId="77777777" w:rsidR="00377F16" w:rsidRPr="00A74DD6" w:rsidRDefault="001A0899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sz w:val="20"/>
        </w:rPr>
      </w:pPr>
      <w:r>
        <w:rPr>
          <w:rFonts w:cstheme="minorHAnsi"/>
          <w:sz w:val="20"/>
        </w:rPr>
        <w:t xml:space="preserve">když je hlavním plněním = </w:t>
      </w:r>
      <w:r w:rsidRPr="00A74DD6">
        <w:rPr>
          <w:rFonts w:cstheme="minorHAnsi"/>
          <w:b/>
          <w:sz w:val="20"/>
        </w:rPr>
        <w:t>smlouva o know-how</w:t>
      </w:r>
      <w:r>
        <w:rPr>
          <w:rFonts w:cstheme="minorHAnsi"/>
          <w:sz w:val="20"/>
        </w:rPr>
        <w:t xml:space="preserve"> („nepravá licence“)</w:t>
      </w:r>
      <w:r w:rsidR="00A74DD6">
        <w:rPr>
          <w:rFonts w:cstheme="minorHAnsi"/>
          <w:sz w:val="20"/>
        </w:rPr>
        <w:t xml:space="preserve"> </w:t>
      </w:r>
      <w:r w:rsidR="00377F16" w:rsidRPr="00A74DD6">
        <w:rPr>
          <w:rFonts w:ascii="Cambria Math" w:hAnsi="Cambria Math" w:cs="Cambria Math"/>
          <w:sz w:val="20"/>
        </w:rPr>
        <w:t xml:space="preserve">↪ </w:t>
      </w:r>
      <w:r w:rsidRPr="00A74DD6">
        <w:rPr>
          <w:rFonts w:cstheme="minorHAnsi"/>
          <w:sz w:val="20"/>
        </w:rPr>
        <w:t>buď</w:t>
      </w:r>
      <w:r w:rsidR="00377F16" w:rsidRPr="00A74DD6">
        <w:rPr>
          <w:rFonts w:cstheme="minorHAnsi"/>
          <w:sz w:val="20"/>
        </w:rPr>
        <w:t xml:space="preserve"> jen relativní právo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užívat (</w:t>
      </w:r>
      <w:r w:rsidRPr="00A74DD6">
        <w:rPr>
          <w:rFonts w:cstheme="minorHAnsi"/>
          <w:sz w:val="20"/>
        </w:rPr>
        <w:t xml:space="preserve">≈obdoba </w:t>
      </w:r>
      <w:r w:rsidR="00377F16" w:rsidRPr="00A74DD6">
        <w:rPr>
          <w:rFonts w:cstheme="minorHAnsi"/>
          <w:sz w:val="20"/>
        </w:rPr>
        <w:t>nevýhradní</w:t>
      </w:r>
      <w:r w:rsidRPr="00A74DD6">
        <w:rPr>
          <w:rFonts w:cstheme="minorHAnsi"/>
          <w:sz w:val="20"/>
        </w:rPr>
        <w:t xml:space="preserve"> LS</w:t>
      </w:r>
      <w:r w:rsidR="00377F16" w:rsidRPr="00A74DD6">
        <w:rPr>
          <w:rFonts w:cstheme="minorHAnsi"/>
          <w:sz w:val="20"/>
        </w:rPr>
        <w:t>)</w:t>
      </w:r>
      <w:r w:rsidR="00FE6225" w:rsidRPr="00A74DD6">
        <w:rPr>
          <w:rFonts w:cstheme="minorHAnsi"/>
          <w:sz w:val="20"/>
        </w:rPr>
        <w:t xml:space="preserve">, </w:t>
      </w:r>
      <w:r w:rsidR="00377F16" w:rsidRPr="00A74DD6">
        <w:rPr>
          <w:rFonts w:cstheme="minorHAnsi"/>
          <w:sz w:val="20"/>
        </w:rPr>
        <w:t xml:space="preserve">nebo na něj </w:t>
      </w:r>
      <w:r w:rsidRPr="00A74DD6">
        <w:rPr>
          <w:rFonts w:cstheme="minorHAnsi"/>
          <w:sz w:val="20"/>
        </w:rPr>
        <w:t>OT</w:t>
      </w:r>
      <w:r w:rsidR="00377F16" w:rsidRPr="00A74DD6">
        <w:rPr>
          <w:rFonts w:cstheme="minorHAnsi"/>
          <w:sz w:val="20"/>
        </w:rPr>
        <w:t xml:space="preserve"> převést (</w:t>
      </w:r>
      <w:r w:rsidRPr="00A74DD6">
        <w:rPr>
          <w:rFonts w:cstheme="minorHAnsi"/>
          <w:sz w:val="20"/>
        </w:rPr>
        <w:t xml:space="preserve">≈ obdoba </w:t>
      </w:r>
      <w:r w:rsidR="00377F16" w:rsidRPr="00A74DD6">
        <w:rPr>
          <w:rFonts w:cstheme="minorHAnsi"/>
          <w:sz w:val="20"/>
        </w:rPr>
        <w:t xml:space="preserve">výhradní </w:t>
      </w:r>
      <w:r w:rsidRPr="00A74DD6">
        <w:rPr>
          <w:rFonts w:cstheme="minorHAnsi"/>
          <w:sz w:val="20"/>
        </w:rPr>
        <w:t>LS</w:t>
      </w:r>
      <w:r w:rsidR="00377F16" w:rsidRPr="00A74DD6">
        <w:rPr>
          <w:rFonts w:cstheme="minorHAnsi"/>
          <w:sz w:val="20"/>
        </w:rPr>
        <w:t>)</w:t>
      </w:r>
    </w:p>
    <w:p w14:paraId="1CFDED07" w14:textId="77777777" w:rsidR="00A74DD6" w:rsidRDefault="00A74DD6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74DD6">
        <w:rPr>
          <w:rFonts w:cstheme="minorHAnsi"/>
          <w:sz w:val="20"/>
        </w:rPr>
        <w:t>nebo součástí smlouvy o převodu práv</w:t>
      </w:r>
      <w:r>
        <w:rPr>
          <w:rFonts w:cstheme="minorHAnsi"/>
          <w:sz w:val="20"/>
        </w:rPr>
        <w:t xml:space="preserve"> (např. v rámci kupní smlouvy převádějící patent)</w:t>
      </w:r>
    </w:p>
    <w:p w14:paraId="1CFDED08" w14:textId="77777777" w:rsidR="00A74DD6" w:rsidRDefault="00A74DD6" w:rsidP="00A74DD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součástí smlouvy o dílo, o franšíze, distribuci, výzkumu a vývoji apod.</w:t>
      </w:r>
    </w:p>
    <w:p w14:paraId="1CFDED09" w14:textId="77777777" w:rsidR="00A74DD6" w:rsidRPr="009B29C0" w:rsidRDefault="00BE5FE4" w:rsidP="009B29C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A54210">
        <w:rPr>
          <w:rFonts w:cstheme="minorHAnsi"/>
          <w:sz w:val="20"/>
          <w:u w:val="single"/>
        </w:rPr>
        <w:lastRenderedPageBreak/>
        <w:t>„opční smlouva“</w:t>
      </w:r>
      <w:r>
        <w:rPr>
          <w:rFonts w:cstheme="minorHAnsi"/>
          <w:sz w:val="20"/>
        </w:rPr>
        <w:t xml:space="preserve"> – nabyvatel se </w:t>
      </w:r>
      <w:r w:rsidR="009B29C0">
        <w:rPr>
          <w:rFonts w:cstheme="minorHAnsi"/>
          <w:sz w:val="20"/>
        </w:rPr>
        <w:t xml:space="preserve">za odměnu </w:t>
      </w:r>
      <w:r>
        <w:rPr>
          <w:rFonts w:cstheme="minorHAnsi"/>
          <w:sz w:val="20"/>
        </w:rPr>
        <w:t>s</w:t>
      </w:r>
      <w:r w:rsidR="009B29C0">
        <w:rPr>
          <w:rFonts w:cstheme="minorHAnsi"/>
          <w:sz w:val="20"/>
        </w:rPr>
        <w:t xml:space="preserve"> utajovaným</w:t>
      </w:r>
      <w:r>
        <w:rPr>
          <w:rFonts w:cstheme="minorHAnsi"/>
          <w:sz w:val="20"/>
        </w:rPr>
        <w:t xml:space="preserve"> OT</w:t>
      </w:r>
      <w:r w:rsidR="009B29C0">
        <w:rPr>
          <w:rFonts w:cstheme="minorHAnsi"/>
          <w:sz w:val="20"/>
        </w:rPr>
        <w:t>/know-how</w:t>
      </w:r>
      <w:r>
        <w:rPr>
          <w:rFonts w:cstheme="minorHAnsi"/>
          <w:sz w:val="20"/>
        </w:rPr>
        <w:t xml:space="preserve"> </w:t>
      </w:r>
      <w:r w:rsidR="009B29C0">
        <w:rPr>
          <w:rFonts w:cstheme="minorHAnsi"/>
          <w:sz w:val="20"/>
        </w:rPr>
        <w:t>(</w:t>
      </w:r>
      <w:r>
        <w:rPr>
          <w:rFonts w:cstheme="minorHAnsi"/>
          <w:sz w:val="20"/>
        </w:rPr>
        <w:t>pod hrozbou sankce</w:t>
      </w:r>
      <w:r w:rsidR="009B29C0">
        <w:rPr>
          <w:rFonts w:cstheme="minorHAnsi"/>
          <w:sz w:val="20"/>
        </w:rPr>
        <w:t xml:space="preserve"> za vyzrazení)</w:t>
      </w:r>
      <w:r>
        <w:rPr>
          <w:rFonts w:cstheme="minorHAnsi"/>
          <w:sz w:val="20"/>
        </w:rPr>
        <w:t xml:space="preserve"> seznámí a má čas se rozhodnout, zda </w:t>
      </w:r>
      <w:r w:rsidR="009B29C0">
        <w:rPr>
          <w:rFonts w:cstheme="minorHAnsi"/>
          <w:sz w:val="20"/>
        </w:rPr>
        <w:t xml:space="preserve">jej </w:t>
      </w:r>
      <w:r>
        <w:rPr>
          <w:rFonts w:cstheme="minorHAnsi"/>
          <w:sz w:val="20"/>
        </w:rPr>
        <w:t>ne/přijme</w:t>
      </w:r>
      <w:r w:rsidR="009B29C0">
        <w:rPr>
          <w:rFonts w:cstheme="minorHAnsi"/>
          <w:sz w:val="20"/>
        </w:rPr>
        <w:t xml:space="preserve"> (cena za licenci se pak sníží o cenu opce)</w:t>
      </w:r>
    </w:p>
    <w:p w14:paraId="1CFDED0A" w14:textId="77777777" w:rsidR="00477CC0" w:rsidRPr="00626596" w:rsidRDefault="00477CC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A74DD6">
        <w:rPr>
          <w:rFonts w:cstheme="minorHAnsi"/>
          <w:sz w:val="20"/>
        </w:rPr>
        <w:t xml:space="preserve">veřejnoprávní ochrana </w:t>
      </w:r>
      <w:r w:rsidR="00511AB7">
        <w:rPr>
          <w:rFonts w:cstheme="minorHAnsi"/>
          <w:sz w:val="20"/>
        </w:rPr>
        <w:t>OT</w:t>
      </w:r>
      <w:r>
        <w:rPr>
          <w:rFonts w:cstheme="minorHAnsi"/>
          <w:sz w:val="20"/>
        </w:rPr>
        <w:t xml:space="preserve"> </w:t>
      </w:r>
      <w:r w:rsidRPr="00A74DD6">
        <w:rPr>
          <w:rFonts w:cstheme="minorHAnsi"/>
          <w:b/>
          <w:sz w:val="20"/>
        </w:rPr>
        <w:sym w:font="Wingdings" w:char="F0E0"/>
      </w:r>
      <w:r w:rsidRPr="00A74DD6">
        <w:rPr>
          <w:rFonts w:cstheme="minorHAnsi"/>
          <w:b/>
          <w:sz w:val="20"/>
        </w:rPr>
        <w:t>§ 248 TZ</w:t>
      </w:r>
      <w:r w:rsidRPr="00A74DD6">
        <w:rPr>
          <w:rFonts w:cstheme="minorHAnsi"/>
          <w:sz w:val="20"/>
        </w:rPr>
        <w:t xml:space="preserve"> jako úmyslný čin </w:t>
      </w:r>
      <w:r w:rsidR="0096430D">
        <w:rPr>
          <w:rFonts w:cstheme="minorHAnsi"/>
          <w:sz w:val="20"/>
        </w:rPr>
        <w:t xml:space="preserve">porušení předpisů o </w:t>
      </w:r>
      <w:proofErr w:type="spellStart"/>
      <w:r w:rsidR="0096430D">
        <w:rPr>
          <w:rFonts w:cstheme="minorHAnsi"/>
          <w:sz w:val="20"/>
        </w:rPr>
        <w:t>hosp</w:t>
      </w:r>
      <w:proofErr w:type="spellEnd"/>
      <w:r w:rsidR="0096430D">
        <w:rPr>
          <w:rFonts w:cstheme="minorHAnsi"/>
          <w:sz w:val="20"/>
        </w:rPr>
        <w:t>. soutěži</w:t>
      </w:r>
    </w:p>
    <w:p w14:paraId="1CFDED0B" w14:textId="77777777" w:rsidR="00626596" w:rsidRPr="00EC4C87" w:rsidRDefault="00626596" w:rsidP="00EC4C87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sz w:val="18"/>
        </w:rPr>
      </w:pPr>
      <w:r w:rsidRPr="00EC4C87">
        <w:rPr>
          <w:rFonts w:cstheme="minorHAnsi"/>
          <w:sz w:val="18"/>
        </w:rPr>
        <w:t>jiné typy utajovaných údajů: důvěrné informace při sjednávání smlouvy, povinnost důvěrnosti v </w:t>
      </w:r>
      <w:proofErr w:type="spellStart"/>
      <w:r w:rsidRPr="00EC4C87">
        <w:rPr>
          <w:rFonts w:cstheme="minorHAnsi"/>
          <w:sz w:val="18"/>
        </w:rPr>
        <w:t>urč</w:t>
      </w:r>
      <w:proofErr w:type="spellEnd"/>
      <w:r w:rsidRPr="00EC4C87">
        <w:rPr>
          <w:rFonts w:cstheme="minorHAnsi"/>
          <w:sz w:val="18"/>
        </w:rPr>
        <w:t xml:space="preserve">. funkcích (auditoři, </w:t>
      </w:r>
      <w:proofErr w:type="gramStart"/>
      <w:r w:rsidRPr="00EC4C87">
        <w:rPr>
          <w:rFonts w:cstheme="minorHAnsi"/>
          <w:sz w:val="18"/>
        </w:rPr>
        <w:t>advokáti,</w:t>
      </w:r>
      <w:proofErr w:type="gramEnd"/>
      <w:r w:rsidRPr="00EC4C87">
        <w:rPr>
          <w:rFonts w:cstheme="minorHAnsi"/>
          <w:sz w:val="18"/>
        </w:rPr>
        <w:t xml:space="preserve"> atp.), ochrana osobních údajů, konkurenční doložka (max. na 5 let X v PP 1 rok</w:t>
      </w:r>
      <w:r w:rsidR="00A47964" w:rsidRPr="00EC4C87">
        <w:rPr>
          <w:rFonts w:cstheme="minorHAnsi"/>
          <w:sz w:val="18"/>
        </w:rPr>
        <w:t xml:space="preserve"> + náhrada</w:t>
      </w:r>
      <w:r w:rsidRPr="00EC4C87">
        <w:rPr>
          <w:rFonts w:cstheme="minorHAnsi"/>
          <w:sz w:val="18"/>
        </w:rPr>
        <w:t>)</w:t>
      </w:r>
      <w:r w:rsidR="00A47964" w:rsidRPr="00EC4C87">
        <w:rPr>
          <w:rFonts w:cstheme="minorHAnsi"/>
          <w:sz w:val="18"/>
        </w:rPr>
        <w:t>, utajované informace</w:t>
      </w:r>
      <w:r w:rsidR="00D36773" w:rsidRPr="00EC4C87">
        <w:rPr>
          <w:rFonts w:cstheme="minorHAnsi"/>
          <w:sz w:val="18"/>
        </w:rPr>
        <w:t xml:space="preserve"> </w:t>
      </w:r>
      <w:r w:rsidR="00A47964" w:rsidRPr="00EC4C87">
        <w:rPr>
          <w:rFonts w:cstheme="minorHAnsi"/>
          <w:sz w:val="18"/>
        </w:rPr>
        <w:t xml:space="preserve">(z. o ochraně utaj. </w:t>
      </w:r>
      <w:proofErr w:type="spellStart"/>
      <w:r w:rsidR="00A47964" w:rsidRPr="00EC4C87">
        <w:rPr>
          <w:rFonts w:cstheme="minorHAnsi"/>
          <w:sz w:val="18"/>
        </w:rPr>
        <w:t>info</w:t>
      </w:r>
      <w:proofErr w:type="spellEnd"/>
      <w:r w:rsidR="00A47964" w:rsidRPr="00EC4C87">
        <w:rPr>
          <w:rFonts w:cstheme="minorHAnsi"/>
          <w:sz w:val="18"/>
        </w:rPr>
        <w:t>, o bezpečnosti ČR, o Policii ČR, o BIS, o zpravodaj. službác</w:t>
      </w:r>
      <w:r w:rsidR="00BB71F0" w:rsidRPr="00EC4C87">
        <w:rPr>
          <w:rFonts w:cstheme="minorHAnsi"/>
          <w:sz w:val="18"/>
        </w:rPr>
        <w:t>h…</w:t>
      </w:r>
      <w:r w:rsidR="00A47964" w:rsidRPr="00EC4C87">
        <w:rPr>
          <w:rFonts w:cstheme="minorHAnsi"/>
          <w:sz w:val="18"/>
        </w:rPr>
        <w:t>)</w:t>
      </w:r>
    </w:p>
    <w:p w14:paraId="1CFDED0C" w14:textId="77777777" w:rsidR="00957DEF" w:rsidRDefault="00957DEF" w:rsidP="00EC4C87">
      <w:pPr>
        <w:tabs>
          <w:tab w:val="left" w:pos="1135"/>
        </w:tabs>
        <w:spacing w:before="40" w:after="0" w:line="240" w:lineRule="auto"/>
        <w:jc w:val="both"/>
        <w:rPr>
          <w:b/>
          <w:sz w:val="20"/>
          <w:u w:val="single"/>
        </w:rPr>
      </w:pPr>
      <w:r w:rsidRPr="00957DEF">
        <w:rPr>
          <w:b/>
          <w:sz w:val="20"/>
          <w:u w:val="single"/>
        </w:rPr>
        <w:t>3. PRÁVA PRŮMYSLOVÉHO VLASTNICTVÍ</w:t>
      </w:r>
    </w:p>
    <w:p w14:paraId="1CFDED0D" w14:textId="77777777" w:rsidR="00957DEF" w:rsidRDefault="00957DE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princip teritoriality</w:t>
      </w:r>
      <w:r>
        <w:rPr>
          <w:rFonts w:cstheme="minorHAnsi"/>
          <w:sz w:val="20"/>
        </w:rPr>
        <w:t xml:space="preserve"> právní ochrany vyžaduje sbližování národních úprav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 xml:space="preserve">. vlastnictví </w:t>
      </w:r>
      <w:r w:rsidRPr="00957DE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časté mezinárodní úmluvy v oblasti průmyslového vlastnictví</w:t>
      </w:r>
    </w:p>
    <w:p w14:paraId="1CFDED0E" w14:textId="77777777" w:rsidR="000D4AD0" w:rsidRDefault="00957DEF" w:rsidP="00EC4C8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5ADE">
        <w:rPr>
          <w:rFonts w:cstheme="minorHAnsi"/>
          <w:sz w:val="20"/>
        </w:rPr>
        <w:t>hlavní: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Pařížská unijní úmluva</w:t>
      </w:r>
      <w:r>
        <w:rPr>
          <w:rFonts w:cstheme="minorHAnsi"/>
          <w:sz w:val="20"/>
        </w:rPr>
        <w:t xml:space="preserve"> na ochranu </w:t>
      </w:r>
      <w:proofErr w:type="spellStart"/>
      <w:r>
        <w:rPr>
          <w:rFonts w:cstheme="minorHAnsi"/>
          <w:sz w:val="20"/>
        </w:rPr>
        <w:t>prům</w:t>
      </w:r>
      <w:proofErr w:type="spellEnd"/>
      <w:r>
        <w:rPr>
          <w:rFonts w:cstheme="minorHAnsi"/>
          <w:sz w:val="20"/>
        </w:rPr>
        <w:t>. vlastnictví</w:t>
      </w:r>
      <w:r w:rsidR="00770085">
        <w:rPr>
          <w:rFonts w:cstheme="minorHAnsi"/>
          <w:sz w:val="20"/>
        </w:rPr>
        <w:t xml:space="preserve">; dále důležitost </w:t>
      </w:r>
      <w:r w:rsidR="00770085">
        <w:rPr>
          <w:rFonts w:cstheme="minorHAnsi"/>
          <w:b/>
          <w:sz w:val="20"/>
        </w:rPr>
        <w:t>WIPO</w:t>
      </w:r>
      <w:r w:rsidR="00770085">
        <w:rPr>
          <w:rFonts w:cstheme="minorHAnsi"/>
          <w:sz w:val="20"/>
        </w:rPr>
        <w:t xml:space="preserve"> – Světová organizace duševního vlastnictví (např. </w:t>
      </w:r>
      <w:r w:rsidR="00770085">
        <w:rPr>
          <w:rFonts w:cstheme="minorHAnsi"/>
          <w:i/>
          <w:sz w:val="20"/>
        </w:rPr>
        <w:t>Bernská úmluva o ochraně autorských děl</w:t>
      </w:r>
      <w:r w:rsidR="00B3714E">
        <w:rPr>
          <w:rFonts w:cstheme="minorHAnsi"/>
          <w:sz w:val="20"/>
        </w:rPr>
        <w:t>+ založení M Úřadu DV</w:t>
      </w:r>
      <w:r w:rsidR="00770085">
        <w:rPr>
          <w:rFonts w:cstheme="minorHAnsi"/>
          <w:sz w:val="20"/>
        </w:rPr>
        <w:t>)</w:t>
      </w:r>
      <w:r w:rsidR="00333F2E">
        <w:rPr>
          <w:rFonts w:cstheme="minorHAnsi"/>
          <w:sz w:val="20"/>
        </w:rPr>
        <w:t xml:space="preserve">; </w:t>
      </w:r>
    </w:p>
    <w:p w14:paraId="1CFDED0F" w14:textId="77777777" w:rsidR="00635801" w:rsidRPr="00635801" w:rsidRDefault="000D4AD0" w:rsidP="00EC4C87">
      <w:pPr>
        <w:pStyle w:val="ListParagraph"/>
        <w:tabs>
          <w:tab w:val="left" w:pos="1135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F2E">
        <w:rPr>
          <w:rFonts w:cstheme="minorHAnsi"/>
          <w:b/>
          <w:sz w:val="20"/>
        </w:rPr>
        <w:t xml:space="preserve">TRIPS </w:t>
      </w:r>
      <w:r w:rsidR="00333F2E">
        <w:rPr>
          <w:rFonts w:cstheme="minorHAnsi"/>
          <w:sz w:val="20"/>
        </w:rPr>
        <w:t>– Dohoda o obchodních aspektech práv duševního vlastnictví (přijata v rámci WTO)</w:t>
      </w:r>
    </w:p>
    <w:p w14:paraId="1CFDED10" w14:textId="77777777" w:rsidR="004D2BE1" w:rsidRPr="00EC4C87" w:rsidRDefault="004D2BE1" w:rsidP="00EC4C87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6"/>
        </w:rPr>
      </w:pPr>
    </w:p>
    <w:p w14:paraId="1CFDED11" w14:textId="77777777" w:rsidR="0028558C" w:rsidRPr="00AE2F40" w:rsidRDefault="0028558C" w:rsidP="00EC4C87">
      <w:pPr>
        <w:pStyle w:val="ListParagraph"/>
        <w:numPr>
          <w:ilvl w:val="0"/>
          <w:numId w:val="21"/>
        </w:numPr>
        <w:spacing w:after="0" w:line="240" w:lineRule="auto"/>
        <w:ind w:left="709" w:hanging="357"/>
        <w:contextualSpacing w:val="0"/>
        <w:jc w:val="both"/>
        <w:rPr>
          <w:rFonts w:cstheme="minorHAnsi"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t>výsledky tvůrčí duševní činnosti</w:t>
      </w:r>
    </w:p>
    <w:p w14:paraId="1CFDED12" w14:textId="77777777" w:rsidR="0028558C" w:rsidRPr="00AE2F40" w:rsidRDefault="0028558C" w:rsidP="00EC4C87">
      <w:pPr>
        <w:pStyle w:val="ListParagraph"/>
        <w:numPr>
          <w:ilvl w:val="0"/>
          <w:numId w:val="20"/>
        </w:numPr>
        <w:tabs>
          <w:tab w:val="left" w:pos="1276"/>
        </w:tabs>
        <w:spacing w:after="0" w:line="240" w:lineRule="auto"/>
        <w:ind w:left="1417" w:hanging="357"/>
        <w:contextualSpacing w:val="0"/>
        <w:jc w:val="both"/>
        <w:rPr>
          <w:rFonts w:cstheme="minorHAnsi"/>
          <w:i/>
          <w:sz w:val="20"/>
        </w:rPr>
      </w:pPr>
      <w:r w:rsidRPr="00AE2F40">
        <w:rPr>
          <w:rFonts w:cstheme="minorHAnsi"/>
          <w:b/>
          <w:i/>
          <w:sz w:val="20"/>
        </w:rPr>
        <w:t>vynález</w:t>
      </w:r>
    </w:p>
    <w:p w14:paraId="1CFDED13" w14:textId="77777777" w:rsidR="0028558C" w:rsidRPr="00A45D47" w:rsidRDefault="005320AD" w:rsidP="00EC4C87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A45D47">
        <w:rPr>
          <w:rFonts w:cstheme="minorHAnsi"/>
          <w:sz w:val="20"/>
        </w:rPr>
        <w:t xml:space="preserve">vynález je chráněn </w:t>
      </w:r>
      <w:r w:rsidRPr="00A45D47">
        <w:rPr>
          <w:rFonts w:cstheme="minorHAnsi"/>
          <w:b/>
          <w:sz w:val="20"/>
        </w:rPr>
        <w:t>patentem</w:t>
      </w:r>
      <w:r w:rsidRPr="00A45D47">
        <w:rPr>
          <w:rFonts w:cstheme="minorHAnsi"/>
          <w:sz w:val="20"/>
        </w:rPr>
        <w:t xml:space="preserve">, který je v ČR udělován </w:t>
      </w:r>
      <w:r w:rsidRPr="00A45D47">
        <w:rPr>
          <w:rFonts w:cstheme="minorHAnsi"/>
          <w:b/>
          <w:sz w:val="20"/>
        </w:rPr>
        <w:t>Úřadem průmyslového vlastnictví</w:t>
      </w:r>
      <w:r w:rsidR="001C669D" w:rsidRPr="00A45D47">
        <w:rPr>
          <w:rFonts w:cstheme="minorHAnsi"/>
          <w:b/>
          <w:sz w:val="20"/>
        </w:rPr>
        <w:t xml:space="preserve"> </w:t>
      </w:r>
      <w:r w:rsidR="001C669D" w:rsidRPr="00A45D47">
        <w:rPr>
          <w:rFonts w:cstheme="minorHAnsi"/>
          <w:sz w:val="20"/>
        </w:rPr>
        <w:t>(ÚPV)</w:t>
      </w:r>
    </w:p>
    <w:p w14:paraId="1CFDED14" w14:textId="77777777" w:rsidR="005320AD" w:rsidRDefault="008732D0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</w:t>
      </w:r>
      <w:r w:rsidR="005320AD">
        <w:rPr>
          <w:rFonts w:cstheme="minorHAnsi"/>
          <w:sz w:val="20"/>
        </w:rPr>
        <w:t>vynález</w:t>
      </w:r>
      <w:r>
        <w:rPr>
          <w:rFonts w:cstheme="minorHAnsi"/>
          <w:sz w:val="20"/>
        </w:rPr>
        <w:t>u způsobilého</w:t>
      </w:r>
      <w:r w:rsidR="005320AD">
        <w:rPr>
          <w:rFonts w:cstheme="minorHAnsi"/>
          <w:sz w:val="20"/>
        </w:rPr>
        <w:t xml:space="preserve"> k patentové ochraně:</w:t>
      </w:r>
    </w:p>
    <w:p w14:paraId="1CFDED15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nový – není veřejně dostupný a není součástí stavu techniky</w:t>
      </w:r>
    </w:p>
    <w:p w14:paraId="1CFDED16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výsledek vynálezecké činnosti – musí se jednat o určitý vyšší nápad</w:t>
      </w:r>
    </w:p>
    <w:p w14:paraId="1CFDED17" w14:textId="77777777" w:rsidR="005320AD" w:rsidRPr="008732D0" w:rsidRDefault="005320AD" w:rsidP="00F44954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552" w:hanging="357"/>
        <w:contextualSpacing w:val="0"/>
        <w:jc w:val="both"/>
        <w:rPr>
          <w:rFonts w:cstheme="minorHAnsi"/>
          <w:sz w:val="20"/>
        </w:rPr>
      </w:pPr>
      <w:r w:rsidRPr="008732D0">
        <w:rPr>
          <w:rFonts w:cstheme="minorHAnsi"/>
          <w:sz w:val="20"/>
        </w:rPr>
        <w:t>průmyslově využitelný</w:t>
      </w:r>
      <w:r w:rsidR="008732D0">
        <w:rPr>
          <w:rFonts w:cstheme="minorHAnsi"/>
          <w:sz w:val="20"/>
        </w:rPr>
        <w:t xml:space="preserve"> (ne: diagnostika, ošetřování </w:t>
      </w:r>
      <w:proofErr w:type="spellStart"/>
      <w:r w:rsidR="008732D0">
        <w:rPr>
          <w:rFonts w:cstheme="minorHAnsi"/>
          <w:sz w:val="20"/>
        </w:rPr>
        <w:t>lids</w:t>
      </w:r>
      <w:proofErr w:type="spellEnd"/>
      <w:r w:rsidR="008732D0">
        <w:rPr>
          <w:rFonts w:cstheme="minorHAnsi"/>
          <w:sz w:val="20"/>
        </w:rPr>
        <w:t>./</w:t>
      </w:r>
      <w:proofErr w:type="spellStart"/>
      <w:r w:rsidR="008732D0">
        <w:rPr>
          <w:rFonts w:cstheme="minorHAnsi"/>
          <w:sz w:val="20"/>
        </w:rPr>
        <w:t>zvíř</w:t>
      </w:r>
      <w:proofErr w:type="spellEnd"/>
      <w:r w:rsidR="008732D0">
        <w:rPr>
          <w:rFonts w:cstheme="minorHAnsi"/>
          <w:sz w:val="20"/>
        </w:rPr>
        <w:t>. těla)</w:t>
      </w:r>
    </w:p>
    <w:p w14:paraId="1CFDED18" w14:textId="77777777" w:rsidR="005320AD" w:rsidRDefault="005320A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patenty se neudělují na vynálezy, jež se příčí dobrým mravům nebo veřejnému pořádku</w:t>
      </w:r>
    </w:p>
    <w:p w14:paraId="1CFDED19" w14:textId="77777777" w:rsidR="005320AD" w:rsidRDefault="005320A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podnikový vynález</w:t>
      </w:r>
      <w:r w:rsidR="008732D0">
        <w:rPr>
          <w:rFonts w:cstheme="minorHAnsi"/>
          <w:sz w:val="20"/>
        </w:rPr>
        <w:t xml:space="preserve"> – vytvořen původcem </w:t>
      </w:r>
      <w:r>
        <w:rPr>
          <w:rFonts w:cstheme="minorHAnsi"/>
          <w:sz w:val="20"/>
        </w:rPr>
        <w:t>ke splnění úkolu z </w:t>
      </w:r>
      <w:proofErr w:type="spellStart"/>
      <w:r>
        <w:rPr>
          <w:rFonts w:cstheme="minorHAnsi"/>
          <w:sz w:val="20"/>
        </w:rPr>
        <w:t>prac</w:t>
      </w:r>
      <w:proofErr w:type="spellEnd"/>
      <w:r>
        <w:rPr>
          <w:rFonts w:cstheme="minorHAnsi"/>
          <w:sz w:val="20"/>
        </w:rPr>
        <w:t xml:space="preserve">. poměru </w:t>
      </w:r>
      <w:r w:rsidRPr="005320A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původce je povinen o</w:t>
      </w:r>
      <w:r w:rsidR="008732D0">
        <w:rPr>
          <w:rFonts w:cstheme="minorHAnsi"/>
          <w:sz w:val="20"/>
        </w:rPr>
        <w:t> </w:t>
      </w:r>
      <w:r>
        <w:rPr>
          <w:rFonts w:cstheme="minorHAnsi"/>
          <w:sz w:val="20"/>
        </w:rPr>
        <w:t>vytvoření podnikového vynálezu</w:t>
      </w:r>
      <w:r w:rsidR="008732D0">
        <w:rPr>
          <w:rFonts w:cstheme="minorHAnsi"/>
          <w:sz w:val="20"/>
        </w:rPr>
        <w:t xml:space="preserve"> ZV</w:t>
      </w:r>
      <w:r>
        <w:rPr>
          <w:rFonts w:cstheme="minorHAnsi"/>
          <w:sz w:val="20"/>
        </w:rPr>
        <w:t xml:space="preserve"> neprodleně informovat (právo patentu přechází na ZV)</w:t>
      </w:r>
      <w:r w:rsidR="006B5B20">
        <w:rPr>
          <w:rFonts w:cstheme="minorHAnsi"/>
          <w:sz w:val="20"/>
        </w:rPr>
        <w:t xml:space="preserve">; původci však zůstává </w:t>
      </w:r>
      <w:r w:rsidR="006B5B20">
        <w:rPr>
          <w:rFonts w:cstheme="minorHAnsi"/>
          <w:i/>
          <w:sz w:val="20"/>
        </w:rPr>
        <w:t>právo na přiměřenou ochranu</w:t>
      </w:r>
      <w:r w:rsidR="008732D0">
        <w:rPr>
          <w:rFonts w:cstheme="minorHAnsi"/>
          <w:sz w:val="20"/>
        </w:rPr>
        <w:t xml:space="preserve"> (může do 3 </w:t>
      </w:r>
      <w:proofErr w:type="spellStart"/>
      <w:r w:rsidR="008732D0">
        <w:rPr>
          <w:rFonts w:cstheme="minorHAnsi"/>
          <w:sz w:val="20"/>
        </w:rPr>
        <w:t>měs</w:t>
      </w:r>
      <w:proofErr w:type="spellEnd"/>
      <w:r w:rsidR="008732D0">
        <w:rPr>
          <w:rFonts w:cstheme="minorHAnsi"/>
          <w:sz w:val="20"/>
        </w:rPr>
        <w:t>. přihlásit, nepřihlásí-li jej ZV)</w:t>
      </w:r>
    </w:p>
    <w:p w14:paraId="1CFDED1A" w14:textId="77777777" w:rsidR="00344BED" w:rsidRDefault="00344BE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</w:t>
      </w:r>
      <w:r w:rsidR="008732D0">
        <w:rPr>
          <w:rFonts w:cstheme="minorHAnsi"/>
          <w:sz w:val="20"/>
        </w:rPr>
        <w:t>na základ</w:t>
      </w:r>
      <w:r>
        <w:rPr>
          <w:rFonts w:cstheme="minorHAnsi"/>
          <w:sz w:val="20"/>
        </w:rPr>
        <w:t xml:space="preserve">ě </w:t>
      </w:r>
      <w:r>
        <w:rPr>
          <w:rFonts w:cstheme="minorHAnsi"/>
          <w:b/>
          <w:sz w:val="20"/>
        </w:rPr>
        <w:t>přihlášky na ÚPV</w:t>
      </w:r>
      <w:r>
        <w:rPr>
          <w:rFonts w:cstheme="minorHAnsi"/>
          <w:sz w:val="20"/>
        </w:rPr>
        <w:t xml:space="preserve">, od níž </w:t>
      </w:r>
      <w:r w:rsidR="00075F62">
        <w:rPr>
          <w:rFonts w:cstheme="minorHAnsi"/>
          <w:sz w:val="20"/>
        </w:rPr>
        <w:t>se odvíjí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právo přednosti (priorita)</w:t>
      </w:r>
    </w:p>
    <w:p w14:paraId="1CFDED1B" w14:textId="77777777" w:rsidR="00344BED" w:rsidRDefault="00344BED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obsahem přihlášky musí být </w:t>
      </w:r>
      <w:r>
        <w:rPr>
          <w:rFonts w:cstheme="minorHAnsi"/>
          <w:b/>
          <w:sz w:val="20"/>
        </w:rPr>
        <w:t>patentový nárok</w:t>
      </w:r>
      <w:r>
        <w:rPr>
          <w:rFonts w:cstheme="minorHAnsi"/>
          <w:sz w:val="20"/>
        </w:rPr>
        <w:t xml:space="preserve"> –</w:t>
      </w:r>
      <w:r w:rsidR="003858CE">
        <w:rPr>
          <w:rFonts w:cstheme="minorHAnsi"/>
          <w:sz w:val="20"/>
        </w:rPr>
        <w:t xml:space="preserve"> v něm </w:t>
      </w:r>
      <w:r>
        <w:rPr>
          <w:rFonts w:cstheme="minorHAnsi"/>
          <w:sz w:val="20"/>
        </w:rPr>
        <w:t>předmět, pro který se požaduje ochrana</w:t>
      </w:r>
    </w:p>
    <w:p w14:paraId="1CFDED1C" w14:textId="77777777" w:rsidR="0028636B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ÚPV – 2 typy</w:t>
      </w:r>
      <w:r w:rsidR="0028636B">
        <w:rPr>
          <w:rFonts w:cstheme="minorHAnsi"/>
          <w:sz w:val="20"/>
        </w:rPr>
        <w:t xml:space="preserve"> průzkumu – </w:t>
      </w:r>
      <w:r w:rsidR="0028636B" w:rsidRPr="003858CE">
        <w:rPr>
          <w:rFonts w:cstheme="minorHAnsi"/>
          <w:sz w:val="20"/>
          <w:u w:val="single"/>
        </w:rPr>
        <w:t>předběžn</w:t>
      </w:r>
      <w:r>
        <w:rPr>
          <w:rFonts w:cstheme="minorHAnsi"/>
          <w:sz w:val="20"/>
          <w:u w:val="single"/>
        </w:rPr>
        <w:t>ý</w:t>
      </w:r>
      <w:r w:rsidR="0028636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(formální nedostatky, pak ÚPV zveřejní přihlášku 18 měsíců od vzniku priority &gt; to umožní připomínky) </w:t>
      </w:r>
      <w:r w:rsidR="0028636B">
        <w:rPr>
          <w:rFonts w:cstheme="minorHAnsi"/>
          <w:sz w:val="20"/>
        </w:rPr>
        <w:t xml:space="preserve">a </w:t>
      </w:r>
      <w:r w:rsidR="0028636B" w:rsidRPr="003858CE">
        <w:rPr>
          <w:rFonts w:cstheme="minorHAnsi"/>
          <w:sz w:val="20"/>
          <w:u w:val="single"/>
        </w:rPr>
        <w:t>úpln</w:t>
      </w:r>
      <w:r>
        <w:rPr>
          <w:rFonts w:cstheme="minorHAnsi"/>
          <w:sz w:val="20"/>
          <w:u w:val="single"/>
        </w:rPr>
        <w:t>ý</w:t>
      </w:r>
      <w:r>
        <w:rPr>
          <w:rFonts w:cstheme="minorHAnsi"/>
          <w:sz w:val="20"/>
        </w:rPr>
        <w:t xml:space="preserve"> (na žádost navrhovatele či jiné osoby, max. 36 měsíců od vzniku priority) &gt; patentový rejstřík</w:t>
      </w:r>
    </w:p>
    <w:p w14:paraId="1CFDED1D" w14:textId="77777777" w:rsidR="0028636B" w:rsidRDefault="0028636B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patent </w:t>
      </w:r>
      <w:r w:rsidRPr="00B36407">
        <w:rPr>
          <w:rFonts w:cstheme="minorHAnsi"/>
          <w:sz w:val="20"/>
        </w:rPr>
        <w:t>platí po dobu</w:t>
      </w:r>
      <w:r>
        <w:rPr>
          <w:rFonts w:cstheme="minorHAnsi"/>
          <w:b/>
          <w:sz w:val="20"/>
        </w:rPr>
        <w:t xml:space="preserve"> 20 let od podání přihlášky </w:t>
      </w:r>
      <w:r w:rsidR="00B36407">
        <w:rPr>
          <w:rFonts w:cstheme="minorHAnsi"/>
          <w:sz w:val="20"/>
        </w:rPr>
        <w:t>(</w:t>
      </w:r>
      <w:r>
        <w:rPr>
          <w:rFonts w:cstheme="minorHAnsi"/>
          <w:sz w:val="20"/>
        </w:rPr>
        <w:t>placení udržovacího poplatku</w:t>
      </w:r>
      <w:r w:rsidR="00B36407">
        <w:rPr>
          <w:rFonts w:cstheme="minorHAnsi"/>
          <w:sz w:val="20"/>
        </w:rPr>
        <w:t>)</w:t>
      </w:r>
    </w:p>
    <w:p w14:paraId="1CFDED1E" w14:textId="77777777" w:rsidR="003858CE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omezení účinku patent</w:t>
      </w:r>
      <w:r w:rsidRPr="00C1454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: vyčerpání práv (první uvedení na trh, nelze pak zakázat </w:t>
      </w:r>
      <w:proofErr w:type="spellStart"/>
      <w:r>
        <w:rPr>
          <w:rFonts w:cstheme="minorHAnsi"/>
          <w:sz w:val="20"/>
        </w:rPr>
        <w:t>přeprodej</w:t>
      </w:r>
      <w:proofErr w:type="spellEnd"/>
      <w:r>
        <w:rPr>
          <w:rFonts w:cstheme="minorHAnsi"/>
          <w:sz w:val="20"/>
        </w:rPr>
        <w:t xml:space="preserve">), zákonné licence </w:t>
      </w:r>
      <w:r w:rsidRPr="00EC4C87">
        <w:rPr>
          <w:rFonts w:cstheme="minorHAnsi"/>
          <w:sz w:val="16"/>
        </w:rPr>
        <w:t>(patent lze využít i bez souhlasu a náhrady: v dopravních prostředích – lodě, letadla, experimentální účely, neobchodní účely, individ</w:t>
      </w:r>
      <w:r w:rsidR="00EC4C87">
        <w:rPr>
          <w:rFonts w:cstheme="minorHAnsi"/>
          <w:sz w:val="16"/>
        </w:rPr>
        <w:t>uální</w:t>
      </w:r>
      <w:r w:rsidRPr="00EC4C87">
        <w:rPr>
          <w:rFonts w:cstheme="minorHAnsi"/>
          <w:sz w:val="16"/>
        </w:rPr>
        <w:t xml:space="preserve"> příprava léku na předpis)</w:t>
      </w:r>
    </w:p>
    <w:p w14:paraId="1CFDED1F" w14:textId="77777777" w:rsidR="001A2A12" w:rsidRDefault="003858CE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dodatkové</w:t>
      </w:r>
      <w:r w:rsidR="001A2A12" w:rsidRPr="00221566">
        <w:rPr>
          <w:rFonts w:cstheme="minorHAnsi"/>
          <w:b/>
          <w:sz w:val="20"/>
        </w:rPr>
        <w:t xml:space="preserve"> ochranné osvědčení</w:t>
      </w:r>
      <w:r w:rsidR="001A2A12" w:rsidRPr="001A2A12">
        <w:rPr>
          <w:rFonts w:cstheme="minorHAnsi"/>
          <w:sz w:val="20"/>
        </w:rPr>
        <w:t>: prodloužení patentu o dobu mezi podáním přihlášky a registrací u státního orgánu</w:t>
      </w:r>
      <w:r w:rsidR="001A2A12">
        <w:rPr>
          <w:rFonts w:cstheme="minorHAnsi"/>
          <w:sz w:val="20"/>
        </w:rPr>
        <w:t xml:space="preserve"> pro</w:t>
      </w:r>
      <w:r w:rsidR="001A2A12" w:rsidRPr="001A2A12">
        <w:rPr>
          <w:rFonts w:cstheme="minorHAnsi"/>
          <w:sz w:val="20"/>
        </w:rPr>
        <w:t xml:space="preserve"> uvedení na trh </w:t>
      </w:r>
      <w:r w:rsidR="001A2A12">
        <w:rPr>
          <w:rFonts w:cstheme="minorHAnsi"/>
          <w:sz w:val="20"/>
        </w:rPr>
        <w:t>(u léčiv, přípravky pro ochranu rostlin); max. na 5 let</w:t>
      </w:r>
    </w:p>
    <w:p w14:paraId="1CFDED20" w14:textId="77777777" w:rsidR="001A2A12" w:rsidRDefault="001A2A12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r w:rsidRPr="00221566">
        <w:rPr>
          <w:rFonts w:cstheme="minorHAnsi"/>
          <w:b/>
          <w:sz w:val="20"/>
        </w:rPr>
        <w:t>převod patentu</w:t>
      </w:r>
      <w:r>
        <w:rPr>
          <w:rFonts w:cstheme="minorHAnsi"/>
          <w:sz w:val="20"/>
        </w:rPr>
        <w:t>: KS + intabulace &gt; účinný až zápisem do patentového rejstříku</w:t>
      </w:r>
    </w:p>
    <w:p w14:paraId="1CFDED21" w14:textId="77777777" w:rsidR="001A2A12" w:rsidRDefault="001A2A12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proofErr w:type="spellStart"/>
      <w:r w:rsidRPr="0022575A">
        <w:rPr>
          <w:rFonts w:cstheme="minorHAnsi"/>
          <w:spacing w:val="-4"/>
          <w:sz w:val="20"/>
        </w:rPr>
        <w:t>pís</w:t>
      </w:r>
      <w:proofErr w:type="spellEnd"/>
      <w:r w:rsidRPr="0022575A">
        <w:rPr>
          <w:rFonts w:cstheme="minorHAnsi"/>
          <w:spacing w:val="-4"/>
          <w:sz w:val="20"/>
        </w:rPr>
        <w:t xml:space="preserve">. </w:t>
      </w:r>
      <w:r w:rsidRPr="00A45D47">
        <w:rPr>
          <w:rFonts w:cstheme="minorHAnsi"/>
          <w:sz w:val="20"/>
        </w:rPr>
        <w:t>prohlášení</w:t>
      </w:r>
      <w:r w:rsidRPr="0022575A">
        <w:rPr>
          <w:rFonts w:cstheme="minorHAnsi"/>
          <w:spacing w:val="-4"/>
          <w:sz w:val="20"/>
        </w:rPr>
        <w:t xml:space="preserve"> </w:t>
      </w:r>
      <w:r w:rsidRPr="00221566">
        <w:rPr>
          <w:rFonts w:cstheme="minorHAnsi"/>
          <w:b/>
          <w:spacing w:val="-4"/>
          <w:sz w:val="20"/>
        </w:rPr>
        <w:t>o veř</w:t>
      </w:r>
      <w:r w:rsidR="004B4BDB" w:rsidRPr="00221566">
        <w:rPr>
          <w:rFonts w:cstheme="minorHAnsi"/>
          <w:b/>
          <w:spacing w:val="-4"/>
          <w:sz w:val="20"/>
        </w:rPr>
        <w:t>ej</w:t>
      </w:r>
      <w:r w:rsidRPr="00221566">
        <w:rPr>
          <w:rFonts w:cstheme="minorHAnsi"/>
          <w:b/>
          <w:spacing w:val="-4"/>
          <w:sz w:val="20"/>
        </w:rPr>
        <w:t>. nabídce licence</w:t>
      </w:r>
      <w:r w:rsidRPr="0022575A">
        <w:rPr>
          <w:rFonts w:cstheme="minorHAnsi"/>
          <w:spacing w:val="-4"/>
          <w:sz w:val="20"/>
        </w:rPr>
        <w:t xml:space="preserve"> – vyznačí se v rejstříku (vynález může užít, kdo na ni přistoupí</w:t>
      </w:r>
      <w:r w:rsidR="00221566">
        <w:rPr>
          <w:rFonts w:cstheme="minorHAnsi"/>
          <w:spacing w:val="-4"/>
          <w:sz w:val="20"/>
        </w:rPr>
        <w:t>), udržovací poplatky se platí pak jen poloviční</w:t>
      </w:r>
    </w:p>
    <w:p w14:paraId="1CFDED22" w14:textId="77777777" w:rsidR="00221566" w:rsidRPr="0022575A" w:rsidRDefault="00221566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pacing w:val="-4"/>
          <w:sz w:val="20"/>
        </w:rPr>
      </w:pPr>
      <w:r w:rsidRPr="00221566">
        <w:rPr>
          <w:rFonts w:cstheme="minorHAnsi"/>
          <w:b/>
          <w:spacing w:val="-4"/>
          <w:sz w:val="20"/>
        </w:rPr>
        <w:t>nucená licence</w:t>
      </w:r>
      <w:r>
        <w:rPr>
          <w:rFonts w:cstheme="minorHAnsi"/>
          <w:spacing w:val="-4"/>
          <w:sz w:val="20"/>
        </w:rPr>
        <w:t xml:space="preserve"> –</w:t>
      </w:r>
      <w:r w:rsidR="00F44954">
        <w:rPr>
          <w:rFonts w:cstheme="minorHAnsi"/>
          <w:spacing w:val="-4"/>
          <w:sz w:val="20"/>
        </w:rPr>
        <w:t xml:space="preserve"> </w:t>
      </w:r>
      <w:r w:rsidR="00CD44EF">
        <w:rPr>
          <w:rFonts w:cstheme="minorHAnsi"/>
          <w:spacing w:val="-4"/>
          <w:sz w:val="20"/>
        </w:rPr>
        <w:t xml:space="preserve">nikdy ÚPV neudělena, zájemce může žádat o uzavření LS, nevyužívá-li vlastník </w:t>
      </w:r>
      <w:r w:rsidR="00CD44EF" w:rsidRPr="00A45D47">
        <w:rPr>
          <w:rFonts w:cstheme="minorHAnsi"/>
          <w:sz w:val="20"/>
        </w:rPr>
        <w:t>bezdůvodně</w:t>
      </w:r>
      <w:r w:rsidR="00CD44EF">
        <w:rPr>
          <w:rFonts w:cstheme="minorHAnsi"/>
          <w:spacing w:val="-4"/>
          <w:sz w:val="20"/>
        </w:rPr>
        <w:t xml:space="preserve"> vynález</w:t>
      </w:r>
      <w:r w:rsidR="001D50B3">
        <w:rPr>
          <w:rFonts w:cstheme="minorHAnsi"/>
          <w:spacing w:val="-4"/>
          <w:sz w:val="20"/>
        </w:rPr>
        <w:t xml:space="preserve"> (ne dříve než 4 roky od přihlášky či 3 roky od udělení patentu)</w:t>
      </w:r>
    </w:p>
    <w:p w14:paraId="1CFDED23" w14:textId="77777777" w:rsidR="00A446EB" w:rsidRDefault="00F44954" w:rsidP="00F44954">
      <w:pPr>
        <w:pStyle w:val="ListParagraph"/>
        <w:numPr>
          <w:ilvl w:val="0"/>
          <w:numId w:val="70"/>
        </w:numPr>
        <w:spacing w:after="0" w:line="240" w:lineRule="auto"/>
        <w:ind w:left="1560" w:hanging="357"/>
        <w:contextualSpacing w:val="0"/>
        <w:jc w:val="both"/>
        <w:rPr>
          <w:rFonts w:cstheme="minorHAnsi"/>
          <w:sz w:val="20"/>
        </w:rPr>
      </w:pPr>
      <w:proofErr w:type="spellStart"/>
      <w:r w:rsidRPr="00F44954">
        <w:rPr>
          <w:rFonts w:cstheme="minorHAnsi"/>
          <w:sz w:val="20"/>
        </w:rPr>
        <w:t>mezin</w:t>
      </w:r>
      <w:proofErr w:type="spellEnd"/>
      <w:r w:rsidRPr="00F44954">
        <w:rPr>
          <w:rFonts w:cstheme="minorHAnsi"/>
          <w:sz w:val="20"/>
        </w:rPr>
        <w:t xml:space="preserve">. </w:t>
      </w:r>
      <w:r w:rsidR="00A446EB" w:rsidRPr="001A2A12">
        <w:rPr>
          <w:rFonts w:cstheme="minorHAnsi"/>
          <w:b/>
          <w:sz w:val="20"/>
        </w:rPr>
        <w:t>Úmluva o udělování evropských patentů</w:t>
      </w:r>
      <w:r w:rsidR="00A446EB" w:rsidRPr="00A446EB">
        <w:rPr>
          <w:rFonts w:cstheme="minorHAnsi"/>
          <w:sz w:val="20"/>
        </w:rPr>
        <w:sym w:font="Wingdings" w:char="F0E0"/>
      </w:r>
      <w:r w:rsidR="00A446EB" w:rsidRPr="001A2A12">
        <w:rPr>
          <w:rFonts w:cstheme="minorHAnsi"/>
          <w:sz w:val="20"/>
        </w:rPr>
        <w:t xml:space="preserve"> Evropský patentový úřad </w:t>
      </w:r>
      <w:r>
        <w:rPr>
          <w:rFonts w:cstheme="minorHAnsi"/>
          <w:sz w:val="20"/>
        </w:rPr>
        <w:t>(EPÚ) [≠ orgán EU]</w:t>
      </w:r>
      <w:r w:rsidR="00862F31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 w:rsidR="001D50B3">
        <w:rPr>
          <w:rFonts w:cstheme="minorHAnsi"/>
          <w:sz w:val="20"/>
        </w:rPr>
        <w:t xml:space="preserve"> jedna evropská přihláška</w:t>
      </w:r>
      <w:r w:rsidR="00A446EB" w:rsidRPr="001A2A12">
        <w:rPr>
          <w:rFonts w:cstheme="minorHAnsi"/>
          <w:sz w:val="20"/>
        </w:rPr>
        <w:t xml:space="preserve"> </w:t>
      </w:r>
      <w:r w:rsidR="00A446EB" w:rsidRPr="00A446E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2 fáze řízení:</w:t>
      </w:r>
      <w:r w:rsidR="00A446EB" w:rsidRPr="001A2A12">
        <w:rPr>
          <w:rFonts w:cstheme="minorHAnsi"/>
          <w:sz w:val="20"/>
        </w:rPr>
        <w:t xml:space="preserve"> </w:t>
      </w:r>
      <w:r w:rsidR="00A446EB" w:rsidRPr="001A2A12">
        <w:rPr>
          <w:rFonts w:cstheme="minorHAnsi"/>
          <w:i/>
          <w:sz w:val="20"/>
        </w:rPr>
        <w:t xml:space="preserve">evropská </w:t>
      </w:r>
      <w:r w:rsidR="00A446EB" w:rsidRPr="001A2A12">
        <w:rPr>
          <w:rFonts w:cstheme="minorHAnsi"/>
          <w:sz w:val="20"/>
        </w:rPr>
        <w:t xml:space="preserve">před EÚP a </w:t>
      </w:r>
      <w:r w:rsidR="00A446EB" w:rsidRPr="001A2A12">
        <w:rPr>
          <w:rFonts w:cstheme="minorHAnsi"/>
          <w:i/>
          <w:sz w:val="20"/>
        </w:rPr>
        <w:t>národní</w:t>
      </w:r>
      <w:r w:rsidR="00A446EB" w:rsidRPr="001A2A12">
        <w:rPr>
          <w:rFonts w:cstheme="minorHAnsi"/>
          <w:sz w:val="20"/>
        </w:rPr>
        <w:t xml:space="preserve"> před úřady </w:t>
      </w:r>
      <w:proofErr w:type="spellStart"/>
      <w:r>
        <w:rPr>
          <w:rFonts w:cstheme="minorHAnsi"/>
          <w:sz w:val="20"/>
        </w:rPr>
        <w:t>jednotl</w:t>
      </w:r>
      <w:proofErr w:type="spellEnd"/>
      <w:r>
        <w:rPr>
          <w:rFonts w:cstheme="minorHAnsi"/>
          <w:sz w:val="20"/>
        </w:rPr>
        <w:t>.</w:t>
      </w:r>
      <w:r w:rsidR="00A446EB" w:rsidRPr="001A2A12">
        <w:rPr>
          <w:rFonts w:cstheme="minorHAnsi"/>
          <w:sz w:val="20"/>
        </w:rPr>
        <w:t xml:space="preserve"> států</w:t>
      </w:r>
    </w:p>
    <w:p w14:paraId="1CFDED24" w14:textId="77777777" w:rsidR="001D50B3" w:rsidRPr="001D50B3" w:rsidRDefault="001D50B3" w:rsidP="00F44954">
      <w:pPr>
        <w:pStyle w:val="ListParagraph"/>
        <w:numPr>
          <w:ilvl w:val="3"/>
          <w:numId w:val="1"/>
        </w:numPr>
        <w:spacing w:after="0" w:line="240" w:lineRule="auto"/>
        <w:ind w:left="2268" w:hanging="357"/>
        <w:contextualSpacing w:val="0"/>
        <w:jc w:val="both"/>
        <w:rPr>
          <w:rFonts w:cstheme="minorHAnsi"/>
          <w:sz w:val="20"/>
        </w:rPr>
      </w:pPr>
      <w:r w:rsidRPr="001D50B3">
        <w:rPr>
          <w:rFonts w:cstheme="minorHAnsi"/>
          <w:sz w:val="20"/>
        </w:rPr>
        <w:t>nově</w:t>
      </w:r>
      <w:r>
        <w:rPr>
          <w:rFonts w:cstheme="minorHAnsi"/>
          <w:sz w:val="20"/>
        </w:rPr>
        <w:t xml:space="preserve"> má být</w:t>
      </w:r>
      <w:r w:rsidRPr="001D50B3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</w:t>
      </w:r>
      <w:r w:rsidRPr="001D50B3">
        <w:rPr>
          <w:rFonts w:cstheme="minorHAnsi"/>
          <w:b/>
          <w:sz w:val="20"/>
        </w:rPr>
        <w:t>evropský patent s jednotným účinkem</w:t>
      </w:r>
      <w:r>
        <w:rPr>
          <w:rFonts w:cstheme="minorHAnsi"/>
          <w:sz w:val="20"/>
        </w:rPr>
        <w:t xml:space="preserve"> bude EPÚ vydávat jen pro zúčastněné státy EU na základě „patentového balíčku“ (nařízení o jednotné patentové ochraně + nařízení o překladech + MS o Jednotném patentovém soudu – neratifikována)</w:t>
      </w:r>
    </w:p>
    <w:p w14:paraId="1CFDED25" w14:textId="77777777" w:rsidR="00023DC6" w:rsidRPr="00023DC6" w:rsidRDefault="00023DC6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užitný vzor</w:t>
      </w:r>
    </w:p>
    <w:p w14:paraId="1CFDED26" w14:textId="77777777" w:rsidR="00023DC6" w:rsidRDefault="00023DC6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technicky méně významné řešení, které je nové, přesahuje rámec pouhé odborné dovednosti a je průmyslově využitelné</w:t>
      </w:r>
      <w:r w:rsidR="001D50B3">
        <w:rPr>
          <w:rFonts w:cstheme="minorHAnsi"/>
          <w:sz w:val="20"/>
        </w:rPr>
        <w:t xml:space="preserve"> („malý vynález“</w:t>
      </w:r>
      <w:r w:rsidR="007A3DC0">
        <w:rPr>
          <w:rFonts w:cstheme="minorHAnsi"/>
          <w:sz w:val="20"/>
        </w:rPr>
        <w:t>)</w:t>
      </w:r>
    </w:p>
    <w:p w14:paraId="1CFDED27" w14:textId="77777777" w:rsidR="00023DC6" w:rsidRDefault="00023DC6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ochrana je udělena na základě zápisu do rejstříku užitných vzorů u ÚPV</w:t>
      </w:r>
      <w:r w:rsidR="000C55BD">
        <w:rPr>
          <w:rFonts w:cstheme="minorHAnsi"/>
          <w:sz w:val="20"/>
        </w:rPr>
        <w:t xml:space="preserve"> na do</w:t>
      </w:r>
      <w:r w:rsidR="001962D1">
        <w:rPr>
          <w:rFonts w:cstheme="minorHAnsi"/>
          <w:sz w:val="20"/>
        </w:rPr>
        <w:t xml:space="preserve">bu 4 let </w:t>
      </w:r>
      <w:r w:rsidR="000C55BD">
        <w:rPr>
          <w:rFonts w:cstheme="minorHAnsi"/>
          <w:sz w:val="20"/>
        </w:rPr>
        <w:t>s</w:t>
      </w:r>
      <w:r w:rsidR="001962D1">
        <w:rPr>
          <w:rFonts w:cstheme="minorHAnsi"/>
          <w:sz w:val="20"/>
        </w:rPr>
        <w:t> </w:t>
      </w:r>
      <w:r w:rsidR="000C55BD">
        <w:rPr>
          <w:rFonts w:cstheme="minorHAnsi"/>
          <w:sz w:val="20"/>
        </w:rPr>
        <w:t>3letým prodlužováním (</w:t>
      </w:r>
      <w:r w:rsidR="000C55BD">
        <w:rPr>
          <w:rFonts w:cstheme="minorHAnsi"/>
          <w:b/>
          <w:sz w:val="20"/>
        </w:rPr>
        <w:t>max. 10 let</w:t>
      </w:r>
      <w:r w:rsidR="000C55BD">
        <w:rPr>
          <w:rFonts w:cstheme="minorHAnsi"/>
          <w:sz w:val="20"/>
        </w:rPr>
        <w:t>)</w:t>
      </w:r>
    </w:p>
    <w:p w14:paraId="1CFDED28" w14:textId="77777777" w:rsidR="000C55BD" w:rsidRDefault="000C55BD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řízení rychlé, proveden po formálním přezkumu</w:t>
      </w:r>
    </w:p>
    <w:p w14:paraId="1CFDED29" w14:textId="77777777" w:rsidR="007757E2" w:rsidRPr="007757E2" w:rsidRDefault="007757E2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průmyslový vzor</w:t>
      </w:r>
    </w:p>
    <w:p w14:paraId="1CFDED2A" w14:textId="77777777" w:rsidR="007757E2" w:rsidRDefault="007757E2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vzhled výrobku nebo jeho části spočívající ve znacích linií, obrysů, barev, tvaru, struktury nebo materiálů výrobku samého nebo jeho zdobení</w:t>
      </w:r>
      <w:r w:rsidR="00B512B4" w:rsidRPr="00B512B4">
        <w:rPr>
          <w:rFonts w:cstheme="minorHAnsi"/>
          <w:sz w:val="20"/>
        </w:rPr>
        <w:sym w:font="Wingdings" w:char="F0E0"/>
      </w:r>
      <w:r w:rsidR="00B512B4">
        <w:rPr>
          <w:rFonts w:cstheme="minorHAnsi"/>
          <w:sz w:val="20"/>
        </w:rPr>
        <w:t xml:space="preserve"> představuje estetické aspekty designu</w:t>
      </w:r>
    </w:p>
    <w:p w14:paraId="1CFDED2B" w14:textId="77777777" w:rsidR="00B10BB0" w:rsidRDefault="001962D1" w:rsidP="00F44954">
      <w:pPr>
        <w:pStyle w:val="ListParagraph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způsobilý</w:t>
      </w:r>
      <w:r w:rsidR="00B10BB0">
        <w:rPr>
          <w:rFonts w:cstheme="minorHAnsi"/>
          <w:sz w:val="20"/>
        </w:rPr>
        <w:t xml:space="preserve"> k ochraně, </w:t>
      </w:r>
      <w:r>
        <w:rPr>
          <w:rFonts w:cstheme="minorHAnsi"/>
          <w:sz w:val="20"/>
        </w:rPr>
        <w:t xml:space="preserve">je-li </w:t>
      </w:r>
      <w:r w:rsidRPr="001962D1">
        <w:rPr>
          <w:rFonts w:cstheme="minorHAnsi"/>
          <w:b/>
          <w:sz w:val="20"/>
        </w:rPr>
        <w:t>nový</w:t>
      </w:r>
      <w:r>
        <w:rPr>
          <w:rFonts w:cstheme="minorHAnsi"/>
          <w:sz w:val="20"/>
        </w:rPr>
        <w:t xml:space="preserve"> a </w:t>
      </w:r>
      <w:r w:rsidR="00B10BB0">
        <w:rPr>
          <w:rFonts w:cstheme="minorHAnsi"/>
          <w:sz w:val="20"/>
        </w:rPr>
        <w:t xml:space="preserve">má-li </w:t>
      </w:r>
      <w:r w:rsidR="00B10BB0" w:rsidRPr="00B10BB0">
        <w:rPr>
          <w:rFonts w:cstheme="minorHAnsi"/>
          <w:b/>
          <w:sz w:val="20"/>
        </w:rPr>
        <w:t>individuální podobu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zápisem do rejstříku </w:t>
      </w:r>
      <w:proofErr w:type="spellStart"/>
      <w:r w:rsidR="00B10BB0">
        <w:rPr>
          <w:rFonts w:cstheme="minorHAnsi"/>
          <w:sz w:val="20"/>
        </w:rPr>
        <w:t>prům</w:t>
      </w:r>
      <w:proofErr w:type="spellEnd"/>
      <w:r w:rsidR="00B10BB0">
        <w:rPr>
          <w:rFonts w:cstheme="minorHAnsi"/>
          <w:sz w:val="20"/>
        </w:rPr>
        <w:t xml:space="preserve">. vzorů u ÚPV na dobu 5 let, kterou lze max. 4x obnovit </w:t>
      </w:r>
      <w:r w:rsidR="00B10BB0" w:rsidRPr="00B10BB0">
        <w:rPr>
          <w:rFonts w:cstheme="minorHAnsi"/>
          <w:sz w:val="20"/>
        </w:rPr>
        <w:sym w:font="Wingdings" w:char="F0E0"/>
      </w:r>
      <w:r w:rsidR="00B10BB0">
        <w:rPr>
          <w:rFonts w:cstheme="minorHAnsi"/>
          <w:sz w:val="20"/>
        </w:rPr>
        <w:t xml:space="preserve"> max. 25 let</w:t>
      </w:r>
    </w:p>
    <w:p w14:paraId="1CFDED2C" w14:textId="77777777" w:rsidR="001962D1" w:rsidRDefault="001962D1" w:rsidP="00F44954">
      <w:pPr>
        <w:pStyle w:val="ListParagraph"/>
        <w:numPr>
          <w:ilvl w:val="0"/>
          <w:numId w:val="70"/>
        </w:numPr>
        <w:spacing w:after="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nevztahuje se na znaky,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předurčeny jeho technick</w:t>
      </w:r>
      <w:r w:rsidR="00F44954">
        <w:rPr>
          <w:rFonts w:cstheme="minorHAnsi"/>
          <w:sz w:val="20"/>
        </w:rPr>
        <w:t>ou funkcí (např. závit objímky u</w:t>
      </w:r>
      <w:r>
        <w:rPr>
          <w:rFonts w:cstheme="minorHAnsi"/>
          <w:sz w:val="20"/>
        </w:rPr>
        <w:t xml:space="preserve"> žárovky)</w:t>
      </w:r>
    </w:p>
    <w:p w14:paraId="1CFDED2D" w14:textId="77777777" w:rsidR="001962D1" w:rsidRDefault="001962D1" w:rsidP="00A45D47">
      <w:pPr>
        <w:pStyle w:val="ListParagraph"/>
        <w:numPr>
          <w:ilvl w:val="0"/>
          <w:numId w:val="70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nařízení ES o ochraně průmyslových vzorů Společenství – stačí zápis na Úř</w:t>
      </w:r>
      <w:r w:rsidR="00067761">
        <w:rPr>
          <w:rFonts w:cstheme="minorHAnsi"/>
          <w:sz w:val="20"/>
        </w:rPr>
        <w:t xml:space="preserve">adu EU pro duševní vlastnictví </w:t>
      </w:r>
      <w:r w:rsidR="000A2D0E">
        <w:rPr>
          <w:rFonts w:cstheme="minorHAnsi"/>
          <w:sz w:val="20"/>
        </w:rPr>
        <w:t xml:space="preserve">(EUIPO) </w:t>
      </w:r>
      <w:r w:rsidR="00067761">
        <w:rPr>
          <w:rFonts w:cstheme="minorHAnsi"/>
          <w:sz w:val="20"/>
        </w:rPr>
        <w:t>(</w:t>
      </w:r>
      <w:proofErr w:type="spellStart"/>
      <w:r w:rsidR="00067761">
        <w:rPr>
          <w:rFonts w:cstheme="minorHAnsi"/>
          <w:sz w:val="20"/>
        </w:rPr>
        <w:t>Alicante</w:t>
      </w:r>
      <w:proofErr w:type="spellEnd"/>
      <w:r w:rsidR="00067761">
        <w:rPr>
          <w:rFonts w:cstheme="minorHAnsi"/>
          <w:sz w:val="20"/>
        </w:rPr>
        <w:t xml:space="preserve">) na základě 1 </w:t>
      </w:r>
      <w:proofErr w:type="gramStart"/>
      <w:r w:rsidR="00067761">
        <w:rPr>
          <w:rFonts w:cstheme="minorHAnsi"/>
          <w:sz w:val="20"/>
        </w:rPr>
        <w:t>přihlášky &gt;</w:t>
      </w:r>
      <w:proofErr w:type="gramEnd"/>
      <w:r w:rsidR="00067761">
        <w:rPr>
          <w:rFonts w:cstheme="minorHAnsi"/>
          <w:sz w:val="20"/>
        </w:rPr>
        <w:t xml:space="preserve"> pro všechny země EU</w:t>
      </w:r>
    </w:p>
    <w:p w14:paraId="1CFDED2E" w14:textId="0297D21D" w:rsidR="00F718BF" w:rsidRDefault="00F718BF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topografie polovodičového výrobku</w:t>
      </w:r>
      <w:r>
        <w:rPr>
          <w:rFonts w:cstheme="minorHAnsi"/>
          <w:sz w:val="20"/>
        </w:rPr>
        <w:t xml:space="preserve"> </w:t>
      </w:r>
      <w:r w:rsidR="00067761">
        <w:rPr>
          <w:rFonts w:cstheme="minorHAnsi"/>
          <w:sz w:val="20"/>
        </w:rPr>
        <w:t xml:space="preserve">(čipu) </w:t>
      </w:r>
      <w:r>
        <w:rPr>
          <w:rFonts w:cstheme="minorHAnsi"/>
          <w:sz w:val="20"/>
        </w:rPr>
        <w:t>– zobrazení znázorňující trojrozměrné uspořádání vrstev – max. na dobu 10 let a to poprvé od chvíle, kdy byla veřejně obchodně využita</w:t>
      </w:r>
    </w:p>
    <w:p w14:paraId="1CFDED2F" w14:textId="77777777" w:rsidR="00F718BF" w:rsidRDefault="00F718BF" w:rsidP="003F6B1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odrůda rostlin </w:t>
      </w:r>
      <w:r>
        <w:rPr>
          <w:rFonts w:cstheme="minorHAnsi"/>
          <w:sz w:val="20"/>
        </w:rPr>
        <w:t xml:space="preserve">– novost, odlišnost, uniformita a stálost </w:t>
      </w:r>
      <w:r w:rsidRPr="00F718BF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Ústřední kontrolní a zkuš</w:t>
      </w:r>
      <w:r w:rsidR="00B830CE">
        <w:rPr>
          <w:rFonts w:cstheme="minorHAnsi"/>
          <w:i/>
          <w:sz w:val="20"/>
        </w:rPr>
        <w:t xml:space="preserve">ební zemědělský </w:t>
      </w:r>
      <w:r w:rsidR="00067761">
        <w:rPr>
          <w:rFonts w:cstheme="minorHAnsi"/>
          <w:i/>
          <w:sz w:val="20"/>
        </w:rPr>
        <w:t>ústav</w:t>
      </w:r>
      <w:r w:rsidR="00B830CE">
        <w:rPr>
          <w:rFonts w:cstheme="minorHAnsi"/>
          <w:sz w:val="20"/>
        </w:rPr>
        <w:t xml:space="preserve"> – max. 25-30 let</w:t>
      </w:r>
    </w:p>
    <w:p w14:paraId="1CFDED30" w14:textId="77777777" w:rsidR="00AE2F40" w:rsidRPr="007A3DC0" w:rsidRDefault="005313BE" w:rsidP="007A3DC0">
      <w:pPr>
        <w:pStyle w:val="ListParagraph"/>
        <w:numPr>
          <w:ilvl w:val="0"/>
          <w:numId w:val="20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260585">
        <w:rPr>
          <w:rFonts w:cstheme="minorHAnsi"/>
          <w:b/>
          <w:i/>
          <w:sz w:val="20"/>
        </w:rPr>
        <w:t>zlepšovací</w:t>
      </w:r>
      <w:r>
        <w:rPr>
          <w:rFonts w:cstheme="minorHAnsi"/>
          <w:b/>
          <w:i/>
          <w:sz w:val="20"/>
        </w:rPr>
        <w:t xml:space="preserve"> návrh</w:t>
      </w:r>
    </w:p>
    <w:p w14:paraId="1CFDED31" w14:textId="77777777" w:rsidR="005313BE" w:rsidRPr="00AE2F40" w:rsidRDefault="005313BE" w:rsidP="003F6B10">
      <w:pPr>
        <w:pStyle w:val="ListParagraph"/>
        <w:numPr>
          <w:ilvl w:val="0"/>
          <w:numId w:val="21"/>
        </w:numPr>
        <w:spacing w:line="240" w:lineRule="auto"/>
        <w:ind w:left="709"/>
        <w:jc w:val="both"/>
        <w:rPr>
          <w:rFonts w:cstheme="minorHAnsi"/>
          <w:b/>
          <w:sz w:val="20"/>
          <w:u w:val="single"/>
        </w:rPr>
      </w:pPr>
      <w:r w:rsidRPr="00AE2F40">
        <w:rPr>
          <w:rFonts w:cstheme="minorHAnsi"/>
          <w:b/>
          <w:sz w:val="20"/>
          <w:u w:val="single"/>
        </w:rPr>
        <w:lastRenderedPageBreak/>
        <w:t>ochranná označení</w:t>
      </w:r>
    </w:p>
    <w:p w14:paraId="1CFDED32" w14:textId="77777777" w:rsidR="005313BE" w:rsidRPr="008413AA" w:rsidRDefault="008413AA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ochranná známka</w:t>
      </w:r>
    </w:p>
    <w:p w14:paraId="1CFDED33" w14:textId="77777777" w:rsidR="008413AA" w:rsidRDefault="00FC138A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jakékoli označení schopné grafického znázornění, pokud je způsobilé odlišit výrobky nebo služby jedné osoby od výrobků nebo služeb jiné osoby</w:t>
      </w:r>
    </w:p>
    <w:p w14:paraId="1CFDED34" w14:textId="77777777" w:rsidR="00BB41A5" w:rsidRDefault="00BB41A5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vzhledu je lze členit na slovní, slovní grafické, obrazové, kombinované, prostorové</w:t>
      </w:r>
    </w:p>
    <w:p w14:paraId="1CFDED35" w14:textId="77777777" w:rsidR="004F5EBA" w:rsidRDefault="004F5EBA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 území ČR máme 4 formy právní ochrany OZ:</w:t>
      </w:r>
    </w:p>
    <w:p w14:paraId="1CFDED36" w14:textId="77777777" w:rsidR="004F5EBA" w:rsidRP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zápisem v rejstříku OZ u ÚPV po dobu 10 let s možností na 10 let prodloužit</w:t>
      </w:r>
      <w:r w:rsidR="00660613">
        <w:rPr>
          <w:rFonts w:cstheme="minorHAnsi"/>
          <w:i/>
          <w:sz w:val="20"/>
        </w:rPr>
        <w:t xml:space="preserve"> (opak.)</w:t>
      </w:r>
    </w:p>
    <w:p w14:paraId="1CFDED37" w14:textId="77777777" w:rsid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4F5EBA">
        <w:rPr>
          <w:rFonts w:cstheme="minorHAnsi"/>
          <w:i/>
          <w:sz w:val="20"/>
        </w:rPr>
        <w:t xml:space="preserve">zápisem v rejstříku </w:t>
      </w:r>
      <w:r w:rsidR="00660613">
        <w:rPr>
          <w:rFonts w:cstheme="minorHAnsi"/>
          <w:i/>
          <w:sz w:val="20"/>
        </w:rPr>
        <w:t>ochranných známek</w:t>
      </w:r>
      <w:r>
        <w:rPr>
          <w:rFonts w:cstheme="minorHAnsi"/>
          <w:i/>
          <w:sz w:val="20"/>
        </w:rPr>
        <w:t xml:space="preserve"> EU </w:t>
      </w:r>
      <w:r w:rsidR="00660613">
        <w:rPr>
          <w:rFonts w:cstheme="minorHAnsi"/>
          <w:i/>
          <w:sz w:val="20"/>
        </w:rPr>
        <w:t xml:space="preserve">přihláškou </w:t>
      </w:r>
      <w:r>
        <w:rPr>
          <w:rFonts w:cstheme="minorHAnsi"/>
          <w:i/>
          <w:sz w:val="20"/>
        </w:rPr>
        <w:t xml:space="preserve">u </w:t>
      </w:r>
      <w:r w:rsidR="00B328B0">
        <w:rPr>
          <w:rFonts w:cstheme="minorHAnsi"/>
          <w:i/>
          <w:sz w:val="20"/>
        </w:rPr>
        <w:t>EUIPO</w:t>
      </w:r>
      <w:r>
        <w:rPr>
          <w:rFonts w:cstheme="minorHAnsi"/>
          <w:i/>
          <w:sz w:val="20"/>
        </w:rPr>
        <w:t xml:space="preserve"> (doba stejná)</w:t>
      </w:r>
    </w:p>
    <w:p w14:paraId="1CFDED38" w14:textId="77777777" w:rsidR="004F5EBA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mezinárodním zápisem v rejstříku u M Úřadu DV</w:t>
      </w:r>
      <w:r w:rsidR="00B328B0">
        <w:rPr>
          <w:rFonts w:cstheme="minorHAnsi"/>
          <w:i/>
          <w:sz w:val="20"/>
        </w:rPr>
        <w:t xml:space="preserve"> (doba stejná)</w:t>
      </w:r>
      <w:r w:rsidR="00660613">
        <w:rPr>
          <w:rFonts w:cstheme="minorHAnsi"/>
          <w:i/>
          <w:sz w:val="20"/>
        </w:rPr>
        <w:t xml:space="preserve"> – </w:t>
      </w:r>
      <w:proofErr w:type="spellStart"/>
      <w:r w:rsidR="00660613">
        <w:rPr>
          <w:rFonts w:cstheme="minorHAnsi"/>
          <w:i/>
          <w:sz w:val="20"/>
        </w:rPr>
        <w:t>přihl</w:t>
      </w:r>
      <w:proofErr w:type="spellEnd"/>
      <w:r w:rsidR="00660613">
        <w:rPr>
          <w:rFonts w:cstheme="minorHAnsi"/>
          <w:i/>
          <w:sz w:val="20"/>
        </w:rPr>
        <w:t xml:space="preserve">. u </w:t>
      </w:r>
      <w:proofErr w:type="spellStart"/>
      <w:r w:rsidR="00660613">
        <w:rPr>
          <w:rFonts w:cstheme="minorHAnsi"/>
          <w:i/>
          <w:sz w:val="20"/>
        </w:rPr>
        <w:t>nár</w:t>
      </w:r>
      <w:proofErr w:type="spellEnd"/>
      <w:r w:rsidR="00660613">
        <w:rPr>
          <w:rFonts w:cstheme="minorHAnsi"/>
          <w:i/>
          <w:sz w:val="20"/>
        </w:rPr>
        <w:t>. úřadu</w:t>
      </w:r>
    </w:p>
    <w:p w14:paraId="1CFDED39" w14:textId="77777777" w:rsidR="004F5EBA" w:rsidRPr="00385C78" w:rsidRDefault="004F5EBA" w:rsidP="00E62766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užíváním </w:t>
      </w:r>
      <w:r w:rsidRPr="004F5EBA">
        <w:rPr>
          <w:rFonts w:cstheme="minorHAnsi"/>
          <w:i/>
          <w:sz w:val="20"/>
        </w:rPr>
        <w:sym w:font="Wingdings" w:char="F0E0"/>
      </w:r>
      <w:r>
        <w:rPr>
          <w:rFonts w:cstheme="minorHAnsi"/>
          <w:b/>
          <w:i/>
          <w:sz w:val="20"/>
        </w:rPr>
        <w:t>všeobecně známá známka</w:t>
      </w:r>
      <w:r w:rsidR="00B328B0">
        <w:rPr>
          <w:rFonts w:cstheme="minorHAnsi"/>
          <w:sz w:val="20"/>
        </w:rPr>
        <w:t xml:space="preserve"> </w:t>
      </w:r>
      <w:r w:rsidR="00B328B0" w:rsidRPr="00B328B0">
        <w:rPr>
          <w:rFonts w:cstheme="minorHAnsi"/>
          <w:i/>
          <w:sz w:val="20"/>
        </w:rPr>
        <w:t>(</w:t>
      </w:r>
      <w:r w:rsidR="00B328B0">
        <w:rPr>
          <w:rFonts w:cstheme="minorHAnsi"/>
          <w:i/>
          <w:sz w:val="20"/>
        </w:rPr>
        <w:t xml:space="preserve">podle </w:t>
      </w:r>
      <w:r w:rsidR="00B328B0" w:rsidRPr="00B328B0">
        <w:rPr>
          <w:rFonts w:cstheme="minorHAnsi"/>
          <w:i/>
          <w:sz w:val="20"/>
        </w:rPr>
        <w:t>PUÚ, TRIPS)</w:t>
      </w:r>
    </w:p>
    <w:p w14:paraId="1CFDED3A" w14:textId="77777777" w:rsidR="00385C78" w:rsidRPr="00FB44D6" w:rsidRDefault="00385C78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je jako nehmotná věc </w:t>
      </w:r>
      <w:r>
        <w:rPr>
          <w:rFonts w:cstheme="minorHAnsi"/>
          <w:b/>
          <w:sz w:val="20"/>
        </w:rPr>
        <w:t>předmětem vlastnictví</w:t>
      </w:r>
      <w:r w:rsidR="00FB44D6">
        <w:rPr>
          <w:rFonts w:cstheme="minorHAnsi"/>
          <w:sz w:val="20"/>
        </w:rPr>
        <w:t xml:space="preserve">; je-li zapsaná </w:t>
      </w:r>
      <w:r w:rsidR="00FB44D6" w:rsidRPr="00FB44D6">
        <w:rPr>
          <w:rFonts w:cstheme="minorHAnsi"/>
          <w:sz w:val="20"/>
        </w:rPr>
        <w:sym w:font="Wingdings" w:char="F0E0"/>
      </w:r>
      <w:r w:rsidR="00FB44D6" w:rsidRPr="00FB44D6">
        <w:rPr>
          <w:rFonts w:cstheme="minorHAnsi"/>
          <w:sz w:val="24"/>
        </w:rPr>
        <w:t>®</w:t>
      </w:r>
    </w:p>
    <w:p w14:paraId="1CFDED3B" w14:textId="77777777" w:rsidR="00FB44D6" w:rsidRPr="00362717" w:rsidRDefault="00FB44D6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platí pro stejné nebo podobné výrobky nebo služby </w:t>
      </w:r>
      <w:r>
        <w:rPr>
          <w:rFonts w:cstheme="minorHAnsi"/>
          <w:b/>
          <w:sz w:val="20"/>
        </w:rPr>
        <w:t xml:space="preserve">X </w:t>
      </w:r>
      <w:r w:rsidR="00F91328">
        <w:rPr>
          <w:rFonts w:cstheme="minorHAnsi"/>
          <w:b/>
          <w:sz w:val="20"/>
        </w:rPr>
        <w:t>OZ</w:t>
      </w:r>
      <w:r>
        <w:rPr>
          <w:rFonts w:cstheme="minorHAnsi"/>
          <w:b/>
          <w:sz w:val="20"/>
        </w:rPr>
        <w:t xml:space="preserve"> s dobrým jménem</w:t>
      </w:r>
      <w:r w:rsidRPr="00FB44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nelze po</w:t>
      </w:r>
      <w:r w:rsidR="00F91328">
        <w:rPr>
          <w:rFonts w:cstheme="minorHAnsi"/>
          <w:sz w:val="20"/>
        </w:rPr>
        <w:t>u</w:t>
      </w:r>
      <w:r>
        <w:rPr>
          <w:rFonts w:cstheme="minorHAnsi"/>
          <w:sz w:val="20"/>
        </w:rPr>
        <w:t>žít ani pro jiný druh zboží nebo služeb</w:t>
      </w:r>
    </w:p>
    <w:p w14:paraId="1CFDED3C" w14:textId="77777777" w:rsidR="00362717" w:rsidRPr="00660613" w:rsidRDefault="00362717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OZ musí mít </w:t>
      </w:r>
      <w:r>
        <w:rPr>
          <w:rFonts w:cstheme="minorHAnsi"/>
          <w:b/>
          <w:sz w:val="20"/>
        </w:rPr>
        <w:t>rozlišovací způsobilost</w:t>
      </w:r>
      <w:r>
        <w:rPr>
          <w:rFonts w:cstheme="minorHAnsi"/>
          <w:sz w:val="20"/>
        </w:rPr>
        <w:t xml:space="preserve"> (nemůže se jednat o slovo jako </w:t>
      </w:r>
      <w:r w:rsidR="00C826B8">
        <w:rPr>
          <w:rFonts w:cstheme="minorHAnsi"/>
          <w:i/>
          <w:sz w:val="20"/>
        </w:rPr>
        <w:t>jablko</w:t>
      </w:r>
      <w:r w:rsidR="00C826B8">
        <w:rPr>
          <w:rFonts w:cstheme="minorHAnsi"/>
          <w:sz w:val="20"/>
        </w:rPr>
        <w:t xml:space="preserve"> pro podnikání s jablky)</w:t>
      </w:r>
    </w:p>
    <w:p w14:paraId="1CFDED3D" w14:textId="77777777" w:rsidR="00660613" w:rsidRPr="00870299" w:rsidRDefault="00660613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do 3 měsíců po zveřejnění ve Věstníku může kdokoliv podat připomínky</w:t>
      </w:r>
    </w:p>
    <w:p w14:paraId="1CFDED3E" w14:textId="77777777" w:rsidR="00660613" w:rsidRPr="00660613" w:rsidRDefault="00870299" w:rsidP="0066061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kolektivní OZ</w:t>
      </w:r>
      <w:r w:rsidRPr="00870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způsobilá rozlišovat výrobky či služby </w:t>
      </w:r>
      <w:r>
        <w:rPr>
          <w:rFonts w:cstheme="minorHAnsi"/>
          <w:b/>
          <w:sz w:val="20"/>
        </w:rPr>
        <w:t>celé skupiny podnikatelů</w:t>
      </w:r>
    </w:p>
    <w:p w14:paraId="1CFDED3F" w14:textId="77777777" w:rsidR="00BD4822" w:rsidRPr="00AE2F40" w:rsidRDefault="00BD4822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>označení původu a zeměpisné označení</w:t>
      </w:r>
    </w:p>
    <w:p w14:paraId="1CFDED40" w14:textId="77777777" w:rsidR="00BD4822" w:rsidRPr="0096150C" w:rsidRDefault="00BD4822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BD4822">
        <w:rPr>
          <w:rFonts w:cstheme="minorHAnsi"/>
          <w:b/>
          <w:sz w:val="20"/>
        </w:rPr>
        <w:t>označení původu</w:t>
      </w:r>
      <w:r>
        <w:rPr>
          <w:rFonts w:cstheme="minorHAnsi"/>
          <w:sz w:val="20"/>
        </w:rPr>
        <w:t xml:space="preserve"> – název oblasti, nebo místa země, odkud zboží pochází, jehož vlastnosti jsou výlučně nebo převážně dány zvláštními přírodními i lidskými faktory zeměpisného prostředí a výroba probíhá ve vymezeném prostředí</w:t>
      </w:r>
    </w:p>
    <w:p w14:paraId="1CFDED41" w14:textId="77777777" w:rsidR="0096150C" w:rsidRPr="009E51D4" w:rsidRDefault="0096150C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zeměpisné označení</w:t>
      </w:r>
      <w:r>
        <w:rPr>
          <w:rFonts w:cstheme="minorHAnsi"/>
          <w:sz w:val="20"/>
        </w:rPr>
        <w:t xml:space="preserve"> – název území používaný k označení zboží pocházejícího z tohoto území</w:t>
      </w:r>
      <w:r w:rsidR="00871E9C">
        <w:rPr>
          <w:rFonts w:cstheme="minorHAnsi"/>
          <w:sz w:val="20"/>
        </w:rPr>
        <w:t>, jestliže má určitou kvalitu, pověst či jiné vlastnosti (X údaj o provenienci)</w:t>
      </w:r>
    </w:p>
    <w:p w14:paraId="1CFDED42" w14:textId="77777777" w:rsidR="009E51D4" w:rsidRPr="005D4FA9" w:rsidRDefault="009E51D4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proti falešnému a klamavému užití se lze bránit jen ochranou proti nekalé soutěži</w:t>
      </w:r>
    </w:p>
    <w:p w14:paraId="1CFDED43" w14:textId="77777777" w:rsidR="005D4FA9" w:rsidRPr="00195DF6" w:rsidRDefault="005D4FA9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ochrana </w:t>
      </w:r>
      <w:r w:rsidRPr="005D4F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zápis do rejstříku u ÚPV na dobu </w:t>
      </w:r>
      <w:r>
        <w:rPr>
          <w:rFonts w:cstheme="minorHAnsi"/>
          <w:b/>
          <w:sz w:val="20"/>
        </w:rPr>
        <w:t>časově neomezenou</w:t>
      </w:r>
    </w:p>
    <w:p w14:paraId="1CFDED44" w14:textId="77777777" w:rsidR="00195DF6" w:rsidRPr="005D4FA9" w:rsidRDefault="00195DF6" w:rsidP="0026058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i/>
          <w:sz w:val="20"/>
        </w:rPr>
      </w:pPr>
      <w:r w:rsidRPr="00195DF6">
        <w:rPr>
          <w:rFonts w:cstheme="minorHAnsi"/>
          <w:sz w:val="20"/>
        </w:rPr>
        <w:t>žádost podává</w:t>
      </w:r>
      <w:r>
        <w:rPr>
          <w:rFonts w:cstheme="minorHAnsi"/>
          <w:b/>
          <w:sz w:val="20"/>
        </w:rPr>
        <w:t xml:space="preserve"> sdružení výrobců či zpracovatelů</w:t>
      </w:r>
      <w:r>
        <w:rPr>
          <w:rFonts w:cstheme="minorHAnsi"/>
          <w:sz w:val="20"/>
        </w:rPr>
        <w:t xml:space="preserve">; zapsané označení původu i </w:t>
      </w:r>
      <w:proofErr w:type="spellStart"/>
      <w:r>
        <w:rPr>
          <w:rFonts w:cstheme="minorHAnsi"/>
          <w:sz w:val="20"/>
        </w:rPr>
        <w:t>zeměp</w:t>
      </w:r>
      <w:proofErr w:type="spellEnd"/>
      <w:r>
        <w:rPr>
          <w:rFonts w:cstheme="minorHAnsi"/>
          <w:sz w:val="20"/>
        </w:rPr>
        <w:t>. označení může využívat každý, kdo na území vyrábí… i když není v seznamu sdružení</w:t>
      </w:r>
    </w:p>
    <w:p w14:paraId="1CFDED45" w14:textId="77777777" w:rsidR="005D4FA9" w:rsidRPr="00AE2F40" w:rsidRDefault="005D4FA9" w:rsidP="003F6B10">
      <w:pPr>
        <w:pStyle w:val="ListParagraph"/>
        <w:numPr>
          <w:ilvl w:val="0"/>
          <w:numId w:val="22"/>
        </w:numPr>
        <w:tabs>
          <w:tab w:val="left" w:pos="1276"/>
        </w:tabs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i/>
          <w:sz w:val="20"/>
        </w:rPr>
        <w:t xml:space="preserve">obchodní firma </w:t>
      </w:r>
      <w:r w:rsidR="00F776D3" w:rsidRPr="00973333">
        <w:rPr>
          <w:rFonts w:cstheme="minorHAnsi"/>
          <w:sz w:val="20"/>
        </w:rPr>
        <w:t>a</w:t>
      </w:r>
      <w:r w:rsidR="00F776D3">
        <w:rPr>
          <w:rFonts w:cstheme="minorHAnsi"/>
          <w:b/>
          <w:i/>
          <w:sz w:val="20"/>
        </w:rPr>
        <w:t xml:space="preserve"> jméno nezapsaného podnikatele</w:t>
      </w:r>
      <w:r w:rsidR="009A010A">
        <w:rPr>
          <w:rFonts w:cstheme="minorHAnsi"/>
          <w:sz w:val="20"/>
        </w:rPr>
        <w:t xml:space="preserve"> (ochrana jako při nekalé soutěži)</w:t>
      </w:r>
    </w:p>
    <w:p w14:paraId="1CFDED46" w14:textId="77777777" w:rsidR="00CF4A68" w:rsidRPr="00CF4A68" w:rsidRDefault="00CF4A68" w:rsidP="00CF4A68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4. VYMÁHÁNÍ PRÁV</w:t>
      </w:r>
      <w:r w:rsidRPr="00CF4A68"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PRŮM.</w:t>
      </w:r>
      <w:r w:rsidRPr="00CF4A68">
        <w:rPr>
          <w:b/>
          <w:sz w:val="20"/>
          <w:u w:val="single"/>
        </w:rPr>
        <w:t xml:space="preserve"> VLASTNICTVÍ</w:t>
      </w:r>
    </w:p>
    <w:p w14:paraId="1CFDED47" w14:textId="77777777" w:rsidR="005D4FA9" w:rsidRPr="005D4FA9" w:rsidRDefault="00EB609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z. č.</w:t>
      </w:r>
      <w:r w:rsidR="004610F0" w:rsidRPr="00382A7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 xml:space="preserve">221/2006 Sb., </w:t>
      </w:r>
      <w:r w:rsidR="004610F0" w:rsidRPr="00382A75">
        <w:rPr>
          <w:rFonts w:cstheme="minorHAnsi"/>
          <w:b/>
          <w:sz w:val="20"/>
          <w:u w:val="single"/>
        </w:rPr>
        <w:t>o vymáhání práv z prům</w:t>
      </w:r>
      <w:r>
        <w:rPr>
          <w:rFonts w:cstheme="minorHAnsi"/>
          <w:b/>
          <w:sz w:val="20"/>
          <w:u w:val="single"/>
        </w:rPr>
        <w:t>yslového</w:t>
      </w:r>
      <w:r w:rsidR="004610F0" w:rsidRPr="00382A75">
        <w:rPr>
          <w:rFonts w:cstheme="minorHAnsi"/>
          <w:b/>
          <w:sz w:val="20"/>
          <w:u w:val="single"/>
        </w:rPr>
        <w:t xml:space="preserve"> vlastnictví</w:t>
      </w:r>
      <w:r w:rsidR="004610F0">
        <w:rPr>
          <w:rFonts w:cstheme="minorHAnsi"/>
          <w:sz w:val="20"/>
        </w:rPr>
        <w:t xml:space="preserve">: </w:t>
      </w:r>
      <w:r w:rsidR="005D4FA9">
        <w:rPr>
          <w:rFonts w:cstheme="minorHAnsi"/>
          <w:sz w:val="20"/>
        </w:rPr>
        <w:t xml:space="preserve">osobou oprávněnou vymáhat je </w:t>
      </w:r>
      <w:r w:rsidR="005D4FA9">
        <w:rPr>
          <w:rFonts w:cstheme="minorHAnsi"/>
          <w:b/>
          <w:sz w:val="20"/>
        </w:rPr>
        <w:t>vlastník</w:t>
      </w:r>
      <w:r>
        <w:rPr>
          <w:rFonts w:cstheme="minorHAnsi"/>
          <w:b/>
          <w:sz w:val="20"/>
        </w:rPr>
        <w:t xml:space="preserve">/ </w:t>
      </w:r>
      <w:r w:rsidR="005D4FA9">
        <w:rPr>
          <w:rFonts w:cstheme="minorHAnsi"/>
          <w:b/>
          <w:sz w:val="20"/>
        </w:rPr>
        <w:t>/majitel práva</w:t>
      </w:r>
      <w:r w:rsidR="005D4FA9">
        <w:rPr>
          <w:rFonts w:cstheme="minorHAnsi"/>
          <w:sz w:val="20"/>
        </w:rPr>
        <w:t xml:space="preserve"> + nabyvatel licence (se souhlasem vlastníka</w:t>
      </w:r>
      <w:r w:rsidR="004610F0">
        <w:rPr>
          <w:rFonts w:cstheme="minorHAnsi"/>
          <w:sz w:val="20"/>
        </w:rPr>
        <w:t>, po 1 měsíci od oznámení i bez souhlasu</w:t>
      </w:r>
      <w:r w:rsidR="005D4FA9">
        <w:rPr>
          <w:rFonts w:cstheme="minorHAnsi"/>
          <w:sz w:val="20"/>
        </w:rPr>
        <w:t>)</w:t>
      </w:r>
    </w:p>
    <w:p w14:paraId="1CFDED48" w14:textId="77777777" w:rsidR="005D4FA9" w:rsidRPr="00352B52" w:rsidRDefault="005D4FA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v ČR v</w:t>
      </w:r>
      <w:r w:rsidR="00E935C8">
        <w:rPr>
          <w:rFonts w:cstheme="minorHAnsi"/>
          <w:sz w:val="20"/>
        </w:rPr>
        <w:t> 1.</w:t>
      </w:r>
      <w:r>
        <w:rPr>
          <w:rFonts w:cstheme="minorHAnsi"/>
          <w:sz w:val="20"/>
        </w:rPr>
        <w:t xml:space="preserve"> stupni rozhoduje výlučně </w:t>
      </w:r>
      <w:r>
        <w:rPr>
          <w:rFonts w:cstheme="minorHAnsi"/>
          <w:b/>
          <w:sz w:val="20"/>
        </w:rPr>
        <w:t>Městský soud v Praze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speci</w:t>
      </w:r>
      <w:r w:rsidR="00AE266D">
        <w:rPr>
          <w:rFonts w:cstheme="minorHAnsi"/>
          <w:sz w:val="20"/>
        </w:rPr>
        <w:t>aliz</w:t>
      </w:r>
      <w:proofErr w:type="spellEnd"/>
      <w:r w:rsidR="00AE266D">
        <w:rPr>
          <w:rFonts w:cstheme="minorHAnsi"/>
          <w:sz w:val="20"/>
        </w:rPr>
        <w:t xml:space="preserve">. </w:t>
      </w:r>
      <w:r w:rsidR="00FB2F08">
        <w:rPr>
          <w:rFonts w:cstheme="minorHAnsi"/>
          <w:sz w:val="20"/>
        </w:rPr>
        <w:t>3</w:t>
      </w:r>
      <w:r w:rsidR="00AE266D">
        <w:rPr>
          <w:rFonts w:cstheme="minorHAnsi"/>
          <w:sz w:val="20"/>
        </w:rPr>
        <w:t>členné</w:t>
      </w:r>
      <w:r>
        <w:rPr>
          <w:rFonts w:cstheme="minorHAnsi"/>
          <w:sz w:val="20"/>
        </w:rPr>
        <w:t xml:space="preserve"> senát</w:t>
      </w:r>
      <w:r w:rsidR="00AE266D">
        <w:rPr>
          <w:rFonts w:cstheme="minorHAnsi"/>
          <w:sz w:val="20"/>
        </w:rPr>
        <w:t>y; „patentový soud“</w:t>
      </w:r>
      <w:r>
        <w:rPr>
          <w:rFonts w:cstheme="minorHAnsi"/>
          <w:sz w:val="20"/>
        </w:rPr>
        <w:t>)</w:t>
      </w:r>
    </w:p>
    <w:p w14:paraId="1CFDED49" w14:textId="77777777" w:rsidR="00B27BC5" w:rsidRPr="00F26EA6" w:rsidRDefault="00352B5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oprávněný se může domáhat </w:t>
      </w:r>
      <w:r>
        <w:rPr>
          <w:rFonts w:cstheme="minorHAnsi"/>
          <w:b/>
          <w:sz w:val="20"/>
        </w:rPr>
        <w:t>práva na náhradu škodu, vydání bezdůvodného obohacení</w:t>
      </w:r>
      <w:r>
        <w:rPr>
          <w:rFonts w:cstheme="minorHAnsi"/>
          <w:sz w:val="20"/>
        </w:rPr>
        <w:t xml:space="preserve"> nebo přiměřené </w:t>
      </w:r>
      <w:r w:rsidRPr="00116670">
        <w:rPr>
          <w:rFonts w:cstheme="minorHAnsi"/>
          <w:sz w:val="20"/>
        </w:rPr>
        <w:t>zadostiučinění za</w:t>
      </w:r>
      <w:r>
        <w:rPr>
          <w:rFonts w:cstheme="minorHAnsi"/>
          <w:b/>
          <w:sz w:val="20"/>
        </w:rPr>
        <w:t xml:space="preserve"> nemajetkovou újmu</w:t>
      </w:r>
      <w:r>
        <w:rPr>
          <w:rFonts w:cstheme="minorHAnsi"/>
          <w:sz w:val="20"/>
        </w:rPr>
        <w:t xml:space="preserve"> (</w:t>
      </w:r>
      <w:r w:rsidRPr="00352B52">
        <w:rPr>
          <w:rFonts w:cstheme="minorHAnsi"/>
          <w:sz w:val="20"/>
        </w:rPr>
        <w:sym w:font="Wingdings" w:char="F0E0"/>
      </w:r>
      <w:r w:rsidR="00DD2933">
        <w:rPr>
          <w:rFonts w:cstheme="minorHAnsi"/>
          <w:sz w:val="20"/>
        </w:rPr>
        <w:t xml:space="preserve"> v utrpěné</w:t>
      </w:r>
      <w:r>
        <w:rPr>
          <w:rFonts w:cstheme="minorHAnsi"/>
          <w:sz w:val="20"/>
        </w:rPr>
        <w:t xml:space="preserve"> výši</w:t>
      </w:r>
      <w:r w:rsidR="00116670">
        <w:rPr>
          <w:rFonts w:cstheme="minorHAnsi"/>
          <w:sz w:val="20"/>
        </w:rPr>
        <w:t>, či soud paušálně: 2x</w:t>
      </w:r>
      <w:r w:rsidR="00B27BC5">
        <w:rPr>
          <w:rFonts w:cstheme="minorHAnsi"/>
          <w:sz w:val="20"/>
        </w:rPr>
        <w:t xml:space="preserve"> obvyklého </w:t>
      </w:r>
      <w:proofErr w:type="spellStart"/>
      <w:r w:rsidR="00116670">
        <w:rPr>
          <w:rFonts w:cstheme="minorHAnsi"/>
          <w:sz w:val="20"/>
        </w:rPr>
        <w:t>licen</w:t>
      </w:r>
      <w:proofErr w:type="spellEnd"/>
      <w:r w:rsidR="00116670">
        <w:rPr>
          <w:rFonts w:cstheme="minorHAnsi"/>
          <w:sz w:val="20"/>
        </w:rPr>
        <w:t>.</w:t>
      </w:r>
      <w:r w:rsidR="00B27BC5">
        <w:rPr>
          <w:rFonts w:cstheme="minorHAnsi"/>
          <w:sz w:val="20"/>
        </w:rPr>
        <w:t xml:space="preserve"> poplatku)</w:t>
      </w:r>
    </w:p>
    <w:p w14:paraId="1CFDED4A" w14:textId="77777777" w:rsidR="00F26EA6" w:rsidRPr="00175C2C" w:rsidRDefault="00F26E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pacing w:val="-4"/>
          <w:sz w:val="20"/>
        </w:rPr>
      </w:pPr>
      <w:r w:rsidRPr="00175C2C">
        <w:rPr>
          <w:rFonts w:cstheme="minorHAnsi"/>
          <w:spacing w:val="-4"/>
          <w:sz w:val="20"/>
        </w:rPr>
        <w:t>může</w:t>
      </w:r>
      <w:r w:rsidR="00FA4FE3" w:rsidRPr="00175C2C">
        <w:rPr>
          <w:rFonts w:cstheme="minorHAnsi"/>
          <w:spacing w:val="-4"/>
          <w:sz w:val="20"/>
        </w:rPr>
        <w:t xml:space="preserve"> jej</w:t>
      </w:r>
      <w:r w:rsidRPr="00175C2C">
        <w:rPr>
          <w:rFonts w:cstheme="minorHAnsi"/>
          <w:spacing w:val="-4"/>
          <w:sz w:val="20"/>
        </w:rPr>
        <w:t xml:space="preserve"> zastupov</w:t>
      </w:r>
      <w:r w:rsidR="00FA4FE3" w:rsidRPr="00175C2C">
        <w:rPr>
          <w:rFonts w:cstheme="minorHAnsi"/>
          <w:spacing w:val="-4"/>
          <w:sz w:val="20"/>
        </w:rPr>
        <w:t>at</w:t>
      </w:r>
      <w:r w:rsidRPr="00175C2C">
        <w:rPr>
          <w:rFonts w:cstheme="minorHAnsi"/>
          <w:spacing w:val="-4"/>
          <w:sz w:val="20"/>
        </w:rPr>
        <w:t xml:space="preserve"> patentový zástupce (seznam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 xml:space="preserve">. zástupců, Komora </w:t>
      </w:r>
      <w:r w:rsidR="004A453A" w:rsidRPr="00175C2C">
        <w:rPr>
          <w:rFonts w:cstheme="minorHAnsi"/>
          <w:spacing w:val="-4"/>
          <w:sz w:val="20"/>
        </w:rPr>
        <w:t>pat</w:t>
      </w:r>
      <w:r w:rsidRPr="00175C2C">
        <w:rPr>
          <w:rFonts w:cstheme="minorHAnsi"/>
          <w:spacing w:val="-4"/>
          <w:sz w:val="20"/>
        </w:rPr>
        <w:t>. zástupců</w:t>
      </w:r>
      <w:r w:rsidR="004A453A" w:rsidRPr="00175C2C">
        <w:rPr>
          <w:rFonts w:cstheme="minorHAnsi"/>
          <w:spacing w:val="-4"/>
          <w:sz w:val="20"/>
        </w:rPr>
        <w:t>, zák</w:t>
      </w:r>
      <w:r w:rsidR="00102625" w:rsidRPr="00175C2C">
        <w:rPr>
          <w:rFonts w:cstheme="minorHAnsi"/>
          <w:spacing w:val="-4"/>
          <w:sz w:val="20"/>
        </w:rPr>
        <w:t>on</w:t>
      </w:r>
      <w:r w:rsidR="004A453A" w:rsidRPr="00175C2C">
        <w:rPr>
          <w:rFonts w:cstheme="minorHAnsi"/>
          <w:spacing w:val="-4"/>
          <w:sz w:val="20"/>
        </w:rPr>
        <w:t xml:space="preserve"> o pat. zást</w:t>
      </w:r>
      <w:r w:rsidR="00175C2C" w:rsidRPr="00175C2C">
        <w:rPr>
          <w:rFonts w:cstheme="minorHAnsi"/>
          <w:spacing w:val="-4"/>
          <w:sz w:val="20"/>
        </w:rPr>
        <w:t>upcích</w:t>
      </w:r>
      <w:r w:rsidRPr="00175C2C">
        <w:rPr>
          <w:rFonts w:cstheme="minorHAnsi"/>
          <w:spacing w:val="-4"/>
          <w:sz w:val="20"/>
        </w:rPr>
        <w:t>)</w:t>
      </w:r>
    </w:p>
    <w:p w14:paraId="1CFDED4B" w14:textId="77777777" w:rsidR="00B27BC5" w:rsidRDefault="00B27BC5" w:rsidP="00E6276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i/>
          <w:sz w:val="20"/>
        </w:rPr>
      </w:pPr>
    </w:p>
    <w:p w14:paraId="1CFDED4C" w14:textId="77777777" w:rsidR="00B27BC5" w:rsidRDefault="00B27B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B27BC5">
        <w:rPr>
          <w:b/>
        </w:rPr>
        <w:t>10. ČESKÉ A EVROPSKÉ PRÁVO NA OCHRANU HOSPODÁŘSKÉ SOUTĚŽE</w:t>
      </w:r>
    </w:p>
    <w:p w14:paraId="1CFDED4D" w14:textId="77777777" w:rsidR="00B27BC5" w:rsidRDefault="00B27BC5" w:rsidP="00E62766">
      <w:pPr>
        <w:tabs>
          <w:tab w:val="left" w:pos="1135"/>
        </w:tabs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="00826E3B">
        <w:rPr>
          <w:b/>
          <w:sz w:val="20"/>
          <w:u w:val="single"/>
        </w:rPr>
        <w:t>PŘEDMĚT PRÁVA PROTI OMEZOVÁNÍ HOSPODÁŘSKÉ SOUTĚŽE</w:t>
      </w:r>
    </w:p>
    <w:p w14:paraId="1CFDED4E" w14:textId="77777777" w:rsidR="00826E3B" w:rsidRPr="00682E0C" w:rsidRDefault="00826E3B" w:rsidP="00682E0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součást </w:t>
      </w:r>
      <w:r>
        <w:rPr>
          <w:rFonts w:cstheme="minorHAnsi"/>
          <w:b/>
          <w:sz w:val="20"/>
        </w:rPr>
        <w:t>práva veřejného</w:t>
      </w:r>
      <w:r>
        <w:rPr>
          <w:rFonts w:cstheme="minorHAnsi"/>
          <w:sz w:val="20"/>
        </w:rPr>
        <w:t xml:space="preserve"> + vliv práva EU je zde mnohem silnější než v případě práva nekalé soutěže</w:t>
      </w:r>
    </w:p>
    <w:p w14:paraId="1CFDED4F" w14:textId="77777777" w:rsidR="00826E3B" w:rsidRDefault="00826E3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hospodářská soutěž = soutěžení o získání zákazníků; </w:t>
      </w:r>
      <w:r w:rsidR="00682E0C">
        <w:rPr>
          <w:rFonts w:cstheme="minorHAnsi"/>
          <w:sz w:val="20"/>
        </w:rPr>
        <w:t xml:space="preserve">existence </w:t>
      </w:r>
      <w:r>
        <w:rPr>
          <w:rFonts w:cstheme="minorHAnsi"/>
          <w:sz w:val="20"/>
        </w:rPr>
        <w:t>soutěžní</w:t>
      </w:r>
      <w:r w:rsidR="00682E0C">
        <w:rPr>
          <w:rFonts w:cstheme="minorHAnsi"/>
          <w:sz w:val="20"/>
        </w:rPr>
        <w:t>ho</w:t>
      </w:r>
      <w:r>
        <w:rPr>
          <w:rFonts w:cstheme="minorHAnsi"/>
          <w:sz w:val="20"/>
        </w:rPr>
        <w:t xml:space="preserve"> vztah</w:t>
      </w:r>
      <w:r w:rsidR="00682E0C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= poměr konkrétních soutěžitelů, </w:t>
      </w:r>
      <w:r w:rsidR="00682E0C">
        <w:rPr>
          <w:rFonts w:cstheme="minorHAnsi"/>
          <w:sz w:val="20"/>
        </w:rPr>
        <w:t>vždy posouzení v relaci –</w:t>
      </w:r>
      <w:r>
        <w:rPr>
          <w:rFonts w:cstheme="minorHAnsi"/>
          <w:sz w:val="20"/>
        </w:rPr>
        <w:t xml:space="preserve"> zda se mezi nimi uskutečňuje soupeření, či nikoli</w:t>
      </w:r>
    </w:p>
    <w:p w14:paraId="1CFDED50" w14:textId="77777777" w:rsidR="00682E0C" w:rsidRDefault="00682E0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formy </w:t>
      </w:r>
      <w:proofErr w:type="spellStart"/>
      <w:r>
        <w:rPr>
          <w:rFonts w:cstheme="minorHAnsi"/>
          <w:sz w:val="20"/>
        </w:rPr>
        <w:t>protisoutěž</w:t>
      </w:r>
      <w:proofErr w:type="spellEnd"/>
      <w:r>
        <w:rPr>
          <w:rFonts w:cstheme="minorHAnsi"/>
          <w:sz w:val="20"/>
        </w:rPr>
        <w:t xml:space="preserve">. jednání: </w:t>
      </w:r>
      <w:r w:rsidRPr="00682E0C">
        <w:rPr>
          <w:rFonts w:cstheme="minorHAnsi"/>
          <w:b/>
          <w:sz w:val="20"/>
        </w:rPr>
        <w:t>kartelové dohody</w:t>
      </w:r>
      <w:r>
        <w:rPr>
          <w:rFonts w:cstheme="minorHAnsi"/>
          <w:b/>
          <w:sz w:val="20"/>
        </w:rPr>
        <w:t xml:space="preserve">, zneužití dominantního postavení </w:t>
      </w:r>
      <w:r w:rsidRPr="00682E0C">
        <w:rPr>
          <w:rFonts w:cstheme="minorHAnsi"/>
          <w:sz w:val="20"/>
        </w:rPr>
        <w:t>a</w:t>
      </w:r>
      <w:r>
        <w:rPr>
          <w:rFonts w:cstheme="minorHAnsi"/>
          <w:b/>
          <w:sz w:val="20"/>
        </w:rPr>
        <w:t xml:space="preserve"> nedovolené koncentrace</w:t>
      </w:r>
    </w:p>
    <w:p w14:paraId="1CFDED51" w14:textId="77777777" w:rsidR="00844CF0" w:rsidRPr="00844CF0" w:rsidRDefault="00844CF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44CF0">
        <w:rPr>
          <w:rFonts w:cstheme="minorHAnsi"/>
          <w:b/>
          <w:sz w:val="20"/>
          <w:u w:val="single"/>
        </w:rPr>
        <w:t>2. VÝVOJ PRÁVNÍ ÚPRAVY</w:t>
      </w:r>
    </w:p>
    <w:p w14:paraId="1CFDED52" w14:textId="77777777" w:rsidR="00844CF0" w:rsidRPr="004775DA" w:rsidRDefault="00AA0B3A" w:rsidP="004775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počátky v USA –</w:t>
      </w:r>
      <w:r w:rsidR="00165D5A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b/>
          <w:sz w:val="20"/>
        </w:rPr>
        <w:t>Sherman</w:t>
      </w:r>
      <w:r w:rsidR="0081000C">
        <w:rPr>
          <w:rFonts w:cstheme="minorHAnsi"/>
          <w:b/>
          <w:sz w:val="20"/>
        </w:rPr>
        <w:t>ův</w:t>
      </w:r>
      <w:proofErr w:type="spellEnd"/>
      <w:r w:rsidR="0081000C">
        <w:rPr>
          <w:rFonts w:cstheme="minorHAnsi"/>
          <w:b/>
          <w:sz w:val="20"/>
        </w:rPr>
        <w:t xml:space="preserve"> zákon</w:t>
      </w:r>
      <w:r>
        <w:rPr>
          <w:rFonts w:cstheme="minorHAnsi"/>
          <w:b/>
          <w:sz w:val="20"/>
        </w:rPr>
        <w:t xml:space="preserve"> </w:t>
      </w:r>
      <w:r w:rsidRPr="00AA0B3A">
        <w:rPr>
          <w:rFonts w:cstheme="minorHAnsi"/>
          <w:sz w:val="20"/>
        </w:rPr>
        <w:t>1890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775DA">
        <w:rPr>
          <w:rFonts w:cstheme="minorHAnsi"/>
          <w:sz w:val="20"/>
        </w:rPr>
        <w:t>protiprávnost trustů (kartelů)</w:t>
      </w:r>
      <w:r w:rsidR="004775DA" w:rsidRPr="004775DA">
        <w:rPr>
          <w:rFonts w:cstheme="minorHAnsi"/>
          <w:sz w:val="20"/>
        </w:rPr>
        <w:t>, monopolů</w:t>
      </w:r>
    </w:p>
    <w:p w14:paraId="1CFDED53" w14:textId="77777777" w:rsidR="00AA0B3A" w:rsidRDefault="00AA0B3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Evropě – Rakousko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zákon o koalicích – </w:t>
      </w:r>
      <w:proofErr w:type="spellStart"/>
      <w:r w:rsidRPr="008660FB">
        <w:rPr>
          <w:rFonts w:cstheme="minorHAnsi"/>
          <w:sz w:val="20"/>
        </w:rPr>
        <w:t>Koalitionsgesetz</w:t>
      </w:r>
      <w:proofErr w:type="spellEnd"/>
      <w:r>
        <w:rPr>
          <w:rFonts w:cstheme="minorHAnsi"/>
          <w:sz w:val="20"/>
        </w:rPr>
        <w:t xml:space="preserve"> 1870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tento zákon převzala do svého právního řádu i ČSR v roce 1918, dále kartelový zákon ČSR přijatý v roce 1933</w:t>
      </w:r>
      <w:r w:rsidR="004775DA">
        <w:rPr>
          <w:rFonts w:cstheme="minorHAnsi"/>
          <w:sz w:val="20"/>
        </w:rPr>
        <w:t xml:space="preserve"> (kartely nebyly zakázány, ale regulovány)</w:t>
      </w:r>
    </w:p>
    <w:p w14:paraId="1CFDED54" w14:textId="77777777" w:rsidR="00AA0B3A" w:rsidRPr="004775DA" w:rsidRDefault="004775D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ČR: první </w:t>
      </w:r>
      <w:r w:rsidR="00AA0B3A" w:rsidRPr="00AA0B3A">
        <w:rPr>
          <w:rFonts w:cstheme="minorHAnsi"/>
          <w:b/>
          <w:sz w:val="20"/>
        </w:rPr>
        <w:t>zákon č. 63/1991 o ochraně hospodářské soutěže</w:t>
      </w:r>
      <w:r>
        <w:rPr>
          <w:rFonts w:cstheme="minorHAnsi"/>
          <w:b/>
          <w:sz w:val="20"/>
        </w:rPr>
        <w:t xml:space="preserve"> </w:t>
      </w:r>
      <w:r w:rsidR="00793D37">
        <w:rPr>
          <w:rFonts w:cstheme="minorHAnsi"/>
          <w:sz w:val="20"/>
        </w:rPr>
        <w:t xml:space="preserve">(ZOHS) </w:t>
      </w:r>
      <w:r w:rsidRPr="00AA0B3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dnes: </w:t>
      </w:r>
      <w:r w:rsidRPr="004775DA">
        <w:rPr>
          <w:rFonts w:cstheme="minorHAnsi"/>
          <w:b/>
          <w:sz w:val="20"/>
        </w:rPr>
        <w:t>ZOHS č. 143/2001 Sb.</w:t>
      </w:r>
    </w:p>
    <w:p w14:paraId="1CFDED55" w14:textId="77777777" w:rsidR="007F790B" w:rsidRPr="00E07735" w:rsidRDefault="007F790B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F790B">
        <w:rPr>
          <w:rFonts w:cstheme="minorHAnsi"/>
          <w:b/>
          <w:sz w:val="20"/>
          <w:u w:val="single"/>
        </w:rPr>
        <w:t>3</w:t>
      </w:r>
      <w:r w:rsidR="00FC0016">
        <w:rPr>
          <w:rFonts w:cstheme="minorHAnsi"/>
          <w:b/>
          <w:sz w:val="20"/>
          <w:u w:val="single"/>
        </w:rPr>
        <w:t>a</w:t>
      </w:r>
      <w:r w:rsidRPr="007F790B">
        <w:rPr>
          <w:rFonts w:cstheme="minorHAnsi"/>
          <w:b/>
          <w:sz w:val="20"/>
          <w:u w:val="single"/>
        </w:rPr>
        <w:t>. P</w:t>
      </w:r>
      <w:r w:rsidR="00D33EC8">
        <w:rPr>
          <w:rFonts w:cstheme="minorHAnsi"/>
          <w:b/>
          <w:sz w:val="20"/>
          <w:u w:val="single"/>
        </w:rPr>
        <w:t>RÁVO EU</w:t>
      </w:r>
    </w:p>
    <w:p w14:paraId="1CFDED56" w14:textId="77777777" w:rsidR="007F790B" w:rsidRPr="00EA134E" w:rsidRDefault="007F790B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Smlouva o ESUO </w:t>
      </w:r>
      <w:r w:rsidRPr="007F790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zákaz veškerých dohod mezi podniky, rozhodnutí sdružení podniků a jednání ve shodě, která </w:t>
      </w:r>
      <w:r w:rsidRPr="00EA134E">
        <w:rPr>
          <w:rFonts w:cstheme="minorHAnsi"/>
          <w:i/>
          <w:sz w:val="20"/>
        </w:rPr>
        <w:t>by mohla na společném trhu přímo nebo nepřímo vyloučit, omezit, nebo zkreslit normální hru soutěže</w:t>
      </w:r>
    </w:p>
    <w:p w14:paraId="1CFDED57" w14:textId="77777777" w:rsidR="00FD2EB8" w:rsidRPr="00343349" w:rsidRDefault="00FF365D" w:rsidP="00FD2EB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o EHS (Římská</w:t>
      </w:r>
      <w:r w:rsidR="00FD2EB8">
        <w:rPr>
          <w:rFonts w:cstheme="minorHAnsi"/>
          <w:sz w:val="20"/>
        </w:rPr>
        <w:t xml:space="preserve"> s.</w:t>
      </w:r>
      <w:r>
        <w:rPr>
          <w:rFonts w:cstheme="minorHAnsi"/>
          <w:sz w:val="20"/>
        </w:rPr>
        <w:t xml:space="preserve">) </w:t>
      </w:r>
      <w:r w:rsidRPr="00FF36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stanovovala pravidla společné soutěže – </w:t>
      </w:r>
      <w:r>
        <w:rPr>
          <w:rFonts w:cstheme="minorHAnsi"/>
          <w:i/>
          <w:sz w:val="20"/>
        </w:rPr>
        <w:t>zákaz zneužití dohod, zákaz zneužití dominantního postavení</w:t>
      </w:r>
      <w:r w:rsidR="00FD2EB8">
        <w:rPr>
          <w:rFonts w:cstheme="minorHAnsi"/>
          <w:sz w:val="20"/>
        </w:rPr>
        <w:t xml:space="preserve"> [takové dohody </w:t>
      </w:r>
      <w:r w:rsidR="001423D0">
        <w:rPr>
          <w:rFonts w:cstheme="minorHAnsi"/>
          <w:sz w:val="20"/>
        </w:rPr>
        <w:t>prohlášeny</w:t>
      </w:r>
      <w:r w:rsidR="00FD2EB8">
        <w:rPr>
          <w:rFonts w:cstheme="minorHAnsi"/>
          <w:sz w:val="20"/>
        </w:rPr>
        <w:t xml:space="preserve"> </w:t>
      </w:r>
      <w:r w:rsidR="00FD2EB8" w:rsidRPr="001423D0">
        <w:rPr>
          <w:rFonts w:cstheme="minorHAnsi"/>
          <w:b/>
          <w:sz w:val="20"/>
        </w:rPr>
        <w:t xml:space="preserve">za neplatné </w:t>
      </w:r>
      <w:r w:rsidR="00FD2EB8" w:rsidRPr="001423D0">
        <w:rPr>
          <w:rFonts w:cstheme="minorHAnsi"/>
          <w:b/>
          <w:i/>
          <w:sz w:val="20"/>
        </w:rPr>
        <w:t>ex lege</w:t>
      </w:r>
      <w:r w:rsidR="001423D0">
        <w:rPr>
          <w:rFonts w:cstheme="minorHAnsi"/>
          <w:i/>
          <w:sz w:val="20"/>
        </w:rPr>
        <w:t xml:space="preserve"> </w:t>
      </w:r>
      <w:r w:rsidR="001423D0">
        <w:rPr>
          <w:rFonts w:cstheme="minorHAnsi"/>
          <w:sz w:val="20"/>
        </w:rPr>
        <w:t>stejně jako v ESUO</w:t>
      </w:r>
      <w:r w:rsidR="00FD2EB8">
        <w:rPr>
          <w:rFonts w:cstheme="minorHAnsi"/>
          <w:sz w:val="20"/>
        </w:rPr>
        <w:t xml:space="preserve">] </w:t>
      </w:r>
      <w:r w:rsidR="00FD2EB8" w:rsidRPr="001C4856">
        <w:rPr>
          <w:rFonts w:cstheme="minorHAnsi"/>
          <w:sz w:val="20"/>
        </w:rPr>
        <w:sym w:font="Wingdings" w:char="F0E0"/>
      </w:r>
      <w:r w:rsidR="00FD2EB8">
        <w:rPr>
          <w:rFonts w:cstheme="minorHAnsi"/>
          <w:sz w:val="20"/>
        </w:rPr>
        <w:t xml:space="preserve"> </w:t>
      </w:r>
      <w:r w:rsidR="00FD2EB8" w:rsidRPr="00FD2EB8">
        <w:rPr>
          <w:rFonts w:cstheme="minorHAnsi"/>
          <w:b/>
          <w:sz w:val="20"/>
          <w:u w:val="single"/>
        </w:rPr>
        <w:t>dnes SFEU</w:t>
      </w:r>
      <w:r w:rsidR="00FD2EB8">
        <w:rPr>
          <w:rFonts w:cstheme="minorHAnsi"/>
          <w:b/>
          <w:sz w:val="20"/>
          <w:u w:val="single"/>
        </w:rPr>
        <w:t>:</w:t>
      </w:r>
    </w:p>
    <w:p w14:paraId="1CFDED58" w14:textId="77777777" w:rsidR="00343349" w:rsidRPr="00343349" w:rsidRDefault="00343349" w:rsidP="00343349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14:paraId="1CFDED59" w14:textId="77777777" w:rsidR="00FD2EB8" w:rsidRPr="006D75C8" w:rsidRDefault="00FD2EB8" w:rsidP="00FD2EB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b/>
          <w:sz w:val="20"/>
        </w:rPr>
      </w:pPr>
      <w:r w:rsidRPr="006D75C8">
        <w:rPr>
          <w:rFonts w:cstheme="minorHAnsi"/>
          <w:b/>
          <w:sz w:val="20"/>
          <w:u w:val="single"/>
        </w:rPr>
        <w:t>zakázané dohody a jednání ve shodě</w:t>
      </w:r>
    </w:p>
    <w:p w14:paraId="1CFDED5A" w14:textId="77777777" w:rsidR="000B7980" w:rsidRPr="000B7980" w:rsidRDefault="000B7980" w:rsidP="000B7980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4"/>
          <w:szCs w:val="4"/>
        </w:rPr>
      </w:pPr>
    </w:p>
    <w:p w14:paraId="1CFDED5B" w14:textId="77777777" w:rsidR="001C4856" w:rsidRPr="00343349" w:rsidRDefault="00FD2EB8" w:rsidP="00FD2EB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generální klauzule = </w:t>
      </w:r>
      <w:r w:rsidR="001C4856">
        <w:rPr>
          <w:rFonts w:cstheme="minorHAnsi"/>
          <w:b/>
          <w:sz w:val="20"/>
        </w:rPr>
        <w:t>čl. 101</w:t>
      </w:r>
      <w:r w:rsidR="001C4856"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1C4856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„S vnitřním trhem jsou neslučitelné a proto zakázané</w:t>
      </w:r>
      <w:r w:rsidRPr="004674EB">
        <w:rPr>
          <w:rFonts w:cstheme="minorHAnsi"/>
          <w:sz w:val="20"/>
        </w:rPr>
        <w:t>,</w:t>
      </w:r>
      <w:r w:rsidR="001C4856" w:rsidRPr="004674EB">
        <w:rPr>
          <w:rFonts w:cstheme="minorHAnsi"/>
          <w:sz w:val="20"/>
        </w:rPr>
        <w:t xml:space="preserve"> veškeré </w:t>
      </w:r>
      <w:r w:rsidR="001C4856" w:rsidRPr="004674EB">
        <w:rPr>
          <w:rFonts w:cstheme="minorHAnsi"/>
          <w:b/>
          <w:sz w:val="20"/>
        </w:rPr>
        <w:t>dohody</w:t>
      </w:r>
      <w:r w:rsidR="001C4856" w:rsidRPr="004674EB">
        <w:rPr>
          <w:rFonts w:cstheme="minorHAnsi"/>
          <w:sz w:val="20"/>
        </w:rPr>
        <w:t xml:space="preserve"> mezi podniky, </w:t>
      </w:r>
      <w:r w:rsidR="001C4856" w:rsidRPr="004674EB">
        <w:rPr>
          <w:rFonts w:cstheme="minorHAnsi"/>
          <w:b/>
          <w:sz w:val="20"/>
        </w:rPr>
        <w:t>rozhodnutí sdružení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b/>
          <w:sz w:val="20"/>
        </w:rPr>
        <w:t>podniků</w:t>
      </w:r>
      <w:r w:rsidR="001C4856" w:rsidRPr="004674EB">
        <w:rPr>
          <w:rFonts w:cstheme="minorHAnsi"/>
          <w:sz w:val="20"/>
        </w:rPr>
        <w:t xml:space="preserve"> a </w:t>
      </w:r>
      <w:r w:rsidR="001C4856" w:rsidRPr="004674EB">
        <w:rPr>
          <w:rFonts w:cstheme="minorHAnsi"/>
          <w:b/>
          <w:sz w:val="20"/>
        </w:rPr>
        <w:t>jednání ve vzájemné shodě</w:t>
      </w:r>
      <w:r w:rsidR="001C4856" w:rsidRPr="004674EB">
        <w:rPr>
          <w:rFonts w:cstheme="minorHAnsi"/>
          <w:sz w:val="20"/>
        </w:rPr>
        <w:t>, které</w:t>
      </w:r>
      <w:r w:rsidRPr="004674EB">
        <w:rPr>
          <w:rFonts w:cstheme="minorHAnsi"/>
          <w:sz w:val="20"/>
        </w:rPr>
        <w:t xml:space="preserve"> </w:t>
      </w:r>
      <w:r w:rsidRPr="004674EB">
        <w:rPr>
          <w:rFonts w:cstheme="minorHAnsi"/>
          <w:sz w:val="20"/>
          <w:u w:val="single"/>
        </w:rPr>
        <w:t>by mohly ovlivnit obchod mezi ČS</w:t>
      </w:r>
      <w:r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</w:rPr>
        <w:t>a jejich</w:t>
      </w:r>
      <w:r w:rsidR="0017194F">
        <w:rPr>
          <w:rFonts w:cstheme="minorHAnsi"/>
          <w:sz w:val="20"/>
        </w:rPr>
        <w:t>ž</w:t>
      </w:r>
      <w:r w:rsidR="001C4856" w:rsidRPr="004674EB">
        <w:rPr>
          <w:rFonts w:cstheme="minorHAnsi"/>
          <w:sz w:val="20"/>
        </w:rPr>
        <w:t xml:space="preserve"> </w:t>
      </w:r>
      <w:r w:rsidR="001C4856" w:rsidRPr="004674EB">
        <w:rPr>
          <w:rFonts w:cstheme="minorHAnsi"/>
          <w:sz w:val="20"/>
          <w:u w:val="single"/>
        </w:rPr>
        <w:t>účelem nebo důsledkem je</w:t>
      </w:r>
      <w:r w:rsidR="001C4856" w:rsidRPr="004674EB">
        <w:rPr>
          <w:rFonts w:cstheme="minorHAnsi"/>
          <w:sz w:val="20"/>
        </w:rPr>
        <w:t xml:space="preserve"> vyloučení, omezení nebo narušení </w:t>
      </w:r>
      <w:proofErr w:type="spellStart"/>
      <w:r w:rsidR="0017194F">
        <w:rPr>
          <w:rFonts w:cstheme="minorHAnsi"/>
          <w:sz w:val="20"/>
        </w:rPr>
        <w:t>hosp</w:t>
      </w:r>
      <w:proofErr w:type="spellEnd"/>
      <w:r w:rsidR="0017194F">
        <w:rPr>
          <w:rFonts w:cstheme="minorHAnsi"/>
          <w:sz w:val="20"/>
        </w:rPr>
        <w:t>.</w:t>
      </w:r>
      <w:r w:rsidR="001C4856" w:rsidRPr="004674EB">
        <w:rPr>
          <w:rFonts w:cstheme="minorHAnsi"/>
          <w:sz w:val="20"/>
        </w:rPr>
        <w:t xml:space="preserve"> soutěže na vnitřním trhu.“</w:t>
      </w:r>
    </w:p>
    <w:p w14:paraId="1CFDED5C" w14:textId="77777777" w:rsidR="00343349" w:rsidRPr="00343349" w:rsidRDefault="00343349" w:rsidP="00343349">
      <w:pPr>
        <w:pStyle w:val="ListParagraph"/>
        <w:tabs>
          <w:tab w:val="left" w:pos="1135"/>
        </w:tabs>
        <w:spacing w:line="240" w:lineRule="auto"/>
        <w:ind w:left="1134"/>
        <w:jc w:val="both"/>
        <w:rPr>
          <w:rFonts w:cstheme="minorHAnsi"/>
          <w:sz w:val="6"/>
          <w:szCs w:val="6"/>
        </w:rPr>
      </w:pPr>
    </w:p>
    <w:p w14:paraId="1CFDED5D" w14:textId="77777777" w:rsidR="0027464C" w:rsidRDefault="0027464C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jakékoli jednání ve </w:t>
      </w:r>
      <w:r w:rsidRPr="00B47E87">
        <w:rPr>
          <w:rFonts w:cstheme="minorHAnsi"/>
          <w:sz w:val="20"/>
        </w:rPr>
        <w:t>vzájemné shodě</w:t>
      </w:r>
      <w:r w:rsidR="00815B80" w:rsidRPr="00815B80">
        <w:rPr>
          <w:rFonts w:cstheme="minorHAnsi"/>
          <w:sz w:val="20"/>
        </w:rPr>
        <w:sym w:font="Wingdings" w:char="F0E0"/>
      </w:r>
      <w:r w:rsidR="00815B80">
        <w:rPr>
          <w:rFonts w:cstheme="minorHAnsi"/>
          <w:sz w:val="20"/>
        </w:rPr>
        <w:t xml:space="preserve"> </w:t>
      </w:r>
      <w:r w:rsidR="00FD2EB8">
        <w:rPr>
          <w:rFonts w:cstheme="minorHAnsi"/>
          <w:sz w:val="20"/>
        </w:rPr>
        <w:t>Komise nemusí prokazo</w:t>
      </w:r>
      <w:r w:rsidR="00815B80">
        <w:rPr>
          <w:rFonts w:cstheme="minorHAnsi"/>
          <w:sz w:val="20"/>
        </w:rPr>
        <w:t>vat žádn</w:t>
      </w:r>
      <w:r w:rsidR="00FD2EB8">
        <w:rPr>
          <w:rFonts w:cstheme="minorHAnsi"/>
          <w:sz w:val="20"/>
        </w:rPr>
        <w:t>ou formálně uzavřenou dohodu</w:t>
      </w:r>
    </w:p>
    <w:p w14:paraId="1CFDED5E" w14:textId="77777777" w:rsidR="000E27EC" w:rsidRPr="000E27EC" w:rsidRDefault="000E27EC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E27EC">
        <w:rPr>
          <w:rFonts w:cstheme="minorHAnsi"/>
          <w:b/>
          <w:i/>
          <w:sz w:val="20"/>
        </w:rPr>
        <w:t>horizontální</w:t>
      </w:r>
      <w:r>
        <w:rPr>
          <w:rFonts w:cstheme="minorHAnsi"/>
          <w:sz w:val="20"/>
        </w:rPr>
        <w:t>:</w:t>
      </w:r>
      <w:r w:rsidRPr="000E27EC">
        <w:rPr>
          <w:rFonts w:cstheme="minorHAnsi"/>
          <w:sz w:val="20"/>
        </w:rPr>
        <w:t xml:space="preserve"> srozumění</w:t>
      </w:r>
      <w:r>
        <w:rPr>
          <w:rFonts w:cstheme="minorHAnsi"/>
          <w:sz w:val="20"/>
        </w:rPr>
        <w:t xml:space="preserve"> na 1 úrovni v </w:t>
      </w:r>
      <w:proofErr w:type="spellStart"/>
      <w:r>
        <w:rPr>
          <w:rFonts w:cstheme="minorHAnsi"/>
          <w:sz w:val="20"/>
        </w:rPr>
        <w:t>ekon</w:t>
      </w:r>
      <w:proofErr w:type="spellEnd"/>
      <w:r>
        <w:rPr>
          <w:rFonts w:cstheme="minorHAnsi"/>
          <w:sz w:val="20"/>
        </w:rPr>
        <w:t>. řetězci (výroba/distribuce) X</w:t>
      </w:r>
      <w:r w:rsidRPr="000E27EC">
        <w:rPr>
          <w:rFonts w:cstheme="minorHAnsi"/>
          <w:sz w:val="20"/>
        </w:rPr>
        <w:t xml:space="preserve"> </w:t>
      </w:r>
      <w:r w:rsidRPr="000E27EC">
        <w:rPr>
          <w:rFonts w:cstheme="minorHAnsi"/>
          <w:b/>
          <w:i/>
          <w:sz w:val="20"/>
        </w:rPr>
        <w:t xml:space="preserve">vertikální </w:t>
      </w:r>
      <w:r>
        <w:rPr>
          <w:rFonts w:cstheme="minorHAnsi"/>
          <w:sz w:val="20"/>
        </w:rPr>
        <w:t>(</w:t>
      </w:r>
      <w:r w:rsidRPr="000E27EC">
        <w:rPr>
          <w:rFonts w:cstheme="minorHAnsi"/>
          <w:sz w:val="20"/>
        </w:rPr>
        <w:t>různ</w:t>
      </w:r>
      <w:r>
        <w:rPr>
          <w:rFonts w:cstheme="minorHAnsi"/>
          <w:sz w:val="20"/>
        </w:rPr>
        <w:t>é</w:t>
      </w:r>
      <w:r w:rsidRPr="000E27E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úrovně)</w:t>
      </w:r>
    </w:p>
    <w:p w14:paraId="1CFDED5F" w14:textId="77777777" w:rsidR="00E11C22" w:rsidRDefault="00E11C22" w:rsidP="000E27E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rozhodnutí sdružení podniků</w:t>
      </w:r>
      <w:r w:rsidRPr="00E11C2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akty, </w:t>
      </w:r>
      <w:r w:rsidRPr="000E27EC">
        <w:rPr>
          <w:rFonts w:ascii="Cambria Math" w:hAnsi="Cambria Math" w:cs="Cambria Math"/>
          <w:sz w:val="20"/>
        </w:rPr>
        <w:t>které</w:t>
      </w:r>
      <w:r>
        <w:rPr>
          <w:rFonts w:cstheme="minorHAnsi"/>
          <w:sz w:val="20"/>
        </w:rPr>
        <w:t xml:space="preserve"> přijímají nap</w:t>
      </w:r>
      <w:r w:rsidR="000E27EC">
        <w:rPr>
          <w:rFonts w:cstheme="minorHAnsi"/>
          <w:sz w:val="20"/>
        </w:rPr>
        <w:t>ř</w:t>
      </w:r>
      <w:r>
        <w:rPr>
          <w:rFonts w:cstheme="minorHAnsi"/>
          <w:sz w:val="20"/>
        </w:rPr>
        <w:t>. profesní komory a zavazují členské podniky</w:t>
      </w:r>
    </w:p>
    <w:p w14:paraId="1CFDED60" w14:textId="77777777" w:rsidR="00E11C22" w:rsidRDefault="00E11C22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jediné a pokračující </w:t>
      </w:r>
      <w:r w:rsidR="00343349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</w:t>
      </w:r>
      <w:r w:rsidR="00343349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koordinace soutěžního jednání, které probíhá po určitou dobu, často i desítky let</w:t>
      </w:r>
    </w:p>
    <w:p w14:paraId="1CFDED61" w14:textId="77777777" w:rsidR="000C0B42" w:rsidRPr="00343349" w:rsidRDefault="000C0B42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pacing w:val="-2"/>
          <w:sz w:val="20"/>
        </w:rPr>
      </w:pPr>
      <w:r w:rsidRPr="00343349">
        <w:rPr>
          <w:rFonts w:cstheme="minorHAnsi"/>
          <w:b/>
          <w:spacing w:val="-2"/>
          <w:sz w:val="20"/>
          <w:u w:val="single"/>
        </w:rPr>
        <w:lastRenderedPageBreak/>
        <w:t>podnik</w:t>
      </w:r>
      <w:r w:rsidR="00343349" w:rsidRPr="00343349">
        <w:rPr>
          <w:rFonts w:cstheme="minorHAnsi"/>
          <w:spacing w:val="-2"/>
          <w:sz w:val="20"/>
        </w:rPr>
        <w:t xml:space="preserve"> = klíčový pojem </w:t>
      </w:r>
      <w:r w:rsidRPr="00343349">
        <w:rPr>
          <w:rFonts w:cstheme="minorHAnsi"/>
          <w:spacing w:val="-2"/>
          <w:sz w:val="20"/>
        </w:rPr>
        <w:sym w:font="Wingdings" w:char="F0E0"/>
      </w:r>
      <w:r w:rsidR="00343349" w:rsidRPr="00343349">
        <w:rPr>
          <w:rFonts w:cstheme="minorHAnsi"/>
          <w:spacing w:val="-2"/>
          <w:sz w:val="20"/>
        </w:rPr>
        <w:t xml:space="preserve"> dřív</w:t>
      </w:r>
      <w:r w:rsidR="00343349">
        <w:rPr>
          <w:rFonts w:cstheme="minorHAnsi"/>
          <w:spacing w:val="-2"/>
          <w:sz w:val="20"/>
        </w:rPr>
        <w:t>e</w:t>
      </w:r>
      <w:r w:rsidR="00343349" w:rsidRPr="00343349">
        <w:rPr>
          <w:rFonts w:cstheme="minorHAnsi"/>
          <w:spacing w:val="-2"/>
          <w:sz w:val="20"/>
        </w:rPr>
        <w:t>:</w:t>
      </w:r>
      <w:r w:rsidRPr="00343349">
        <w:rPr>
          <w:rFonts w:cstheme="minorHAnsi"/>
          <w:spacing w:val="-2"/>
          <w:sz w:val="20"/>
        </w:rPr>
        <w:t xml:space="preserve"> soubor hmotných, nehmotných a osobních složek podnikání</w:t>
      </w:r>
      <w:r w:rsidR="004C0EC1" w:rsidRPr="00343349">
        <w:rPr>
          <w:rFonts w:cstheme="minorHAnsi"/>
          <w:spacing w:val="-2"/>
          <w:sz w:val="20"/>
        </w:rPr>
        <w:t xml:space="preserve"> </w:t>
      </w:r>
      <w:r w:rsidR="00343349" w:rsidRPr="00343349">
        <w:rPr>
          <w:rFonts w:cstheme="minorHAnsi"/>
          <w:spacing w:val="-2"/>
          <w:sz w:val="20"/>
        </w:rPr>
        <w:sym w:font="Wingdings" w:char="F0E0"/>
      </w:r>
      <w:r w:rsidR="004C0EC1" w:rsidRPr="00343349">
        <w:rPr>
          <w:rFonts w:cstheme="minorHAnsi"/>
          <w:spacing w:val="-2"/>
          <w:sz w:val="20"/>
        </w:rPr>
        <w:t xml:space="preserve"> dnes</w:t>
      </w:r>
      <w:r w:rsidR="00343349" w:rsidRPr="00343349">
        <w:rPr>
          <w:rFonts w:cstheme="minorHAnsi"/>
          <w:spacing w:val="-2"/>
          <w:sz w:val="20"/>
        </w:rPr>
        <w:t>:</w:t>
      </w:r>
      <w:r w:rsidR="004C0EC1" w:rsidRPr="00343349">
        <w:rPr>
          <w:rFonts w:cstheme="minorHAnsi"/>
          <w:spacing w:val="-2"/>
          <w:sz w:val="20"/>
        </w:rPr>
        <w:t xml:space="preserve"> převládá pojetí podniku jako </w:t>
      </w:r>
      <w:r w:rsidR="004C0EC1" w:rsidRPr="00343349">
        <w:rPr>
          <w:rFonts w:cstheme="minorHAnsi"/>
          <w:b/>
          <w:spacing w:val="-2"/>
          <w:sz w:val="20"/>
          <w:u w:val="single"/>
        </w:rPr>
        <w:t>ekonomické jednotky nevázané na právní subjektivitu</w:t>
      </w:r>
      <w:r w:rsidR="00343349" w:rsidRPr="00343349">
        <w:rPr>
          <w:rFonts w:cstheme="minorHAnsi"/>
          <w:spacing w:val="-2"/>
          <w:sz w:val="20"/>
        </w:rPr>
        <w:t xml:space="preserve"> + </w:t>
      </w:r>
      <w:r w:rsidR="00343349" w:rsidRPr="00343349">
        <w:rPr>
          <w:rFonts w:cstheme="minorHAnsi"/>
          <w:spacing w:val="-2"/>
          <w:sz w:val="20"/>
          <w:u w:val="single"/>
        </w:rPr>
        <w:t>funkční</w:t>
      </w:r>
      <w:r w:rsidR="00343349" w:rsidRPr="00343349">
        <w:rPr>
          <w:rFonts w:cstheme="minorHAnsi"/>
          <w:spacing w:val="-2"/>
          <w:sz w:val="20"/>
        </w:rPr>
        <w:t xml:space="preserve"> pojetí: </w:t>
      </w:r>
      <w:r w:rsidR="00343349">
        <w:rPr>
          <w:rFonts w:cstheme="minorHAnsi"/>
          <w:spacing w:val="-2"/>
          <w:sz w:val="20"/>
        </w:rPr>
        <w:t xml:space="preserve">zkoumá se </w:t>
      </w:r>
      <w:r w:rsidR="00343349" w:rsidRPr="00343349">
        <w:rPr>
          <w:rFonts w:cstheme="minorHAnsi"/>
          <w:spacing w:val="-2"/>
          <w:sz w:val="20"/>
        </w:rPr>
        <w:t xml:space="preserve">vždy v souvislosti ke </w:t>
      </w:r>
      <w:r w:rsidR="00343349">
        <w:rPr>
          <w:rFonts w:cstheme="minorHAnsi"/>
          <w:spacing w:val="-2"/>
          <w:sz w:val="20"/>
        </w:rPr>
        <w:t xml:space="preserve">své </w:t>
      </w:r>
      <w:proofErr w:type="spellStart"/>
      <w:r w:rsidR="00343349">
        <w:rPr>
          <w:rFonts w:cstheme="minorHAnsi"/>
          <w:spacing w:val="-2"/>
          <w:sz w:val="20"/>
        </w:rPr>
        <w:t>konkr</w:t>
      </w:r>
      <w:proofErr w:type="spellEnd"/>
      <w:r w:rsidR="00343349">
        <w:rPr>
          <w:rFonts w:cstheme="minorHAnsi"/>
          <w:spacing w:val="-2"/>
          <w:sz w:val="20"/>
        </w:rPr>
        <w:t>.</w:t>
      </w:r>
      <w:r w:rsidR="00343349" w:rsidRPr="00343349">
        <w:rPr>
          <w:rFonts w:cstheme="minorHAnsi"/>
          <w:spacing w:val="-2"/>
          <w:sz w:val="20"/>
        </w:rPr>
        <w:t xml:space="preserve"> (podnikatelské) činnosti + </w:t>
      </w:r>
      <w:r w:rsidR="00343349" w:rsidRPr="00343349">
        <w:rPr>
          <w:rFonts w:cstheme="minorHAnsi"/>
          <w:spacing w:val="-2"/>
          <w:sz w:val="20"/>
          <w:u w:val="single"/>
        </w:rPr>
        <w:t>ekonomické</w:t>
      </w:r>
      <w:r w:rsidR="00343349" w:rsidRPr="00343349">
        <w:rPr>
          <w:rFonts w:cstheme="minorHAnsi"/>
          <w:spacing w:val="-2"/>
          <w:sz w:val="20"/>
        </w:rPr>
        <w:t>: jednotka, co nabízí na trhu výrobky/služby</w:t>
      </w:r>
    </w:p>
    <w:p w14:paraId="1CFDED62" w14:textId="77777777" w:rsidR="006D5A7A" w:rsidRDefault="00343349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</w:t>
      </w:r>
      <w:r w:rsidR="004C0EC1">
        <w:rPr>
          <w:rFonts w:cstheme="minorHAnsi"/>
          <w:b/>
          <w:sz w:val="20"/>
        </w:rPr>
        <w:t xml:space="preserve"> trh</w:t>
      </w:r>
      <w:r w:rsidR="004C0EC1" w:rsidRPr="004C0EC1">
        <w:rPr>
          <w:rFonts w:cstheme="minorHAnsi"/>
          <w:sz w:val="20"/>
        </w:rPr>
        <w:sym w:font="Wingdings" w:char="F0E0"/>
      </w:r>
      <w:r w:rsidR="004C0E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určen výrobky (související, zastupitelné)</w:t>
      </w:r>
      <w:r w:rsidR="004C0EC1">
        <w:rPr>
          <w:rFonts w:cstheme="minorHAnsi"/>
          <w:sz w:val="20"/>
        </w:rPr>
        <w:t xml:space="preserve"> a geografick</w:t>
      </w:r>
      <w:r>
        <w:rPr>
          <w:rFonts w:cstheme="minorHAnsi"/>
          <w:sz w:val="20"/>
        </w:rPr>
        <w:t>y (území, kde podnik působí)</w:t>
      </w:r>
    </w:p>
    <w:p w14:paraId="1CFDED63" w14:textId="77777777" w:rsidR="006D5A7A" w:rsidRPr="006D5A7A" w:rsidRDefault="006D5A7A" w:rsidP="006D5A7A">
      <w:pPr>
        <w:pStyle w:val="ListParagraph"/>
        <w:numPr>
          <w:ilvl w:val="0"/>
          <w:numId w:val="1"/>
        </w:numPr>
        <w:spacing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zkoumá</w:t>
      </w:r>
      <w:r w:rsidRPr="006D5A7A">
        <w:rPr>
          <w:rFonts w:cstheme="minorHAnsi"/>
          <w:sz w:val="20"/>
        </w:rPr>
        <w:t xml:space="preserve"> se tržní podíl</w:t>
      </w:r>
      <w:r>
        <w:rPr>
          <w:rFonts w:cstheme="minorHAnsi"/>
          <w:sz w:val="20"/>
        </w:rPr>
        <w:t>, překážky vstupu na trh, překážky expanze, kupní síla</w:t>
      </w:r>
    </w:p>
    <w:p w14:paraId="1CFDED64" w14:textId="77777777" w:rsidR="00CE765A" w:rsidRDefault="00CE765A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E09CD">
        <w:rPr>
          <w:rFonts w:cstheme="minorHAnsi"/>
          <w:b/>
          <w:sz w:val="20"/>
        </w:rPr>
        <w:t>unijní rozměr</w:t>
      </w:r>
      <w:r>
        <w:rPr>
          <w:rFonts w:cstheme="minorHAnsi"/>
          <w:sz w:val="20"/>
        </w:rPr>
        <w:t xml:space="preserve"> </w:t>
      </w:r>
      <w:r w:rsidR="00A7497E" w:rsidRPr="000C0B4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čl. 101 dopad práva</w:t>
      </w:r>
      <w:r w:rsidR="004E09CD">
        <w:rPr>
          <w:rFonts w:cstheme="minorHAnsi"/>
          <w:sz w:val="20"/>
        </w:rPr>
        <w:t xml:space="preserve"> EU jen</w:t>
      </w:r>
      <w:r>
        <w:rPr>
          <w:rFonts w:cstheme="minorHAnsi"/>
          <w:sz w:val="20"/>
        </w:rPr>
        <w:t xml:space="preserve"> na dohody, které </w:t>
      </w:r>
      <w:r>
        <w:rPr>
          <w:rFonts w:cstheme="minorHAnsi"/>
          <w:b/>
          <w:sz w:val="20"/>
        </w:rPr>
        <w:t>by mohly ovlivnit obchod mezi ČS</w:t>
      </w:r>
      <w:r>
        <w:rPr>
          <w:rFonts w:cstheme="minorHAnsi"/>
          <w:sz w:val="20"/>
        </w:rPr>
        <w:t xml:space="preserve">, avšak reálně dopadá i na </w:t>
      </w:r>
      <w:r w:rsidR="004E09CD">
        <w:rPr>
          <w:rFonts w:cstheme="minorHAnsi"/>
          <w:sz w:val="20"/>
        </w:rPr>
        <w:t xml:space="preserve">soutěžní </w:t>
      </w:r>
      <w:r>
        <w:rPr>
          <w:rFonts w:cstheme="minorHAnsi"/>
          <w:sz w:val="20"/>
        </w:rPr>
        <w:t>vztahy uvnitř</w:t>
      </w:r>
      <w:r w:rsidR="004E09CD">
        <w:rPr>
          <w:rFonts w:cstheme="minorHAnsi"/>
          <w:sz w:val="20"/>
        </w:rPr>
        <w:t xml:space="preserve"> jednoho</w:t>
      </w:r>
      <w:r>
        <w:rPr>
          <w:rFonts w:cstheme="minorHAnsi"/>
          <w:sz w:val="20"/>
        </w:rPr>
        <w:t xml:space="preserve"> ČS (</w:t>
      </w:r>
      <w:r w:rsidR="004E09CD">
        <w:rPr>
          <w:rFonts w:cstheme="minorHAnsi"/>
          <w:sz w:val="20"/>
        </w:rPr>
        <w:t>mohou se dotknout podmínek pro podniky z jiných ČS)</w:t>
      </w:r>
      <w:r>
        <w:rPr>
          <w:rFonts w:cstheme="minorHAnsi"/>
          <w:sz w:val="20"/>
        </w:rPr>
        <w:t xml:space="preserve"> </w:t>
      </w:r>
    </w:p>
    <w:p w14:paraId="1CFDED65" w14:textId="77777777" w:rsidR="00A7497E" w:rsidRPr="00A7497E" w:rsidRDefault="00A7497E" w:rsidP="00A7497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A7497E">
        <w:rPr>
          <w:rFonts w:cstheme="minorHAnsi"/>
          <w:sz w:val="20"/>
        </w:rPr>
        <w:t>judikatura: narušení soutěže nesmí být jen bezvýznamné</w:t>
      </w:r>
    </w:p>
    <w:p w14:paraId="1CFDED66" w14:textId="77777777" w:rsidR="00A7497E" w:rsidRDefault="00A7497E" w:rsidP="00A7497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7497E">
        <w:rPr>
          <w:rFonts w:cstheme="minorHAnsi"/>
          <w:b/>
          <w:sz w:val="20"/>
        </w:rPr>
        <w:t>účinek dohody</w:t>
      </w:r>
      <w:r>
        <w:rPr>
          <w:rFonts w:cstheme="minorHAnsi"/>
          <w:b/>
          <w:sz w:val="20"/>
        </w:rPr>
        <w:t xml:space="preserve"> </w:t>
      </w:r>
      <w:r w:rsidRPr="000C0B42">
        <w:rPr>
          <w:rFonts w:cstheme="minorHAnsi"/>
          <w:sz w:val="20"/>
        </w:rPr>
        <w:sym w:font="Wingdings" w:char="F0E0"/>
      </w:r>
      <w:r w:rsidRPr="00A7497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stačí jen snaha o naplnění </w:t>
      </w:r>
      <w:r w:rsidRPr="00A7497E">
        <w:rPr>
          <w:rFonts w:cstheme="minorHAnsi"/>
          <w:sz w:val="20"/>
          <w:u w:val="single"/>
        </w:rPr>
        <w:t>účelu</w:t>
      </w:r>
      <w:r>
        <w:rPr>
          <w:rFonts w:cstheme="minorHAnsi"/>
          <w:sz w:val="20"/>
        </w:rPr>
        <w:t xml:space="preserve"> deformace soutěže </w:t>
      </w:r>
      <w:r w:rsidRPr="00A031F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</w:t>
      </w:r>
      <w:r w:rsidR="00500F3D">
        <w:rPr>
          <w:rFonts w:cstheme="minorHAnsi"/>
          <w:sz w:val="20"/>
        </w:rPr>
        <w:t xml:space="preserve">amotný škodlivý následek nemusí </w:t>
      </w:r>
      <w:r>
        <w:rPr>
          <w:rFonts w:cstheme="minorHAnsi"/>
          <w:sz w:val="20"/>
        </w:rPr>
        <w:t xml:space="preserve">nastat (jde o </w:t>
      </w:r>
      <w:proofErr w:type="spellStart"/>
      <w:r>
        <w:rPr>
          <w:rFonts w:cstheme="minorHAnsi"/>
          <w:sz w:val="20"/>
        </w:rPr>
        <w:t>ohrožovací</w:t>
      </w:r>
      <w:proofErr w:type="spellEnd"/>
      <w:r>
        <w:rPr>
          <w:rFonts w:cstheme="minorHAnsi"/>
          <w:sz w:val="20"/>
        </w:rPr>
        <w:t xml:space="preserve"> delikt)</w:t>
      </w:r>
    </w:p>
    <w:p w14:paraId="1CFDED67" w14:textId="77777777" w:rsidR="000B7980" w:rsidRPr="000B7980" w:rsidRDefault="000B7980" w:rsidP="000B7980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1CFDED68" w14:textId="77777777" w:rsidR="009E4FFE" w:rsidRPr="00E20541" w:rsidRDefault="006D75C8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 w:rsidRPr="00E20541">
        <w:rPr>
          <w:rFonts w:cstheme="minorHAnsi"/>
          <w:b/>
          <w:i/>
          <w:sz w:val="20"/>
        </w:rPr>
        <w:t>5 skutkových podstat v čl. 101 SFEU</w:t>
      </w:r>
      <w:r w:rsidRPr="00E20541">
        <w:rPr>
          <w:rFonts w:cstheme="minorHAnsi"/>
          <w:i/>
          <w:sz w:val="20"/>
        </w:rPr>
        <w:t>:</w:t>
      </w:r>
    </w:p>
    <w:p w14:paraId="1CFDED69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9E4FFE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přímé nebo nepřímé určení</w:t>
      </w:r>
      <w:r w:rsidR="009E4FFE" w:rsidRPr="006D75C8">
        <w:rPr>
          <w:rFonts w:cstheme="minorHAnsi"/>
          <w:sz w:val="20"/>
        </w:rPr>
        <w:t xml:space="preserve"> nákupních/prodejních </w:t>
      </w:r>
      <w:r w:rsidR="009E4FFE" w:rsidRPr="006D75C8">
        <w:rPr>
          <w:rFonts w:cstheme="minorHAnsi"/>
          <w:b/>
          <w:sz w:val="20"/>
        </w:rPr>
        <w:t>cen</w:t>
      </w:r>
      <w:r w:rsidR="009E4FFE" w:rsidRPr="006D75C8">
        <w:rPr>
          <w:rFonts w:cstheme="minorHAnsi"/>
          <w:sz w:val="20"/>
        </w:rPr>
        <w:t xml:space="preserve"> anebo jiných obchodních podmínek</w:t>
      </w:r>
    </w:p>
    <w:p w14:paraId="1CFDED6A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b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omezování nebo kontrola</w:t>
      </w:r>
      <w:r w:rsidR="009E4FFE" w:rsidRPr="006D75C8">
        <w:rPr>
          <w:rFonts w:cstheme="minorHAnsi"/>
          <w:sz w:val="20"/>
        </w:rPr>
        <w:t xml:space="preserve"> výroby, odbytu, technického rozvoje nebo investic</w:t>
      </w:r>
    </w:p>
    <w:p w14:paraId="1CFDED6B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c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rozdělení</w:t>
      </w:r>
      <w:r w:rsidR="009E4FFE" w:rsidRPr="006D75C8">
        <w:rPr>
          <w:rFonts w:cstheme="minorHAnsi"/>
          <w:sz w:val="20"/>
        </w:rPr>
        <w:t xml:space="preserve"> trhu nebo nákupních zdrojů</w:t>
      </w:r>
    </w:p>
    <w:p w14:paraId="1CFDED6C" w14:textId="77777777" w:rsidR="009E4FFE" w:rsidRPr="006D75C8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d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diskrimina</w:t>
      </w:r>
      <w:r>
        <w:rPr>
          <w:rFonts w:cstheme="minorHAnsi"/>
          <w:b/>
          <w:sz w:val="20"/>
        </w:rPr>
        <w:t>ce</w:t>
      </w:r>
      <w:r w:rsidR="009E4FFE" w:rsidRPr="006D75C8">
        <w:rPr>
          <w:rFonts w:cstheme="minorHAnsi"/>
          <w:sz w:val="20"/>
        </w:rPr>
        <w:t xml:space="preserve"> – rozdílné podmínky vůči obchodním partnerům</w:t>
      </w:r>
      <w:r>
        <w:rPr>
          <w:rFonts w:cstheme="minorHAnsi"/>
          <w:sz w:val="20"/>
        </w:rPr>
        <w:t xml:space="preserve"> při plnění stejné povahy</w:t>
      </w:r>
    </w:p>
    <w:p w14:paraId="1CFDED6D" w14:textId="77777777" w:rsidR="009E4FFE" w:rsidRDefault="006D75C8" w:rsidP="006D75C8">
      <w:pPr>
        <w:pStyle w:val="ListParagraph"/>
        <w:numPr>
          <w:ilvl w:val="2"/>
          <w:numId w:val="1"/>
        </w:numPr>
        <w:spacing w:line="240" w:lineRule="auto"/>
        <w:ind w:left="1276" w:hanging="283"/>
        <w:jc w:val="both"/>
        <w:rPr>
          <w:rFonts w:cstheme="minorHAnsi"/>
          <w:sz w:val="20"/>
        </w:rPr>
      </w:pPr>
      <w:r w:rsidRPr="006D75C8">
        <w:rPr>
          <w:rFonts w:cstheme="minorHAnsi"/>
          <w:sz w:val="20"/>
        </w:rPr>
        <w:t>e</w:t>
      </w:r>
      <w:r w:rsidR="009E4FFE" w:rsidRPr="006D75C8">
        <w:rPr>
          <w:rFonts w:cstheme="minorHAnsi"/>
          <w:sz w:val="20"/>
        </w:rPr>
        <w:t xml:space="preserve">) </w:t>
      </w:r>
      <w:r w:rsidR="009E4FFE" w:rsidRPr="006D75C8">
        <w:rPr>
          <w:rFonts w:cstheme="minorHAnsi"/>
          <w:b/>
          <w:sz w:val="20"/>
        </w:rPr>
        <w:t>vázaná plnění</w:t>
      </w:r>
      <w:r w:rsidR="009E4FFE" w:rsidRPr="006D75C8">
        <w:rPr>
          <w:rFonts w:cstheme="minorHAnsi"/>
          <w:sz w:val="20"/>
        </w:rPr>
        <w:t xml:space="preserve"> </w:t>
      </w:r>
      <w:r w:rsidR="009E4FFE">
        <w:rPr>
          <w:rFonts w:cstheme="minorHAnsi"/>
          <w:sz w:val="20"/>
        </w:rPr>
        <w:t xml:space="preserve">– podmiňují uzavření smlouvy </w:t>
      </w:r>
      <w:r>
        <w:rPr>
          <w:rFonts w:cstheme="minorHAnsi"/>
          <w:sz w:val="20"/>
        </w:rPr>
        <w:t>přijetím nesouvisejícího plnění</w:t>
      </w:r>
    </w:p>
    <w:p w14:paraId="1CFDED6E" w14:textId="77777777" w:rsidR="003F6AA4" w:rsidRDefault="003F6AA4" w:rsidP="000B7980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 w:rsidRPr="000B7980">
        <w:rPr>
          <w:rFonts w:cstheme="minorHAnsi"/>
          <w:sz w:val="20"/>
          <w:u w:val="single"/>
        </w:rPr>
        <w:t>výjimky ze zákazu</w:t>
      </w:r>
      <w:r>
        <w:rPr>
          <w:rFonts w:cstheme="minorHAnsi"/>
          <w:sz w:val="20"/>
        </w:rPr>
        <w:t xml:space="preserve"> </w:t>
      </w:r>
      <w:r w:rsidRPr="003F6A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přispějí-li </w:t>
      </w:r>
      <w:r>
        <w:rPr>
          <w:rFonts w:cstheme="minorHAnsi"/>
          <w:sz w:val="20"/>
        </w:rPr>
        <w:t>dohody ke zlepšení</w:t>
      </w:r>
      <w:r w:rsidR="000B7980">
        <w:rPr>
          <w:rFonts w:cstheme="minorHAnsi"/>
          <w:sz w:val="20"/>
        </w:rPr>
        <w:t xml:space="preserve"> výroby či distribuce výrobků/</w:t>
      </w:r>
      <w:r>
        <w:rPr>
          <w:rFonts w:cstheme="minorHAnsi"/>
          <w:sz w:val="20"/>
        </w:rPr>
        <w:t>služeb</w:t>
      </w:r>
      <w:r w:rsidR="000B7980">
        <w:rPr>
          <w:rFonts w:cstheme="minorHAnsi"/>
          <w:sz w:val="20"/>
        </w:rPr>
        <w:t xml:space="preserve"> +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 xml:space="preserve">podpoře technického či hospodářského pokroku </w:t>
      </w:r>
      <w:r>
        <w:rPr>
          <w:rFonts w:cstheme="minorHAnsi"/>
          <w:sz w:val="20"/>
        </w:rPr>
        <w:t>+ spotřebitelům vyhrazují příslušný podíl na těchto výhodách</w:t>
      </w:r>
    </w:p>
    <w:p w14:paraId="1CFDED6F" w14:textId="77777777" w:rsidR="00E20541" w:rsidRPr="00B73536" w:rsidRDefault="003C55C2" w:rsidP="00E2054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D5A7A">
        <w:rPr>
          <w:rFonts w:cstheme="minorHAnsi"/>
          <w:b/>
          <w:sz w:val="20"/>
        </w:rPr>
        <w:t>náhrada škody:</w:t>
      </w:r>
      <w:r>
        <w:rPr>
          <w:rFonts w:cstheme="minorHAnsi"/>
          <w:sz w:val="20"/>
        </w:rPr>
        <w:t xml:space="preserve"> </w:t>
      </w:r>
      <w:r w:rsidR="000B7980" w:rsidRPr="006D5A7A">
        <w:rPr>
          <w:rFonts w:cstheme="minorHAnsi"/>
          <w:sz w:val="20"/>
        </w:rPr>
        <w:t>směrnice č.</w:t>
      </w:r>
      <w:r w:rsidR="000B7980" w:rsidRPr="003C55C2">
        <w:rPr>
          <w:rFonts w:cstheme="minorHAnsi"/>
          <w:b/>
          <w:sz w:val="20"/>
        </w:rPr>
        <w:t xml:space="preserve"> 2004/104/EU</w:t>
      </w:r>
      <w:r w:rsidR="000B7980">
        <w:rPr>
          <w:rFonts w:cstheme="minorHAnsi"/>
          <w:sz w:val="20"/>
        </w:rPr>
        <w:t xml:space="preserve"> – úprava </w:t>
      </w:r>
      <w:r w:rsidR="000B7980" w:rsidRPr="003C55C2">
        <w:rPr>
          <w:rFonts w:cstheme="minorHAnsi"/>
          <w:b/>
          <w:sz w:val="20"/>
        </w:rPr>
        <w:t xml:space="preserve">žaloby </w:t>
      </w:r>
      <w:r w:rsidR="000B7980" w:rsidRPr="003C55C2">
        <w:rPr>
          <w:rFonts w:cstheme="minorHAnsi"/>
          <w:sz w:val="20"/>
        </w:rPr>
        <w:t xml:space="preserve">dle </w:t>
      </w:r>
      <w:proofErr w:type="spellStart"/>
      <w:r w:rsidR="000B7980" w:rsidRPr="003C55C2">
        <w:rPr>
          <w:rFonts w:cstheme="minorHAnsi"/>
          <w:sz w:val="20"/>
        </w:rPr>
        <w:t>vnitrost</w:t>
      </w:r>
      <w:proofErr w:type="spellEnd"/>
      <w:r w:rsidR="000B7980" w:rsidRPr="003C55C2">
        <w:rPr>
          <w:rFonts w:cstheme="minorHAnsi"/>
          <w:sz w:val="20"/>
        </w:rPr>
        <w:t>. práva</w:t>
      </w:r>
      <w:r w:rsidR="000B7980" w:rsidRPr="003C55C2">
        <w:rPr>
          <w:rFonts w:cstheme="minorHAnsi"/>
          <w:b/>
          <w:sz w:val="20"/>
        </w:rPr>
        <w:t xml:space="preserve"> </w:t>
      </w:r>
      <w:r w:rsidR="000B7980">
        <w:rPr>
          <w:rFonts w:cstheme="minorHAnsi"/>
          <w:sz w:val="20"/>
        </w:rPr>
        <w:t xml:space="preserve">při porušení </w:t>
      </w:r>
      <w:proofErr w:type="spellStart"/>
      <w:r w:rsidR="000B7980">
        <w:rPr>
          <w:rFonts w:cstheme="minorHAnsi"/>
          <w:sz w:val="20"/>
        </w:rPr>
        <w:t>hosp</w:t>
      </w:r>
      <w:proofErr w:type="spellEnd"/>
      <w:r w:rsidR="000B7980">
        <w:rPr>
          <w:rFonts w:cstheme="minorHAnsi"/>
          <w:sz w:val="20"/>
        </w:rPr>
        <w:t>. soutěže (plná náhrada škody pro konkurenty i spotřebi</w:t>
      </w:r>
      <w:r w:rsidR="00E13256">
        <w:rPr>
          <w:rFonts w:cstheme="minorHAnsi"/>
          <w:sz w:val="20"/>
        </w:rPr>
        <w:t>tele;</w:t>
      </w:r>
      <w:r w:rsidR="000B7980">
        <w:rPr>
          <w:rFonts w:cstheme="minorHAnsi"/>
          <w:sz w:val="20"/>
        </w:rPr>
        <w:t xml:space="preserve"> solidarita účastníků kartelu k náhradě</w:t>
      </w:r>
      <w:proofErr w:type="gramStart"/>
      <w:r w:rsidR="000B7980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0B7980">
        <w:rPr>
          <w:rFonts w:cstheme="minorHAnsi"/>
          <w:sz w:val="20"/>
        </w:rPr>
        <w:t>&gt;</w:t>
      </w:r>
      <w:proofErr w:type="gramEnd"/>
      <w:r w:rsidR="000B7980">
        <w:rPr>
          <w:rFonts w:cstheme="minorHAnsi"/>
          <w:sz w:val="20"/>
        </w:rPr>
        <w:t xml:space="preserve"> </w:t>
      </w:r>
      <w:r w:rsidR="000B7980" w:rsidRPr="00E13256">
        <w:rPr>
          <w:rFonts w:cstheme="minorHAnsi"/>
          <w:b/>
          <w:sz w:val="20"/>
        </w:rPr>
        <w:t>z.č. 262/2017 Sb</w:t>
      </w:r>
      <w:r w:rsidR="000B7980">
        <w:rPr>
          <w:rFonts w:cstheme="minorHAnsi"/>
          <w:sz w:val="20"/>
        </w:rPr>
        <w:t>.</w:t>
      </w:r>
    </w:p>
    <w:p w14:paraId="1CFDED70" w14:textId="77777777" w:rsidR="00B73536" w:rsidRDefault="00B73536" w:rsidP="00E2054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b/>
          <w:sz w:val="20"/>
        </w:rPr>
        <w:t>leniency</w:t>
      </w:r>
      <w:proofErr w:type="spellEnd"/>
      <w:r>
        <w:rPr>
          <w:rFonts w:cstheme="minorHAnsi"/>
          <w:b/>
          <w:sz w:val="20"/>
        </w:rPr>
        <w:t xml:space="preserve"> program</w:t>
      </w:r>
      <w:r>
        <w:rPr>
          <w:rFonts w:cstheme="minorHAnsi"/>
          <w:sz w:val="20"/>
        </w:rPr>
        <w:t>: imunita a shovívavost k podniku, který sám kartelové jednání oznámí (pokutu lze snížit)</w:t>
      </w:r>
    </w:p>
    <w:p w14:paraId="1CFDED71" w14:textId="77777777" w:rsidR="00E20541" w:rsidRPr="00E20541" w:rsidRDefault="00E20541" w:rsidP="00E20541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1CFDED72" w14:textId="77777777" w:rsidR="006D75C8" w:rsidRPr="006D75C8" w:rsidRDefault="00E36A0E" w:rsidP="006D75C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14:paraId="1CFDED73" w14:textId="77777777" w:rsidR="006D5A7A" w:rsidRDefault="00BC6BDA" w:rsidP="00BC6B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generální klauzule = čl. 102</w:t>
      </w:r>
      <w:r>
        <w:rPr>
          <w:rFonts w:cstheme="minorHAnsi"/>
          <w:sz w:val="20"/>
        </w:rPr>
        <w:t xml:space="preserve"> </w:t>
      </w:r>
      <w:r w:rsidRPr="00FD2EB8">
        <w:rPr>
          <w:rFonts w:cstheme="minorHAnsi"/>
          <w:b/>
          <w:sz w:val="20"/>
        </w:rPr>
        <w:t>SFEU</w:t>
      </w:r>
      <w:r w:rsidR="00E36A0E">
        <w:rPr>
          <w:rFonts w:cstheme="minorHAnsi"/>
          <w:b/>
          <w:sz w:val="20"/>
        </w:rPr>
        <w:t xml:space="preserve"> </w:t>
      </w:r>
      <w:r w:rsidR="00E36A0E"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chybí ale definice; dovozujeme:</w:t>
      </w:r>
      <w:r w:rsidR="00E36A0E">
        <w:rPr>
          <w:rFonts w:cstheme="minorHAnsi"/>
          <w:sz w:val="20"/>
        </w:rPr>
        <w:t xml:space="preserve"> jestliže</w:t>
      </w:r>
      <w:r>
        <w:rPr>
          <w:rFonts w:cstheme="minorHAnsi"/>
          <w:sz w:val="20"/>
        </w:rPr>
        <w:t xml:space="preserve"> dominantní</w:t>
      </w:r>
      <w:r w:rsidR="00E36A0E">
        <w:rPr>
          <w:rFonts w:cstheme="minorHAnsi"/>
          <w:sz w:val="20"/>
        </w:rPr>
        <w:t xml:space="preserve"> podnik jedná tak, aby vyloučil jiné podniky ze soutěže </w:t>
      </w:r>
      <w:r>
        <w:rPr>
          <w:rFonts w:cstheme="minorHAnsi"/>
          <w:sz w:val="20"/>
        </w:rPr>
        <w:t>či</w:t>
      </w:r>
      <w:r w:rsidR="006D5A7A">
        <w:rPr>
          <w:rFonts w:cstheme="minorHAnsi"/>
          <w:sz w:val="20"/>
        </w:rPr>
        <w:t xml:space="preserve"> jejich účast v soutěži ztížil; </w:t>
      </w:r>
      <w:r w:rsidR="006D5A7A" w:rsidRPr="006D5A7A">
        <w:rPr>
          <w:rFonts w:cstheme="minorHAnsi"/>
          <w:b/>
          <w:sz w:val="20"/>
        </w:rPr>
        <w:t>zakázáno je zneužití</w:t>
      </w:r>
      <w:r w:rsidR="006D5A7A">
        <w:rPr>
          <w:rFonts w:cstheme="minorHAnsi"/>
          <w:sz w:val="20"/>
        </w:rPr>
        <w:t xml:space="preserve"> </w:t>
      </w:r>
      <w:r w:rsidR="006D5A7A" w:rsidRPr="006D5A7A">
        <w:rPr>
          <w:rFonts w:cstheme="minorHAnsi"/>
          <w:b/>
          <w:sz w:val="20"/>
        </w:rPr>
        <w:t>postavení</w:t>
      </w:r>
      <w:r w:rsidR="006D5A7A">
        <w:rPr>
          <w:rFonts w:cstheme="minorHAnsi"/>
          <w:sz w:val="20"/>
        </w:rPr>
        <w:t>, ne jeho nabytí</w:t>
      </w:r>
    </w:p>
    <w:p w14:paraId="1CFDED74" w14:textId="77777777" w:rsidR="00E36A0E" w:rsidRDefault="00E36A0E" w:rsidP="00BC6BD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36A0E">
        <w:rPr>
          <w:rFonts w:cstheme="minorHAnsi"/>
          <w:sz w:val="20"/>
        </w:rPr>
        <w:sym w:font="Wingdings" w:char="F0E0"/>
      </w:r>
      <w:r w:rsidR="00500F3D">
        <w:rPr>
          <w:rFonts w:cstheme="minorHAnsi"/>
          <w:sz w:val="20"/>
        </w:rPr>
        <w:t xml:space="preserve"> 4</w:t>
      </w:r>
      <w:r>
        <w:rPr>
          <w:rFonts w:cstheme="minorHAnsi"/>
          <w:sz w:val="20"/>
        </w:rPr>
        <w:t xml:space="preserve"> skutkové podstaty jako </w:t>
      </w:r>
      <w:r w:rsidR="00BC6BDA">
        <w:rPr>
          <w:rFonts w:cstheme="minorHAnsi"/>
          <w:sz w:val="20"/>
        </w:rPr>
        <w:t>u čl. 101: a), b), d), e)</w:t>
      </w:r>
    </w:p>
    <w:p w14:paraId="1CFDED75" w14:textId="77777777" w:rsidR="006D5A7A" w:rsidRPr="00E20541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6"/>
          <w:szCs w:val="6"/>
        </w:rPr>
      </w:pPr>
    </w:p>
    <w:p w14:paraId="1CFDED76" w14:textId="77777777" w:rsidR="006D75C8" w:rsidRPr="006D75C8" w:rsidRDefault="005F79E2" w:rsidP="006D75C8">
      <w:pPr>
        <w:pStyle w:val="ListParagraph"/>
        <w:numPr>
          <w:ilvl w:val="0"/>
          <w:numId w:val="21"/>
        </w:numPr>
        <w:spacing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kontrola koncentrací</w:t>
      </w:r>
    </w:p>
    <w:p w14:paraId="1CFDED77" w14:textId="77777777" w:rsidR="005F79E2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Pr="00436B64">
        <w:rPr>
          <w:rFonts w:cstheme="minorHAnsi"/>
          <w:b/>
          <w:sz w:val="20"/>
        </w:rPr>
        <w:t>prevence</w:t>
      </w:r>
      <w:r>
        <w:rPr>
          <w:rFonts w:cstheme="minorHAnsi"/>
          <w:sz w:val="20"/>
        </w:rPr>
        <w:t xml:space="preserve"> </w:t>
      </w:r>
      <w:r w:rsidRPr="00E36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zabránit,</w:t>
      </w:r>
      <w:r w:rsidR="005F79E2">
        <w:rPr>
          <w:rFonts w:cstheme="minorHAnsi"/>
          <w:sz w:val="20"/>
        </w:rPr>
        <w:t xml:space="preserve"> aby v důsledku legálních majetkových transakcí nedošlo k omezení </w:t>
      </w:r>
      <w:r>
        <w:rPr>
          <w:rFonts w:cstheme="minorHAnsi"/>
          <w:sz w:val="20"/>
        </w:rPr>
        <w:t>h.</w:t>
      </w:r>
      <w:r w:rsidR="005F79E2">
        <w:rPr>
          <w:rFonts w:cstheme="minorHAnsi"/>
          <w:sz w:val="20"/>
        </w:rPr>
        <w:t xml:space="preserve"> soutěže</w:t>
      </w:r>
    </w:p>
    <w:p w14:paraId="1CFDED78" w14:textId="77777777" w:rsidR="006D5A7A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36B64">
        <w:rPr>
          <w:rFonts w:cstheme="minorHAnsi"/>
          <w:b/>
          <w:sz w:val="20"/>
        </w:rPr>
        <w:t>nařízení</w:t>
      </w:r>
      <w:r>
        <w:rPr>
          <w:rFonts w:cstheme="minorHAnsi"/>
          <w:sz w:val="20"/>
        </w:rPr>
        <w:t xml:space="preserve"> č.139/2004/ES, </w:t>
      </w:r>
      <w:r w:rsidRPr="00436B64">
        <w:rPr>
          <w:rFonts w:cstheme="minorHAnsi"/>
          <w:b/>
          <w:sz w:val="20"/>
        </w:rPr>
        <w:t>o kontrole spojování podniků</w:t>
      </w:r>
    </w:p>
    <w:p w14:paraId="1CFDED79" w14:textId="77777777" w:rsidR="006D5A7A" w:rsidRDefault="006D5A7A" w:rsidP="006D5A7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unijní rozměr koncentrace: celosvětový obrat nad 5 mld.€ a v rámci EU min. 2 z podniků nad 250 mil.€</w:t>
      </w:r>
    </w:p>
    <w:p w14:paraId="1CFDED7A" w14:textId="77777777" w:rsidR="006749CA" w:rsidRDefault="006749CA" w:rsidP="00E0773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povinnost notifikace koncentračních opatření Komisi – </w:t>
      </w:r>
      <w:r w:rsidR="006D5A7A">
        <w:rPr>
          <w:rFonts w:cstheme="minorHAnsi"/>
          <w:sz w:val="20"/>
        </w:rPr>
        <w:t>vede o nich řízení a</w:t>
      </w:r>
      <w:r>
        <w:rPr>
          <w:rFonts w:cstheme="minorHAnsi"/>
          <w:sz w:val="20"/>
        </w:rPr>
        <w:t xml:space="preserve"> musí</w:t>
      </w:r>
      <w:r w:rsidR="006D5A7A">
        <w:rPr>
          <w:rFonts w:cstheme="minorHAnsi"/>
          <w:sz w:val="20"/>
        </w:rPr>
        <w:t xml:space="preserve"> je</w:t>
      </w:r>
      <w:r>
        <w:rPr>
          <w:rFonts w:cstheme="minorHAnsi"/>
          <w:sz w:val="20"/>
        </w:rPr>
        <w:t xml:space="preserve"> předem schválit</w:t>
      </w:r>
    </w:p>
    <w:p w14:paraId="1CFDED7B" w14:textId="77777777" w:rsidR="00E07735" w:rsidRPr="00E07735" w:rsidRDefault="00FC0016" w:rsidP="00E077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3b</w:t>
      </w:r>
      <w:r w:rsidR="00E07735" w:rsidRPr="00E07735">
        <w:rPr>
          <w:rFonts w:cstheme="minorHAnsi"/>
          <w:b/>
          <w:sz w:val="20"/>
          <w:u w:val="single"/>
        </w:rPr>
        <w:t xml:space="preserve">. </w:t>
      </w:r>
      <w:r w:rsidR="004F12D5">
        <w:rPr>
          <w:rFonts w:cstheme="minorHAnsi"/>
          <w:b/>
          <w:sz w:val="20"/>
          <w:u w:val="single"/>
        </w:rPr>
        <w:t>Č</w:t>
      </w:r>
      <w:r w:rsidR="00E07735">
        <w:rPr>
          <w:rFonts w:cstheme="minorHAnsi"/>
          <w:b/>
          <w:sz w:val="20"/>
          <w:u w:val="single"/>
        </w:rPr>
        <w:t xml:space="preserve">ESKÉ </w:t>
      </w:r>
      <w:r w:rsidR="00E07735" w:rsidRPr="00E07735">
        <w:rPr>
          <w:rFonts w:cstheme="minorHAnsi"/>
          <w:b/>
          <w:sz w:val="20"/>
          <w:u w:val="single"/>
        </w:rPr>
        <w:t>PRÁVO</w:t>
      </w:r>
    </w:p>
    <w:p w14:paraId="1CFDED7C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zákon č. 143/2001 Sb., o ochraně hospodářské soutěže</w:t>
      </w:r>
      <w:r>
        <w:rPr>
          <w:rFonts w:cstheme="minorHAnsi"/>
          <w:sz w:val="20"/>
        </w:rPr>
        <w:t xml:space="preserve"> (</w:t>
      </w:r>
      <w:r w:rsidR="00205AC0">
        <w:rPr>
          <w:rFonts w:cstheme="minorHAnsi"/>
          <w:sz w:val="20"/>
        </w:rPr>
        <w:t>15x</w:t>
      </w:r>
      <w:r>
        <w:rPr>
          <w:rFonts w:cstheme="minorHAnsi"/>
          <w:sz w:val="20"/>
        </w:rPr>
        <w:t xml:space="preserve"> novelizován)</w:t>
      </w:r>
    </w:p>
    <w:p w14:paraId="1CFDED7D" w14:textId="77777777" w:rsidR="008660FB" w:rsidRDefault="008660F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zákon č. 262/2017 Sb., </w:t>
      </w:r>
      <w:r w:rsidRPr="008660FB">
        <w:rPr>
          <w:rFonts w:cstheme="minorHAnsi"/>
          <w:b/>
          <w:sz w:val="20"/>
          <w:u w:val="single"/>
        </w:rPr>
        <w:t>o náhradě škody v oblasti hospodářské soutěže</w:t>
      </w:r>
      <w:r w:rsidRPr="008660FB">
        <w:rPr>
          <w:rFonts w:cstheme="minorHAnsi"/>
          <w:sz w:val="20"/>
        </w:rPr>
        <w:t xml:space="preserve"> (směrnice č. 2004/104/EU)</w:t>
      </w:r>
      <w:r w:rsidR="00AE6F30">
        <w:rPr>
          <w:rFonts w:cstheme="minorHAnsi"/>
          <w:sz w:val="20"/>
        </w:rPr>
        <w:t xml:space="preserve"> [nové!]</w:t>
      </w:r>
    </w:p>
    <w:p w14:paraId="1CFDED7E" w14:textId="77777777" w:rsidR="00540E49" w:rsidRPr="00540E49" w:rsidRDefault="00540E49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40E49">
        <w:rPr>
          <w:rFonts w:cstheme="minorHAnsi"/>
          <w:b/>
          <w:sz w:val="20"/>
          <w:u w:val="single"/>
        </w:rPr>
        <w:t>zákon č. 273/1996 Sb., o působnosti Úřadu pro ochranu hospodářské soutěže</w:t>
      </w:r>
    </w:p>
    <w:p w14:paraId="1CFDED7F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stejné okruhy jako v EP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zakázané dohody, zneužití dominantního postavení a kontrola koncentrací</w:t>
      </w:r>
    </w:p>
    <w:p w14:paraId="1CFDED80" w14:textId="77777777" w:rsidR="00F85B8B" w:rsidRP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určité odlišnost jsou </w:t>
      </w:r>
      <w:r w:rsidRPr="00F85B8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unijní pojem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sz w:val="20"/>
        </w:rPr>
        <w:t>podnik</w:t>
      </w:r>
      <w:r w:rsidR="00B73536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 v českém právu nahrazen pojmem </w:t>
      </w:r>
      <w:r w:rsidR="00B7353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soutěžitel</w:t>
      </w:r>
      <w:r w:rsidR="00B73536">
        <w:rPr>
          <w:rFonts w:cstheme="minorHAnsi"/>
          <w:b/>
          <w:sz w:val="20"/>
        </w:rPr>
        <w:t>“</w:t>
      </w:r>
    </w:p>
    <w:p w14:paraId="1CFDED81" w14:textId="77777777" w:rsidR="00F85B8B" w:rsidRP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soutěžitel</w:t>
      </w:r>
      <w:r>
        <w:rPr>
          <w:rFonts w:cstheme="minorHAnsi"/>
          <w:sz w:val="20"/>
        </w:rPr>
        <w:t xml:space="preserve"> = </w:t>
      </w:r>
      <w:r>
        <w:rPr>
          <w:rFonts w:cstheme="minorHAnsi"/>
          <w:i/>
          <w:sz w:val="20"/>
        </w:rPr>
        <w:t>FO/PO</w:t>
      </w:r>
      <w:r w:rsidR="00B73536">
        <w:rPr>
          <w:rFonts w:cstheme="minorHAnsi"/>
          <w:i/>
          <w:sz w:val="20"/>
        </w:rPr>
        <w:t xml:space="preserve">, jejich </w:t>
      </w:r>
      <w:proofErr w:type="gramStart"/>
      <w:r w:rsidR="00B73536">
        <w:rPr>
          <w:rFonts w:cstheme="minorHAnsi"/>
          <w:i/>
          <w:sz w:val="20"/>
        </w:rPr>
        <w:t>sdružení</w:t>
      </w:r>
      <w:r>
        <w:rPr>
          <w:rFonts w:cstheme="minorHAnsi"/>
          <w:i/>
          <w:sz w:val="20"/>
        </w:rPr>
        <w:t xml:space="preserve"> </w:t>
      </w:r>
      <w:r w:rsidR="00B73536">
        <w:rPr>
          <w:rFonts w:cstheme="minorHAnsi"/>
          <w:i/>
          <w:sz w:val="20"/>
        </w:rPr>
        <w:t>.</w:t>
      </w:r>
      <w:proofErr w:type="gramEnd"/>
      <w:r w:rsidR="00B73536">
        <w:rPr>
          <w:rFonts w:cstheme="minorHAnsi"/>
          <w:i/>
          <w:sz w:val="20"/>
        </w:rPr>
        <w:t>…</w:t>
      </w:r>
      <w:r>
        <w:rPr>
          <w:rFonts w:cstheme="minorHAnsi"/>
          <w:i/>
          <w:sz w:val="20"/>
        </w:rPr>
        <w:t xml:space="preserve"> a jiné formy seskupování, a to i v případě, že tato sdružení a seskupení nejsou PO, pokud se účastní </w:t>
      </w:r>
      <w:proofErr w:type="spellStart"/>
      <w:r>
        <w:rPr>
          <w:rFonts w:cstheme="minorHAnsi"/>
          <w:i/>
          <w:sz w:val="20"/>
        </w:rPr>
        <w:t>hosp</w:t>
      </w:r>
      <w:proofErr w:type="spellEnd"/>
      <w:r>
        <w:rPr>
          <w:rFonts w:cstheme="minorHAnsi"/>
          <w:i/>
          <w:sz w:val="20"/>
        </w:rPr>
        <w:t>. soutěže nebo ji mohou svou činností ovlivňovat, i když nejsou podnikateli</w:t>
      </w:r>
    </w:p>
    <w:p w14:paraId="1CFDED82" w14:textId="77777777" w:rsidR="00F85B8B" w:rsidRDefault="00F85B8B" w:rsidP="00D4663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relevantní trh</w:t>
      </w:r>
      <w:r>
        <w:rPr>
          <w:rFonts w:cstheme="minorHAnsi"/>
          <w:sz w:val="20"/>
        </w:rPr>
        <w:t xml:space="preserve"> – </w:t>
      </w:r>
      <w:r>
        <w:rPr>
          <w:rFonts w:cstheme="minorHAnsi"/>
          <w:i/>
          <w:sz w:val="20"/>
        </w:rPr>
        <w:t>trh zboží, které je z hlediska jeho charakteristiky, ceny a zamýšleného použití shodné, porovnatelné nebo vzájemně zastupitelné, a to na území, na němž jsou soutěžní podmínky dostatečně homogenní a zřetelně odlišitelné od sousedních území</w:t>
      </w:r>
    </w:p>
    <w:p w14:paraId="1CFDED83" w14:textId="77777777" w:rsidR="00F11870" w:rsidRPr="00F11870" w:rsidRDefault="00F11870" w:rsidP="00F11870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pokuty od ÚO</w:t>
      </w:r>
      <w:r w:rsidR="00C43B26">
        <w:rPr>
          <w:rFonts w:cstheme="minorHAnsi"/>
          <w:b/>
          <w:sz w:val="20"/>
        </w:rPr>
        <w:t>H</w:t>
      </w:r>
      <w:r>
        <w:rPr>
          <w:rFonts w:cstheme="minorHAnsi"/>
          <w:b/>
          <w:sz w:val="20"/>
        </w:rPr>
        <w:t xml:space="preserve">S: </w:t>
      </w:r>
      <w:r>
        <w:rPr>
          <w:rFonts w:cstheme="minorHAnsi"/>
          <w:sz w:val="20"/>
        </w:rPr>
        <w:t xml:space="preserve">do 10 mil. Kč nebo do </w:t>
      </w:r>
      <w:proofErr w:type="gramStart"/>
      <w:r>
        <w:rPr>
          <w:rFonts w:cstheme="minorHAnsi"/>
          <w:sz w:val="20"/>
        </w:rPr>
        <w:t>10%</w:t>
      </w:r>
      <w:proofErr w:type="gramEnd"/>
      <w:r>
        <w:rPr>
          <w:rFonts w:cstheme="minorHAnsi"/>
          <w:sz w:val="20"/>
        </w:rPr>
        <w:t xml:space="preserve"> z čistého obratu za </w:t>
      </w:r>
      <w:proofErr w:type="spellStart"/>
      <w:r>
        <w:rPr>
          <w:rFonts w:cstheme="minorHAnsi"/>
          <w:sz w:val="20"/>
        </w:rPr>
        <w:t>posl</w:t>
      </w:r>
      <w:proofErr w:type="spellEnd"/>
      <w:r>
        <w:rPr>
          <w:rFonts w:cstheme="minorHAnsi"/>
          <w:sz w:val="20"/>
        </w:rPr>
        <w:t>. úč. období; pro všechny 3 typy</w:t>
      </w:r>
    </w:p>
    <w:p w14:paraId="1CFDED84" w14:textId="77777777" w:rsidR="009753A3" w:rsidRPr="009753A3" w:rsidRDefault="009753A3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zakázané dohody a jednání ve shodě</w:t>
      </w:r>
    </w:p>
    <w:p w14:paraId="1CFDED85" w14:textId="77777777" w:rsidR="00BD7F88" w:rsidRPr="00B73536" w:rsidRDefault="009753A3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stejně jako v EP jakékoli formy srozumění – nikoli pouze formální dohody</w:t>
      </w:r>
      <w:r w:rsidR="00B73536">
        <w:rPr>
          <w:rFonts w:cstheme="minorHAnsi"/>
          <w:sz w:val="20"/>
        </w:rPr>
        <w:t xml:space="preserve">; </w:t>
      </w:r>
      <w:r w:rsidR="00BD7F88" w:rsidRPr="00B73536">
        <w:rPr>
          <w:rFonts w:cstheme="minorHAnsi"/>
          <w:sz w:val="20"/>
        </w:rPr>
        <w:t>kopíruje unijní úpravu</w:t>
      </w:r>
    </w:p>
    <w:p w14:paraId="1CFDED86" w14:textId="77777777" w:rsidR="00BD7F88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pravidlo</w:t>
      </w:r>
      <w:r w:rsidRPr="00B73536">
        <w:rPr>
          <w:rFonts w:cstheme="minorHAnsi"/>
          <w:b/>
          <w:i/>
          <w:sz w:val="20"/>
        </w:rPr>
        <w:t xml:space="preserve"> de </w:t>
      </w:r>
      <w:proofErr w:type="spellStart"/>
      <w:r w:rsidRPr="00B73536">
        <w:rPr>
          <w:rFonts w:cstheme="minorHAnsi"/>
          <w:b/>
          <w:i/>
          <w:sz w:val="20"/>
        </w:rPr>
        <w:t>minimis</w:t>
      </w:r>
      <w:proofErr w:type="spellEnd"/>
      <w:r>
        <w:rPr>
          <w:rFonts w:cstheme="minorHAnsi"/>
          <w:sz w:val="20"/>
        </w:rPr>
        <w:t xml:space="preserve">: </w:t>
      </w:r>
      <w:r w:rsidR="00BD7F88">
        <w:rPr>
          <w:rFonts w:cstheme="minorHAnsi"/>
          <w:sz w:val="20"/>
        </w:rPr>
        <w:t xml:space="preserve">zakázány nejsou </w:t>
      </w:r>
      <w:r w:rsidR="00C06B29">
        <w:rPr>
          <w:rFonts w:cstheme="minorHAnsi"/>
          <w:sz w:val="20"/>
        </w:rPr>
        <w:t xml:space="preserve">dohody, jejichž dopad na </w:t>
      </w:r>
      <w:proofErr w:type="spellStart"/>
      <w:r w:rsidR="00C06B29">
        <w:rPr>
          <w:rFonts w:cstheme="minorHAnsi"/>
          <w:sz w:val="20"/>
        </w:rPr>
        <w:t>hosp</w:t>
      </w:r>
      <w:proofErr w:type="spellEnd"/>
      <w:r w:rsidR="00C06B29">
        <w:rPr>
          <w:rFonts w:cstheme="minorHAnsi"/>
          <w:sz w:val="20"/>
        </w:rPr>
        <w:t>. soutěž je zanedbatelný</w:t>
      </w:r>
    </w:p>
    <w:p w14:paraId="1CFDED87" w14:textId="77777777" w:rsidR="00352AFE" w:rsidRPr="002768B1" w:rsidRDefault="001927E2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B73536">
        <w:rPr>
          <w:rFonts w:cstheme="minorHAnsi"/>
          <w:sz w:val="20"/>
        </w:rPr>
        <w:t>jako v čl. 101 SFEU</w:t>
      </w:r>
      <w:r>
        <w:rPr>
          <w:rFonts w:cstheme="minorHAnsi"/>
          <w:sz w:val="20"/>
        </w:rPr>
        <w:t xml:space="preserve"> + doplněny o </w:t>
      </w:r>
      <w:r>
        <w:rPr>
          <w:rFonts w:cstheme="minorHAnsi"/>
          <w:b/>
          <w:sz w:val="20"/>
        </w:rPr>
        <w:t>skupinový bojkot</w:t>
      </w:r>
      <w:r w:rsidRPr="00192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účastníci dohody nebudou obchodovat, ani jinak spolupracovat se soutěžiteli, kteří nejsou účastníky oné dohody</w:t>
      </w:r>
    </w:p>
    <w:p w14:paraId="1CFDED88" w14:textId="77777777" w:rsidR="00C570F5" w:rsidRPr="00C570F5" w:rsidRDefault="00C570F5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zneužití dominantního postavení</w:t>
      </w:r>
    </w:p>
    <w:p w14:paraId="1CFDED89" w14:textId="77777777" w:rsidR="00B73536" w:rsidRDefault="00352AFE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B73536">
        <w:rPr>
          <w:rFonts w:cstheme="minorHAnsi"/>
          <w:b/>
          <w:sz w:val="20"/>
        </w:rPr>
        <w:t>tržní síla</w:t>
      </w:r>
      <w:r>
        <w:rPr>
          <w:rFonts w:cstheme="minorHAnsi"/>
          <w:sz w:val="20"/>
        </w:rPr>
        <w:t xml:space="preserve"> dominantnímu podniku umožňuje chovat se ve značné míře nezávisle na jiných soutěžitelích nebo spotřebitelích</w:t>
      </w:r>
      <w:r w:rsidR="00B73536">
        <w:rPr>
          <w:rFonts w:cstheme="minorHAnsi"/>
          <w:sz w:val="20"/>
        </w:rPr>
        <w:t xml:space="preserve"> (posuzuje se dle podílu na relevantním trhu v </w:t>
      </w:r>
      <w:proofErr w:type="spellStart"/>
      <w:r w:rsidR="00B73536">
        <w:rPr>
          <w:rFonts w:cstheme="minorHAnsi"/>
          <w:sz w:val="20"/>
        </w:rPr>
        <w:t>urč</w:t>
      </w:r>
      <w:proofErr w:type="spellEnd"/>
      <w:r w:rsidR="00B73536">
        <w:rPr>
          <w:rFonts w:cstheme="minorHAnsi"/>
          <w:sz w:val="20"/>
        </w:rPr>
        <w:t xml:space="preserve">. období, podle </w:t>
      </w:r>
      <w:proofErr w:type="spellStart"/>
      <w:r w:rsidR="00B73536">
        <w:rPr>
          <w:rFonts w:cstheme="minorHAnsi"/>
          <w:sz w:val="20"/>
        </w:rPr>
        <w:t>hosp</w:t>
      </w:r>
      <w:proofErr w:type="spellEnd"/>
      <w:r w:rsidR="00B73536">
        <w:rPr>
          <w:rFonts w:cstheme="minorHAnsi"/>
          <w:sz w:val="20"/>
        </w:rPr>
        <w:t xml:space="preserve">. síly soutěžitelů, překážek vstupu na trh, struktury trhu), </w:t>
      </w:r>
    </w:p>
    <w:p w14:paraId="1CFDED8A" w14:textId="77777777" w:rsidR="00C570F5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proofErr w:type="spellStart"/>
      <w:r w:rsidRPr="00B73536">
        <w:rPr>
          <w:rFonts w:cstheme="minorHAnsi"/>
          <w:sz w:val="20"/>
        </w:rPr>
        <w:t>vyvr</w:t>
      </w:r>
      <w:proofErr w:type="spellEnd"/>
      <w:r>
        <w:rPr>
          <w:rFonts w:cstheme="minorHAnsi"/>
          <w:b/>
          <w:sz w:val="20"/>
        </w:rPr>
        <w:t xml:space="preserve">. </w:t>
      </w:r>
      <w:r>
        <w:rPr>
          <w:rFonts w:cstheme="minorHAnsi"/>
          <w:sz w:val="20"/>
        </w:rPr>
        <w:t>domněnka: nedominuje ten, co má méně než 40% podíl na trhu</w:t>
      </w:r>
    </w:p>
    <w:p w14:paraId="1CFDED8B" w14:textId="77777777" w:rsidR="00352AFE" w:rsidRPr="00B73536" w:rsidRDefault="00B73536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pacing w:val="-4"/>
          <w:sz w:val="20"/>
        </w:rPr>
      </w:pPr>
      <w:proofErr w:type="spellStart"/>
      <w:r w:rsidRPr="00B73536">
        <w:rPr>
          <w:rFonts w:cstheme="minorHAnsi"/>
          <w:spacing w:val="-4"/>
          <w:sz w:val="20"/>
        </w:rPr>
        <w:t>skutk</w:t>
      </w:r>
      <w:proofErr w:type="spellEnd"/>
      <w:r w:rsidRPr="00B73536">
        <w:rPr>
          <w:rFonts w:cstheme="minorHAnsi"/>
          <w:spacing w:val="-4"/>
          <w:sz w:val="20"/>
        </w:rPr>
        <w:t xml:space="preserve">. podstaty jako v čl. 102 SFEU + </w:t>
      </w:r>
      <w:r w:rsidRPr="00B73536">
        <w:rPr>
          <w:rFonts w:cstheme="minorHAnsi"/>
          <w:b/>
          <w:spacing w:val="-4"/>
          <w:sz w:val="20"/>
        </w:rPr>
        <w:t>cenové</w:t>
      </w:r>
      <w:r w:rsidRPr="00B73536">
        <w:rPr>
          <w:rFonts w:cstheme="minorHAnsi"/>
          <w:spacing w:val="-4"/>
          <w:sz w:val="20"/>
        </w:rPr>
        <w:t xml:space="preserve"> </w:t>
      </w:r>
      <w:r w:rsidRPr="00B73536">
        <w:rPr>
          <w:rFonts w:cstheme="minorHAnsi"/>
          <w:b/>
          <w:spacing w:val="-4"/>
          <w:sz w:val="20"/>
        </w:rPr>
        <w:t>podbízení</w:t>
      </w:r>
      <w:r w:rsidRPr="00B73536">
        <w:rPr>
          <w:rFonts w:cstheme="minorHAnsi"/>
          <w:spacing w:val="-4"/>
          <w:sz w:val="20"/>
        </w:rPr>
        <w:t xml:space="preserve"> + </w:t>
      </w:r>
      <w:r w:rsidRPr="00B73536">
        <w:rPr>
          <w:rFonts w:cstheme="minorHAnsi"/>
          <w:b/>
          <w:spacing w:val="-4"/>
          <w:sz w:val="20"/>
        </w:rPr>
        <w:t>odmítnutí přístupu k infrastrukturním zařízením</w:t>
      </w:r>
    </w:p>
    <w:p w14:paraId="1CFDED8C" w14:textId="77777777" w:rsidR="004F34D7" w:rsidRPr="004F34D7" w:rsidRDefault="004F34D7" w:rsidP="00B73536">
      <w:pPr>
        <w:pStyle w:val="ListParagraph"/>
        <w:numPr>
          <w:ilvl w:val="0"/>
          <w:numId w:val="21"/>
        </w:numPr>
        <w:spacing w:line="240" w:lineRule="auto"/>
        <w:ind w:left="567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spojování soutěžitelů</w:t>
      </w:r>
    </w:p>
    <w:p w14:paraId="1CFDED8D" w14:textId="77777777" w:rsidR="004F34D7" w:rsidRDefault="004F34D7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fúze </w:t>
      </w:r>
      <w:r w:rsidR="00B73536">
        <w:rPr>
          <w:rFonts w:cstheme="minorHAnsi"/>
          <w:sz w:val="20"/>
        </w:rPr>
        <w:t>2</w:t>
      </w:r>
      <w:r w:rsidR="00F11870">
        <w:rPr>
          <w:rFonts w:cstheme="minorHAnsi"/>
          <w:sz w:val="20"/>
        </w:rPr>
        <w:t xml:space="preserve"> nebo více soutěžitelů;</w:t>
      </w:r>
      <w:r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získání možnosti přímé či nepřímé</w:t>
      </w:r>
      <w:r>
        <w:rPr>
          <w:rFonts w:cstheme="minorHAnsi"/>
          <w:sz w:val="20"/>
        </w:rPr>
        <w:t xml:space="preserve"> kontroly</w:t>
      </w:r>
      <w:r w:rsidR="00F11870" w:rsidRPr="00F11870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 xml:space="preserve">nad soutěžitelem či jeho „částí“ takovým </w:t>
      </w:r>
      <w:r>
        <w:rPr>
          <w:rFonts w:cstheme="minorHAnsi"/>
          <w:sz w:val="20"/>
        </w:rPr>
        <w:t xml:space="preserve">subjektem, který již kontroluje alespoň </w:t>
      </w:r>
      <w:r w:rsidR="00F11870">
        <w:rPr>
          <w:rFonts w:cstheme="minorHAnsi"/>
          <w:sz w:val="20"/>
        </w:rPr>
        <w:t>1 </w:t>
      </w:r>
      <w:r>
        <w:rPr>
          <w:rFonts w:cstheme="minorHAnsi"/>
          <w:sz w:val="20"/>
        </w:rPr>
        <w:t>soutěžitele</w:t>
      </w:r>
      <w:r w:rsidR="00F11870">
        <w:rPr>
          <w:rFonts w:cstheme="minorHAnsi"/>
          <w:sz w:val="20"/>
        </w:rPr>
        <w:t>;</w:t>
      </w:r>
      <w:r w:rsidR="008C1245">
        <w:rPr>
          <w:rFonts w:cstheme="minorHAnsi"/>
          <w:sz w:val="20"/>
        </w:rPr>
        <w:t xml:space="preserve"> </w:t>
      </w:r>
      <w:r w:rsidR="00F11870">
        <w:rPr>
          <w:rFonts w:cstheme="minorHAnsi"/>
          <w:sz w:val="20"/>
        </w:rPr>
        <w:t>založení</w:t>
      </w:r>
      <w:r w:rsidR="008C1245">
        <w:rPr>
          <w:rFonts w:cstheme="minorHAnsi"/>
          <w:sz w:val="20"/>
        </w:rPr>
        <w:t xml:space="preserve"> společn</w:t>
      </w:r>
      <w:r w:rsidR="00F11870">
        <w:rPr>
          <w:rFonts w:cstheme="minorHAnsi"/>
          <w:sz w:val="20"/>
        </w:rPr>
        <w:t>ě kontrolovaného soutěžitele (kontrolován více soutěžiteli)</w:t>
      </w:r>
    </w:p>
    <w:p w14:paraId="1CFDED8E" w14:textId="77777777" w:rsidR="004F34D7" w:rsidRPr="009F6581" w:rsidRDefault="009F6581" w:rsidP="00B73536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kritérium obratu </w:t>
      </w:r>
      <w:r w:rsidRPr="009F65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žádat o schválení koncentrační operace</w:t>
      </w:r>
      <w:r w:rsidR="00F11870">
        <w:rPr>
          <w:rFonts w:cstheme="minorHAnsi"/>
          <w:sz w:val="20"/>
        </w:rPr>
        <w:t xml:space="preserve">, pokud </w:t>
      </w:r>
      <w:r w:rsidRPr="009F6581">
        <w:rPr>
          <w:rFonts w:cstheme="minorHAnsi"/>
          <w:b/>
          <w:sz w:val="20"/>
        </w:rPr>
        <w:t xml:space="preserve">společný čistý obrat všech </w:t>
      </w:r>
      <w:r w:rsidRPr="007E09E4">
        <w:rPr>
          <w:rFonts w:cstheme="minorHAnsi"/>
          <w:sz w:val="20"/>
        </w:rPr>
        <w:t xml:space="preserve">zúčastněných </w:t>
      </w:r>
      <w:r w:rsidR="00F11870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na trhu ČR přesahuje</w:t>
      </w:r>
      <w:r w:rsidRPr="009F6581">
        <w:rPr>
          <w:rFonts w:cstheme="minorHAnsi"/>
          <w:b/>
          <w:sz w:val="20"/>
        </w:rPr>
        <w:t xml:space="preserve"> </w:t>
      </w:r>
      <w:r w:rsidRPr="009F6581">
        <w:rPr>
          <w:rFonts w:cstheme="minorHAnsi"/>
          <w:b/>
          <w:sz w:val="20"/>
          <w:u w:val="single"/>
        </w:rPr>
        <w:t>1,5 miliardy Kč</w:t>
      </w:r>
      <w:r w:rsidRPr="009F6581">
        <w:rPr>
          <w:rFonts w:cstheme="minorHAnsi"/>
          <w:b/>
          <w:sz w:val="20"/>
        </w:rPr>
        <w:t xml:space="preserve"> </w:t>
      </w:r>
      <w:r w:rsidRPr="007E09E4">
        <w:rPr>
          <w:rFonts w:cstheme="minorHAnsi"/>
          <w:sz w:val="20"/>
        </w:rPr>
        <w:t>a kumulativně,</w:t>
      </w:r>
      <w:r w:rsidR="007E09E4">
        <w:rPr>
          <w:rFonts w:cstheme="minorHAnsi"/>
          <w:b/>
          <w:sz w:val="20"/>
        </w:rPr>
        <w:t xml:space="preserve"> alespoň dva ze zúčastněných </w:t>
      </w:r>
      <w:r w:rsidR="007E09E4" w:rsidRPr="007E09E4">
        <w:rPr>
          <w:rFonts w:cstheme="minorHAnsi"/>
          <w:sz w:val="20"/>
        </w:rPr>
        <w:t>soutěžitelů</w:t>
      </w:r>
      <w:r w:rsidRPr="007E09E4">
        <w:rPr>
          <w:rFonts w:cstheme="minorHAnsi"/>
          <w:sz w:val="20"/>
        </w:rPr>
        <w:t xml:space="preserve"> dosáhnou každý čistého obratu alespoň </w:t>
      </w:r>
      <w:r w:rsidRPr="009F6581">
        <w:rPr>
          <w:rFonts w:cstheme="minorHAnsi"/>
          <w:b/>
          <w:sz w:val="20"/>
          <w:u w:val="single"/>
        </w:rPr>
        <w:t>250 mil. Kč</w:t>
      </w:r>
    </w:p>
    <w:p w14:paraId="1CFDED8F" w14:textId="77777777" w:rsidR="00AE0E7B" w:rsidRPr="008660FB" w:rsidRDefault="007D7DE5" w:rsidP="008660FB">
      <w:pPr>
        <w:pStyle w:val="ListParagraph"/>
        <w:numPr>
          <w:ilvl w:val="0"/>
          <w:numId w:val="1"/>
        </w:numPr>
        <w:spacing w:line="240" w:lineRule="auto"/>
        <w:ind w:left="1276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ÚOHS může požádat </w:t>
      </w:r>
      <w:r w:rsidR="002D5E64">
        <w:rPr>
          <w:rFonts w:cstheme="minorHAnsi"/>
          <w:sz w:val="20"/>
        </w:rPr>
        <w:t xml:space="preserve">i </w:t>
      </w:r>
      <w:r>
        <w:rPr>
          <w:rFonts w:cstheme="minorHAnsi"/>
          <w:sz w:val="20"/>
        </w:rPr>
        <w:t>Komisi EU, aby dané spojení posoudila</w:t>
      </w:r>
    </w:p>
    <w:p w14:paraId="1CFDED90" w14:textId="77777777" w:rsidR="00AE0E7B" w:rsidRPr="00AE0E7B" w:rsidRDefault="00AE0E7B" w:rsidP="008D2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>
        <w:rPr>
          <w:b/>
        </w:rPr>
        <w:lastRenderedPageBreak/>
        <w:t xml:space="preserve">11. </w:t>
      </w:r>
      <w:r w:rsidRPr="00AE0E7B">
        <w:rPr>
          <w:b/>
        </w:rPr>
        <w:t>ČESKÁ A EVROPSKÁ ÚPRAVA NEKALÉ SOUTĚŽE</w:t>
      </w:r>
    </w:p>
    <w:p w14:paraId="1CFDED91" w14:textId="77777777" w:rsidR="00977983" w:rsidRPr="00977983" w:rsidRDefault="0097798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77983">
        <w:rPr>
          <w:rFonts w:cstheme="minorHAnsi"/>
          <w:b/>
          <w:sz w:val="20"/>
          <w:u w:val="single"/>
        </w:rPr>
        <w:t>1. PŘEDMĚT A POVAHA PRÁVA NEKALÉ SOUTĚŽE</w:t>
      </w:r>
    </w:p>
    <w:p w14:paraId="1CFDED92" w14:textId="77777777" w:rsidR="00977983" w:rsidRDefault="0097798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smyslem práva nekalé soutěže je zabezpečit, aby hospodářská soutěž probíhala čistě, tedy jenom na základě hospodářských výkonů soutěže</w:t>
      </w:r>
    </w:p>
    <w:p w14:paraId="1CFDED93" w14:textId="77777777" w:rsidR="00977983" w:rsidRDefault="00FE0D6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nekalá soutěž = </w:t>
      </w:r>
      <w:r w:rsidR="00977983">
        <w:rPr>
          <w:rFonts w:cstheme="minorHAnsi"/>
          <w:b/>
          <w:sz w:val="20"/>
        </w:rPr>
        <w:t>chování, která</w:t>
      </w:r>
      <w:r>
        <w:rPr>
          <w:rFonts w:cstheme="minorHAnsi"/>
          <w:b/>
          <w:sz w:val="20"/>
        </w:rPr>
        <w:t xml:space="preserve"> soutěž</w:t>
      </w:r>
      <w:r w:rsidR="00977983">
        <w:rPr>
          <w:rFonts w:cstheme="minorHAnsi"/>
          <w:b/>
          <w:sz w:val="20"/>
        </w:rPr>
        <w:t xml:space="preserve"> falšují</w:t>
      </w:r>
      <w:r w:rsidR="00977983" w:rsidRPr="00FE0D64">
        <w:rPr>
          <w:rFonts w:cstheme="minorHAnsi"/>
          <w:sz w:val="20"/>
        </w:rPr>
        <w:t xml:space="preserve"> </w:t>
      </w:r>
      <w:r w:rsidRPr="00FE0D64">
        <w:rPr>
          <w:rFonts w:cstheme="minorHAnsi"/>
          <w:sz w:val="20"/>
        </w:rPr>
        <w:t>(ovlivňují jinak</w:t>
      </w:r>
      <w:r w:rsidR="00977983" w:rsidRPr="00FE0D64">
        <w:rPr>
          <w:rFonts w:cstheme="minorHAnsi"/>
          <w:sz w:val="20"/>
        </w:rPr>
        <w:t xml:space="preserve"> než </w:t>
      </w:r>
      <w:r w:rsidRPr="00FE0D64">
        <w:rPr>
          <w:rFonts w:cstheme="minorHAnsi"/>
          <w:sz w:val="20"/>
        </w:rPr>
        <w:t>kvalitou</w:t>
      </w:r>
      <w:r w:rsidR="00977983" w:rsidRPr="00FE0D64">
        <w:rPr>
          <w:rFonts w:cstheme="minorHAnsi"/>
          <w:sz w:val="20"/>
        </w:rPr>
        <w:t xml:space="preserve"> a kvantitou </w:t>
      </w:r>
      <w:proofErr w:type="spellStart"/>
      <w:r w:rsidRPr="00FE0D64">
        <w:rPr>
          <w:rFonts w:cstheme="minorHAnsi"/>
          <w:sz w:val="20"/>
        </w:rPr>
        <w:t>hosp</w:t>
      </w:r>
      <w:proofErr w:type="spellEnd"/>
      <w:r w:rsidRPr="00FE0D64">
        <w:rPr>
          <w:rFonts w:cstheme="minorHAnsi"/>
          <w:sz w:val="20"/>
        </w:rPr>
        <w:t>.</w:t>
      </w:r>
      <w:r w:rsidR="00977983" w:rsidRPr="00FE0D64">
        <w:rPr>
          <w:rFonts w:cstheme="minorHAnsi"/>
          <w:sz w:val="20"/>
        </w:rPr>
        <w:t xml:space="preserve"> výkonů</w:t>
      </w:r>
      <w:r>
        <w:rPr>
          <w:rFonts w:cstheme="minorHAnsi"/>
          <w:sz w:val="20"/>
        </w:rPr>
        <w:t>)</w:t>
      </w:r>
      <w:r w:rsidR="0097798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a </w:t>
      </w:r>
      <w:r w:rsidR="00977983">
        <w:rPr>
          <w:rFonts w:cstheme="minorHAnsi"/>
          <w:b/>
          <w:sz w:val="20"/>
        </w:rPr>
        <w:t>zkresluj</w:t>
      </w:r>
      <w:r>
        <w:rPr>
          <w:rFonts w:cstheme="minorHAnsi"/>
          <w:b/>
          <w:sz w:val="20"/>
        </w:rPr>
        <w:t>í</w:t>
      </w:r>
      <w:r w:rsidR="00977983">
        <w:rPr>
          <w:rFonts w:cstheme="minorHAnsi"/>
          <w:b/>
          <w:sz w:val="20"/>
        </w:rPr>
        <w:t xml:space="preserve"> výsledky hospodářské soutěže</w:t>
      </w:r>
      <w:r>
        <w:rPr>
          <w:rFonts w:cstheme="minorHAnsi"/>
          <w:b/>
          <w:sz w:val="20"/>
        </w:rPr>
        <w:t xml:space="preserve"> </w:t>
      </w:r>
      <w:r w:rsidRPr="0097798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obdobný cíl jako právo na ochranu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soutěže: ochrana jejího průběhu</w:t>
      </w:r>
    </w:p>
    <w:p w14:paraId="1CFDED94" w14:textId="77777777" w:rsidR="007827D3" w:rsidRDefault="00FE0D6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odpovědnostní právo</w:t>
      </w:r>
      <w:r w:rsidR="007827D3">
        <w:rPr>
          <w:rFonts w:cstheme="minorHAnsi"/>
          <w:sz w:val="20"/>
        </w:rPr>
        <w:t xml:space="preserve"> </w:t>
      </w:r>
      <w:r w:rsidR="007827D3" w:rsidRPr="007827D3">
        <w:rPr>
          <w:rFonts w:cstheme="minorHAnsi"/>
          <w:sz w:val="20"/>
        </w:rPr>
        <w:sym w:font="Wingdings" w:char="F0E0"/>
      </w:r>
      <w:r w:rsidR="007827D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popis </w:t>
      </w:r>
      <w:r w:rsidR="007827D3">
        <w:rPr>
          <w:rFonts w:cstheme="minorHAnsi"/>
          <w:sz w:val="20"/>
        </w:rPr>
        <w:t xml:space="preserve">skutkové podstaty nedovoleného jednání a </w:t>
      </w:r>
      <w:r>
        <w:rPr>
          <w:rFonts w:cstheme="minorHAnsi"/>
          <w:sz w:val="20"/>
        </w:rPr>
        <w:t>následek</w:t>
      </w:r>
      <w:r w:rsidR="007827D3">
        <w:rPr>
          <w:rFonts w:cstheme="minorHAnsi"/>
          <w:sz w:val="20"/>
        </w:rPr>
        <w:t xml:space="preserve"> (sankce)</w:t>
      </w:r>
    </w:p>
    <w:p w14:paraId="1CFDED95" w14:textId="77777777" w:rsidR="00FE0D64" w:rsidRDefault="00FE0D64" w:rsidP="008D234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současně spjato i s právem průmysl. vlastnictví, protože může být chápáno jako ochrana klientely podniku</w:t>
      </w:r>
    </w:p>
    <w:p w14:paraId="1CFDED96" w14:textId="77777777" w:rsidR="00281D86" w:rsidRPr="00281D86" w:rsidRDefault="00281D8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81D86">
        <w:rPr>
          <w:rFonts w:cstheme="minorHAnsi"/>
          <w:b/>
          <w:sz w:val="20"/>
          <w:u w:val="single"/>
        </w:rPr>
        <w:t>2. PLATNÁ PRÁVNÍ ÚPRAVA NEKALÉ SOUTĚŽE</w:t>
      </w:r>
    </w:p>
    <w:p w14:paraId="1CFDED97" w14:textId="77777777" w:rsidR="00FE0D64" w:rsidRDefault="00FE0D64" w:rsidP="000F5EE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F5EE4">
        <w:rPr>
          <w:rFonts w:cstheme="minorHAnsi"/>
          <w:sz w:val="20"/>
        </w:rPr>
        <w:t xml:space="preserve">1919 ČSR přistoupila k Pařížské unijní úmluvě (1883) &gt; 1927 zákon o ochraně proti nekalé soutěži; </w:t>
      </w:r>
    </w:p>
    <w:p w14:paraId="1CFDED98" w14:textId="77777777" w:rsidR="000F5EE4" w:rsidRPr="000F5EE4" w:rsidRDefault="000F5EE4" w:rsidP="000F5EE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0F5EE4">
        <w:rPr>
          <w:rFonts w:cstheme="minorHAnsi"/>
          <w:spacing w:val="-2"/>
          <w:sz w:val="20"/>
        </w:rPr>
        <w:t xml:space="preserve">ještě v OZ 1950,  v </w:t>
      </w:r>
      <w:proofErr w:type="spellStart"/>
      <w:r w:rsidRPr="000F5EE4">
        <w:rPr>
          <w:rFonts w:cstheme="minorHAnsi"/>
          <w:spacing w:val="-2"/>
          <w:sz w:val="20"/>
        </w:rPr>
        <w:t>hosp</w:t>
      </w:r>
      <w:proofErr w:type="spellEnd"/>
      <w:r w:rsidRPr="000F5EE4">
        <w:rPr>
          <w:rFonts w:cstheme="minorHAnsi"/>
          <w:spacing w:val="-2"/>
          <w:sz w:val="20"/>
        </w:rPr>
        <w:t xml:space="preserve">. zákoníku 1964 už ne &gt; pak </w:t>
      </w:r>
      <w:proofErr w:type="spellStart"/>
      <w:r w:rsidRPr="000F5EE4">
        <w:rPr>
          <w:rFonts w:cstheme="minorHAnsi"/>
          <w:spacing w:val="-2"/>
          <w:sz w:val="20"/>
        </w:rPr>
        <w:t>ObchZ</w:t>
      </w:r>
      <w:proofErr w:type="spellEnd"/>
      <w:r w:rsidRPr="000F5EE4">
        <w:rPr>
          <w:rFonts w:cstheme="minorHAnsi"/>
          <w:spacing w:val="-2"/>
          <w:sz w:val="20"/>
        </w:rPr>
        <w:t xml:space="preserve"> 1991 (rozlišuje: </w:t>
      </w:r>
      <w:proofErr w:type="spellStart"/>
      <w:r w:rsidRPr="000F5EE4">
        <w:rPr>
          <w:rFonts w:cstheme="minorHAnsi"/>
          <w:spacing w:val="-2"/>
          <w:sz w:val="20"/>
        </w:rPr>
        <w:t>nek</w:t>
      </w:r>
      <w:proofErr w:type="spellEnd"/>
      <w:r w:rsidRPr="000F5EE4">
        <w:rPr>
          <w:rFonts w:cstheme="minorHAnsi"/>
          <w:spacing w:val="-2"/>
          <w:sz w:val="20"/>
        </w:rPr>
        <w:t>. soutěž/právo X omez. soutěže)</w:t>
      </w:r>
    </w:p>
    <w:p w14:paraId="1CFDED99" w14:textId="77777777" w:rsidR="00281D86" w:rsidRDefault="000F5E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D0584">
        <w:rPr>
          <w:rFonts w:cstheme="minorHAnsi"/>
          <w:sz w:val="20"/>
          <w:u w:val="single"/>
        </w:rPr>
        <w:t>dnes v</w:t>
      </w:r>
      <w:r w:rsidR="002024AD" w:rsidRPr="007D0584">
        <w:rPr>
          <w:rFonts w:cstheme="minorHAnsi"/>
          <w:sz w:val="20"/>
          <w:u w:val="single"/>
        </w:rPr>
        <w:t xml:space="preserve"> </w:t>
      </w:r>
      <w:r w:rsidR="002024AD" w:rsidRPr="0079789C">
        <w:rPr>
          <w:rFonts w:cstheme="minorHAnsi"/>
          <w:b/>
          <w:sz w:val="20"/>
          <w:u w:val="single"/>
        </w:rPr>
        <w:t>OZ</w:t>
      </w:r>
      <w:r w:rsidR="002024AD">
        <w:rPr>
          <w:rFonts w:cstheme="minorHAnsi"/>
          <w:sz w:val="20"/>
        </w:rPr>
        <w:t xml:space="preserve"> </w:t>
      </w:r>
      <w:r w:rsidR="002024AD" w:rsidRPr="002024AD">
        <w:rPr>
          <w:rFonts w:cstheme="minorHAnsi"/>
          <w:sz w:val="20"/>
        </w:rPr>
        <w:sym w:font="Wingdings" w:char="F0E0"/>
      </w:r>
      <w:r w:rsidR="002024AD">
        <w:rPr>
          <w:rFonts w:cstheme="minorHAnsi"/>
          <w:sz w:val="20"/>
        </w:rPr>
        <w:t xml:space="preserve"> IV. část – </w:t>
      </w:r>
      <w:r>
        <w:rPr>
          <w:rFonts w:cstheme="minorHAnsi"/>
          <w:sz w:val="20"/>
        </w:rPr>
        <w:t>závazky</w:t>
      </w:r>
      <w:r w:rsidR="002024AD">
        <w:rPr>
          <w:rFonts w:cstheme="minorHAnsi"/>
          <w:sz w:val="20"/>
        </w:rPr>
        <w:t>, III. hlava – zá</w:t>
      </w:r>
      <w:r>
        <w:rPr>
          <w:rFonts w:cstheme="minorHAnsi"/>
          <w:sz w:val="20"/>
        </w:rPr>
        <w:t>vazky z deliktů, díl 2</w:t>
      </w:r>
      <w:r w:rsidR="007D0584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zneužití a omezení soutěže &gt; nekalá soutěž</w:t>
      </w:r>
    </w:p>
    <w:p w14:paraId="1CFDED9A" w14:textId="77777777" w:rsidR="007D0584" w:rsidRDefault="000F5E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veřejnoprávní úprava</w:t>
      </w:r>
      <w:r w:rsidR="00E978DE">
        <w:rPr>
          <w:rFonts w:cstheme="minorHAnsi"/>
          <w:sz w:val="20"/>
        </w:rPr>
        <w:t xml:space="preserve"> (přestupky, TČ)</w:t>
      </w:r>
      <w:r>
        <w:rPr>
          <w:rFonts w:cstheme="minorHAnsi"/>
          <w:sz w:val="20"/>
        </w:rPr>
        <w:t xml:space="preserve">: </w:t>
      </w:r>
    </w:p>
    <w:p w14:paraId="1CFDED9B" w14:textId="77777777" w:rsidR="000F5EE4" w:rsidRDefault="000F5EE4" w:rsidP="007D0584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T</w:t>
      </w:r>
      <w:r w:rsidR="0079789C">
        <w:rPr>
          <w:rFonts w:cstheme="minorHAnsi"/>
          <w:b/>
          <w:sz w:val="20"/>
        </w:rPr>
        <w:t>restní zákoník</w:t>
      </w:r>
      <w:r>
        <w:rPr>
          <w:rFonts w:cstheme="minorHAnsi"/>
          <w:sz w:val="20"/>
        </w:rPr>
        <w:t xml:space="preserve"> (TČ § 248 „Porušení předpisů o pravidlech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soutěže“; odst. 1 – nekalá soutěž)</w:t>
      </w:r>
    </w:p>
    <w:p w14:paraId="1CFDED9C" w14:textId="77777777" w:rsidR="000F5EE4" w:rsidRPr="00B730A2" w:rsidRDefault="007D0584" w:rsidP="007D0584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 xml:space="preserve"> č. 634/1992 Sb., </w:t>
      </w:r>
      <w:r w:rsidRPr="0079789C">
        <w:rPr>
          <w:rFonts w:cstheme="minorHAnsi"/>
          <w:b/>
          <w:sz w:val="20"/>
        </w:rPr>
        <w:t>o ochraně spotřebitele</w:t>
      </w:r>
      <w:r w:rsidRPr="00B730A2">
        <w:rPr>
          <w:rFonts w:cstheme="minorHAnsi"/>
          <w:sz w:val="20"/>
        </w:rPr>
        <w:t xml:space="preserve"> </w:t>
      </w:r>
      <w:proofErr w:type="gramStart"/>
      <w:r w:rsidRPr="00B730A2">
        <w:rPr>
          <w:rFonts w:cstheme="minorHAnsi"/>
          <w:sz w:val="20"/>
        </w:rPr>
        <w:t>(</w:t>
      </w:r>
      <w:r w:rsidR="00F116F8">
        <w:rPr>
          <w:rFonts w:cstheme="minorHAnsi"/>
          <w:sz w:val="20"/>
        </w:rPr>
        <w:t xml:space="preserve">&lt; </w:t>
      </w:r>
      <w:proofErr w:type="spellStart"/>
      <w:r w:rsidR="00177BC6">
        <w:rPr>
          <w:rFonts w:cstheme="minorHAnsi"/>
          <w:sz w:val="20"/>
        </w:rPr>
        <w:t>sm</w:t>
      </w:r>
      <w:proofErr w:type="spellEnd"/>
      <w:proofErr w:type="gramEnd"/>
      <w:r w:rsidR="00177BC6">
        <w:rPr>
          <w:rFonts w:cstheme="minorHAnsi"/>
          <w:sz w:val="20"/>
        </w:rPr>
        <w:t>.</w:t>
      </w:r>
      <w:r w:rsidRPr="00B730A2">
        <w:rPr>
          <w:rFonts w:cstheme="minorHAnsi"/>
          <w:sz w:val="20"/>
        </w:rPr>
        <w:t xml:space="preserve"> 2005/29/</w:t>
      </w:r>
      <w:r w:rsidR="00B730A2">
        <w:rPr>
          <w:rFonts w:cstheme="minorHAnsi"/>
          <w:sz w:val="20"/>
        </w:rPr>
        <w:t>ES – „SNOP“)</w:t>
      </w:r>
    </w:p>
    <w:p w14:paraId="1CFDED9D" w14:textId="77777777" w:rsidR="00B730A2" w:rsidRPr="00177BC6" w:rsidRDefault="007D0584" w:rsidP="00177BC6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proofErr w:type="gramStart"/>
      <w:r w:rsidRPr="0079789C">
        <w:rPr>
          <w:rFonts w:cstheme="minorHAnsi"/>
          <w:b/>
          <w:sz w:val="20"/>
        </w:rPr>
        <w:t>z.</w:t>
      </w:r>
      <w:r w:rsidRPr="00B730A2">
        <w:rPr>
          <w:rFonts w:cstheme="minorHAnsi"/>
          <w:sz w:val="20"/>
        </w:rPr>
        <w:t>č .</w:t>
      </w:r>
      <w:proofErr w:type="gramEnd"/>
      <w:r w:rsidRPr="00B730A2">
        <w:rPr>
          <w:rFonts w:cstheme="minorHAnsi"/>
          <w:sz w:val="20"/>
        </w:rPr>
        <w:t xml:space="preserve"> 40/1995 Sb., </w:t>
      </w:r>
      <w:r w:rsidRPr="0079789C">
        <w:rPr>
          <w:rFonts w:cstheme="minorHAnsi"/>
          <w:b/>
          <w:sz w:val="20"/>
        </w:rPr>
        <w:t>o regulaci reklamy</w:t>
      </w:r>
    </w:p>
    <w:p w14:paraId="1CFDED9E" w14:textId="77777777" w:rsidR="00B730A2" w:rsidRPr="0079789C" w:rsidRDefault="00B730A2" w:rsidP="00B730A2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2005/29/ES </w:t>
      </w:r>
      <w:r w:rsidRPr="0079789C">
        <w:rPr>
          <w:rFonts w:cstheme="minorHAnsi"/>
          <w:b/>
          <w:spacing w:val="-2"/>
          <w:sz w:val="20"/>
        </w:rPr>
        <w:t>o nekalých obch</w:t>
      </w:r>
      <w:r w:rsidR="00244063">
        <w:rPr>
          <w:rFonts w:cstheme="minorHAnsi"/>
          <w:b/>
          <w:spacing w:val="-2"/>
          <w:sz w:val="20"/>
        </w:rPr>
        <w:t>odních</w:t>
      </w:r>
      <w:r w:rsidRPr="0079789C">
        <w:rPr>
          <w:rFonts w:cstheme="minorHAnsi"/>
          <w:b/>
          <w:spacing w:val="-2"/>
          <w:sz w:val="20"/>
        </w:rPr>
        <w:t xml:space="preserve"> praktikách</w:t>
      </w:r>
      <w:r w:rsidRPr="0079789C">
        <w:rPr>
          <w:rFonts w:cstheme="minorHAnsi"/>
          <w:spacing w:val="-2"/>
          <w:sz w:val="20"/>
        </w:rPr>
        <w:t xml:space="preserve"> vůči spotřebitelům na vnitřním trhu</w:t>
      </w:r>
      <w:r w:rsidR="00196BAB" w:rsidRPr="0079789C">
        <w:rPr>
          <w:rFonts w:cstheme="minorHAnsi"/>
          <w:spacing w:val="-2"/>
          <w:sz w:val="20"/>
        </w:rPr>
        <w:t xml:space="preserve"> (</w:t>
      </w:r>
      <w:r w:rsidR="00196BAB" w:rsidRPr="0079789C">
        <w:rPr>
          <w:rFonts w:cstheme="minorHAnsi"/>
          <w:b/>
          <w:spacing w:val="-2"/>
          <w:sz w:val="20"/>
        </w:rPr>
        <w:t>SNOP</w:t>
      </w:r>
      <w:r w:rsidRPr="0079789C">
        <w:rPr>
          <w:rFonts w:cstheme="minorHAnsi"/>
          <w:spacing w:val="-2"/>
          <w:sz w:val="20"/>
        </w:rPr>
        <w:t>)</w:t>
      </w:r>
    </w:p>
    <w:p w14:paraId="1CFDED9F" w14:textId="77777777" w:rsidR="00AE6982" w:rsidRPr="008D234A" w:rsidRDefault="00B730A2" w:rsidP="008D234A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jc w:val="both"/>
        <w:rPr>
          <w:rFonts w:cstheme="minorHAnsi"/>
          <w:spacing w:val="-2"/>
          <w:sz w:val="20"/>
        </w:rPr>
      </w:pPr>
      <w:r w:rsidRPr="0079789C">
        <w:rPr>
          <w:rFonts w:cstheme="minorHAnsi"/>
          <w:b/>
          <w:spacing w:val="-2"/>
          <w:sz w:val="20"/>
        </w:rPr>
        <w:t>směrnice</w:t>
      </w:r>
      <w:r w:rsidRPr="0079789C">
        <w:rPr>
          <w:rFonts w:cstheme="minorHAnsi"/>
          <w:spacing w:val="-2"/>
          <w:sz w:val="20"/>
        </w:rPr>
        <w:t xml:space="preserve"> 2006/114/ES </w:t>
      </w:r>
      <w:r w:rsidRPr="0079789C">
        <w:rPr>
          <w:rFonts w:cstheme="minorHAnsi"/>
          <w:b/>
          <w:spacing w:val="-2"/>
          <w:sz w:val="20"/>
        </w:rPr>
        <w:t>o klamavé a srovnávací reklamě</w:t>
      </w:r>
      <w:r w:rsidRPr="0079789C">
        <w:rPr>
          <w:rFonts w:cstheme="minorHAnsi"/>
          <w:spacing w:val="-2"/>
          <w:sz w:val="20"/>
        </w:rPr>
        <w:t xml:space="preserve"> (</w:t>
      </w:r>
      <w:proofErr w:type="spellStart"/>
      <w:r w:rsidRPr="0079789C">
        <w:rPr>
          <w:rFonts w:cstheme="minorHAnsi"/>
          <w:spacing w:val="-2"/>
          <w:sz w:val="20"/>
        </w:rPr>
        <w:t>pův</w:t>
      </w:r>
      <w:proofErr w:type="spellEnd"/>
      <w:r w:rsidRPr="0079789C">
        <w:rPr>
          <w:rFonts w:cstheme="minorHAnsi"/>
          <w:spacing w:val="-2"/>
          <w:sz w:val="20"/>
        </w:rPr>
        <w:t>.: 84/450/EHS: klamavá, 97/55/ES: +srovnávací r.)</w:t>
      </w:r>
    </w:p>
    <w:p w14:paraId="1CFDEDA0" w14:textId="77777777" w:rsidR="000F5EE4" w:rsidRPr="006E0CDD" w:rsidRDefault="00AE6982" w:rsidP="00AE698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 w:rsidRPr="006E0CDD">
        <w:rPr>
          <w:rFonts w:cstheme="minorHAnsi"/>
          <w:b/>
          <w:sz w:val="20"/>
          <w:u w:val="single"/>
        </w:rPr>
        <w:t>Generální klauzule § 2976</w:t>
      </w:r>
      <w:r w:rsidR="00867642">
        <w:rPr>
          <w:rFonts w:cstheme="minorHAnsi"/>
          <w:b/>
          <w:sz w:val="20"/>
          <w:u w:val="single"/>
        </w:rPr>
        <w:t>/1:</w:t>
      </w:r>
    </w:p>
    <w:p w14:paraId="1CFDEDA1" w14:textId="77777777" w:rsidR="006573C2" w:rsidRPr="006E0CDD" w:rsidRDefault="006573C2" w:rsidP="006E0CDD">
      <w:pPr>
        <w:spacing w:after="0" w:line="240" w:lineRule="auto"/>
        <w:ind w:left="851"/>
        <w:jc w:val="both"/>
        <w:rPr>
          <w:rFonts w:cstheme="minorHAnsi"/>
          <w:b/>
          <w:sz w:val="20"/>
        </w:rPr>
      </w:pPr>
      <w:r w:rsidRPr="006E0CDD">
        <w:rPr>
          <w:rFonts w:cstheme="minorHAnsi"/>
          <w:b/>
          <w:i/>
          <w:sz w:val="20"/>
        </w:rPr>
        <w:t xml:space="preserve">„Kdo se dostane v hospodářském styku do rozporu s dobrými mravy soutěže jednáním způsobilým přivodit újmu jiným soutěžitelům nebo zákazníkům, </w:t>
      </w:r>
      <w:r w:rsidR="00F14739" w:rsidRPr="006E0CDD">
        <w:rPr>
          <w:rFonts w:cstheme="minorHAnsi"/>
          <w:b/>
          <w:i/>
          <w:sz w:val="20"/>
        </w:rPr>
        <w:t>dopustí</w:t>
      </w:r>
      <w:r w:rsidRPr="006E0CDD">
        <w:rPr>
          <w:rFonts w:cstheme="minorHAnsi"/>
          <w:b/>
          <w:i/>
          <w:sz w:val="20"/>
        </w:rPr>
        <w:t xml:space="preserve"> se nekalé soutěže.“</w:t>
      </w:r>
    </w:p>
    <w:p w14:paraId="1CFDEDA2" w14:textId="77777777" w:rsidR="006E0CDD" w:rsidRPr="006E0CDD" w:rsidRDefault="006E0CDD" w:rsidP="006E0CDD">
      <w:pPr>
        <w:pStyle w:val="ListParagraph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14:paraId="1CFDEDA3" w14:textId="77777777" w:rsidR="006E0CDD" w:rsidRPr="006E0CDD" w:rsidRDefault="006E0CDD" w:rsidP="006E0CD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Pr="00B77C5E">
        <w:rPr>
          <w:rFonts w:cstheme="minorHAnsi"/>
          <w:b/>
          <w:sz w:val="20"/>
        </w:rPr>
        <w:t>soutěžně orientované jednání v hospodářském styku</w:t>
      </w:r>
      <w:r>
        <w:rPr>
          <w:rFonts w:cstheme="minorHAnsi"/>
          <w:sz w:val="20"/>
        </w:rPr>
        <w:t xml:space="preserve"> (výklad: nutná existence soutěž mezi stranami)</w:t>
      </w:r>
    </w:p>
    <w:p w14:paraId="1CFDEDA4" w14:textId="77777777" w:rsidR="006E0CDD" w:rsidRDefault="006E0CDD" w:rsidP="006E0CD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</w:t>
      </w:r>
      <w:r w:rsidRPr="00B77C5E">
        <w:rPr>
          <w:rFonts w:cstheme="minorHAnsi"/>
          <w:b/>
          <w:sz w:val="20"/>
        </w:rPr>
        <w:t>rozpor s dobrými mravy soutěže</w:t>
      </w:r>
      <w:r>
        <w:rPr>
          <w:rFonts w:cstheme="minorHAnsi"/>
          <w:sz w:val="20"/>
        </w:rPr>
        <w:t xml:space="preserve"> (DMS≠DM) – v judikatuře spíše negativní vymezení; půjde o soubor pravidel chování (neartikulovaných zákonodárcem),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vznikají spontánně v</w:t>
      </w:r>
      <w:r w:rsidR="00B77C5E">
        <w:rPr>
          <w:rFonts w:cstheme="minorHAnsi"/>
          <w:sz w:val="20"/>
        </w:rPr>
        <w:t> </w:t>
      </w:r>
      <w:r>
        <w:rPr>
          <w:rFonts w:cstheme="minorHAnsi"/>
          <w:sz w:val="20"/>
        </w:rPr>
        <w:t>hospodář</w:t>
      </w:r>
      <w:r w:rsidR="00B77C5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praxi a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odpovídají převládajícím představám o slušnosti a poct</w:t>
      </w:r>
      <w:r w:rsidR="00D61F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vosti (tj. chovají se tak + jsou o </w:t>
      </w:r>
      <w:r w:rsidR="00D61F30">
        <w:rPr>
          <w:rFonts w:cstheme="minorHAnsi"/>
          <w:sz w:val="20"/>
        </w:rPr>
        <w:t>platnosti</w:t>
      </w:r>
      <w:r>
        <w:rPr>
          <w:rFonts w:cstheme="minorHAnsi"/>
          <w:sz w:val="20"/>
        </w:rPr>
        <w:t xml:space="preserve"> přesv</w:t>
      </w:r>
      <w:r w:rsidR="00D61F30">
        <w:rPr>
          <w:rFonts w:cstheme="minorHAnsi"/>
          <w:sz w:val="20"/>
        </w:rPr>
        <w:t>ě</w:t>
      </w:r>
      <w:r>
        <w:rPr>
          <w:rFonts w:cstheme="minorHAnsi"/>
          <w:sz w:val="20"/>
        </w:rPr>
        <w:t>dčeni)</w:t>
      </w:r>
    </w:p>
    <w:p w14:paraId="1CFDEDA5" w14:textId="77777777" w:rsidR="00867642" w:rsidRPr="008D234A" w:rsidRDefault="00B77C5E" w:rsidP="008D234A">
      <w:pPr>
        <w:pStyle w:val="ListParagraph"/>
        <w:numPr>
          <w:ilvl w:val="0"/>
          <w:numId w:val="1"/>
        </w:numPr>
        <w:spacing w:after="60" w:line="240" w:lineRule="auto"/>
        <w:ind w:left="850" w:hanging="357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 xml:space="preserve">3) </w:t>
      </w:r>
      <w:r w:rsidRPr="00B77C5E">
        <w:rPr>
          <w:rFonts w:cstheme="minorHAnsi"/>
          <w:b/>
          <w:sz w:val="20"/>
        </w:rPr>
        <w:t xml:space="preserve">jednání </w:t>
      </w:r>
      <w:r w:rsidRPr="001C0DD4">
        <w:rPr>
          <w:rFonts w:cstheme="minorHAnsi"/>
          <w:b/>
          <w:i/>
          <w:sz w:val="20"/>
        </w:rPr>
        <w:t>způsobilé</w:t>
      </w:r>
      <w:r w:rsidRPr="00B77C5E">
        <w:rPr>
          <w:rFonts w:cstheme="minorHAnsi"/>
          <w:b/>
          <w:sz w:val="20"/>
        </w:rPr>
        <w:t xml:space="preserve"> přivodit újmu</w:t>
      </w:r>
      <w:r>
        <w:rPr>
          <w:rFonts w:cstheme="minorHAnsi"/>
          <w:b/>
          <w:sz w:val="20"/>
        </w:rPr>
        <w:t xml:space="preserve"> jiným soutěžitelům</w:t>
      </w:r>
      <w:r w:rsidR="001C0DD4">
        <w:rPr>
          <w:rFonts w:cstheme="minorHAnsi"/>
          <w:b/>
          <w:sz w:val="20"/>
        </w:rPr>
        <w:t>/</w:t>
      </w:r>
      <w:r>
        <w:rPr>
          <w:rFonts w:cstheme="minorHAnsi"/>
          <w:b/>
          <w:sz w:val="20"/>
        </w:rPr>
        <w:t>zákazníkům</w:t>
      </w:r>
      <w:r>
        <w:rPr>
          <w:rFonts w:cstheme="minorHAnsi"/>
          <w:sz w:val="20"/>
        </w:rPr>
        <w:t xml:space="preserve"> = </w:t>
      </w:r>
      <w:proofErr w:type="spellStart"/>
      <w:r w:rsidR="001C0DD4">
        <w:rPr>
          <w:rFonts w:cstheme="minorHAnsi"/>
          <w:sz w:val="20"/>
        </w:rPr>
        <w:t>obj</w:t>
      </w:r>
      <w:proofErr w:type="spellEnd"/>
      <w:r w:rsidR="001C0DD4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odpovědnost (ke vzniku práva na </w:t>
      </w:r>
      <w:r w:rsidRPr="001C0DD4">
        <w:rPr>
          <w:rFonts w:cstheme="minorHAnsi"/>
          <w:spacing w:val="-2"/>
          <w:sz w:val="20"/>
        </w:rPr>
        <w:t xml:space="preserve">náhradu Š </w:t>
      </w:r>
      <w:r w:rsidR="001C0DD4" w:rsidRPr="001C0DD4">
        <w:rPr>
          <w:rFonts w:cstheme="minorHAnsi"/>
          <w:spacing w:val="-2"/>
          <w:sz w:val="20"/>
        </w:rPr>
        <w:t>ne</w:t>
      </w:r>
      <w:r w:rsidR="001C0DD4">
        <w:rPr>
          <w:rFonts w:cstheme="minorHAnsi"/>
          <w:spacing w:val="-2"/>
          <w:sz w:val="20"/>
        </w:rPr>
        <w:t xml:space="preserve">ní </w:t>
      </w:r>
      <w:r w:rsidR="001C0DD4" w:rsidRPr="001C0DD4">
        <w:rPr>
          <w:rFonts w:cstheme="minorHAnsi"/>
          <w:spacing w:val="-2"/>
          <w:sz w:val="20"/>
        </w:rPr>
        <w:t>třeba</w:t>
      </w:r>
      <w:r w:rsidRPr="001C0DD4">
        <w:rPr>
          <w:rFonts w:cstheme="minorHAnsi"/>
          <w:spacing w:val="-2"/>
          <w:sz w:val="20"/>
        </w:rPr>
        <w:t xml:space="preserve"> zavinění</w:t>
      </w:r>
      <w:r w:rsidR="001C0DD4" w:rsidRPr="001C0DD4">
        <w:rPr>
          <w:rFonts w:cstheme="minorHAnsi"/>
          <w:spacing w:val="-2"/>
          <w:sz w:val="20"/>
        </w:rPr>
        <w:t xml:space="preserve"> ani reáln</w:t>
      </w:r>
      <w:r w:rsidR="001C0DD4">
        <w:rPr>
          <w:rFonts w:cstheme="minorHAnsi"/>
          <w:spacing w:val="-2"/>
          <w:sz w:val="20"/>
        </w:rPr>
        <w:t>á</w:t>
      </w:r>
      <w:r w:rsidR="001C0DD4" w:rsidRPr="001C0DD4">
        <w:rPr>
          <w:rFonts w:cstheme="minorHAnsi"/>
          <w:spacing w:val="-2"/>
          <w:sz w:val="20"/>
        </w:rPr>
        <w:t xml:space="preserve"> újm</w:t>
      </w:r>
      <w:r w:rsidR="001C0DD4">
        <w:rPr>
          <w:rFonts w:cstheme="minorHAnsi"/>
          <w:spacing w:val="-2"/>
          <w:sz w:val="20"/>
        </w:rPr>
        <w:t>a</w:t>
      </w:r>
      <w:r w:rsidRPr="001C0DD4">
        <w:rPr>
          <w:rFonts w:cstheme="minorHAnsi"/>
          <w:spacing w:val="-2"/>
          <w:sz w:val="20"/>
        </w:rPr>
        <w:t>); zákazník = širší než spotřebitel (i podnikatel v</w:t>
      </w:r>
      <w:r w:rsidR="001C0DD4" w:rsidRPr="001C0DD4">
        <w:rPr>
          <w:rFonts w:cstheme="minorHAnsi"/>
          <w:spacing w:val="-2"/>
          <w:sz w:val="20"/>
        </w:rPr>
        <w:t> nesoutěž.</w:t>
      </w:r>
      <w:r w:rsidRPr="001C0DD4">
        <w:rPr>
          <w:rFonts w:cstheme="minorHAnsi"/>
          <w:spacing w:val="-2"/>
          <w:sz w:val="20"/>
        </w:rPr>
        <w:t xml:space="preserve"> vztahu</w:t>
      </w:r>
    </w:p>
    <w:p w14:paraId="1CFDEDA6" w14:textId="77777777" w:rsidR="007169D4" w:rsidRPr="00867642" w:rsidRDefault="00867642" w:rsidP="00867642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Z</w:t>
      </w:r>
      <w:r w:rsidR="007169D4" w:rsidRPr="00867642">
        <w:rPr>
          <w:rFonts w:cstheme="minorHAnsi"/>
          <w:b/>
          <w:sz w:val="20"/>
          <w:u w:val="single"/>
        </w:rPr>
        <w:t>vláštní skutkové podstaty</w:t>
      </w:r>
      <w:r>
        <w:rPr>
          <w:rFonts w:cstheme="minorHAnsi"/>
          <w:b/>
          <w:sz w:val="20"/>
          <w:u w:val="single"/>
        </w:rPr>
        <w:t xml:space="preserve"> </w:t>
      </w:r>
      <w:r w:rsidRPr="006E0CDD">
        <w:rPr>
          <w:rFonts w:cstheme="minorHAnsi"/>
          <w:b/>
          <w:sz w:val="20"/>
          <w:u w:val="single"/>
        </w:rPr>
        <w:t>§ 2976</w:t>
      </w:r>
      <w:r>
        <w:rPr>
          <w:rFonts w:cstheme="minorHAnsi"/>
          <w:b/>
          <w:sz w:val="20"/>
          <w:u w:val="single"/>
        </w:rPr>
        <w:t>/2:</w:t>
      </w:r>
    </w:p>
    <w:p w14:paraId="1CFDEDA7" w14:textId="77777777" w:rsidR="007169D4" w:rsidRDefault="009D3F80" w:rsidP="009D3F80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demonstrativní výčet</w:t>
      </w:r>
      <w:r w:rsidR="007169D4">
        <w:rPr>
          <w:rFonts w:cstheme="minorHAnsi"/>
          <w:sz w:val="20"/>
        </w:rPr>
        <w:t xml:space="preserve"> jednání</w:t>
      </w:r>
      <w:r>
        <w:rPr>
          <w:rFonts w:cstheme="minorHAnsi"/>
          <w:sz w:val="20"/>
        </w:rPr>
        <w:t xml:space="preserve"> – zvl.</w:t>
      </w:r>
      <w:r w:rsidR="007169D4">
        <w:rPr>
          <w:rFonts w:cstheme="minorHAnsi"/>
          <w:sz w:val="20"/>
        </w:rPr>
        <w:t xml:space="preserve"> skutkov</w:t>
      </w:r>
      <w:r>
        <w:rPr>
          <w:rFonts w:cstheme="minorHAnsi"/>
          <w:sz w:val="20"/>
        </w:rPr>
        <w:t>ých podstat; musí vždy naplňovat i znaky generální klauzule</w:t>
      </w:r>
    </w:p>
    <w:p w14:paraId="1CFDEDA8" w14:textId="77777777" w:rsidR="001447FF" w:rsidRPr="001447FF" w:rsidRDefault="001447FF" w:rsidP="001447FF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jiné</w:t>
      </w:r>
      <w:r w:rsidRPr="001447FF">
        <w:rPr>
          <w:rFonts w:cstheme="minorHAnsi"/>
          <w:sz w:val="20"/>
        </w:rPr>
        <w:t xml:space="preserve"> skutkové podstaty je třeba subsumovat pod gen. klauzuli</w:t>
      </w:r>
      <w:r>
        <w:rPr>
          <w:rFonts w:cstheme="minorHAnsi"/>
          <w:sz w:val="20"/>
        </w:rPr>
        <w:t xml:space="preserve"> (př. dumping, obecná kontraktační povinnost)</w:t>
      </w:r>
    </w:p>
    <w:p w14:paraId="1CFDEDA9" w14:textId="77777777" w:rsidR="001A2EA8" w:rsidRPr="001A2EA8" w:rsidRDefault="007169D4" w:rsidP="009D3F80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1A2EA8">
        <w:rPr>
          <w:rFonts w:cstheme="minorHAnsi"/>
          <w:b/>
          <w:sz w:val="20"/>
        </w:rPr>
        <w:t>klamavá reklama</w:t>
      </w:r>
      <w:r w:rsidR="001A2EA8" w:rsidRPr="001A2EA8">
        <w:rPr>
          <w:rFonts w:cstheme="minorHAnsi"/>
          <w:b/>
          <w:sz w:val="20"/>
        </w:rPr>
        <w:t xml:space="preserve"> </w:t>
      </w:r>
    </w:p>
    <w:p w14:paraId="1CFDEDAA" w14:textId="77777777" w:rsidR="007169D4" w:rsidRDefault="00683261" w:rsidP="001A2EA8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schopnost</w:t>
      </w:r>
      <w:r w:rsidR="002E25E9" w:rsidRPr="009D3F80">
        <w:rPr>
          <w:rFonts w:cstheme="minorHAnsi"/>
          <w:sz w:val="20"/>
        </w:rPr>
        <w:t xml:space="preserve"> vyvolat v adresátovi reklamy nesprávnou představu, která neodpovídá realitě</w:t>
      </w:r>
      <w:r>
        <w:rPr>
          <w:rFonts w:cstheme="minorHAnsi"/>
          <w:sz w:val="20"/>
        </w:rPr>
        <w:t xml:space="preserve"> &gt; a tím ovlivnit jeho hospodářské chování</w:t>
      </w:r>
    </w:p>
    <w:p w14:paraId="1CFDEDAB" w14:textId="77777777" w:rsidR="00683261" w:rsidRPr="00683261" w:rsidRDefault="00683261" w:rsidP="00FE6736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srovnávací reklama</w:t>
      </w:r>
    </w:p>
    <w:p w14:paraId="1CFDEDAC" w14:textId="77777777" w:rsid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„označuje přímo/nepřímo jiného soutěžitele či jeho zboží/službu“; </w:t>
      </w:r>
      <w:r w:rsidRPr="00683261">
        <w:rPr>
          <w:rFonts w:cstheme="minorHAnsi"/>
          <w:sz w:val="20"/>
        </w:rPr>
        <w:t xml:space="preserve">podkategorie klamavé </w:t>
      </w:r>
      <w:r>
        <w:rPr>
          <w:rFonts w:cstheme="minorHAnsi"/>
          <w:sz w:val="20"/>
        </w:rPr>
        <w:t>r.</w:t>
      </w:r>
    </w:p>
    <w:p w14:paraId="1CFDEDAD" w14:textId="77777777" w:rsidR="00683261" w:rsidRP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natolik objektivní, že</w:t>
      </w:r>
      <w:r w:rsidRPr="00683261">
        <w:rPr>
          <w:rFonts w:cstheme="minorHAnsi"/>
          <w:sz w:val="20"/>
        </w:rPr>
        <w:t xml:space="preserve"> nemůže působit klamavě, </w:t>
      </w:r>
      <w:r>
        <w:rPr>
          <w:rFonts w:cstheme="minorHAnsi"/>
          <w:sz w:val="20"/>
        </w:rPr>
        <w:t>pak je</w:t>
      </w:r>
      <w:r w:rsidRPr="00683261">
        <w:rPr>
          <w:rFonts w:cstheme="minorHAnsi"/>
          <w:sz w:val="20"/>
        </w:rPr>
        <w:t xml:space="preserve"> přípustná</w:t>
      </w:r>
    </w:p>
    <w:p w14:paraId="1CFDEDAE" w14:textId="77777777" w:rsidR="00683261" w:rsidRPr="00683261" w:rsidRDefault="00683261" w:rsidP="0068326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není klamavá, srovnává</w:t>
      </w:r>
      <w:r w:rsidRPr="00683261">
        <w:rPr>
          <w:rFonts w:cstheme="minorHAnsi"/>
          <w:i/>
          <w:sz w:val="20"/>
        </w:rPr>
        <w:t xml:space="preserve"> výrobky sloužící stejnému účelu, srovnává objektivně více podstatných, důležitých a ověřitelných vlastností produktu, nezlehčuje soutěžitele,…</w:t>
      </w:r>
    </w:p>
    <w:p w14:paraId="1CFDEDAF" w14:textId="77777777" w:rsidR="00683261" w:rsidRPr="00683261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klamavé označování zboží nebo služeb</w:t>
      </w:r>
    </w:p>
    <w:p w14:paraId="1CFDEDB0" w14:textId="77777777" w:rsidR="007169D4" w:rsidRDefault="00E41F00" w:rsidP="0068326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683261">
        <w:rPr>
          <w:rFonts w:cstheme="minorHAnsi"/>
          <w:sz w:val="20"/>
        </w:rPr>
        <w:t>schopnost</w:t>
      </w:r>
      <w:r w:rsidR="00683261" w:rsidRPr="009D3F80">
        <w:rPr>
          <w:rFonts w:cstheme="minorHAnsi"/>
          <w:sz w:val="20"/>
        </w:rPr>
        <w:t xml:space="preserve"> vyvolat </w:t>
      </w:r>
      <w:r>
        <w:rPr>
          <w:rFonts w:cstheme="minorHAnsi"/>
          <w:sz w:val="20"/>
        </w:rPr>
        <w:t xml:space="preserve">mylnou domněnku, že </w:t>
      </w:r>
      <w:r w:rsidR="00683261">
        <w:rPr>
          <w:rFonts w:cstheme="minorHAnsi"/>
          <w:sz w:val="20"/>
        </w:rPr>
        <w:t>označené zboží/</w:t>
      </w:r>
      <w:r>
        <w:rPr>
          <w:rFonts w:cstheme="minorHAnsi"/>
          <w:sz w:val="20"/>
        </w:rPr>
        <w:t>služba pochází z určité oblasti či od určitého výrobce</w:t>
      </w:r>
    </w:p>
    <w:p w14:paraId="1CFDEDB1" w14:textId="77777777" w:rsidR="00683261" w:rsidRPr="00683261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vyvolání nebezpečí záměny</w:t>
      </w:r>
    </w:p>
    <w:p w14:paraId="1CFDEDB2" w14:textId="77777777" w:rsidR="007169D4" w:rsidRDefault="00FE6736" w:rsidP="00FE6736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užívání označení, </w:t>
      </w:r>
      <w:r w:rsidR="00526A5B">
        <w:rPr>
          <w:rFonts w:cstheme="minorHAnsi"/>
          <w:sz w:val="20"/>
        </w:rPr>
        <w:t>kter</w:t>
      </w:r>
      <w:r>
        <w:rPr>
          <w:rFonts w:cstheme="minorHAnsi"/>
          <w:sz w:val="20"/>
        </w:rPr>
        <w:t>é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již užívá jiný soutěžitel</w:t>
      </w:r>
      <w:r w:rsidR="00526A5B">
        <w:rPr>
          <w:rFonts w:cstheme="minorHAnsi"/>
          <w:sz w:val="20"/>
        </w:rPr>
        <w:t xml:space="preserve">; </w:t>
      </w:r>
      <w:r>
        <w:rPr>
          <w:rFonts w:cstheme="minorHAnsi"/>
          <w:sz w:val="20"/>
        </w:rPr>
        <w:t xml:space="preserve">2. </w:t>
      </w:r>
      <w:r w:rsidR="00526A5B">
        <w:rPr>
          <w:rFonts w:cstheme="minorHAnsi"/>
          <w:sz w:val="20"/>
        </w:rPr>
        <w:t>užití označení závodu, produktů nebo jejich úpravy, které jsou pro jiného příznačné</w:t>
      </w:r>
      <w:r>
        <w:rPr>
          <w:rFonts w:cstheme="minorHAnsi"/>
          <w:sz w:val="20"/>
        </w:rPr>
        <w:t>;</w:t>
      </w:r>
      <w:r w:rsidR="00526A5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3. otrocké napodobení výrobků,</w:t>
      </w:r>
      <w:r w:rsidR="00526A5B">
        <w:rPr>
          <w:rFonts w:cstheme="minorHAnsi"/>
          <w:sz w:val="20"/>
        </w:rPr>
        <w:t xml:space="preserve"> služeb nebo obalů</w:t>
      </w:r>
    </w:p>
    <w:p w14:paraId="1CFDEDB3" w14:textId="77777777" w:rsidR="007169D4" w:rsidRPr="002C3EE3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parazitování na pověsti</w:t>
      </w:r>
      <w:r w:rsidRPr="002C3EE3">
        <w:rPr>
          <w:rFonts w:cstheme="minorHAnsi"/>
          <w:sz w:val="20"/>
        </w:rPr>
        <w:t xml:space="preserve"> závodu, výrobku či služeb jiného soutěžitele</w:t>
      </w:r>
    </w:p>
    <w:p w14:paraId="1CFDEDB4" w14:textId="77777777" w:rsidR="007169D4" w:rsidRPr="00FE6736" w:rsidRDefault="007169D4" w:rsidP="0068326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683261">
        <w:rPr>
          <w:rFonts w:cstheme="minorHAnsi"/>
          <w:b/>
          <w:sz w:val="20"/>
        </w:rPr>
        <w:t>podplácení</w:t>
      </w:r>
      <w:r w:rsidR="009D3F80">
        <w:rPr>
          <w:rFonts w:cstheme="minorHAnsi"/>
          <w:sz w:val="20"/>
        </w:rPr>
        <w:t xml:space="preserve"> </w:t>
      </w:r>
      <w:r w:rsidR="00FE6736">
        <w:rPr>
          <w:rFonts w:cstheme="minorHAnsi"/>
          <w:sz w:val="20"/>
        </w:rPr>
        <w:t>(</w:t>
      </w:r>
      <w:r w:rsidR="00BB2364">
        <w:rPr>
          <w:rFonts w:cstheme="minorHAnsi"/>
          <w:sz w:val="20"/>
        </w:rPr>
        <w:t>z</w:t>
      </w:r>
      <w:r w:rsidR="00FE6736">
        <w:rPr>
          <w:rFonts w:cstheme="minorHAnsi"/>
          <w:sz w:val="20"/>
        </w:rPr>
        <w:t>-</w:t>
      </w:r>
      <w:proofErr w:type="spellStart"/>
      <w:r w:rsidR="00FE6736">
        <w:rPr>
          <w:rFonts w:cstheme="minorHAnsi"/>
          <w:sz w:val="20"/>
        </w:rPr>
        <w:t>ců</w:t>
      </w:r>
      <w:proofErr w:type="spellEnd"/>
      <w:r w:rsidR="00A52605">
        <w:rPr>
          <w:rFonts w:cstheme="minorHAnsi"/>
          <w:sz w:val="20"/>
        </w:rPr>
        <w:t xml:space="preserve"> nebo členů orgánů </w:t>
      </w:r>
      <w:r w:rsidR="00042205">
        <w:rPr>
          <w:rFonts w:cstheme="minorHAnsi"/>
          <w:sz w:val="20"/>
        </w:rPr>
        <w:t>soutěžitele</w:t>
      </w:r>
      <w:r w:rsidR="00FE6736">
        <w:rPr>
          <w:rFonts w:cstheme="minorHAnsi"/>
          <w:sz w:val="20"/>
        </w:rPr>
        <w:t>)</w:t>
      </w:r>
    </w:p>
    <w:p w14:paraId="1CFDEDB5" w14:textId="77777777" w:rsidR="00025801" w:rsidRPr="00025801" w:rsidRDefault="007169D4" w:rsidP="00025801">
      <w:pPr>
        <w:pStyle w:val="ListParagraph"/>
        <w:numPr>
          <w:ilvl w:val="1"/>
          <w:numId w:val="6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025801">
        <w:rPr>
          <w:rFonts w:cstheme="minorHAnsi"/>
          <w:b/>
          <w:sz w:val="20"/>
        </w:rPr>
        <w:t>zlehčování</w:t>
      </w:r>
    </w:p>
    <w:p w14:paraId="1CFDEDB6" w14:textId="77777777" w:rsidR="007169D4" w:rsidRDefault="009D4B92" w:rsidP="0002580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 jiném či jeho produktech </w:t>
      </w:r>
      <w:r w:rsidR="00891BA9">
        <w:rPr>
          <w:rFonts w:cstheme="minorHAnsi"/>
          <w:sz w:val="20"/>
        </w:rPr>
        <w:t>uvádí</w:t>
      </w:r>
      <w:r>
        <w:rPr>
          <w:rFonts w:cstheme="minorHAnsi"/>
          <w:sz w:val="20"/>
        </w:rPr>
        <w:t xml:space="preserve"> nepravdivý údaj způsobilý </w:t>
      </w:r>
      <w:r w:rsidR="00891BA9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přivodit újmu</w:t>
      </w:r>
      <w:r w:rsidR="0011669F">
        <w:rPr>
          <w:rFonts w:cstheme="minorHAnsi"/>
          <w:sz w:val="20"/>
        </w:rPr>
        <w:t xml:space="preserve"> – lze tak dokonce učinit i rozšiřováním </w:t>
      </w:r>
      <w:r w:rsidR="0011669F">
        <w:rPr>
          <w:rFonts w:cstheme="minorHAnsi"/>
          <w:i/>
          <w:sz w:val="20"/>
        </w:rPr>
        <w:t>pravdivých údajů</w:t>
      </w:r>
      <w:r w:rsidR="0011669F">
        <w:rPr>
          <w:rFonts w:cstheme="minorHAnsi"/>
          <w:sz w:val="20"/>
        </w:rPr>
        <w:t>, pokud jsou schopny přivodit újmu</w:t>
      </w:r>
    </w:p>
    <w:p w14:paraId="1CFDEDB7" w14:textId="77777777" w:rsidR="007169D4" w:rsidRPr="002C3EE3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2C3EE3">
        <w:rPr>
          <w:rFonts w:cstheme="minorHAnsi"/>
          <w:b/>
          <w:sz w:val="20"/>
        </w:rPr>
        <w:t>porušení obchodního tajemství</w:t>
      </w:r>
      <w:r w:rsidR="00F41356">
        <w:rPr>
          <w:rFonts w:cstheme="minorHAnsi"/>
          <w:sz w:val="20"/>
        </w:rPr>
        <w:t xml:space="preserve"> („které může být využito v soutěži“)</w:t>
      </w:r>
    </w:p>
    <w:p w14:paraId="1CFDEDB8" w14:textId="77777777" w:rsidR="00891BA9" w:rsidRPr="00891BA9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9D3F80">
        <w:rPr>
          <w:rFonts w:cstheme="minorHAnsi"/>
          <w:b/>
          <w:sz w:val="20"/>
        </w:rPr>
        <w:t>dotěrné</w:t>
      </w:r>
      <w:r w:rsidRPr="00403C59">
        <w:rPr>
          <w:rFonts w:cstheme="minorHAnsi"/>
          <w:b/>
          <w:sz w:val="20"/>
        </w:rPr>
        <w:t xml:space="preserve"> obtěžování</w:t>
      </w:r>
    </w:p>
    <w:p w14:paraId="1CFDEDB9" w14:textId="77777777" w:rsidR="00F41356" w:rsidRDefault="00403C59" w:rsidP="00F41356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t>sdělování údajů o soutěžiteli</w:t>
      </w:r>
      <w:r w:rsidR="00F41356" w:rsidRPr="00F41356">
        <w:rPr>
          <w:rFonts w:cstheme="minorHAnsi"/>
          <w:sz w:val="20"/>
        </w:rPr>
        <w:t>, zboží/službách,</w:t>
      </w:r>
      <w:r w:rsidRPr="00F41356">
        <w:rPr>
          <w:rFonts w:cstheme="minorHAnsi"/>
          <w:sz w:val="20"/>
        </w:rPr>
        <w:t xml:space="preserve"> nabídka produktů, kdy si adresát zjevně takovou činnost nepřeje; </w:t>
      </w:r>
      <w:r w:rsidR="00F41356" w:rsidRPr="00F41356">
        <w:rPr>
          <w:rFonts w:cstheme="minorHAnsi"/>
          <w:sz w:val="20"/>
        </w:rPr>
        <w:t>sdělování reklamy (kdy jsou utajeny</w:t>
      </w:r>
      <w:r w:rsidRPr="00F41356">
        <w:rPr>
          <w:rFonts w:cstheme="minorHAnsi"/>
          <w:sz w:val="20"/>
        </w:rPr>
        <w:t xml:space="preserve"> údaje o možném kontaktu </w:t>
      </w:r>
      <w:r w:rsidR="00F41356" w:rsidRPr="00F41356">
        <w:rPr>
          <w:rFonts w:cstheme="minorHAnsi"/>
          <w:sz w:val="20"/>
        </w:rPr>
        <w:t xml:space="preserve">chybí </w:t>
      </w:r>
      <w:proofErr w:type="gramStart"/>
      <w:r w:rsidR="00F41356" w:rsidRPr="00F41356">
        <w:rPr>
          <w:rFonts w:cstheme="minorHAnsi"/>
          <w:sz w:val="20"/>
        </w:rPr>
        <w:t>údaj</w:t>
      </w:r>
      <w:proofErr w:type="gramEnd"/>
      <w:r w:rsidR="00F41356" w:rsidRPr="00F41356">
        <w:rPr>
          <w:rFonts w:cstheme="minorHAnsi"/>
          <w:sz w:val="20"/>
        </w:rPr>
        <w:t xml:space="preserve"> jak ukonči t reklamu)</w:t>
      </w:r>
      <w:r w:rsidR="00CE0AF3" w:rsidRPr="00F41356">
        <w:rPr>
          <w:rFonts w:cstheme="minorHAnsi"/>
          <w:sz w:val="20"/>
        </w:rPr>
        <w:t xml:space="preserve"> zpřísnění podmínek pro reklamu sdělovanou </w:t>
      </w:r>
      <w:r w:rsidR="00F41356" w:rsidRPr="00F41356">
        <w:rPr>
          <w:rFonts w:cstheme="minorHAnsi"/>
          <w:sz w:val="20"/>
        </w:rPr>
        <w:t>el.</w:t>
      </w:r>
      <w:r w:rsidR="00CE0AF3" w:rsidRPr="00F41356">
        <w:rPr>
          <w:rFonts w:cstheme="minorHAnsi"/>
          <w:sz w:val="20"/>
        </w:rPr>
        <w:t xml:space="preserve"> poštou </w:t>
      </w:r>
    </w:p>
    <w:p w14:paraId="1CFDEDBA" w14:textId="77777777" w:rsidR="00F41356" w:rsidRPr="00F41356" w:rsidRDefault="007169D4" w:rsidP="002C3EE3">
      <w:pPr>
        <w:pStyle w:val="ListParagraph"/>
        <w:numPr>
          <w:ilvl w:val="0"/>
          <w:numId w:val="62"/>
        </w:numPr>
        <w:spacing w:after="0" w:line="240" w:lineRule="auto"/>
        <w:ind w:left="1417" w:hanging="357"/>
        <w:jc w:val="both"/>
        <w:rPr>
          <w:rFonts w:cstheme="minorHAnsi"/>
          <w:b/>
          <w:sz w:val="20"/>
        </w:rPr>
      </w:pPr>
      <w:r w:rsidRPr="00F41356">
        <w:rPr>
          <w:rFonts w:cstheme="minorHAnsi"/>
          <w:b/>
          <w:sz w:val="20"/>
        </w:rPr>
        <w:t>ohrožení zdraví a životního prostředí</w:t>
      </w:r>
    </w:p>
    <w:p w14:paraId="1CFDEDBB" w14:textId="77777777" w:rsidR="007169D4" w:rsidRPr="00F41356" w:rsidRDefault="00A52605" w:rsidP="008D234A">
      <w:pPr>
        <w:pStyle w:val="ListParagraph"/>
        <w:numPr>
          <w:ilvl w:val="0"/>
          <w:numId w:val="1"/>
        </w:numPr>
        <w:spacing w:after="40" w:line="240" w:lineRule="auto"/>
        <w:ind w:left="1843" w:hanging="357"/>
        <w:contextualSpacing w:val="0"/>
        <w:jc w:val="both"/>
        <w:rPr>
          <w:rFonts w:cstheme="minorHAnsi"/>
          <w:sz w:val="20"/>
        </w:rPr>
      </w:pPr>
      <w:r w:rsidRPr="00F41356">
        <w:rPr>
          <w:rFonts w:cstheme="minorHAnsi"/>
          <w:sz w:val="20"/>
        </w:rPr>
        <w:t xml:space="preserve">vyrábí </w:t>
      </w:r>
      <w:r w:rsidR="001447FF">
        <w:rPr>
          <w:rFonts w:cstheme="minorHAnsi"/>
          <w:sz w:val="20"/>
        </w:rPr>
        <w:t>/</w:t>
      </w:r>
      <w:r w:rsidRPr="00F41356">
        <w:rPr>
          <w:rFonts w:cstheme="minorHAnsi"/>
          <w:sz w:val="20"/>
        </w:rPr>
        <w:t xml:space="preserve"> uvádí na trh nebo poskytuje výkony, které mohou ohrozit zájem na ochraně zdraví nebo ŽP</w:t>
      </w:r>
      <w:r w:rsidR="001447FF">
        <w:rPr>
          <w:rFonts w:cstheme="minorHAnsi"/>
          <w:sz w:val="20"/>
        </w:rPr>
        <w:t>,</w:t>
      </w:r>
      <w:r w:rsidR="00605480" w:rsidRPr="00F41356">
        <w:rPr>
          <w:rFonts w:cstheme="minorHAnsi"/>
          <w:sz w:val="20"/>
        </w:rPr>
        <w:t xml:space="preserve"> </w:t>
      </w:r>
      <w:r w:rsidR="001447FF">
        <w:rPr>
          <w:rFonts w:cstheme="minorHAnsi"/>
          <w:sz w:val="20"/>
        </w:rPr>
        <w:t>aby tak získal prospěch</w:t>
      </w:r>
      <w:r w:rsidR="00605480" w:rsidRPr="00F41356">
        <w:rPr>
          <w:rFonts w:cstheme="minorHAnsi"/>
          <w:sz w:val="20"/>
        </w:rPr>
        <w:t xml:space="preserve"> na úkor jiného soutěžitele </w:t>
      </w:r>
      <w:r w:rsidR="001447FF">
        <w:rPr>
          <w:rFonts w:cstheme="minorHAnsi"/>
          <w:sz w:val="20"/>
        </w:rPr>
        <w:t>/</w:t>
      </w:r>
      <w:r w:rsidR="00605480" w:rsidRPr="00F41356">
        <w:rPr>
          <w:rFonts w:cstheme="minorHAnsi"/>
          <w:sz w:val="20"/>
        </w:rPr>
        <w:t xml:space="preserve"> zákazníka</w:t>
      </w:r>
    </w:p>
    <w:p w14:paraId="1CFDEDBC" w14:textId="77777777" w:rsidR="00673972" w:rsidRPr="001242E7" w:rsidRDefault="001242E7" w:rsidP="001242E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  <w:u w:val="single"/>
        </w:rPr>
      </w:pPr>
      <w:r w:rsidRPr="001242E7">
        <w:rPr>
          <w:rFonts w:cstheme="minorHAnsi"/>
          <w:b/>
          <w:sz w:val="20"/>
          <w:u w:val="single"/>
        </w:rPr>
        <w:t>P</w:t>
      </w:r>
      <w:r w:rsidR="00673972" w:rsidRPr="001242E7">
        <w:rPr>
          <w:rFonts w:cstheme="minorHAnsi"/>
          <w:b/>
          <w:sz w:val="20"/>
          <w:u w:val="single"/>
        </w:rPr>
        <w:t>rávní ochrana proti nekalé soutěži</w:t>
      </w:r>
    </w:p>
    <w:p w14:paraId="1CFDEDBD" w14:textId="77777777" w:rsidR="00673972" w:rsidRPr="00447AA0" w:rsidRDefault="00EC3460" w:rsidP="001242E7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soukromoprávní prostředky </w:t>
      </w:r>
      <w:r w:rsidRPr="00EC3460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zdržovací a odstraňovací nárok, náhrada škody, zadostiučinění</w:t>
      </w:r>
    </w:p>
    <w:p w14:paraId="1CFDEDBE" w14:textId="77777777" w:rsidR="008506E9" w:rsidRPr="008D234A" w:rsidRDefault="00620CA0" w:rsidP="008D234A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zadostiučinění – NS: </w:t>
      </w:r>
      <w:r>
        <w:rPr>
          <w:rFonts w:cstheme="minorHAnsi"/>
          <w:i/>
          <w:sz w:val="20"/>
        </w:rPr>
        <w:t xml:space="preserve">„Zaplacení zadostiučinění by mělo pro rušitele představovat určitou finanční újmu, která má vyrovnat porušenou rovnováhu v postavení </w:t>
      </w:r>
      <w:r w:rsidR="008F04DB">
        <w:rPr>
          <w:rFonts w:cstheme="minorHAnsi"/>
          <w:i/>
          <w:sz w:val="20"/>
        </w:rPr>
        <w:t xml:space="preserve">rušitele a nekalou </w:t>
      </w:r>
      <w:r>
        <w:rPr>
          <w:rFonts w:cstheme="minorHAnsi"/>
          <w:i/>
          <w:sz w:val="20"/>
        </w:rPr>
        <w:t>soutěží dotčené osoby.“</w:t>
      </w:r>
    </w:p>
    <w:p w14:paraId="1CFDEDBF" w14:textId="77777777" w:rsidR="008506E9" w:rsidRPr="008506E9" w:rsidRDefault="008506E9" w:rsidP="009D7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8506E9">
        <w:rPr>
          <w:b/>
        </w:rPr>
        <w:lastRenderedPageBreak/>
        <w:t>12. SPECIFIKA POSTAVENÍ PODNIKATELE V ZÁVAZKOVÝCH VZTAZÍCH</w:t>
      </w:r>
    </w:p>
    <w:p w14:paraId="1CFDEDC0" w14:textId="77777777" w:rsidR="008506E9" w:rsidRPr="009516E7" w:rsidRDefault="009516E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16E7">
        <w:rPr>
          <w:rFonts w:cstheme="minorHAnsi"/>
          <w:b/>
          <w:sz w:val="20"/>
          <w:u w:val="single"/>
        </w:rPr>
        <w:t>OBECNĚ K POSTAVENÍ PODNIKATELE V ZÁVAZKOVÝCH VZTAZÍCH</w:t>
      </w:r>
    </w:p>
    <w:p w14:paraId="1CFDEDC1" w14:textId="77777777" w:rsidR="009516E7" w:rsidRDefault="00951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je zákonodárcem považován za </w:t>
      </w:r>
      <w:r>
        <w:rPr>
          <w:rFonts w:cstheme="minorHAnsi"/>
          <w:b/>
          <w:sz w:val="20"/>
        </w:rPr>
        <w:t>profesionála</w:t>
      </w:r>
      <w:r w:rsidRPr="009516E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očekávána </w:t>
      </w:r>
      <w:r>
        <w:rPr>
          <w:rFonts w:cstheme="minorHAnsi"/>
          <w:b/>
          <w:sz w:val="20"/>
        </w:rPr>
        <w:t>vyšší úroveň znalostí, zkušeností a pečlivosti</w:t>
      </w:r>
      <w:r>
        <w:rPr>
          <w:rFonts w:cstheme="minorHAnsi"/>
          <w:sz w:val="20"/>
        </w:rPr>
        <w:t xml:space="preserve"> než u běžných osob </w:t>
      </w:r>
      <w:r w:rsidR="0023252A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nepodnikatelů</w:t>
      </w:r>
    </w:p>
    <w:p w14:paraId="1CFDEDC2" w14:textId="77777777" w:rsidR="0023252A" w:rsidRDefault="00232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§ 5 OZ</w:t>
      </w:r>
      <w:r>
        <w:rPr>
          <w:rFonts w:cstheme="minorHAnsi"/>
          <w:sz w:val="20"/>
        </w:rPr>
        <w:t xml:space="preserve"> – v zájmu třetích osob a jejich dobré víry zakotvuje vyšší standard požadované péče pro osoby hlásící se k určitému povolání, či stavu, tedy i pro podnikatele</w:t>
      </w:r>
    </w:p>
    <w:p w14:paraId="1CFDEDC3" w14:textId="77777777" w:rsidR="00453C95" w:rsidRDefault="00453C95" w:rsidP="00DC552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pokud někdo </w:t>
      </w:r>
      <w:r w:rsidRPr="00DC552A">
        <w:rPr>
          <w:rFonts w:cstheme="minorHAnsi"/>
          <w:b/>
          <w:sz w:val="20"/>
          <w:u w:val="single"/>
        </w:rPr>
        <w:t>vystupuje jako podnikatel</w:t>
      </w:r>
      <w:r>
        <w:rPr>
          <w:rFonts w:cstheme="minorHAnsi"/>
          <w:b/>
          <w:sz w:val="20"/>
        </w:rPr>
        <w:t xml:space="preserve">, dává tím najevo, že je v oblasti svého podnikání schopen jednat se </w:t>
      </w:r>
      <w:r w:rsidRPr="00DC552A">
        <w:rPr>
          <w:rFonts w:cstheme="minorHAnsi"/>
          <w:b/>
          <w:sz w:val="20"/>
          <w:u w:val="single"/>
        </w:rPr>
        <w:t>znalostí</w:t>
      </w:r>
      <w:r>
        <w:rPr>
          <w:rFonts w:cstheme="minorHAnsi"/>
          <w:b/>
          <w:sz w:val="20"/>
        </w:rPr>
        <w:t xml:space="preserve"> a </w:t>
      </w:r>
      <w:r w:rsidRPr="00DC552A">
        <w:rPr>
          <w:rFonts w:cstheme="minorHAnsi"/>
          <w:b/>
          <w:sz w:val="20"/>
          <w:u w:val="single"/>
        </w:rPr>
        <w:t>pečlivostí</w:t>
      </w:r>
      <w:r>
        <w:rPr>
          <w:rFonts w:cstheme="minorHAnsi"/>
          <w:b/>
          <w:sz w:val="20"/>
        </w:rPr>
        <w:t>, která je s touto oblastí podnikání spojena</w:t>
      </w:r>
      <w:r w:rsidR="00DC552A">
        <w:rPr>
          <w:rFonts w:cstheme="minorHAnsi"/>
          <w:sz w:val="20"/>
        </w:rPr>
        <w:t xml:space="preserve"> (nedodržení &gt; domněnka nedbalosti § 2912/2 OZ)</w:t>
      </w:r>
    </w:p>
    <w:p w14:paraId="1CFDEDC4" w14:textId="77777777" w:rsidR="003A68CA" w:rsidRPr="0047772F" w:rsidRDefault="003A68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specifikum při výkladu PJ</w:t>
      </w:r>
      <w:r w:rsidR="00864E65">
        <w:rPr>
          <w:rFonts w:cstheme="minorHAnsi"/>
          <w:sz w:val="20"/>
        </w:rPr>
        <w:t xml:space="preserve"> § 558 OZ</w:t>
      </w:r>
      <w:r>
        <w:rPr>
          <w:rFonts w:cstheme="minorHAnsi"/>
          <w:sz w:val="20"/>
        </w:rPr>
        <w:t xml:space="preserve"> </w:t>
      </w:r>
      <w:r w:rsidRPr="003A68CA">
        <w:rPr>
          <w:rFonts w:cstheme="minorHAnsi"/>
          <w:sz w:val="20"/>
        </w:rPr>
        <w:sym w:font="Wingdings" w:char="F0E0"/>
      </w:r>
      <w:r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14:paraId="1CFDEDC5" w14:textId="77777777" w:rsidR="00B33566" w:rsidRDefault="00AF1BF0" w:rsidP="0039507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avšak i mezi podnikateli existuje určitá nerovnost – jak v odborné kvalifikaci a zkušenosti, tak i v hospodářské síle </w:t>
      </w:r>
      <w:r w:rsidRPr="00AF1BF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tuto skutečnost právo reflektuje</w:t>
      </w:r>
      <w:r w:rsidR="00395079">
        <w:rPr>
          <w:rFonts w:cstheme="minorHAnsi"/>
          <w:sz w:val="20"/>
        </w:rPr>
        <w:t>;</w:t>
      </w:r>
      <w:r w:rsidR="00B33566" w:rsidRPr="00395079">
        <w:rPr>
          <w:rFonts w:ascii="Cambria Math" w:hAnsi="Cambria Math" w:cs="Cambria Math"/>
          <w:sz w:val="20"/>
        </w:rPr>
        <w:t xml:space="preserve"> </w:t>
      </w:r>
      <w:r w:rsidR="00B33566" w:rsidRPr="00395079">
        <w:rPr>
          <w:rFonts w:cstheme="minorHAnsi"/>
          <w:sz w:val="20"/>
        </w:rPr>
        <w:t>rozlišování, zdali jsou na obou stranách závazkových vztahů podnikatelé (B2B), či nikoli (B2C</w:t>
      </w:r>
      <w:r w:rsidR="00395079" w:rsidRPr="00395079">
        <w:rPr>
          <w:rFonts w:cstheme="minorHAnsi"/>
          <w:sz w:val="20"/>
        </w:rPr>
        <w:t>)</w:t>
      </w:r>
    </w:p>
    <w:p w14:paraId="1CFDEDC6" w14:textId="77777777" w:rsidR="00395079" w:rsidRPr="00395079" w:rsidRDefault="00395079" w:rsidP="0039507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95079">
        <w:rPr>
          <w:rFonts w:cstheme="minorHAnsi"/>
          <w:b/>
          <w:sz w:val="20"/>
          <w:u w:val="single"/>
        </w:rPr>
        <w:t>obecné zásady v závazkových vztazích podnikatele:</w:t>
      </w:r>
    </w:p>
    <w:p w14:paraId="1CFDEDC7" w14:textId="77777777" w:rsidR="00B34507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1) </w:t>
      </w:r>
      <w:r w:rsidR="00B34507">
        <w:rPr>
          <w:rFonts w:cstheme="minorHAnsi"/>
          <w:b/>
          <w:sz w:val="20"/>
        </w:rPr>
        <w:t xml:space="preserve">usnadnění obchodního styku </w:t>
      </w:r>
      <w:r w:rsidR="00B34507" w:rsidRPr="00B34507">
        <w:rPr>
          <w:rFonts w:cstheme="minorHAnsi"/>
          <w:sz w:val="20"/>
        </w:rPr>
        <w:sym w:font="Wingdings" w:char="F0E0"/>
      </w:r>
      <w:r w:rsidR="00B34507">
        <w:rPr>
          <w:rFonts w:cstheme="minorHAnsi"/>
          <w:sz w:val="20"/>
        </w:rPr>
        <w:t xml:space="preserve"> nabídka reklamou, určení části obsahu obchodní smlouvy odkazem na obchodní podmínky,</w:t>
      </w:r>
      <w:r w:rsidR="00864E65">
        <w:rPr>
          <w:rFonts w:cstheme="minorHAnsi"/>
          <w:sz w:val="20"/>
        </w:rPr>
        <w:t xml:space="preserve"> používání doložek s pevně stanoveným významem (ve vykládacích pravidlech)</w:t>
      </w:r>
      <w:r w:rsidR="00B34507">
        <w:rPr>
          <w:rFonts w:cstheme="minorHAnsi"/>
          <w:sz w:val="20"/>
        </w:rPr>
        <w:t>…</w:t>
      </w:r>
    </w:p>
    <w:p w14:paraId="1CFDEDC8" w14:textId="77777777" w:rsidR="00395079" w:rsidRPr="00395079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2) zpřísnění požadavků na podnikatele:</w:t>
      </w:r>
    </w:p>
    <w:p w14:paraId="1CFDEDC9" w14:textId="77777777" w:rsidR="003007EE" w:rsidRDefault="00395079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a) rozsáhlé informační povinnosti</w:t>
      </w:r>
      <w:r w:rsidRPr="003007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– plní </w:t>
      </w:r>
      <w:r w:rsidR="003007EE" w:rsidRPr="003007EE">
        <w:rPr>
          <w:rFonts w:cstheme="minorHAnsi"/>
          <w:sz w:val="20"/>
        </w:rPr>
        <w:t xml:space="preserve">podnikatel ve vztahu ke třetím osobám </w:t>
      </w:r>
      <w:r w:rsidR="00074CF6" w:rsidRPr="00074CF6">
        <w:rPr>
          <w:rFonts w:cstheme="minorHAnsi"/>
          <w:sz w:val="20"/>
        </w:rPr>
        <w:sym w:font="Wingdings" w:char="F0E0"/>
      </w:r>
      <w:r w:rsidR="00074CF6">
        <w:rPr>
          <w:rFonts w:cstheme="minorHAnsi"/>
          <w:sz w:val="20"/>
        </w:rPr>
        <w:t xml:space="preserve"> zpřístupnění řady údajů ve </w:t>
      </w:r>
      <w:r w:rsidR="000E2819">
        <w:rPr>
          <w:rFonts w:cstheme="minorHAnsi"/>
          <w:sz w:val="20"/>
        </w:rPr>
        <w:t>veř.</w:t>
      </w:r>
      <w:r w:rsidR="00074CF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rejstřících (OR, ŽR), povinnost uvádět</w:t>
      </w:r>
      <w:r w:rsidR="00074CF6">
        <w:rPr>
          <w:rFonts w:cstheme="minorHAnsi"/>
          <w:sz w:val="20"/>
        </w:rPr>
        <w:t xml:space="preserve"> na obchodních listinách zákonem </w:t>
      </w:r>
      <w:r w:rsidR="000E2819">
        <w:rPr>
          <w:rFonts w:cstheme="minorHAnsi"/>
          <w:sz w:val="20"/>
        </w:rPr>
        <w:t>dané</w:t>
      </w:r>
      <w:r w:rsidR="00074CF6">
        <w:rPr>
          <w:rFonts w:cstheme="minorHAnsi"/>
          <w:sz w:val="20"/>
        </w:rPr>
        <w:t xml:space="preserve"> údaje</w:t>
      </w:r>
    </w:p>
    <w:p w14:paraId="1CFDEDCA" w14:textId="77777777" w:rsidR="00742D9B" w:rsidRDefault="00395079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b</w:t>
      </w:r>
      <w:r w:rsidRPr="00395079">
        <w:rPr>
          <w:rFonts w:cstheme="minorHAnsi"/>
          <w:b/>
          <w:sz w:val="20"/>
        </w:rPr>
        <w:t xml:space="preserve">) odepření </w:t>
      </w:r>
      <w:proofErr w:type="gramStart"/>
      <w:r w:rsidRPr="00395079">
        <w:rPr>
          <w:rFonts w:cstheme="minorHAnsi"/>
          <w:b/>
          <w:sz w:val="20"/>
        </w:rPr>
        <w:t>ochrany</w:t>
      </w:r>
      <w:r>
        <w:rPr>
          <w:rFonts w:cstheme="minorHAnsi"/>
          <w:sz w:val="20"/>
        </w:rPr>
        <w:t xml:space="preserve"> - </w:t>
      </w:r>
      <w:r w:rsidR="00742D9B">
        <w:rPr>
          <w:rFonts w:cstheme="minorHAnsi"/>
          <w:sz w:val="20"/>
        </w:rPr>
        <w:t>podnikatele</w:t>
      </w:r>
      <w:proofErr w:type="gramEnd"/>
      <w:r w:rsidR="00742D9B">
        <w:rPr>
          <w:rFonts w:cstheme="minorHAnsi"/>
          <w:sz w:val="20"/>
        </w:rPr>
        <w:t xml:space="preserve">, jako profesionála, </w:t>
      </w:r>
      <w:r w:rsidR="00742D9B">
        <w:rPr>
          <w:rFonts w:cstheme="minorHAnsi"/>
          <w:b/>
          <w:sz w:val="20"/>
        </w:rPr>
        <w:t>není třeba přiměřeně chránit</w:t>
      </w:r>
      <w:r w:rsidR="00563159" w:rsidRPr="00563159">
        <w:rPr>
          <w:rFonts w:cstheme="minorHAnsi"/>
          <w:sz w:val="20"/>
        </w:rPr>
        <w:sym w:font="Wingdings" w:char="F0E0"/>
      </w:r>
      <w:r w:rsidR="00563159">
        <w:rPr>
          <w:rFonts w:cstheme="minorHAnsi"/>
          <w:sz w:val="20"/>
        </w:rPr>
        <w:t xml:space="preserve"> nadměrná ochrana by akorát zpomalovala obchodní styk</w:t>
      </w:r>
    </w:p>
    <w:p w14:paraId="1CFDEDCB" w14:textId="77777777" w:rsidR="00395079" w:rsidRPr="00395079" w:rsidRDefault="0039507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395079">
        <w:rPr>
          <w:rFonts w:cstheme="minorHAnsi"/>
          <w:b/>
          <w:sz w:val="20"/>
        </w:rPr>
        <w:t>3) ochrana slabší strany</w:t>
      </w:r>
    </w:p>
    <w:p w14:paraId="1CFDEDCC" w14:textId="77777777" w:rsidR="0042135D" w:rsidRDefault="0042135D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433</w:t>
      </w:r>
      <w:r w:rsidR="008B3E06">
        <w:rPr>
          <w:rFonts w:cstheme="minorHAnsi"/>
          <w:sz w:val="20"/>
        </w:rPr>
        <w:t xml:space="preserve"> OZ</w:t>
      </w:r>
      <w:r>
        <w:rPr>
          <w:rFonts w:cstheme="minorHAnsi"/>
          <w:sz w:val="20"/>
        </w:rPr>
        <w:t xml:space="preserve"> zákaz využití závislosti slabší strany a dosažení zřejmé a nedůvodné nerovnováhy ve vzájemných P@P stran (např. zdánliv</w:t>
      </w:r>
      <w:r w:rsidR="00254B94">
        <w:rPr>
          <w:rFonts w:cstheme="minorHAnsi"/>
          <w:sz w:val="20"/>
        </w:rPr>
        <w:t>é: ujednání o promlčení sjednané</w:t>
      </w:r>
      <w:r>
        <w:rPr>
          <w:rFonts w:cstheme="minorHAnsi"/>
          <w:sz w:val="20"/>
        </w:rPr>
        <w:t xml:space="preserve"> v neprospěch slabší s</w:t>
      </w:r>
      <w:r w:rsidR="00254B94">
        <w:rPr>
          <w:rFonts w:cstheme="minorHAnsi"/>
          <w:sz w:val="20"/>
        </w:rPr>
        <w:t>trany</w:t>
      </w:r>
      <w:r>
        <w:rPr>
          <w:rFonts w:cstheme="minorHAnsi"/>
          <w:sz w:val="20"/>
        </w:rPr>
        <w:t>)</w:t>
      </w:r>
    </w:p>
    <w:p w14:paraId="1CFDEDCD" w14:textId="77777777" w:rsidR="0042135D" w:rsidRDefault="0042135D" w:rsidP="0039507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2898 </w:t>
      </w:r>
      <w:r w:rsidR="008B3E06">
        <w:rPr>
          <w:rFonts w:cstheme="minorHAnsi"/>
          <w:sz w:val="20"/>
        </w:rPr>
        <w:t xml:space="preserve">OZ </w:t>
      </w:r>
      <w:r>
        <w:rPr>
          <w:rFonts w:cstheme="minorHAnsi"/>
          <w:sz w:val="20"/>
        </w:rPr>
        <w:t>nelze předem vyloučit či omezit právo slabší strany na náhradu</w:t>
      </w:r>
      <w:r w:rsidR="008B3E06">
        <w:rPr>
          <w:rFonts w:cstheme="minorHAnsi"/>
          <w:sz w:val="20"/>
        </w:rPr>
        <w:t xml:space="preserve"> jakékoli</w:t>
      </w:r>
      <w:r>
        <w:rPr>
          <w:rFonts w:cstheme="minorHAnsi"/>
          <w:sz w:val="20"/>
        </w:rPr>
        <w:t xml:space="preserve"> újmy</w:t>
      </w:r>
      <w:r w:rsidR="00254B94">
        <w:rPr>
          <w:rFonts w:cstheme="minorHAnsi"/>
          <w:sz w:val="20"/>
        </w:rPr>
        <w:t xml:space="preserve"> (zdánlivost)</w:t>
      </w:r>
    </w:p>
    <w:p w14:paraId="1CFDEDCE" w14:textId="77777777" w:rsidR="00395079" w:rsidRPr="00254B94" w:rsidRDefault="00395079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 w:rsidRPr="00395079">
        <w:rPr>
          <w:rFonts w:cstheme="minorHAnsi"/>
          <w:sz w:val="20"/>
        </w:rPr>
        <w:t>vztah podnikatel-spotřebitel</w:t>
      </w:r>
      <w:r w:rsidR="00254B94">
        <w:rPr>
          <w:rFonts w:cstheme="minorHAnsi"/>
          <w:sz w:val="20"/>
        </w:rPr>
        <w:t xml:space="preserve"> + </w:t>
      </w:r>
      <w:r w:rsidR="009E772E" w:rsidRPr="00254B94">
        <w:rPr>
          <w:rFonts w:cstheme="minorHAnsi"/>
          <w:sz w:val="20"/>
        </w:rPr>
        <w:t>vztah podnikatel-podnikatel</w:t>
      </w:r>
    </w:p>
    <w:p w14:paraId="1CFDEDCF" w14:textId="77777777" w:rsidR="00E23CF8" w:rsidRPr="00E23CF8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23CF8" w:rsidRPr="00E23CF8">
        <w:rPr>
          <w:rFonts w:cstheme="minorHAnsi"/>
          <w:b/>
          <w:sz w:val="20"/>
          <w:u w:val="single"/>
        </w:rPr>
        <w:t>. OBCHODNÍ ZVYKLOSTI – NÁSTROJ USNADNĚNÍ OBCHODNÍHO STYKU</w:t>
      </w:r>
    </w:p>
    <w:p w14:paraId="1CFDEDD0" w14:textId="77777777" w:rsidR="00E23CF8" w:rsidRDefault="004125D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nástrojů usnadnění obchodního styku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obchodní zvyklosti</w:t>
      </w:r>
    </w:p>
    <w:p w14:paraId="1CFDEDD1" w14:textId="77777777" w:rsidR="004125D6" w:rsidRDefault="004125D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jedná se o ustálená pravidla, která jsou dodržována účastníky obchodních vztahů a mohou mít různý dosah </w:t>
      </w:r>
      <w:r w:rsidRPr="004125D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některá pravidla jsou uplatňována všeobecně v obchodě, jiná jen v některém odvětví/druhu zboží/území</w:t>
      </w:r>
    </w:p>
    <w:p w14:paraId="1CFDEDD2" w14:textId="77777777" w:rsidR="001255A6" w:rsidRPr="0047772F" w:rsidRDefault="001255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47772F">
        <w:rPr>
          <w:rFonts w:cstheme="minorHAnsi"/>
          <w:sz w:val="20"/>
          <w:u w:val="dotted"/>
        </w:rPr>
        <w:t>obchodní zvyklosti mohou plnit dvojí funkci:</w:t>
      </w:r>
    </w:p>
    <w:p w14:paraId="1CFDEDD3" w14:textId="77777777" w:rsidR="0047772F" w:rsidRPr="0047772F" w:rsidRDefault="001255A6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i) sloužit jako </w:t>
      </w:r>
      <w:r>
        <w:rPr>
          <w:rFonts w:cstheme="minorHAnsi"/>
          <w:b/>
          <w:sz w:val="20"/>
        </w:rPr>
        <w:t>vykládací pravidlo</w:t>
      </w:r>
      <w:r>
        <w:rPr>
          <w:rFonts w:cstheme="minorHAnsi"/>
          <w:sz w:val="20"/>
        </w:rPr>
        <w:t xml:space="preserve"> – § 558 (2)</w:t>
      </w:r>
      <w:r w:rsidR="00796245">
        <w:rPr>
          <w:rFonts w:cstheme="minorHAnsi"/>
          <w:sz w:val="20"/>
        </w:rPr>
        <w:t xml:space="preserve"> první věta</w:t>
      </w:r>
      <w:r w:rsidR="0047772F">
        <w:rPr>
          <w:rFonts w:cstheme="minorHAnsi"/>
          <w:sz w:val="20"/>
        </w:rPr>
        <w:t xml:space="preserve"> OZ </w:t>
      </w:r>
      <w:r w:rsidR="0047772F" w:rsidRPr="0047772F">
        <w:rPr>
          <w:rFonts w:cstheme="minorHAnsi"/>
          <w:sz w:val="20"/>
        </w:rPr>
        <w:sym w:font="Wingdings" w:char="F0E0"/>
      </w:r>
      <w:r w:rsidR="0047772F" w:rsidRPr="0047772F">
        <w:rPr>
          <w:rFonts w:cstheme="minorHAnsi"/>
          <w:i/>
          <w:sz w:val="20"/>
        </w:rPr>
        <w:t>v právním styku podnikatelů se přihlíží k obchodním zvyklostem zachovávaným obecně, anebo v daném odvětví, ledaže to vyloučí ujednání stran nebo zákon</w:t>
      </w:r>
    </w:p>
    <w:p w14:paraId="1CFDEDD4" w14:textId="77777777" w:rsidR="001255A6" w:rsidRDefault="0047772F" w:rsidP="009D745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276" w:hanging="19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určovat </w:t>
      </w:r>
      <w:r w:rsidR="00FF21EB">
        <w:rPr>
          <w:rFonts w:cstheme="minorHAnsi"/>
          <w:b/>
          <w:sz w:val="20"/>
        </w:rPr>
        <w:t>P@P</w:t>
      </w:r>
      <w:r w:rsidR="00395079">
        <w:rPr>
          <w:rFonts w:cstheme="minorHAnsi"/>
          <w:b/>
          <w:sz w:val="20"/>
        </w:rPr>
        <w:t xml:space="preserve"> </w:t>
      </w:r>
      <w:r w:rsidR="00796245">
        <w:rPr>
          <w:rFonts w:cstheme="minorHAnsi"/>
          <w:sz w:val="20"/>
        </w:rPr>
        <w:t xml:space="preserve">podnikatelů - § 558 (2) </w:t>
      </w:r>
      <w:r w:rsidR="0072361A">
        <w:rPr>
          <w:rFonts w:cstheme="minorHAnsi"/>
          <w:sz w:val="20"/>
        </w:rPr>
        <w:t>druhá věta</w:t>
      </w:r>
      <w:r w:rsidR="00796245">
        <w:rPr>
          <w:rFonts w:cstheme="minorHAnsi"/>
          <w:sz w:val="20"/>
        </w:rPr>
        <w:t xml:space="preserve"> OZ </w:t>
      </w:r>
      <w:r w:rsidR="00796245" w:rsidRPr="00796245">
        <w:rPr>
          <w:rFonts w:cstheme="minorHAnsi"/>
          <w:sz w:val="20"/>
        </w:rPr>
        <w:sym w:font="Wingdings" w:char="F0E0"/>
      </w:r>
      <w:r w:rsidR="00B2281E">
        <w:rPr>
          <w:rFonts w:cstheme="minorHAnsi"/>
          <w:i/>
          <w:sz w:val="20"/>
        </w:rPr>
        <w:t xml:space="preserve">není-li jiné ujednání, platí, že obchodní zvyklost má přednost před ustanovením zákona, jež nemá donucující účinky (= </w:t>
      </w:r>
      <w:r w:rsidR="00395079">
        <w:rPr>
          <w:rFonts w:cstheme="minorHAnsi"/>
          <w:i/>
          <w:sz w:val="20"/>
        </w:rPr>
        <w:t xml:space="preserve">před </w:t>
      </w:r>
      <w:r w:rsidR="00B2281E">
        <w:rPr>
          <w:rFonts w:cstheme="minorHAnsi"/>
          <w:i/>
          <w:sz w:val="20"/>
        </w:rPr>
        <w:t>dispozitivní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ustanovení</w:t>
      </w:r>
      <w:r w:rsidR="00395079">
        <w:rPr>
          <w:rFonts w:cstheme="minorHAnsi"/>
          <w:i/>
          <w:sz w:val="20"/>
        </w:rPr>
        <w:t>mi</w:t>
      </w:r>
      <w:r w:rsidR="00B2281E">
        <w:rPr>
          <w:rFonts w:cstheme="minorHAnsi"/>
          <w:i/>
          <w:sz w:val="20"/>
        </w:rPr>
        <w:t xml:space="preserve"> OZ)</w:t>
      </w:r>
      <w:r w:rsidR="00212797">
        <w:rPr>
          <w:rFonts w:cstheme="minorHAnsi"/>
          <w:sz w:val="20"/>
        </w:rPr>
        <w:t xml:space="preserve"> (1. nesmí odporovat kogentní normě, 2. nesmí být vyloučena)</w:t>
      </w:r>
    </w:p>
    <w:p w14:paraId="1CFDEDD5" w14:textId="77777777" w:rsidR="001A6ED8" w:rsidRDefault="001A6ED8" w:rsidP="009D745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to ujednání podnikatelů vyloučí, tak se podnikatel může dovolávat </w:t>
      </w:r>
      <w:r w:rsidR="009D745D">
        <w:rPr>
          <w:rFonts w:cstheme="minorHAnsi"/>
          <w:sz w:val="20"/>
        </w:rPr>
        <w:t>obch.</w:t>
      </w:r>
      <w:r>
        <w:rPr>
          <w:rFonts w:cstheme="minorHAnsi"/>
          <w:sz w:val="20"/>
        </w:rPr>
        <w:t xml:space="preserve"> zvyklostí</w:t>
      </w:r>
      <w:r w:rsidR="009D745D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</w:t>
      </w:r>
      <w:r w:rsidR="009D745D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prokáže</w:t>
      </w:r>
      <w:r w:rsidR="009D745D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, že je </w:t>
      </w:r>
      <w:r w:rsidR="009D745D">
        <w:rPr>
          <w:rFonts w:cstheme="minorHAnsi"/>
          <w:sz w:val="20"/>
        </w:rPr>
        <w:t>druhý</w:t>
      </w:r>
      <w:r>
        <w:rPr>
          <w:rFonts w:cstheme="minorHAnsi"/>
          <w:sz w:val="20"/>
        </w:rPr>
        <w:t xml:space="preserve"> podnikatel znal </w:t>
      </w:r>
      <w:r w:rsidR="009D745D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musel znát a s postupem podle </w:t>
      </w:r>
      <w:r w:rsidR="009D745D">
        <w:rPr>
          <w:rFonts w:cstheme="minorHAnsi"/>
          <w:sz w:val="20"/>
        </w:rPr>
        <w:t>nich</w:t>
      </w:r>
      <w:r>
        <w:rPr>
          <w:rFonts w:cstheme="minorHAnsi"/>
          <w:sz w:val="20"/>
        </w:rPr>
        <w:t xml:space="preserve"> byl srozuměn</w:t>
      </w:r>
    </w:p>
    <w:p w14:paraId="1CFDEDD6" w14:textId="77777777" w:rsidR="00A95929" w:rsidRDefault="00A959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příklad zvyklosti – doba splatnosti kupní ceny při dodání určitého zboží (např. </w:t>
      </w:r>
      <w:r w:rsidR="0057784E">
        <w:rPr>
          <w:rFonts w:cstheme="minorHAnsi"/>
          <w:sz w:val="20"/>
        </w:rPr>
        <w:t>staveb.</w:t>
      </w:r>
      <w:r>
        <w:rPr>
          <w:rFonts w:cstheme="minorHAnsi"/>
          <w:sz w:val="20"/>
        </w:rPr>
        <w:t xml:space="preserve"> materiálu) je </w:t>
      </w:r>
      <w:r w:rsidR="0057784E">
        <w:rPr>
          <w:rFonts w:cstheme="minorHAnsi"/>
          <w:sz w:val="20"/>
        </w:rPr>
        <w:t>3</w:t>
      </w:r>
      <w:r>
        <w:rPr>
          <w:rFonts w:cstheme="minorHAnsi"/>
          <w:sz w:val="20"/>
        </w:rPr>
        <w:t xml:space="preserve"> týdny</w:t>
      </w:r>
    </w:p>
    <w:p w14:paraId="1CFDEDD7" w14:textId="77777777" w:rsidR="008118B4" w:rsidRDefault="008118B4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obchodní zvyklostí se však nemůže stát porušování zákona</w:t>
      </w:r>
      <w:r w:rsidR="0057784E">
        <w:rPr>
          <w:rFonts w:cstheme="minorHAnsi"/>
          <w:sz w:val="20"/>
        </w:rPr>
        <w:t xml:space="preserve"> (NS ČR, 2011)</w:t>
      </w:r>
    </w:p>
    <w:p w14:paraId="1CFDEDD8" w14:textId="77777777" w:rsidR="008F4DFB" w:rsidRPr="008F4DFB" w:rsidRDefault="00DC552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8F4DFB" w:rsidRPr="008F4DFB">
        <w:rPr>
          <w:rFonts w:cstheme="minorHAnsi"/>
          <w:b/>
          <w:sz w:val="20"/>
          <w:u w:val="single"/>
        </w:rPr>
        <w:t>. ZPŘÍSNĚNÍ POŽADAVKŮ KLADENÝCH NA PODNIKATELE</w:t>
      </w:r>
    </w:p>
    <w:p w14:paraId="1CFDEDD9" w14:textId="77777777" w:rsidR="00DC552A" w:rsidRPr="00DC552A" w:rsidRDefault="00DC552A" w:rsidP="000B1A76">
      <w:pPr>
        <w:pStyle w:val="ListParagraph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A) </w:t>
      </w:r>
      <w:r w:rsidRPr="00DC552A">
        <w:rPr>
          <w:rFonts w:cstheme="minorHAnsi"/>
          <w:b/>
          <w:sz w:val="20"/>
          <w:u w:val="single"/>
        </w:rPr>
        <w:t>Informační povinnosti:</w:t>
      </w:r>
    </w:p>
    <w:p w14:paraId="1CFDEDDA" w14:textId="77777777" w:rsidR="008F4DFB" w:rsidRDefault="004E07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důležitá je </w:t>
      </w:r>
      <w:r>
        <w:rPr>
          <w:rFonts w:cstheme="minorHAnsi"/>
          <w:b/>
          <w:sz w:val="20"/>
        </w:rPr>
        <w:t>transparentnost</w:t>
      </w:r>
      <w:r w:rsidRPr="004E07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protistrana je oprávněna vědět, kd</w:t>
      </w:r>
      <w:r w:rsidR="000B1A76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je za podnikatele oprávněn jednat a v jakém rozsahu, dále informace o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situaci podnikatele a další údaje</w:t>
      </w:r>
      <w:r w:rsidR="00DC552A">
        <w:rPr>
          <w:rFonts w:cstheme="minorHAnsi"/>
          <w:sz w:val="20"/>
        </w:rPr>
        <w:t xml:space="preserve"> &gt; povinnost zápisu do OR/ŽR</w:t>
      </w:r>
    </w:p>
    <w:p w14:paraId="1CFDEDDB" w14:textId="77777777" w:rsidR="008D67C1" w:rsidRDefault="008D67C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uvádět na </w:t>
      </w:r>
      <w:r>
        <w:rPr>
          <w:rFonts w:cstheme="minorHAnsi"/>
          <w:b/>
          <w:sz w:val="20"/>
        </w:rPr>
        <w:t xml:space="preserve">obchodních listinách </w:t>
      </w:r>
      <w:r>
        <w:rPr>
          <w:rFonts w:cstheme="minorHAnsi"/>
          <w:sz w:val="20"/>
        </w:rPr>
        <w:t xml:space="preserve">(obchodní dopisy, objednávkové listy, faktury a smlouvy) údaje o </w:t>
      </w:r>
      <w:r>
        <w:rPr>
          <w:rFonts w:cstheme="minorHAnsi"/>
          <w:b/>
          <w:sz w:val="20"/>
        </w:rPr>
        <w:t xml:space="preserve">jménu </w:t>
      </w:r>
      <w:r>
        <w:rPr>
          <w:rFonts w:cstheme="minorHAnsi"/>
          <w:sz w:val="20"/>
        </w:rPr>
        <w:t xml:space="preserve">a </w:t>
      </w:r>
      <w:r>
        <w:rPr>
          <w:rFonts w:cstheme="minorHAnsi"/>
          <w:b/>
          <w:sz w:val="20"/>
        </w:rPr>
        <w:t>sídle</w:t>
      </w:r>
      <w:r>
        <w:rPr>
          <w:rFonts w:cstheme="minorHAnsi"/>
          <w:sz w:val="20"/>
        </w:rPr>
        <w:t xml:space="preserve"> (+ skutečnost o tom, že je zapsán v OR + pokud má svůj identifikační údaj – IČO)</w:t>
      </w:r>
    </w:p>
    <w:p w14:paraId="1CFDEDDC" w14:textId="77777777" w:rsidR="00537E77" w:rsidRDefault="00537E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podnikatelům neukládá povinnost mít internetové stránky </w:t>
      </w:r>
      <w:r>
        <w:rPr>
          <w:rFonts w:cstheme="minorHAnsi"/>
          <w:b/>
          <w:sz w:val="20"/>
        </w:rPr>
        <w:t>X</w:t>
      </w:r>
      <w:r w:rsidR="000B1A76">
        <w:rPr>
          <w:rFonts w:cstheme="minorHAnsi"/>
          <w:b/>
          <w:sz w:val="20"/>
        </w:rPr>
        <w:t xml:space="preserve"> </w:t>
      </w:r>
      <w:r w:rsidR="000B1A76" w:rsidRPr="000B1A76">
        <w:rPr>
          <w:rFonts w:cstheme="minorHAnsi"/>
          <w:sz w:val="20"/>
        </w:rPr>
        <w:t>ZOK</w:t>
      </w:r>
      <w:r w:rsidR="000B1A76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</w:t>
      </w:r>
      <w:r w:rsidR="00DC552A">
        <w:rPr>
          <w:rFonts w:cstheme="minorHAnsi"/>
          <w:sz w:val="20"/>
        </w:rPr>
        <w:t>AS a družstva</w:t>
      </w:r>
      <w:r w:rsidR="000B1A76">
        <w:rPr>
          <w:rFonts w:cstheme="minorHAnsi"/>
          <w:sz w:val="20"/>
        </w:rPr>
        <w:t xml:space="preserve"> </w:t>
      </w:r>
    </w:p>
    <w:p w14:paraId="1CFDEDDD" w14:textId="77777777" w:rsidR="005A6743" w:rsidRDefault="005A674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pokud si podnikatel zřídí internetové stránky, musí </w:t>
      </w:r>
      <w:r w:rsidR="00DC552A">
        <w:rPr>
          <w:rFonts w:cstheme="minorHAnsi"/>
          <w:sz w:val="20"/>
        </w:rPr>
        <w:t>zde</w:t>
      </w:r>
      <w:r>
        <w:rPr>
          <w:rFonts w:cstheme="minorHAnsi"/>
          <w:sz w:val="20"/>
        </w:rPr>
        <w:t xml:space="preserve"> uvádět stejné údaje, jako na </w:t>
      </w:r>
      <w:r w:rsidR="00DC552A">
        <w:rPr>
          <w:rFonts w:cstheme="minorHAnsi"/>
          <w:sz w:val="20"/>
        </w:rPr>
        <w:t>obchodních</w:t>
      </w:r>
      <w:r>
        <w:rPr>
          <w:rFonts w:cstheme="minorHAnsi"/>
          <w:sz w:val="20"/>
        </w:rPr>
        <w:t xml:space="preserve"> listinách</w:t>
      </w:r>
    </w:p>
    <w:p w14:paraId="1CFDEDDE" w14:textId="77777777" w:rsidR="00B26561" w:rsidRDefault="00DC5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C552A">
        <w:rPr>
          <w:rFonts w:cstheme="minorHAnsi"/>
          <w:sz w:val="20"/>
        </w:rPr>
        <w:t>nečiní-li</w:t>
      </w:r>
      <w:r>
        <w:rPr>
          <w:rFonts w:ascii="Cambria Math" w:hAnsi="Cambria Math" w:cs="Cambria Math"/>
          <w:sz w:val="20"/>
        </w:rPr>
        <w:t xml:space="preserve"> tak</w:t>
      </w:r>
      <w:r w:rsidR="00B26561">
        <w:rPr>
          <w:rFonts w:cstheme="minorHAnsi"/>
          <w:sz w:val="20"/>
        </w:rPr>
        <w:t xml:space="preserve"> může mu být udělena </w:t>
      </w:r>
      <w:r w:rsidR="00B26561">
        <w:rPr>
          <w:rFonts w:cstheme="minorHAnsi"/>
          <w:b/>
          <w:sz w:val="20"/>
        </w:rPr>
        <w:t>pokuta</w:t>
      </w:r>
      <w:r w:rsidR="00B26561">
        <w:rPr>
          <w:rFonts w:cstheme="minorHAnsi"/>
          <w:sz w:val="20"/>
        </w:rPr>
        <w:t>, popř. zákaz činnosti</w:t>
      </w:r>
    </w:p>
    <w:p w14:paraId="1CFDEDDF" w14:textId="77777777" w:rsidR="00DC552A" w:rsidRPr="00DC552A" w:rsidRDefault="00DC552A" w:rsidP="000B1A76">
      <w:pPr>
        <w:pStyle w:val="ListParagraph"/>
        <w:spacing w:after="0" w:line="240" w:lineRule="auto"/>
        <w:ind w:left="56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B) Odepření ochrany</w:t>
      </w:r>
      <w:r w:rsidRPr="00DC552A">
        <w:rPr>
          <w:rFonts w:cstheme="minorHAnsi"/>
          <w:b/>
          <w:sz w:val="20"/>
          <w:u w:val="single"/>
        </w:rPr>
        <w:t>:</w:t>
      </w:r>
    </w:p>
    <w:p w14:paraId="1CFDEDE0" w14:textId="77777777" w:rsidR="00DC552A" w:rsidRDefault="00DC552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nemožnost dovolávat se zrušení smlouvy pro </w:t>
      </w:r>
      <w:r w:rsidRPr="00DC552A">
        <w:rPr>
          <w:rFonts w:cstheme="minorHAnsi"/>
          <w:b/>
          <w:sz w:val="20"/>
        </w:rPr>
        <w:t>neúměrné zkrácení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či</w:t>
      </w:r>
      <w:r>
        <w:rPr>
          <w:rFonts w:cstheme="minorHAnsi"/>
          <w:sz w:val="20"/>
        </w:rPr>
        <w:t xml:space="preserve"> neplatnosti smlouvy </w:t>
      </w:r>
      <w:r w:rsidRPr="00DC552A">
        <w:rPr>
          <w:rFonts w:cstheme="minorHAnsi"/>
          <w:b/>
          <w:sz w:val="20"/>
        </w:rPr>
        <w:t>u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lichvy</w:t>
      </w:r>
      <w:r>
        <w:rPr>
          <w:rFonts w:cstheme="minorHAnsi"/>
          <w:sz w:val="20"/>
        </w:rPr>
        <w:t xml:space="preserve"> (§ 1797 OZ)</w:t>
      </w:r>
    </w:p>
    <w:p w14:paraId="1CFDEDE1" w14:textId="77777777" w:rsidR="00500A0E" w:rsidRDefault="00500A0E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DC552A">
        <w:rPr>
          <w:rFonts w:cstheme="minorHAnsi"/>
          <w:b/>
          <w:sz w:val="20"/>
        </w:rPr>
        <w:t>dlužnická solidarita</w:t>
      </w:r>
      <w:r>
        <w:rPr>
          <w:rFonts w:cstheme="minorHAnsi"/>
          <w:sz w:val="20"/>
        </w:rPr>
        <w:t xml:space="preserve"> </w:t>
      </w:r>
      <w:r w:rsidRPr="00DC552A">
        <w:rPr>
          <w:rFonts w:cstheme="minorHAnsi"/>
          <w:b/>
          <w:sz w:val="20"/>
        </w:rPr>
        <w:t>podnikatelů</w:t>
      </w:r>
      <w:r>
        <w:rPr>
          <w:rFonts w:cstheme="minorHAnsi"/>
          <w:sz w:val="20"/>
        </w:rPr>
        <w:t xml:space="preserve"> </w:t>
      </w:r>
      <w:r w:rsidRPr="00500A0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pokud je k plnění zavázáno společně několik podnikatelů, tak jsou zavázáni </w:t>
      </w:r>
      <w:r w:rsidRPr="00DC552A">
        <w:rPr>
          <w:rFonts w:cstheme="minorHAnsi"/>
          <w:i/>
          <w:sz w:val="20"/>
        </w:rPr>
        <w:t>společně a nerozdílně</w:t>
      </w:r>
      <w:r w:rsidR="00DC552A">
        <w:rPr>
          <w:rFonts w:cstheme="minorHAnsi"/>
          <w:sz w:val="20"/>
        </w:rPr>
        <w:t xml:space="preserve"> (§ 1874 OZ)</w:t>
      </w:r>
    </w:p>
    <w:p w14:paraId="1CFDEDE2" w14:textId="77777777" w:rsidR="00F07CE5" w:rsidRPr="00F07CE5" w:rsidRDefault="00864E6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N</w:t>
      </w:r>
      <w:r w:rsidR="00F07CE5" w:rsidRPr="00F07CE5">
        <w:rPr>
          <w:rFonts w:cstheme="minorHAnsi"/>
          <w:b/>
          <w:sz w:val="20"/>
          <w:u w:val="single"/>
        </w:rPr>
        <w:t>ABYTÍ VLASTNICKÉHO PRÁVA OD NEOPRÁVNĚNÉHO V OBCHODNÍM STYKU</w:t>
      </w:r>
    </w:p>
    <w:p w14:paraId="1CFDEDE3" w14:textId="77777777" w:rsidR="00F07CE5" w:rsidRDefault="00F07CE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7CE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posílení ochrany kupujícího, který často bude spotřebitelem</w:t>
      </w:r>
    </w:p>
    <w:p w14:paraId="1CFDEDE4" w14:textId="77777777" w:rsidR="00F07CE5" w:rsidRDefault="00F07CE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předpokladem pro nabití vlastnického práva od neoprávněného je, že:</w:t>
      </w:r>
    </w:p>
    <w:p w14:paraId="1CFDEDE5" w14:textId="77777777" w:rsidR="00F07CE5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věc není zapsána ve veřejném seznamu</w:t>
      </w:r>
    </w:p>
    <w:p w14:paraId="1CFDEDE6" w14:textId="77777777" w:rsidR="00F07CE5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dobrá víra nabyvatele</w:t>
      </w:r>
    </w:p>
    <w:p w14:paraId="1CFDEDE7" w14:textId="77777777" w:rsidR="00F07CE5" w:rsidRPr="00A6738E" w:rsidRDefault="00F07CE5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k nabytí došlo </w:t>
      </w:r>
      <w:r>
        <w:rPr>
          <w:rFonts w:cstheme="minorHAnsi"/>
          <w:b/>
          <w:sz w:val="20"/>
        </w:rPr>
        <w:t>při podnikatelské činnosti v rámci běžného obchodního styku</w:t>
      </w:r>
      <w:r w:rsidR="004F4769">
        <w:rPr>
          <w:rFonts w:cstheme="minorHAnsi"/>
          <w:sz w:val="20"/>
        </w:rPr>
        <w:t xml:space="preserve"> (§1109 písm. b)</w:t>
      </w:r>
    </w:p>
    <w:p w14:paraId="1CFDEDE8" w14:textId="77777777" w:rsidR="00A6738E" w:rsidRDefault="00A6738E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lastRenderedPageBreak/>
        <w:t xml:space="preserve">↪ </w:t>
      </w:r>
      <w:r>
        <w:rPr>
          <w:rFonts w:cstheme="minorHAnsi"/>
          <w:sz w:val="20"/>
        </w:rPr>
        <w:t xml:space="preserve">ve snaze potírat některé nekalé praktiky v obchodech s použitým zbožím (např. zastavárny, autobazary) zakotvil zákonodárce </w:t>
      </w:r>
      <w:r>
        <w:rPr>
          <w:rFonts w:cstheme="minorHAnsi"/>
          <w:b/>
          <w:sz w:val="20"/>
        </w:rPr>
        <w:t>zvláštní režim pro prodej použitých movitých věcí</w:t>
      </w:r>
      <w:r w:rsidR="00203D19" w:rsidRPr="00203D19">
        <w:rPr>
          <w:rFonts w:cstheme="minorHAnsi"/>
          <w:sz w:val="20"/>
        </w:rPr>
        <w:sym w:font="Wingdings" w:char="F0E0"/>
      </w:r>
      <w:r w:rsidR="00203D19">
        <w:rPr>
          <w:rFonts w:cstheme="minorHAnsi"/>
          <w:sz w:val="20"/>
        </w:rPr>
        <w:t xml:space="preserve"> prolomení ochrany dobré víry nabyvatele ve prospěch původního vlastníka v případě, kdy věc byla původnímu vlastníkovi nedobrovolně odňata, nebo ji ztratil</w:t>
      </w:r>
      <w:r w:rsidR="00864E65">
        <w:rPr>
          <w:rFonts w:cstheme="minorHAnsi"/>
          <w:sz w:val="20"/>
        </w:rPr>
        <w:t xml:space="preserve"> (1. prokáže </w:t>
      </w:r>
      <w:r w:rsidR="00AE2180">
        <w:rPr>
          <w:rFonts w:cstheme="minorHAnsi"/>
          <w:sz w:val="20"/>
        </w:rPr>
        <w:t xml:space="preserve">to, 2. neuběhly víc jak 3 roky) </w:t>
      </w:r>
      <w:r w:rsidR="00864E65">
        <w:rPr>
          <w:rFonts w:cstheme="minorHAnsi"/>
          <w:sz w:val="20"/>
        </w:rPr>
        <w:t>(§ 1110 OZ)</w:t>
      </w:r>
    </w:p>
    <w:p w14:paraId="1CFDEDE9" w14:textId="77777777" w:rsidR="00017454" w:rsidRPr="00F07CE5" w:rsidRDefault="00017454" w:rsidP="0001745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DALŠÍ ZVLÁŠTNÍ ÚPRAVA V OBLASTI VZTAHŮ PODNIKATELE</w:t>
      </w:r>
    </w:p>
    <w:p w14:paraId="1CFDEDEA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Ochrana před opožděním plateb (§ 1963)</w:t>
      </w:r>
    </w:p>
    <w:p w14:paraId="1CFDEDEB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na 1. místě smlouva; není-li uvedena splatnost &gt; 30 dnů od dodání zboží/služby či faktury (dle toho, co proběhne později) nebo od převzetí či ověření zboží/služby</w:t>
      </w:r>
    </w:p>
    <w:p w14:paraId="1CFDEDEC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podnikatelé si mohou sjednat splatnost nad 60 dnů, není-li to hrubě nespravedlivé</w:t>
      </w:r>
    </w:p>
    <w:p w14:paraId="1CFDEDED" w14:textId="77777777" w:rsidR="00017454" w:rsidRPr="002300C4" w:rsidRDefault="00017454" w:rsidP="0001745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>podnikatel dodává VP korporaci: standard 30, lze odložit na 60</w:t>
      </w:r>
      <w:r w:rsidR="002300C4" w:rsidRPr="002300C4">
        <w:rPr>
          <w:rFonts w:cstheme="minorHAnsi"/>
          <w:sz w:val="18"/>
        </w:rPr>
        <w:t>, jen umožň</w:t>
      </w:r>
      <w:r w:rsidRPr="002300C4">
        <w:rPr>
          <w:rFonts w:cstheme="minorHAnsi"/>
          <w:sz w:val="18"/>
        </w:rPr>
        <w:t>uje-li to povaha závazku</w:t>
      </w:r>
    </w:p>
    <w:p w14:paraId="1CFDEDEE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prodeji zboží v obchodě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>.)</w:t>
      </w:r>
    </w:p>
    <w:p w14:paraId="1CFDEDEF" w14:textId="77777777" w:rsidR="002300C4" w:rsidRPr="002300C4" w:rsidRDefault="002300C4" w:rsidP="002300C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2300C4">
        <w:rPr>
          <w:rFonts w:cstheme="minorHAnsi"/>
          <w:sz w:val="18"/>
        </w:rPr>
        <w:t xml:space="preserve">vztahují se speciálně na prodávající podnikatele vůči kupujícím, </w:t>
      </w:r>
      <w:r w:rsidRPr="002300C4">
        <w:rPr>
          <w:rFonts w:cstheme="minorHAnsi"/>
          <w:b/>
          <w:sz w:val="18"/>
        </w:rPr>
        <w:t>ledaže je kupujícím také podnik</w:t>
      </w:r>
      <w:r w:rsidR="00736CDD">
        <w:rPr>
          <w:rFonts w:cstheme="minorHAnsi"/>
          <w:b/>
          <w:sz w:val="18"/>
        </w:rPr>
        <w:t>atel (a koupě se zřejmě</w:t>
      </w:r>
      <w:r w:rsidRPr="002300C4">
        <w:rPr>
          <w:rFonts w:cstheme="minorHAnsi"/>
          <w:b/>
          <w:sz w:val="18"/>
        </w:rPr>
        <w:t xml:space="preserve"> týká jeho podnik. činnosti):</w:t>
      </w:r>
      <w:r w:rsidRPr="002300C4">
        <w:rPr>
          <w:rFonts w:cstheme="minorHAnsi"/>
          <w:sz w:val="18"/>
        </w:rPr>
        <w:t xml:space="preserve"> odpovědnost za jakost př</w:t>
      </w:r>
      <w:r>
        <w:rPr>
          <w:rFonts w:cstheme="minorHAnsi"/>
          <w:sz w:val="18"/>
        </w:rPr>
        <w:t>i</w:t>
      </w:r>
      <w:r w:rsidRPr="002300C4">
        <w:rPr>
          <w:rFonts w:cstheme="minorHAnsi"/>
          <w:sz w:val="18"/>
        </w:rPr>
        <w:t xml:space="preserve"> převzetí, práva z vadného plnění</w:t>
      </w:r>
      <w:r>
        <w:rPr>
          <w:rFonts w:cstheme="minorHAnsi"/>
          <w:sz w:val="18"/>
        </w:rPr>
        <w:t xml:space="preserve"> (běžný kupující: 24</w:t>
      </w:r>
      <w:r w:rsidR="005D71A6">
        <w:rPr>
          <w:rFonts w:cstheme="minorHAnsi"/>
          <w:sz w:val="18"/>
        </w:rPr>
        <w:t xml:space="preserve"> </w:t>
      </w:r>
      <w:proofErr w:type="spellStart"/>
      <w:r w:rsidR="005D71A6">
        <w:rPr>
          <w:rFonts w:cstheme="minorHAnsi"/>
          <w:sz w:val="18"/>
        </w:rPr>
        <w:t>měs</w:t>
      </w:r>
      <w:proofErr w:type="spellEnd"/>
      <w:r w:rsidR="005D71A6">
        <w:rPr>
          <w:rFonts w:cstheme="minorHAnsi"/>
          <w:sz w:val="18"/>
        </w:rPr>
        <w:t>. od převzetí, kupující-podnikatel: dobu lze zkrátit)</w:t>
      </w:r>
    </w:p>
    <w:p w14:paraId="1CFDEDF0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ustanovení o nájmu prostoru sloužícího k podnikání + pronájmu věcí movitých (§ 2302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§ 2316, </w:t>
      </w:r>
      <w:proofErr w:type="spellStart"/>
      <w:r>
        <w:rPr>
          <w:rFonts w:cstheme="minorHAnsi"/>
          <w:sz w:val="20"/>
        </w:rPr>
        <w:t>ot</w:t>
      </w:r>
      <w:proofErr w:type="spellEnd"/>
      <w:r>
        <w:rPr>
          <w:rFonts w:cstheme="minorHAnsi"/>
          <w:sz w:val="20"/>
        </w:rPr>
        <w:t>. 22)</w:t>
      </w:r>
    </w:p>
    <w:p w14:paraId="1CFDEDF1" w14:textId="77777777" w:rsidR="00017454" w:rsidRDefault="00017454" w:rsidP="0001745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Neúměrné krácení (§ 1793) + lichva (§ 1796)</w:t>
      </w:r>
    </w:p>
    <w:p w14:paraId="1CFDEDF2" w14:textId="77777777" w:rsidR="002768B1" w:rsidRPr="009D745D" w:rsidRDefault="00017454" w:rsidP="009D745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Dlužnická solidarita (§1872-4)</w:t>
      </w:r>
    </w:p>
    <w:p w14:paraId="1CFDEDF3" w14:textId="77777777" w:rsidR="00FF2DA3" w:rsidRDefault="00FF2DA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DF4" w14:textId="77777777" w:rsidR="008A3F1A" w:rsidRPr="008A3F1A" w:rsidRDefault="00FF2DA3" w:rsidP="008A3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FF2DA3">
        <w:rPr>
          <w:b/>
        </w:rPr>
        <w:t>13. POVINNOSTI PODNIKATE</w:t>
      </w:r>
      <w:r>
        <w:rPr>
          <w:b/>
        </w:rPr>
        <w:t>L</w:t>
      </w:r>
      <w:r w:rsidRPr="00FF2DA3">
        <w:rPr>
          <w:b/>
        </w:rPr>
        <w:t>E VŮČI SPOTŘEBITELI</w:t>
      </w:r>
    </w:p>
    <w:p w14:paraId="1CFDEDF5" w14:textId="77777777" w:rsidR="008A3F1A" w:rsidRPr="003176F1" w:rsidRDefault="008A3F1A" w:rsidP="008A3F1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76F1">
        <w:rPr>
          <w:rFonts w:cstheme="minorHAnsi"/>
          <w:b/>
          <w:sz w:val="20"/>
          <w:u w:val="single"/>
        </w:rPr>
        <w:t xml:space="preserve">1. </w:t>
      </w:r>
      <w:r>
        <w:rPr>
          <w:rFonts w:cstheme="minorHAnsi"/>
          <w:b/>
          <w:sz w:val="20"/>
          <w:u w:val="single"/>
        </w:rPr>
        <w:t>VZTAH PODNIKATEL-SPOTŘEBITEL</w:t>
      </w:r>
    </w:p>
    <w:p w14:paraId="1CFDEDF6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↑ specializace výroby/produktů &gt; ↓ reálná schopnost osob činit plně informované rozhodnutí o pořízení</w:t>
      </w:r>
    </w:p>
    <w:p w14:paraId="1CFDEDF7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 má zřídka možnost prosadit svou vůli ohledně podmínek pořízení (jen volbou jiného podnikatele)</w:t>
      </w:r>
    </w:p>
    <w:p w14:paraId="1CFDEDF8" w14:textId="77777777" w:rsid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informační deficit,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nerovnost &gt; silnější postavení &gt; neochota modifikovat navržené smluvní podmínky</w:t>
      </w:r>
    </w:p>
    <w:p w14:paraId="1CFDEDF9" w14:textId="77777777" w:rsidR="008A3F1A" w:rsidRPr="008A3F1A" w:rsidRDefault="008A3F1A" w:rsidP="008A3F1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&gt; p. úprava ČR+EU &gt; snaha překonat materiální nerovnost, posílit slabší faktické postavení spotřebitelů</w:t>
      </w:r>
    </w:p>
    <w:p w14:paraId="1CFDEDFA" w14:textId="77777777" w:rsidR="00FF2DA3" w:rsidRPr="003176F1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3176F1" w:rsidRPr="003176F1">
        <w:rPr>
          <w:rFonts w:cstheme="minorHAnsi"/>
          <w:b/>
          <w:sz w:val="20"/>
          <w:u w:val="single"/>
        </w:rPr>
        <w:t xml:space="preserve">. </w:t>
      </w:r>
      <w:r w:rsidR="006D490C">
        <w:rPr>
          <w:rFonts w:cstheme="minorHAnsi"/>
          <w:b/>
          <w:sz w:val="20"/>
          <w:u w:val="single"/>
        </w:rPr>
        <w:t>PRAMENY PRÁVNÍ ÚPRAVY</w:t>
      </w:r>
    </w:p>
    <w:p w14:paraId="1CFDEDFB" w14:textId="77777777" w:rsidR="003176F1" w:rsidRDefault="006D49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jeden z nejvýznamnějších cílů evropského práva </w:t>
      </w:r>
      <w:r w:rsidRPr="006D49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řada směrnic implementovaných do právních řádů ČS</w:t>
      </w:r>
    </w:p>
    <w:p w14:paraId="1CFDEDFC" w14:textId="77777777" w:rsidR="0033184C" w:rsidRPr="00573185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A)</w:t>
      </w:r>
      <w:r>
        <w:rPr>
          <w:rFonts w:cstheme="minorHAnsi"/>
          <w:sz w:val="20"/>
          <w:u w:val="single"/>
        </w:rPr>
        <w:tab/>
      </w:r>
      <w:r w:rsidR="0033184C" w:rsidRPr="00573185">
        <w:rPr>
          <w:rFonts w:cstheme="minorHAnsi"/>
          <w:sz w:val="20"/>
          <w:u w:val="single"/>
        </w:rPr>
        <w:t>OZ</w:t>
      </w:r>
      <w:r w:rsidR="00F043EC" w:rsidRPr="00573185">
        <w:rPr>
          <w:rFonts w:cstheme="minorHAnsi"/>
          <w:sz w:val="20"/>
          <w:u w:val="single"/>
        </w:rPr>
        <w:t xml:space="preserve"> – část věnovaná spotřebitelským smlouvám</w:t>
      </w:r>
      <w:r w:rsidR="0033184C" w:rsidRPr="00573185">
        <w:rPr>
          <w:rFonts w:cstheme="minorHAnsi"/>
          <w:sz w:val="20"/>
          <w:u w:val="single"/>
        </w:rPr>
        <w:t>:</w:t>
      </w:r>
    </w:p>
    <w:p w14:paraId="1CFDEDFD" w14:textId="77777777" w:rsidR="002D5861" w:rsidRDefault="002D5861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směrnice EP a Rady o právech spotřebitelů </w:t>
      </w:r>
      <w:r w:rsidR="00816EC6" w:rsidRPr="00816EC6">
        <w:rPr>
          <w:rFonts w:cstheme="minorHAnsi"/>
          <w:sz w:val="20"/>
        </w:rPr>
        <w:sym w:font="Wingdings" w:char="F0E0"/>
      </w:r>
      <w:r w:rsidR="00816EC6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obecná</w:t>
      </w:r>
      <w:r w:rsidR="00816EC6">
        <w:rPr>
          <w:rFonts w:cstheme="minorHAnsi"/>
          <w:sz w:val="20"/>
        </w:rPr>
        <w:t xml:space="preserve"> informačn</w:t>
      </w:r>
      <w:r w:rsidR="000D7F77">
        <w:rPr>
          <w:rFonts w:cstheme="minorHAnsi"/>
          <w:sz w:val="20"/>
        </w:rPr>
        <w:t>í povinnost</w:t>
      </w:r>
      <w:r w:rsidR="008639DC">
        <w:rPr>
          <w:rFonts w:cstheme="minorHAnsi"/>
          <w:sz w:val="20"/>
        </w:rPr>
        <w:t xml:space="preserve"> </w:t>
      </w:r>
      <w:r w:rsidR="000D7F77">
        <w:rPr>
          <w:rFonts w:cstheme="minorHAnsi"/>
          <w:sz w:val="20"/>
        </w:rPr>
        <w:t>vůči spotřebiteli +</w:t>
      </w:r>
      <w:r w:rsidR="00816EC6">
        <w:rPr>
          <w:rFonts w:cstheme="minorHAnsi"/>
          <w:sz w:val="20"/>
        </w:rPr>
        <w:t xml:space="preserve"> režim smluv uzavíraných distančně nebo mimo obchodní prostory</w:t>
      </w:r>
    </w:p>
    <w:p w14:paraId="1CFDEDFE" w14:textId="77777777" w:rsidR="00816EC6" w:rsidRDefault="00816EC6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směrnice Rady o nepřiměřených podmínkách ve spotřebitelských smlouvách</w:t>
      </w:r>
      <w:r>
        <w:rPr>
          <w:rFonts w:cstheme="minorHAnsi"/>
          <w:sz w:val="20"/>
        </w:rPr>
        <w:t xml:space="preserve"> – zákaz </w:t>
      </w:r>
      <w:r w:rsidR="001023AF">
        <w:rPr>
          <w:rFonts w:cstheme="minorHAnsi"/>
          <w:sz w:val="20"/>
        </w:rPr>
        <w:t>smluvních podmínek (individuálně nesjednaných),</w:t>
      </w:r>
      <w:r>
        <w:rPr>
          <w:rFonts w:cstheme="minorHAnsi"/>
          <w:sz w:val="20"/>
        </w:rPr>
        <w:t xml:space="preserve"> které zakládají výraznou nerovnováhu práv a povinností</w:t>
      </w:r>
    </w:p>
    <w:p w14:paraId="1CFDEDFF" w14:textId="77777777" w:rsidR="001023AF" w:rsidRPr="00C623DE" w:rsidRDefault="001023AF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 w:rsidRPr="00C623DE">
        <w:rPr>
          <w:rFonts w:cstheme="minorHAnsi"/>
          <w:sz w:val="20"/>
        </w:rPr>
        <w:t xml:space="preserve">směrnice o uvádění </w:t>
      </w:r>
      <w:r w:rsidRPr="00C623DE">
        <w:rPr>
          <w:rFonts w:cstheme="minorHAnsi"/>
          <w:b/>
          <w:sz w:val="20"/>
        </w:rPr>
        <w:t>finančních služeb</w:t>
      </w:r>
      <w:r w:rsidRPr="00C623DE">
        <w:rPr>
          <w:rFonts w:cstheme="minorHAnsi"/>
          <w:sz w:val="20"/>
        </w:rPr>
        <w:t xml:space="preserve"> pro spotřebitele na trh </w:t>
      </w:r>
      <w:r w:rsidRPr="00C623DE">
        <w:rPr>
          <w:rFonts w:cstheme="minorHAnsi"/>
          <w:i/>
          <w:sz w:val="20"/>
        </w:rPr>
        <w:t>na dálku</w:t>
      </w:r>
    </w:p>
    <w:p w14:paraId="1CFDEE00" w14:textId="77777777" w:rsidR="001023AF" w:rsidRDefault="001023AF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směrnice o ochraně spotřebitele </w:t>
      </w:r>
      <w:r w:rsidR="00C623DE">
        <w:rPr>
          <w:rFonts w:cstheme="minorHAnsi"/>
          <w:sz w:val="20"/>
        </w:rPr>
        <w:t>ohledně </w:t>
      </w:r>
      <w:proofErr w:type="spellStart"/>
      <w:r w:rsidR="00C623DE">
        <w:rPr>
          <w:rFonts w:cstheme="minorHAnsi"/>
          <w:sz w:val="20"/>
        </w:rPr>
        <w:t>někt</w:t>
      </w:r>
      <w:proofErr w:type="spellEnd"/>
      <w:r w:rsidR="00C623DE">
        <w:rPr>
          <w:rFonts w:cstheme="minorHAnsi"/>
          <w:sz w:val="20"/>
        </w:rPr>
        <w:t>. aspektů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timesharing</w:t>
      </w:r>
      <w:proofErr w:type="spellEnd"/>
      <w:r>
        <w:rPr>
          <w:rFonts w:cstheme="minorHAnsi"/>
          <w:sz w:val="20"/>
        </w:rPr>
        <w:t xml:space="preserve"> smluv</w:t>
      </w:r>
      <w:r w:rsidR="00C623DE">
        <w:rPr>
          <w:rFonts w:cstheme="minorHAnsi"/>
          <w:sz w:val="20"/>
        </w:rPr>
        <w:t xml:space="preserve"> (dočasné užívání </w:t>
      </w:r>
      <w:proofErr w:type="gramStart"/>
      <w:r w:rsidR="00C623DE">
        <w:rPr>
          <w:rFonts w:cstheme="minorHAnsi"/>
          <w:sz w:val="20"/>
        </w:rPr>
        <w:t>ubyt.zařízení</w:t>
      </w:r>
      <w:proofErr w:type="gramEnd"/>
      <w:r w:rsidR="00C623DE">
        <w:rPr>
          <w:rFonts w:cstheme="minorHAnsi"/>
          <w:sz w:val="20"/>
        </w:rPr>
        <w:t>)</w:t>
      </w:r>
    </w:p>
    <w:p w14:paraId="1CFDEE01" w14:textId="77777777" w:rsidR="0033184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B)</w:t>
      </w:r>
      <w:r>
        <w:rPr>
          <w:rFonts w:cstheme="minorHAnsi"/>
          <w:sz w:val="20"/>
          <w:u w:val="single"/>
        </w:rPr>
        <w:tab/>
      </w:r>
      <w:r w:rsidR="0033184C" w:rsidRPr="001E0E63">
        <w:rPr>
          <w:rFonts w:cstheme="minorHAnsi"/>
          <w:sz w:val="20"/>
          <w:u w:val="single"/>
        </w:rPr>
        <w:t>dílčí ochrana spotřebitele v OZ</w:t>
      </w:r>
      <w:r w:rsidR="0033184C">
        <w:rPr>
          <w:rFonts w:cstheme="minorHAnsi"/>
          <w:sz w:val="20"/>
        </w:rPr>
        <w:t>:</w:t>
      </w:r>
    </w:p>
    <w:p w14:paraId="1CFDEE02" w14:textId="77777777" w:rsidR="0033184C" w:rsidRDefault="00F043E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zákaz sjednání propadné zástavy i poté, co zajištěný dluh dospěje (se spotřebiteli + malými/</w:t>
      </w:r>
      <w:proofErr w:type="spellStart"/>
      <w:r>
        <w:rPr>
          <w:rFonts w:cstheme="minorHAnsi"/>
          <w:sz w:val="20"/>
        </w:rPr>
        <w:t>stř</w:t>
      </w:r>
      <w:proofErr w:type="spellEnd"/>
      <w:r>
        <w:rPr>
          <w:rFonts w:cstheme="minorHAnsi"/>
          <w:sz w:val="20"/>
        </w:rPr>
        <w:t>. podnikateli)</w:t>
      </w:r>
    </w:p>
    <w:p w14:paraId="1CFDEE03" w14:textId="77777777" w:rsidR="00F043EC" w:rsidRDefault="00F043E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kupní smlouvy (§ 2158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 xml:space="preserve">., prodej zboží v obchodě) </w:t>
      </w:r>
      <w:r w:rsidR="0043719D">
        <w:rPr>
          <w:rFonts w:cstheme="minorHAnsi"/>
          <w:sz w:val="20"/>
        </w:rPr>
        <w:t xml:space="preserve">← </w:t>
      </w:r>
      <w:r>
        <w:rPr>
          <w:rFonts w:cstheme="minorHAnsi"/>
          <w:sz w:val="20"/>
        </w:rPr>
        <w:t>směrnic</w:t>
      </w:r>
      <w:r w:rsidR="0043719D">
        <w:rPr>
          <w:rFonts w:cstheme="minorHAnsi"/>
          <w:sz w:val="20"/>
        </w:rPr>
        <w:t>e</w:t>
      </w:r>
      <w:r>
        <w:rPr>
          <w:rFonts w:cstheme="minorHAnsi"/>
          <w:sz w:val="20"/>
        </w:rPr>
        <w:t xml:space="preserve"> o </w:t>
      </w:r>
      <w:proofErr w:type="spellStart"/>
      <w:r>
        <w:rPr>
          <w:rFonts w:cstheme="minorHAnsi"/>
          <w:sz w:val="20"/>
        </w:rPr>
        <w:t>někt</w:t>
      </w:r>
      <w:proofErr w:type="spellEnd"/>
      <w:r>
        <w:rPr>
          <w:rFonts w:cstheme="minorHAnsi"/>
          <w:sz w:val="20"/>
        </w:rPr>
        <w:t xml:space="preserve">. aspektech prodeje spotřebního zboží a záruky X český OZ navíc: i na </w:t>
      </w:r>
      <w:r w:rsidRPr="00F043EC">
        <w:rPr>
          <w:rFonts w:cstheme="minorHAnsi"/>
          <w:sz w:val="20"/>
          <w:u w:val="single"/>
        </w:rPr>
        <w:t>PO</w:t>
      </w:r>
      <w:r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na</w:t>
      </w:r>
      <w:r>
        <w:rPr>
          <w:rFonts w:cstheme="minorHAnsi"/>
          <w:sz w:val="20"/>
        </w:rPr>
        <w:t>kupující mimo souvislost s podnikáním</w:t>
      </w:r>
    </w:p>
    <w:p w14:paraId="1CFDEE04" w14:textId="77777777" w:rsidR="00F043EC" w:rsidRP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C)</w:t>
      </w:r>
      <w:r>
        <w:rPr>
          <w:rFonts w:cstheme="minorHAnsi"/>
          <w:sz w:val="20"/>
          <w:u w:val="single"/>
        </w:rPr>
        <w:tab/>
      </w:r>
      <w:r w:rsidR="001E0E63" w:rsidRPr="001E0E63">
        <w:rPr>
          <w:rFonts w:cstheme="minorHAnsi"/>
          <w:sz w:val="20"/>
          <w:u w:val="single"/>
        </w:rPr>
        <w:t>soutěžní právo + právo proti nekalé soutěži</w:t>
      </w:r>
    </w:p>
    <w:p w14:paraId="1CFDEE05" w14:textId="77777777" w:rsidR="001E0E63" w:rsidRDefault="001E0E63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26" w:hanging="284"/>
        <w:jc w:val="both"/>
        <w:rPr>
          <w:rFonts w:cstheme="minorHAnsi"/>
          <w:sz w:val="20"/>
        </w:rPr>
      </w:pPr>
      <w:r w:rsidRPr="001E0E63">
        <w:rPr>
          <w:rFonts w:cstheme="minorHAnsi"/>
          <w:b/>
          <w:sz w:val="20"/>
        </w:rPr>
        <w:t xml:space="preserve">směrnice o nekalých </w:t>
      </w:r>
      <w:r>
        <w:rPr>
          <w:rFonts w:cstheme="minorHAnsi"/>
          <w:b/>
          <w:sz w:val="20"/>
        </w:rPr>
        <w:t>obch.</w:t>
      </w:r>
      <w:r w:rsidRPr="001E0E63">
        <w:rPr>
          <w:rFonts w:cstheme="minorHAnsi"/>
          <w:b/>
          <w:sz w:val="20"/>
        </w:rPr>
        <w:t xml:space="preserve"> praktikách vůči spotřebitelům</w:t>
      </w:r>
      <w:r>
        <w:rPr>
          <w:rFonts w:cstheme="minorHAnsi"/>
          <w:sz w:val="20"/>
        </w:rPr>
        <w:t xml:space="preserve"> </w:t>
      </w:r>
      <w:r w:rsidRPr="001E0E63">
        <w:rPr>
          <w:rFonts w:cstheme="minorHAnsi"/>
          <w:b/>
          <w:sz w:val="20"/>
        </w:rPr>
        <w:t xml:space="preserve">na vnitřním </w:t>
      </w:r>
      <w:proofErr w:type="gramStart"/>
      <w:r w:rsidRPr="001E0E63">
        <w:rPr>
          <w:rFonts w:cstheme="minorHAnsi"/>
          <w:b/>
          <w:sz w:val="20"/>
        </w:rPr>
        <w:t>trhu</w:t>
      </w:r>
      <w:r>
        <w:rPr>
          <w:rFonts w:cstheme="minorHAnsi"/>
          <w:sz w:val="20"/>
        </w:rPr>
        <w:t xml:space="preserve"> &gt;</w:t>
      </w:r>
      <w:proofErr w:type="gramEnd"/>
      <w:r>
        <w:rPr>
          <w:rFonts w:cstheme="minorHAnsi"/>
          <w:sz w:val="20"/>
        </w:rPr>
        <w:t xml:space="preserve"> zák. o ochraně spotřebitele</w:t>
      </w:r>
    </w:p>
    <w:p w14:paraId="1CFDEE06" w14:textId="77777777" w:rsidR="001E0E63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D)</w:t>
      </w:r>
      <w:r>
        <w:rPr>
          <w:rFonts w:cstheme="minorHAnsi"/>
          <w:sz w:val="20"/>
          <w:u w:val="single"/>
        </w:rPr>
        <w:tab/>
      </w:r>
      <w:r w:rsidR="00504458" w:rsidRPr="001E0E63">
        <w:rPr>
          <w:rFonts w:cstheme="minorHAnsi"/>
          <w:sz w:val="20"/>
          <w:u w:val="single"/>
        </w:rPr>
        <w:t>informační povinnost vůči spotřebiteli</w:t>
      </w:r>
      <w:r w:rsidR="001E0E63">
        <w:rPr>
          <w:rFonts w:cstheme="minorHAnsi"/>
          <w:sz w:val="20"/>
        </w:rPr>
        <w:t>:</w:t>
      </w:r>
      <w:r w:rsidR="0043719D">
        <w:rPr>
          <w:rFonts w:cstheme="minorHAnsi"/>
          <w:sz w:val="20"/>
        </w:rPr>
        <w:t xml:space="preserve"> </w:t>
      </w:r>
      <w:r w:rsidR="00504458" w:rsidRPr="001E0E63">
        <w:rPr>
          <w:rFonts w:cstheme="minorHAnsi"/>
          <w:sz w:val="20"/>
        </w:rPr>
        <w:t xml:space="preserve">široká škála dalších předpisů </w:t>
      </w:r>
    </w:p>
    <w:p w14:paraId="1CFDEE07" w14:textId="77777777" w:rsidR="00504458" w:rsidRDefault="0043719D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>zákon o cenách ← směrnice</w:t>
      </w:r>
      <w:r w:rsidR="00504458" w:rsidRPr="0043719D">
        <w:rPr>
          <w:rFonts w:cstheme="minorHAnsi"/>
          <w:sz w:val="20"/>
        </w:rPr>
        <w:t xml:space="preserve"> </w:t>
      </w:r>
      <w:r w:rsidR="00504458" w:rsidRPr="0043719D">
        <w:rPr>
          <w:rFonts w:cstheme="minorHAnsi"/>
          <w:sz w:val="18"/>
        </w:rPr>
        <w:t>o ochraně spotřebitele při označování cen výrobků nabíze</w:t>
      </w:r>
      <w:r w:rsidRPr="0043719D">
        <w:rPr>
          <w:rFonts w:cstheme="minorHAnsi"/>
          <w:sz w:val="18"/>
        </w:rPr>
        <w:t>ný</w:t>
      </w:r>
      <w:r>
        <w:rPr>
          <w:rFonts w:cstheme="minorHAnsi"/>
          <w:sz w:val="18"/>
        </w:rPr>
        <w:t>ch spotřebiteli</w:t>
      </w:r>
    </w:p>
    <w:p w14:paraId="1CFDEE08" w14:textId="77777777" w:rsidR="0043719D" w:rsidRPr="00ED3F3C" w:rsidRDefault="0043719D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zákon o spotřebitelském úvěru ← směrnice o smlouvách o spotřebitelském úvěru + </w:t>
      </w:r>
      <w:proofErr w:type="spellStart"/>
      <w:r>
        <w:rPr>
          <w:rFonts w:cstheme="minorHAnsi"/>
          <w:sz w:val="20"/>
        </w:rPr>
        <w:t>s</w:t>
      </w:r>
      <w:r w:rsidR="00ED3F3C">
        <w:rPr>
          <w:rFonts w:cstheme="minorHAnsi"/>
          <w:sz w:val="20"/>
        </w:rPr>
        <w:t>m</w:t>
      </w:r>
      <w:proofErr w:type="spellEnd"/>
      <w:r>
        <w:rPr>
          <w:rFonts w:cstheme="minorHAnsi"/>
          <w:sz w:val="20"/>
        </w:rPr>
        <w:t xml:space="preserve">. o s. </w:t>
      </w:r>
      <w:proofErr w:type="spellStart"/>
      <w:r>
        <w:rPr>
          <w:rFonts w:cstheme="minorHAnsi"/>
          <w:sz w:val="20"/>
        </w:rPr>
        <w:t>ú.</w:t>
      </w:r>
      <w:proofErr w:type="spellEnd"/>
      <w:r>
        <w:rPr>
          <w:rFonts w:cstheme="minorHAnsi"/>
          <w:sz w:val="20"/>
        </w:rPr>
        <w:t xml:space="preserve"> na nemovitosti</w:t>
      </w:r>
    </w:p>
    <w:p w14:paraId="1CFDEE09" w14:textId="77777777" w:rsidR="00ED3F3C" w:rsidRPr="00ED3F3C" w:rsidRDefault="00573185" w:rsidP="00573185">
      <w:pPr>
        <w:tabs>
          <w:tab w:val="left" w:pos="709"/>
        </w:tabs>
        <w:spacing w:after="0" w:line="240" w:lineRule="auto"/>
        <w:ind w:left="360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E)</w:t>
      </w:r>
      <w:r>
        <w:rPr>
          <w:rFonts w:cstheme="minorHAnsi"/>
          <w:sz w:val="20"/>
          <w:u w:val="single"/>
        </w:rPr>
        <w:tab/>
      </w:r>
      <w:r w:rsidR="00ED3F3C" w:rsidRPr="00ED3F3C">
        <w:rPr>
          <w:rFonts w:cstheme="minorHAnsi"/>
          <w:sz w:val="20"/>
          <w:u w:val="single"/>
        </w:rPr>
        <w:t>obecná úprava závazkového práva</w:t>
      </w:r>
    </w:p>
    <w:p w14:paraId="1CFDEE0A" w14:textId="77777777" w:rsidR="001443F4" w:rsidRDefault="00107EAD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kromě speciálního režimu je také třeba </w:t>
      </w:r>
      <w:r>
        <w:rPr>
          <w:rFonts w:cstheme="minorHAnsi"/>
          <w:b/>
          <w:sz w:val="20"/>
        </w:rPr>
        <w:t>subsidiárně aplikovat obecnou úpravu závazkového práva</w:t>
      </w:r>
    </w:p>
    <w:p w14:paraId="1CFDEE0B" w14:textId="77777777" w:rsidR="00ED3F3C" w:rsidRDefault="00ED3F3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obecné instituty OZ (ochrana slabší strany, neúměrné krácení, ujednání v rozporu s DM, VP)</w:t>
      </w:r>
    </w:p>
    <w:p w14:paraId="1CFDEE0C" w14:textId="77777777" w:rsidR="00ED3F3C" w:rsidRDefault="00ED3F3C" w:rsidP="003F6B10">
      <w:pPr>
        <w:pStyle w:val="ListParagraph"/>
        <w:numPr>
          <w:ilvl w:val="0"/>
          <w:numId w:val="4"/>
        </w:numPr>
        <w:tabs>
          <w:tab w:val="left" w:pos="709"/>
        </w:tabs>
        <w:spacing w:after="0" w:line="240" w:lineRule="auto"/>
        <w:ind w:left="799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p. předpisy: zákon o regulaci reklamy, zákon o provozování rozhlasového a TV vysílání</w:t>
      </w:r>
    </w:p>
    <w:p w14:paraId="1CFDEE0D" w14:textId="77777777" w:rsidR="00ED3F3C" w:rsidRPr="00DE4156" w:rsidRDefault="00ED3F3C" w:rsidP="00DE415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1812 OZ: nelze se vzdát ochrany spotřebitele (ani ujednáním, ani jednostranně) &gt; nepřihlíží se</w:t>
      </w:r>
    </w:p>
    <w:p w14:paraId="1CFDEE0E" w14:textId="77777777" w:rsidR="001443F4" w:rsidRPr="001443F4" w:rsidRDefault="008A3F1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443F4" w:rsidRPr="001443F4">
        <w:rPr>
          <w:rFonts w:cstheme="minorHAnsi"/>
          <w:b/>
          <w:sz w:val="20"/>
          <w:u w:val="single"/>
        </w:rPr>
        <w:t>. ZÁKLADNÍ POJMOSLOVÍ</w:t>
      </w:r>
    </w:p>
    <w:p w14:paraId="1CFDEE0F" w14:textId="77777777" w:rsidR="001443F4" w:rsidRPr="001443F4" w:rsidRDefault="001443F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1443F4">
        <w:rPr>
          <w:rFonts w:cstheme="minorHAnsi"/>
          <w:b/>
          <w:sz w:val="20"/>
          <w:u w:val="dotted"/>
        </w:rPr>
        <w:t>spotřebitelská smlouva</w:t>
      </w:r>
    </w:p>
    <w:p w14:paraId="1CFDEE10" w14:textId="77777777" w:rsidR="001443F4" w:rsidRDefault="001443F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smlouva, kterou podnikatel uzavře se spotřebitelem</w:t>
      </w:r>
    </w:p>
    <w:p w14:paraId="1CFDEE11" w14:textId="77777777" w:rsidR="001443F4" w:rsidRPr="004E630E" w:rsidRDefault="001443F4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není samostatným smluvním typem </w:t>
      </w:r>
      <w:r w:rsidRPr="001443F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může jí být jakýkoli smluvní typ i smlouva nepojmenovaná</w:t>
      </w:r>
      <w:r w:rsidR="004E630E">
        <w:rPr>
          <w:rFonts w:cstheme="minorHAnsi"/>
          <w:sz w:val="20"/>
        </w:rPr>
        <w:t xml:space="preserve"> </w:t>
      </w:r>
      <w:r w:rsidR="004E630E" w:rsidRPr="004E630E">
        <w:rPr>
          <w:rFonts w:cstheme="minorHAnsi"/>
          <w:sz w:val="18"/>
        </w:rPr>
        <w:t>(uplatní se i u smluv regulovaných zvl. předpisy – svob. povolání – služby poskytované advokátem)</w:t>
      </w:r>
    </w:p>
    <w:p w14:paraId="1CFDEE12" w14:textId="77777777" w:rsidR="001443F4" w:rsidRDefault="008C548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definičním znakem jsou její smluvní strany </w:t>
      </w:r>
      <w:r w:rsidRPr="008C548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B2</w:t>
      </w:r>
      <w:r w:rsidR="005909EC">
        <w:rPr>
          <w:rFonts w:cstheme="minorHAnsi"/>
          <w:sz w:val="20"/>
        </w:rPr>
        <w:t>C</w:t>
      </w:r>
      <w:r>
        <w:rPr>
          <w:rFonts w:cstheme="minorHAnsi"/>
          <w:sz w:val="20"/>
        </w:rPr>
        <w:t xml:space="preserve"> vztahy (</w:t>
      </w:r>
      <w:r>
        <w:rPr>
          <w:rFonts w:cstheme="minorHAnsi"/>
          <w:i/>
          <w:sz w:val="20"/>
        </w:rPr>
        <w:t>business-to-</w:t>
      </w:r>
      <w:proofErr w:type="spellStart"/>
      <w:r>
        <w:rPr>
          <w:rFonts w:cstheme="minorHAnsi"/>
          <w:i/>
          <w:sz w:val="20"/>
        </w:rPr>
        <w:t>consumers</w:t>
      </w:r>
      <w:proofErr w:type="spellEnd"/>
      <w:r>
        <w:rPr>
          <w:rFonts w:cstheme="minorHAnsi"/>
          <w:sz w:val="20"/>
        </w:rPr>
        <w:t>)</w:t>
      </w:r>
    </w:p>
    <w:p w14:paraId="1CFDEE13" w14:textId="77777777" w:rsidR="00F101F1" w:rsidRPr="00F101F1" w:rsidRDefault="00F101F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F101F1">
        <w:rPr>
          <w:rFonts w:cstheme="minorHAnsi"/>
          <w:b/>
          <w:sz w:val="20"/>
          <w:u w:val="dotted"/>
        </w:rPr>
        <w:t>podnikatel</w:t>
      </w:r>
    </w:p>
    <w:p w14:paraId="1CFDEE14" w14:textId="77777777" w:rsidR="00F101F1" w:rsidRDefault="00F101F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1F1">
        <w:rPr>
          <w:rFonts w:cstheme="minorHAnsi"/>
          <w:b/>
          <w:sz w:val="20"/>
        </w:rPr>
        <w:t>osoba</w:t>
      </w:r>
      <w:r>
        <w:rPr>
          <w:rFonts w:cstheme="minorHAnsi"/>
          <w:sz w:val="20"/>
        </w:rPr>
        <w:t xml:space="preserve">, která při oslovení spotřebitelů, vyjednávání, uzavírání a plnění smlouvy vystupuje </w:t>
      </w:r>
      <w:r>
        <w:rPr>
          <w:rFonts w:cstheme="minorHAnsi"/>
          <w:b/>
          <w:sz w:val="20"/>
        </w:rPr>
        <w:t>v souvislosti se svou podnikatelskou činností</w:t>
      </w:r>
      <w:r>
        <w:rPr>
          <w:rFonts w:cstheme="minorHAnsi"/>
          <w:sz w:val="20"/>
        </w:rPr>
        <w:t xml:space="preserve"> (§ 420 OZ)</w:t>
      </w:r>
    </w:p>
    <w:p w14:paraId="1CFDEE15" w14:textId="77777777" w:rsidR="00781D6D" w:rsidRPr="004E630E" w:rsidRDefault="00781D6D" w:rsidP="004E63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širší pojetí </w:t>
      </w:r>
      <w:r w:rsidRPr="00781D6D">
        <w:rPr>
          <w:rFonts w:cstheme="minorHAnsi"/>
          <w:sz w:val="20"/>
        </w:rPr>
        <w:sym w:font="Wingdings" w:char="F0E0"/>
      </w:r>
      <w:r w:rsidR="004E630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osoba, která uzavírá smlouvu </w:t>
      </w:r>
      <w:r w:rsidR="004E630E">
        <w:rPr>
          <w:rFonts w:cstheme="minorHAnsi"/>
          <w:sz w:val="20"/>
        </w:rPr>
        <w:t xml:space="preserve">1) </w:t>
      </w:r>
      <w:r>
        <w:rPr>
          <w:rFonts w:cstheme="minorHAnsi"/>
          <w:sz w:val="20"/>
        </w:rPr>
        <w:t>souvisejí</w:t>
      </w:r>
      <w:r w:rsidR="004E63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s její vlastní obchodní, výrobní nebo obdobnou činností </w:t>
      </w:r>
      <w:r w:rsidR="004E630E">
        <w:rPr>
          <w:rFonts w:cstheme="minorHAnsi"/>
          <w:sz w:val="20"/>
        </w:rPr>
        <w:t>[činnost obdobná</w:t>
      </w:r>
      <w:r w:rsidRPr="004E630E">
        <w:rPr>
          <w:rFonts w:cstheme="minorHAnsi"/>
          <w:sz w:val="20"/>
        </w:rPr>
        <w:t xml:space="preserve"> podnikání, nevykazuje některý z jeho znaků</w:t>
      </w:r>
      <w:r w:rsidR="004E630E" w:rsidRPr="004E630E">
        <w:rPr>
          <w:rFonts w:cstheme="minorHAnsi"/>
          <w:sz w:val="20"/>
        </w:rPr>
        <w:t xml:space="preserve"> (</w:t>
      </w:r>
      <w:r w:rsidR="004E630E" w:rsidRPr="004E630E">
        <w:rPr>
          <w:rFonts w:cstheme="minorHAnsi"/>
          <w:sz w:val="18"/>
        </w:rPr>
        <w:t xml:space="preserve">např. účel dosažení </w:t>
      </w:r>
      <w:proofErr w:type="gramStart"/>
      <w:r w:rsidR="004E630E" w:rsidRPr="004E630E">
        <w:rPr>
          <w:rFonts w:cstheme="minorHAnsi"/>
          <w:sz w:val="18"/>
        </w:rPr>
        <w:t>zisku &gt;</w:t>
      </w:r>
      <w:proofErr w:type="gramEnd"/>
      <w:r w:rsidR="004E630E" w:rsidRPr="004E630E">
        <w:rPr>
          <w:rFonts w:cstheme="minorHAnsi"/>
          <w:sz w:val="18"/>
        </w:rPr>
        <w:t xml:space="preserve"> neziskovky, osoby veř. práva – VŠ, nemocnice…)</w:t>
      </w:r>
      <w:r w:rsidR="004E630E">
        <w:rPr>
          <w:rFonts w:cstheme="minorHAnsi"/>
          <w:sz w:val="20"/>
        </w:rPr>
        <w:t>] + 2) při samostatném výkonu svého povolání</w:t>
      </w:r>
    </w:p>
    <w:p w14:paraId="1CFDEE16" w14:textId="77777777" w:rsidR="00433882" w:rsidRDefault="0043388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správního deliktu se dopustí ten, kdo vyvolává dojem nebo nepravdivě uvádí, že nejedná v rámci své podnikatelské činnosti</w:t>
      </w:r>
    </w:p>
    <w:p w14:paraId="1CFDEE17" w14:textId="77777777" w:rsidR="00433882" w:rsidRPr="00433882" w:rsidRDefault="0043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iii) </w:t>
      </w:r>
      <w:r w:rsidRPr="00433882">
        <w:rPr>
          <w:rFonts w:cstheme="minorHAnsi"/>
          <w:b/>
          <w:sz w:val="20"/>
          <w:u w:val="dotted"/>
        </w:rPr>
        <w:t>spotřebitel</w:t>
      </w:r>
    </w:p>
    <w:p w14:paraId="1CFDEE18" w14:textId="77777777" w:rsidR="005814C5" w:rsidRPr="00833DB3" w:rsidRDefault="000D459A" w:rsidP="00833DB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§ 419 OZ</w:t>
      </w:r>
      <w:r w:rsidRPr="000D459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spotřebitelem je každý </w:t>
      </w:r>
      <w:r w:rsidRPr="00833DB3">
        <w:rPr>
          <w:rFonts w:cstheme="minorHAnsi"/>
          <w:b/>
          <w:sz w:val="20"/>
          <w:u w:val="single"/>
        </w:rPr>
        <w:t>člověk</w:t>
      </w:r>
      <w:r>
        <w:rPr>
          <w:rFonts w:cstheme="minorHAnsi"/>
          <w:b/>
          <w:sz w:val="20"/>
        </w:rPr>
        <w:t>, který mimo rámec své podnikatelské činnosti</w:t>
      </w:r>
      <w:r>
        <w:rPr>
          <w:rFonts w:cstheme="minorHAnsi"/>
          <w:sz w:val="20"/>
        </w:rPr>
        <w:t xml:space="preserve"> uzavírá smlouvu s podnikatelem nebo s ním jinak jedná</w:t>
      </w:r>
      <w:r w:rsidR="00833DB3">
        <w:rPr>
          <w:rFonts w:cstheme="minorHAnsi"/>
          <w:sz w:val="20"/>
        </w:rPr>
        <w:t xml:space="preserve"> &gt; </w:t>
      </w:r>
      <w:r w:rsidR="005814C5" w:rsidRPr="00833DB3">
        <w:rPr>
          <w:rFonts w:cstheme="minorHAnsi"/>
          <w:sz w:val="20"/>
          <w:u w:val="single"/>
        </w:rPr>
        <w:t>spotřebitelem nemůže být PO</w:t>
      </w:r>
    </w:p>
    <w:p w14:paraId="1CFDEE19" w14:textId="77777777" w:rsidR="005814C5" w:rsidRDefault="00446D5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status spotřebitele nelze vnímat absolutně – vždy záleží na okolnostech daného jednání</w:t>
      </w:r>
    </w:p>
    <w:p w14:paraId="1CFDEE1A" w14:textId="77777777" w:rsidR="00BB4E0F" w:rsidRDefault="00BB4E0F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souvislost s podnikatelskou činností </w:t>
      </w:r>
      <w:r w:rsidRPr="00BB4E0F">
        <w:rPr>
          <w:rFonts w:cstheme="minorHAnsi"/>
          <w:sz w:val="20"/>
        </w:rPr>
        <w:sym w:font="Wingdings" w:char="F0E0"/>
      </w:r>
      <w:r w:rsidR="00833DB3">
        <w:rPr>
          <w:rFonts w:cstheme="minorHAnsi"/>
          <w:sz w:val="20"/>
        </w:rPr>
        <w:t xml:space="preserve"> </w:t>
      </w:r>
      <w:r w:rsidR="00646B65">
        <w:rPr>
          <w:rFonts w:cstheme="minorHAnsi"/>
          <w:sz w:val="20"/>
        </w:rPr>
        <w:t>problém v případě podnikatele FO – kdy jedná/nejedná v rámci své podnikatelské činnosti</w:t>
      </w:r>
      <w:r w:rsidR="00833DB3">
        <w:rPr>
          <w:rFonts w:cstheme="minorHAnsi"/>
          <w:sz w:val="20"/>
        </w:rPr>
        <w:t xml:space="preserve"> </w:t>
      </w:r>
      <w:r w:rsidR="00D51C81">
        <w:rPr>
          <w:rFonts w:cstheme="minorHAnsi"/>
          <w:b/>
          <w:sz w:val="20"/>
        </w:rPr>
        <w:t xml:space="preserve">X </w:t>
      </w:r>
      <w:r w:rsidR="00D51C81">
        <w:rPr>
          <w:rFonts w:cstheme="minorHAnsi"/>
          <w:sz w:val="20"/>
        </w:rPr>
        <w:t xml:space="preserve">smíšená povaha jednání (podnikatel FO kupuje mobilní telefon, který chce používat pro soukromé účely, ale také při podnikání) </w:t>
      </w:r>
      <w:r w:rsidR="00D51C81" w:rsidRPr="00D51C81">
        <w:rPr>
          <w:rFonts w:cstheme="minorHAnsi"/>
          <w:sz w:val="20"/>
        </w:rPr>
        <w:sym w:font="Wingdings" w:char="F0E0"/>
      </w:r>
      <w:r w:rsidR="00D51C81">
        <w:rPr>
          <w:rFonts w:cstheme="minorHAnsi"/>
          <w:sz w:val="20"/>
        </w:rPr>
        <w:t xml:space="preserve"> evropská judikatura tenduje spíše k </w:t>
      </w:r>
      <w:r w:rsidR="00833DB3">
        <w:rPr>
          <w:rFonts w:cstheme="minorHAnsi"/>
          <w:sz w:val="20"/>
        </w:rPr>
        <w:t>odmítnutí</w:t>
      </w:r>
      <w:r w:rsidR="00D51C81">
        <w:rPr>
          <w:rFonts w:cstheme="minorHAnsi"/>
          <w:sz w:val="20"/>
        </w:rPr>
        <w:t xml:space="preserve"> spotřebitelské ochrany</w:t>
      </w:r>
      <w:r w:rsidR="00833DB3">
        <w:rPr>
          <w:rFonts w:cstheme="minorHAnsi"/>
          <w:sz w:val="20"/>
        </w:rPr>
        <w:t xml:space="preserve"> (podnikatelský účel jednání by musel být zcela okrajový)</w:t>
      </w:r>
    </w:p>
    <w:p w14:paraId="1CFDEE1B" w14:textId="77777777" w:rsidR="00391C06" w:rsidRDefault="00391C0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</w:t>
      </w:r>
      <w:r w:rsidRPr="00391C06">
        <w:rPr>
          <w:rFonts w:cstheme="minorHAnsi"/>
          <w:b/>
          <w:sz w:val="20"/>
          <w:u w:val="dotted"/>
        </w:rPr>
        <w:t xml:space="preserve">smlouva uzavíraná distančním způsobem </w:t>
      </w:r>
      <w:r w:rsidRPr="00391C06">
        <w:rPr>
          <w:rFonts w:cstheme="minorHAnsi"/>
          <w:sz w:val="20"/>
          <w:u w:val="dotted"/>
        </w:rPr>
        <w:t>(distanční smlouva)</w:t>
      </w:r>
    </w:p>
    <w:p w14:paraId="1CFDEE1C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smlouvy, které jsou vyjednávány výlučně s využitím tzv. </w:t>
      </w:r>
      <w:r w:rsidRPr="00293646">
        <w:rPr>
          <w:rFonts w:cstheme="minorHAnsi"/>
          <w:b/>
          <w:sz w:val="20"/>
        </w:rPr>
        <w:t>komunikačních prostředků na dálku</w:t>
      </w:r>
    </w:p>
    <w:p w14:paraId="1CFDEE1D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poštovní služba, internet, telefon nebo fax</w:t>
      </w:r>
    </w:p>
    <w:p w14:paraId="1CFDEE1E" w14:textId="77777777" w:rsidR="00391C06" w:rsidRDefault="00391C0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 zde nepřichází do přímého kontaktu s podnikatelem (jeho </w:t>
      </w:r>
      <w:r w:rsidR="00293646">
        <w:rPr>
          <w:rFonts w:cstheme="minorHAnsi"/>
          <w:sz w:val="20"/>
        </w:rPr>
        <w:t>z-</w:t>
      </w:r>
      <w:proofErr w:type="spellStart"/>
      <w:r w:rsidR="00293646">
        <w:rPr>
          <w:rFonts w:cstheme="minorHAnsi"/>
          <w:sz w:val="20"/>
        </w:rPr>
        <w:t>ci</w:t>
      </w:r>
      <w:proofErr w:type="spellEnd"/>
      <w:r>
        <w:rPr>
          <w:rFonts w:cstheme="minorHAnsi"/>
          <w:sz w:val="20"/>
        </w:rPr>
        <w:t>) a nemá možnost si zboží prohlédnout nebo vyzkoušet</w:t>
      </w:r>
      <w:r w:rsidR="00293646">
        <w:rPr>
          <w:rFonts w:cstheme="minorHAnsi"/>
          <w:sz w:val="20"/>
        </w:rPr>
        <w:t xml:space="preserve"> v kamenném obchodě</w:t>
      </w:r>
    </w:p>
    <w:p w14:paraId="1CFDEE1F" w14:textId="77777777" w:rsidR="0051495B" w:rsidRPr="0051495B" w:rsidRDefault="005149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v) </w:t>
      </w:r>
      <w:r w:rsidR="00233172">
        <w:rPr>
          <w:rFonts w:cstheme="minorHAnsi"/>
          <w:b/>
          <w:sz w:val="20"/>
          <w:u w:val="dotted"/>
        </w:rPr>
        <w:t>smlouva uzavíra</w:t>
      </w:r>
      <w:r w:rsidRPr="0051495B">
        <w:rPr>
          <w:rFonts w:cstheme="minorHAnsi"/>
          <w:b/>
          <w:sz w:val="20"/>
          <w:u w:val="dotted"/>
        </w:rPr>
        <w:t>n</w:t>
      </w:r>
      <w:r w:rsidR="00233172">
        <w:rPr>
          <w:rFonts w:cstheme="minorHAnsi"/>
          <w:b/>
          <w:sz w:val="20"/>
          <w:u w:val="dotted"/>
        </w:rPr>
        <w:t>á</w:t>
      </w:r>
      <w:r w:rsidRPr="0051495B">
        <w:rPr>
          <w:rFonts w:cstheme="minorHAnsi"/>
          <w:b/>
          <w:sz w:val="20"/>
          <w:u w:val="dotted"/>
        </w:rPr>
        <w:t xml:space="preserve"> mimo obchodní prostory</w:t>
      </w:r>
      <w:r w:rsidR="00233172">
        <w:rPr>
          <w:rFonts w:cstheme="minorHAnsi"/>
          <w:sz w:val="20"/>
          <w:u w:val="dotted"/>
        </w:rPr>
        <w:t xml:space="preserve"> (tzv. </w:t>
      </w:r>
      <w:r w:rsidR="00730702">
        <w:rPr>
          <w:rFonts w:cstheme="minorHAnsi"/>
          <w:sz w:val="20"/>
          <w:u w:val="dotted"/>
        </w:rPr>
        <w:t>„</w:t>
      </w:r>
      <w:r w:rsidR="00233172">
        <w:rPr>
          <w:rFonts w:cstheme="minorHAnsi"/>
          <w:sz w:val="20"/>
          <w:u w:val="dotted"/>
        </w:rPr>
        <w:t>podomní prodej</w:t>
      </w:r>
      <w:r w:rsidR="00730702">
        <w:rPr>
          <w:rFonts w:cstheme="minorHAnsi"/>
          <w:sz w:val="20"/>
          <w:u w:val="dotted"/>
        </w:rPr>
        <w:t>“</w:t>
      </w:r>
      <w:r w:rsidR="00233172">
        <w:rPr>
          <w:rFonts w:cstheme="minorHAnsi"/>
          <w:sz w:val="20"/>
          <w:u w:val="dotted"/>
        </w:rPr>
        <w:t>)</w:t>
      </w:r>
    </w:p>
    <w:p w14:paraId="1CFDEE20" w14:textId="77777777" w:rsidR="0051495B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1) </w:t>
      </w:r>
      <w:r w:rsidR="00BC23F8">
        <w:rPr>
          <w:rFonts w:cstheme="minorHAnsi"/>
          <w:sz w:val="20"/>
        </w:rPr>
        <w:t>především podomní prodej</w:t>
      </w:r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stricto</w:t>
      </w:r>
      <w:proofErr w:type="spellEnd"/>
      <w:r w:rsidR="00730702">
        <w:rPr>
          <w:rFonts w:cstheme="minorHAnsi"/>
          <w:sz w:val="20"/>
        </w:rPr>
        <w:t xml:space="preserve"> </w:t>
      </w:r>
      <w:proofErr w:type="spellStart"/>
      <w:r w:rsidR="00730702">
        <w:rPr>
          <w:rFonts w:cstheme="minorHAnsi"/>
          <w:sz w:val="20"/>
        </w:rPr>
        <w:t>sensu</w:t>
      </w:r>
      <w:proofErr w:type="spellEnd"/>
      <w:r w:rsidR="00A83A2A">
        <w:rPr>
          <w:rFonts w:cstheme="minorHAnsi"/>
          <w:i/>
          <w:sz w:val="20"/>
        </w:rPr>
        <w:t xml:space="preserve"> </w:t>
      </w:r>
      <w:r w:rsidR="00BC23F8">
        <w:rPr>
          <w:rFonts w:cstheme="minorHAnsi"/>
          <w:sz w:val="20"/>
        </w:rPr>
        <w:t>– podnikatel nabízí zboží a kontrahuje se spotřebitelem přímo v jeho domácnosti nebo na pracovišti</w:t>
      </w:r>
    </w:p>
    <w:p w14:paraId="1CFDEE21" w14:textId="77777777" w:rsidR="00233172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2) prodej v jiných prostorech (mimo obvyklý prostor) – veřej. prostranství, veřej.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 prostředky</w:t>
      </w:r>
    </w:p>
    <w:p w14:paraId="1CFDEE22" w14:textId="77777777" w:rsidR="007E3EDF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obvyklý</w:t>
      </w:r>
      <w:r w:rsidR="007E3EDF">
        <w:rPr>
          <w:rFonts w:cstheme="minorHAnsi"/>
          <w:b/>
          <w:sz w:val="20"/>
        </w:rPr>
        <w:t xml:space="preserve"> prosto</w:t>
      </w:r>
      <w:r>
        <w:rPr>
          <w:rFonts w:cstheme="minorHAnsi"/>
          <w:b/>
          <w:sz w:val="20"/>
        </w:rPr>
        <w:t>r</w:t>
      </w:r>
      <w:r>
        <w:rPr>
          <w:rFonts w:cstheme="minorHAnsi"/>
          <w:sz w:val="20"/>
        </w:rPr>
        <w:t xml:space="preserve"> =</w:t>
      </w:r>
      <w:r w:rsidR="007E3EDF">
        <w:rPr>
          <w:rFonts w:cstheme="minorHAnsi"/>
          <w:sz w:val="20"/>
        </w:rPr>
        <w:t xml:space="preserve"> sídlo podnikatele, jeho pobočka, stánek, pojízdná prodejna či jiná prodejna</w:t>
      </w:r>
    </w:p>
    <w:p w14:paraId="1CFDEE23" w14:textId="77777777" w:rsidR="007E3EDF" w:rsidRDefault="0023317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3)</w:t>
      </w:r>
      <w:r w:rsidR="007E3ED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i </w:t>
      </w:r>
      <w:r w:rsidR="007E3EDF">
        <w:rPr>
          <w:rFonts w:cstheme="minorHAnsi"/>
          <w:sz w:val="20"/>
        </w:rPr>
        <w:t>smlouvy, které sice byly uzavřené v prostoru obvyklém pro podnikatelovo podnikání, avšak bezprostředně poté, co podnikatel oslovil spotřebitele mimo tyto prostory</w:t>
      </w:r>
      <w:r>
        <w:rPr>
          <w:rFonts w:cstheme="minorHAnsi"/>
          <w:sz w:val="20"/>
        </w:rPr>
        <w:t xml:space="preserve"> (nalákal je dovnitř)</w:t>
      </w:r>
    </w:p>
    <w:p w14:paraId="1CFDEE24" w14:textId="77777777" w:rsidR="00233172" w:rsidRDefault="00233172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4) i </w:t>
      </w:r>
      <w:r w:rsidRPr="00233172">
        <w:rPr>
          <w:rFonts w:cstheme="minorHAnsi"/>
          <w:sz w:val="20"/>
        </w:rPr>
        <w:t>prodejní zájezdy</w:t>
      </w:r>
      <w:r>
        <w:rPr>
          <w:rFonts w:cstheme="minorHAnsi"/>
          <w:sz w:val="20"/>
        </w:rPr>
        <w:t xml:space="preserve"> (Šmejdi) </w:t>
      </w:r>
      <w:r w:rsidRPr="00CC4B4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podnikatelé mají </w:t>
      </w:r>
      <w:r>
        <w:rPr>
          <w:rFonts w:cstheme="minorHAnsi"/>
          <w:b/>
          <w:sz w:val="20"/>
        </w:rPr>
        <w:t>oznamovací povinnost vůči ČOI</w:t>
      </w:r>
      <w:r>
        <w:rPr>
          <w:rFonts w:cstheme="minorHAnsi"/>
          <w:sz w:val="20"/>
        </w:rPr>
        <w:t xml:space="preserve"> (§ 20 zák. o ochraně spotřebitele), během akce + 7 dní po skončení nesmí požadovat plnění na kupní cenu</w:t>
      </w:r>
    </w:p>
    <w:p w14:paraId="1CFDEE25" w14:textId="77777777" w:rsidR="00644C5E" w:rsidRPr="00644C5E" w:rsidRDefault="00953B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644C5E" w:rsidRPr="00644C5E">
        <w:rPr>
          <w:rFonts w:cstheme="minorHAnsi"/>
          <w:b/>
          <w:sz w:val="20"/>
          <w:u w:val="single"/>
        </w:rPr>
        <w:t>. KOMUNIKACE PODNIKATELE SE SPOTŘEBITELEM</w:t>
      </w:r>
    </w:p>
    <w:p w14:paraId="1CFDEE26" w14:textId="77777777" w:rsidR="00F836E7" w:rsidRDefault="00F83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Pr="00F836E7">
        <w:rPr>
          <w:rFonts w:cstheme="minorHAnsi"/>
          <w:sz w:val="20"/>
          <w:u w:val="dotted"/>
        </w:rPr>
        <w:t>povinnost jasné a srozumitelné komunikace</w:t>
      </w:r>
    </w:p>
    <w:p w14:paraId="1CFDEE27" w14:textId="77777777" w:rsidR="00644C5E" w:rsidRP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sdělení podnikatele spotřebiteli musí být </w:t>
      </w:r>
      <w:r>
        <w:rPr>
          <w:rFonts w:cstheme="minorHAnsi"/>
          <w:b/>
          <w:sz w:val="20"/>
        </w:rPr>
        <w:t>jasná a srozumitelná</w:t>
      </w:r>
      <w:r w:rsidR="00D322F8">
        <w:rPr>
          <w:rFonts w:cstheme="minorHAnsi"/>
          <w:sz w:val="20"/>
        </w:rPr>
        <w:t xml:space="preserve"> (§1812; určitost+srozum PJ -§553)</w:t>
      </w:r>
    </w:p>
    <w:p w14:paraId="1CFDEE28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tato jasná sdělení musí být předkládána </w:t>
      </w:r>
      <w:r>
        <w:rPr>
          <w:rFonts w:cstheme="minorHAnsi"/>
          <w:b/>
          <w:sz w:val="20"/>
        </w:rPr>
        <w:t>v jazyce, v němž se uzavírá smlouva</w:t>
      </w:r>
    </w:p>
    <w:p w14:paraId="1CFDEE29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porušení povinnosti jasné a srozumitelné komunikace je podnikateli přičítáno k tíži při výkladu PJ</w:t>
      </w:r>
    </w:p>
    <w:p w14:paraId="1CFDEE2A" w14:textId="77777777" w:rsidR="00F836E7" w:rsidRDefault="00F836E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EB6092">
        <w:rPr>
          <w:rFonts w:cstheme="minorHAnsi"/>
          <w:spacing w:val="-2"/>
          <w:sz w:val="20"/>
        </w:rPr>
        <w:t xml:space="preserve">lze-li obsah smlouvy vyložit různým </w:t>
      </w:r>
      <w:proofErr w:type="gramStart"/>
      <w:r w:rsidRPr="00EB6092">
        <w:rPr>
          <w:rFonts w:cstheme="minorHAnsi"/>
          <w:spacing w:val="-2"/>
          <w:sz w:val="20"/>
        </w:rPr>
        <w:t>způsobem</w:t>
      </w:r>
      <w:r w:rsidR="00D322F8" w:rsidRPr="00EB6092">
        <w:rPr>
          <w:rFonts w:cstheme="minorHAnsi"/>
          <w:spacing w:val="-2"/>
          <w:sz w:val="20"/>
        </w:rPr>
        <w:t xml:space="preserve"> &gt;</w:t>
      </w:r>
      <w:proofErr w:type="gramEnd"/>
      <w:r w:rsidR="00D322F8" w:rsidRPr="00EB6092">
        <w:rPr>
          <w:rFonts w:cstheme="minorHAnsi"/>
          <w:spacing w:val="-2"/>
          <w:sz w:val="20"/>
        </w:rPr>
        <w:t xml:space="preserve"> k tíži toho, kdo </w:t>
      </w:r>
      <w:r w:rsidR="00EB6092" w:rsidRPr="00EB6092">
        <w:rPr>
          <w:rFonts w:cstheme="minorHAnsi"/>
          <w:spacing w:val="-2"/>
          <w:sz w:val="20"/>
        </w:rPr>
        <w:t>výraz</w:t>
      </w:r>
      <w:r w:rsidR="00D322F8" w:rsidRPr="00EB6092">
        <w:rPr>
          <w:rFonts w:cstheme="minorHAnsi"/>
          <w:spacing w:val="-2"/>
          <w:sz w:val="20"/>
        </w:rPr>
        <w:t xml:space="preserve"> použil jako první (§ 557) &gt; lex </w:t>
      </w:r>
      <w:proofErr w:type="spellStart"/>
      <w:r w:rsidR="00D322F8" w:rsidRPr="00EB6092">
        <w:rPr>
          <w:rFonts w:cstheme="minorHAnsi"/>
          <w:spacing w:val="-2"/>
          <w:sz w:val="20"/>
        </w:rPr>
        <w:t>specialis</w:t>
      </w:r>
      <w:proofErr w:type="spellEnd"/>
      <w:r w:rsidR="00D322F8" w:rsidRPr="00EB6092">
        <w:rPr>
          <w:rFonts w:cstheme="minorHAnsi"/>
          <w:spacing w:val="-2"/>
          <w:sz w:val="20"/>
        </w:rPr>
        <w:t xml:space="preserve">: </w:t>
      </w:r>
      <w:r w:rsidRPr="00EB6092">
        <w:rPr>
          <w:rFonts w:cstheme="minorHAnsi"/>
          <w:b/>
          <w:spacing w:val="-2"/>
          <w:sz w:val="20"/>
        </w:rPr>
        <w:t>výklad pro spotřebitele nejpříznivější</w:t>
      </w:r>
      <w:r w:rsidRPr="00EB6092">
        <w:rPr>
          <w:rFonts w:cstheme="minorHAnsi"/>
          <w:spacing w:val="-2"/>
          <w:sz w:val="20"/>
        </w:rPr>
        <w:t xml:space="preserve"> (§ </w:t>
      </w:r>
      <w:r w:rsidR="00D322F8" w:rsidRPr="00EB6092">
        <w:rPr>
          <w:rFonts w:cstheme="minorHAnsi"/>
          <w:spacing w:val="-2"/>
          <w:sz w:val="20"/>
        </w:rPr>
        <w:t>1812</w:t>
      </w:r>
      <w:r w:rsidRPr="00EB6092">
        <w:rPr>
          <w:rFonts w:cstheme="minorHAnsi"/>
          <w:spacing w:val="-2"/>
          <w:sz w:val="20"/>
        </w:rPr>
        <w:t xml:space="preserve"> OZ)</w:t>
      </w:r>
      <w:r w:rsidR="00D322F8" w:rsidRPr="00EB6092">
        <w:rPr>
          <w:rFonts w:cstheme="minorHAnsi"/>
          <w:spacing w:val="-2"/>
          <w:sz w:val="20"/>
        </w:rPr>
        <w:t xml:space="preserve"> (tj. i kdyby výraz použil první spotřebitel)</w:t>
      </w:r>
    </w:p>
    <w:p w14:paraId="1CFDEE2B" w14:textId="77777777" w:rsidR="00D322F8" w:rsidRDefault="00D322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nelze-li výkladem určit obsah &gt; zdánlivé PJ</w:t>
      </w:r>
    </w:p>
    <w:p w14:paraId="1CFDEE2C" w14:textId="77777777" w:rsidR="00F836E7" w:rsidRDefault="00F836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Pr="00256D4C">
        <w:rPr>
          <w:rFonts w:cstheme="minorHAnsi"/>
          <w:sz w:val="20"/>
          <w:u w:val="dotted"/>
        </w:rPr>
        <w:t>předsmluvní informační povinnosti</w:t>
      </w:r>
    </w:p>
    <w:p w14:paraId="1CFDEE2D" w14:textId="77777777" w:rsidR="00256D4C" w:rsidRDefault="00D322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spotřebitel: informační deficit</w:t>
      </w:r>
      <w:r w:rsidR="00EB3EFB">
        <w:rPr>
          <w:rFonts w:cstheme="minorHAnsi"/>
          <w:sz w:val="20"/>
        </w:rPr>
        <w:t xml:space="preserve"> X podnikatel, který své produkty prodává je v dané oblasti znalý</w:t>
      </w:r>
    </w:p>
    <w:p w14:paraId="1CFDEE2E" w14:textId="77777777" w:rsidR="00F34A5E" w:rsidRPr="00A935FD" w:rsidRDefault="00F34A5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1811 OZ </w:t>
      </w:r>
      <w:r w:rsidRPr="00F34A5E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podnikatel v dostatečném předstihu před uzavřením smlouvy nebo před tím, než spotřebitel</w:t>
      </w:r>
      <w:r w:rsidR="00EB6092">
        <w:rPr>
          <w:rFonts w:cstheme="minorHAnsi"/>
          <w:b/>
          <w:sz w:val="20"/>
        </w:rPr>
        <w:t>i</w:t>
      </w:r>
      <w:r>
        <w:rPr>
          <w:rFonts w:cstheme="minorHAnsi"/>
          <w:b/>
          <w:sz w:val="20"/>
        </w:rPr>
        <w:t xml:space="preserve"> učiní nabídku</w:t>
      </w:r>
      <w:r w:rsidR="00A935FD">
        <w:rPr>
          <w:rFonts w:cstheme="minorHAnsi"/>
          <w:b/>
          <w:sz w:val="20"/>
        </w:rPr>
        <w:t>,</w:t>
      </w:r>
      <w:r>
        <w:rPr>
          <w:rFonts w:cstheme="minorHAnsi"/>
          <w:b/>
          <w:sz w:val="20"/>
        </w:rPr>
        <w:t xml:space="preserve"> sdělí spotřebiteli předepsané informace</w:t>
      </w:r>
      <w:r w:rsidR="00D322F8">
        <w:rPr>
          <w:rFonts w:cstheme="minorHAnsi"/>
          <w:sz w:val="20"/>
        </w:rPr>
        <w:t xml:space="preserve"> </w:t>
      </w:r>
      <w:r w:rsidR="00D322F8" w:rsidRPr="00DD49AF">
        <w:rPr>
          <w:rFonts w:cstheme="minorHAnsi"/>
          <w:sz w:val="18"/>
        </w:rPr>
        <w:t>(údaje o podnikateli, vlastnosti produktu, cena, způsob platby, náklady na dodání, práva z vadného plnění, ze záruky)</w:t>
      </w:r>
    </w:p>
    <w:p w14:paraId="1CFDEE2F" w14:textId="77777777" w:rsidR="007B6E9A" w:rsidRPr="006C416E" w:rsidRDefault="00A935FD" w:rsidP="006C416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b/>
          <w:sz w:val="20"/>
        </w:rPr>
        <w:t>distančních smluv</w:t>
      </w:r>
      <w:r>
        <w:rPr>
          <w:rFonts w:cstheme="minorHAnsi"/>
          <w:sz w:val="20"/>
        </w:rPr>
        <w:t xml:space="preserve"> či </w:t>
      </w:r>
      <w:r>
        <w:rPr>
          <w:rFonts w:cstheme="minorHAnsi"/>
          <w:b/>
          <w:sz w:val="20"/>
        </w:rPr>
        <w:t xml:space="preserve">podomního prodeje </w:t>
      </w:r>
      <w:r>
        <w:rPr>
          <w:rFonts w:cstheme="minorHAnsi"/>
          <w:sz w:val="20"/>
        </w:rPr>
        <w:t xml:space="preserve">je informační povinnost podnikatele </w:t>
      </w:r>
      <w:r>
        <w:rPr>
          <w:rFonts w:cstheme="minorHAnsi"/>
          <w:b/>
          <w:sz w:val="20"/>
        </w:rPr>
        <w:t>vymezena šířeji</w:t>
      </w:r>
      <w:r w:rsidR="00DD49AF">
        <w:rPr>
          <w:rFonts w:cstheme="minorHAnsi"/>
          <w:sz w:val="20"/>
        </w:rPr>
        <w:t xml:space="preserve"> </w:t>
      </w:r>
      <w:r w:rsidR="00DD49AF" w:rsidRPr="00DD49AF">
        <w:rPr>
          <w:rFonts w:cstheme="minorHAnsi"/>
          <w:sz w:val="18"/>
        </w:rPr>
        <w:t xml:space="preserve">(o nákladech na prostředky dálkové komunikace, nesmí požadovat platby, na </w:t>
      </w:r>
      <w:proofErr w:type="spellStart"/>
      <w:r w:rsidR="00DD49AF" w:rsidRPr="00DD49AF">
        <w:rPr>
          <w:rFonts w:cstheme="minorHAnsi"/>
          <w:sz w:val="18"/>
        </w:rPr>
        <w:t>kt</w:t>
      </w:r>
      <w:proofErr w:type="spellEnd"/>
      <w:r w:rsidR="00DD49AF" w:rsidRPr="00DD49AF">
        <w:rPr>
          <w:rFonts w:cstheme="minorHAnsi"/>
          <w:sz w:val="18"/>
        </w:rPr>
        <w:t>. předem neupozornil)</w:t>
      </w:r>
    </w:p>
    <w:p w14:paraId="1CFDEE30" w14:textId="77777777" w:rsidR="007B6E9A" w:rsidRDefault="007B6E9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iii</w:t>
      </w:r>
      <w:proofErr w:type="spellEnd"/>
      <w:r>
        <w:rPr>
          <w:rFonts w:cstheme="minorHAnsi"/>
          <w:sz w:val="20"/>
        </w:rPr>
        <w:t xml:space="preserve">) </w:t>
      </w:r>
      <w:r w:rsidRPr="007B6E9A">
        <w:rPr>
          <w:rFonts w:cstheme="minorHAnsi"/>
          <w:sz w:val="20"/>
          <w:u w:val="dotted"/>
        </w:rPr>
        <w:t>závaznost předsmluvních informací</w:t>
      </w:r>
    </w:p>
    <w:p w14:paraId="1CFDEE31" w14:textId="77777777" w:rsidR="007B6E9A" w:rsidRDefault="007B6E9A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spotřebitelská smlouva uzavřená </w:t>
      </w:r>
      <w:r>
        <w:rPr>
          <w:rFonts w:cstheme="minorHAnsi"/>
          <w:b/>
          <w:sz w:val="20"/>
        </w:rPr>
        <w:t>distančně nebo mimo obchodní prostory</w:t>
      </w:r>
      <w:r>
        <w:rPr>
          <w:rFonts w:cstheme="minorHAnsi"/>
          <w:sz w:val="20"/>
        </w:rPr>
        <w:t xml:space="preserve"> musí </w:t>
      </w:r>
      <w:r>
        <w:rPr>
          <w:rFonts w:cstheme="minorHAnsi"/>
          <w:b/>
          <w:sz w:val="20"/>
        </w:rPr>
        <w:t xml:space="preserve">obsahovat údaje dříve sdělené spotřebiteli </w:t>
      </w:r>
      <w:r w:rsidRPr="007B6E9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OZ sice připouští smluvní ujednání, kterým</w:t>
      </w:r>
      <w:r w:rsidR="00E64AD2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se lze odchýlit od </w:t>
      </w:r>
      <w:r w:rsidR="00E64AD2">
        <w:rPr>
          <w:rFonts w:cstheme="minorHAnsi"/>
          <w:sz w:val="20"/>
        </w:rPr>
        <w:t xml:space="preserve">již </w:t>
      </w:r>
      <w:r>
        <w:rPr>
          <w:rFonts w:cstheme="minorHAnsi"/>
          <w:sz w:val="20"/>
        </w:rPr>
        <w:t xml:space="preserve">sdělených údajů, avšak </w:t>
      </w:r>
      <w:r w:rsidR="00E64AD2">
        <w:rPr>
          <w:rFonts w:cstheme="minorHAnsi"/>
          <w:sz w:val="20"/>
        </w:rPr>
        <w:t>tyto změny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musí být výslovně ujednán</w:t>
      </w:r>
      <w:r w:rsidR="00E64AD2">
        <w:rPr>
          <w:rFonts w:cstheme="minorHAnsi"/>
          <w:b/>
          <w:sz w:val="20"/>
        </w:rPr>
        <w:t>y</w:t>
      </w:r>
    </w:p>
    <w:p w14:paraId="1CFDEE32" w14:textId="77777777" w:rsidR="00BC2CDD" w:rsidRDefault="00BC2CDD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k tomuto ujednání nedojde, bude platit obsah smlouvy pro spotřebitele příznivější a původní údaje se tak k tíži podnikatele stávají sou</w:t>
      </w:r>
      <w:r w:rsidR="00EB6092">
        <w:rPr>
          <w:rFonts w:cstheme="minorHAnsi"/>
          <w:sz w:val="20"/>
        </w:rPr>
        <w:t>částí závazku z</w:t>
      </w:r>
      <w:r w:rsidR="00115D40">
        <w:rPr>
          <w:rFonts w:cstheme="minorHAnsi"/>
          <w:sz w:val="20"/>
        </w:rPr>
        <w:t xml:space="preserve">e spotřebitelské </w:t>
      </w:r>
      <w:r>
        <w:rPr>
          <w:rFonts w:cstheme="minorHAnsi"/>
          <w:sz w:val="20"/>
        </w:rPr>
        <w:t>smlouvy</w:t>
      </w:r>
    </w:p>
    <w:p w14:paraId="1CFDEE33" w14:textId="77777777" w:rsidR="00D6316E" w:rsidRPr="00D6316E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D6316E" w:rsidRPr="00D6316E">
        <w:rPr>
          <w:rFonts w:cstheme="minorHAnsi"/>
          <w:b/>
          <w:sz w:val="20"/>
          <w:u w:val="single"/>
        </w:rPr>
        <w:t xml:space="preserve">. DODÁNÍ NEOBJEDNANÉHO </w:t>
      </w:r>
      <w:r w:rsidR="00E64AD2">
        <w:rPr>
          <w:rFonts w:cstheme="minorHAnsi"/>
          <w:b/>
          <w:sz w:val="20"/>
          <w:u w:val="single"/>
        </w:rPr>
        <w:t>PLNĚNÍ</w:t>
      </w:r>
    </w:p>
    <w:p w14:paraId="1CFDEE34" w14:textId="77777777" w:rsidR="00D6316E" w:rsidRDefault="00571B4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 </w:t>
      </w:r>
      <w:r w:rsidR="00D6316E" w:rsidRPr="00D6316E">
        <w:rPr>
          <w:rFonts w:cstheme="minorHAnsi"/>
          <w:sz w:val="20"/>
        </w:rPr>
        <w:t>1838 OZ</w:t>
      </w:r>
      <w:r w:rsidR="00D6316E" w:rsidRPr="00D6316E">
        <w:rPr>
          <w:rFonts w:cstheme="minorHAnsi"/>
          <w:sz w:val="20"/>
        </w:rPr>
        <w:sym w:font="Wingdings" w:char="F0E0"/>
      </w:r>
      <w:r w:rsidR="00D6316E">
        <w:rPr>
          <w:rFonts w:cstheme="minorHAnsi"/>
          <w:sz w:val="20"/>
        </w:rPr>
        <w:t xml:space="preserve"> pokud se spotřebitel ujme držby zboží dodaného bez objednávky, hledí se na něho jako na </w:t>
      </w:r>
      <w:r w:rsidR="00D6316E">
        <w:rPr>
          <w:rFonts w:cstheme="minorHAnsi"/>
          <w:b/>
          <w:sz w:val="20"/>
        </w:rPr>
        <w:t>poctivého držitele</w:t>
      </w:r>
      <w:r w:rsidR="00D6316E">
        <w:rPr>
          <w:rFonts w:cstheme="minorHAnsi"/>
          <w:sz w:val="20"/>
        </w:rPr>
        <w:t xml:space="preserve"> a </w:t>
      </w:r>
      <w:r w:rsidR="00D6316E">
        <w:rPr>
          <w:rFonts w:cstheme="minorHAnsi"/>
          <w:b/>
          <w:sz w:val="20"/>
        </w:rPr>
        <w:t>nemusí na své náklady podnikateli nic vracet ani ho vyrozumět</w:t>
      </w:r>
    </w:p>
    <w:p w14:paraId="1CFDEE35" w14:textId="77777777" w:rsidR="009B7437" w:rsidRDefault="009B743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může</w:t>
      </w:r>
      <w:r w:rsidR="00B34558">
        <w:rPr>
          <w:rFonts w:cstheme="minorHAnsi"/>
          <w:sz w:val="20"/>
        </w:rPr>
        <w:t xml:space="preserve"> tak</w:t>
      </w:r>
      <w:r>
        <w:rPr>
          <w:rFonts w:cstheme="minorHAnsi"/>
          <w:sz w:val="20"/>
        </w:rPr>
        <w:t xml:space="preserve"> zboží skladovat, zničit, předat jinému, užívat,…</w:t>
      </w:r>
      <w:r w:rsidR="00E64AD2">
        <w:rPr>
          <w:rFonts w:cstheme="minorHAnsi"/>
          <w:sz w:val="20"/>
        </w:rPr>
        <w:t xml:space="preserve"> (</w:t>
      </w:r>
      <w:r w:rsidR="00B34558">
        <w:rPr>
          <w:rFonts w:cstheme="minorHAnsi"/>
          <w:sz w:val="20"/>
        </w:rPr>
        <w:t>podnikatel má ale právo si věc vyzvednout)</w:t>
      </w:r>
    </w:p>
    <w:p w14:paraId="1CFDEE36" w14:textId="77777777" w:rsidR="00B34558" w:rsidRDefault="00B34558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zákaz přiložit výzvu k provedení platby k neobjednanému zboží či službě (klamavé/agresivní obch. praktiky)</w:t>
      </w:r>
    </w:p>
    <w:p w14:paraId="1CFDEE37" w14:textId="77777777" w:rsidR="000940A7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6</w:t>
      </w:r>
      <w:r w:rsidR="000940A7" w:rsidRPr="000940A7">
        <w:rPr>
          <w:rFonts w:cstheme="minorHAnsi"/>
          <w:b/>
          <w:sz w:val="20"/>
          <w:u w:val="single"/>
        </w:rPr>
        <w:t>. ZÁKAZ NEPŘIMĚŘENÝCH UJEDNÁNÍ</w:t>
      </w:r>
    </w:p>
    <w:p w14:paraId="1CFDEE38" w14:textId="77777777" w:rsidR="000940A7" w:rsidRDefault="00094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1813 OZ </w:t>
      </w:r>
      <w:r>
        <w:rPr>
          <w:rFonts w:cstheme="minorHAnsi"/>
          <w:b/>
          <w:sz w:val="20"/>
        </w:rPr>
        <w:t xml:space="preserve">zakazuje ujednání, která zakládají v rozporu </w:t>
      </w:r>
      <w:r w:rsidRPr="00571B47">
        <w:rPr>
          <w:rFonts w:cstheme="minorHAnsi"/>
          <w:b/>
          <w:sz w:val="20"/>
          <w:u w:val="single"/>
        </w:rPr>
        <w:t>s</w:t>
      </w:r>
      <w:r w:rsidR="00571B47" w:rsidRP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požadavkem</w:t>
      </w:r>
      <w:r w:rsidR="00571B47">
        <w:rPr>
          <w:rFonts w:cstheme="minorHAnsi"/>
          <w:b/>
          <w:sz w:val="20"/>
          <w:u w:val="single"/>
        </w:rPr>
        <w:t> </w:t>
      </w:r>
      <w:r w:rsidRPr="00571B47">
        <w:rPr>
          <w:rFonts w:cstheme="minorHAnsi"/>
          <w:b/>
          <w:sz w:val="20"/>
          <w:u w:val="single"/>
        </w:rPr>
        <w:t>přiměřenosti</w:t>
      </w:r>
      <w:r>
        <w:rPr>
          <w:rFonts w:cstheme="minorHAnsi"/>
          <w:b/>
          <w:sz w:val="20"/>
        </w:rPr>
        <w:t xml:space="preserve"> </w:t>
      </w:r>
      <w:r w:rsidRPr="00115D40">
        <w:rPr>
          <w:rFonts w:cstheme="minorHAnsi"/>
          <w:b/>
          <w:sz w:val="20"/>
          <w:u w:val="single"/>
        </w:rPr>
        <w:t>významnou</w:t>
      </w:r>
      <w:r>
        <w:rPr>
          <w:rFonts w:cstheme="minorHAnsi"/>
          <w:b/>
          <w:sz w:val="20"/>
        </w:rPr>
        <w:t xml:space="preserve"> nerovnováhu práv nebo povinností stran </w:t>
      </w:r>
      <w:r w:rsidRPr="00571B47">
        <w:rPr>
          <w:rFonts w:cstheme="minorHAnsi"/>
          <w:b/>
          <w:sz w:val="20"/>
          <w:u w:val="single"/>
        </w:rPr>
        <w:t>v neprospěch spotřebitele</w:t>
      </w:r>
    </w:p>
    <w:p w14:paraId="1CFDEE39" w14:textId="77777777" w:rsidR="000940A7" w:rsidRDefault="00094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hlavním kritériem je tedy požadavek přiměřenosti (proporcionality)</w:t>
      </w:r>
      <w:r w:rsidR="00970049" w:rsidRPr="00970049">
        <w:rPr>
          <w:rFonts w:cstheme="minorHAnsi"/>
          <w:sz w:val="20"/>
        </w:rPr>
        <w:sym w:font="Wingdings" w:char="F0E0"/>
      </w:r>
      <w:r w:rsidR="00970049">
        <w:rPr>
          <w:rFonts w:cstheme="minorHAnsi"/>
          <w:sz w:val="20"/>
        </w:rPr>
        <w:t xml:space="preserve"> zakázána jsou ta ujednání, která vedou ke kvalifikované (významné) nerovnosti v postavení smluvních práv</w:t>
      </w:r>
    </w:p>
    <w:p w14:paraId="1CFDEE3A" w14:textId="77777777" w:rsidR="000940A7" w:rsidRDefault="006B0DB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571B47" w:rsidRPr="00571B47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1815 OZ </w:t>
      </w:r>
      <w:r w:rsidRPr="006B0DB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takovým ujednáním </w:t>
      </w:r>
      <w:r>
        <w:rPr>
          <w:rFonts w:cstheme="minorHAnsi"/>
          <w:b/>
          <w:sz w:val="20"/>
        </w:rPr>
        <w:t>se nepřihlíží</w:t>
      </w:r>
      <w:r w:rsidR="00C60485">
        <w:rPr>
          <w:rFonts w:cstheme="minorHAnsi"/>
          <w:sz w:val="20"/>
        </w:rPr>
        <w:t>, avšak v tomto směru respektuje zákon také vůli spotřebitele, který se může ta</w:t>
      </w:r>
      <w:r w:rsidR="00EB6092">
        <w:rPr>
          <w:rFonts w:cstheme="minorHAnsi"/>
          <w:sz w:val="20"/>
        </w:rPr>
        <w:t>kového ujednání dovolat (nejde</w:t>
      </w:r>
      <w:r w:rsidR="00C60485">
        <w:rPr>
          <w:rFonts w:cstheme="minorHAnsi"/>
          <w:sz w:val="20"/>
        </w:rPr>
        <w:t xml:space="preserve"> tedy o relativní neplatnost </w:t>
      </w:r>
      <w:r w:rsidR="00C60485" w:rsidRPr="00C60485">
        <w:rPr>
          <w:rFonts w:cstheme="minorHAnsi"/>
          <w:sz w:val="20"/>
        </w:rPr>
        <w:sym w:font="Wingdings" w:char="F0E0"/>
      </w:r>
      <w:r w:rsidR="00C60485">
        <w:rPr>
          <w:rFonts w:cstheme="minorHAnsi"/>
          <w:sz w:val="20"/>
        </w:rPr>
        <w:t xml:space="preserve"> k těmto ujednání</w:t>
      </w:r>
      <w:r w:rsidR="00EB6092">
        <w:rPr>
          <w:rFonts w:cstheme="minorHAnsi"/>
          <w:sz w:val="20"/>
        </w:rPr>
        <w:t>m</w:t>
      </w:r>
      <w:r w:rsidR="00C60485">
        <w:rPr>
          <w:rFonts w:cstheme="minorHAnsi"/>
          <w:sz w:val="20"/>
        </w:rPr>
        <w:t xml:space="preserve"> se nepřihlíží </w:t>
      </w:r>
      <w:r w:rsidR="00C60485" w:rsidRPr="00EB6092">
        <w:rPr>
          <w:rFonts w:cstheme="minorHAnsi"/>
          <w:i/>
          <w:sz w:val="20"/>
        </w:rPr>
        <w:t>vždy</w:t>
      </w:r>
      <w:r w:rsidR="00C60485">
        <w:rPr>
          <w:rFonts w:cstheme="minorHAnsi"/>
          <w:sz w:val="20"/>
        </w:rPr>
        <w:t xml:space="preserve">; účinná </w:t>
      </w:r>
      <w:r w:rsidR="00EB6092">
        <w:rPr>
          <w:rFonts w:cstheme="minorHAnsi"/>
          <w:sz w:val="20"/>
        </w:rPr>
        <w:t>budou</w:t>
      </w:r>
      <w:r w:rsidR="00C60485">
        <w:rPr>
          <w:rFonts w:cstheme="minorHAnsi"/>
          <w:sz w:val="20"/>
        </w:rPr>
        <w:t xml:space="preserve"> </w:t>
      </w:r>
      <w:r w:rsidR="00EB6092">
        <w:rPr>
          <w:rFonts w:cstheme="minorHAnsi"/>
          <w:sz w:val="20"/>
        </w:rPr>
        <w:t>jen tehdy, dovolá-li</w:t>
      </w:r>
      <w:r w:rsidR="00C60485">
        <w:rPr>
          <w:rFonts w:cstheme="minorHAnsi"/>
          <w:sz w:val="20"/>
        </w:rPr>
        <w:t xml:space="preserve"> se jich sám spotřebitel</w:t>
      </w:r>
      <w:r w:rsidR="00EB6092">
        <w:rPr>
          <w:rFonts w:cstheme="minorHAnsi"/>
          <w:sz w:val="20"/>
        </w:rPr>
        <w:t xml:space="preserve"> – „relativní platnost“</w:t>
      </w:r>
      <w:r w:rsidR="00C60485">
        <w:rPr>
          <w:rFonts w:cstheme="minorHAnsi"/>
          <w:sz w:val="20"/>
        </w:rPr>
        <w:t>)</w:t>
      </w:r>
    </w:p>
    <w:p w14:paraId="1CFDEE3B" w14:textId="77777777" w:rsidR="00D96A73" w:rsidRDefault="00F3492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ujednání o předmětu a o ceně</w:t>
      </w:r>
      <w:r w:rsidR="00115D40">
        <w:rPr>
          <w:rFonts w:cstheme="minorHAnsi"/>
          <w:b/>
          <w:sz w:val="20"/>
        </w:rPr>
        <w:t xml:space="preserve"> nepodléhají </w:t>
      </w:r>
      <w:r w:rsidR="00115D40">
        <w:rPr>
          <w:rFonts w:cstheme="minorHAnsi"/>
          <w:sz w:val="20"/>
        </w:rPr>
        <w:t>zákazu nepřiměřených ujednání</w:t>
      </w:r>
    </w:p>
    <w:p w14:paraId="1CFDEE3C" w14:textId="77777777" w:rsidR="00115D40" w:rsidRPr="00D96A73" w:rsidRDefault="00115D40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směrnice: zákaz pouze těch, která nebyla individuálně sjednána X OZ: zákaz všech nepřiměřených ujednání</w:t>
      </w:r>
    </w:p>
    <w:p w14:paraId="1CFDEE3D" w14:textId="77777777" w:rsidR="00D96A73" w:rsidRPr="00D96A73" w:rsidRDefault="00A828F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7</w:t>
      </w:r>
      <w:r w:rsidR="00D96A73" w:rsidRPr="00D96A73">
        <w:rPr>
          <w:rFonts w:cstheme="minorHAnsi"/>
          <w:b/>
          <w:sz w:val="20"/>
          <w:u w:val="single"/>
        </w:rPr>
        <w:t>. PRÁVO SPOTŘEBITELE ODSTOUPIT OD SMLOUVY</w:t>
      </w:r>
    </w:p>
    <w:p w14:paraId="1CFDEE3E" w14:textId="77777777" w:rsidR="00D96A73" w:rsidRPr="0025324A" w:rsidRDefault="0025324A" w:rsidP="0025324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</w:t>
      </w:r>
      <w:r w:rsidR="00D96A73">
        <w:rPr>
          <w:rFonts w:cstheme="minorHAnsi"/>
          <w:sz w:val="20"/>
        </w:rPr>
        <w:t xml:space="preserve"> </w:t>
      </w:r>
      <w:r w:rsidR="00D96A73">
        <w:rPr>
          <w:rFonts w:cstheme="minorHAnsi"/>
          <w:b/>
          <w:sz w:val="20"/>
        </w:rPr>
        <w:t xml:space="preserve">spotřebitelských smluv uzavíraných distančně nebo mimo obchodní prostory </w:t>
      </w:r>
      <w:r w:rsidRPr="0025324A">
        <w:rPr>
          <w:rFonts w:cstheme="minorHAnsi"/>
          <w:sz w:val="20"/>
        </w:rPr>
        <w:t>(+</w:t>
      </w:r>
      <w:r>
        <w:rPr>
          <w:rFonts w:cstheme="minorHAnsi"/>
          <w:sz w:val="20"/>
        </w:rPr>
        <w:t xml:space="preserve">smlouva </w:t>
      </w:r>
      <w:proofErr w:type="spellStart"/>
      <w:r>
        <w:rPr>
          <w:rFonts w:cstheme="minorHAnsi"/>
          <w:sz w:val="20"/>
        </w:rPr>
        <w:t>timesharingová</w:t>
      </w:r>
      <w:proofErr w:type="spellEnd"/>
      <w:r>
        <w:rPr>
          <w:rFonts w:cstheme="minorHAnsi"/>
          <w:sz w:val="20"/>
        </w:rPr>
        <w:t xml:space="preserve"> + o spotřebitelském úvěru) </w:t>
      </w:r>
      <w:r w:rsidR="00D96A73" w:rsidRPr="00D96A73">
        <w:rPr>
          <w:rFonts w:cstheme="minorHAnsi"/>
          <w:sz w:val="20"/>
        </w:rPr>
        <w:sym w:font="Wingdings" w:char="F0E0"/>
      </w:r>
      <w:r w:rsidR="00D96A73">
        <w:rPr>
          <w:rFonts w:cstheme="minorHAnsi"/>
          <w:sz w:val="20"/>
        </w:rPr>
        <w:t xml:space="preserve"> právo na odstoupení od smlouvy a to i </w:t>
      </w:r>
      <w:r w:rsidR="00D96A73" w:rsidRPr="00873BB0">
        <w:rPr>
          <w:rFonts w:cstheme="minorHAnsi"/>
          <w:b/>
          <w:sz w:val="20"/>
        </w:rPr>
        <w:t>bez udání důvodů</w:t>
      </w:r>
      <w:r w:rsidRPr="00873BB0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 xml:space="preserve">- </w:t>
      </w:r>
      <w:r w:rsidR="00D96A73" w:rsidRPr="0025324A">
        <w:rPr>
          <w:rFonts w:cstheme="minorHAnsi"/>
          <w:sz w:val="20"/>
        </w:rPr>
        <w:t>toto právo vyplývá ze zákona a nemusí tak být výslovně sjednáno</w:t>
      </w:r>
    </w:p>
    <w:p w14:paraId="1CFDEE3F" w14:textId="77777777" w:rsidR="00D96A73" w:rsidRDefault="00D96A7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spotřebitel může </w:t>
      </w:r>
      <w:r>
        <w:rPr>
          <w:rFonts w:cstheme="minorHAnsi"/>
          <w:b/>
          <w:sz w:val="20"/>
        </w:rPr>
        <w:t xml:space="preserve">v zákonné </w:t>
      </w:r>
      <w:r w:rsidR="0025324A">
        <w:rPr>
          <w:rFonts w:cstheme="minorHAnsi"/>
          <w:b/>
          <w:sz w:val="20"/>
        </w:rPr>
        <w:t>14</w:t>
      </w:r>
      <w:r>
        <w:rPr>
          <w:rFonts w:cstheme="minorHAnsi"/>
          <w:b/>
          <w:sz w:val="20"/>
        </w:rPr>
        <w:t>denní lhůtě odstoupit od smlouvy</w:t>
      </w:r>
      <w:r w:rsidR="00873BB0">
        <w:rPr>
          <w:rFonts w:cstheme="minorHAnsi"/>
          <w:sz w:val="20"/>
        </w:rPr>
        <w:t xml:space="preserve"> (stačí ve lhůtě </w:t>
      </w:r>
      <w:r w:rsidR="00873BB0" w:rsidRPr="00873BB0">
        <w:rPr>
          <w:rFonts w:cstheme="minorHAnsi"/>
          <w:b/>
          <w:sz w:val="20"/>
        </w:rPr>
        <w:t>odeslat</w:t>
      </w:r>
      <w:r w:rsidR="00873BB0">
        <w:rPr>
          <w:rFonts w:cstheme="minorHAnsi"/>
          <w:sz w:val="20"/>
        </w:rPr>
        <w:t xml:space="preserve"> projev vůle)</w:t>
      </w:r>
    </w:p>
    <w:p w14:paraId="1CFDEE40" w14:textId="77777777" w:rsidR="00D96A73" w:rsidRPr="00FA1305" w:rsidRDefault="007259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25324A">
        <w:rPr>
          <w:rFonts w:cstheme="minorHAnsi"/>
          <w:sz w:val="20"/>
        </w:rPr>
        <w:t>nebyl-li</w:t>
      </w:r>
      <w:r w:rsidR="00D96A73">
        <w:rPr>
          <w:rFonts w:cstheme="minorHAnsi"/>
          <w:sz w:val="20"/>
        </w:rPr>
        <w:t xml:space="preserve"> spotřebitel na právo předem upozorněn – </w:t>
      </w:r>
      <w:r w:rsidR="0025324A">
        <w:rPr>
          <w:rFonts w:cstheme="minorHAnsi"/>
          <w:sz w:val="20"/>
        </w:rPr>
        <w:t>má prodlouženou</w:t>
      </w:r>
      <w:r w:rsidR="00D96A73">
        <w:rPr>
          <w:rFonts w:cstheme="minorHAnsi"/>
          <w:sz w:val="20"/>
        </w:rPr>
        <w:t xml:space="preserve"> </w:t>
      </w:r>
      <w:r w:rsidR="0055496E">
        <w:rPr>
          <w:rFonts w:cstheme="minorHAnsi"/>
          <w:sz w:val="20"/>
        </w:rPr>
        <w:t>lh</w:t>
      </w:r>
      <w:r w:rsidR="0025324A">
        <w:rPr>
          <w:rFonts w:cstheme="minorHAnsi"/>
          <w:sz w:val="20"/>
        </w:rPr>
        <w:t xml:space="preserve">ůtu: </w:t>
      </w:r>
      <w:r w:rsidR="00D96A73">
        <w:rPr>
          <w:rFonts w:cstheme="minorHAnsi"/>
          <w:sz w:val="20"/>
        </w:rPr>
        <w:t xml:space="preserve"> </w:t>
      </w:r>
      <w:r w:rsidR="0025324A">
        <w:rPr>
          <w:rFonts w:cstheme="minorHAnsi"/>
          <w:b/>
          <w:sz w:val="20"/>
        </w:rPr>
        <w:t>1 rok</w:t>
      </w:r>
      <w:r w:rsidR="00D96A73">
        <w:rPr>
          <w:rFonts w:cstheme="minorHAnsi"/>
          <w:b/>
          <w:sz w:val="20"/>
        </w:rPr>
        <w:t> a </w:t>
      </w:r>
      <w:r w:rsidR="00CE0D25">
        <w:rPr>
          <w:rFonts w:cstheme="minorHAnsi"/>
          <w:b/>
          <w:sz w:val="20"/>
        </w:rPr>
        <w:t>14</w:t>
      </w:r>
      <w:r w:rsidR="00D96A73">
        <w:rPr>
          <w:rFonts w:cstheme="minorHAnsi"/>
          <w:b/>
          <w:sz w:val="20"/>
        </w:rPr>
        <w:t xml:space="preserve"> dnů</w:t>
      </w:r>
    </w:p>
    <w:p w14:paraId="1CFDEE41" w14:textId="77777777" w:rsidR="00FA1305" w:rsidRDefault="00CD3C0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pokud v této lhůtě podnikatel spotřebitele</w:t>
      </w:r>
      <w:r w:rsidR="007259D4">
        <w:rPr>
          <w:rFonts w:cstheme="minorHAnsi"/>
          <w:sz w:val="20"/>
        </w:rPr>
        <w:t xml:space="preserve"> dodatečně</w:t>
      </w:r>
      <w:r>
        <w:rPr>
          <w:rFonts w:cstheme="minorHAnsi"/>
          <w:sz w:val="20"/>
        </w:rPr>
        <w:t xml:space="preserve"> informuje, zkracuje </w:t>
      </w:r>
      <w:r w:rsidR="007259D4">
        <w:rPr>
          <w:rFonts w:cstheme="minorHAnsi"/>
          <w:sz w:val="20"/>
        </w:rPr>
        <w:t>opět na</w:t>
      </w:r>
      <w:r>
        <w:rPr>
          <w:rFonts w:cstheme="minorHAnsi"/>
          <w:sz w:val="20"/>
        </w:rPr>
        <w:t xml:space="preserve"> </w:t>
      </w:r>
      <w:r w:rsidR="00CE0D25">
        <w:rPr>
          <w:rFonts w:cstheme="minorHAnsi"/>
          <w:sz w:val="20"/>
        </w:rPr>
        <w:t>14</w:t>
      </w:r>
      <w:r>
        <w:rPr>
          <w:rFonts w:cstheme="minorHAnsi"/>
          <w:sz w:val="20"/>
        </w:rPr>
        <w:t xml:space="preserve"> dnů ode dne doručení poučení spotřebiteli</w:t>
      </w:r>
    </w:p>
    <w:p w14:paraId="1CFDEE42" w14:textId="77777777" w:rsidR="003500BA" w:rsidRDefault="00873BB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D09F9">
        <w:rPr>
          <w:rFonts w:cstheme="minorHAnsi"/>
          <w:b/>
          <w:sz w:val="20"/>
        </w:rPr>
        <w:t>nemá právo odstoupit</w:t>
      </w:r>
      <w:r>
        <w:rPr>
          <w:rFonts w:cstheme="minorHAnsi"/>
          <w:sz w:val="20"/>
        </w:rPr>
        <w:t xml:space="preserve"> u</w:t>
      </w:r>
      <w:r w:rsidR="003500BA">
        <w:rPr>
          <w:rFonts w:cstheme="minorHAnsi"/>
          <w:sz w:val="20"/>
        </w:rPr>
        <w:t xml:space="preserve"> plnění, </w:t>
      </w:r>
      <w:r>
        <w:rPr>
          <w:rFonts w:cstheme="minorHAnsi"/>
          <w:sz w:val="20"/>
        </w:rPr>
        <w:t>kt</w:t>
      </w:r>
      <w:r w:rsidR="003D09F9">
        <w:rPr>
          <w:rFonts w:cstheme="minorHAnsi"/>
          <w:sz w:val="20"/>
        </w:rPr>
        <w:t>erá</w:t>
      </w:r>
      <w:r w:rsidR="003500BA">
        <w:rPr>
          <w:rFonts w:cstheme="minorHAnsi"/>
          <w:sz w:val="20"/>
        </w:rPr>
        <w:t xml:space="preserve"> nelze vrátit </w:t>
      </w:r>
      <w:r>
        <w:rPr>
          <w:rFonts w:cstheme="minorHAnsi"/>
          <w:sz w:val="20"/>
        </w:rPr>
        <w:t>či</w:t>
      </w:r>
      <w:r w:rsidR="003500BA">
        <w:rPr>
          <w:rFonts w:cstheme="minorHAnsi"/>
          <w:sz w:val="20"/>
        </w:rPr>
        <w:t xml:space="preserve"> </w:t>
      </w:r>
      <w:r w:rsidR="003D09F9">
        <w:rPr>
          <w:rFonts w:cstheme="minorHAnsi"/>
          <w:sz w:val="20"/>
        </w:rPr>
        <w:t xml:space="preserve">která </w:t>
      </w:r>
      <w:r w:rsidR="003500BA">
        <w:rPr>
          <w:rFonts w:cstheme="minorHAnsi"/>
          <w:sz w:val="20"/>
        </w:rPr>
        <w:t>nelze po vrácení řádně prodat (byť za nižší cenu)</w:t>
      </w:r>
    </w:p>
    <w:p w14:paraId="1CFDEE43" w14:textId="77777777" w:rsidR="00AD3095" w:rsidRDefault="00AD309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odstoupením se závazek ruší od samého počátku </w:t>
      </w:r>
      <w:r w:rsidRPr="00CC2716">
        <w:rPr>
          <w:rFonts w:cstheme="minorHAnsi"/>
          <w:i/>
          <w:sz w:val="20"/>
        </w:rPr>
        <w:t xml:space="preserve">(ex </w:t>
      </w:r>
      <w:proofErr w:type="spellStart"/>
      <w:r w:rsidRPr="00CC2716">
        <w:rPr>
          <w:rFonts w:cstheme="minorHAnsi"/>
          <w:i/>
          <w:sz w:val="20"/>
        </w:rPr>
        <w:t>tunc</w:t>
      </w:r>
      <w:proofErr w:type="spellEnd"/>
      <w:r w:rsidRPr="00CC2716">
        <w:rPr>
          <w:rFonts w:cstheme="minorHAnsi"/>
          <w:i/>
          <w:sz w:val="20"/>
        </w:rPr>
        <w:t>)</w:t>
      </w:r>
    </w:p>
    <w:p w14:paraId="1CFDEE44" w14:textId="77777777" w:rsidR="00DC255E" w:rsidRPr="00865C0D" w:rsidRDefault="00DC25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spotřebitel je povinen </w:t>
      </w:r>
      <w:r w:rsidR="00865C0D">
        <w:rPr>
          <w:rFonts w:cstheme="minorHAnsi"/>
          <w:sz w:val="20"/>
        </w:rPr>
        <w:t xml:space="preserve">po </w:t>
      </w:r>
      <w:r>
        <w:rPr>
          <w:rFonts w:cstheme="minorHAnsi"/>
          <w:sz w:val="20"/>
        </w:rPr>
        <w:t>o</w:t>
      </w:r>
      <w:r w:rsidR="00865C0D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stoupení </w:t>
      </w:r>
      <w:r w:rsidRPr="00865C0D">
        <w:rPr>
          <w:rFonts w:cstheme="minorHAnsi"/>
          <w:b/>
          <w:sz w:val="20"/>
        </w:rPr>
        <w:t>do 14 dnů</w:t>
      </w:r>
      <w:r>
        <w:rPr>
          <w:rFonts w:cstheme="minorHAnsi"/>
          <w:sz w:val="20"/>
        </w:rPr>
        <w:t xml:space="preserve"> na svůj náklad </w:t>
      </w:r>
      <w:r w:rsidRPr="00865C0D">
        <w:rPr>
          <w:rFonts w:cstheme="minorHAnsi"/>
          <w:b/>
          <w:sz w:val="20"/>
        </w:rPr>
        <w:t>vrátit</w:t>
      </w:r>
      <w:r>
        <w:rPr>
          <w:rFonts w:cstheme="minorHAnsi"/>
          <w:sz w:val="20"/>
        </w:rPr>
        <w:t xml:space="preserve"> podnikateli </w:t>
      </w:r>
      <w:r w:rsidRPr="00865C0D">
        <w:rPr>
          <w:rFonts w:cstheme="minorHAnsi"/>
          <w:b/>
          <w:sz w:val="20"/>
        </w:rPr>
        <w:t>dodané zboží</w:t>
      </w:r>
    </w:p>
    <w:p w14:paraId="1CFDEE45" w14:textId="77777777" w:rsidR="00CC2716" w:rsidRDefault="00CC27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podnikatel je povinen </w:t>
      </w:r>
      <w:r w:rsidRPr="00865C0D">
        <w:rPr>
          <w:rFonts w:cstheme="minorHAnsi"/>
          <w:sz w:val="20"/>
          <w:u w:val="single"/>
        </w:rPr>
        <w:t>bez zbytečného odkladu</w:t>
      </w:r>
      <w:r>
        <w:rPr>
          <w:rFonts w:cstheme="minorHAnsi"/>
          <w:sz w:val="20"/>
        </w:rPr>
        <w:t xml:space="preserve"> (</w:t>
      </w:r>
      <w:r w:rsidR="00865C0D">
        <w:rPr>
          <w:rFonts w:cstheme="minorHAnsi"/>
          <w:sz w:val="20"/>
        </w:rPr>
        <w:t>max.</w:t>
      </w:r>
      <w:r>
        <w:rPr>
          <w:rFonts w:cstheme="minorHAnsi"/>
          <w:sz w:val="20"/>
        </w:rPr>
        <w:t xml:space="preserve"> do 14 dnů od odstoupení od smlouvy) </w:t>
      </w:r>
      <w:r>
        <w:rPr>
          <w:rFonts w:cstheme="minorHAnsi"/>
          <w:b/>
          <w:sz w:val="20"/>
        </w:rPr>
        <w:t>vrátit spotřebiteli veškeré peněžní prostředky</w:t>
      </w:r>
      <w:r w:rsidRPr="00CC271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spravedlivé tuto peněžní částku jakkoli zkracovat (např. za náklady na nový obal zboží apod.)</w:t>
      </w:r>
      <w:r w:rsidR="00865C0D">
        <w:rPr>
          <w:rFonts w:cstheme="minorHAnsi"/>
          <w:sz w:val="20"/>
        </w:rPr>
        <w:t>, je oprávněn ale vyčkat s platbou do předání/prokázání odeslání zboží</w:t>
      </w:r>
    </w:p>
    <w:p w14:paraId="1CFDEE46" w14:textId="77777777" w:rsidR="00865C0D" w:rsidRDefault="00865C0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poskytování služeb není s poskytováním obvykle započato, není co vypořádávat (jestliže spotřebitel písemně požádal o zahájení poskytování už v prvních 14 dnech, bude upozorněn na možnost povinnosti platby, pokud odstoupí &gt; poměrná část peněz podnikateli)</w:t>
      </w:r>
    </w:p>
    <w:p w14:paraId="1CFDEE47" w14:textId="77777777" w:rsidR="00891E78" w:rsidRDefault="00FC08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C0836">
        <w:rPr>
          <w:rFonts w:cstheme="minorHAnsi"/>
          <w:sz w:val="20"/>
        </w:rPr>
        <w:t>směrnice:</w:t>
      </w:r>
      <w:r>
        <w:rPr>
          <w:rFonts w:cstheme="minorHAnsi"/>
          <w:b/>
          <w:sz w:val="20"/>
        </w:rPr>
        <w:t xml:space="preserve"> </w:t>
      </w:r>
      <w:r w:rsidR="00891E78">
        <w:rPr>
          <w:rFonts w:cstheme="minorHAnsi"/>
          <w:b/>
          <w:sz w:val="20"/>
        </w:rPr>
        <w:t>spotřebitel odpovídá pouze za případné snížení hodnoty zboží v důsledku nakládání s tímto zbožím jiným způsobem, než je nutné k tomu, aby se obeznámil s povahou, vlastnostmi a funkčností zboží</w:t>
      </w:r>
    </w:p>
    <w:p w14:paraId="1CFDEE48" w14:textId="77777777" w:rsidR="00FC0836" w:rsidRDefault="00FC08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 § 1833: „</w:t>
      </w:r>
      <w:r w:rsidRPr="00FC0836">
        <w:rPr>
          <w:rFonts w:cstheme="minorHAnsi"/>
          <w:b/>
          <w:sz w:val="20"/>
        </w:rPr>
        <w:t>než je nutné s ohledem na jeho povahu a vlastnosti</w:t>
      </w:r>
      <w:r>
        <w:rPr>
          <w:rFonts w:cstheme="minorHAnsi"/>
          <w:b/>
          <w:sz w:val="20"/>
        </w:rPr>
        <w:t>“</w:t>
      </w:r>
      <w:r>
        <w:rPr>
          <w:rFonts w:cstheme="minorHAnsi"/>
          <w:sz w:val="20"/>
        </w:rPr>
        <w:t xml:space="preserve"> (širší, je třeba eurokonformní výklad)</w:t>
      </w:r>
    </w:p>
    <w:p w14:paraId="1CFDEE49" w14:textId="77777777" w:rsidR="0051039C" w:rsidRPr="005F1C24" w:rsidRDefault="00FC0836" w:rsidP="005F1C24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odpovídá pouze, pokud byl o tom v rámci předsmluvní informační povinnosti informován</w:t>
      </w:r>
    </w:p>
    <w:p w14:paraId="1CFDEE4A" w14:textId="77777777" w:rsid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8</w:t>
      </w:r>
      <w:r w:rsidRPr="00D96A73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SEKTOROVÉ ÚPRAVY</w:t>
      </w:r>
    </w:p>
    <w:p w14:paraId="1CFDEE4B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  <w:u w:val="dotted"/>
        </w:rPr>
        <w:t>poskytování finančních služeb</w:t>
      </w:r>
    </w:p>
    <w:p w14:paraId="1CFDEE4C" w14:textId="77777777" w:rsidR="004F103E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služby bankovní, úvěrové, platební, pojistné, směna měn, investiční služby</w:t>
      </w:r>
    </w:p>
    <w:p w14:paraId="1CFDEE4D" w14:textId="77777777" w:rsidR="00984D53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§ 1841 </w:t>
      </w:r>
      <w:proofErr w:type="spellStart"/>
      <w:r>
        <w:rPr>
          <w:rFonts w:cstheme="minorHAnsi"/>
          <w:sz w:val="20"/>
        </w:rPr>
        <w:t>an</w:t>
      </w:r>
      <w:proofErr w:type="spellEnd"/>
      <w:r>
        <w:rPr>
          <w:rFonts w:cstheme="minorHAnsi"/>
          <w:sz w:val="20"/>
        </w:rPr>
        <w:t>. finanční smlouvy uzavřené distančním způsobem</w:t>
      </w:r>
    </w:p>
    <w:p w14:paraId="1CFDEE4E" w14:textId="77777777" w:rsidR="00984D53" w:rsidRDefault="00984D53" w:rsidP="00984D5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84D53">
        <w:rPr>
          <w:rFonts w:cstheme="minorHAnsi"/>
          <w:sz w:val="20"/>
        </w:rPr>
        <w:t>širší předsmluvní</w:t>
      </w:r>
      <w:r>
        <w:rPr>
          <w:rFonts w:cstheme="minorHAnsi"/>
          <w:sz w:val="20"/>
        </w:rPr>
        <w:t xml:space="preserve"> informační povinnost</w:t>
      </w:r>
    </w:p>
    <w:p w14:paraId="1CFDEE4F" w14:textId="77777777" w:rsidR="00984D53" w:rsidRPr="00984D53" w:rsidRDefault="00984D53" w:rsidP="00984D53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delší lhůta k odstoupení (30 dnů u živ. pojištění, penz. připojištění; 3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 - klamavý údaj)</w:t>
      </w:r>
    </w:p>
    <w:p w14:paraId="1CFDEE50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ii</w:t>
      </w:r>
      <w:proofErr w:type="spellEnd"/>
      <w:r>
        <w:rPr>
          <w:rFonts w:cstheme="minorHAnsi"/>
          <w:sz w:val="20"/>
        </w:rPr>
        <w:t xml:space="preserve">) </w:t>
      </w:r>
      <w:proofErr w:type="spellStart"/>
      <w:r>
        <w:rPr>
          <w:rFonts w:cstheme="minorHAnsi"/>
          <w:b/>
          <w:sz w:val="20"/>
          <w:u w:val="dotted"/>
        </w:rPr>
        <w:t>timesharing</w:t>
      </w:r>
      <w:proofErr w:type="spellEnd"/>
      <w:r>
        <w:rPr>
          <w:rFonts w:cstheme="minorHAnsi"/>
          <w:b/>
          <w:sz w:val="20"/>
          <w:u w:val="dotted"/>
        </w:rPr>
        <w:t xml:space="preserve"> (dočasné užívání ubytovacího zařízení a jiné rekreační služby)</w:t>
      </w:r>
    </w:p>
    <w:p w14:paraId="1CFDEE51" w14:textId="77777777" w:rsidR="004F103E" w:rsidRPr="00984D53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p. užívat po určitou část roku rekreační zařízení s noclehem na víc než 1 čas. úsek, min. 1 rok</w:t>
      </w:r>
    </w:p>
    <w:p w14:paraId="1CFDEE52" w14:textId="77777777" w:rsidR="00984D53" w:rsidRPr="00CA0292" w:rsidRDefault="00984D53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není to smluvní typ – může vzniknout z kupní, nájemní,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</w:t>
      </w:r>
    </w:p>
    <w:p w14:paraId="1CFDEE53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nedostatek písemné formy může namítat jen spotřebitel</w:t>
      </w:r>
    </w:p>
    <w:p w14:paraId="1CFDEE54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jazyk smlouvy dle bydliště či státní příslušnosti spotřebitele</w:t>
      </w:r>
    </w:p>
    <w:p w14:paraId="1CFDEE55" w14:textId="77777777" w:rsidR="00CA0292" w:rsidRPr="00D96A73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povinné začlenění formuláře pro odstoupení přímo do smlouvy</w:t>
      </w:r>
    </w:p>
    <w:p w14:paraId="1CFDEE56" w14:textId="77777777" w:rsidR="004F103E" w:rsidRPr="001443F4" w:rsidRDefault="004F103E" w:rsidP="004F103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  <w:u w:val="dotted"/>
        </w:rPr>
        <w:t>poskytování spotřebitelských úvěrů</w:t>
      </w:r>
    </w:p>
    <w:p w14:paraId="1CFDEE57" w14:textId="77777777" w:rsidR="004F103E" w:rsidRPr="00CA0292" w:rsidRDefault="004F103E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= </w:t>
      </w:r>
      <w:r w:rsidR="00CA0292">
        <w:rPr>
          <w:rFonts w:cstheme="minorHAnsi"/>
          <w:sz w:val="20"/>
        </w:rPr>
        <w:t xml:space="preserve">odložená platba, peněžitá zápůjčka, úvěr nebo obdobná finanční služba poskytovaná nebo zprostředkovaná spotřebiteli (a) na bydlení, b) vázaný s. úvěr – na financování </w:t>
      </w:r>
      <w:proofErr w:type="spellStart"/>
      <w:r w:rsidR="00CA0292">
        <w:rPr>
          <w:rFonts w:cstheme="minorHAnsi"/>
          <w:sz w:val="20"/>
        </w:rPr>
        <w:t>urč</w:t>
      </w:r>
      <w:proofErr w:type="spellEnd"/>
      <w:r w:rsidR="00CA0292">
        <w:rPr>
          <w:rFonts w:cstheme="minorHAnsi"/>
          <w:sz w:val="20"/>
        </w:rPr>
        <w:t>. produktu)</w:t>
      </w:r>
    </w:p>
    <w:p w14:paraId="1CFDEE58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povinnost s odbornou péčí posoudit schopnost spotřebitele splácet (porušení: </w:t>
      </w:r>
      <w:proofErr w:type="spellStart"/>
      <w:r>
        <w:rPr>
          <w:rFonts w:cstheme="minorHAnsi"/>
          <w:sz w:val="20"/>
        </w:rPr>
        <w:t>relat</w:t>
      </w:r>
      <w:proofErr w:type="spellEnd"/>
      <w:r>
        <w:rPr>
          <w:rFonts w:cstheme="minorHAnsi"/>
          <w:sz w:val="20"/>
        </w:rPr>
        <w:t>. neplatnost)</w:t>
      </w:r>
    </w:p>
    <w:p w14:paraId="1CFDEE59" w14:textId="77777777" w:rsidR="00CA0292" w:rsidRPr="00CA029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písemná forma &gt; lze se dovolat &gt; úvěr se považuje za úročený ve výši </w:t>
      </w:r>
      <w:proofErr w:type="spellStart"/>
      <w:r>
        <w:rPr>
          <w:rFonts w:cstheme="minorHAnsi"/>
          <w:sz w:val="20"/>
        </w:rPr>
        <w:t>repo</w:t>
      </w:r>
      <w:proofErr w:type="spellEnd"/>
      <w:r>
        <w:rPr>
          <w:rFonts w:cstheme="minorHAnsi"/>
          <w:sz w:val="20"/>
        </w:rPr>
        <w:t xml:space="preserve"> sazby ČNB</w:t>
      </w:r>
    </w:p>
    <w:p w14:paraId="1CFDEE5A" w14:textId="77777777" w:rsidR="00CA0292" w:rsidRPr="00296562" w:rsidRDefault="00CA0292" w:rsidP="004F103E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vázaný úvěr: odstoupit lze do 14 dnů (ať už uzavřen prezenčně, či distančně) X úvěr na bydlení: není právo odstoupit, ale doba na rozmyšlenou – povinnost podnikatele na 14 dnů zafixovat podmínky</w:t>
      </w:r>
    </w:p>
    <w:p w14:paraId="1CFDEE5B" w14:textId="77777777" w:rsidR="00296562" w:rsidRPr="00D96A73" w:rsidRDefault="00296562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100" w:line="240" w:lineRule="auto"/>
        <w:ind w:left="1434" w:hanging="357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smluvní pokuta nesmí přesáhnout 1 </w:t>
      </w:r>
      <w:r w:rsidRPr="00296562">
        <w:rPr>
          <w:rFonts w:cstheme="minorHAnsi"/>
          <w:sz w:val="20"/>
        </w:rPr>
        <w:t>‰ denně</w:t>
      </w:r>
      <w:r>
        <w:rPr>
          <w:rFonts w:cstheme="minorHAnsi"/>
          <w:sz w:val="20"/>
        </w:rPr>
        <w:t xml:space="preserve"> ani celkem polovinu celkové výše úvěru</w:t>
      </w:r>
    </w:p>
    <w:p w14:paraId="1CFDEE5C" w14:textId="77777777" w:rsidR="004F103E" w:rsidRPr="004F103E" w:rsidRDefault="004F103E" w:rsidP="004F103E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9</w:t>
      </w:r>
      <w:r w:rsidRPr="004F103E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MIMOSOUDNÍ ŘEŠENÍ SPORŮ</w:t>
      </w:r>
    </w:p>
    <w:p w14:paraId="1CFDEE5D" w14:textId="77777777" w:rsidR="004F103E" w:rsidRDefault="00952A0F" w:rsidP="00952A0F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</w:t>
      </w:r>
      <w:r w:rsidRPr="00952A0F">
        <w:rPr>
          <w:rFonts w:cstheme="minorHAnsi"/>
          <w:sz w:val="20"/>
        </w:rPr>
        <w:t xml:space="preserve"> 1. 12. 2016</w:t>
      </w:r>
      <w:r>
        <w:rPr>
          <w:rFonts w:cstheme="minorHAnsi"/>
          <w:sz w:val="20"/>
        </w:rPr>
        <w:t xml:space="preserve"> je vyloučeno řešit spory ze spotřebitelských smluv v rozhodčím řízení (spory ze starších smluv v něm ale řešit lze; dříve rozhodčí doložky, pak pouze separátní rozhodčí smlouvy)</w:t>
      </w:r>
    </w:p>
    <w:p w14:paraId="1CFDEE5E" w14:textId="77777777" w:rsidR="004F103E" w:rsidRDefault="00952A0F" w:rsidP="005F1C2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434" w:hanging="357"/>
        <w:jc w:val="both"/>
        <w:rPr>
          <w:rFonts w:cstheme="minorHAnsi"/>
          <w:sz w:val="20"/>
        </w:rPr>
      </w:pPr>
      <w:proofErr w:type="spellStart"/>
      <w:r w:rsidRPr="00952A0F">
        <w:rPr>
          <w:rFonts w:cstheme="minorHAnsi"/>
          <w:b/>
          <w:sz w:val="20"/>
        </w:rPr>
        <w:t>konciliační</w:t>
      </w:r>
      <w:proofErr w:type="spellEnd"/>
      <w:r w:rsidRPr="00952A0F">
        <w:rPr>
          <w:rFonts w:cstheme="minorHAnsi"/>
          <w:b/>
          <w:sz w:val="20"/>
        </w:rPr>
        <w:t xml:space="preserve"> řízení</w:t>
      </w:r>
      <w:r>
        <w:rPr>
          <w:rFonts w:cstheme="minorHAnsi"/>
          <w:sz w:val="20"/>
        </w:rPr>
        <w:t xml:space="preserve"> – spotřebitel má právo jej zahájit u sporů z kupní smlouvy nebo poskytování služeb; subjekt řízení je ČOI; podnikatel poskytuje součinnost, není povinen dohodu o mimos. řešení uzavřít, musí být uzavřena do 90 dnů, jinak soud, lze pak u </w:t>
      </w:r>
      <w:r w:rsidR="00AE1B35">
        <w:rPr>
          <w:rFonts w:cstheme="minorHAnsi"/>
          <w:sz w:val="20"/>
        </w:rPr>
        <w:t>soudu</w:t>
      </w:r>
      <w:r>
        <w:rPr>
          <w:rFonts w:cstheme="minorHAnsi"/>
          <w:sz w:val="20"/>
        </w:rPr>
        <w:t xml:space="preserve"> využít důkazní prostředky</w:t>
      </w:r>
      <w:r w:rsidR="00AE1B35" w:rsidRPr="00AE1B35">
        <w:rPr>
          <w:rFonts w:cstheme="minorHAnsi"/>
          <w:sz w:val="20"/>
        </w:rPr>
        <w:t xml:space="preserve"> </w:t>
      </w:r>
      <w:r w:rsidR="00AE1B35">
        <w:rPr>
          <w:rFonts w:cstheme="minorHAnsi"/>
          <w:sz w:val="20"/>
        </w:rPr>
        <w:t>získané z</w:t>
      </w:r>
      <w:r w:rsidR="005F1C24">
        <w:rPr>
          <w:rFonts w:cstheme="minorHAnsi"/>
          <w:sz w:val="20"/>
        </w:rPr>
        <w:t> </w:t>
      </w:r>
      <w:r w:rsidR="00AE1B35">
        <w:rPr>
          <w:rFonts w:cstheme="minorHAnsi"/>
          <w:sz w:val="20"/>
        </w:rPr>
        <w:t>řízení</w:t>
      </w:r>
    </w:p>
    <w:p w14:paraId="1CFDEE5F" w14:textId="77777777" w:rsidR="005F1C24" w:rsidRPr="005F1C24" w:rsidRDefault="005F1C24" w:rsidP="005F1C24">
      <w:pPr>
        <w:pStyle w:val="ListParagraph"/>
        <w:tabs>
          <w:tab w:val="left" w:pos="1135"/>
        </w:tabs>
        <w:spacing w:after="0" w:line="240" w:lineRule="auto"/>
        <w:ind w:left="1434"/>
        <w:jc w:val="both"/>
        <w:rPr>
          <w:rFonts w:cstheme="minorHAnsi"/>
          <w:sz w:val="20"/>
        </w:rPr>
      </w:pPr>
    </w:p>
    <w:p w14:paraId="1CFDEE60" w14:textId="77777777" w:rsidR="0051039C" w:rsidRPr="0051039C" w:rsidRDefault="0051039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1039C">
        <w:rPr>
          <w:b/>
        </w:rPr>
        <w:t>14. OCHRANA PODNIKATELE JAKO SLABŠÍ STRANY</w:t>
      </w:r>
    </w:p>
    <w:p w14:paraId="1CFDEE61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slabší strany </w:t>
      </w:r>
      <w:r w:rsidR="00906291">
        <w:rPr>
          <w:rFonts w:cstheme="minorHAnsi"/>
          <w:sz w:val="20"/>
        </w:rPr>
        <w:t>zásadou</w:t>
      </w:r>
      <w:r>
        <w:rPr>
          <w:rFonts w:cstheme="minorHAnsi"/>
          <w:sz w:val="20"/>
        </w:rPr>
        <w:t xml:space="preserve"> soukromého práva – </w:t>
      </w:r>
      <w:r w:rsidR="00AE67FA">
        <w:rPr>
          <w:rFonts w:cstheme="minorHAnsi"/>
          <w:sz w:val="20"/>
        </w:rPr>
        <w:t xml:space="preserve">je konkretizací obecných principů: dobré mravy, poctivost, spravedlnost, </w:t>
      </w:r>
      <w:r>
        <w:rPr>
          <w:rFonts w:cstheme="minorHAnsi"/>
          <w:sz w:val="20"/>
        </w:rPr>
        <w:t>navazuje na princip rovnosti a koriguje jej</w:t>
      </w:r>
    </w:p>
    <w:p w14:paraId="1CFDEE62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1039C"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právo musí vždy zohlednit přirozenou materiální nerovnost smluvních stran </w:t>
      </w:r>
      <w:r w:rsidRPr="0051039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odlišná vyjednávací síla stran, odbornost a informační náskok, postavení na trhu apod.</w:t>
      </w:r>
      <w:r w:rsidR="00AE67FA">
        <w:rPr>
          <w:rFonts w:cstheme="minorHAnsi"/>
          <w:sz w:val="20"/>
        </w:rPr>
        <w:t xml:space="preserve"> (nejsou rovné podmínky)</w:t>
      </w:r>
    </w:p>
    <w:p w14:paraId="1CFDEE63" w14:textId="77777777" w:rsidR="0051039C" w:rsidRDefault="005103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potřeba zmírn</w:t>
      </w:r>
      <w:r w:rsidR="00AE67FA">
        <w:rPr>
          <w:rFonts w:cstheme="minorHAnsi"/>
          <w:b/>
          <w:sz w:val="20"/>
        </w:rPr>
        <w:t>it</w:t>
      </w:r>
      <w:r>
        <w:rPr>
          <w:rFonts w:cstheme="minorHAnsi"/>
          <w:b/>
          <w:sz w:val="20"/>
        </w:rPr>
        <w:t xml:space="preserve"> při</w:t>
      </w:r>
      <w:r w:rsidR="00AE67FA">
        <w:rPr>
          <w:rFonts w:cstheme="minorHAnsi"/>
          <w:b/>
          <w:sz w:val="20"/>
        </w:rPr>
        <w:t>rozené nerovnosti a tím přispět</w:t>
      </w:r>
      <w:r>
        <w:rPr>
          <w:rFonts w:cstheme="minorHAnsi"/>
          <w:b/>
          <w:sz w:val="20"/>
        </w:rPr>
        <w:t xml:space="preserve"> k naplnění rovnosti v materiálním smyslu</w:t>
      </w:r>
      <w:r>
        <w:rPr>
          <w:rFonts w:cstheme="minorHAnsi"/>
          <w:sz w:val="20"/>
        </w:rPr>
        <w:t>, včetně zásady autonomie vůle</w:t>
      </w:r>
    </w:p>
    <w:p w14:paraId="1CFDEE64" w14:textId="77777777" w:rsidR="00AE67FA" w:rsidRDefault="00AE67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E67FA">
        <w:rPr>
          <w:rFonts w:cstheme="minorHAnsi"/>
          <w:sz w:val="20"/>
        </w:rPr>
        <w:t>korekce pouze takových komparativních nevýhod, která svou</w:t>
      </w:r>
      <w:r>
        <w:rPr>
          <w:rFonts w:cstheme="minorHAnsi"/>
          <w:b/>
          <w:sz w:val="20"/>
        </w:rPr>
        <w:t xml:space="preserve"> povahou a intenzitou přesahují únosnou míru</w:t>
      </w:r>
    </w:p>
    <w:p w14:paraId="1CFDEE65" w14:textId="77777777" w:rsidR="008B6006" w:rsidRPr="008B6006" w:rsidRDefault="008B600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B6006">
        <w:rPr>
          <w:rFonts w:cstheme="minorHAnsi"/>
          <w:b/>
          <w:sz w:val="20"/>
          <w:u w:val="single"/>
        </w:rPr>
        <w:t>posuzuje se vždy jen v konkrétní situaci, v poměrech konkrétního vztahu, porovnáním vyjednávací síly jeho účastníků</w:t>
      </w:r>
      <w:r w:rsidR="00AE67FA" w:rsidRPr="00AE67FA">
        <w:rPr>
          <w:rFonts w:cstheme="minorHAnsi"/>
          <w:sz w:val="20"/>
        </w:rPr>
        <w:t xml:space="preserve"> (</w:t>
      </w:r>
      <w:r w:rsidR="00AE67FA">
        <w:rPr>
          <w:rFonts w:cstheme="minorHAnsi"/>
          <w:sz w:val="20"/>
        </w:rPr>
        <w:t>nelze jej přiznat nějakému účastníkovi obecně)</w:t>
      </w:r>
    </w:p>
    <w:p w14:paraId="1CFDEE66" w14:textId="77777777" w:rsidR="008B6006" w:rsidRDefault="00235E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kritéria: hospodářská síla, odborné zázemí účastníků, postavení na trhu, míra </w:t>
      </w:r>
      <w:r w:rsidR="00DF377D">
        <w:rPr>
          <w:rFonts w:cstheme="minorHAnsi"/>
          <w:sz w:val="20"/>
        </w:rPr>
        <w:t xml:space="preserve">závislosti, </w:t>
      </w:r>
      <w:r>
        <w:rPr>
          <w:rFonts w:cstheme="minorHAnsi"/>
          <w:sz w:val="20"/>
        </w:rPr>
        <w:t>zastupitelnosti výrobků či služeb apod.</w:t>
      </w:r>
      <w:r w:rsidR="00DF377D">
        <w:rPr>
          <w:rFonts w:cstheme="minorHAnsi"/>
          <w:sz w:val="20"/>
        </w:rPr>
        <w:t xml:space="preserve"> (+ zákon o </w:t>
      </w:r>
      <w:r w:rsidR="00DF377D" w:rsidRPr="00DF377D">
        <w:rPr>
          <w:rFonts w:cstheme="minorHAnsi"/>
          <w:i/>
          <w:sz w:val="20"/>
        </w:rPr>
        <w:t>významné tržní síle</w:t>
      </w:r>
      <w:r w:rsidR="00DF377D">
        <w:rPr>
          <w:rFonts w:cstheme="minorHAnsi"/>
          <w:sz w:val="20"/>
        </w:rPr>
        <w:t>: struktura trhu, finanční síla, překážky vstupu na trh)</w:t>
      </w:r>
    </w:p>
    <w:p w14:paraId="1CFDEE67" w14:textId="77777777" w:rsidR="009F6A8A" w:rsidRDefault="009F6A8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vyvratiteln</w:t>
      </w:r>
      <w:r w:rsidR="00551FFD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domněnk</w:t>
      </w:r>
      <w:r w:rsidR="00551FFD">
        <w:rPr>
          <w:rFonts w:cstheme="minorHAnsi"/>
          <w:sz w:val="20"/>
        </w:rPr>
        <w:t>a § 433/2</w:t>
      </w:r>
      <w:r>
        <w:rPr>
          <w:rFonts w:cstheme="minorHAnsi"/>
          <w:sz w:val="20"/>
        </w:rPr>
        <w:t xml:space="preserve"> </w:t>
      </w:r>
      <w:r w:rsidRPr="009F6A8A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má se za to, že slabší stranou je vždy osoba, která vůči podnikateli v</w:t>
      </w:r>
      <w:r w:rsidR="00EB6092">
        <w:rPr>
          <w:rFonts w:cstheme="minorHAnsi"/>
          <w:b/>
          <w:sz w:val="20"/>
        </w:rPr>
        <w:t> </w:t>
      </w:r>
      <w:proofErr w:type="spellStart"/>
      <w:r w:rsidR="00EB6092">
        <w:rPr>
          <w:rFonts w:cstheme="minorHAnsi"/>
          <w:b/>
          <w:sz w:val="20"/>
        </w:rPr>
        <w:t>hosp</w:t>
      </w:r>
      <w:proofErr w:type="spellEnd"/>
      <w:r w:rsidR="00EB6092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styku vystupuje mimo souvislost s vlastním podnikáním</w:t>
      </w:r>
      <w:r w:rsidR="00551FFD">
        <w:rPr>
          <w:rFonts w:cstheme="minorHAnsi"/>
          <w:sz w:val="20"/>
        </w:rPr>
        <w:t xml:space="preserve"> (spotřebitel, </w:t>
      </w:r>
      <w:r w:rsidR="00EB6092">
        <w:rPr>
          <w:rFonts w:cstheme="minorHAnsi"/>
          <w:sz w:val="20"/>
        </w:rPr>
        <w:t xml:space="preserve">i </w:t>
      </w:r>
      <w:r w:rsidR="00551FFD">
        <w:rPr>
          <w:rFonts w:cstheme="minorHAnsi"/>
          <w:sz w:val="20"/>
        </w:rPr>
        <w:t>nepodnikající PO</w:t>
      </w:r>
      <w:r w:rsidR="00EB6092">
        <w:rPr>
          <w:rFonts w:cstheme="minorHAnsi"/>
          <w:sz w:val="20"/>
        </w:rPr>
        <w:t>, i jiný podnikatel</w:t>
      </w:r>
      <w:r w:rsidR="00551FFD">
        <w:rPr>
          <w:rFonts w:cstheme="minorHAnsi"/>
          <w:sz w:val="20"/>
        </w:rPr>
        <w:t>)</w:t>
      </w:r>
    </w:p>
    <w:p w14:paraId="1CFDEE68" w14:textId="77777777" w:rsidR="000A1378" w:rsidRDefault="00BE7F3F" w:rsidP="00571B4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zákaz</w:t>
      </w:r>
      <w:r w:rsidR="00240F72">
        <w:rPr>
          <w:rFonts w:cstheme="minorHAnsi"/>
          <w:b/>
          <w:sz w:val="20"/>
        </w:rPr>
        <w:t xml:space="preserve"> zneužití postavení podnikatele</w:t>
      </w:r>
      <w:r w:rsidR="00571B47">
        <w:rPr>
          <w:rFonts w:cstheme="minorHAnsi"/>
          <w:sz w:val="20"/>
        </w:rPr>
        <w:t xml:space="preserve"> (§ 433/1) </w:t>
      </w:r>
      <w:r w:rsidR="000A1378" w:rsidRPr="000A1378">
        <w:sym w:font="Wingdings" w:char="F0E0"/>
      </w:r>
      <w:r w:rsidR="000A1378" w:rsidRPr="00571B47">
        <w:rPr>
          <w:rFonts w:cstheme="minorHAnsi"/>
          <w:sz w:val="20"/>
        </w:rPr>
        <w:t xml:space="preserve"> nesmí svého postavení zneužít k vytváření nebo k využití závislosti slabší strany a k dosažení </w:t>
      </w:r>
      <w:r w:rsidR="000A1378" w:rsidRPr="00571B47">
        <w:rPr>
          <w:rFonts w:cstheme="minorHAnsi"/>
          <w:b/>
          <w:sz w:val="20"/>
          <w:u w:val="single"/>
        </w:rPr>
        <w:t>zřejmé a nedůvodné</w:t>
      </w:r>
      <w:r w:rsidR="000A1378" w:rsidRPr="00571B47">
        <w:rPr>
          <w:rFonts w:cstheme="minorHAnsi"/>
          <w:b/>
          <w:sz w:val="20"/>
        </w:rPr>
        <w:t xml:space="preserve"> nerovnováhy</w:t>
      </w:r>
      <w:r w:rsidR="000A1378" w:rsidRPr="00571B47">
        <w:rPr>
          <w:rFonts w:cstheme="minorHAnsi"/>
          <w:sz w:val="20"/>
        </w:rPr>
        <w:t xml:space="preserve"> ve vzájemných </w:t>
      </w:r>
      <w:r w:rsidR="00571B47">
        <w:rPr>
          <w:rFonts w:cstheme="minorHAnsi"/>
          <w:sz w:val="20"/>
        </w:rPr>
        <w:t>P@P</w:t>
      </w:r>
    </w:p>
    <w:p w14:paraId="1CFDEE69" w14:textId="77777777" w:rsidR="00571B47" w:rsidRPr="00571B47" w:rsidRDefault="00571B47" w:rsidP="00571B4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571B47">
        <w:rPr>
          <w:rFonts w:cstheme="minorHAnsi"/>
          <w:sz w:val="18"/>
        </w:rPr>
        <w:t>(zda mohl podnikatel očekávat, že by prosazovanou klauzuli prosadil, kdyby o ní slabší strana jednala jako rovný s rovným)</w:t>
      </w:r>
    </w:p>
    <w:p w14:paraId="1CFDEE6A" w14:textId="77777777" w:rsidR="000A1378" w:rsidRDefault="000A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lastRenderedPageBreak/>
        <w:t xml:space="preserve">↪ </w:t>
      </w:r>
      <w:r>
        <w:rPr>
          <w:rFonts w:cstheme="minorHAnsi"/>
          <w:sz w:val="20"/>
        </w:rPr>
        <w:t xml:space="preserve">zákaz zneužití podnikatele </w:t>
      </w:r>
      <w:r w:rsidR="00571B47">
        <w:rPr>
          <w:rFonts w:cstheme="minorHAnsi"/>
          <w:sz w:val="20"/>
        </w:rPr>
        <w:t>se tak dle § 433 vztahuje i na další</w:t>
      </w:r>
      <w:r>
        <w:rPr>
          <w:rFonts w:cstheme="minorHAnsi"/>
          <w:sz w:val="20"/>
        </w:rPr>
        <w:t xml:space="preserve"> subjekty</w:t>
      </w:r>
      <w:r w:rsidR="00571B47">
        <w:rPr>
          <w:rFonts w:cstheme="minorHAnsi"/>
          <w:sz w:val="20"/>
        </w:rPr>
        <w:t xml:space="preserve"> (než jen na spotřebitele dle § 1813)</w:t>
      </w:r>
      <w:r>
        <w:rPr>
          <w:rFonts w:cstheme="minorHAnsi"/>
          <w:sz w:val="20"/>
        </w:rPr>
        <w:t xml:space="preserve"> </w:t>
      </w:r>
      <w:r w:rsidRPr="000A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relativní a částečná neplatnost</w:t>
      </w:r>
    </w:p>
    <w:p w14:paraId="1CFDEE6B" w14:textId="77777777" w:rsidR="00571B47" w:rsidRPr="00571B47" w:rsidRDefault="000A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571B47">
        <w:rPr>
          <w:rFonts w:cstheme="minorHAnsi"/>
          <w:b/>
          <w:sz w:val="20"/>
          <w:u w:val="dotted"/>
        </w:rPr>
        <w:t>další úprava ochrany slabší strany</w:t>
      </w:r>
      <w:r w:rsidR="00571B47" w:rsidRPr="00571B47">
        <w:rPr>
          <w:rFonts w:cstheme="minorHAnsi"/>
          <w:b/>
          <w:sz w:val="20"/>
          <w:u w:val="dotted"/>
        </w:rPr>
        <w:t>:</w:t>
      </w:r>
      <w:r w:rsidRPr="00571B47">
        <w:rPr>
          <w:rFonts w:cstheme="minorHAnsi"/>
          <w:b/>
          <w:sz w:val="20"/>
          <w:u w:val="dotted"/>
        </w:rPr>
        <w:t xml:space="preserve"> </w:t>
      </w:r>
    </w:p>
    <w:p w14:paraId="1CFDEE6C" w14:textId="77777777" w:rsidR="00614916" w:rsidRDefault="000A1378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adhezní smlouvy</w:t>
      </w:r>
      <w:r w:rsidR="00614916">
        <w:rPr>
          <w:rFonts w:cstheme="minorHAnsi"/>
          <w:b/>
          <w:sz w:val="20"/>
        </w:rPr>
        <w:t xml:space="preserve"> </w:t>
      </w:r>
      <w:r w:rsidR="00614916" w:rsidRPr="00614916">
        <w:rPr>
          <w:rFonts w:cstheme="minorHAnsi"/>
          <w:sz w:val="20"/>
        </w:rPr>
        <w:t>–</w:t>
      </w:r>
      <w:r w:rsidR="00614916">
        <w:rPr>
          <w:rFonts w:cstheme="minorHAnsi"/>
          <w:b/>
          <w:sz w:val="20"/>
        </w:rPr>
        <w:t xml:space="preserve"> </w:t>
      </w:r>
      <w:r w:rsidR="00614916">
        <w:rPr>
          <w:rFonts w:cstheme="minorHAnsi"/>
          <w:sz w:val="20"/>
        </w:rPr>
        <w:t>lze z nich</w:t>
      </w:r>
      <w:r w:rsidR="00375AA3" w:rsidRPr="00B61107">
        <w:rPr>
          <w:rFonts w:cstheme="minorHAnsi"/>
          <w:sz w:val="20"/>
        </w:rPr>
        <w:t xml:space="preserve"> odstranit ujednání o různém </w:t>
      </w:r>
      <w:r w:rsidR="00614916">
        <w:rPr>
          <w:rFonts w:cstheme="minorHAnsi"/>
          <w:sz w:val="20"/>
        </w:rPr>
        <w:t>stupni nevýhodnosti pro slabší stranu</w:t>
      </w:r>
    </w:p>
    <w:p w14:paraId="1CFDEE6D" w14:textId="77777777" w:rsidR="00375AA3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dílčí klauzule</w:t>
      </w:r>
      <w:r>
        <w:rPr>
          <w:rFonts w:cstheme="minorHAnsi"/>
          <w:sz w:val="20"/>
        </w:rPr>
        <w:t xml:space="preserve"> (pro libovolné vztahy): prodloužení/zkrácení promlčecí lhůty, zkrácení 5leté reklamní lhůty u skrytých vad stavby, vyloučení/omezení p. na náhradu budoucí újmy</w:t>
      </w:r>
      <w:r w:rsidR="00375AA3" w:rsidRPr="00B61107">
        <w:rPr>
          <w:rFonts w:cstheme="minorHAnsi"/>
          <w:sz w:val="20"/>
        </w:rPr>
        <w:t xml:space="preserve"> </w:t>
      </w:r>
    </w:p>
    <w:p w14:paraId="1CFDEE6E" w14:textId="77777777" w:rsidR="00614916" w:rsidRPr="00614916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614916">
        <w:rPr>
          <w:rFonts w:cstheme="minorHAnsi"/>
          <w:sz w:val="20"/>
        </w:rPr>
        <w:t xml:space="preserve">zvl. úprava </w:t>
      </w:r>
      <w:r>
        <w:rPr>
          <w:rFonts w:cstheme="minorHAnsi"/>
          <w:b/>
          <w:sz w:val="20"/>
        </w:rPr>
        <w:t>splatnosti ceny za zboží a služby</w:t>
      </w:r>
    </w:p>
    <w:p w14:paraId="1CFDEE6F" w14:textId="77777777" w:rsidR="00614916" w:rsidRDefault="00614916" w:rsidP="00571B47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pravidla pro určení </w:t>
      </w:r>
      <w:r w:rsidRPr="00614916">
        <w:rPr>
          <w:rFonts w:cstheme="minorHAnsi"/>
          <w:b/>
          <w:sz w:val="20"/>
        </w:rPr>
        <w:t>výše úroku</w:t>
      </w:r>
      <w:r>
        <w:rPr>
          <w:rFonts w:cstheme="minorHAnsi"/>
          <w:sz w:val="20"/>
        </w:rPr>
        <w:t xml:space="preserve"> z prodlení či paušální náhrady nákladů</w:t>
      </w:r>
    </w:p>
    <w:p w14:paraId="1CFDEE70" w14:textId="77777777" w:rsidR="00643DA5" w:rsidRDefault="00643DA5" w:rsidP="006149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</w:t>
      </w:r>
      <w:r w:rsidR="00614916">
        <w:rPr>
          <w:rFonts w:cstheme="minorHAnsi"/>
          <w:b/>
          <w:sz w:val="20"/>
        </w:rPr>
        <w:t>a</w:t>
      </w:r>
      <w:r>
        <w:rPr>
          <w:rFonts w:cstheme="minorHAnsi"/>
          <w:b/>
          <w:sz w:val="20"/>
        </w:rPr>
        <w:t xml:space="preserve"> dodavatelů zemědělských a potravinářských výrobků před odběrateli s tzv. významnou tržní silou</w:t>
      </w:r>
      <w:r w:rsidR="00614916">
        <w:rPr>
          <w:rFonts w:cstheme="minorHAnsi"/>
          <w:sz w:val="20"/>
        </w:rPr>
        <w:t xml:space="preserve"> (zák.</w:t>
      </w:r>
      <w:r>
        <w:rPr>
          <w:rFonts w:cstheme="minorHAnsi"/>
          <w:sz w:val="20"/>
        </w:rPr>
        <w:t xml:space="preserve"> o významné tržní síle</w:t>
      </w:r>
      <w:r w:rsidR="0061491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643DA5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614916">
        <w:rPr>
          <w:rFonts w:cstheme="minorHAnsi"/>
          <w:sz w:val="20"/>
        </w:rPr>
        <w:t>kdy si</w:t>
      </w:r>
      <w:r>
        <w:rPr>
          <w:rFonts w:cstheme="minorHAnsi"/>
          <w:sz w:val="20"/>
        </w:rPr>
        <w:t xml:space="preserve"> odběratel může bez spravedlivého důvodu vynutit výhodu vůči svým dodavatelům</w:t>
      </w:r>
    </w:p>
    <w:p w14:paraId="1CFDEE71" w14:textId="77777777" w:rsidR="00643DA5" w:rsidRDefault="00643DA5" w:rsidP="0061491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14916">
        <w:rPr>
          <w:rFonts w:cstheme="minorHAnsi"/>
          <w:sz w:val="20"/>
        </w:rPr>
        <w:t>zákaz sjednávat/</w:t>
      </w:r>
      <w:r>
        <w:rPr>
          <w:rFonts w:cstheme="minorHAnsi"/>
          <w:sz w:val="20"/>
        </w:rPr>
        <w:t xml:space="preserve">uplatňovat </w:t>
      </w:r>
      <w:proofErr w:type="spellStart"/>
      <w:r w:rsidR="00614916">
        <w:rPr>
          <w:rFonts w:cstheme="minorHAnsi"/>
          <w:sz w:val="20"/>
        </w:rPr>
        <w:t>sml</w:t>
      </w:r>
      <w:proofErr w:type="spellEnd"/>
      <w:r w:rsidR="00614916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podmínky, které vytváří výraznou nerovnováhu v</w:t>
      </w:r>
      <w:r w:rsidR="00614916">
        <w:rPr>
          <w:rFonts w:cstheme="minorHAnsi"/>
          <w:sz w:val="20"/>
        </w:rPr>
        <w:t> P@P</w:t>
      </w:r>
    </w:p>
    <w:p w14:paraId="1CFDEE72" w14:textId="77777777" w:rsidR="00614916" w:rsidRDefault="00614916" w:rsidP="0061491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Pr="00614916">
        <w:rPr>
          <w:rFonts w:cstheme="minorHAnsi"/>
          <w:sz w:val="20"/>
        </w:rPr>
        <w:t xml:space="preserve"> zkrácena</w:t>
      </w:r>
      <w:r>
        <w:rPr>
          <w:rFonts w:cstheme="minorHAnsi"/>
          <w:sz w:val="20"/>
        </w:rPr>
        <w:t xml:space="preserve"> nejdelší přípustná doba splatnosti kupní ceny na 30 dní od doručení faktury</w:t>
      </w:r>
    </w:p>
    <w:p w14:paraId="1CFDEE73" w14:textId="77777777" w:rsidR="00836ADE" w:rsidRPr="00906291" w:rsidRDefault="00836AD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291">
        <w:rPr>
          <w:rFonts w:cstheme="minorHAnsi"/>
          <w:b/>
          <w:sz w:val="20"/>
          <w:u w:val="dotted"/>
        </w:rPr>
        <w:t xml:space="preserve">ochrana slabší strany </w:t>
      </w:r>
      <w:r w:rsidR="00906291" w:rsidRPr="00906291">
        <w:rPr>
          <w:rFonts w:cstheme="minorHAnsi"/>
          <w:b/>
          <w:sz w:val="20"/>
          <w:u w:val="dotted"/>
        </w:rPr>
        <w:t>jako ochrana statusová (</w:t>
      </w:r>
      <w:r w:rsidRPr="00906291">
        <w:rPr>
          <w:rFonts w:cstheme="minorHAnsi"/>
          <w:b/>
          <w:sz w:val="20"/>
          <w:u w:val="dotted"/>
        </w:rPr>
        <w:t>formální</w:t>
      </w:r>
      <w:r w:rsidR="00906291" w:rsidRPr="00906291">
        <w:rPr>
          <w:rFonts w:cstheme="minorHAnsi"/>
          <w:b/>
          <w:sz w:val="20"/>
          <w:u w:val="dotted"/>
        </w:rPr>
        <w:t>)</w:t>
      </w:r>
    </w:p>
    <w:p w14:paraId="1CFDEE74" w14:textId="77777777" w:rsidR="00906291" w:rsidRPr="00906291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06291">
        <w:rPr>
          <w:rFonts w:cstheme="minorHAnsi"/>
          <w:sz w:val="20"/>
        </w:rPr>
        <w:t>u jedné ze stran závazku</w:t>
      </w:r>
      <w:r>
        <w:rPr>
          <w:rFonts w:cstheme="minorHAnsi"/>
          <w:sz w:val="20"/>
        </w:rPr>
        <w:t xml:space="preserve"> se a priori vzhledem k právnímu p</w:t>
      </w:r>
      <w:r w:rsidR="00F84AAD">
        <w:rPr>
          <w:rFonts w:cstheme="minorHAnsi"/>
          <w:sz w:val="20"/>
        </w:rPr>
        <w:t>ostavení předpokládá disproporce</w:t>
      </w:r>
      <w:r>
        <w:rPr>
          <w:rFonts w:cstheme="minorHAnsi"/>
          <w:sz w:val="20"/>
        </w:rPr>
        <w:t xml:space="preserve"> v síle</w:t>
      </w:r>
    </w:p>
    <w:p w14:paraId="1CFDEE75" w14:textId="77777777" w:rsidR="00836ADE" w:rsidRDefault="00836ADE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6291">
        <w:rPr>
          <w:rFonts w:cstheme="minorHAnsi"/>
          <w:b/>
          <w:sz w:val="20"/>
        </w:rPr>
        <w:t>ochrana</w:t>
      </w:r>
      <w:r>
        <w:rPr>
          <w:rFonts w:cstheme="minorHAnsi"/>
          <w:b/>
          <w:sz w:val="20"/>
        </w:rPr>
        <w:t xml:space="preserve"> spotřebitele</w:t>
      </w:r>
      <w:r w:rsidR="00906291">
        <w:rPr>
          <w:rFonts w:cstheme="minorHAnsi"/>
          <w:sz w:val="20"/>
        </w:rPr>
        <w:t xml:space="preserve"> (výraznější v ČR než EU, my chráníme spotřebitele</w:t>
      </w:r>
      <w:r w:rsidR="00E176C5">
        <w:rPr>
          <w:rFonts w:cstheme="minorHAnsi"/>
          <w:sz w:val="20"/>
        </w:rPr>
        <w:t xml:space="preserve"> a</w:t>
      </w:r>
      <w:r w:rsidR="00906291">
        <w:rPr>
          <w:rFonts w:cstheme="minorHAnsi"/>
          <w:sz w:val="20"/>
        </w:rPr>
        <w:t xml:space="preserve"> nerovnováhu P@P, přestože byly individuálně sjednány)</w:t>
      </w:r>
    </w:p>
    <w:p w14:paraId="1CFDEE76" w14:textId="77777777" w:rsidR="0078631D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ochrana </w:t>
      </w:r>
      <w:r>
        <w:rPr>
          <w:rFonts w:cstheme="minorHAnsi"/>
          <w:b/>
          <w:sz w:val="20"/>
        </w:rPr>
        <w:t>nájemce bytu, obchodní</w:t>
      </w:r>
      <w:r w:rsidR="0078631D">
        <w:rPr>
          <w:rFonts w:cstheme="minorHAnsi"/>
          <w:b/>
          <w:sz w:val="20"/>
        </w:rPr>
        <w:t xml:space="preserve"> zástupce</w:t>
      </w:r>
      <w:r w:rsidR="0078631D">
        <w:rPr>
          <w:rFonts w:cstheme="minorHAnsi"/>
          <w:sz w:val="20"/>
        </w:rPr>
        <w:t xml:space="preserve"> apod.</w:t>
      </w:r>
    </w:p>
    <w:p w14:paraId="1CFDEE77" w14:textId="77777777" w:rsidR="00906291" w:rsidRDefault="00906291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člověka</w:t>
      </w:r>
      <w:r>
        <w:rPr>
          <w:rFonts w:cstheme="minorHAnsi"/>
          <w:sz w:val="20"/>
        </w:rPr>
        <w:t xml:space="preserve"> – např. šněrovací smlouvy: </w:t>
      </w:r>
      <w:r w:rsidR="00100945">
        <w:rPr>
          <w:rFonts w:cstheme="minorHAnsi"/>
          <w:sz w:val="20"/>
        </w:rPr>
        <w:t>nelze se předem vzdát práva na zrušení smlouvy, jestliže byla sjednána na dobu delší 10 let či dobu jeho života (platí tedy i pro FO-podnikatele)</w:t>
      </w:r>
    </w:p>
    <w:p w14:paraId="1CFDEE78" w14:textId="77777777" w:rsidR="00100945" w:rsidRDefault="00100945" w:rsidP="0090629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36ADE">
        <w:rPr>
          <w:rFonts w:cstheme="minorHAnsi"/>
          <w:sz w:val="20"/>
        </w:rPr>
        <w:sym w:font="Wingdings" w:char="F0E0"/>
      </w:r>
      <w:r w:rsidRPr="00100945">
        <w:rPr>
          <w:rFonts w:cstheme="minorHAnsi"/>
          <w:sz w:val="20"/>
        </w:rPr>
        <w:t xml:space="preserve"> </w:t>
      </w:r>
      <w:r w:rsidRPr="00906291">
        <w:rPr>
          <w:rFonts w:cstheme="minorHAnsi"/>
          <w:sz w:val="20"/>
        </w:rPr>
        <w:t>ochrana</w:t>
      </w:r>
      <w:r w:rsidRPr="0090629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malého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a</w:t>
      </w:r>
      <w:r w:rsidR="00F84AAD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středního podnikatele</w:t>
      </w:r>
      <w:r>
        <w:rPr>
          <w:rFonts w:cstheme="minorHAnsi"/>
          <w:sz w:val="20"/>
        </w:rPr>
        <w:t xml:space="preserve"> – nelze ujednat propadnou zástavu, PO založená k ochraně jejich zájmů se může domáhat neúčinnosti nesprav. ujednání o času plnění / výši úroku…</w:t>
      </w:r>
    </w:p>
    <w:p w14:paraId="1CFDEE79" w14:textId="77777777" w:rsidR="005A3F35" w:rsidRDefault="006617F4" w:rsidP="006617F4">
      <w:pPr>
        <w:tabs>
          <w:tab w:val="left" w:pos="2394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14:paraId="1CFDEE7A" w14:textId="77777777" w:rsidR="005A3F35" w:rsidRPr="005A3F35" w:rsidRDefault="005A3F3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 xml:space="preserve">15. </w:t>
      </w:r>
      <w:r w:rsidRPr="005A3F35">
        <w:rPr>
          <w:b/>
        </w:rPr>
        <w:t>ZVLÁŠTNÍ A TYPICKÉ ZPŮSOBY UZAVÍRÁNÍ SMLUV PODNIKATELEM</w:t>
      </w:r>
    </w:p>
    <w:p w14:paraId="1CFDEE7B" w14:textId="77777777" w:rsidR="005A3F35" w:rsidRPr="005A3F35" w:rsidRDefault="005A3F3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A3F35">
        <w:rPr>
          <w:rFonts w:cstheme="minorHAnsi"/>
          <w:b/>
          <w:sz w:val="20"/>
          <w:u w:val="single"/>
        </w:rPr>
        <w:t>A. PRÁVNÍ ÚPRAVA KONTRAKTAČNÍHO PROCESU</w:t>
      </w:r>
    </w:p>
    <w:p w14:paraId="1CFDEE7C" w14:textId="77777777" w:rsidR="00D17F0C" w:rsidRPr="00D17F0C" w:rsidRDefault="005A3F35" w:rsidP="00D17F0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má </w:t>
      </w:r>
      <w:r>
        <w:rPr>
          <w:rFonts w:cstheme="minorHAnsi"/>
          <w:b/>
          <w:sz w:val="20"/>
        </w:rPr>
        <w:t>obecnou povahu</w:t>
      </w:r>
      <w:r>
        <w:rPr>
          <w:rFonts w:cstheme="minorHAnsi"/>
          <w:sz w:val="20"/>
        </w:rPr>
        <w:t xml:space="preserve"> (</w:t>
      </w:r>
      <w:r w:rsidR="00D17F0C">
        <w:rPr>
          <w:rFonts w:cstheme="minorHAnsi"/>
          <w:sz w:val="20"/>
        </w:rPr>
        <w:t>nerozhoduje</w:t>
      </w:r>
      <w:r>
        <w:rPr>
          <w:rFonts w:cstheme="minorHAnsi"/>
          <w:sz w:val="20"/>
        </w:rPr>
        <w:t xml:space="preserve">, zda strany mají postavení </w:t>
      </w:r>
      <w:r w:rsidR="00D17F0C">
        <w:rPr>
          <w:rFonts w:cstheme="minorHAnsi"/>
          <w:sz w:val="20"/>
        </w:rPr>
        <w:t>ne/</w:t>
      </w:r>
      <w:r>
        <w:rPr>
          <w:rFonts w:cstheme="minorHAnsi"/>
          <w:sz w:val="20"/>
        </w:rPr>
        <w:t>podnikatele)</w:t>
      </w:r>
      <w:r w:rsidR="00D17F0C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převážně </w:t>
      </w:r>
      <w:r>
        <w:rPr>
          <w:rFonts w:cstheme="minorHAnsi"/>
          <w:b/>
          <w:sz w:val="20"/>
        </w:rPr>
        <w:t>dispozitivní</w:t>
      </w:r>
      <w:r w:rsidR="00D17F0C">
        <w:rPr>
          <w:rFonts w:cstheme="minorHAnsi"/>
          <w:sz w:val="20"/>
        </w:rPr>
        <w:t xml:space="preserve"> úprava</w:t>
      </w:r>
    </w:p>
    <w:p w14:paraId="1CFDEE7D" w14:textId="77777777" w:rsidR="00D17F0C" w:rsidRDefault="005A3F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zvláštní případy kontraktace</w:t>
      </w:r>
      <w:r w:rsidR="00204E63">
        <w:rPr>
          <w:rFonts w:cstheme="minorHAnsi"/>
          <w:sz w:val="20"/>
        </w:rPr>
        <w:t xml:space="preserve"> (speciální úprava vůči obecné)</w:t>
      </w:r>
      <w:r w:rsidR="00D17F0C">
        <w:rPr>
          <w:rFonts w:cstheme="minorHAnsi"/>
          <w:sz w:val="20"/>
        </w:rPr>
        <w:t>:</w:t>
      </w:r>
    </w:p>
    <w:p w14:paraId="1CFDEE7E" w14:textId="77777777" w:rsidR="005A3F35" w:rsidRPr="00D17F0C" w:rsidRDefault="00D17F0C" w:rsidP="00D17F0C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ascii="Cambria Math" w:hAnsi="Cambria Math" w:cs="Cambria Math"/>
          <w:sz w:val="20"/>
          <w:u w:val="single"/>
        </w:rPr>
      </w:pPr>
      <w:r w:rsidRPr="00D17F0C">
        <w:rPr>
          <w:rFonts w:cstheme="minorHAnsi"/>
          <w:sz w:val="20"/>
          <w:u w:val="single"/>
        </w:rPr>
        <w:t>1.</w:t>
      </w:r>
      <w:r w:rsidR="005A3F35" w:rsidRPr="00D17F0C">
        <w:rPr>
          <w:rFonts w:cstheme="minorHAnsi"/>
          <w:sz w:val="20"/>
          <w:u w:val="single"/>
        </w:rPr>
        <w:t xml:space="preserve"> </w:t>
      </w:r>
      <w:r w:rsidRPr="00D17F0C">
        <w:rPr>
          <w:rFonts w:cstheme="minorHAnsi"/>
          <w:sz w:val="20"/>
          <w:u w:val="single"/>
        </w:rPr>
        <w:t>zvláštní postavení</w:t>
      </w:r>
      <w:r w:rsidR="005A3F35" w:rsidRPr="00D17F0C">
        <w:rPr>
          <w:rFonts w:cstheme="minorHAnsi"/>
          <w:sz w:val="20"/>
          <w:u w:val="single"/>
        </w:rPr>
        <w:t xml:space="preserve"> některé ze stran smlouvy</w:t>
      </w:r>
    </w:p>
    <w:p w14:paraId="1CFDEE7F" w14:textId="77777777" w:rsidR="00D17F0C" w:rsidRPr="00D17F0C" w:rsidRDefault="00D17F0C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ascii="Cambria Math" w:hAnsi="Cambria Math" w:cs="Cambria Math"/>
          <w:sz w:val="20"/>
        </w:rPr>
      </w:pPr>
      <w:r>
        <w:rPr>
          <w:rFonts w:cstheme="minorHAnsi"/>
          <w:sz w:val="20"/>
        </w:rPr>
        <w:t>potřeba zvláštní ochrany (spotřebitel) nebo zvláštní postavení jako profesionál (podnikatel)</w:t>
      </w:r>
    </w:p>
    <w:p w14:paraId="1CFDEE80" w14:textId="77777777" w:rsidR="008D3DF4" w:rsidRDefault="008D3DF4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soubor výjimek je v</w:t>
      </w:r>
      <w:r w:rsidR="00D17F0C">
        <w:rPr>
          <w:rFonts w:cstheme="minorHAnsi"/>
          <w:sz w:val="20"/>
        </w:rPr>
        <w:t> </w:t>
      </w:r>
      <w:proofErr w:type="spellStart"/>
      <w:r w:rsidR="00D17F0C">
        <w:rPr>
          <w:rFonts w:cstheme="minorHAnsi"/>
          <w:sz w:val="20"/>
        </w:rPr>
        <w:t>někt</w:t>
      </w:r>
      <w:proofErr w:type="spellEnd"/>
      <w:r w:rsidR="00D17F0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případech upraven pro </w:t>
      </w:r>
      <w:r>
        <w:rPr>
          <w:rFonts w:cstheme="minorHAnsi"/>
          <w:b/>
          <w:sz w:val="20"/>
        </w:rPr>
        <w:t>vztahy mezi podnikateli</w:t>
      </w:r>
      <w:r>
        <w:rPr>
          <w:rFonts w:cstheme="minorHAnsi"/>
          <w:sz w:val="20"/>
        </w:rPr>
        <w:t xml:space="preserve"> (B2B), příp. </w:t>
      </w:r>
      <w:r w:rsidRPr="00D17F0C">
        <w:rPr>
          <w:rFonts w:cstheme="minorHAnsi"/>
          <w:sz w:val="20"/>
        </w:rPr>
        <w:t xml:space="preserve">pro vztahy mezi podnikatelem </w:t>
      </w:r>
      <w:r w:rsidRPr="008223EC">
        <w:rPr>
          <w:rFonts w:cstheme="minorHAnsi"/>
          <w:sz w:val="20"/>
        </w:rPr>
        <w:t xml:space="preserve">a osobou, u níž se předpokládají odborné znalosti a znalosti </w:t>
      </w:r>
      <w:r w:rsidR="00F04FCC" w:rsidRPr="008223EC">
        <w:rPr>
          <w:rFonts w:cstheme="minorHAnsi"/>
          <w:sz w:val="20"/>
        </w:rPr>
        <w:t>obch</w:t>
      </w:r>
      <w:r w:rsidR="008223EC">
        <w:rPr>
          <w:rFonts w:cstheme="minorHAnsi"/>
          <w:sz w:val="20"/>
        </w:rPr>
        <w:t>.</w:t>
      </w:r>
      <w:r w:rsidRPr="008223EC">
        <w:rPr>
          <w:rFonts w:cstheme="minorHAnsi"/>
          <w:sz w:val="20"/>
        </w:rPr>
        <w:t xml:space="preserve"> zvyklostí </w:t>
      </w:r>
      <w:r w:rsidR="00D17F0C">
        <w:rPr>
          <w:rFonts w:cstheme="minorHAnsi"/>
          <w:sz w:val="20"/>
        </w:rPr>
        <w:t>(§ 558(2),</w:t>
      </w:r>
      <w:r>
        <w:rPr>
          <w:rFonts w:cstheme="minorHAnsi"/>
          <w:sz w:val="20"/>
        </w:rPr>
        <w:t xml:space="preserve"> § 1963 OZ)</w:t>
      </w:r>
      <w:r w:rsidR="00D17F0C"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 xml:space="preserve">vztah podnikatele a jakékoli </w:t>
      </w:r>
      <w:r w:rsidR="008223EC">
        <w:rPr>
          <w:rFonts w:cstheme="minorHAnsi"/>
          <w:b/>
          <w:sz w:val="20"/>
        </w:rPr>
        <w:t>třetí</w:t>
      </w:r>
      <w:r>
        <w:rPr>
          <w:rFonts w:cstheme="minorHAnsi"/>
          <w:b/>
          <w:sz w:val="20"/>
        </w:rPr>
        <w:t xml:space="preserve"> osoby</w:t>
      </w:r>
      <w:r w:rsidR="00D17F0C">
        <w:rPr>
          <w:rFonts w:cstheme="minorHAnsi"/>
          <w:b/>
          <w:sz w:val="20"/>
        </w:rPr>
        <w:t xml:space="preserve"> </w:t>
      </w:r>
      <w:r w:rsidR="00D17F0C" w:rsidRPr="00D17F0C">
        <w:rPr>
          <w:rFonts w:cstheme="minorHAnsi"/>
          <w:sz w:val="20"/>
        </w:rPr>
        <w:t>(</w:t>
      </w:r>
      <w:r w:rsidR="00D17F0C">
        <w:rPr>
          <w:rFonts w:cstheme="minorHAnsi"/>
          <w:sz w:val="20"/>
        </w:rPr>
        <w:t>B2B, B2C</w:t>
      </w:r>
      <w:r w:rsidR="00F04FCC">
        <w:rPr>
          <w:rFonts w:cstheme="minorHAnsi"/>
          <w:sz w:val="20"/>
        </w:rPr>
        <w:t>, B2G</w:t>
      </w:r>
      <w:r w:rsidR="00D17F0C">
        <w:rPr>
          <w:rFonts w:cstheme="minorHAnsi"/>
          <w:sz w:val="20"/>
        </w:rPr>
        <w:t>)</w:t>
      </w:r>
    </w:p>
    <w:p w14:paraId="1CFDEE81" w14:textId="77777777" w:rsidR="002F7DED" w:rsidRPr="00342314" w:rsidRDefault="00D17F0C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2F7DED">
        <w:rPr>
          <w:rFonts w:cstheme="minorHAnsi"/>
          <w:sz w:val="20"/>
        </w:rPr>
        <w:t xml:space="preserve"> typy kontraktace</w:t>
      </w:r>
      <w:r>
        <w:rPr>
          <w:rFonts w:cstheme="minorHAnsi"/>
          <w:sz w:val="20"/>
        </w:rPr>
        <w:t xml:space="preserve">: </w:t>
      </w:r>
      <w:r w:rsidR="002F7DED">
        <w:rPr>
          <w:rFonts w:cstheme="minorHAnsi"/>
          <w:b/>
          <w:sz w:val="20"/>
        </w:rPr>
        <w:t xml:space="preserve">veřejná nabídka, nabídka v reklamě </w:t>
      </w:r>
      <w:r w:rsidR="002F7DED" w:rsidRPr="00D17F0C">
        <w:rPr>
          <w:rFonts w:cstheme="minorHAnsi"/>
          <w:sz w:val="20"/>
        </w:rPr>
        <w:t xml:space="preserve">a </w:t>
      </w:r>
      <w:r w:rsidR="002F7DED">
        <w:rPr>
          <w:rFonts w:cstheme="minorHAnsi"/>
          <w:b/>
          <w:sz w:val="20"/>
        </w:rPr>
        <w:t>soutěž o nejvýhodnější nabídku</w:t>
      </w:r>
    </w:p>
    <w:p w14:paraId="1CFDEE82" w14:textId="77777777" w:rsidR="001636CA" w:rsidRPr="001636CA" w:rsidRDefault="00D17F0C" w:rsidP="00D17F0C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F0C">
        <w:rPr>
          <w:rFonts w:cstheme="minorHAnsi"/>
          <w:sz w:val="20"/>
          <w:u w:val="single"/>
        </w:rPr>
        <w:t xml:space="preserve">2. </w:t>
      </w:r>
      <w:r w:rsidR="00342314" w:rsidRPr="00D17F0C">
        <w:rPr>
          <w:rFonts w:cstheme="minorHAnsi"/>
          <w:sz w:val="20"/>
          <w:u w:val="single"/>
        </w:rPr>
        <w:t>nakládání s veřejnými zdroji</w:t>
      </w:r>
    </w:p>
    <w:p w14:paraId="1CFDEE83" w14:textId="77777777" w:rsidR="00D17F0C" w:rsidRDefault="00D17F0C" w:rsidP="001636C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zvýšené ochrany</w:t>
      </w:r>
      <w:r w:rsidR="001636CA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 xml:space="preserve">veřejných zdrojů </w:t>
      </w:r>
      <w:r w:rsidR="001636CA">
        <w:rPr>
          <w:rFonts w:cstheme="minorHAnsi"/>
          <w:sz w:val="20"/>
        </w:rPr>
        <w:t>před neúčelným vynakládáním</w:t>
      </w:r>
    </w:p>
    <w:p w14:paraId="1CFDEE84" w14:textId="77777777" w:rsidR="00BA5322" w:rsidRDefault="001636CA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 veřejnoprávní korporace</w:t>
      </w:r>
      <w:r w:rsidR="006F5D67">
        <w:rPr>
          <w:rFonts w:cstheme="minorHAnsi"/>
          <w:sz w:val="20"/>
        </w:rPr>
        <w:t xml:space="preserve"> </w:t>
      </w:r>
      <w:r w:rsidR="000A6273">
        <w:rPr>
          <w:rFonts w:cstheme="minorHAnsi"/>
          <w:sz w:val="20"/>
        </w:rPr>
        <w:t>a</w:t>
      </w:r>
      <w:r w:rsidR="006F5D67">
        <w:rPr>
          <w:rFonts w:cstheme="minorHAnsi"/>
          <w:sz w:val="20"/>
        </w:rPr>
        <w:t xml:space="preserve"> podnikatelsk</w:t>
      </w:r>
      <w:r w:rsidR="000A6273">
        <w:rPr>
          <w:rFonts w:cstheme="minorHAnsi"/>
          <w:sz w:val="20"/>
        </w:rPr>
        <w:t>é</w:t>
      </w:r>
      <w:r w:rsidR="006F5D67">
        <w:rPr>
          <w:rFonts w:cstheme="minorHAnsi"/>
          <w:sz w:val="20"/>
        </w:rPr>
        <w:t xml:space="preserve"> subjekty</w:t>
      </w:r>
    </w:p>
    <w:p w14:paraId="1CFDEE85" w14:textId="77777777" w:rsidR="000A6273" w:rsidRDefault="000A6273" w:rsidP="00D17F0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formálnost a regulace kontraktačního procesu </w:t>
      </w:r>
    </w:p>
    <w:p w14:paraId="1CFDEE86" w14:textId="77777777" w:rsidR="000A6273" w:rsidRPr="000A6273" w:rsidRDefault="000A6273" w:rsidP="00E653C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zák. o zadávání veř. zakázek, zák. o veř. službách v přepravě cestujících (nabídková řízení)</w:t>
      </w:r>
    </w:p>
    <w:p w14:paraId="1CFDEE87" w14:textId="77777777" w:rsidR="00BA5322" w:rsidRPr="00BA5322" w:rsidRDefault="00BA532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A5322">
        <w:rPr>
          <w:rFonts w:cstheme="minorHAnsi"/>
          <w:b/>
          <w:sz w:val="20"/>
          <w:u w:val="single"/>
        </w:rPr>
        <w:t>B. PŘEDSMLUVNÍ STADIUM</w:t>
      </w:r>
    </w:p>
    <w:p w14:paraId="1CFDEE88" w14:textId="77777777" w:rsidR="00BA5322" w:rsidRDefault="00BA532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A5322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negociační fáze</w:t>
      </w:r>
      <w:r w:rsidR="00B46311">
        <w:rPr>
          <w:rFonts w:cstheme="minorHAnsi"/>
          <w:b/>
          <w:sz w:val="20"/>
        </w:rPr>
        <w:t xml:space="preserve"> </w:t>
      </w:r>
      <w:r w:rsidR="00B46311" w:rsidRPr="00B46311">
        <w:rPr>
          <w:rFonts w:cstheme="minorHAnsi"/>
          <w:sz w:val="20"/>
        </w:rPr>
        <w:t>– strany</w:t>
      </w:r>
      <w:r>
        <w:rPr>
          <w:rFonts w:cstheme="minorHAnsi"/>
          <w:sz w:val="20"/>
        </w:rPr>
        <w:t xml:space="preserve"> </w:t>
      </w:r>
      <w:r w:rsidR="00B46311">
        <w:rPr>
          <w:rFonts w:cstheme="minorHAnsi"/>
          <w:sz w:val="20"/>
        </w:rPr>
        <w:t xml:space="preserve">si </w:t>
      </w:r>
      <w:r>
        <w:rPr>
          <w:rFonts w:cstheme="minorHAnsi"/>
          <w:sz w:val="20"/>
        </w:rPr>
        <w:t>sdělují informace a vyjasňují si stanoviska, požadavky a očekávání</w:t>
      </w:r>
    </w:p>
    <w:p w14:paraId="1CFDEE89" w14:textId="77777777" w:rsidR="00B46311" w:rsidRDefault="00BA532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 w:rsidR="00B46311">
        <w:rPr>
          <w:rFonts w:cstheme="minorHAnsi"/>
          <w:sz w:val="20"/>
        </w:rPr>
        <w:t xml:space="preserve">v OZ § 1726-30, </w:t>
      </w:r>
      <w:r>
        <w:rPr>
          <w:rFonts w:cstheme="minorHAnsi"/>
          <w:sz w:val="20"/>
        </w:rPr>
        <w:t>vychází</w:t>
      </w:r>
      <w:r w:rsidR="00B46311">
        <w:rPr>
          <w:rFonts w:cstheme="minorHAnsi"/>
          <w:sz w:val="20"/>
        </w:rPr>
        <w:t xml:space="preserve"> ze zásad</w:t>
      </w:r>
      <w:r>
        <w:rPr>
          <w:rFonts w:cstheme="minorHAnsi"/>
          <w:sz w:val="20"/>
        </w:rPr>
        <w:t>:</w:t>
      </w:r>
    </w:p>
    <w:p w14:paraId="1CFDEE8A" w14:textId="77777777" w:rsidR="00B46311" w:rsidRPr="00B46311" w:rsidRDefault="00B46311" w:rsidP="00B4631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1. zásada</w:t>
      </w:r>
      <w:r w:rsidR="00BA5322">
        <w:rPr>
          <w:rFonts w:cstheme="minorHAnsi"/>
          <w:b/>
          <w:sz w:val="20"/>
        </w:rPr>
        <w:t xml:space="preserve"> smlu</w:t>
      </w:r>
      <w:r>
        <w:rPr>
          <w:rFonts w:cstheme="minorHAnsi"/>
          <w:b/>
          <w:sz w:val="20"/>
        </w:rPr>
        <w:t>vní volnosti a autonomie stran</w:t>
      </w:r>
    </w:p>
    <w:p w14:paraId="1CFDEE8B" w14:textId="77777777" w:rsidR="00B46311" w:rsidRPr="00B46311" w:rsidRDefault="00B46311" w:rsidP="00B46311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nikdo nemůže být nucen k uzavření smlouvy </w:t>
      </w: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každý může vést jednání o smlouvě, aniž by byl povinen smlouvu uzavřít </w:t>
      </w:r>
      <w:r w:rsidRPr="00B46311">
        <w:rPr>
          <w:rFonts w:cstheme="minorHAnsi"/>
          <w:sz w:val="16"/>
        </w:rPr>
        <w:t xml:space="preserve">(výjimka: vázanost </w:t>
      </w:r>
      <w:r>
        <w:rPr>
          <w:rFonts w:cstheme="minorHAnsi"/>
          <w:sz w:val="16"/>
        </w:rPr>
        <w:t xml:space="preserve">všemi </w:t>
      </w:r>
      <w:r w:rsidRPr="00B46311">
        <w:rPr>
          <w:rFonts w:cstheme="minorHAnsi"/>
          <w:sz w:val="16"/>
        </w:rPr>
        <w:t>přijetími veř. nabídky, není-li splněna oznam. povinnost)</w:t>
      </w:r>
    </w:p>
    <w:p w14:paraId="1CFDEE8C" w14:textId="77777777" w:rsidR="00461E41" w:rsidRPr="00B46311" w:rsidRDefault="00B46311" w:rsidP="00B46311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2. ochrana</w:t>
      </w:r>
      <w:r w:rsidR="00BA5322">
        <w:rPr>
          <w:rFonts w:cstheme="minorHAnsi"/>
          <w:b/>
          <w:sz w:val="20"/>
        </w:rPr>
        <w:t xml:space="preserve"> dobré víry </w:t>
      </w:r>
      <w:r w:rsidR="00BA5322" w:rsidRPr="00B46311">
        <w:rPr>
          <w:rFonts w:cstheme="minorHAnsi"/>
          <w:b/>
          <w:sz w:val="20"/>
        </w:rPr>
        <w:t>spojené s ochranou legitimního očekávání v uzavření smlouvy</w:t>
      </w:r>
    </w:p>
    <w:p w14:paraId="1CFDEE8D" w14:textId="77777777" w:rsidR="00461E41" w:rsidRDefault="00461E41" w:rsidP="00B46311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odpovědnost za náhradu škody ponese strana, která zahájí negociaci nebo v ní setrvá, </w:t>
      </w:r>
      <w:r w:rsidR="00F61724">
        <w:rPr>
          <w:rFonts w:cstheme="minorHAnsi"/>
          <w:sz w:val="20"/>
        </w:rPr>
        <w:t>tj.</w:t>
      </w:r>
      <w:r>
        <w:rPr>
          <w:rFonts w:cstheme="minorHAnsi"/>
          <w:sz w:val="20"/>
        </w:rPr>
        <w:t xml:space="preserve"> v jednání o uzavření smlouvy pokračuje</w:t>
      </w:r>
      <w:r w:rsidR="008C1810">
        <w:rPr>
          <w:rFonts w:cstheme="minorHAnsi"/>
          <w:sz w:val="20"/>
        </w:rPr>
        <w:t>, aniž má úmysl s</w:t>
      </w:r>
      <w:r w:rsidR="00F61724">
        <w:rPr>
          <w:rFonts w:cstheme="minorHAnsi"/>
          <w:sz w:val="20"/>
        </w:rPr>
        <w:t>mlouvu uzavřít (§ </w:t>
      </w:r>
      <w:r w:rsidR="008C1810">
        <w:rPr>
          <w:rFonts w:cstheme="minorHAnsi"/>
          <w:sz w:val="20"/>
        </w:rPr>
        <w:t>1728 (1) OZ)</w:t>
      </w:r>
    </w:p>
    <w:p w14:paraId="1CFDEE8E" w14:textId="77777777" w:rsidR="008C1810" w:rsidRDefault="008C1810" w:rsidP="00F61724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nepoctivě </w:t>
      </w:r>
      <w:r w:rsidR="00F61724">
        <w:rPr>
          <w:rFonts w:cstheme="minorHAnsi"/>
          <w:sz w:val="20"/>
        </w:rPr>
        <w:t>jedná</w:t>
      </w:r>
      <w:r>
        <w:rPr>
          <w:rFonts w:cstheme="minorHAnsi"/>
          <w:sz w:val="20"/>
        </w:rPr>
        <w:t xml:space="preserve"> strana, která jednání o uzavření smlouvy bez spravedlivého důvodu ukončí i přesto, že jednání o uzavření smlouvy již došlo tak daleko, že se uzavření smlouvy </w:t>
      </w:r>
      <w:r w:rsidRPr="00F61724">
        <w:rPr>
          <w:rFonts w:cstheme="minorHAnsi"/>
          <w:b/>
          <w:sz w:val="20"/>
        </w:rPr>
        <w:t>jeví jako vysoce pravděpodobné</w:t>
      </w:r>
      <w:r w:rsidR="00DF3E45">
        <w:rPr>
          <w:rFonts w:cstheme="minorHAnsi"/>
          <w:sz w:val="20"/>
        </w:rPr>
        <w:t xml:space="preserve"> a druhá strana již </w:t>
      </w:r>
      <w:r w:rsidR="00DF3E45" w:rsidRPr="00F61724">
        <w:rPr>
          <w:rFonts w:cstheme="minorHAnsi"/>
          <w:b/>
          <w:sz w:val="20"/>
        </w:rPr>
        <w:t>důvodně očekává</w:t>
      </w:r>
      <w:r w:rsidR="00DF3E45">
        <w:rPr>
          <w:rFonts w:cstheme="minorHAnsi"/>
          <w:sz w:val="20"/>
        </w:rPr>
        <w:t>, že k uzavření smlouvy dojde</w:t>
      </w:r>
    </w:p>
    <w:p w14:paraId="1CFDEE8F" w14:textId="77777777" w:rsidR="00F61724" w:rsidRDefault="00F61724" w:rsidP="00F61724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ind w:left="1985"/>
        <w:jc w:val="both"/>
        <w:rPr>
          <w:rFonts w:cstheme="minorHAnsi"/>
          <w:sz w:val="20"/>
        </w:rPr>
      </w:pPr>
      <w:r w:rsidRPr="00461E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povinnost smlouvu uzavřít, ale je tu k náhradě škody (ztráta z neuzavřené smlouvy)</w:t>
      </w:r>
    </w:p>
    <w:p w14:paraId="1CFDEE90" w14:textId="77777777" w:rsidR="002768B1" w:rsidRPr="003536B2" w:rsidRDefault="00F61724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</w:t>
      </w:r>
      <w:r w:rsidRPr="00F61724">
        <w:rPr>
          <w:rFonts w:cstheme="minorHAnsi"/>
          <w:b/>
          <w:sz w:val="20"/>
        </w:rPr>
        <w:t>ochrana důvěrných informací</w:t>
      </w:r>
      <w:r w:rsidR="00C05F3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sdělených během negociace </w:t>
      </w:r>
      <w:r w:rsidR="00C05F38">
        <w:rPr>
          <w:rFonts w:cstheme="minorHAnsi"/>
          <w:sz w:val="20"/>
        </w:rPr>
        <w:t>před zneužitím nebo prozrazením bez zákonného důvodu</w:t>
      </w:r>
      <w:r>
        <w:rPr>
          <w:rFonts w:cstheme="minorHAnsi"/>
          <w:sz w:val="20"/>
        </w:rPr>
        <w:t xml:space="preserve"> (§ 1730 (2) OZ)</w:t>
      </w:r>
    </w:p>
    <w:p w14:paraId="1CFDEE91" w14:textId="77777777" w:rsidR="00C05F38" w:rsidRPr="00C05F38" w:rsidRDefault="00C05F3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05F38">
        <w:rPr>
          <w:rFonts w:cstheme="minorHAnsi"/>
          <w:b/>
          <w:sz w:val="20"/>
          <w:u w:val="single"/>
        </w:rPr>
        <w:t>C. NABÍDKA</w:t>
      </w:r>
    </w:p>
    <w:p w14:paraId="1CFDEE92" w14:textId="77777777" w:rsidR="00C05F38" w:rsidRPr="00F95F23" w:rsidRDefault="00C05F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kontraktační proces začíná učiněním návrhu na uzavření smlouvy – </w:t>
      </w:r>
      <w:r w:rsidRPr="00F95F23">
        <w:rPr>
          <w:rFonts w:cstheme="minorHAnsi"/>
          <w:b/>
          <w:sz w:val="20"/>
        </w:rPr>
        <w:t>nabídka (oferta)</w:t>
      </w:r>
      <w:r w:rsidR="00F95F23">
        <w:rPr>
          <w:rFonts w:cstheme="minorHAnsi"/>
          <w:b/>
          <w:sz w:val="20"/>
        </w:rPr>
        <w:t xml:space="preserve"> =</w:t>
      </w:r>
    </w:p>
    <w:p w14:paraId="1CFDEE93" w14:textId="77777777" w:rsidR="00C05F38" w:rsidRPr="00F95F23" w:rsidRDefault="00F95F23" w:rsidP="00F95F23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95F23">
        <w:rPr>
          <w:rFonts w:cstheme="minorHAnsi"/>
          <w:b/>
          <w:sz w:val="20"/>
        </w:rPr>
        <w:t xml:space="preserve">= </w:t>
      </w:r>
      <w:r>
        <w:rPr>
          <w:rFonts w:cstheme="minorHAnsi"/>
          <w:b/>
          <w:sz w:val="20"/>
          <w:u w:val="single"/>
        </w:rPr>
        <w:t>1</w:t>
      </w:r>
      <w:r w:rsidRPr="00F95F23">
        <w:rPr>
          <w:rFonts w:cstheme="minorHAnsi"/>
          <w:b/>
          <w:sz w:val="20"/>
          <w:u w:val="single"/>
        </w:rPr>
        <w:t xml:space="preserve">. </w:t>
      </w:r>
      <w:r w:rsidR="00C05F38" w:rsidRPr="00F95F23">
        <w:rPr>
          <w:rFonts w:cstheme="minorHAnsi"/>
          <w:b/>
          <w:sz w:val="20"/>
          <w:u w:val="single"/>
        </w:rPr>
        <w:t>adresné PJ</w:t>
      </w:r>
      <w:r w:rsidRPr="00F95F23">
        <w:rPr>
          <w:rFonts w:cstheme="minorHAnsi"/>
          <w:sz w:val="20"/>
          <w:u w:val="single"/>
        </w:rPr>
        <w:t xml:space="preserve">, </w:t>
      </w:r>
      <w:r w:rsidR="00C05F38" w:rsidRPr="00F95F23">
        <w:rPr>
          <w:rFonts w:cstheme="minorHAnsi"/>
          <w:sz w:val="20"/>
          <w:u w:val="single"/>
        </w:rPr>
        <w:t xml:space="preserve">ze kterého musí být zřejmé, že oferent </w:t>
      </w:r>
      <w:r w:rsidRPr="00F95F23">
        <w:rPr>
          <w:rFonts w:cstheme="minorHAnsi"/>
          <w:b/>
          <w:sz w:val="20"/>
          <w:u w:val="single"/>
        </w:rPr>
        <w:t xml:space="preserve">2. </w:t>
      </w:r>
      <w:r w:rsidR="00C05F38" w:rsidRPr="00F95F23">
        <w:rPr>
          <w:rFonts w:cstheme="minorHAnsi"/>
          <w:b/>
          <w:sz w:val="20"/>
          <w:u w:val="single"/>
        </w:rPr>
        <w:t xml:space="preserve">má úmysl </w:t>
      </w:r>
      <w:r w:rsidR="00C05F38" w:rsidRPr="00F95F23">
        <w:rPr>
          <w:rFonts w:cstheme="minorHAnsi"/>
          <w:sz w:val="20"/>
          <w:u w:val="single"/>
        </w:rPr>
        <w:t>s oblátem uzavřít</w:t>
      </w:r>
      <w:r w:rsidR="00C05F38" w:rsidRPr="00F95F23">
        <w:rPr>
          <w:rFonts w:cstheme="minorHAnsi"/>
          <w:b/>
          <w:sz w:val="20"/>
          <w:u w:val="single"/>
        </w:rPr>
        <w:t xml:space="preserve"> </w:t>
      </w:r>
      <w:r w:rsidRPr="00F95F23">
        <w:rPr>
          <w:rFonts w:cstheme="minorHAnsi"/>
          <w:b/>
          <w:sz w:val="20"/>
          <w:u w:val="single"/>
        </w:rPr>
        <w:t xml:space="preserve">3. </w:t>
      </w:r>
      <w:r w:rsidR="00C05F38" w:rsidRPr="00F95F23">
        <w:rPr>
          <w:rFonts w:cstheme="minorHAnsi"/>
          <w:b/>
          <w:sz w:val="20"/>
          <w:u w:val="single"/>
        </w:rPr>
        <w:t xml:space="preserve">určitou </w:t>
      </w:r>
      <w:r w:rsidR="00C05F38" w:rsidRPr="00F95F23">
        <w:rPr>
          <w:rFonts w:cstheme="minorHAnsi"/>
          <w:sz w:val="20"/>
          <w:u w:val="single"/>
        </w:rPr>
        <w:t>smlouvu</w:t>
      </w:r>
    </w:p>
    <w:p w14:paraId="1CFDEE94" w14:textId="77777777" w:rsidR="00F95F23" w:rsidRDefault="00F95F2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adresné PJ:</w:t>
      </w:r>
    </w:p>
    <w:p w14:paraId="1CFDEE95" w14:textId="77777777" w:rsidR="00F95F23" w:rsidRDefault="00F95F23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vůči které osobě nabídka směřuje a s kým chce oferent uzavírat smlouvu</w:t>
      </w:r>
    </w:p>
    <w:p w14:paraId="1CFDEE96" w14:textId="77777777" w:rsidR="00F95F23" w:rsidRDefault="00F95F23" w:rsidP="00F95F2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má úmysl:</w:t>
      </w:r>
    </w:p>
    <w:p w14:paraId="1CFDEE97" w14:textId="77777777" w:rsidR="00F95F23" w:rsidRDefault="00F95F23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zřejmé, že vůle oferenta směřuje k tomu, že bude nabídkou vázán, bude-li oblátem přijata</w:t>
      </w:r>
    </w:p>
    <w:p w14:paraId="1CFDEE98" w14:textId="77777777" w:rsidR="00F95F23" w:rsidRPr="00F95F23" w:rsidRDefault="00F95F23" w:rsidP="00F95F2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3. určitou smlouvu:</w:t>
      </w:r>
    </w:p>
    <w:p w14:paraId="1CFDEE99" w14:textId="77777777" w:rsidR="00C05F38" w:rsidRPr="00F95F23" w:rsidRDefault="00C05F38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nabídka musí obsahovat </w:t>
      </w:r>
      <w:r w:rsidRPr="00F95F23">
        <w:rPr>
          <w:rFonts w:cstheme="minorHAnsi"/>
          <w:b/>
          <w:sz w:val="20"/>
        </w:rPr>
        <w:t>podstatné náležitosti</w:t>
      </w:r>
      <w:r>
        <w:rPr>
          <w:rFonts w:cstheme="minorHAnsi"/>
          <w:sz w:val="20"/>
        </w:rPr>
        <w:t xml:space="preserve"> tak, aby tato smlouva mohla být uzavřena </w:t>
      </w:r>
      <w:r w:rsidRPr="00F95F23">
        <w:rPr>
          <w:rFonts w:cstheme="minorHAnsi"/>
          <w:b/>
          <w:sz w:val="20"/>
        </w:rPr>
        <w:t>jednoduchým a nepodmíněným přijetím</w:t>
      </w:r>
    </w:p>
    <w:p w14:paraId="1CFDEE9A" w14:textId="77777777" w:rsidR="00C05F38" w:rsidRDefault="00C05F38" w:rsidP="00F95F23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podstatné náležitosti </w:t>
      </w:r>
      <w:r w:rsidRPr="00C05F3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ty</w:t>
      </w:r>
      <w:r>
        <w:rPr>
          <w:rFonts w:cstheme="minorHAnsi"/>
          <w:sz w:val="20"/>
        </w:rPr>
        <w:t>, které jsou upraveny v</w:t>
      </w:r>
      <w:r w:rsidR="00F95F23">
        <w:rPr>
          <w:rFonts w:cstheme="minorHAnsi"/>
          <w:sz w:val="20"/>
        </w:rPr>
        <w:t> základním</w:t>
      </w:r>
      <w:r>
        <w:rPr>
          <w:rFonts w:cstheme="minorHAnsi"/>
          <w:sz w:val="20"/>
        </w:rPr>
        <w:t xml:space="preserve"> ustanovení v úpravě každé</w:t>
      </w:r>
      <w:r w:rsidR="00F95F23">
        <w:rPr>
          <w:rFonts w:cstheme="minorHAnsi"/>
          <w:sz w:val="20"/>
        </w:rPr>
        <w:t xml:space="preserve">ho </w:t>
      </w:r>
      <w:r w:rsidR="00F95F23" w:rsidRPr="00F95F23">
        <w:rPr>
          <w:rFonts w:cstheme="minorHAnsi"/>
          <w:b/>
          <w:sz w:val="20"/>
        </w:rPr>
        <w:t>smluvního typu</w:t>
      </w:r>
      <w:r>
        <w:rPr>
          <w:rFonts w:cstheme="minorHAnsi"/>
          <w:sz w:val="20"/>
        </w:rPr>
        <w:t xml:space="preserve"> </w:t>
      </w:r>
      <w:r w:rsidR="00F95F23">
        <w:rPr>
          <w:rFonts w:cstheme="minorHAnsi"/>
          <w:sz w:val="20"/>
        </w:rPr>
        <w:t>(</w:t>
      </w:r>
      <w:r>
        <w:rPr>
          <w:rFonts w:cstheme="minorHAnsi"/>
          <w:sz w:val="20"/>
        </w:rPr>
        <w:t>pojmenované</w:t>
      </w:r>
      <w:r w:rsidR="00F95F23">
        <w:rPr>
          <w:rFonts w:cstheme="minorHAnsi"/>
          <w:sz w:val="20"/>
        </w:rPr>
        <w:t xml:space="preserve"> s.)</w:t>
      </w:r>
      <w:r w:rsidR="00F95F23" w:rsidRPr="00F95F23">
        <w:rPr>
          <w:rFonts w:cstheme="minorHAnsi"/>
          <w:sz w:val="20"/>
        </w:rPr>
        <w:t xml:space="preserve">, </w:t>
      </w:r>
      <w:r w:rsidR="00F95F23">
        <w:rPr>
          <w:rFonts w:cstheme="minorHAnsi"/>
          <w:sz w:val="20"/>
        </w:rPr>
        <w:t>nebo: ty, které dostatečně specifikují P@P stran (nepojmenované s.)</w:t>
      </w:r>
    </w:p>
    <w:p w14:paraId="1CFDEE9B" w14:textId="77777777" w:rsidR="00B963AF" w:rsidRDefault="00937494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b/>
          <w:sz w:val="20"/>
          <w:u w:val="single"/>
        </w:rPr>
        <w:t>nabídka reklamou</w:t>
      </w:r>
      <w:r>
        <w:rPr>
          <w:rFonts w:cstheme="minorHAnsi"/>
          <w:b/>
          <w:sz w:val="20"/>
        </w:rPr>
        <w:t>:</w:t>
      </w:r>
      <w:r w:rsidRPr="00F95F2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výjimka </w:t>
      </w:r>
      <w:r w:rsidR="007C1C22" w:rsidRPr="00F95F23">
        <w:rPr>
          <w:rFonts w:cstheme="minorHAnsi"/>
          <w:sz w:val="20"/>
        </w:rPr>
        <w:t>z požadavku adresnosti</w:t>
      </w:r>
      <w:r>
        <w:rPr>
          <w:rFonts w:cstheme="minorHAnsi"/>
          <w:sz w:val="20"/>
        </w:rPr>
        <w:t>, obvyklá</w:t>
      </w:r>
      <w:r w:rsidR="007C1C22" w:rsidRPr="00F95F23">
        <w:rPr>
          <w:rFonts w:cstheme="minorHAnsi"/>
          <w:sz w:val="20"/>
        </w:rPr>
        <w:t xml:space="preserve"> pro podnikatelské prostředí</w:t>
      </w:r>
      <w:r w:rsidR="007C1C22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b/>
          <w:sz w:val="20"/>
        </w:rPr>
        <w:sym w:font="Wingdings" w:char="F0E0"/>
      </w:r>
      <w:r w:rsidRPr="00F95F23">
        <w:rPr>
          <w:rFonts w:cstheme="minorHAnsi"/>
          <w:sz w:val="20"/>
        </w:rPr>
        <w:t xml:space="preserve"> </w:t>
      </w:r>
      <w:r w:rsidR="007C1C22" w:rsidRPr="00F95F23">
        <w:rPr>
          <w:rFonts w:cstheme="minorHAnsi"/>
          <w:sz w:val="20"/>
        </w:rPr>
        <w:t>na</w:t>
      </w:r>
      <w:r>
        <w:rPr>
          <w:rFonts w:cstheme="minorHAnsi"/>
          <w:sz w:val="20"/>
        </w:rPr>
        <w:t xml:space="preserve">bídka zboží reklamou, v katalogu, </w:t>
      </w:r>
      <w:r w:rsidR="007C1C22" w:rsidRPr="00F95F23">
        <w:rPr>
          <w:rFonts w:cstheme="minorHAnsi"/>
          <w:sz w:val="20"/>
        </w:rPr>
        <w:t xml:space="preserve">vystavením tohoto zboží </w:t>
      </w:r>
      <w:r>
        <w:rPr>
          <w:rFonts w:cstheme="minorHAnsi"/>
          <w:sz w:val="20"/>
        </w:rPr>
        <w:t>za současné</w:t>
      </w:r>
      <w:r w:rsidR="007C1C22" w:rsidRPr="00F95F23">
        <w:rPr>
          <w:rFonts w:cstheme="minorHAnsi"/>
          <w:sz w:val="20"/>
        </w:rPr>
        <w:t xml:space="preserve"> specifik</w:t>
      </w:r>
      <w:r>
        <w:rPr>
          <w:rFonts w:cstheme="minorHAnsi"/>
          <w:sz w:val="20"/>
        </w:rPr>
        <w:t>ace jeho ceny = nabídka (§ 1732 (2))</w:t>
      </w:r>
    </w:p>
    <w:p w14:paraId="1CFDEE9C" w14:textId="77777777" w:rsidR="00937494" w:rsidRDefault="00937494" w:rsidP="0093749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37494">
        <w:rPr>
          <w:rFonts w:cstheme="minorHAnsi"/>
          <w:sz w:val="20"/>
        </w:rPr>
        <w:t>s</w:t>
      </w:r>
      <w:r>
        <w:rPr>
          <w:rFonts w:cstheme="minorHAnsi"/>
          <w:sz w:val="20"/>
        </w:rPr>
        <w:t> </w:t>
      </w:r>
      <w:r w:rsidRPr="00937494">
        <w:rPr>
          <w:rFonts w:cstheme="minorHAnsi"/>
          <w:sz w:val="20"/>
        </w:rPr>
        <w:t>výhradou</w:t>
      </w:r>
      <w:r>
        <w:rPr>
          <w:rFonts w:cstheme="minorHAnsi"/>
          <w:sz w:val="20"/>
        </w:rPr>
        <w:t>: 1.</w:t>
      </w:r>
      <w:r w:rsidRPr="00937494">
        <w:rPr>
          <w:rFonts w:cstheme="minorHAnsi"/>
          <w:sz w:val="20"/>
        </w:rPr>
        <w:t xml:space="preserve"> vyčerpání zásob</w:t>
      </w:r>
      <w:r>
        <w:rPr>
          <w:rFonts w:cstheme="minorHAnsi"/>
          <w:sz w:val="20"/>
        </w:rPr>
        <w:t>, 2. ztráta schopnosti podnikatele plnit</w:t>
      </w:r>
    </w:p>
    <w:p w14:paraId="1CFDEE9D" w14:textId="77777777" w:rsidR="00937494" w:rsidRDefault="00937494" w:rsidP="0093749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musí být </w:t>
      </w:r>
      <w:r w:rsidRPr="00937494">
        <w:rPr>
          <w:rFonts w:cstheme="minorHAnsi"/>
          <w:sz w:val="20"/>
        </w:rPr>
        <w:t>dostatečně konkrétní a zřejmá</w:t>
      </w:r>
      <w:r>
        <w:rPr>
          <w:rFonts w:cstheme="minorHAnsi"/>
          <w:sz w:val="20"/>
        </w:rPr>
        <w:t xml:space="preserve"> (např. přesně určená cena) X jinak jde o 1. výzvu k podání nabídky, nebo 2. veřejný příslib (je-li zde slib plnění za určitý výkon či výsledek)</w:t>
      </w:r>
    </w:p>
    <w:p w14:paraId="1CFDEE9E" w14:textId="77777777" w:rsidR="00B963AF" w:rsidRPr="00095A14" w:rsidRDefault="00095A1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D. PŘIJETÍ NABÍDKY / </w:t>
      </w:r>
      <w:r w:rsidR="00B963AF" w:rsidRPr="00B963AF">
        <w:rPr>
          <w:rFonts w:cstheme="minorHAnsi"/>
          <w:b/>
          <w:sz w:val="20"/>
          <w:u w:val="single"/>
        </w:rPr>
        <w:t>AKCEPTACE</w:t>
      </w:r>
      <w:r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sz w:val="20"/>
          <w:u w:val="single"/>
        </w:rPr>
        <w:t>(§</w:t>
      </w:r>
      <w:r w:rsidR="00F41A77">
        <w:rPr>
          <w:rFonts w:cstheme="minorHAnsi"/>
          <w:sz w:val="20"/>
          <w:u w:val="single"/>
        </w:rPr>
        <w:t> </w:t>
      </w:r>
      <w:r>
        <w:rPr>
          <w:rFonts w:cstheme="minorHAnsi"/>
          <w:sz w:val="20"/>
          <w:u w:val="single"/>
        </w:rPr>
        <w:t>1740-45)</w:t>
      </w:r>
    </w:p>
    <w:p w14:paraId="1CFDEE9F" w14:textId="77777777" w:rsidR="00B963AF" w:rsidRDefault="00B963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nabídka je přijata, pokud ji oblát v předem stanovené lhůtě bez jakékoli podmínky přijme</w:t>
      </w:r>
    </w:p>
    <w:p w14:paraId="1CFDEEA0" w14:textId="77777777" w:rsidR="001D644D" w:rsidRDefault="001D64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mlčení či nečinnost samy o sobě nejsou přijetím nabídky</w:t>
      </w:r>
      <w:r w:rsidR="00240168">
        <w:rPr>
          <w:rFonts w:cstheme="minorHAnsi"/>
          <w:sz w:val="20"/>
        </w:rPr>
        <w:t xml:space="preserve"> (§ 1740 (1))</w:t>
      </w:r>
    </w:p>
    <w:p w14:paraId="1CFDEEA1" w14:textId="77777777" w:rsidR="00C40116" w:rsidRPr="00C40116" w:rsidRDefault="00C40116" w:rsidP="00C4011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C40116">
        <w:rPr>
          <w:rFonts w:cstheme="minorHAnsi"/>
          <w:sz w:val="20"/>
          <w:u w:val="single"/>
        </w:rPr>
        <w:t>lhůty pro přijetí nabídky</w:t>
      </w:r>
      <w:r w:rsidRPr="00F41A77">
        <w:rPr>
          <w:rFonts w:cstheme="minorHAnsi"/>
          <w:sz w:val="20"/>
        </w:rPr>
        <w:t xml:space="preserve"> (§1734-5):</w:t>
      </w:r>
    </w:p>
    <w:p w14:paraId="1CFDEEA2" w14:textId="77777777" w:rsidR="00C40116" w:rsidRDefault="00C40116" w:rsidP="00C401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přítomná osoba: bezodkladně (ať už je písemná, či ústní)</w:t>
      </w:r>
    </w:p>
    <w:p w14:paraId="1CFDEEA3" w14:textId="77777777" w:rsidR="00C40116" w:rsidRPr="00C40116" w:rsidRDefault="00C40116" w:rsidP="00C4011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nepřítomná osoba: ve lhůtě uvedené v nabídce, není-li: v době přiměřené povaze navrhované smlouvy a rychlosti prostředků použitých k zaslání</w:t>
      </w:r>
    </w:p>
    <w:p w14:paraId="1CFDEEA4" w14:textId="77777777" w:rsidR="005E5724" w:rsidRDefault="00EB609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 nabídky s dodatky</w:t>
      </w:r>
      <w:r w:rsidR="009D55B6">
        <w:rPr>
          <w:rFonts w:cstheme="minorHAnsi"/>
          <w:sz w:val="20"/>
        </w:rPr>
        <w:t>/</w:t>
      </w:r>
      <w:r w:rsidR="005E5724">
        <w:rPr>
          <w:rFonts w:cstheme="minorHAnsi"/>
          <w:sz w:val="20"/>
        </w:rPr>
        <w:t xml:space="preserve">výhradami </w:t>
      </w:r>
      <w:r w:rsidR="009D55B6" w:rsidRPr="00F95F23">
        <w:rPr>
          <w:rFonts w:cstheme="minorHAnsi"/>
          <w:b/>
          <w:sz w:val="20"/>
        </w:rPr>
        <w:sym w:font="Wingdings" w:char="F0E0"/>
      </w:r>
      <w:r w:rsidR="009D55B6">
        <w:rPr>
          <w:rFonts w:cstheme="minorHAnsi"/>
          <w:b/>
          <w:sz w:val="20"/>
        </w:rPr>
        <w:t xml:space="preserve"> </w:t>
      </w:r>
      <w:r w:rsidR="005E5724">
        <w:rPr>
          <w:rFonts w:cstheme="minorHAnsi"/>
          <w:b/>
          <w:sz w:val="20"/>
        </w:rPr>
        <w:t xml:space="preserve">odmítnutí </w:t>
      </w:r>
      <w:r w:rsidR="005E5724" w:rsidRPr="009D55B6">
        <w:rPr>
          <w:rFonts w:cstheme="minorHAnsi"/>
          <w:b/>
          <w:sz w:val="20"/>
        </w:rPr>
        <w:t>původní</w:t>
      </w:r>
      <w:r w:rsidR="005E5724" w:rsidRPr="009D55B6">
        <w:rPr>
          <w:rFonts w:cstheme="minorHAnsi"/>
          <w:sz w:val="20"/>
        </w:rPr>
        <w:t xml:space="preserve"> a</w:t>
      </w:r>
      <w:r w:rsidR="005E5724">
        <w:rPr>
          <w:rFonts w:cstheme="minorHAnsi"/>
          <w:b/>
          <w:sz w:val="20"/>
        </w:rPr>
        <w:t xml:space="preserve"> učinění </w:t>
      </w:r>
      <w:r w:rsidR="009D55B6">
        <w:rPr>
          <w:rFonts w:cstheme="minorHAnsi"/>
          <w:b/>
          <w:sz w:val="20"/>
        </w:rPr>
        <w:t xml:space="preserve">nové </w:t>
      </w:r>
      <w:r w:rsidR="005E5724">
        <w:rPr>
          <w:rFonts w:cstheme="minorHAnsi"/>
          <w:b/>
          <w:sz w:val="20"/>
        </w:rPr>
        <w:t>nabídky</w:t>
      </w:r>
    </w:p>
    <w:p w14:paraId="1CFDEEA5" w14:textId="77777777" w:rsidR="003B7B27" w:rsidRDefault="009D5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D55B6">
        <w:rPr>
          <w:rFonts w:cstheme="minorHAnsi"/>
          <w:b/>
          <w:sz w:val="20"/>
        </w:rPr>
        <w:t>nemění-li</w:t>
      </w:r>
      <w:r w:rsidR="00EB6092">
        <w:rPr>
          <w:rFonts w:cstheme="minorHAnsi"/>
          <w:sz w:val="20"/>
        </w:rPr>
        <w:t xml:space="preserve"> dodatek/</w:t>
      </w:r>
      <w:r w:rsidR="003B7B27">
        <w:rPr>
          <w:rFonts w:cstheme="minorHAnsi"/>
          <w:sz w:val="20"/>
        </w:rPr>
        <w:t xml:space="preserve">odchylka podmínky nabídky </w:t>
      </w:r>
      <w:r w:rsidR="003B7B27" w:rsidRPr="009D55B6">
        <w:rPr>
          <w:rFonts w:cstheme="minorHAnsi"/>
          <w:b/>
          <w:sz w:val="20"/>
        </w:rPr>
        <w:t>významným způsobem</w:t>
      </w:r>
      <w:r>
        <w:rPr>
          <w:rFonts w:cstheme="minorHAnsi"/>
          <w:sz w:val="20"/>
        </w:rPr>
        <w:t xml:space="preserve">, </w:t>
      </w:r>
      <w:r w:rsidRPr="009D55B6">
        <w:rPr>
          <w:rFonts w:cstheme="minorHAnsi"/>
          <w:sz w:val="20"/>
        </w:rPr>
        <w:t xml:space="preserve">jedná se o </w:t>
      </w:r>
      <w:r w:rsidRPr="009D55B6">
        <w:rPr>
          <w:rFonts w:cstheme="minorHAnsi"/>
          <w:b/>
          <w:sz w:val="20"/>
        </w:rPr>
        <w:t xml:space="preserve">přijetí </w:t>
      </w:r>
      <w:r w:rsidR="003B7B27" w:rsidRPr="009D55B6">
        <w:rPr>
          <w:rFonts w:cstheme="minorHAnsi"/>
          <w:b/>
          <w:sz w:val="20"/>
        </w:rPr>
        <w:t>nabídky</w:t>
      </w:r>
      <w:r w:rsidR="007415AE">
        <w:rPr>
          <w:rFonts w:cstheme="minorHAnsi"/>
          <w:sz w:val="20"/>
        </w:rPr>
        <w:t>, pokud oferent bez zbytečného odkladu takové přijetí neodmítne nebo odchylky nevyloučil již v</w:t>
      </w:r>
      <w:r>
        <w:rPr>
          <w:rFonts w:cstheme="minorHAnsi"/>
          <w:sz w:val="20"/>
        </w:rPr>
        <w:t> </w:t>
      </w:r>
      <w:r w:rsidR="007415AE">
        <w:rPr>
          <w:rFonts w:cstheme="minorHAnsi"/>
          <w:sz w:val="20"/>
        </w:rPr>
        <w:t>nabídce</w:t>
      </w:r>
    </w:p>
    <w:p w14:paraId="1CFDEEA6" w14:textId="77777777" w:rsidR="009D55B6" w:rsidRDefault="009D5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nabídka vůči více osobám: musí být přijata všemi osobami,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byla určena (neplyne-li z ní jiný úmysl)</w:t>
      </w:r>
    </w:p>
    <w:p w14:paraId="1CFDEEA7" w14:textId="77777777" w:rsidR="00EB6092" w:rsidRDefault="001019A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019AB">
        <w:rPr>
          <w:rFonts w:cstheme="minorHAnsi"/>
          <w:b/>
          <w:sz w:val="20"/>
        </w:rPr>
        <w:t>mezi</w:t>
      </w:r>
      <w:r w:rsidR="00C510D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podnikateli</w:t>
      </w:r>
      <w:r w:rsidR="00C510DC">
        <w:rPr>
          <w:rFonts w:cstheme="minorHAnsi"/>
          <w:b/>
          <w:sz w:val="20"/>
        </w:rPr>
        <w:t xml:space="preserve"> významn</w:t>
      </w:r>
      <w:r w:rsidR="009D55B6">
        <w:rPr>
          <w:rFonts w:cstheme="minorHAnsi"/>
          <w:b/>
          <w:sz w:val="20"/>
        </w:rPr>
        <w:t xml:space="preserve">ý </w:t>
      </w:r>
      <w:r w:rsidR="009D55B6">
        <w:rPr>
          <w:rFonts w:cstheme="minorHAnsi"/>
          <w:sz w:val="20"/>
        </w:rPr>
        <w:t xml:space="preserve">§ 1744 OZ: </w:t>
      </w:r>
    </w:p>
    <w:p w14:paraId="1CFDEEA8" w14:textId="77777777" w:rsidR="00EB6092" w:rsidRPr="00EB6092" w:rsidRDefault="00EB6092" w:rsidP="00EB6092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C510DC">
        <w:sym w:font="Wingdings" w:char="F0E0"/>
      </w:r>
      <w:r w:rsidRPr="00F87FD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Pr="00F87FD1">
        <w:rPr>
          <w:rFonts w:cstheme="minorHAnsi"/>
          <w:sz w:val="20"/>
        </w:rPr>
        <w:t xml:space="preserve">přípustné, aby akceptant nabídku </w:t>
      </w:r>
      <w:r w:rsidRPr="00F87FD1">
        <w:rPr>
          <w:rFonts w:cstheme="minorHAnsi"/>
          <w:b/>
          <w:sz w:val="20"/>
        </w:rPr>
        <w:t>přijal tak, že</w:t>
      </w:r>
      <w:r w:rsidRPr="00F87FD1">
        <w:rPr>
          <w:rFonts w:cstheme="minorHAnsi"/>
          <w:sz w:val="20"/>
        </w:rPr>
        <w:t xml:space="preserve"> </w:t>
      </w:r>
      <w:r w:rsidRPr="00F87FD1">
        <w:rPr>
          <w:rFonts w:cstheme="minorHAnsi"/>
          <w:b/>
          <w:sz w:val="20"/>
        </w:rPr>
        <w:t>podle ní právně jedná</w:t>
      </w:r>
    </w:p>
    <w:p w14:paraId="1CFDEEA9" w14:textId="77777777" w:rsidR="00691851" w:rsidRDefault="009D55B6" w:rsidP="00F87FD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1. </w:t>
      </w:r>
      <w:r w:rsidR="00691851">
        <w:rPr>
          <w:rFonts w:cstheme="minorHAnsi"/>
          <w:sz w:val="20"/>
        </w:rPr>
        <w:t xml:space="preserve">za podmínky, je-li to </w:t>
      </w:r>
      <w:r w:rsidR="00691851" w:rsidRPr="00691851">
        <w:rPr>
          <w:rFonts w:cstheme="minorHAnsi"/>
          <w:b/>
          <w:sz w:val="20"/>
        </w:rPr>
        <w:t>obvyklé</w:t>
      </w:r>
    </w:p>
    <w:p w14:paraId="1CFDEEAA" w14:textId="77777777" w:rsidR="00F87FD1" w:rsidRDefault="00691851" w:rsidP="00F87FD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2. </w:t>
      </w:r>
      <w:r w:rsidR="009D55B6">
        <w:rPr>
          <w:rFonts w:cstheme="minorHAnsi"/>
          <w:sz w:val="20"/>
        </w:rPr>
        <w:t xml:space="preserve">vzhledem k </w:t>
      </w:r>
      <w:r w:rsidR="009D55B6" w:rsidRPr="001019AB">
        <w:rPr>
          <w:rFonts w:cstheme="minorHAnsi"/>
          <w:b/>
          <w:sz w:val="20"/>
        </w:rPr>
        <w:t>obsahu</w:t>
      </w:r>
      <w:r w:rsidR="009D55B6">
        <w:rPr>
          <w:rFonts w:cstheme="minorHAnsi"/>
          <w:sz w:val="20"/>
        </w:rPr>
        <w:t xml:space="preserve"> nabídky nebo </w:t>
      </w:r>
      <w:r w:rsidR="009D55B6" w:rsidRPr="001019AB">
        <w:rPr>
          <w:rFonts w:cstheme="minorHAnsi"/>
          <w:b/>
          <w:sz w:val="20"/>
        </w:rPr>
        <w:t xml:space="preserve">zavedené </w:t>
      </w:r>
      <w:r w:rsidR="00C510DC" w:rsidRPr="001019AB">
        <w:rPr>
          <w:rFonts w:cstheme="minorHAnsi"/>
          <w:b/>
          <w:sz w:val="20"/>
        </w:rPr>
        <w:t>praxi</w:t>
      </w:r>
      <w:r w:rsidR="00C510DC">
        <w:rPr>
          <w:rFonts w:cstheme="minorHAnsi"/>
          <w:sz w:val="20"/>
        </w:rPr>
        <w:t xml:space="preserve"> </w:t>
      </w:r>
      <w:r w:rsidR="000C74CF">
        <w:rPr>
          <w:rFonts w:cstheme="minorHAnsi"/>
          <w:sz w:val="20"/>
        </w:rPr>
        <w:t>stran</w:t>
      </w:r>
    </w:p>
    <w:p w14:paraId="1CFDEEAB" w14:textId="77777777" w:rsidR="00C510DC" w:rsidRPr="00691851" w:rsidRDefault="00F87FD1" w:rsidP="00691851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tab/>
      </w:r>
      <w:r w:rsidR="00C510DC" w:rsidRPr="00F87FD1">
        <w:rPr>
          <w:rFonts w:cstheme="minorHAnsi"/>
          <w:b/>
          <w:sz w:val="20"/>
        </w:rPr>
        <w:t xml:space="preserve"> </w:t>
      </w:r>
      <w:r w:rsidR="00EB6092">
        <w:rPr>
          <w:rFonts w:cstheme="minorHAnsi"/>
          <w:sz w:val="20"/>
        </w:rPr>
        <w:t xml:space="preserve">= tj. </w:t>
      </w:r>
      <w:r w:rsidR="00EB6092" w:rsidRPr="009D55B6">
        <w:rPr>
          <w:rFonts w:cstheme="minorHAnsi"/>
          <w:sz w:val="20"/>
        </w:rPr>
        <w:t xml:space="preserve">akceptant přímo poskytne určité plnění nebo </w:t>
      </w:r>
      <w:r w:rsidR="00EB6092">
        <w:rPr>
          <w:rFonts w:cstheme="minorHAnsi"/>
          <w:sz w:val="20"/>
        </w:rPr>
        <w:t>jej</w:t>
      </w:r>
      <w:r w:rsidR="00EB6092" w:rsidRPr="009D55B6">
        <w:rPr>
          <w:rFonts w:cstheme="minorHAnsi"/>
          <w:sz w:val="20"/>
        </w:rPr>
        <w:t xml:space="preserve"> přijme</w:t>
      </w:r>
      <w:r w:rsidR="00EB6092">
        <w:rPr>
          <w:rFonts w:cstheme="minorHAnsi"/>
          <w:sz w:val="20"/>
        </w:rPr>
        <w:t xml:space="preserve"> (v příslušné lhůtě k akceptaci)</w:t>
      </w:r>
    </w:p>
    <w:p w14:paraId="1CFDEEAC" w14:textId="77777777" w:rsidR="005E0319" w:rsidRPr="007869BE" w:rsidRDefault="005E031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E0319">
        <w:rPr>
          <w:rFonts w:cstheme="minorHAnsi"/>
          <w:b/>
          <w:sz w:val="20"/>
          <w:u w:val="single"/>
        </w:rPr>
        <w:t>E. OBSAH SMLOUVY</w:t>
      </w:r>
      <w:r w:rsidR="00095A14" w:rsidRPr="007869BE">
        <w:rPr>
          <w:rFonts w:cstheme="minorHAnsi"/>
          <w:sz w:val="20"/>
        </w:rPr>
        <w:t xml:space="preserve"> (§ 1746-55)</w:t>
      </w:r>
    </w:p>
    <w:p w14:paraId="1CFDEEAD" w14:textId="77777777" w:rsidR="005E0319" w:rsidRDefault="0017677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t>A)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sz w:val="20"/>
        </w:rPr>
        <w:t xml:space="preserve">část smlouvy </w:t>
      </w:r>
      <w:r w:rsidR="00B16030">
        <w:rPr>
          <w:rFonts w:cstheme="minorHAnsi"/>
          <w:sz w:val="20"/>
        </w:rPr>
        <w:t>lze</w:t>
      </w:r>
      <w:r w:rsidR="002C1B48">
        <w:rPr>
          <w:rFonts w:cstheme="minorHAnsi"/>
          <w:sz w:val="20"/>
        </w:rPr>
        <w:t xml:space="preserve"> </w:t>
      </w:r>
      <w:r w:rsidR="00B16030">
        <w:rPr>
          <w:rFonts w:cstheme="minorHAnsi"/>
          <w:sz w:val="20"/>
        </w:rPr>
        <w:t>určit</w:t>
      </w:r>
      <w:r w:rsidR="002C1B48">
        <w:rPr>
          <w:rFonts w:cstheme="minorHAnsi"/>
          <w:sz w:val="20"/>
        </w:rPr>
        <w:t xml:space="preserve"> odkazem na </w:t>
      </w:r>
      <w:r w:rsidR="002C1B48" w:rsidRPr="00D72A81">
        <w:rPr>
          <w:rFonts w:cstheme="minorHAnsi"/>
          <w:b/>
          <w:sz w:val="20"/>
          <w:u w:val="single"/>
        </w:rPr>
        <w:t>obchodní podmínky</w:t>
      </w:r>
      <w:r w:rsidR="00B16030">
        <w:rPr>
          <w:rFonts w:cstheme="minorHAnsi"/>
          <w:sz w:val="20"/>
        </w:rPr>
        <w:t>:</w:t>
      </w:r>
    </w:p>
    <w:p w14:paraId="1CFDEEAE" w14:textId="77777777" w:rsidR="002C1B48" w:rsidRDefault="007713ED" w:rsidP="007713E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1.</w:t>
      </w:r>
      <w:r w:rsidR="002C1B48"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>obecné obchodní podmínky</w:t>
      </w:r>
      <w:r w:rsidR="002C1B48">
        <w:rPr>
          <w:rFonts w:cstheme="minorHAnsi"/>
          <w:sz w:val="20"/>
        </w:rPr>
        <w:t xml:space="preserve"> – </w:t>
      </w:r>
      <w:r>
        <w:rPr>
          <w:rFonts w:cstheme="minorHAnsi"/>
          <w:sz w:val="20"/>
        </w:rPr>
        <w:t>(</w:t>
      </w:r>
      <w:r w:rsidR="002C1B48">
        <w:rPr>
          <w:rFonts w:cstheme="minorHAnsi"/>
          <w:sz w:val="20"/>
        </w:rPr>
        <w:t>bez ohledu na povahu stran</w:t>
      </w:r>
      <w:r>
        <w:rPr>
          <w:rFonts w:cstheme="minorHAnsi"/>
          <w:sz w:val="20"/>
        </w:rPr>
        <w:t xml:space="preserve">) - aby se staly součástí smluvního vztahu, </w:t>
      </w:r>
      <w:r w:rsidR="00176774">
        <w:rPr>
          <w:rFonts w:cstheme="minorHAnsi"/>
          <w:sz w:val="20"/>
        </w:rPr>
        <w:t>musí na ně oferent</w:t>
      </w:r>
      <w:r>
        <w:rPr>
          <w:rFonts w:cstheme="minorHAnsi"/>
          <w:sz w:val="20"/>
        </w:rPr>
        <w:t xml:space="preserve"> </w:t>
      </w:r>
      <w:r w:rsidR="00176774">
        <w:rPr>
          <w:rFonts w:cstheme="minorHAnsi"/>
          <w:sz w:val="20"/>
        </w:rPr>
        <w:t xml:space="preserve">ve smlouvě </w:t>
      </w:r>
      <w:r w:rsidRPr="007713ED">
        <w:rPr>
          <w:rFonts w:cstheme="minorHAnsi"/>
          <w:b/>
          <w:sz w:val="20"/>
        </w:rPr>
        <w:t>odká</w:t>
      </w:r>
      <w:r w:rsidR="00176774">
        <w:rPr>
          <w:rFonts w:cstheme="minorHAnsi"/>
          <w:b/>
          <w:sz w:val="20"/>
        </w:rPr>
        <w:t xml:space="preserve">zat </w:t>
      </w:r>
      <w:r w:rsidR="00176774" w:rsidRPr="00176774">
        <w:rPr>
          <w:rFonts w:cstheme="minorHAnsi"/>
          <w:sz w:val="20"/>
        </w:rPr>
        <w:t>a</w:t>
      </w:r>
      <w:r w:rsidR="00176774">
        <w:rPr>
          <w:rFonts w:cstheme="minorHAnsi"/>
          <w:sz w:val="20"/>
        </w:rPr>
        <w:t xml:space="preserve"> současně</w:t>
      </w:r>
      <w:r>
        <w:rPr>
          <w:rFonts w:cstheme="minorHAnsi"/>
          <w:sz w:val="20"/>
        </w:rPr>
        <w:t>:</w:t>
      </w:r>
    </w:p>
    <w:p w14:paraId="1CFDEEAF" w14:textId="77777777" w:rsidR="007713ED" w:rsidRDefault="007713ED" w:rsidP="007713E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musí být součástí nabídky (připojeny k ní), </w:t>
      </w:r>
      <w:r w:rsidRPr="007713E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</w:t>
      </w:r>
    </w:p>
    <w:p w14:paraId="1CFDEEB0" w14:textId="77777777" w:rsidR="007713ED" w:rsidRPr="007713ED" w:rsidRDefault="007713ED" w:rsidP="007713ED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b) musí být prokazatelné, že byly druhé smluvní straně známy</w:t>
      </w:r>
    </w:p>
    <w:p w14:paraId="1CFDEEB1" w14:textId="77777777" w:rsidR="002C1B48" w:rsidRDefault="007713ED" w:rsidP="007713E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 w:rsidRPr="00E26F8A">
        <w:rPr>
          <w:rFonts w:cstheme="minorHAnsi"/>
          <w:b/>
          <w:sz w:val="20"/>
        </w:rPr>
        <w:t>2.</w:t>
      </w:r>
      <w:r w:rsidR="002C1B48">
        <w:rPr>
          <w:rFonts w:cstheme="minorHAnsi"/>
          <w:sz w:val="20"/>
        </w:rPr>
        <w:t xml:space="preserve"> </w:t>
      </w:r>
      <w:r w:rsidRPr="007713ED">
        <w:rPr>
          <w:rFonts w:cstheme="minorHAnsi"/>
          <w:b/>
          <w:sz w:val="20"/>
        </w:rPr>
        <w:t>kvalifikované</w:t>
      </w:r>
      <w:r>
        <w:rPr>
          <w:rFonts w:cstheme="minorHAnsi"/>
          <w:sz w:val="20"/>
        </w:rPr>
        <w:t xml:space="preserve"> </w:t>
      </w:r>
      <w:r w:rsidR="002C1B48">
        <w:rPr>
          <w:rFonts w:cstheme="minorHAnsi"/>
          <w:b/>
          <w:sz w:val="20"/>
        </w:rPr>
        <w:t xml:space="preserve">obchodní podmínky užívané </w:t>
      </w:r>
      <w:r w:rsidRPr="007713ED">
        <w:rPr>
          <w:rFonts w:cstheme="minorHAnsi"/>
          <w:sz w:val="20"/>
        </w:rPr>
        <w:t>(</w:t>
      </w:r>
      <w:r w:rsidR="002C1B48" w:rsidRPr="007713ED">
        <w:rPr>
          <w:rFonts w:cstheme="minorHAnsi"/>
          <w:sz w:val="20"/>
        </w:rPr>
        <w:t>mezi podnikateli</w:t>
      </w:r>
      <w:r w:rsidRPr="007713ED">
        <w:rPr>
          <w:rFonts w:cstheme="minorHAnsi"/>
          <w:sz w:val="20"/>
        </w:rPr>
        <w:t>)</w:t>
      </w:r>
    </w:p>
    <w:p w14:paraId="1CFDEEB2" w14:textId="77777777" w:rsidR="004412BA" w:rsidRDefault="00B16030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odkaz ve smlouvě na </w:t>
      </w:r>
      <w:r w:rsidR="004412BA">
        <w:rPr>
          <w:rFonts w:cstheme="minorHAnsi"/>
          <w:sz w:val="20"/>
        </w:rPr>
        <w:t xml:space="preserve">obchodní podmínky, </w:t>
      </w:r>
      <w:r>
        <w:rPr>
          <w:rFonts w:cstheme="minorHAnsi"/>
          <w:sz w:val="20"/>
        </w:rPr>
        <w:t>které</w:t>
      </w:r>
      <w:r w:rsidR="004412BA">
        <w:rPr>
          <w:rFonts w:cstheme="minorHAnsi"/>
          <w:sz w:val="20"/>
        </w:rPr>
        <w:t xml:space="preserve"> byly vypracovány odbornými či zájmovými organizacemi (</w:t>
      </w:r>
      <w:r>
        <w:rPr>
          <w:rFonts w:cstheme="minorHAnsi"/>
          <w:sz w:val="20"/>
        </w:rPr>
        <w:t>není třeba připojovat či prokazovat, že byly straně známy</w:t>
      </w:r>
      <w:r w:rsidR="004412BA">
        <w:rPr>
          <w:rFonts w:cstheme="minorHAnsi"/>
          <w:sz w:val="20"/>
        </w:rPr>
        <w:t>)</w:t>
      </w:r>
    </w:p>
    <w:p w14:paraId="1CFDEEB3" w14:textId="77777777" w:rsidR="004412BA" w:rsidRDefault="004412BA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rozporu smlouvy a obchodních podmínek je řešena vždy </w:t>
      </w:r>
      <w:r>
        <w:rPr>
          <w:rFonts w:cstheme="minorHAnsi"/>
          <w:b/>
          <w:sz w:val="20"/>
        </w:rPr>
        <w:t>ve prospěch smlouvy</w:t>
      </w:r>
    </w:p>
    <w:p w14:paraId="1CFDEEB4" w14:textId="77777777" w:rsidR="007713ED" w:rsidRPr="004412BA" w:rsidRDefault="004412BA" w:rsidP="004412BA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pokud si rozporují obchodní podmínky oferenta a </w:t>
      </w:r>
      <w:proofErr w:type="spellStart"/>
      <w:r>
        <w:rPr>
          <w:rFonts w:cstheme="minorHAnsi"/>
          <w:sz w:val="20"/>
        </w:rPr>
        <w:t>obláta</w:t>
      </w:r>
      <w:proofErr w:type="spellEnd"/>
      <w:r>
        <w:rPr>
          <w:rFonts w:cstheme="minorHAnsi"/>
          <w:sz w:val="20"/>
        </w:rPr>
        <w:t xml:space="preserve"> </w:t>
      </w:r>
      <w:r w:rsidRPr="00DC0AD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je uzavřena v tom rozsahu, v jakém vzájemně zaslané obchodní podmínky nejsou v rozporu </w:t>
      </w:r>
      <w:r w:rsidRPr="004412BA">
        <w:rPr>
          <w:rFonts w:cstheme="minorHAnsi"/>
          <w:sz w:val="18"/>
        </w:rPr>
        <w:t>(jakákoli strana může po výměně nabídky a akceptace bez zbytečného odkladu vyloučit uzavření smlouvy pro rozpor)</w:t>
      </w:r>
    </w:p>
    <w:p w14:paraId="1CFDEEB5" w14:textId="77777777" w:rsidR="00B644E4" w:rsidRPr="00B644E4" w:rsidRDefault="00B644E4" w:rsidP="00B644E4">
      <w:pPr>
        <w:pStyle w:val="ListParagraph"/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"/>
          <w:szCs w:val="2"/>
        </w:rPr>
      </w:pPr>
    </w:p>
    <w:p w14:paraId="1CFDEEB6" w14:textId="77777777" w:rsidR="004412BA" w:rsidRPr="000A11A7" w:rsidRDefault="007713ED" w:rsidP="000A11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b/>
          <w:sz w:val="20"/>
        </w:rPr>
      </w:pPr>
      <w:r w:rsidRPr="004412BA">
        <w:rPr>
          <w:rFonts w:cstheme="minorHAnsi"/>
          <w:b/>
          <w:sz w:val="20"/>
        </w:rPr>
        <w:t>3.</w:t>
      </w:r>
      <w:r w:rsidR="002C1B48" w:rsidRPr="004412BA">
        <w:rPr>
          <w:rFonts w:cstheme="minorHAnsi"/>
          <w:b/>
          <w:sz w:val="20"/>
        </w:rPr>
        <w:t xml:space="preserve"> obchodní podmínky </w:t>
      </w:r>
      <w:r w:rsidR="002C1B48" w:rsidRPr="00813E21">
        <w:rPr>
          <w:rFonts w:cstheme="minorHAnsi"/>
          <w:b/>
          <w:sz w:val="20"/>
        </w:rPr>
        <w:t xml:space="preserve">užívané v běžném </w:t>
      </w:r>
      <w:r w:rsidR="00813E21">
        <w:rPr>
          <w:rFonts w:cstheme="minorHAnsi"/>
          <w:b/>
          <w:sz w:val="20"/>
        </w:rPr>
        <w:t>obch.</w:t>
      </w:r>
      <w:r w:rsidR="002C1B48" w:rsidRPr="00813E21">
        <w:rPr>
          <w:rFonts w:cstheme="minorHAnsi"/>
          <w:b/>
          <w:sz w:val="20"/>
        </w:rPr>
        <w:t xml:space="preserve"> styku</w:t>
      </w:r>
      <w:r w:rsidR="002C1B48" w:rsidRPr="004412BA">
        <w:rPr>
          <w:rFonts w:cstheme="minorHAnsi"/>
          <w:b/>
          <w:sz w:val="20"/>
        </w:rPr>
        <w:t xml:space="preserve"> </w:t>
      </w:r>
      <w:r w:rsidR="00554796" w:rsidRPr="008A2EC1">
        <w:rPr>
          <w:rFonts w:cstheme="minorHAnsi"/>
          <w:b/>
          <w:sz w:val="20"/>
        </w:rPr>
        <w:t>s</w:t>
      </w:r>
      <w:r w:rsidR="00554796">
        <w:rPr>
          <w:rFonts w:cstheme="minorHAnsi"/>
          <w:sz w:val="20"/>
        </w:rPr>
        <w:t> </w:t>
      </w:r>
      <w:r w:rsidR="00554796" w:rsidRPr="008A2EC1">
        <w:rPr>
          <w:rFonts w:cstheme="minorHAnsi"/>
          <w:b/>
          <w:sz w:val="20"/>
        </w:rPr>
        <w:t>větším počtem osob</w:t>
      </w:r>
      <w:r w:rsidR="00554796" w:rsidRPr="004412BA">
        <w:rPr>
          <w:rFonts w:cstheme="minorHAnsi"/>
          <w:b/>
          <w:sz w:val="20"/>
        </w:rPr>
        <w:t xml:space="preserve"> </w:t>
      </w:r>
      <w:r w:rsidR="002C1B48" w:rsidRPr="004412BA">
        <w:rPr>
          <w:rFonts w:cstheme="minorHAnsi"/>
          <w:b/>
          <w:sz w:val="20"/>
        </w:rPr>
        <w:t>při závazku dlouhodobého plnění</w:t>
      </w:r>
      <w:r w:rsidR="00813E21">
        <w:rPr>
          <w:rFonts w:cstheme="minorHAnsi"/>
          <w:b/>
          <w:sz w:val="20"/>
        </w:rPr>
        <w:t xml:space="preserve"> stejného druhu</w:t>
      </w:r>
    </w:p>
    <w:p w14:paraId="1CFDEEB7" w14:textId="77777777" w:rsidR="00BC1424" w:rsidRDefault="00BC1424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dojít </w:t>
      </w:r>
      <w:r w:rsidRPr="00554796">
        <w:rPr>
          <w:rFonts w:cstheme="minorHAnsi"/>
          <w:b/>
          <w:sz w:val="20"/>
        </w:rPr>
        <w:t>k jednostranné změně</w:t>
      </w:r>
      <w:r>
        <w:rPr>
          <w:rFonts w:cstheme="minorHAnsi"/>
          <w:sz w:val="20"/>
        </w:rPr>
        <w:t xml:space="preserve"> obchodních podmínek, avšak tato změna musí být </w:t>
      </w:r>
      <w:r w:rsidRPr="00554796">
        <w:rPr>
          <w:rFonts w:cstheme="minorHAnsi"/>
          <w:b/>
          <w:sz w:val="20"/>
        </w:rPr>
        <w:t>přiměřená</w:t>
      </w:r>
      <w:r>
        <w:rPr>
          <w:rFonts w:cstheme="minorHAnsi"/>
          <w:sz w:val="20"/>
        </w:rPr>
        <w:t xml:space="preserve">, </w:t>
      </w:r>
      <w:r w:rsidRPr="00554796">
        <w:rPr>
          <w:rFonts w:cstheme="minorHAnsi"/>
          <w:b/>
          <w:sz w:val="20"/>
        </w:rPr>
        <w:t>rozumná</w:t>
      </w:r>
      <w:r>
        <w:rPr>
          <w:rFonts w:cstheme="minorHAnsi"/>
          <w:sz w:val="20"/>
        </w:rPr>
        <w:t xml:space="preserve"> a musí vypl</w:t>
      </w:r>
      <w:r w:rsidR="000A11A7">
        <w:rPr>
          <w:rFonts w:cstheme="minorHAnsi"/>
          <w:sz w:val="20"/>
        </w:rPr>
        <w:t>ý</w:t>
      </w:r>
      <w:r>
        <w:rPr>
          <w:rFonts w:cstheme="minorHAnsi"/>
          <w:sz w:val="20"/>
        </w:rPr>
        <w:t xml:space="preserve">vat </w:t>
      </w:r>
      <w:r w:rsidRPr="00554796">
        <w:rPr>
          <w:rFonts w:cstheme="minorHAnsi"/>
          <w:b/>
          <w:sz w:val="20"/>
        </w:rPr>
        <w:t>z povahy</w:t>
      </w:r>
      <w:r>
        <w:rPr>
          <w:rFonts w:cstheme="minorHAnsi"/>
          <w:sz w:val="20"/>
        </w:rPr>
        <w:t xml:space="preserve"> závazku</w:t>
      </w:r>
    </w:p>
    <w:p w14:paraId="1CFDEEB8" w14:textId="77777777" w:rsidR="00813E21" w:rsidRDefault="00813E21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potřeba změny v průběhu trvání vztahu musí být zřejmá již při jednání o uzavření smlouvy</w:t>
      </w:r>
    </w:p>
    <w:p w14:paraId="1CFDEEB9" w14:textId="77777777" w:rsidR="00554796" w:rsidRDefault="00554796" w:rsidP="000A11A7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dohoda o informační povinnosti o změně + právo druhé strany závazek vypovědět</w:t>
      </w:r>
    </w:p>
    <w:p w14:paraId="1CFDEEBA" w14:textId="77777777" w:rsidR="00497A44" w:rsidRDefault="00DA25A5" w:rsidP="00854FF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 w:rsidRPr="00DA25A5">
        <w:rPr>
          <w:rFonts w:cstheme="minorHAnsi"/>
          <w:sz w:val="20"/>
        </w:rPr>
        <w:t>§ 1753</w:t>
      </w:r>
      <w:r>
        <w:rPr>
          <w:rFonts w:cstheme="minorHAnsi"/>
          <w:b/>
          <w:sz w:val="20"/>
        </w:rPr>
        <w:t xml:space="preserve"> </w:t>
      </w:r>
      <w:r w:rsidR="00497A44">
        <w:rPr>
          <w:rFonts w:cstheme="minorHAnsi"/>
          <w:b/>
          <w:sz w:val="20"/>
        </w:rPr>
        <w:t xml:space="preserve">ochrana před překvapivými ujednáními </w:t>
      </w:r>
      <w:r w:rsidR="00497A44" w:rsidRPr="000152C3">
        <w:rPr>
          <w:rFonts w:cstheme="minorHAnsi"/>
          <w:sz w:val="20"/>
        </w:rPr>
        <w:t>v</w:t>
      </w:r>
      <w:r w:rsidR="00854FFE">
        <w:rPr>
          <w:rFonts w:cstheme="minorHAnsi"/>
          <w:sz w:val="20"/>
        </w:rPr>
        <w:t> obch</w:t>
      </w:r>
      <w:r w:rsidR="008E4ED2">
        <w:rPr>
          <w:rFonts w:cstheme="minorHAnsi"/>
          <w:sz w:val="20"/>
        </w:rPr>
        <w:t>odních</w:t>
      </w:r>
      <w:r w:rsidR="00497A44" w:rsidRPr="000152C3">
        <w:rPr>
          <w:rFonts w:cstheme="minorHAnsi"/>
          <w:sz w:val="20"/>
        </w:rPr>
        <w:t xml:space="preserve"> podmínkách</w:t>
      </w:r>
      <w:r w:rsidR="00854FFE">
        <w:rPr>
          <w:rFonts w:cstheme="minorHAnsi"/>
          <w:sz w:val="20"/>
        </w:rPr>
        <w:t xml:space="preserve"> </w:t>
      </w:r>
      <w:r w:rsidR="00FA6279" w:rsidRPr="00FA6279">
        <w:rPr>
          <w:rFonts w:cstheme="minorHAnsi"/>
          <w:sz w:val="20"/>
        </w:rPr>
        <w:sym w:font="Wingdings" w:char="F0E0"/>
      </w:r>
      <w:r w:rsidR="00FA6279">
        <w:rPr>
          <w:rFonts w:cstheme="minorHAnsi"/>
          <w:sz w:val="20"/>
        </w:rPr>
        <w:t xml:space="preserve"> neúčinnost takových ujednání</w:t>
      </w:r>
      <w:r>
        <w:rPr>
          <w:rFonts w:cstheme="minorHAnsi"/>
          <w:sz w:val="20"/>
        </w:rPr>
        <w:t>, pokud je strana nemohla rozumně očekávat (nepřijala-li je výslovně)</w:t>
      </w:r>
    </w:p>
    <w:p w14:paraId="1CFDEEBB" w14:textId="77777777" w:rsidR="00DA25A5" w:rsidRDefault="00DA25A5" w:rsidP="00854FF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(př. omezení práv z odpovědnosti za škodu, nesrozumitelný text pro laika, miniaturní písmo)</w:t>
      </w:r>
    </w:p>
    <w:p w14:paraId="1CFDEEBC" w14:textId="77777777" w:rsidR="00854FFE" w:rsidRPr="00854FFE" w:rsidRDefault="00854FFE" w:rsidP="00DA25A5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10"/>
          <w:szCs w:val="10"/>
        </w:rPr>
      </w:pPr>
    </w:p>
    <w:p w14:paraId="1CFDEEBD" w14:textId="77777777" w:rsidR="00721958" w:rsidRDefault="00176774" w:rsidP="0072195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D72A81">
        <w:rPr>
          <w:rFonts w:cstheme="minorHAnsi"/>
          <w:b/>
          <w:sz w:val="20"/>
        </w:rPr>
        <w:t>B)</w:t>
      </w:r>
      <w:r>
        <w:rPr>
          <w:rFonts w:cstheme="minorHAnsi"/>
          <w:sz w:val="20"/>
        </w:rPr>
        <w:t xml:space="preserve"> </w:t>
      </w:r>
      <w:r w:rsidRPr="00D72A81">
        <w:rPr>
          <w:rFonts w:cstheme="minorHAnsi"/>
          <w:b/>
          <w:sz w:val="20"/>
          <w:u w:val="single"/>
        </w:rPr>
        <w:t>rámcové smlouvy</w:t>
      </w:r>
      <w:r w:rsidR="00434CF5">
        <w:rPr>
          <w:rFonts w:cstheme="minorHAnsi"/>
          <w:sz w:val="20"/>
        </w:rPr>
        <w:t xml:space="preserve"> mezi podnikateli</w:t>
      </w:r>
      <w:r>
        <w:rPr>
          <w:rFonts w:cstheme="minorHAnsi"/>
          <w:sz w:val="20"/>
        </w:rPr>
        <w:t xml:space="preserve"> – rámují podmínky </w:t>
      </w:r>
      <w:r w:rsidRPr="00D72A81">
        <w:rPr>
          <w:rFonts w:cstheme="minorHAnsi"/>
          <w:i/>
          <w:sz w:val="20"/>
        </w:rPr>
        <w:t xml:space="preserve">pro </w:t>
      </w:r>
      <w:proofErr w:type="spellStart"/>
      <w:r w:rsidRPr="00D72A81">
        <w:rPr>
          <w:rFonts w:cstheme="minorHAnsi"/>
          <w:i/>
          <w:sz w:val="20"/>
        </w:rPr>
        <w:t>futuro</w:t>
      </w:r>
      <w:proofErr w:type="spellEnd"/>
      <w:r>
        <w:rPr>
          <w:rFonts w:cstheme="minorHAnsi"/>
          <w:sz w:val="20"/>
        </w:rPr>
        <w:t xml:space="preserve"> pro všechny budoucí kontrakty, které dle ní budou uzavřeny, tyto jednotlivé smlouvy už na ni pak nemusejí odkazovat</w:t>
      </w:r>
    </w:p>
    <w:p w14:paraId="1CFDEEBE" w14:textId="77777777" w:rsidR="00434CF5" w:rsidRDefault="00434CF5" w:rsidP="0072195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62712">
        <w:rPr>
          <w:rFonts w:cstheme="minorHAnsi"/>
          <w:b/>
          <w:sz w:val="20"/>
          <w:u w:val="single"/>
        </w:rPr>
        <w:t>C) doložky</w:t>
      </w:r>
      <w:r w:rsidRPr="00862712">
        <w:rPr>
          <w:rFonts w:cstheme="minorHAnsi"/>
          <w:sz w:val="20"/>
          <w:u w:val="single"/>
        </w:rPr>
        <w:t xml:space="preserve"> upravené </w:t>
      </w:r>
      <w:r w:rsidR="00862712" w:rsidRPr="00862712">
        <w:rPr>
          <w:rFonts w:cstheme="minorHAnsi"/>
          <w:sz w:val="20"/>
          <w:u w:val="single"/>
        </w:rPr>
        <w:t>ve</w:t>
      </w:r>
      <w:r w:rsidRPr="00862712">
        <w:rPr>
          <w:rFonts w:cstheme="minorHAnsi"/>
          <w:sz w:val="20"/>
          <w:u w:val="single"/>
        </w:rPr>
        <w:t xml:space="preserve"> vykládacích pravidlech</w:t>
      </w:r>
      <w:r>
        <w:rPr>
          <w:rFonts w:cstheme="minorHAnsi"/>
          <w:sz w:val="20"/>
        </w:rPr>
        <w:t xml:space="preserve"> (např. </w:t>
      </w:r>
      <w:proofErr w:type="spellStart"/>
      <w:r w:rsidR="00862712">
        <w:rPr>
          <w:rFonts w:cstheme="minorHAnsi"/>
          <w:sz w:val="20"/>
        </w:rPr>
        <w:t>mezin</w:t>
      </w:r>
      <w:proofErr w:type="spellEnd"/>
      <w:r w:rsidR="00862712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dodací doložky INCOTERMS) &gt; užijí-li strany doložku, dávají najevo, že se budou řídit vykládacími pravidly (je-li vztah B2C</w:t>
      </w:r>
      <w:r w:rsidR="000C74C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lze se doložky vůči nepodnikateli dovolat jen, jestliže </w:t>
      </w:r>
      <w:r w:rsidR="001D3417">
        <w:rPr>
          <w:rFonts w:cstheme="minorHAnsi"/>
          <w:sz w:val="20"/>
        </w:rPr>
        <w:t>bude</w:t>
      </w:r>
      <w:r>
        <w:rPr>
          <w:rFonts w:cstheme="minorHAnsi"/>
          <w:sz w:val="20"/>
        </w:rPr>
        <w:t> </w:t>
      </w:r>
      <w:r w:rsidR="001D3417">
        <w:rPr>
          <w:rFonts w:cstheme="minorHAnsi"/>
          <w:sz w:val="20"/>
        </w:rPr>
        <w:t>prokázáno</w:t>
      </w:r>
      <w:r w:rsidR="00862712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že mu význam byl znám)</w:t>
      </w:r>
    </w:p>
    <w:p w14:paraId="1CFDEEBF" w14:textId="77777777" w:rsidR="00FA6279" w:rsidRPr="007869BE" w:rsidRDefault="00FA62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A6279">
        <w:rPr>
          <w:rFonts w:cstheme="minorHAnsi"/>
          <w:b/>
          <w:sz w:val="20"/>
          <w:u w:val="single"/>
        </w:rPr>
        <w:t>F. FORMA SMLOUVY</w:t>
      </w:r>
      <w:r w:rsidR="00095A14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095A14" w:rsidRPr="007869BE">
        <w:rPr>
          <w:rFonts w:cstheme="minorHAnsi"/>
          <w:sz w:val="20"/>
        </w:rPr>
        <w:t>1756-</w:t>
      </w:r>
      <w:r w:rsidR="00F41A77" w:rsidRPr="007869BE">
        <w:rPr>
          <w:rFonts w:cstheme="minorHAnsi"/>
          <w:sz w:val="20"/>
        </w:rPr>
        <w:t>5</w:t>
      </w:r>
      <w:r w:rsidR="00095A14" w:rsidRPr="007869BE">
        <w:rPr>
          <w:rFonts w:cstheme="minorHAnsi"/>
          <w:sz w:val="20"/>
        </w:rPr>
        <w:t>8)</w:t>
      </w:r>
    </w:p>
    <w:p w14:paraId="1CFDEEC0" w14:textId="77777777" w:rsidR="00FA6279" w:rsidRDefault="00FA627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vychází zásadně z </w:t>
      </w:r>
      <w:r w:rsidRPr="00FA6279">
        <w:rPr>
          <w:rFonts w:cstheme="minorHAnsi"/>
          <w:b/>
          <w:sz w:val="20"/>
        </w:rPr>
        <w:t>principu neformálnosti</w:t>
      </w:r>
      <w:r>
        <w:rPr>
          <w:rFonts w:cstheme="minorHAnsi"/>
          <w:sz w:val="20"/>
        </w:rPr>
        <w:t xml:space="preserve"> – písemná forma pouze tehdy, stanoví-li tak zákon</w:t>
      </w:r>
    </w:p>
    <w:p w14:paraId="1CFDEEC1" w14:textId="77777777" w:rsidR="00AD7136" w:rsidRPr="00AD7136" w:rsidRDefault="00595D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</w:t>
      </w:r>
      <w:r w:rsidR="007B2DB8">
        <w:rPr>
          <w:rFonts w:cstheme="minorHAnsi"/>
          <w:sz w:val="20"/>
        </w:rPr>
        <w:t> </w:t>
      </w:r>
      <w:r>
        <w:rPr>
          <w:rFonts w:cstheme="minorHAnsi"/>
          <w:sz w:val="20"/>
        </w:rPr>
        <w:t xml:space="preserve">1758 </w:t>
      </w:r>
      <w:r w:rsidR="00FA6279">
        <w:rPr>
          <w:rFonts w:cstheme="minorHAnsi"/>
          <w:sz w:val="20"/>
        </w:rPr>
        <w:t xml:space="preserve">písemná forma musí být dodržena, </w:t>
      </w:r>
      <w:r>
        <w:rPr>
          <w:rFonts w:cstheme="minorHAnsi"/>
          <w:sz w:val="20"/>
        </w:rPr>
        <w:t>pokud</w:t>
      </w:r>
      <w:r w:rsidR="00FA62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min.</w:t>
      </w:r>
      <w:r w:rsidR="00FA6279">
        <w:rPr>
          <w:rFonts w:cstheme="minorHAnsi"/>
          <w:sz w:val="20"/>
        </w:rPr>
        <w:t xml:space="preserve"> jedna stran</w:t>
      </w:r>
      <w:r>
        <w:rPr>
          <w:rFonts w:cstheme="minorHAnsi"/>
          <w:sz w:val="20"/>
        </w:rPr>
        <w:t>a</w:t>
      </w:r>
      <w:r w:rsidR="00FA6279">
        <w:rPr>
          <w:rFonts w:cstheme="minorHAnsi"/>
          <w:sz w:val="20"/>
        </w:rPr>
        <w:t xml:space="preserve"> projeví vůli uzavřít smlouvu </w:t>
      </w:r>
      <w:r>
        <w:rPr>
          <w:rFonts w:cstheme="minorHAnsi"/>
          <w:sz w:val="20"/>
        </w:rPr>
        <w:t>písemně</w:t>
      </w:r>
    </w:p>
    <w:p w14:paraId="1CFDEEC2" w14:textId="77777777" w:rsidR="00AD7136" w:rsidRDefault="00AD713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změnit obsah PJ lze i v jiné formě, pokud to ujednání stran nevylučuje</w:t>
      </w:r>
    </w:p>
    <w:p w14:paraId="1CFDEEC3" w14:textId="77777777" w:rsidR="00AD7136" w:rsidRDefault="007B2DB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 1757 </w:t>
      </w:r>
      <w:r w:rsidR="000441E9">
        <w:rPr>
          <w:rFonts w:cstheme="minorHAnsi"/>
          <w:sz w:val="20"/>
        </w:rPr>
        <w:t xml:space="preserve">pokud je ve vztazích s podnikatelem smlouva uzavřena </w:t>
      </w:r>
      <w:r w:rsidR="00D640E8">
        <w:rPr>
          <w:rFonts w:cstheme="minorHAnsi"/>
          <w:sz w:val="20"/>
        </w:rPr>
        <w:t>neformálně</w:t>
      </w:r>
      <w:r w:rsidR="000441E9">
        <w:rPr>
          <w:rFonts w:cstheme="minorHAnsi"/>
          <w:sz w:val="20"/>
        </w:rPr>
        <w:t>, avšak</w:t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jedna</w:t>
      </w:r>
      <w:r w:rsidR="00227458">
        <w:rPr>
          <w:rFonts w:cstheme="minorHAnsi"/>
          <w:sz w:val="20"/>
        </w:rPr>
        <w:t xml:space="preserve"> stran</w:t>
      </w:r>
      <w:r w:rsidR="00D640E8">
        <w:rPr>
          <w:rFonts w:cstheme="minorHAnsi"/>
          <w:sz w:val="20"/>
        </w:rPr>
        <w:t>a</w:t>
      </w:r>
      <w:r w:rsidR="00227458">
        <w:rPr>
          <w:rFonts w:cstheme="minorHAnsi"/>
          <w:sz w:val="20"/>
        </w:rPr>
        <w:t xml:space="preserve"> zašle druhé potvrzení </w:t>
      </w:r>
      <w:r w:rsidR="00D640E8">
        <w:rPr>
          <w:rFonts w:cstheme="minorHAnsi"/>
          <w:sz w:val="20"/>
        </w:rPr>
        <w:t xml:space="preserve">smlouvy zachycující její obsah </w:t>
      </w:r>
      <w:r w:rsidR="00D640E8" w:rsidRPr="00227458">
        <w:rPr>
          <w:rFonts w:cstheme="minorHAnsi"/>
          <w:sz w:val="20"/>
        </w:rPr>
        <w:sym w:font="Wingdings" w:char="F0E0"/>
      </w:r>
      <w:r w:rsidR="00227458">
        <w:rPr>
          <w:rFonts w:cstheme="minorHAnsi"/>
          <w:sz w:val="20"/>
        </w:rPr>
        <w:t xml:space="preserve"> </w:t>
      </w:r>
      <w:r w:rsidR="00D640E8">
        <w:rPr>
          <w:rFonts w:cstheme="minorHAnsi"/>
          <w:sz w:val="20"/>
        </w:rPr>
        <w:t>domněnka OZ</w:t>
      </w:r>
      <w:r w:rsidR="00227458">
        <w:rPr>
          <w:rFonts w:cstheme="minorHAnsi"/>
          <w:sz w:val="20"/>
        </w:rPr>
        <w:t xml:space="preserve">, že smlouva byla uzavřena s obsahem uvedeným v příslušném </w:t>
      </w:r>
      <w:r w:rsidR="00D640E8">
        <w:rPr>
          <w:rFonts w:cstheme="minorHAnsi"/>
          <w:sz w:val="20"/>
        </w:rPr>
        <w:t>po</w:t>
      </w:r>
      <w:r w:rsidR="00227458">
        <w:rPr>
          <w:rFonts w:cstheme="minorHAnsi"/>
          <w:sz w:val="20"/>
        </w:rPr>
        <w:t xml:space="preserve">tvrzení </w:t>
      </w:r>
      <w:r w:rsidR="00D640E8">
        <w:rPr>
          <w:rFonts w:cstheme="minorHAnsi"/>
          <w:sz w:val="20"/>
        </w:rPr>
        <w:t xml:space="preserve">(i s odchylkami, které ale mění obsah </w:t>
      </w:r>
      <w:r w:rsidR="00D640E8" w:rsidRPr="00D640E8">
        <w:rPr>
          <w:rFonts w:cstheme="minorHAnsi"/>
          <w:sz w:val="20"/>
          <w:u w:val="single"/>
        </w:rPr>
        <w:t>jen nepodstatným způsobem</w:t>
      </w:r>
      <w:r w:rsidR="00D640E8">
        <w:rPr>
          <w:rFonts w:cstheme="minorHAnsi"/>
          <w:sz w:val="20"/>
        </w:rPr>
        <w:t>) X</w:t>
      </w:r>
      <w:r w:rsidR="00227458">
        <w:rPr>
          <w:rFonts w:cstheme="minorHAnsi"/>
          <w:sz w:val="20"/>
        </w:rPr>
        <w:t xml:space="preserve"> druhá strana může odchylky odmítnout a odmítnout tak i potvrzení smlouvy</w:t>
      </w:r>
    </w:p>
    <w:p w14:paraId="1CFDEEC4" w14:textId="77777777" w:rsidR="003E6D3B" w:rsidRPr="007869BE" w:rsidRDefault="00374DE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lastRenderedPageBreak/>
        <w:t>G. ADH</w:t>
      </w:r>
      <w:r w:rsidR="007869BE">
        <w:rPr>
          <w:rFonts w:cstheme="minorHAnsi"/>
          <w:b/>
          <w:sz w:val="20"/>
          <w:u w:val="single"/>
        </w:rPr>
        <w:t>E</w:t>
      </w:r>
      <w:r w:rsidR="003E6D3B" w:rsidRPr="003E6D3B">
        <w:rPr>
          <w:rFonts w:cstheme="minorHAnsi"/>
          <w:b/>
          <w:sz w:val="20"/>
          <w:u w:val="single"/>
        </w:rPr>
        <w:t>ZNÍ SMLOUVY</w:t>
      </w:r>
      <w:r w:rsidR="00E71172" w:rsidRPr="007869BE">
        <w:rPr>
          <w:rFonts w:cstheme="minorHAnsi"/>
          <w:sz w:val="20"/>
        </w:rPr>
        <w:t xml:space="preserve"> (§</w:t>
      </w:r>
      <w:r w:rsidR="00F41A77" w:rsidRPr="007869BE">
        <w:rPr>
          <w:rFonts w:cstheme="minorHAnsi"/>
          <w:sz w:val="20"/>
        </w:rPr>
        <w:t> </w:t>
      </w:r>
      <w:r w:rsidR="00E71172" w:rsidRPr="007869BE">
        <w:rPr>
          <w:rFonts w:cstheme="minorHAnsi"/>
          <w:sz w:val="20"/>
        </w:rPr>
        <w:t>1798-1801)</w:t>
      </w:r>
    </w:p>
    <w:p w14:paraId="1CFDEEC5" w14:textId="77777777" w:rsidR="003E6D3B" w:rsidRDefault="009654E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zvláštního způsobu kontraktace</w:t>
      </w:r>
      <w:r w:rsidR="00111B8F">
        <w:rPr>
          <w:rFonts w:cstheme="minorHAnsi"/>
          <w:sz w:val="20"/>
        </w:rPr>
        <w:t xml:space="preserve"> (ne smluvní typ)</w:t>
      </w:r>
      <w:r>
        <w:rPr>
          <w:rFonts w:cstheme="minorHAnsi"/>
          <w:sz w:val="20"/>
        </w:rPr>
        <w:t xml:space="preserve">, </w:t>
      </w:r>
      <w:r w:rsidR="00111B8F">
        <w:rPr>
          <w:rFonts w:cstheme="minorHAnsi"/>
          <w:sz w:val="20"/>
        </w:rPr>
        <w:t>kdy je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chráněna slabší smluvní strana</w:t>
      </w:r>
      <w:r w:rsidR="00111B8F">
        <w:rPr>
          <w:rFonts w:cstheme="minorHAnsi"/>
          <w:sz w:val="20"/>
        </w:rPr>
        <w:t xml:space="preserve"> (B2C i B2B)</w:t>
      </w:r>
    </w:p>
    <w:p w14:paraId="1CFDEEC6" w14:textId="77777777" w:rsidR="009654E4" w:rsidRDefault="00111B8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495DAB">
        <w:rPr>
          <w:rFonts w:cstheme="minorHAnsi"/>
          <w:sz w:val="20"/>
        </w:rPr>
        <w:t xml:space="preserve">, která splňuje </w:t>
      </w:r>
      <w:r>
        <w:rPr>
          <w:rFonts w:cstheme="minorHAnsi"/>
          <w:sz w:val="20"/>
        </w:rPr>
        <w:t>tyto</w:t>
      </w:r>
      <w:r w:rsidR="00495DAB">
        <w:rPr>
          <w:rFonts w:cstheme="minorHAnsi"/>
          <w:sz w:val="20"/>
        </w:rPr>
        <w:t xml:space="preserve"> dva zákonné znaky:</w:t>
      </w:r>
    </w:p>
    <w:p w14:paraId="1CFDEEC7" w14:textId="77777777" w:rsidR="00495DAB" w:rsidRPr="00495DAB" w:rsidRDefault="00495DA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základní smluvní podmínky byly určeny pouze jednou smluvní stranou</w:t>
      </w:r>
    </w:p>
    <w:p w14:paraId="1CFDEEC8" w14:textId="77777777" w:rsidR="00495DAB" w:rsidRDefault="00495DA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slabší strana neměla skutečnou příležitost obsah základních podmínek ovlivnit</w:t>
      </w:r>
    </w:p>
    <w:p w14:paraId="1CFDEEC9" w14:textId="77777777" w:rsidR="009D5F84" w:rsidRDefault="009D5F8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vyvratitelná domněnka – </w:t>
      </w:r>
      <w:r w:rsidR="00111B8F">
        <w:rPr>
          <w:rFonts w:cstheme="minorHAnsi"/>
          <w:sz w:val="20"/>
        </w:rPr>
        <w:t>bylo-li vůči</w:t>
      </w:r>
      <w:r>
        <w:rPr>
          <w:rFonts w:cstheme="minorHAnsi"/>
          <w:sz w:val="20"/>
        </w:rPr>
        <w:t xml:space="preserve"> slabší straně při uzavření smlouvy použito formuláře </w:t>
      </w:r>
      <w:r w:rsidRPr="009D5F8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adhezní smlouva</w:t>
      </w:r>
    </w:p>
    <w:p w14:paraId="1CFDEECA" w14:textId="77777777" w:rsidR="003572E9" w:rsidRDefault="003572E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chrání slabší stranu před </w:t>
      </w:r>
      <w:r w:rsidRPr="003572E9">
        <w:rPr>
          <w:rFonts w:cstheme="minorHAnsi"/>
          <w:b/>
          <w:sz w:val="20"/>
        </w:rPr>
        <w:t>třemi typy doložek</w:t>
      </w:r>
      <w:r>
        <w:rPr>
          <w:rFonts w:cstheme="minorHAnsi"/>
          <w:sz w:val="20"/>
        </w:rPr>
        <w:t>, kterými jsou:</w:t>
      </w:r>
    </w:p>
    <w:p w14:paraId="1CFDEECB" w14:textId="77777777" w:rsidR="003572E9" w:rsidRPr="003572E9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ED7D05" w:rsidRPr="00ED7D05">
        <w:rPr>
          <w:rFonts w:cstheme="minorHAnsi"/>
          <w:b/>
          <w:sz w:val="20"/>
        </w:rPr>
        <w:t>odkazující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5567D9">
        <w:rPr>
          <w:rFonts w:cstheme="minorHAnsi"/>
          <w:sz w:val="20"/>
        </w:rPr>
        <w:t>(</w:t>
      </w:r>
      <w:r w:rsidR="00ED7D05" w:rsidRPr="00ED7D05">
        <w:rPr>
          <w:rFonts w:cstheme="minorHAnsi"/>
          <w:sz w:val="20"/>
        </w:rPr>
        <w:t>na podmínky uvedené mimo vlastní text smlouvy;</w:t>
      </w:r>
      <w:r w:rsidR="00ED7D05">
        <w:rPr>
          <w:rFonts w:cstheme="minorHAnsi"/>
          <w:b/>
          <w:sz w:val="20"/>
        </w:rPr>
        <w:t xml:space="preserve"> </w:t>
      </w:r>
      <w:r w:rsidR="005567D9">
        <w:rPr>
          <w:rFonts w:cstheme="minorHAnsi"/>
          <w:sz w:val="20"/>
        </w:rPr>
        <w:t xml:space="preserve">je platná pouze tehdy, </w:t>
      </w:r>
      <w:r w:rsidR="00715078">
        <w:rPr>
          <w:rFonts w:cstheme="minorHAnsi"/>
          <w:sz w:val="20"/>
        </w:rPr>
        <w:t>pokud byla slabší strana s</w:t>
      </w:r>
      <w:r w:rsidR="00ED7D05">
        <w:rPr>
          <w:rFonts w:cstheme="minorHAnsi"/>
          <w:sz w:val="20"/>
        </w:rPr>
        <w:t> její existencí</w:t>
      </w:r>
      <w:r w:rsidR="00715078">
        <w:rPr>
          <w:rFonts w:cstheme="minorHAnsi"/>
          <w:sz w:val="20"/>
        </w:rPr>
        <w:t xml:space="preserve"> a významem seznámena/znala jí)</w:t>
      </w:r>
    </w:p>
    <w:p w14:paraId="1CFDEECC" w14:textId="77777777" w:rsidR="003572E9" w:rsidRPr="003572E9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ED7D05" w:rsidRPr="00ED7D05">
        <w:rPr>
          <w:rFonts w:cstheme="minorHAnsi"/>
          <w:b/>
          <w:sz w:val="20"/>
        </w:rPr>
        <w:t>nesrozumitelná</w:t>
      </w:r>
      <w:r w:rsidR="00ED7D05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doložka </w:t>
      </w:r>
      <w:r w:rsidR="00ED7D05" w:rsidRPr="00ED7D05">
        <w:rPr>
          <w:rFonts w:cstheme="minorHAnsi"/>
          <w:sz w:val="20"/>
        </w:rPr>
        <w:t>(</w:t>
      </w:r>
      <w:r w:rsidRPr="00ED7D05">
        <w:rPr>
          <w:rFonts w:cstheme="minorHAnsi"/>
          <w:sz w:val="20"/>
        </w:rPr>
        <w:t>obtížně čitelná nebo nesrozumitelná</w:t>
      </w:r>
      <w:r w:rsidR="00234818">
        <w:rPr>
          <w:rFonts w:cstheme="minorHAnsi"/>
          <w:sz w:val="20"/>
        </w:rPr>
        <w:t xml:space="preserve"> pro osobu </w:t>
      </w:r>
      <w:proofErr w:type="spellStart"/>
      <w:r w:rsidR="00234818">
        <w:rPr>
          <w:rFonts w:cstheme="minorHAnsi"/>
          <w:sz w:val="20"/>
        </w:rPr>
        <w:t>prům</w:t>
      </w:r>
      <w:proofErr w:type="spellEnd"/>
      <w:r w:rsidR="00234818">
        <w:rPr>
          <w:rFonts w:cstheme="minorHAnsi"/>
          <w:sz w:val="20"/>
        </w:rPr>
        <w:t>. rozumu</w:t>
      </w:r>
      <w:r w:rsidR="00ED7D05" w:rsidRPr="00234818">
        <w:rPr>
          <w:rFonts w:cstheme="minorHAnsi"/>
          <w:sz w:val="20"/>
        </w:rPr>
        <w:t>;</w:t>
      </w:r>
      <w:r w:rsidR="00ED7D05">
        <w:rPr>
          <w:rFonts w:cstheme="minorHAnsi"/>
          <w:b/>
          <w:sz w:val="20"/>
        </w:rPr>
        <w:t xml:space="preserve"> </w:t>
      </w:r>
      <w:r w:rsidR="007D65EE">
        <w:rPr>
          <w:rFonts w:cstheme="minorHAnsi"/>
          <w:sz w:val="20"/>
        </w:rPr>
        <w:t>platná, pokud nepůsobí slabší straně újmu nebo byl význam slabší straně dostatečně vysvětlen)</w:t>
      </w:r>
    </w:p>
    <w:p w14:paraId="1CFDEECD" w14:textId="77777777" w:rsidR="003572E9" w:rsidRPr="007D65EE" w:rsidRDefault="003572E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="00ED7D05" w:rsidRPr="00ED7D05">
        <w:rPr>
          <w:rFonts w:cstheme="minorHAnsi"/>
          <w:b/>
          <w:sz w:val="20"/>
        </w:rPr>
        <w:t>nevýhodná</w:t>
      </w:r>
      <w:r w:rsidR="00ED7D05">
        <w:rPr>
          <w:rFonts w:cstheme="minorHAnsi"/>
          <w:sz w:val="20"/>
        </w:rPr>
        <w:t xml:space="preserve"> </w:t>
      </w:r>
      <w:r w:rsidR="00ED7D05">
        <w:rPr>
          <w:rFonts w:cstheme="minorHAnsi"/>
          <w:b/>
          <w:sz w:val="20"/>
        </w:rPr>
        <w:t>doložka</w:t>
      </w:r>
      <w:r w:rsidR="00234818">
        <w:rPr>
          <w:rFonts w:cstheme="minorHAnsi"/>
          <w:sz w:val="20"/>
        </w:rPr>
        <w:t xml:space="preserve"> (aniž pro to je rozumný důvod, např. neobvyklé, nestandardní podmínky)</w:t>
      </w:r>
    </w:p>
    <w:p w14:paraId="1CFDEECE" w14:textId="77777777" w:rsidR="007D65EE" w:rsidRDefault="007D65E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ustanovení </w:t>
      </w:r>
      <w:r w:rsidR="001E1FF0">
        <w:rPr>
          <w:rFonts w:cstheme="minorHAnsi"/>
          <w:sz w:val="20"/>
        </w:rPr>
        <w:t>adhezních smlouvách jsou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kogentní pouze ve vztazích </w:t>
      </w:r>
      <w:r w:rsidR="001E1FF0" w:rsidRPr="001E1FF0">
        <w:rPr>
          <w:rFonts w:cstheme="minorHAnsi"/>
          <w:b/>
          <w:sz w:val="20"/>
        </w:rPr>
        <w:t>B2C</w:t>
      </w:r>
      <w:r>
        <w:rPr>
          <w:rFonts w:cstheme="minorHAnsi"/>
          <w:sz w:val="20"/>
        </w:rPr>
        <w:t xml:space="preserve">; ve vztazích </w:t>
      </w:r>
      <w:r w:rsidR="001E1FF0">
        <w:rPr>
          <w:rFonts w:cstheme="minorHAnsi"/>
          <w:sz w:val="20"/>
        </w:rPr>
        <w:t>B2B</w:t>
      </w:r>
      <w:r>
        <w:rPr>
          <w:rFonts w:cstheme="minorHAnsi"/>
          <w:sz w:val="20"/>
        </w:rPr>
        <w:t xml:space="preserve"> se </w:t>
      </w:r>
      <w:r>
        <w:rPr>
          <w:rFonts w:cstheme="minorHAnsi"/>
          <w:b/>
          <w:sz w:val="20"/>
        </w:rPr>
        <w:t>mohou strany od těchto ustanovení odchýlit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mohou některé z těchto ustanovení vyloučit</w:t>
      </w:r>
    </w:p>
    <w:p w14:paraId="1CFDEECF" w14:textId="77777777" w:rsidR="00143EF1" w:rsidRPr="007869BE" w:rsidRDefault="00143EF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43EF1">
        <w:rPr>
          <w:rFonts w:cstheme="minorHAnsi"/>
          <w:b/>
          <w:sz w:val="20"/>
          <w:u w:val="single"/>
        </w:rPr>
        <w:t>H. VEŘEJNÁ SOUTĚŽ O NEJVÝHODNĚJŠÍ NABÍDKU</w:t>
      </w:r>
      <w:r w:rsidR="00F41A77" w:rsidRPr="007869BE">
        <w:rPr>
          <w:rFonts w:cstheme="minorHAnsi"/>
          <w:sz w:val="20"/>
        </w:rPr>
        <w:t xml:space="preserve"> (§ 1772-79)</w:t>
      </w:r>
    </w:p>
    <w:p w14:paraId="1CFDEED0" w14:textId="77777777" w:rsidR="00143EF1" w:rsidRDefault="00143EF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vyhlašovatel soutěže se obrací na okruh předem neurčených osob + může jasným, transparentním a nediskriminačním způsobem okruh potencionálních uchazečů omezit</w:t>
      </w:r>
    </w:p>
    <w:p w14:paraId="1CFDEED1" w14:textId="77777777" w:rsidR="00C872D1" w:rsidRDefault="00C872D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takovou soutěž musí veřejně </w:t>
      </w:r>
      <w:r>
        <w:rPr>
          <w:rFonts w:cstheme="minorHAnsi"/>
          <w:b/>
          <w:sz w:val="20"/>
        </w:rPr>
        <w:t>vyhlásit</w:t>
      </w:r>
      <w:r w:rsidR="009C1D0B" w:rsidRPr="009C1D0B">
        <w:rPr>
          <w:rFonts w:cstheme="minorHAnsi"/>
          <w:sz w:val="20"/>
        </w:rPr>
        <w:sym w:font="Wingdings" w:char="F0E0"/>
      </w:r>
      <w:r w:rsidR="009C1D0B">
        <w:rPr>
          <w:rFonts w:cstheme="minorHAnsi"/>
          <w:sz w:val="20"/>
        </w:rPr>
        <w:t xml:space="preserve"> vyhlašují se tzv. </w:t>
      </w:r>
      <w:r w:rsidR="009C1D0B">
        <w:rPr>
          <w:rFonts w:cstheme="minorHAnsi"/>
          <w:b/>
          <w:sz w:val="20"/>
        </w:rPr>
        <w:t>podmínky soutěže</w:t>
      </w:r>
      <w:r w:rsidR="009C1D0B">
        <w:rPr>
          <w:rFonts w:cstheme="minorHAnsi"/>
          <w:sz w:val="20"/>
        </w:rPr>
        <w:t xml:space="preserve"> (ty musí </w:t>
      </w:r>
      <w:r w:rsidR="00F018DB">
        <w:rPr>
          <w:rFonts w:cstheme="minorHAnsi"/>
          <w:sz w:val="20"/>
        </w:rPr>
        <w:t>být</w:t>
      </w:r>
      <w:r w:rsidR="009C1D0B">
        <w:rPr>
          <w:rFonts w:cstheme="minorHAnsi"/>
          <w:sz w:val="20"/>
        </w:rPr>
        <w:t xml:space="preserve"> veřejné a </w:t>
      </w:r>
      <w:r w:rsidR="00F018DB">
        <w:rPr>
          <w:rFonts w:cstheme="minorHAnsi"/>
          <w:sz w:val="20"/>
        </w:rPr>
        <w:t>vyhlašovatel</w:t>
      </w:r>
      <w:r w:rsidR="009C1D0B">
        <w:rPr>
          <w:rFonts w:cstheme="minorHAnsi"/>
          <w:sz w:val="20"/>
        </w:rPr>
        <w:t xml:space="preserve"> je musí vhodným způsobem zveřejnit)</w:t>
      </w:r>
    </w:p>
    <w:p w14:paraId="1CFDEED2" w14:textId="77777777" w:rsidR="00F018DB" w:rsidRDefault="00F018D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přijetím nejvýhodnější nabídky dochází k uzavření smlouvy</w:t>
      </w:r>
    </w:p>
    <w:p w14:paraId="1CFDEED3" w14:textId="77777777" w:rsidR="00F018DB" w:rsidRDefault="00F018D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provedení má vyhlašovatel </w:t>
      </w:r>
      <w:r>
        <w:rPr>
          <w:rFonts w:cstheme="minorHAnsi"/>
          <w:b/>
          <w:sz w:val="20"/>
        </w:rPr>
        <w:t>oznamovací povinnost</w:t>
      </w:r>
      <w:r w:rsidRPr="00F018D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vůči úspěšnému navrhovateli, ale i vůči ostatním, neúspěšným</w:t>
      </w:r>
    </w:p>
    <w:p w14:paraId="1CFDEED4" w14:textId="77777777" w:rsidR="00F107D5" w:rsidRPr="00F107D5" w:rsidRDefault="00441AE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odmítnout veškeré nabídky lze pouz</w:t>
      </w:r>
      <w:r w:rsidR="000C74CF">
        <w:rPr>
          <w:rFonts w:cstheme="minorHAnsi"/>
          <w:sz w:val="20"/>
        </w:rPr>
        <w:t>e, pokud si to vyhlašovatel vymí</w:t>
      </w:r>
      <w:r>
        <w:rPr>
          <w:rFonts w:cstheme="minorHAnsi"/>
          <w:sz w:val="20"/>
        </w:rPr>
        <w:t>nil v podmínkách soutěže</w:t>
      </w:r>
    </w:p>
    <w:p w14:paraId="1CFDEED5" w14:textId="77777777" w:rsidR="00F107D5" w:rsidRPr="007869BE" w:rsidRDefault="00F107D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07D5">
        <w:rPr>
          <w:rFonts w:cstheme="minorHAnsi"/>
          <w:b/>
          <w:sz w:val="20"/>
          <w:u w:val="single"/>
        </w:rPr>
        <w:t>CH. VEŘEJNÁ NABÍDKA</w:t>
      </w:r>
      <w:r w:rsidR="00F41A77" w:rsidRPr="007869BE">
        <w:rPr>
          <w:rFonts w:cstheme="minorHAnsi"/>
          <w:sz w:val="20"/>
        </w:rPr>
        <w:t xml:space="preserve"> (§ 1780-84)</w:t>
      </w:r>
    </w:p>
    <w:p w14:paraId="1CFDEED6" w14:textId="77777777" w:rsidR="00F107D5" w:rsidRDefault="00F107D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jednostranný projev vůle, kterým se navrhovatel obrací na neurčité osoby s návrhem na uzavření smlouvy</w:t>
      </w:r>
    </w:p>
    <w:p w14:paraId="1CFDEED7" w14:textId="77777777" w:rsidR="00F107D5" w:rsidRDefault="00F107D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aby se jednalo o veřejnou nabídku, musí z projev</w:t>
      </w:r>
      <w:r w:rsidR="0062326A">
        <w:rPr>
          <w:rFonts w:cstheme="minorHAnsi"/>
          <w:sz w:val="20"/>
        </w:rPr>
        <w:t>u vůle navrhovatele hlavně vyplý</w:t>
      </w:r>
      <w:r>
        <w:rPr>
          <w:rFonts w:cstheme="minorHAnsi"/>
          <w:sz w:val="20"/>
        </w:rPr>
        <w:t xml:space="preserve">vat </w:t>
      </w:r>
      <w:r>
        <w:rPr>
          <w:rFonts w:cstheme="minorHAnsi"/>
          <w:b/>
          <w:sz w:val="20"/>
        </w:rPr>
        <w:t>úmysl uzavřít danou smlouvu</w:t>
      </w:r>
      <w:r>
        <w:rPr>
          <w:rFonts w:cstheme="minorHAnsi"/>
          <w:sz w:val="20"/>
        </w:rPr>
        <w:t xml:space="preserve"> + veřejná nabídka musí obsahovat podstatné náležitosti pro jednotlivé smluvní typy</w:t>
      </w:r>
    </w:p>
    <w:p w14:paraId="1CFDEED8" w14:textId="77777777" w:rsidR="001B5462" w:rsidRDefault="001B546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veřejnou nabídku musí navrhovatel vhodným a přiměřeným způsobem </w:t>
      </w:r>
      <w:r>
        <w:rPr>
          <w:rFonts w:cstheme="minorHAnsi"/>
          <w:b/>
          <w:sz w:val="20"/>
        </w:rPr>
        <w:t>zveřejnit</w:t>
      </w:r>
    </w:p>
    <w:p w14:paraId="1CFDEED9" w14:textId="77777777" w:rsidR="00D93F34" w:rsidRDefault="00D93F3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uzavření smlouvy na základě veřejné nabídky </w:t>
      </w:r>
      <w:r w:rsidRPr="00D93F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příjemce své přijetí učiní </w:t>
      </w:r>
      <w:r>
        <w:rPr>
          <w:rFonts w:cstheme="minorHAnsi"/>
          <w:b/>
          <w:sz w:val="20"/>
        </w:rPr>
        <w:t>včas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>v souladu s veřejnou nabídkou</w:t>
      </w:r>
    </w:p>
    <w:p w14:paraId="1CFDEEDA" w14:textId="77777777" w:rsidR="001F3AEF" w:rsidRPr="001F3AEF" w:rsidRDefault="0084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 uzavření smlouvy má navrhovatel </w:t>
      </w:r>
      <w:r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(příjemci uzavření smlouvy + všem ostatním příjemcům, že neuspěli)</w:t>
      </w:r>
    </w:p>
    <w:p w14:paraId="1CFDEEDB" w14:textId="77777777" w:rsidR="001F3AEF" w:rsidRPr="001F3AEF" w:rsidRDefault="001F3AE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F3AEF">
        <w:rPr>
          <w:rFonts w:cstheme="minorHAnsi"/>
          <w:b/>
          <w:sz w:val="20"/>
          <w:u w:val="single"/>
        </w:rPr>
        <w:t>I. DRAŽBA</w:t>
      </w:r>
    </w:p>
    <w:p w14:paraId="1CFDEEDC" w14:textId="77777777" w:rsidR="001F3AEF" w:rsidRDefault="001F3AE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je </w:t>
      </w:r>
      <w:r>
        <w:rPr>
          <w:rFonts w:cstheme="minorHAnsi"/>
          <w:b/>
          <w:sz w:val="20"/>
        </w:rPr>
        <w:t>specifickým způsobem uzavření smlouvy o prodeji</w:t>
      </w:r>
    </w:p>
    <w:p w14:paraId="1CFDEEDD" w14:textId="77777777" w:rsidR="00F924C2" w:rsidRDefault="00F924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chápat jako zvláštní druh soutěže o nabídku nejvyšší ceny</w:t>
      </w:r>
      <w:r w:rsidR="001E2448" w:rsidRPr="001E2448">
        <w:rPr>
          <w:rFonts w:cstheme="minorHAnsi"/>
          <w:sz w:val="20"/>
        </w:rPr>
        <w:sym w:font="Wingdings" w:char="F0E0"/>
      </w:r>
      <w:r w:rsidR="001E2448">
        <w:rPr>
          <w:rFonts w:cstheme="minorHAnsi"/>
          <w:sz w:val="20"/>
        </w:rPr>
        <w:t xml:space="preserve"> každá podaná nabídka je zrušena nabídkou výhodnější</w:t>
      </w:r>
    </w:p>
    <w:p w14:paraId="1CFDEEDE" w14:textId="77777777" w:rsidR="001E2448" w:rsidRDefault="001E244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dražba končí </w:t>
      </w:r>
      <w:r>
        <w:rPr>
          <w:rFonts w:cstheme="minorHAnsi"/>
          <w:b/>
          <w:sz w:val="20"/>
        </w:rPr>
        <w:t>příklepem</w:t>
      </w:r>
      <w:r>
        <w:rPr>
          <w:rFonts w:cstheme="minorHAnsi"/>
          <w:sz w:val="20"/>
        </w:rPr>
        <w:t>, s nímž je spojeno uzavření smlouvy – s tím uchazečem, který podal nejvyšší nabídku</w:t>
      </w:r>
    </w:p>
    <w:p w14:paraId="1CFDEEDF" w14:textId="77777777" w:rsid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EE0" w14:textId="77777777" w:rsidR="00A11682" w:rsidRPr="00A11682" w:rsidRDefault="00A11682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1682">
        <w:rPr>
          <w:b/>
        </w:rPr>
        <w:t>16. VEŘEJNÉ ZAKÁZKY A JEJICH ZADÁVÁNÍ</w:t>
      </w:r>
    </w:p>
    <w:p w14:paraId="1CFDEEE1" w14:textId="77777777" w:rsidR="00A11682" w:rsidRPr="00A11682" w:rsidRDefault="00A11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1682">
        <w:rPr>
          <w:rFonts w:cstheme="minorHAnsi"/>
          <w:b/>
          <w:sz w:val="20"/>
          <w:u w:val="single"/>
        </w:rPr>
        <w:t>1. PRÁVNÍ ÚPRAVA A JEJÍ FUNKCE</w:t>
      </w:r>
    </w:p>
    <w:p w14:paraId="1CFDEEE2" w14:textId="77777777" w:rsidR="00A11682" w:rsidRDefault="005858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nutno chápat jako úpravu </w:t>
      </w:r>
      <w:r>
        <w:rPr>
          <w:rFonts w:cstheme="minorHAnsi"/>
          <w:b/>
          <w:sz w:val="20"/>
        </w:rPr>
        <w:t>zvláštního kontraktačního procesu</w:t>
      </w:r>
      <w:r>
        <w:rPr>
          <w:rFonts w:cstheme="minorHAnsi"/>
          <w:sz w:val="20"/>
        </w:rPr>
        <w:t xml:space="preserve">, jehož zamýšleným výsledkem je uzavření obchodní smlouvy mezi </w:t>
      </w:r>
      <w:r>
        <w:rPr>
          <w:rFonts w:cstheme="minorHAnsi"/>
          <w:b/>
          <w:sz w:val="20"/>
        </w:rPr>
        <w:t>zadavatelem</w:t>
      </w:r>
      <w:r>
        <w:rPr>
          <w:rFonts w:cstheme="minorHAnsi"/>
          <w:sz w:val="20"/>
        </w:rPr>
        <w:t xml:space="preserve"> na straně jedné a </w:t>
      </w:r>
      <w:r>
        <w:rPr>
          <w:rFonts w:cstheme="minorHAnsi"/>
          <w:b/>
          <w:sz w:val="20"/>
        </w:rPr>
        <w:t>dodavatelem</w:t>
      </w:r>
      <w:r>
        <w:rPr>
          <w:rFonts w:cstheme="minorHAnsi"/>
          <w:sz w:val="20"/>
        </w:rPr>
        <w:t xml:space="preserve"> na straně druhé</w:t>
      </w:r>
    </w:p>
    <w:p w14:paraId="1CFDEEE3" w14:textId="77777777" w:rsidR="0058581E" w:rsidRPr="0058581E" w:rsidRDefault="005858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 zákona o zadávání v.z. </w:t>
      </w:r>
      <w:r w:rsidRPr="0058581E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zadáním veřejné zakázky se rozumí uzavření úplatné smlouvy mezi zadavatelem a dodavatelem, z níž vyplývá povinnost dodavatele poskytnout dodávky, služby nebo stavební práce</w:t>
      </w:r>
    </w:p>
    <w:p w14:paraId="1CFDEEE4" w14:textId="77777777" w:rsidR="0058581E" w:rsidRDefault="00D735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důvodem zvláštní úpravy </w:t>
      </w:r>
      <w:r w:rsidRPr="00D735B7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nutnost ochrany veřejných statků před jejich neefektivním vynakládáním</w:t>
      </w:r>
    </w:p>
    <w:p w14:paraId="1CFDEEE5" w14:textId="77777777" w:rsidR="00D735B7" w:rsidRDefault="00657E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potřeba zajistit, aby uzavřená smlouva odpovídala nejlepší možné nabídce</w:t>
      </w:r>
      <w:r w:rsidR="00CB7DC8">
        <w:rPr>
          <w:rFonts w:cstheme="minorHAnsi"/>
          <w:sz w:val="20"/>
        </w:rPr>
        <w:t xml:space="preserve"> + předcházení negativním vlivům jako je korupce</w:t>
      </w:r>
      <w:r w:rsidR="00BB676D" w:rsidRPr="00BB676D">
        <w:rPr>
          <w:rFonts w:cstheme="minorHAnsi"/>
          <w:sz w:val="20"/>
        </w:rPr>
        <w:sym w:font="Wingdings" w:char="F0E0"/>
      </w:r>
      <w:r w:rsidR="00BB676D">
        <w:rPr>
          <w:rFonts w:cstheme="minorHAnsi"/>
          <w:b/>
          <w:sz w:val="20"/>
          <w:u w:val="single"/>
        </w:rPr>
        <w:t>vyhrává ekonomicky nejvýhodnější nabídka</w:t>
      </w:r>
    </w:p>
    <w:p w14:paraId="1CFDEEE6" w14:textId="77777777" w:rsidR="000421EA" w:rsidRPr="006617F4" w:rsidRDefault="00657E5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přísná a podrobná regulace celého kontraktačního procesu</w:t>
      </w:r>
      <w:r w:rsidR="000421EA" w:rsidRPr="000421EA">
        <w:rPr>
          <w:rFonts w:cstheme="minorHAnsi"/>
          <w:sz w:val="20"/>
        </w:rPr>
        <w:sym w:font="Wingdings" w:char="F0E0"/>
      </w:r>
      <w:r w:rsidR="000421EA">
        <w:rPr>
          <w:rFonts w:cstheme="minorHAnsi"/>
          <w:sz w:val="20"/>
        </w:rPr>
        <w:t xml:space="preserve"> ten je značně zformalizovaný a všechny jeho významné fáze jsou upraveny </w:t>
      </w:r>
      <w:r w:rsidR="000421EA">
        <w:rPr>
          <w:rFonts w:cstheme="minorHAnsi"/>
          <w:i/>
          <w:sz w:val="20"/>
        </w:rPr>
        <w:t>(vyhlášené zadání, stanovení požadavků na uchazeče, způsob zpracování nabídek, postup hodnocení nabídek, informační povinnosti, uzavření smlouvy atd.)</w:t>
      </w:r>
    </w:p>
    <w:p w14:paraId="1CFDEEE7" w14:textId="77777777" w:rsid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EE8" w14:textId="77777777" w:rsidR="003F318C" w:rsidRPr="003F318C" w:rsidRDefault="003F31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F318C">
        <w:rPr>
          <w:rFonts w:cstheme="minorHAnsi"/>
          <w:b/>
          <w:sz w:val="20"/>
          <w:u w:val="single"/>
        </w:rPr>
        <w:t>2. ZÁKLADNÍ ZÁSADY ZADÁVÁNÍ VEŘEJNÝCH ZAKÁZEK</w:t>
      </w:r>
    </w:p>
    <w:p w14:paraId="1CFDEEE9" w14:textId="77777777" w:rsidR="003F318C" w:rsidRDefault="003F31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jsou formulovány v § 6 ZZVZ:</w:t>
      </w:r>
    </w:p>
    <w:p w14:paraId="1CFDEEEA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zásada </w:t>
      </w:r>
      <w:r>
        <w:rPr>
          <w:rFonts w:cstheme="minorHAnsi"/>
          <w:b/>
          <w:sz w:val="20"/>
        </w:rPr>
        <w:t>transparentnosti</w:t>
      </w:r>
      <w:r>
        <w:rPr>
          <w:rFonts w:cstheme="minorHAnsi"/>
          <w:sz w:val="20"/>
        </w:rPr>
        <w:t xml:space="preserve"> – řada podrobných a formalizovaných informačních povinností zadavatele</w:t>
      </w:r>
    </w:p>
    <w:p w14:paraId="1CFDEEEB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zásada </w:t>
      </w:r>
      <w:r>
        <w:rPr>
          <w:rFonts w:cstheme="minorHAnsi"/>
          <w:b/>
          <w:sz w:val="20"/>
        </w:rPr>
        <w:t>přiměřenosti</w:t>
      </w:r>
      <w:r>
        <w:rPr>
          <w:rFonts w:cstheme="minorHAnsi"/>
          <w:sz w:val="20"/>
        </w:rPr>
        <w:t xml:space="preserve"> – takové zadání, které bude odpovídat obsahu a rozsahu poptávaného plnění</w:t>
      </w:r>
    </w:p>
    <w:p w14:paraId="1CFDEEEC" w14:textId="77777777" w:rsidR="003F318C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zásada </w:t>
      </w:r>
      <w:r>
        <w:rPr>
          <w:rFonts w:cstheme="minorHAnsi"/>
          <w:b/>
          <w:sz w:val="20"/>
        </w:rPr>
        <w:t>rovného zacházení</w:t>
      </w:r>
      <w:r>
        <w:rPr>
          <w:rFonts w:cstheme="minorHAnsi"/>
          <w:sz w:val="20"/>
        </w:rPr>
        <w:t xml:space="preserve"> – podrobná úprava vtahu zadavatele vzhledem ke všem uchazečům a veřejnou zakázku</w:t>
      </w:r>
    </w:p>
    <w:p w14:paraId="1CFDEEED" w14:textId="77777777" w:rsidR="00ED64D2" w:rsidRPr="00ED64D2" w:rsidRDefault="003F318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iv) zásada </w:t>
      </w:r>
      <w:r>
        <w:rPr>
          <w:rFonts w:cstheme="minorHAnsi"/>
          <w:b/>
          <w:sz w:val="20"/>
        </w:rPr>
        <w:t>zákazu diskriminace</w:t>
      </w:r>
      <w:r>
        <w:rPr>
          <w:rFonts w:cstheme="minorHAnsi"/>
          <w:sz w:val="20"/>
        </w:rPr>
        <w:t xml:space="preserve"> – vyloučení uchazečů jen na základě zákonných důvodů a zákaz užití některých omezujících podmínek pro účast v zadávacím řízení</w:t>
      </w:r>
    </w:p>
    <w:p w14:paraId="1CFDEEEE" w14:textId="77777777" w:rsidR="00ED64D2" w:rsidRPr="00ED64D2" w:rsidRDefault="000C74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3. PRAMENY PRÁVNÍ ÚPRAVY</w:t>
      </w:r>
    </w:p>
    <w:p w14:paraId="1CFDEEEF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řada směrnic EU, které upravují právní úpravu veřejných zakázek</w:t>
      </w:r>
    </w:p>
    <w:p w14:paraId="1CFDEEF0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směrnice EP a Rady o zadávání veřejných zakázek</w:t>
      </w:r>
    </w:p>
    <w:p w14:paraId="1CFDEEF1" w14:textId="77777777" w:rsidR="00ED64D2" w:rsidRDefault="00ED64D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národní právní úpravou je zcela nový </w:t>
      </w:r>
      <w:r>
        <w:rPr>
          <w:rFonts w:cstheme="minorHAnsi"/>
          <w:b/>
          <w:sz w:val="20"/>
        </w:rPr>
        <w:t>zákon č. 13</w:t>
      </w:r>
      <w:r w:rsidR="000C74CF">
        <w:rPr>
          <w:rFonts w:cstheme="minorHAnsi"/>
          <w:b/>
          <w:sz w:val="20"/>
        </w:rPr>
        <w:t>4</w:t>
      </w:r>
      <w:r>
        <w:rPr>
          <w:rFonts w:cstheme="minorHAnsi"/>
          <w:b/>
          <w:sz w:val="20"/>
        </w:rPr>
        <w:t>/2016 Sb., o zadávání veřejných zakázek</w:t>
      </w:r>
      <w:r w:rsidRPr="00ED64D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zpracoval relevantní unijní směrnice a zrušil starý zákon o veřejných zakázkách z r. 2006</w:t>
      </w:r>
    </w:p>
    <w:p w14:paraId="1CFDEEF2" w14:textId="77777777" w:rsidR="004B61D4" w:rsidRPr="004B61D4" w:rsidRDefault="006C0F09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je důležitá úprava tzv. nabídkových řízení, která se uplatní ve veřejných službách v přepravě cestujících 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zákon č. 194/2010 Sb., o veřejných službách v přepravě cestujících</w:t>
      </w:r>
      <w:r w:rsidRPr="006C0F0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cílem je efektivní a hospodárné nakládání s veřejnými z</w:t>
      </w:r>
      <w:r w:rsidR="004B61D4">
        <w:rPr>
          <w:rFonts w:cstheme="minorHAnsi"/>
          <w:sz w:val="20"/>
        </w:rPr>
        <w:t>droji při zjištění dopravní obs</w:t>
      </w:r>
      <w:r>
        <w:rPr>
          <w:rFonts w:cstheme="minorHAnsi"/>
          <w:sz w:val="20"/>
        </w:rPr>
        <w:t>lužnosti</w:t>
      </w:r>
    </w:p>
    <w:p w14:paraId="1CFDEEF3" w14:textId="77777777" w:rsidR="004B61D4" w:rsidRPr="004B61D4" w:rsidRDefault="004B61D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B61D4">
        <w:rPr>
          <w:rFonts w:cstheme="minorHAnsi"/>
          <w:b/>
          <w:sz w:val="20"/>
          <w:u w:val="single"/>
        </w:rPr>
        <w:t>4. SMLUVNÍ STRANY VE VEŘEJNÝCH ZAKÁZKÁCH</w:t>
      </w:r>
    </w:p>
    <w:p w14:paraId="1CFDEEF4" w14:textId="77777777" w:rsidR="004B61D4" w:rsidRDefault="004B61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zadavatel</w:t>
      </w:r>
      <w:r>
        <w:rPr>
          <w:rFonts w:cstheme="minorHAnsi"/>
          <w:sz w:val="20"/>
        </w:rPr>
        <w:t xml:space="preserve"> = osoba, které má být na základě smlouvy upravené ustanoveními o zadávání veřejných zakázek poskytnuto plnění, a to za úplatu, jež bude vynaložena z veřejných zdrojů</w:t>
      </w:r>
    </w:p>
    <w:p w14:paraId="1CFDEEF5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člení zadavatele na </w:t>
      </w:r>
      <w:r>
        <w:rPr>
          <w:rFonts w:cstheme="minorHAnsi"/>
          <w:b/>
          <w:sz w:val="20"/>
        </w:rPr>
        <w:t>veřejné zadavatele</w:t>
      </w:r>
      <w:r>
        <w:rPr>
          <w:rFonts w:cstheme="minorHAnsi"/>
          <w:sz w:val="20"/>
        </w:rPr>
        <w:t xml:space="preserve"> a </w:t>
      </w:r>
      <w:r>
        <w:rPr>
          <w:rFonts w:cstheme="minorHAnsi"/>
          <w:b/>
          <w:sz w:val="20"/>
        </w:rPr>
        <w:t xml:space="preserve">zadavatele ostatní </w:t>
      </w:r>
      <w:r>
        <w:rPr>
          <w:rFonts w:cstheme="minorHAnsi"/>
          <w:sz w:val="20"/>
        </w:rPr>
        <w:t>(dotovaní a sektoroví)</w:t>
      </w:r>
    </w:p>
    <w:p w14:paraId="1CFDEEF6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veřejným zadavatelem </w:t>
      </w:r>
      <w:r>
        <w:rPr>
          <w:rFonts w:cstheme="minorHAnsi"/>
          <w:sz w:val="20"/>
        </w:rPr>
        <w:t xml:space="preserve">je ČR a </w:t>
      </w:r>
      <w:proofErr w:type="spellStart"/>
      <w:r>
        <w:rPr>
          <w:rFonts w:cstheme="minorHAnsi"/>
          <w:sz w:val="20"/>
        </w:rPr>
        <w:t>org</w:t>
      </w:r>
      <w:proofErr w:type="spellEnd"/>
      <w:r>
        <w:rPr>
          <w:rFonts w:cstheme="minorHAnsi"/>
          <w:sz w:val="20"/>
        </w:rPr>
        <w:t>. složky státu, ČNB, státní příspěvkové organizace, ÚSC a jejich příspěvkové organizace a jiné PO, pokud byly založeny nebo zřízeny za účelem uspokojování potřeb veřejného zájmu</w:t>
      </w:r>
    </w:p>
    <w:p w14:paraId="1CFDEEF7" w14:textId="77777777" w:rsidR="000149C2" w:rsidRDefault="000149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dotovaným zadavatelem</w:t>
      </w:r>
      <w:r>
        <w:rPr>
          <w:rFonts w:cstheme="minorHAnsi"/>
          <w:sz w:val="20"/>
        </w:rPr>
        <w:t xml:space="preserve"> je osoba, která získává veřejnou zakázku hrazenou z více než 50 % z peněžních prostředků poskytnutých z rozpočtu veřejného zadavatele, rozpočtu EU apod., nebo zdroje z těcht</w:t>
      </w:r>
      <w:r w:rsidR="000C74CF">
        <w:rPr>
          <w:rFonts w:cstheme="minorHAnsi"/>
          <w:sz w:val="20"/>
        </w:rPr>
        <w:t>o rozpočtů přesahují částku 200</w:t>
      </w:r>
      <w:r>
        <w:rPr>
          <w:rFonts w:cstheme="minorHAnsi"/>
          <w:sz w:val="20"/>
        </w:rPr>
        <w:t xml:space="preserve"> mil. Kč</w:t>
      </w:r>
      <w:r w:rsidR="00EC26DA">
        <w:rPr>
          <w:rFonts w:cstheme="minorHAnsi"/>
          <w:sz w:val="20"/>
        </w:rPr>
        <w:t>; dále se nesmí jednat o zakázky malého rozsahu</w:t>
      </w:r>
    </w:p>
    <w:p w14:paraId="1CFDEEF8" w14:textId="77777777" w:rsidR="00EC26DA" w:rsidRDefault="00EC26D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sektorovým zadavatelem</w:t>
      </w:r>
      <w:r>
        <w:rPr>
          <w:rFonts w:cstheme="minorHAnsi"/>
          <w:sz w:val="20"/>
        </w:rPr>
        <w:t xml:space="preserve"> je zadavatel disponující zvláštními nebo výhradními právy udělenými k tom</w:t>
      </w:r>
      <w:r w:rsidR="000C74CF">
        <w:rPr>
          <w:rFonts w:cstheme="minorHAnsi"/>
          <w:sz w:val="20"/>
        </w:rPr>
        <w:t>u příslušným orgánem VM, a to k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relevantním činnostem ve specifických a v zákoně definovaných oblastech hospodářství</w:t>
      </w:r>
      <w:r w:rsidR="000C74CF">
        <w:rPr>
          <w:rFonts w:cstheme="minorHAnsi"/>
          <w:b/>
          <w:sz w:val="20"/>
        </w:rPr>
        <w:t xml:space="preserve"> </w:t>
      </w:r>
      <w:r w:rsidR="002F6803">
        <w:rPr>
          <w:rFonts w:cstheme="minorHAnsi"/>
          <w:sz w:val="20"/>
        </w:rPr>
        <w:t>(např. plynárenství, energetika</w:t>
      </w:r>
      <w:r w:rsidR="000C74CF">
        <w:rPr>
          <w:rFonts w:cstheme="minorHAnsi"/>
          <w:sz w:val="20"/>
        </w:rPr>
        <w:t>, drážní, veř. doprava</w:t>
      </w:r>
      <w:r w:rsidR="002F6803">
        <w:rPr>
          <w:rFonts w:cstheme="minorHAnsi"/>
          <w:sz w:val="20"/>
        </w:rPr>
        <w:t xml:space="preserve"> apod.)</w:t>
      </w:r>
    </w:p>
    <w:p w14:paraId="1CFDEEF9" w14:textId="77777777" w:rsidR="002F6803" w:rsidRP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F6803">
        <w:rPr>
          <w:rFonts w:cstheme="minorHAnsi"/>
          <w:sz w:val="20"/>
          <w:u w:val="dotted"/>
        </w:rPr>
        <w:t>možnost spolupráce zadavatelů, která může mít podobu:</w:t>
      </w:r>
    </w:p>
    <w:p w14:paraId="1CFDEEFA" w14:textId="77777777" w:rsidR="002F6803" w:rsidRDefault="002F680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centralizované zadávání</w:t>
      </w:r>
      <w:r>
        <w:rPr>
          <w:rFonts w:cstheme="minorHAnsi"/>
          <w:sz w:val="20"/>
        </w:rPr>
        <w:t xml:space="preserve"> – provádí centrální zadavatel</w:t>
      </w:r>
    </w:p>
    <w:p w14:paraId="1CFDEEFB" w14:textId="77777777" w:rsidR="002F6803" w:rsidRDefault="002F6803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přímá spolupráce více zadavatelů</w:t>
      </w:r>
      <w:r>
        <w:rPr>
          <w:rFonts w:cstheme="minorHAnsi"/>
          <w:sz w:val="20"/>
        </w:rPr>
        <w:t xml:space="preserve"> – povinnost uzavřít písemnou smlouvu</w:t>
      </w:r>
    </w:p>
    <w:p w14:paraId="1CFDEEFC" w14:textId="77777777" w:rsid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dodavatel</w:t>
      </w:r>
      <w:r>
        <w:rPr>
          <w:rFonts w:cstheme="minorHAnsi"/>
          <w:sz w:val="20"/>
        </w:rPr>
        <w:t xml:space="preserve"> – FO/PO, které mohou potencionálně projevit zájem účastnit se zadávacího řízení, podat nabídku a následně poskytnou i poptávané plnění</w:t>
      </w:r>
    </w:p>
    <w:p w14:paraId="1CFDEEFD" w14:textId="77777777" w:rsidR="002F6803" w:rsidRDefault="002F68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pojem </w:t>
      </w:r>
      <w:r>
        <w:rPr>
          <w:rFonts w:cstheme="minorHAnsi"/>
          <w:b/>
          <w:sz w:val="20"/>
        </w:rPr>
        <w:t>uchazeč</w:t>
      </w:r>
      <w:r>
        <w:rPr>
          <w:rFonts w:cstheme="minorHAnsi"/>
          <w:sz w:val="20"/>
        </w:rPr>
        <w:t xml:space="preserve"> je bezprostředně spojen se samotnou účastí v příslušném zadávacím řízení</w:t>
      </w:r>
    </w:p>
    <w:p w14:paraId="1CFDEEFE" w14:textId="77777777" w:rsidR="002F6803" w:rsidRDefault="002F6803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vybraný dodavatel</w:t>
      </w:r>
      <w:r>
        <w:rPr>
          <w:rFonts w:cstheme="minorHAnsi"/>
          <w:sz w:val="20"/>
        </w:rPr>
        <w:t xml:space="preserve"> je ten účastník zadávacího řízení, jehož nabídka byla zadavatelem vyhodnocena jako nejlepší a se kterým se rozhodl uzavřít smlouvu</w:t>
      </w:r>
    </w:p>
    <w:p w14:paraId="1CFDEEFF" w14:textId="77777777" w:rsidR="003151FA" w:rsidRPr="003151FA" w:rsidRDefault="003151F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151FA">
        <w:rPr>
          <w:rFonts w:cstheme="minorHAnsi"/>
          <w:b/>
          <w:sz w:val="20"/>
          <w:u w:val="single"/>
        </w:rPr>
        <w:t>5. POVINNOST ZADAT VEŘEJNOU ZAKÁZKU V ZADÁVACÍM ŘÍZENÍ</w:t>
      </w:r>
    </w:p>
    <w:p w14:paraId="1CFDEF00" w14:textId="77777777" w:rsidR="003151FA" w:rsidRDefault="003151F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ze zákona povinen zadat veřejnou zakázku v zadávacím řízení nebo použít některý z postupů, který je považován za srovnatelný z hlediska naplnění cílů a smyslu zákonné úpravy veřejných zakázek</w:t>
      </w:r>
    </w:p>
    <w:p w14:paraId="1CFDEF01" w14:textId="77777777" w:rsidR="00B10E90" w:rsidRPr="00117546" w:rsidRDefault="00B10E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Pr="00117546">
        <w:rPr>
          <w:rFonts w:cstheme="minorHAnsi"/>
          <w:i/>
          <w:sz w:val="20"/>
          <w:u w:val="dotted"/>
        </w:rPr>
        <w:t>nepravé výjimky, dané určitým druhem spolupráce zadavatele a dodavatelů</w:t>
      </w:r>
    </w:p>
    <w:p w14:paraId="1CFDEF02" w14:textId="77777777" w:rsidR="00117546" w:rsidRDefault="00117546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= zákonem předvídané formy spolupráce zadavatelů a dodavatelů, u nichž se díky jejich úzkému vztahu nepovažuje uzavření smlouvy za zadání veřejné zakázky</w:t>
      </w:r>
    </w:p>
    <w:p w14:paraId="1CFDEF03" w14:textId="77777777" w:rsidR="00117546" w:rsidRPr="00B10E90" w:rsidRDefault="00117546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nebo takové případy, kdy dochází k uzavření smlouvy přímo mezi veřejnými zadavateli</w:t>
      </w:r>
    </w:p>
    <w:p w14:paraId="1CFDEF04" w14:textId="77777777" w:rsidR="00B10E90" w:rsidRPr="006D1000" w:rsidRDefault="00B10E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117546">
        <w:rPr>
          <w:rFonts w:cstheme="minorHAnsi"/>
          <w:i/>
          <w:sz w:val="20"/>
          <w:u w:val="dotted"/>
        </w:rPr>
        <w:t>pravé výjimky z povinnosti zadat veřejnou zakázku v zadávacím řízení</w:t>
      </w:r>
    </w:p>
    <w:p w14:paraId="1CFDEF05" w14:textId="77777777" w:rsidR="006D1000" w:rsidRDefault="006D1000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obecné – bez ohledu na druh zadávacího řízení a předmět veřejné zakázky</w:t>
      </w:r>
    </w:p>
    <w:p w14:paraId="1CFDEF06" w14:textId="77777777" w:rsidR="006D1000" w:rsidRDefault="006D1000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zvláštní – vztahují se jen k určitému druhu zadávacího řízení/předmětu VZ</w:t>
      </w:r>
    </w:p>
    <w:p w14:paraId="1CFDEF07" w14:textId="77777777" w:rsidR="00CF094C" w:rsidRDefault="00CF094C" w:rsidP="00026BB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2268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výjimka pro zakázky malého rozsahu</w:t>
      </w:r>
      <w:r>
        <w:rPr>
          <w:rFonts w:cstheme="minorHAnsi"/>
          <w:sz w:val="20"/>
        </w:rPr>
        <w:t xml:space="preserve"> – ale i tak je povinen dodržovat základní zásady zadávacího řízení</w:t>
      </w:r>
    </w:p>
    <w:p w14:paraId="1CFDEF08" w14:textId="77777777" w:rsidR="0055249D" w:rsidRPr="0055249D" w:rsidRDefault="005524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5249D">
        <w:rPr>
          <w:rFonts w:cstheme="minorHAnsi"/>
          <w:b/>
          <w:sz w:val="20"/>
          <w:u w:val="single"/>
        </w:rPr>
        <w:t>6. DRUHY VEŘEJNÝCH ZAKÁZEK</w:t>
      </w:r>
    </w:p>
    <w:p w14:paraId="1CFDEF09" w14:textId="77777777" w:rsidR="0055249D" w:rsidRDefault="005524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je členit ve smyslu zákonné úpravy podle dvou kategorií, a to:</w:t>
      </w:r>
    </w:p>
    <w:p w14:paraId="1CFDEF0A" w14:textId="77777777" w:rsidR="0055249D" w:rsidRPr="00B56134" w:rsidRDefault="005524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  <w:u w:val="dotted"/>
        </w:rPr>
        <w:t>podle předmětu plnění</w:t>
      </w:r>
    </w:p>
    <w:p w14:paraId="1CFDEF0B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určení druhu a rozsahu plnění</w:t>
      </w:r>
    </w:p>
    <w:p w14:paraId="1CFDEF0C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veřejné zakázky na dodávky</w:t>
      </w:r>
      <w:r>
        <w:rPr>
          <w:rFonts w:cstheme="minorHAnsi"/>
          <w:sz w:val="20"/>
        </w:rPr>
        <w:t xml:space="preserve"> – předmětem je pořízení věci, zvířat nebo ovladatelných přírodních sil; pořízením se rozumí zejména koupě, nájem nebo pacht</w:t>
      </w:r>
    </w:p>
    <w:p w14:paraId="1CFDEF0D" w14:textId="77777777" w:rsidR="00B56134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veřejné zakázky na služby</w:t>
      </w:r>
      <w:r>
        <w:rPr>
          <w:rFonts w:cstheme="minorHAnsi"/>
          <w:sz w:val="20"/>
        </w:rPr>
        <w:t xml:space="preserve"> – plnění spočívá v poskytování služeb, jež nemají souvislost se stavebními pracemi</w:t>
      </w:r>
    </w:p>
    <w:p w14:paraId="1CFDEF0E" w14:textId="77777777" w:rsidR="00B56134" w:rsidRPr="0055249D" w:rsidRDefault="00B56134" w:rsidP="00E62766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veřejné zakázky na stavební práce</w:t>
      </w:r>
      <w:r>
        <w:rPr>
          <w:rFonts w:cstheme="minorHAnsi"/>
          <w:sz w:val="20"/>
        </w:rPr>
        <w:t xml:space="preserve"> – zhotovení stavby a poskytnutí souvisejících projektových činností</w:t>
      </w:r>
    </w:p>
    <w:p w14:paraId="1CFDEF0F" w14:textId="77777777" w:rsidR="0055249D" w:rsidRPr="00462AFF" w:rsidRDefault="005524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b) </w:t>
      </w:r>
      <w:r>
        <w:rPr>
          <w:rFonts w:cstheme="minorHAnsi"/>
          <w:i/>
          <w:sz w:val="20"/>
          <w:u w:val="dotted"/>
        </w:rPr>
        <w:t>podle předpokládané hodnoty veřejné zakázky</w:t>
      </w:r>
      <w:r w:rsidR="00CC7EE0">
        <w:rPr>
          <w:rFonts w:cstheme="minorHAnsi"/>
          <w:sz w:val="20"/>
          <w:u w:val="dotted"/>
        </w:rPr>
        <w:t xml:space="preserve"> (stanovuje nařízení vlády)</w:t>
      </w:r>
    </w:p>
    <w:tbl>
      <w:tblPr>
        <w:tblW w:w="9228" w:type="dxa"/>
        <w:tblInd w:w="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9"/>
        <w:gridCol w:w="1560"/>
        <w:gridCol w:w="1701"/>
        <w:gridCol w:w="1559"/>
        <w:gridCol w:w="1559"/>
      </w:tblGrid>
      <w:tr w:rsidR="000C74CF" w:rsidRPr="000C74CF" w14:paraId="1CFDEF13" w14:textId="77777777" w:rsidTr="00CC7EE0">
        <w:trPr>
          <w:trHeight w:val="300"/>
        </w:trPr>
        <w:tc>
          <w:tcPr>
            <w:tcW w:w="2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EF10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DEF11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dodávky a služby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DEF12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Veřejné zakázky na stavební práce</w:t>
            </w:r>
          </w:p>
        </w:tc>
      </w:tr>
      <w:tr w:rsidR="000C74CF" w:rsidRPr="000C74CF" w14:paraId="1CFDEF19" w14:textId="77777777" w:rsidTr="00CC7EE0">
        <w:trPr>
          <w:trHeight w:val="238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14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15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16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17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 (včetně)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18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do</w:t>
            </w:r>
          </w:p>
        </w:tc>
      </w:tr>
      <w:tr w:rsidR="000C74CF" w:rsidRPr="000C74CF" w14:paraId="1CFDEF1F" w14:textId="77777777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1A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Veřejná zakázka malého rozsahu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1B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1C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2 000 000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1D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1E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6 000 000 Kč</w:t>
            </w:r>
          </w:p>
        </w:tc>
      </w:tr>
      <w:tr w:rsidR="000C74CF" w:rsidRPr="000C74CF" w14:paraId="1CFDEF25" w14:textId="77777777" w:rsidTr="00CC7EE0">
        <w:trPr>
          <w:trHeight w:val="300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20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Podlimitní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21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2 000 000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22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23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6 000 000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24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</w:t>
            </w:r>
          </w:p>
        </w:tc>
      </w:tr>
      <w:tr w:rsidR="000C74CF" w:rsidRPr="000C74CF" w14:paraId="1CFDEF2B" w14:textId="77777777" w:rsidTr="00CC7EE0">
        <w:trPr>
          <w:trHeight w:val="315"/>
        </w:trPr>
        <w:tc>
          <w:tcPr>
            <w:tcW w:w="2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EF26" w14:textId="77777777" w:rsidR="000C74CF" w:rsidRPr="000C74CF" w:rsidRDefault="000C74CF" w:rsidP="000C7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Nadlimitní veřejná zakázka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27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3 686 000 Kč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28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EF29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142 668 000 Kč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DEF2A" w14:textId="77777777" w:rsidR="000C74CF" w:rsidRPr="000C74CF" w:rsidRDefault="000C74CF" w:rsidP="000C7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C74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neurčeno</w:t>
            </w:r>
          </w:p>
        </w:tc>
      </w:tr>
    </w:tbl>
    <w:p w14:paraId="1CFDEF2C" w14:textId="77777777" w:rsidR="00276A96" w:rsidRPr="00276A96" w:rsidRDefault="00276A96" w:rsidP="00CC7EE0">
      <w:pPr>
        <w:tabs>
          <w:tab w:val="left" w:pos="1135"/>
        </w:tabs>
        <w:spacing w:before="120" w:after="0" w:line="240" w:lineRule="auto"/>
        <w:jc w:val="both"/>
        <w:rPr>
          <w:rFonts w:cstheme="minorHAnsi"/>
          <w:b/>
          <w:sz w:val="20"/>
          <w:u w:val="single"/>
        </w:rPr>
      </w:pPr>
      <w:r w:rsidRPr="00276A96">
        <w:rPr>
          <w:rFonts w:cstheme="minorHAnsi"/>
          <w:b/>
          <w:sz w:val="20"/>
          <w:u w:val="single"/>
        </w:rPr>
        <w:t>7. DRUHY ZADÁVACÍCH ŘÍZENÍ</w:t>
      </w:r>
    </w:p>
    <w:p w14:paraId="1CFDEF2D" w14:textId="77777777" w:rsidR="00276A96" w:rsidRDefault="00276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 w:rsidRPr="00B2416A">
        <w:rPr>
          <w:rFonts w:cstheme="minorHAnsi"/>
          <w:i/>
          <w:sz w:val="20"/>
          <w:u w:val="single"/>
        </w:rPr>
        <w:t>nadlimitních VZ</w:t>
      </w:r>
      <w:r>
        <w:rPr>
          <w:rFonts w:cstheme="minorHAnsi"/>
          <w:sz w:val="20"/>
        </w:rPr>
        <w:t xml:space="preserve"> je základním druhem zadávacích řízení </w:t>
      </w:r>
      <w:r>
        <w:rPr>
          <w:rFonts w:cstheme="minorHAnsi"/>
          <w:b/>
          <w:sz w:val="20"/>
        </w:rPr>
        <w:t>otevřené řízení</w:t>
      </w:r>
      <w:r>
        <w:rPr>
          <w:rFonts w:cstheme="minorHAnsi"/>
          <w:sz w:val="20"/>
        </w:rPr>
        <w:t xml:space="preserve"> a </w:t>
      </w:r>
      <w:r w:rsidRPr="00276A96">
        <w:rPr>
          <w:rFonts w:cstheme="minorHAnsi"/>
          <w:b/>
          <w:sz w:val="20"/>
        </w:rPr>
        <w:t>užší řízení</w:t>
      </w:r>
    </w:p>
    <w:p w14:paraId="1CFDEF2E" w14:textId="77777777" w:rsidR="00276A96" w:rsidRPr="00825E14" w:rsidRDefault="00276A96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t>↪</w:t>
      </w:r>
      <w:r w:rsidRPr="00825E14">
        <w:rPr>
          <w:rFonts w:cstheme="minorHAnsi"/>
          <w:i/>
          <w:sz w:val="20"/>
        </w:rPr>
        <w:t>otevřené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zveřejnění ve </w:t>
      </w:r>
      <w:r w:rsidR="001C5DEB">
        <w:rPr>
          <w:rFonts w:cstheme="minorHAnsi"/>
          <w:sz w:val="20"/>
        </w:rPr>
        <w:t>Věstníku veřejných zakázek a Úředním věstníku EU</w:t>
      </w:r>
      <w:r w:rsidRPr="00825E14">
        <w:rPr>
          <w:rFonts w:cstheme="minorHAnsi"/>
          <w:sz w:val="20"/>
        </w:rPr>
        <w:t>; zadavatel musí stanovit lhůtu pro podání nabídek (</w:t>
      </w:r>
      <w:r w:rsidR="001C5DEB">
        <w:rPr>
          <w:rFonts w:cstheme="minorHAnsi"/>
          <w:sz w:val="20"/>
        </w:rPr>
        <w:t>min. 30 dní</w:t>
      </w:r>
      <w:r w:rsidR="00796CBA">
        <w:rPr>
          <w:rFonts w:cstheme="minorHAnsi"/>
          <w:sz w:val="20"/>
        </w:rPr>
        <w:t>, lze i zkrátit,</w:t>
      </w:r>
      <w:r w:rsidR="001C5DEB">
        <w:rPr>
          <w:rFonts w:cstheme="minorHAnsi"/>
          <w:sz w:val="20"/>
        </w:rPr>
        <w:t xml:space="preserve"> </w:t>
      </w:r>
      <w:r w:rsidRPr="00825E14">
        <w:rPr>
          <w:rFonts w:cstheme="minorHAnsi"/>
          <w:sz w:val="20"/>
        </w:rPr>
        <w:t>nesmí být kratší než 22 dnů)</w:t>
      </w:r>
    </w:p>
    <w:p w14:paraId="1CFDEF2F" w14:textId="77777777" w:rsidR="00276A96" w:rsidRPr="00825E14" w:rsidRDefault="00276A96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ascii="Cambria Math" w:hAnsi="Cambria Math" w:cs="Cambria Math"/>
          <w:sz w:val="20"/>
        </w:rPr>
        <w:lastRenderedPageBreak/>
        <w:t>↪</w:t>
      </w:r>
      <w:r w:rsidRPr="00825E14">
        <w:rPr>
          <w:rFonts w:cstheme="minorHAnsi"/>
          <w:i/>
          <w:sz w:val="20"/>
        </w:rPr>
        <w:t>užší řízení</w:t>
      </w:r>
      <w:r w:rsidRPr="00825E14">
        <w:rPr>
          <w:rFonts w:cstheme="minorHAnsi"/>
          <w:sz w:val="20"/>
        </w:rPr>
        <w:sym w:font="Wingdings" w:char="F0E0"/>
      </w:r>
      <w:r w:rsidRPr="00825E14">
        <w:rPr>
          <w:rFonts w:cstheme="minorHAnsi"/>
          <w:sz w:val="20"/>
        </w:rPr>
        <w:t xml:space="preserve"> zadavatel taktéž vyzívá neomezený počet dodavatelů, avšak ne k podání nabídky, ale k podání žádosti o účast</w:t>
      </w:r>
      <w:r w:rsidR="00131D42" w:rsidRPr="00825E14">
        <w:rPr>
          <w:rFonts w:cstheme="minorHAnsi"/>
          <w:sz w:val="20"/>
        </w:rPr>
        <w:sym w:font="Wingdings" w:char="F0E0"/>
      </w:r>
      <w:r w:rsidR="00131D42" w:rsidRPr="00825E14">
        <w:rPr>
          <w:rFonts w:cstheme="minorHAnsi"/>
          <w:sz w:val="20"/>
        </w:rPr>
        <w:t xml:space="preserve"> nevyloučení dodavatelé poté podávají své nabídky</w:t>
      </w:r>
    </w:p>
    <w:p w14:paraId="1CFDEF30" w14:textId="77777777" w:rsidR="00FC7294" w:rsidRPr="00825E14" w:rsidRDefault="00FC7294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existuje </w:t>
      </w:r>
      <w:r w:rsidRPr="00825E14">
        <w:rPr>
          <w:rFonts w:cstheme="minorHAnsi"/>
          <w:b/>
          <w:sz w:val="20"/>
        </w:rPr>
        <w:t>jednací řízení s uveřejněním</w:t>
      </w:r>
      <w:r w:rsidRPr="00825E14">
        <w:rPr>
          <w:rFonts w:cstheme="minorHAnsi"/>
          <w:sz w:val="20"/>
        </w:rPr>
        <w:t xml:space="preserve"> – odeslání oznámení vyzývající neomezený počet dodavatelů k podání žádosti o účast v jednacím řízení; poté lze dodavatele zkrátit na počtu a nevyloučení dodavatelé poté podávají své nabídky</w:t>
      </w:r>
    </w:p>
    <w:p w14:paraId="1CFDEF31" w14:textId="77777777" w:rsidR="00790D3D" w:rsidRPr="00825E14" w:rsidRDefault="00790D3D" w:rsidP="001C5DEB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276"/>
        <w:jc w:val="both"/>
        <w:rPr>
          <w:rFonts w:cstheme="minorHAnsi"/>
          <w:sz w:val="20"/>
        </w:rPr>
      </w:pPr>
      <w:r w:rsidRPr="00825E14">
        <w:rPr>
          <w:rFonts w:cstheme="minorHAnsi"/>
          <w:sz w:val="20"/>
        </w:rPr>
        <w:t xml:space="preserve">dále </w:t>
      </w:r>
      <w:r w:rsidRPr="00825E14">
        <w:rPr>
          <w:rFonts w:cstheme="minorHAnsi"/>
          <w:b/>
          <w:sz w:val="20"/>
        </w:rPr>
        <w:t xml:space="preserve">jednací řízení bez uveřejnění, soutěžní dialog </w:t>
      </w:r>
      <w:r w:rsidRPr="00825E14">
        <w:rPr>
          <w:rFonts w:cstheme="minorHAnsi"/>
          <w:sz w:val="20"/>
        </w:rPr>
        <w:t>(je vyzýván neomezený počet dodavatelů k podání žádosti o účast; s účastníky pak zadavatel vede soutěžní dialog s cílem nalézt řešení způsobilé splnit jeho potřeby)</w:t>
      </w:r>
      <w:r w:rsidRPr="00825E14">
        <w:rPr>
          <w:rFonts w:cstheme="minorHAnsi"/>
          <w:b/>
          <w:sz w:val="20"/>
        </w:rPr>
        <w:t>, inovační partnerství</w:t>
      </w:r>
      <w:r w:rsidR="00796CBA">
        <w:rPr>
          <w:rFonts w:cstheme="minorHAnsi"/>
          <w:b/>
          <w:sz w:val="20"/>
        </w:rPr>
        <w:t xml:space="preserve"> </w:t>
      </w:r>
      <w:r w:rsidR="006C17D3" w:rsidRPr="00825E14">
        <w:rPr>
          <w:rFonts w:cstheme="minorHAnsi"/>
          <w:sz w:val="20"/>
        </w:rPr>
        <w:t>(zadavatel vymezí fáze inovačního partnerství – proces výzkumu a vývoje</w:t>
      </w:r>
      <w:r w:rsidR="00D35AB6" w:rsidRPr="00825E14">
        <w:rPr>
          <w:rFonts w:cstheme="minorHAnsi"/>
          <w:sz w:val="20"/>
        </w:rPr>
        <w:t xml:space="preserve"> + stanovení pravidel pro poskytování odměn partnerům za dosažení dílčích cílů)</w:t>
      </w:r>
    </w:p>
    <w:p w14:paraId="1CFDEF32" w14:textId="77777777" w:rsidR="00B2416A" w:rsidRPr="00B2416A" w:rsidRDefault="001C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 </w:t>
      </w:r>
      <w:r>
        <w:rPr>
          <w:rFonts w:cstheme="minorHAnsi"/>
          <w:i/>
          <w:sz w:val="20"/>
          <w:u w:val="single"/>
        </w:rPr>
        <w:t>podlimitních</w:t>
      </w:r>
      <w:r w:rsidR="00825E14" w:rsidRPr="00B2416A">
        <w:rPr>
          <w:rFonts w:cstheme="minorHAnsi"/>
          <w:i/>
          <w:sz w:val="20"/>
          <w:u w:val="single"/>
        </w:rPr>
        <w:t xml:space="preserve"> </w:t>
      </w:r>
      <w:r>
        <w:rPr>
          <w:rFonts w:cstheme="minorHAnsi"/>
          <w:i/>
          <w:sz w:val="20"/>
          <w:u w:val="single"/>
        </w:rPr>
        <w:t>VZ</w:t>
      </w:r>
      <w:r w:rsidR="00825E14" w:rsidRPr="00825E14">
        <w:rPr>
          <w:rFonts w:cstheme="minorHAnsi"/>
          <w:sz w:val="20"/>
        </w:rPr>
        <w:sym w:font="Wingdings" w:char="F0E0"/>
      </w:r>
      <w:r w:rsidR="00825E14" w:rsidRPr="00825E14">
        <w:rPr>
          <w:rFonts w:cstheme="minorHAnsi"/>
          <w:b/>
          <w:sz w:val="20"/>
        </w:rPr>
        <w:t xml:space="preserve">zjednodušené podlimitní </w:t>
      </w:r>
      <w:r w:rsidR="00825E14">
        <w:rPr>
          <w:rFonts w:cstheme="minorHAnsi"/>
          <w:b/>
          <w:sz w:val="20"/>
        </w:rPr>
        <w:t>řízení</w:t>
      </w:r>
      <w:r w:rsidR="00825E14" w:rsidRPr="00825E14">
        <w:rPr>
          <w:rFonts w:cstheme="minorHAnsi"/>
          <w:sz w:val="20"/>
        </w:rPr>
        <w:sym w:font="Wingdings" w:char="F0E0"/>
      </w:r>
      <w:r w:rsidR="00825E14">
        <w:rPr>
          <w:rFonts w:cstheme="minorHAnsi"/>
          <w:sz w:val="20"/>
        </w:rPr>
        <w:t xml:space="preserve"> zadavatel uveřejní výzvu k podání nabídek na svém profilu (lhůta pro podání nabídek nesmí být menší než 11 </w:t>
      </w:r>
      <w:r w:rsidR="00B2416A">
        <w:rPr>
          <w:rFonts w:cstheme="minorHAnsi"/>
          <w:sz w:val="20"/>
        </w:rPr>
        <w:t>dnů</w:t>
      </w:r>
      <w:r w:rsidR="00825E14">
        <w:rPr>
          <w:rFonts w:cstheme="minorHAnsi"/>
          <w:sz w:val="20"/>
        </w:rPr>
        <w:t>)</w:t>
      </w:r>
    </w:p>
    <w:p w14:paraId="1CFDEF33" w14:textId="77777777" w:rsidR="00B2416A" w:rsidRPr="00B2416A" w:rsidRDefault="00B241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B2416A">
        <w:rPr>
          <w:rFonts w:cstheme="minorHAnsi"/>
          <w:b/>
          <w:sz w:val="20"/>
          <w:u w:val="single"/>
        </w:rPr>
        <w:t>8. PODMÍNKY ÚČASTI V ZADÁVACÍM ŘÍZENÍ</w:t>
      </w:r>
    </w:p>
    <w:p w14:paraId="1CFDEF34" w14:textId="77777777" w:rsidR="00B2416A" w:rsidRDefault="001269B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zadávací podmínky</w:t>
      </w:r>
      <w:r>
        <w:rPr>
          <w:rFonts w:cstheme="minorHAnsi"/>
          <w:sz w:val="20"/>
        </w:rPr>
        <w:t xml:space="preserve"> určuje a vymezuje zadavatel </w:t>
      </w:r>
      <w:r w:rsidRPr="001269B7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 xml:space="preserve">veškeré podmínky průběhu zadávacího řízení, </w:t>
      </w:r>
      <w:r w:rsidRPr="00083CD4">
        <w:rPr>
          <w:rFonts w:cstheme="minorHAnsi"/>
          <w:i/>
          <w:sz w:val="20"/>
          <w:u w:val="single"/>
        </w:rPr>
        <w:t>podmínky stanovené pro účast v zadávacím řízení</w:t>
      </w:r>
      <w:r>
        <w:rPr>
          <w:rFonts w:cstheme="minorHAnsi"/>
          <w:i/>
          <w:sz w:val="20"/>
        </w:rPr>
        <w:t>, pravidla pro snížení počtu účastníků v zadávacím řízení, pravidla pro hodnocení nabídek, jakož i veškeré další podmínky, které zadavatel vymezil</w:t>
      </w:r>
    </w:p>
    <w:p w14:paraId="1CFDEF35" w14:textId="77777777" w:rsidR="001269B7" w:rsidRDefault="00083C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zadávací podmínky musí být stanoveny komplexně v </w:t>
      </w:r>
      <w:r>
        <w:rPr>
          <w:rFonts w:cstheme="minorHAnsi"/>
          <w:b/>
          <w:sz w:val="20"/>
        </w:rPr>
        <w:t>zadávacím dokumentaci</w:t>
      </w:r>
      <w:r>
        <w:rPr>
          <w:rFonts w:cstheme="minorHAnsi"/>
          <w:sz w:val="20"/>
        </w:rPr>
        <w:t>, přičemž zadávací podmínky nesmí být stanoveny tak, aby určitým dodavatelům bezdůvodně přímo či nepřímo zaručovaly konkurenční výhodu nebo aby jakkoli vytvářely bezdůvodné překážky pro volnou účast v zadávacím řízení</w:t>
      </w:r>
    </w:p>
    <w:p w14:paraId="1CFDEF36" w14:textId="77777777" w:rsidR="00531A7E" w:rsidRPr="00531A7E" w:rsidRDefault="00531A7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zadávací dokumentací se rozumí veškeré písemné dokumenty obsahující zadávací podmínky </w:t>
      </w:r>
      <w:r w:rsidRPr="00531A7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primárním obsahem zadávací dokumentace jsou </w:t>
      </w:r>
      <w:r>
        <w:rPr>
          <w:rFonts w:cstheme="minorHAnsi"/>
          <w:b/>
          <w:sz w:val="20"/>
        </w:rPr>
        <w:t>podmínky účasti v zadávacím řízení</w:t>
      </w:r>
    </w:p>
    <w:p w14:paraId="1CFDEF37" w14:textId="77777777" w:rsidR="00531A7E" w:rsidRDefault="005D66D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mezi podmínky účasti v zadávacím řízení patří </w:t>
      </w:r>
      <w:r>
        <w:rPr>
          <w:rFonts w:cstheme="minorHAnsi"/>
          <w:b/>
          <w:sz w:val="20"/>
        </w:rPr>
        <w:t>podmínky kvalifikace</w:t>
      </w:r>
      <w:r w:rsidRPr="005D66D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ty se dělí na </w:t>
      </w:r>
      <w:r>
        <w:rPr>
          <w:rFonts w:cstheme="minorHAnsi"/>
          <w:b/>
          <w:sz w:val="20"/>
        </w:rPr>
        <w:t>obligatorní</w:t>
      </w:r>
      <w:r>
        <w:rPr>
          <w:rFonts w:cstheme="minorHAnsi"/>
          <w:sz w:val="20"/>
        </w:rPr>
        <w:t xml:space="preserve"> (základní a profesní způsobilost) a </w:t>
      </w:r>
      <w:r>
        <w:rPr>
          <w:rFonts w:cstheme="minorHAnsi"/>
          <w:b/>
          <w:sz w:val="20"/>
        </w:rPr>
        <w:t>fakultativní</w:t>
      </w:r>
      <w:r>
        <w:rPr>
          <w:rFonts w:cstheme="minorHAnsi"/>
          <w:sz w:val="20"/>
        </w:rPr>
        <w:t xml:space="preserve"> (další profesní způsobilost, ekonomická a technická kvalifikace)</w:t>
      </w:r>
    </w:p>
    <w:p w14:paraId="1CFDEF38" w14:textId="77777777" w:rsidR="00DB0C70" w:rsidRPr="00DB0C70" w:rsidRDefault="0051033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mezi ně patří </w:t>
      </w:r>
      <w:r>
        <w:rPr>
          <w:rFonts w:cstheme="minorHAnsi"/>
          <w:b/>
          <w:sz w:val="20"/>
        </w:rPr>
        <w:t>technické podmínky</w:t>
      </w:r>
      <w:r>
        <w:rPr>
          <w:rFonts w:cstheme="minorHAnsi"/>
          <w:sz w:val="20"/>
        </w:rPr>
        <w:t xml:space="preserve"> – požadavky na vlastnosti předmětu VZ</w:t>
      </w:r>
    </w:p>
    <w:p w14:paraId="1CFDEF39" w14:textId="77777777" w:rsidR="00DB0C70" w:rsidRPr="00DB0C70" w:rsidRDefault="00DB0C7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B0C70">
        <w:rPr>
          <w:rFonts w:cstheme="minorHAnsi"/>
          <w:b/>
          <w:sz w:val="20"/>
          <w:u w:val="single"/>
        </w:rPr>
        <w:t>9. OBRANA PROTI POSTUPU ZADAVATELE A DOZOR NAD ZADÁVÁNÍM VZ</w:t>
      </w:r>
    </w:p>
    <w:p w14:paraId="1CFDEF3A" w14:textId="77777777" w:rsidR="00DB0C70" w:rsidRDefault="00FE1E6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prostředkem obrany dodavatele proti nesprávnému postupu zadavatele je podání </w:t>
      </w:r>
      <w:r>
        <w:rPr>
          <w:rFonts w:cstheme="minorHAnsi"/>
          <w:b/>
          <w:sz w:val="20"/>
        </w:rPr>
        <w:t>námitek</w:t>
      </w:r>
      <w:r w:rsidR="00002914" w:rsidRPr="00002914">
        <w:rPr>
          <w:rFonts w:cstheme="minorHAnsi"/>
          <w:sz w:val="20"/>
        </w:rPr>
        <w:t xml:space="preserve"> (do 1</w:t>
      </w:r>
      <w:r w:rsidR="00002914">
        <w:rPr>
          <w:rFonts w:cstheme="minorHAnsi"/>
          <w:sz w:val="20"/>
        </w:rPr>
        <w:t>5</w:t>
      </w:r>
      <w:r w:rsidR="00002914" w:rsidRPr="00002914">
        <w:rPr>
          <w:rFonts w:cstheme="minorHAnsi"/>
          <w:sz w:val="20"/>
        </w:rPr>
        <w:t xml:space="preserve"> dnů)</w:t>
      </w:r>
    </w:p>
    <w:p w14:paraId="1CFDEF3B" w14:textId="77777777" w:rsidR="00FE1E6F" w:rsidRDefault="00FE1E6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námitky lze podat proti: </w:t>
      </w:r>
      <w:r>
        <w:rPr>
          <w:rFonts w:cstheme="minorHAnsi"/>
          <w:i/>
          <w:sz w:val="20"/>
        </w:rPr>
        <w:t>všem úkonům nebo opomenutím zadavatele v ZŘ, volbě druhu ZŘ nebo režimu VZ, postupu zadavatele, který směřuje k zadání VZ mimo ZŘ</w:t>
      </w:r>
    </w:p>
    <w:p w14:paraId="1CFDEF3C" w14:textId="77777777" w:rsidR="00FE1E6F" w:rsidRDefault="00CD095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námitkách musí dodavatel uvést</w:t>
      </w:r>
      <w:r w:rsidR="005267E7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je podává, proti čemu směřují a čeho se dodavatel domáhá</w:t>
      </w:r>
    </w:p>
    <w:p w14:paraId="1CFDEF3D" w14:textId="77777777" w:rsidR="005267E7" w:rsidRDefault="005267E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zadavatel je povinen o námitkách rozhodnout (pro oba subjekty je zde dána lhůta 1</w:t>
      </w:r>
      <w:r w:rsidR="00002914">
        <w:rPr>
          <w:rFonts w:cstheme="minorHAnsi"/>
          <w:sz w:val="20"/>
        </w:rPr>
        <w:t>5</w:t>
      </w:r>
      <w:r>
        <w:rPr>
          <w:rFonts w:cstheme="minorHAnsi"/>
          <w:sz w:val="20"/>
        </w:rPr>
        <w:t xml:space="preserve"> dnů)</w:t>
      </w:r>
      <w:r w:rsidR="00B50702" w:rsidRPr="00B50702">
        <w:rPr>
          <w:rFonts w:cstheme="minorHAnsi"/>
          <w:sz w:val="20"/>
        </w:rPr>
        <w:sym w:font="Wingdings" w:char="F0E0"/>
      </w:r>
      <w:r w:rsidR="00B50702">
        <w:rPr>
          <w:rFonts w:cstheme="minorHAnsi"/>
          <w:sz w:val="20"/>
        </w:rPr>
        <w:t xml:space="preserve"> a odeslat rozhodnutí o námitkách (součástí musí být odůvodnění)</w:t>
      </w:r>
    </w:p>
    <w:p w14:paraId="1CFDEF3E" w14:textId="77777777" w:rsidR="00B50702" w:rsidRDefault="00B5070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pokud zadavatel námitky odmítne, může dodavatel podat </w:t>
      </w:r>
      <w:r>
        <w:rPr>
          <w:rFonts w:cstheme="minorHAnsi"/>
          <w:b/>
          <w:sz w:val="20"/>
        </w:rPr>
        <w:t>návrh na zahájení řízení o přezkoumání úkonů zadavatele</w:t>
      </w:r>
      <w:r>
        <w:rPr>
          <w:rFonts w:cstheme="minorHAnsi"/>
          <w:sz w:val="20"/>
        </w:rPr>
        <w:t xml:space="preserve"> u ÚOHS</w:t>
      </w:r>
      <w:r w:rsidR="00E0319C">
        <w:rPr>
          <w:rFonts w:cstheme="minorHAnsi"/>
          <w:sz w:val="20"/>
        </w:rPr>
        <w:t xml:space="preserve"> (součástí návrhu musí být </w:t>
      </w:r>
      <w:r w:rsidR="00E0319C">
        <w:rPr>
          <w:rFonts w:cstheme="minorHAnsi"/>
          <w:b/>
          <w:sz w:val="20"/>
        </w:rPr>
        <w:t>kauce</w:t>
      </w:r>
      <w:r w:rsidR="00E0319C" w:rsidRPr="00E0319C">
        <w:rPr>
          <w:rFonts w:cstheme="minorHAnsi"/>
          <w:sz w:val="20"/>
        </w:rPr>
        <w:sym w:font="Wingdings" w:char="F0E0"/>
      </w:r>
      <w:r w:rsidR="00E0319C">
        <w:rPr>
          <w:rFonts w:cstheme="minorHAnsi"/>
          <w:sz w:val="20"/>
        </w:rPr>
        <w:t xml:space="preserve"> 1% z nabídkové ceny navrhovatele – 50k až 1 mil. Kč)</w:t>
      </w:r>
    </w:p>
    <w:p w14:paraId="1CFDEF3F" w14:textId="77777777" w:rsidR="007F0FA9" w:rsidRPr="002768B1" w:rsidRDefault="007F0F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dodržování ZZVZ dohlíží </w:t>
      </w:r>
      <w:r>
        <w:rPr>
          <w:rFonts w:cstheme="minorHAnsi"/>
          <w:b/>
          <w:sz w:val="20"/>
        </w:rPr>
        <w:t xml:space="preserve">Úřad pro ochranu </w:t>
      </w:r>
      <w:proofErr w:type="spellStart"/>
      <w:r>
        <w:rPr>
          <w:rFonts w:cstheme="minorHAnsi"/>
          <w:b/>
          <w:sz w:val="20"/>
        </w:rPr>
        <w:t>hosp</w:t>
      </w:r>
      <w:proofErr w:type="spellEnd"/>
      <w:r>
        <w:rPr>
          <w:rFonts w:cstheme="minorHAnsi"/>
          <w:b/>
          <w:sz w:val="20"/>
        </w:rPr>
        <w:t>. soutěže</w:t>
      </w:r>
    </w:p>
    <w:p w14:paraId="1CFDEF40" w14:textId="77777777" w:rsid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F41" w14:textId="77777777" w:rsidR="00026BBA" w:rsidRPr="002768B1" w:rsidRDefault="00026BBA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F42" w14:textId="77777777" w:rsidR="000D3933" w:rsidRPr="000D3933" w:rsidRDefault="000D3933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0D3933">
        <w:rPr>
          <w:b/>
        </w:rPr>
        <w:t>17. TYPICKÉ ZAJIŠŤOVACÍ INSTITUTY V PODNIKÁNÍ</w:t>
      </w:r>
    </w:p>
    <w:p w14:paraId="1CFDEF43" w14:textId="77777777" w:rsidR="000D3933" w:rsidRPr="000D3933" w:rsidRDefault="000D393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D3933">
        <w:rPr>
          <w:rFonts w:cstheme="minorHAnsi"/>
          <w:b/>
          <w:sz w:val="20"/>
          <w:u w:val="single"/>
        </w:rPr>
        <w:t>1. OBECNĚ K ZAJIŠTĚNÍ A UTVRZENÍ DLUHU VE VZTAZÍCH PODNIKATELE</w:t>
      </w:r>
    </w:p>
    <w:p w14:paraId="1CFDEF44" w14:textId="77777777" w:rsidR="00434B1C" w:rsidRPr="00434B1C" w:rsidRDefault="000D3933" w:rsidP="00434B1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podnikání je větší míra rizika </w:t>
      </w:r>
      <w:r w:rsidRPr="000D393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soukromé právo zabezpečuje posílení postavení věřitele, aby došel uspokojení své pohledávky ze závazku</w:t>
      </w:r>
      <w:r w:rsidR="00434B1C">
        <w:rPr>
          <w:rFonts w:cstheme="minorHAnsi"/>
          <w:sz w:val="20"/>
        </w:rPr>
        <w:t xml:space="preserve"> (nástroje: zajištění a utvrzení dluhu)</w:t>
      </w:r>
    </w:p>
    <w:p w14:paraId="1CFDEF45" w14:textId="77777777" w:rsidR="00A018A6" w:rsidRDefault="00434B1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dotted"/>
        </w:rPr>
        <w:t xml:space="preserve">A) </w:t>
      </w:r>
      <w:r w:rsidR="00A018A6" w:rsidRPr="00B71CCB">
        <w:rPr>
          <w:rFonts w:cstheme="minorHAnsi"/>
          <w:b/>
          <w:sz w:val="20"/>
          <w:u w:val="dotted"/>
        </w:rPr>
        <w:t>zajištění dluhu</w:t>
      </w:r>
      <w:r w:rsidR="00A018A6">
        <w:rPr>
          <w:rFonts w:cstheme="minorHAnsi"/>
          <w:sz w:val="20"/>
        </w:rPr>
        <w:t xml:space="preserve"> zlepšuje postavení věřitele tím, že mu otevírá možnost realizace zajištěné pohledávky z náhradního zdroje, resp. z majetkové jistoty</w:t>
      </w:r>
      <w:r>
        <w:rPr>
          <w:rFonts w:cstheme="minorHAnsi"/>
          <w:sz w:val="20"/>
        </w:rPr>
        <w:t>; nástroje:</w:t>
      </w:r>
    </w:p>
    <w:p w14:paraId="1CFDEF46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obligační</w:t>
      </w:r>
      <w:r>
        <w:rPr>
          <w:rFonts w:cstheme="minorHAnsi"/>
          <w:sz w:val="20"/>
        </w:rPr>
        <w:t xml:space="preserve"> – ručení, finanční záruka, dohoda o srážkách</w:t>
      </w:r>
      <w:r w:rsidR="00434B1C">
        <w:rPr>
          <w:rFonts w:cstheme="minorHAnsi"/>
          <w:sz w:val="20"/>
        </w:rPr>
        <w:t xml:space="preserve"> ze mzdy nebo jiných příjmů</w:t>
      </w:r>
    </w:p>
    <w:p w14:paraId="1CFDEF47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věcněprávní</w:t>
      </w:r>
      <w:r>
        <w:rPr>
          <w:rFonts w:cstheme="minorHAnsi"/>
          <w:sz w:val="20"/>
        </w:rPr>
        <w:t xml:space="preserve"> – zástavní právo, zadržovací právo, zajišťovací převod práva</w:t>
      </w:r>
    </w:p>
    <w:p w14:paraId="1CFDEF48" w14:textId="77777777" w:rsidR="00FD774C" w:rsidRDefault="00FD774C" w:rsidP="009B7CD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rozlišení podle toho, kdo je poskytovatelem nástrojů zajištění:</w:t>
      </w:r>
    </w:p>
    <w:p w14:paraId="1CFDEF49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dlužník sám</w:t>
      </w:r>
      <w:r>
        <w:rPr>
          <w:rFonts w:cstheme="minorHAnsi"/>
          <w:sz w:val="20"/>
        </w:rPr>
        <w:t xml:space="preserve"> (zástavní právo zřízené na dlužníkově majetku, zajišťovací převod vlastnického práva k jeho věci či dohoda </w:t>
      </w:r>
      <w:r w:rsidR="00434B1C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srážkách)</w:t>
      </w:r>
    </w:p>
    <w:p w14:paraId="1CFDEF4A" w14:textId="77777777" w:rsidR="00FD774C" w:rsidRDefault="00FD774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třetí osoba</w:t>
      </w:r>
      <w:r>
        <w:rPr>
          <w:rFonts w:cstheme="minorHAnsi"/>
          <w:sz w:val="20"/>
        </w:rPr>
        <w:t xml:space="preserve"> (ručení, finanční záruka,…)</w:t>
      </w:r>
    </w:p>
    <w:p w14:paraId="1CFDEF4B" w14:textId="77777777" w:rsidR="007110CA" w:rsidRDefault="007110CA" w:rsidP="00434B1C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dosáhne-li věřitel uspokojení dluhu ze zajištění poskytnutého </w:t>
      </w:r>
      <w:r w:rsidR="00434B1C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osobou, dochází ze zákona k tzv. </w:t>
      </w:r>
      <w:r>
        <w:rPr>
          <w:rFonts w:cstheme="minorHAnsi"/>
          <w:b/>
          <w:sz w:val="20"/>
        </w:rPr>
        <w:t>subrogaci poskytovatele zajištění do takto uspokojené věřitelovy pohledávky</w:t>
      </w:r>
      <w:r w:rsidR="00434B1C">
        <w:rPr>
          <w:rFonts w:cstheme="minorHAnsi"/>
          <w:b/>
          <w:sz w:val="20"/>
        </w:rPr>
        <w:t xml:space="preserve"> </w:t>
      </w:r>
      <w:r w:rsidRPr="007110C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aby na dlužníku mohl vymoci svůj </w:t>
      </w:r>
      <w:r>
        <w:rPr>
          <w:rFonts w:cstheme="minorHAnsi"/>
          <w:b/>
          <w:sz w:val="20"/>
        </w:rPr>
        <w:t xml:space="preserve">regresní </w:t>
      </w:r>
      <w:proofErr w:type="gramStart"/>
      <w:r>
        <w:rPr>
          <w:rFonts w:cstheme="minorHAnsi"/>
          <w:b/>
          <w:sz w:val="20"/>
        </w:rPr>
        <w:t>nárok</w:t>
      </w:r>
      <w:r>
        <w:rPr>
          <w:rFonts w:cstheme="minorHAnsi"/>
          <w:sz w:val="20"/>
        </w:rPr>
        <w:t>,</w:t>
      </w:r>
      <w:proofErr w:type="gramEnd"/>
      <w:r>
        <w:rPr>
          <w:rFonts w:cstheme="minorHAnsi"/>
          <w:sz w:val="20"/>
        </w:rPr>
        <w:t xml:space="preserve"> neboli náhradu toho, co za dlužníka plnil</w:t>
      </w:r>
    </w:p>
    <w:p w14:paraId="1CFDEF4C" w14:textId="77777777" w:rsidR="007110CA" w:rsidRPr="001C7C56" w:rsidRDefault="001C7C56" w:rsidP="009B7CD5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  <w:u w:val="dotted"/>
        </w:rPr>
      </w:pPr>
      <w:r w:rsidRPr="001C7C56">
        <w:rPr>
          <w:rFonts w:cstheme="minorHAnsi"/>
          <w:b/>
          <w:sz w:val="20"/>
          <w:u w:val="dotted"/>
        </w:rPr>
        <w:t>další kvazi-zajišťující prostředky</w:t>
      </w:r>
    </w:p>
    <w:p w14:paraId="1CFDEF4D" w14:textId="77777777" w:rsidR="001C7C56" w:rsidRDefault="00D5449F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="00B73962">
        <w:rPr>
          <w:rFonts w:cstheme="minorHAnsi"/>
          <w:sz w:val="20"/>
        </w:rPr>
        <w:t xml:space="preserve">) </w:t>
      </w:r>
      <w:r>
        <w:rPr>
          <w:rFonts w:cstheme="minorHAnsi"/>
          <w:sz w:val="20"/>
        </w:rPr>
        <w:t xml:space="preserve">věcněprávní – </w:t>
      </w:r>
      <w:r w:rsidR="00B73962" w:rsidRPr="00D5449F">
        <w:rPr>
          <w:rFonts w:cstheme="minorHAnsi"/>
          <w:sz w:val="20"/>
        </w:rPr>
        <w:t>výhrada vlastnického práva</w:t>
      </w:r>
      <w:r w:rsidRPr="00D5449F">
        <w:rPr>
          <w:rFonts w:cstheme="minorHAnsi"/>
          <w:sz w:val="20"/>
        </w:rPr>
        <w:t>, zákaz zcizení věci</w:t>
      </w:r>
    </w:p>
    <w:p w14:paraId="1CFDEF4E" w14:textId="77777777" w:rsidR="00B73962" w:rsidRPr="00D5449F" w:rsidRDefault="00D5449F" w:rsidP="00951E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951E1D">
        <w:rPr>
          <w:rFonts w:cstheme="minorHAnsi"/>
          <w:sz w:val="20"/>
        </w:rPr>
        <w:t>) </w:t>
      </w:r>
      <w:r>
        <w:rPr>
          <w:rFonts w:cstheme="minorHAnsi"/>
          <w:sz w:val="20"/>
        </w:rPr>
        <w:t xml:space="preserve">obligační – kumulativní intercese (přistoupení 3. osoby k dluhu), smlouva o plnění třetí osoby (garance výsledku – tj. i dluhů, co ještě nevznikly; </w:t>
      </w:r>
      <w:proofErr w:type="spellStart"/>
      <w:r>
        <w:rPr>
          <w:rFonts w:cstheme="minorHAnsi"/>
          <w:sz w:val="20"/>
        </w:rPr>
        <w:t>neakcesorické</w:t>
      </w:r>
      <w:proofErr w:type="spellEnd"/>
      <w:r>
        <w:rPr>
          <w:rFonts w:cstheme="minorHAnsi"/>
          <w:sz w:val="20"/>
        </w:rPr>
        <w:t xml:space="preserve"> rukojemství) </w:t>
      </w:r>
    </w:p>
    <w:p w14:paraId="1CFDEF4F" w14:textId="77777777" w:rsidR="00B71CCB" w:rsidRPr="00B71CCB" w:rsidRDefault="00434B1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b/>
          <w:sz w:val="20"/>
          <w:u w:val="dotted"/>
        </w:rPr>
        <w:t>B) utvrzení dluhu</w:t>
      </w:r>
    </w:p>
    <w:p w14:paraId="1CFDEF50" w14:textId="77777777" w:rsidR="00B71CCB" w:rsidRDefault="00B71CC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posilují postavení věřitele výlučně v rovině právní; dlužníka více motivují je splnění dluhu, samy však nedávají věřiteli možnost náhradního uspokojení</w:t>
      </w:r>
    </w:p>
    <w:p w14:paraId="1CFDEF51" w14:textId="77777777" w:rsidR="00A14D5E" w:rsidRDefault="00B71CCB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sem řadí </w:t>
      </w:r>
      <w:r>
        <w:rPr>
          <w:rFonts w:cstheme="minorHAnsi"/>
          <w:i/>
          <w:sz w:val="20"/>
        </w:rPr>
        <w:t xml:space="preserve">smluvní pokutu </w:t>
      </w:r>
      <w:r w:rsidRPr="00951E1D">
        <w:rPr>
          <w:rFonts w:cstheme="minorHAnsi"/>
          <w:sz w:val="20"/>
        </w:rPr>
        <w:t>a</w:t>
      </w:r>
      <w:r>
        <w:rPr>
          <w:rFonts w:cstheme="minorHAnsi"/>
          <w:i/>
          <w:sz w:val="20"/>
        </w:rPr>
        <w:t xml:space="preserve"> uznání dluhu</w:t>
      </w:r>
    </w:p>
    <w:p w14:paraId="1CFDEF52" w14:textId="77777777" w:rsidR="00D5449F" w:rsidRDefault="00D5449F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 více dluhů, věřitel započte plnění nejprve na nejméně zajištěný dluh (např. na „jen“ utvrzený)</w:t>
      </w:r>
    </w:p>
    <w:p w14:paraId="1CFDEF53" w14:textId="77777777" w:rsidR="00026BBA" w:rsidRPr="00026BBA" w:rsidRDefault="00026BBA" w:rsidP="00026BBA">
      <w:p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1CFDEF54" w14:textId="77777777" w:rsidR="009B7CD5" w:rsidRPr="009B7CD5" w:rsidRDefault="009B7CD5" w:rsidP="009B7CD5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9B7CD5">
        <w:rPr>
          <w:rFonts w:cstheme="minorHAnsi"/>
          <w:b/>
          <w:sz w:val="20"/>
          <w:u w:val="single"/>
        </w:rPr>
        <w:lastRenderedPageBreak/>
        <w:t>specifika závazků podnikatele</w:t>
      </w:r>
      <w:r w:rsidR="00A62DCA">
        <w:rPr>
          <w:rFonts w:cstheme="minorHAnsi"/>
          <w:b/>
          <w:sz w:val="20"/>
          <w:u w:val="single"/>
        </w:rPr>
        <w:t xml:space="preserve"> ve vztahu ke spotřebitelům</w:t>
      </w:r>
    </w:p>
    <w:p w14:paraId="1CFDEF55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zákaz zneužívajících ujednání v neprospěch spotřebitele (zákaz zpeněžení či ponechání si zástavy dlužníka, zákaz nepřiměřených ujednání)</w:t>
      </w:r>
    </w:p>
    <w:p w14:paraId="1CFDEF56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2. zajišťuje-li závazek směnka, lze proti dobrověrnému nabyvateli směnky od podnikatele (původního věřitele) uplatnit námitku</w:t>
      </w:r>
      <w:r w:rsidR="00DC5099">
        <w:rPr>
          <w:rFonts w:cstheme="minorHAnsi"/>
          <w:sz w:val="20"/>
        </w:rPr>
        <w:t xml:space="preserve"> (</w:t>
      </w:r>
      <w:r w:rsidR="008C6937">
        <w:rPr>
          <w:rFonts w:cstheme="minorHAnsi"/>
          <w:sz w:val="20"/>
        </w:rPr>
        <w:t xml:space="preserve">rozhodnutí </w:t>
      </w:r>
      <w:r w:rsidR="00DC5099">
        <w:rPr>
          <w:rFonts w:cstheme="minorHAnsi"/>
          <w:sz w:val="20"/>
        </w:rPr>
        <w:t xml:space="preserve">NS </w:t>
      </w:r>
      <w:r w:rsidR="008C6937">
        <w:rPr>
          <w:rFonts w:cstheme="minorHAnsi"/>
          <w:sz w:val="20"/>
        </w:rPr>
        <w:t>zde</w:t>
      </w:r>
      <w:r w:rsidR="00DC5099">
        <w:rPr>
          <w:rFonts w:cstheme="minorHAnsi"/>
          <w:sz w:val="20"/>
        </w:rPr>
        <w:t xml:space="preserve"> prolomil</w:t>
      </w:r>
      <w:r w:rsidR="008C6937">
        <w:rPr>
          <w:rFonts w:cstheme="minorHAnsi"/>
          <w:sz w:val="20"/>
        </w:rPr>
        <w:t>o</w:t>
      </w:r>
      <w:r w:rsidR="00DC5099">
        <w:rPr>
          <w:rFonts w:cstheme="minorHAnsi"/>
          <w:sz w:val="20"/>
        </w:rPr>
        <w:t xml:space="preserve"> abstraktní povahu směnky)</w:t>
      </w:r>
    </w:p>
    <w:p w14:paraId="1CFDEF57" w14:textId="77777777" w:rsidR="009B7CD5" w:rsidRDefault="009B7CD5" w:rsidP="009B7CD5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3. zák. o spotřebitelském úvěru: </w:t>
      </w:r>
    </w:p>
    <w:p w14:paraId="1CFDEF58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 nelze zajistit směnkou či šekem (krom </w:t>
      </w:r>
      <w:proofErr w:type="spellStart"/>
      <w:r>
        <w:rPr>
          <w:rFonts w:cstheme="minorHAnsi"/>
          <w:sz w:val="20"/>
        </w:rPr>
        <w:t>sp</w:t>
      </w:r>
      <w:proofErr w:type="spellEnd"/>
      <w:r>
        <w:rPr>
          <w:rFonts w:cstheme="minorHAnsi"/>
          <w:sz w:val="20"/>
        </w:rPr>
        <w:t xml:space="preserve">. úvěru na bydlení – tam lze dočasně zajistit směnkou </w:t>
      </w:r>
      <w:r w:rsidR="00E54EE4">
        <w:rPr>
          <w:rFonts w:cstheme="minorHAnsi"/>
          <w:sz w:val="20"/>
        </w:rPr>
        <w:t>na jméno</w:t>
      </w:r>
      <w:r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 xml:space="preserve">. musí věřitel vrátit po zajištění úvěru </w:t>
      </w:r>
      <w:proofErr w:type="spellStart"/>
      <w:r>
        <w:rPr>
          <w:rFonts w:cstheme="minorHAnsi"/>
          <w:sz w:val="20"/>
        </w:rPr>
        <w:t>zást</w:t>
      </w:r>
      <w:proofErr w:type="spellEnd"/>
      <w:r>
        <w:rPr>
          <w:rFonts w:cstheme="minorHAnsi"/>
          <w:sz w:val="20"/>
        </w:rPr>
        <w:t>. právem</w:t>
      </w:r>
    </w:p>
    <w:p w14:paraId="1CFDEF59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zajištění nesmí být ve zcela zjevném nepoměru k hodnotě zajišťované pohledávky</w:t>
      </w:r>
    </w:p>
    <w:p w14:paraId="1CFDEF5A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9B7CD5">
        <w:rPr>
          <w:rFonts w:cstheme="minorHAnsi"/>
          <w:sz w:val="20"/>
        </w:rPr>
        <w:t>nemovitá věc či VP k ní smí být zajištěna jen zástavním právem</w:t>
      </w:r>
    </w:p>
    <w:p w14:paraId="1CFDEF5B" w14:textId="77777777" w:rsidR="009B7CD5" w:rsidRDefault="009B7CD5" w:rsidP="009B7CD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zástava u  </w:t>
      </w:r>
      <w:proofErr w:type="spellStart"/>
      <w:r>
        <w:rPr>
          <w:rFonts w:cstheme="minorHAnsi"/>
          <w:sz w:val="20"/>
        </w:rPr>
        <w:t>sp</w:t>
      </w:r>
      <w:r w:rsidR="00A62DCA">
        <w:rPr>
          <w:rFonts w:cstheme="minorHAnsi"/>
          <w:sz w:val="20"/>
        </w:rPr>
        <w:t>otř</w:t>
      </w:r>
      <w:proofErr w:type="spellEnd"/>
      <w:r>
        <w:rPr>
          <w:rFonts w:cstheme="minorHAnsi"/>
          <w:sz w:val="20"/>
        </w:rPr>
        <w:t>. úvěru na bydlení</w:t>
      </w:r>
      <w:r w:rsidR="00A62DCA">
        <w:rPr>
          <w:rFonts w:cstheme="minorHAnsi"/>
          <w:sz w:val="20"/>
        </w:rPr>
        <w:t xml:space="preserve"> lze zpeněžit </w:t>
      </w:r>
      <w:r w:rsidR="00A62DCA" w:rsidRPr="00A62DCA">
        <w:rPr>
          <w:rFonts w:cstheme="minorHAnsi"/>
          <w:sz w:val="20"/>
          <w:u w:val="single"/>
        </w:rPr>
        <w:t>nejdříve 6 měsíců</w:t>
      </w:r>
      <w:r w:rsidR="00A62DCA">
        <w:rPr>
          <w:rFonts w:cstheme="minorHAnsi"/>
          <w:sz w:val="20"/>
        </w:rPr>
        <w:t xml:space="preserve"> po oznámení započetí výkonu zástavního práva a nelze bránit dlužníku v prodeji zástavy za účelem splacení dluhu</w:t>
      </w:r>
    </w:p>
    <w:p w14:paraId="1CFDEF5C" w14:textId="77777777" w:rsidR="00A62DCA" w:rsidRPr="00A62DCA" w:rsidRDefault="00A62DCA" w:rsidP="00A62DCA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4. nepřiměřeně vysoká smluvní pokuta je v B2C zakázána (v obecné úpravě: soud může nemravnou pokutu snížit), při prodlení nesmí přesáhnout 0,1 % denně, celkem max. 50% jistiny, max. 200 000 Kč </w:t>
      </w:r>
    </w:p>
    <w:p w14:paraId="1CFDEF5D" w14:textId="77777777" w:rsidR="00A14D5E" w:rsidRPr="00A14D5E" w:rsidRDefault="00A14D5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4D5E">
        <w:rPr>
          <w:rFonts w:cstheme="minorHAnsi"/>
          <w:b/>
          <w:sz w:val="20"/>
          <w:u w:val="single"/>
        </w:rPr>
        <w:t>2. FINANČNÍ ZÁRUKA</w:t>
      </w:r>
    </w:p>
    <w:p w14:paraId="1CFDEF5E" w14:textId="77777777" w:rsidR="00A14D5E" w:rsidRDefault="00A14D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zvláštní zajišťovací nástroj, </w:t>
      </w:r>
      <w:proofErr w:type="spellStart"/>
      <w:r w:rsidR="006E1986">
        <w:rPr>
          <w:rFonts w:cstheme="minorHAnsi"/>
          <w:b/>
          <w:sz w:val="20"/>
        </w:rPr>
        <w:t>kt</w:t>
      </w:r>
      <w:proofErr w:type="spellEnd"/>
      <w:r w:rsidR="006E1986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navazuje na obecnou koncepci ručení, doplňuje ji však o několik specifik</w:t>
      </w:r>
      <w:r w:rsidR="006E1986">
        <w:rPr>
          <w:rFonts w:cstheme="minorHAnsi"/>
          <w:b/>
          <w:sz w:val="20"/>
        </w:rPr>
        <w:t xml:space="preserve"> B2B</w:t>
      </w:r>
    </w:p>
    <w:p w14:paraId="1CFDEF5F" w14:textId="77777777" w:rsidR="00A14D5E" w:rsidRDefault="00A14D5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zajištění nepeněžité pohledávky ručitel zajistí do určené výše jen peněžitou pohledávku, která věřiteli přísluší při porušení zajištěné povinnosti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nemusí tak místo dlužníka plnit zajištěný nepeněžitý dluh (např. dodat slíbené zboží) </w:t>
      </w:r>
      <w:r w:rsidRPr="00A14D5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uplatní se </w:t>
      </w:r>
      <w:r>
        <w:rPr>
          <w:rFonts w:cstheme="minorHAnsi"/>
          <w:b/>
          <w:sz w:val="20"/>
        </w:rPr>
        <w:t>teorie ručení</w:t>
      </w:r>
      <w:r>
        <w:rPr>
          <w:rFonts w:cstheme="minorHAnsi"/>
          <w:sz w:val="20"/>
        </w:rPr>
        <w:t xml:space="preserve"> namísto teorie splnění</w:t>
      </w:r>
    </w:p>
    <w:p w14:paraId="1CFDEF60" w14:textId="77777777" w:rsidR="00D53863" w:rsidRDefault="00D53863" w:rsidP="006E198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dle </w:t>
      </w:r>
      <w:proofErr w:type="spellStart"/>
      <w:r w:rsidR="006E1986">
        <w:rPr>
          <w:rFonts w:cstheme="minorHAnsi"/>
          <w:sz w:val="20"/>
        </w:rPr>
        <w:t>ObchZ</w:t>
      </w:r>
      <w:proofErr w:type="spellEnd"/>
      <w:r w:rsidR="006E1986">
        <w:rPr>
          <w:rFonts w:cstheme="minorHAnsi"/>
          <w:sz w:val="20"/>
        </w:rPr>
        <w:t xml:space="preserve"> se ručitelem z finanční</w:t>
      </w:r>
      <w:r>
        <w:rPr>
          <w:rFonts w:cstheme="minorHAnsi"/>
          <w:sz w:val="20"/>
        </w:rPr>
        <w:t xml:space="preserve"> záruky mohla stát pouze banka </w:t>
      </w:r>
      <w:r w:rsidRPr="00D538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pojednával o </w:t>
      </w:r>
      <w:r>
        <w:rPr>
          <w:rFonts w:cstheme="minorHAnsi"/>
          <w:i/>
          <w:sz w:val="20"/>
        </w:rPr>
        <w:t>bankovní záruce</w:t>
      </w:r>
      <w:r w:rsidR="006E1986">
        <w:rPr>
          <w:rFonts w:ascii="Cambria Math" w:hAnsi="Cambria Math" w:cs="Cambria Math"/>
          <w:sz w:val="20"/>
        </w:rPr>
        <w:t xml:space="preserve"> </w:t>
      </w:r>
      <w:r w:rsidR="006E1986" w:rsidRPr="006E1986">
        <w:rPr>
          <w:rFonts w:ascii="Cambria Math" w:hAnsi="Cambria Math" w:cs="Cambria Math"/>
          <w:b/>
          <w:sz w:val="20"/>
        </w:rPr>
        <w:t>X</w:t>
      </w:r>
      <w:r w:rsidR="006E1986">
        <w:rPr>
          <w:rFonts w:ascii="Cambria Math" w:hAnsi="Cambria Math" w:cs="Cambria Math"/>
          <w:b/>
          <w:sz w:val="20"/>
        </w:rPr>
        <w:t xml:space="preserve"> </w:t>
      </w:r>
      <w:r w:rsidRPr="006E1986">
        <w:rPr>
          <w:rFonts w:cstheme="minorHAnsi"/>
          <w:sz w:val="20"/>
        </w:rPr>
        <w:t>nyní se ručitelem může stá</w:t>
      </w:r>
      <w:r w:rsidR="006E1986">
        <w:rPr>
          <w:rFonts w:cstheme="minorHAnsi"/>
          <w:sz w:val="20"/>
        </w:rPr>
        <w:t xml:space="preserve">t každý – banka, podnikatel a </w:t>
      </w:r>
      <w:r w:rsidRPr="006E1986">
        <w:rPr>
          <w:rFonts w:cstheme="minorHAnsi"/>
          <w:sz w:val="20"/>
        </w:rPr>
        <w:t>dokonce nepodnikatel</w:t>
      </w:r>
    </w:p>
    <w:p w14:paraId="1CFDEF61" w14:textId="77777777" w:rsidR="006A4281" w:rsidRPr="006A4281" w:rsidRDefault="006A428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6A4281">
        <w:rPr>
          <w:rFonts w:cstheme="minorHAnsi"/>
          <w:b/>
          <w:sz w:val="20"/>
          <w:u w:val="single"/>
        </w:rPr>
        <w:t>3. ZÁSTAVNÍ PRÁVO K PODÍLU V OBCHODNÍ KORPORACI</w:t>
      </w:r>
    </w:p>
    <w:p w14:paraId="1CFDEF62" w14:textId="77777777" w:rsidR="006A4281" w:rsidRDefault="006A428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základní podmínkou je </w:t>
      </w:r>
      <w:r>
        <w:rPr>
          <w:rFonts w:cstheme="minorHAnsi"/>
          <w:b/>
          <w:sz w:val="20"/>
        </w:rPr>
        <w:t>převoditelnost</w:t>
      </w:r>
      <w:r w:rsidR="00BF4258">
        <w:rPr>
          <w:rFonts w:cstheme="minorHAnsi"/>
          <w:b/>
          <w:sz w:val="20"/>
        </w:rPr>
        <w:t xml:space="preserve"> podílu</w:t>
      </w:r>
      <w:r w:rsidRPr="006A42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zástavní právo lze zřídit jen k podílu, který je možno převést</w:t>
      </w:r>
    </w:p>
    <w:p w14:paraId="1CFDEF63" w14:textId="77777777" w:rsidR="006A4281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</w:t>
      </w:r>
      <w:r w:rsidR="00333960">
        <w:rPr>
          <w:rFonts w:cstheme="minorHAnsi"/>
          <w:sz w:val="20"/>
        </w:rPr>
        <w:t xml:space="preserve">zastavení </w:t>
      </w:r>
      <w:r>
        <w:rPr>
          <w:rFonts w:cstheme="minorHAnsi"/>
          <w:sz w:val="20"/>
        </w:rPr>
        <w:t>platí stejné podmínky jako pro</w:t>
      </w:r>
      <w:r w:rsidR="006A4281">
        <w:rPr>
          <w:rFonts w:cstheme="minorHAnsi"/>
          <w:sz w:val="20"/>
        </w:rPr>
        <w:t xml:space="preserve"> jeho </w:t>
      </w:r>
      <w:r w:rsidR="00333960">
        <w:rPr>
          <w:rFonts w:cstheme="minorHAnsi"/>
          <w:sz w:val="20"/>
        </w:rPr>
        <w:t>převoditelnost</w:t>
      </w:r>
    </w:p>
    <w:p w14:paraId="1CFDEF64" w14:textId="77777777" w:rsidR="004934E5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zastaven</w:t>
      </w:r>
      <w:r w:rsidR="004934E5">
        <w:rPr>
          <w:rFonts w:cstheme="minorHAnsi"/>
          <w:sz w:val="20"/>
        </w:rPr>
        <w:t xml:space="preserve"> může být </w:t>
      </w:r>
      <w:r>
        <w:rPr>
          <w:rFonts w:cstheme="minorHAnsi"/>
          <w:sz w:val="20"/>
        </w:rPr>
        <w:t xml:space="preserve">i družstevní </w:t>
      </w:r>
      <w:r w:rsidR="004934E5">
        <w:rPr>
          <w:rFonts w:cstheme="minorHAnsi"/>
          <w:sz w:val="20"/>
        </w:rPr>
        <w:t>podíl</w:t>
      </w:r>
      <w:r>
        <w:rPr>
          <w:rFonts w:cstheme="minorHAnsi"/>
          <w:sz w:val="20"/>
        </w:rPr>
        <w:t xml:space="preserve"> (i </w:t>
      </w:r>
      <w:r w:rsidR="004934E5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 BD) </w:t>
      </w:r>
      <w:r w:rsidR="004934E5" w:rsidRPr="004934E5">
        <w:rPr>
          <w:rFonts w:cstheme="minorHAnsi"/>
          <w:sz w:val="20"/>
        </w:rPr>
        <w:sym w:font="Wingdings" w:char="F0E0"/>
      </w:r>
      <w:r w:rsidR="004934E5">
        <w:rPr>
          <w:rFonts w:cstheme="minorHAnsi"/>
          <w:sz w:val="20"/>
        </w:rPr>
        <w:t xml:space="preserve"> stanovy BD mohou zastavení podílu podmínit nebo vyloučit</w:t>
      </w:r>
    </w:p>
    <w:p w14:paraId="1CFDEF65" w14:textId="77777777" w:rsidR="004934E5" w:rsidRDefault="00BF42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podíl nelze zastavit, je-li </w:t>
      </w:r>
      <w:r w:rsidR="008F7604">
        <w:rPr>
          <w:rFonts w:cstheme="minorHAnsi"/>
          <w:sz w:val="20"/>
        </w:rPr>
        <w:t xml:space="preserve">vtělen do CP </w:t>
      </w:r>
      <w:r>
        <w:rPr>
          <w:rFonts w:cstheme="minorHAnsi"/>
          <w:sz w:val="20"/>
        </w:rPr>
        <w:t xml:space="preserve">(kmenový list, akcie) </w:t>
      </w:r>
      <w:r w:rsidR="008F7604" w:rsidRPr="008F7604">
        <w:rPr>
          <w:rFonts w:cstheme="minorHAnsi"/>
          <w:sz w:val="20"/>
        </w:rPr>
        <w:sym w:font="Wingdings" w:char="F0E0"/>
      </w:r>
      <w:r w:rsidR="008F7604">
        <w:rPr>
          <w:rFonts w:cstheme="minorHAnsi"/>
          <w:sz w:val="20"/>
        </w:rPr>
        <w:t xml:space="preserve"> předmětem dispozice či zatížení </w:t>
      </w:r>
      <w:r>
        <w:rPr>
          <w:rFonts w:cstheme="minorHAnsi"/>
          <w:sz w:val="20"/>
        </w:rPr>
        <w:t xml:space="preserve">je pak </w:t>
      </w:r>
      <w:r w:rsidR="008F7604">
        <w:rPr>
          <w:rFonts w:cstheme="minorHAnsi"/>
          <w:sz w:val="20"/>
        </w:rPr>
        <w:t>pouze CP</w:t>
      </w:r>
    </w:p>
    <w:p w14:paraId="1CFDEF66" w14:textId="77777777" w:rsidR="000468AE" w:rsidRDefault="00DE1C7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rFonts w:cstheme="minorHAnsi"/>
          <w:sz w:val="20"/>
        </w:rPr>
        <w:t xml:space="preserve"> </w:t>
      </w:r>
      <w:r w:rsidR="000468AE">
        <w:rPr>
          <w:rFonts w:cstheme="minorHAnsi"/>
          <w:sz w:val="20"/>
        </w:rPr>
        <w:t xml:space="preserve">nevydané akcie = nevtělené &gt; převoditelné X ale zastavení brání ZVR: zákaz zápisu </w:t>
      </w:r>
      <w:proofErr w:type="spellStart"/>
      <w:r w:rsidR="000468AE">
        <w:rPr>
          <w:rFonts w:cstheme="minorHAnsi"/>
          <w:sz w:val="20"/>
        </w:rPr>
        <w:t>zást</w:t>
      </w:r>
      <w:proofErr w:type="spellEnd"/>
      <w:r w:rsidR="000468AE">
        <w:rPr>
          <w:rFonts w:cstheme="minorHAnsi"/>
          <w:sz w:val="20"/>
        </w:rPr>
        <w:t>. práva k nim do OR)</w:t>
      </w:r>
    </w:p>
    <w:p w14:paraId="1CFDEF67" w14:textId="77777777" w:rsidR="008F7604" w:rsidRDefault="008F760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8F7604">
        <w:rPr>
          <w:rFonts w:cstheme="minorHAnsi"/>
          <w:b/>
          <w:sz w:val="20"/>
        </w:rPr>
        <w:t>zástavní právo k podílu vzniká zápisem do veřejného rejstříku, ve kterém je korporace zapsána</w:t>
      </w:r>
    </w:p>
    <w:p w14:paraId="1CFDEF68" w14:textId="77777777" w:rsidR="009C6134" w:rsidRPr="005F4F5A" w:rsidRDefault="009C613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problém u družstev, </w:t>
      </w:r>
      <w:proofErr w:type="spellStart"/>
      <w:r w:rsidR="00F527E9">
        <w:rPr>
          <w:rFonts w:cstheme="minorHAnsi"/>
          <w:sz w:val="20"/>
        </w:rPr>
        <w:t>kt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do rejstříku nezapisují </w:t>
      </w:r>
      <w:r w:rsidRPr="009C613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ad hoc zápis do OR pro účely vzniku zástavního práva</w:t>
      </w:r>
    </w:p>
    <w:p w14:paraId="1CFDEF69" w14:textId="77777777" w:rsidR="005F4F5A" w:rsidRPr="005F4F5A" w:rsidRDefault="005F4F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podíl lze zastavit opětovně a na jednom podílu tak může váznout více zástavních práv</w:t>
      </w:r>
    </w:p>
    <w:p w14:paraId="1CFDEF6A" w14:textId="77777777" w:rsidR="005F4F5A" w:rsidRPr="00637BA0" w:rsidRDefault="005F4F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zástavní smlouva může oprávnit </w:t>
      </w:r>
      <w:proofErr w:type="spellStart"/>
      <w:r w:rsidR="00F527E9">
        <w:rPr>
          <w:rFonts w:cstheme="minorHAnsi"/>
          <w:sz w:val="20"/>
        </w:rPr>
        <w:t>zást</w:t>
      </w:r>
      <w:proofErr w:type="spellEnd"/>
      <w:r w:rsidR="00F527E9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věřitele k výkonu hlasovacího práva v korporaci (je-li s podílem spojeno)</w:t>
      </w:r>
    </w:p>
    <w:p w14:paraId="1CFDEF6B" w14:textId="77777777" w:rsidR="00637BA0" w:rsidRPr="00AC7C41" w:rsidRDefault="00637BA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zástavu lze zásadně zpeněžit ve veřejné dražbě či soudním prodejem </w:t>
      </w:r>
      <w:r w:rsidRPr="00637BA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však sjednat dohodu o jiném způsobu prodeje</w:t>
      </w:r>
    </w:p>
    <w:p w14:paraId="1CFDEF6C" w14:textId="77777777" w:rsidR="00F527E9" w:rsidRPr="00F527E9" w:rsidRDefault="00AC7C41" w:rsidP="00F527E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nepodaří-li se podíl zpeněžit, může zástavní věřitel od tohoto okamžiku vykonávat </w:t>
      </w:r>
      <w:proofErr w:type="spellStart"/>
      <w:r>
        <w:rPr>
          <w:rFonts w:cstheme="minorHAnsi"/>
          <w:sz w:val="20"/>
        </w:rPr>
        <w:t>společnická</w:t>
      </w:r>
      <w:proofErr w:type="spellEnd"/>
      <w:r>
        <w:rPr>
          <w:rFonts w:cstheme="minorHAnsi"/>
          <w:sz w:val="20"/>
        </w:rPr>
        <w:t xml:space="preserve"> práva </w:t>
      </w:r>
      <w:r w:rsidRPr="00AC7C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527E9">
        <w:rPr>
          <w:rFonts w:cstheme="minorHAnsi"/>
          <w:sz w:val="20"/>
        </w:rPr>
        <w:t xml:space="preserve">lze sjednat, že v tom momentu na věřitele podíl i přechází </w:t>
      </w:r>
      <w:r w:rsidR="00F527E9" w:rsidRPr="00F527E9">
        <w:rPr>
          <w:rFonts w:cstheme="minorHAnsi"/>
          <w:sz w:val="20"/>
        </w:rPr>
        <w:t>(</w:t>
      </w:r>
      <w:r w:rsidR="00F527E9">
        <w:rPr>
          <w:rFonts w:cstheme="minorHAnsi"/>
          <w:sz w:val="20"/>
        </w:rPr>
        <w:t>blíží se</w:t>
      </w:r>
      <w:r w:rsidR="00F527E9" w:rsidRPr="00F527E9">
        <w:rPr>
          <w:rFonts w:cstheme="minorHAnsi"/>
          <w:sz w:val="20"/>
        </w:rPr>
        <w:t xml:space="preserve"> propadné zástavě) </w:t>
      </w:r>
    </w:p>
    <w:p w14:paraId="1CFDEF6D" w14:textId="77777777" w:rsidR="007D25AA" w:rsidRPr="00F527E9" w:rsidRDefault="00F527E9" w:rsidP="00F527E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sjednáno, má </w:t>
      </w:r>
      <w:r w:rsidR="00AC7C41" w:rsidRPr="00F527E9">
        <w:rPr>
          <w:rFonts w:cstheme="minorHAnsi"/>
          <w:sz w:val="20"/>
        </w:rPr>
        <w:t>zástavní věřitel právo domáhat se na dlužníkovi, aby na něj podíl převedl</w:t>
      </w:r>
    </w:p>
    <w:p w14:paraId="1CFDEF6E" w14:textId="77777777" w:rsidR="007D25AA" w:rsidRPr="004D60A7" w:rsidRDefault="007D25AA" w:rsidP="004D60A7">
      <w:pPr>
        <w:pStyle w:val="ListParagraph"/>
        <w:spacing w:line="240" w:lineRule="auto"/>
        <w:ind w:left="1134"/>
        <w:jc w:val="both"/>
        <w:rPr>
          <w:rFonts w:cstheme="minorHAnsi"/>
          <w:b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333960">
        <w:rPr>
          <w:rFonts w:cstheme="minorHAnsi"/>
          <w:sz w:val="20"/>
        </w:rPr>
        <w:t>v krajním případě dlužníkovu</w:t>
      </w:r>
      <w:r>
        <w:rPr>
          <w:rFonts w:cstheme="minorHAnsi"/>
          <w:sz w:val="20"/>
        </w:rPr>
        <w:t xml:space="preserve"> vůli nahradí soud</w:t>
      </w:r>
    </w:p>
    <w:p w14:paraId="1CFDEF6F" w14:textId="77777777" w:rsidR="007D25AA" w:rsidRPr="007D25AA" w:rsidRDefault="007D25A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D25AA">
        <w:rPr>
          <w:rFonts w:cstheme="minorHAnsi"/>
          <w:b/>
          <w:sz w:val="20"/>
          <w:u w:val="single"/>
        </w:rPr>
        <w:t>4. ZÁSTAVNÍ PRÁVO K CP, ZAKNIHOVANÉMU CP A ÚČTU VLASTNÍKA ZAKNIHOVANÝCH CP</w:t>
      </w:r>
    </w:p>
    <w:p w14:paraId="1CFDEF70" w14:textId="77777777" w:rsidR="007D25AA" w:rsidRDefault="007D25A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pí</w:t>
      </w:r>
      <w:r w:rsidR="004D60A7">
        <w:rPr>
          <w:rFonts w:cstheme="minorHAnsi"/>
          <w:sz w:val="20"/>
        </w:rPr>
        <w:t xml:space="preserve">semná forma je vyžadována pouze, pokud </w:t>
      </w:r>
      <w:r>
        <w:rPr>
          <w:rFonts w:cstheme="minorHAnsi"/>
          <w:sz w:val="20"/>
        </w:rPr>
        <w:t xml:space="preserve">CP nebyl odevzdán zástavnímu věřiteli </w:t>
      </w:r>
      <w:r w:rsidR="004D60A7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nebo </w:t>
      </w:r>
      <w:r w:rsidR="004D60A7">
        <w:rPr>
          <w:rFonts w:cstheme="minorHAnsi"/>
          <w:sz w:val="20"/>
        </w:rPr>
        <w:t xml:space="preserve">3.-opatrující </w:t>
      </w:r>
      <w:r>
        <w:rPr>
          <w:rFonts w:cstheme="minorHAnsi"/>
          <w:sz w:val="20"/>
        </w:rPr>
        <w:t>osobě</w:t>
      </w:r>
      <w:r w:rsidR="004D60A7">
        <w:rPr>
          <w:rFonts w:cstheme="minorHAnsi"/>
          <w:sz w:val="20"/>
        </w:rPr>
        <w:t>)</w:t>
      </w:r>
    </w:p>
    <w:p w14:paraId="1CFDEF71" w14:textId="77777777" w:rsidR="007D25AA" w:rsidRDefault="007D25A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4D60A7">
        <w:rPr>
          <w:rFonts w:cstheme="minorHAnsi"/>
          <w:sz w:val="20"/>
        </w:rPr>
        <w:t>nejčastěji u</w:t>
      </w:r>
      <w:r>
        <w:rPr>
          <w:rFonts w:cstheme="minorHAnsi"/>
          <w:sz w:val="20"/>
        </w:rPr>
        <w:t xml:space="preserve"> zaknihovaných CP, popř. účtu vlastníka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>u CP (listinných) na</w:t>
      </w:r>
      <w:r w:rsidR="004D60A7">
        <w:rPr>
          <w:rFonts w:cstheme="minorHAnsi"/>
          <w:sz w:val="20"/>
        </w:rPr>
        <w:t>opak lze uvažovat o ústní formě</w:t>
      </w:r>
    </w:p>
    <w:p w14:paraId="1CFDEF72" w14:textId="77777777" w:rsidR="004D60A7" w:rsidRDefault="004D60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vznik zástavního práva k:</w:t>
      </w:r>
    </w:p>
    <w:p w14:paraId="1CFDEF73" w14:textId="77777777" w:rsidR="007D25AA" w:rsidRDefault="007D25AA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řad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je potřeba i zástavní rubopis</w:t>
      </w:r>
      <w:r w:rsidR="004D60A7">
        <w:rPr>
          <w:rFonts w:cstheme="minorHAnsi"/>
          <w:sz w:val="20"/>
        </w:rPr>
        <w:t xml:space="preserve"> (doložka „k zastavení“ + označení věřitele) </w:t>
      </w:r>
      <w:r w:rsidR="004D60A7" w:rsidRPr="00B27208">
        <w:rPr>
          <w:rFonts w:cstheme="minorHAnsi"/>
          <w:sz w:val="20"/>
        </w:rPr>
        <w:sym w:font="Wingdings" w:char="F0E0"/>
      </w:r>
      <w:r w:rsidR="004D60A7">
        <w:rPr>
          <w:rFonts w:cstheme="minorHAnsi"/>
          <w:sz w:val="20"/>
        </w:rPr>
        <w:t xml:space="preserve"> odevzdat</w:t>
      </w:r>
    </w:p>
    <w:p w14:paraId="1CFDEF74" w14:textId="77777777" w:rsidR="004D60A7" w:rsidRDefault="004D60A7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CP na doručitele</w:t>
      </w:r>
      <w:r>
        <w:rPr>
          <w:rFonts w:cstheme="minorHAnsi"/>
          <w:sz w:val="20"/>
        </w:rPr>
        <w:t xml:space="preserve">: lze zřídit zápisem do rejstříku zástav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smlouva ve formě veř. listiny </w:t>
      </w:r>
      <w:r w:rsidRPr="00B2720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odevzdat</w:t>
      </w:r>
    </w:p>
    <w:p w14:paraId="1CFDEF75" w14:textId="77777777" w:rsidR="007D25AA" w:rsidRDefault="007D25AA" w:rsidP="004D60A7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>zaknihované</w:t>
      </w:r>
      <w:r w:rsidR="004D60A7">
        <w:rPr>
          <w:rFonts w:cstheme="minorHAnsi"/>
          <w:sz w:val="20"/>
          <w:u w:val="single"/>
        </w:rPr>
        <w:t>mu</w:t>
      </w:r>
      <w:r w:rsidRPr="004D60A7">
        <w:rPr>
          <w:rFonts w:cstheme="minorHAnsi"/>
          <w:sz w:val="20"/>
          <w:u w:val="single"/>
        </w:rPr>
        <w:t xml:space="preserve"> CP</w:t>
      </w:r>
      <w:r w:rsidR="004D60A7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zápisem na účtu vlastníka v příslušné evidenci</w:t>
      </w:r>
    </w:p>
    <w:p w14:paraId="1CFDEF76" w14:textId="77777777" w:rsidR="002B421C" w:rsidRDefault="004D60A7" w:rsidP="004D60A7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418"/>
        <w:jc w:val="both"/>
        <w:rPr>
          <w:rFonts w:cstheme="minorHAnsi"/>
          <w:sz w:val="20"/>
        </w:rPr>
      </w:pPr>
      <w:r w:rsidRPr="004D60A7">
        <w:rPr>
          <w:rFonts w:cstheme="minorHAnsi"/>
          <w:sz w:val="20"/>
          <w:u w:val="single"/>
        </w:rPr>
        <w:t xml:space="preserve">účtu </w:t>
      </w:r>
      <w:r w:rsidR="00B27208" w:rsidRPr="004D60A7">
        <w:rPr>
          <w:rFonts w:cstheme="minorHAnsi"/>
          <w:sz w:val="20"/>
          <w:u w:val="single"/>
        </w:rPr>
        <w:t>vlastníka zaknihovaných CP</w:t>
      </w:r>
      <w:r>
        <w:rPr>
          <w:rFonts w:cstheme="minorHAnsi"/>
          <w:sz w:val="20"/>
        </w:rPr>
        <w:t>: ZP</w:t>
      </w:r>
      <w:r w:rsidR="00B27208" w:rsidRPr="004D60A7">
        <w:rPr>
          <w:rFonts w:cstheme="minorHAnsi"/>
          <w:sz w:val="20"/>
        </w:rPr>
        <w:t xml:space="preserve"> se </w:t>
      </w:r>
      <w:r w:rsidR="00B27208" w:rsidRPr="004D60A7">
        <w:rPr>
          <w:rFonts w:cstheme="minorHAnsi"/>
          <w:i/>
          <w:sz w:val="20"/>
        </w:rPr>
        <w:t>ex lege</w:t>
      </w:r>
      <w:r w:rsidR="00B27208" w:rsidRPr="004D60A7">
        <w:rPr>
          <w:rFonts w:cstheme="minorHAnsi"/>
          <w:sz w:val="20"/>
        </w:rPr>
        <w:t xml:space="preserve"> vztahuje na všechny zaknihované CP, které jsou na účtu zapsány při vzniku </w:t>
      </w:r>
      <w:r>
        <w:rPr>
          <w:rFonts w:cstheme="minorHAnsi"/>
          <w:sz w:val="20"/>
        </w:rPr>
        <w:t>ZP</w:t>
      </w:r>
      <w:r w:rsidR="00B27208" w:rsidRPr="004D60A7">
        <w:rPr>
          <w:rFonts w:cstheme="minorHAnsi"/>
          <w:sz w:val="20"/>
        </w:rPr>
        <w:t xml:space="preserve"> i na všechny, které po dob</w:t>
      </w:r>
      <w:r w:rsidR="002B421C" w:rsidRPr="004D60A7">
        <w:rPr>
          <w:rFonts w:cstheme="minorHAnsi"/>
          <w:sz w:val="20"/>
        </w:rPr>
        <w:t>u trvání zástavního práva přibudou</w:t>
      </w:r>
    </w:p>
    <w:p w14:paraId="1CFDEF77" w14:textId="77777777" w:rsidR="002B421C" w:rsidRPr="002B421C" w:rsidRDefault="002B421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421C">
        <w:rPr>
          <w:rFonts w:cstheme="minorHAnsi"/>
          <w:b/>
          <w:sz w:val="20"/>
          <w:u w:val="single"/>
        </w:rPr>
        <w:t>5. FINANČNÍ ZAJIŠTĚNÍ</w:t>
      </w:r>
    </w:p>
    <w:p w14:paraId="1CFDEF78" w14:textId="77777777" w:rsidR="002B421C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ve zvláštním zákoně</w:t>
      </w:r>
      <w:r w:rsidR="002B421C">
        <w:rPr>
          <w:rFonts w:cstheme="minorHAnsi"/>
          <w:sz w:val="20"/>
        </w:rPr>
        <w:t xml:space="preserve"> – </w:t>
      </w:r>
      <w:r w:rsidR="002B421C">
        <w:rPr>
          <w:rFonts w:cstheme="minorHAnsi"/>
          <w:b/>
          <w:sz w:val="20"/>
        </w:rPr>
        <w:t>zákonem č. 408/2010 Sb., o finančním zajištění</w:t>
      </w:r>
      <w:r>
        <w:rPr>
          <w:rFonts w:cstheme="minorHAnsi"/>
          <w:sz w:val="20"/>
        </w:rPr>
        <w:t xml:space="preserve"> (implementuje EU směrnici)</w:t>
      </w:r>
    </w:p>
    <w:p w14:paraId="1CFDEF79" w14:textId="77777777" w:rsidR="00DC3BE0" w:rsidRDefault="00DC3BE0" w:rsidP="003F6B10">
      <w:pPr>
        <w:pStyle w:val="ListParagraph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mezi</w:t>
      </w:r>
      <w:r>
        <w:rPr>
          <w:rFonts w:cstheme="minorHAnsi"/>
          <w:sz w:val="20"/>
        </w:rPr>
        <w:t xml:space="preserve"> </w:t>
      </w:r>
      <w:r w:rsidR="00A11501">
        <w:rPr>
          <w:rFonts w:cstheme="minorHAnsi"/>
          <w:b/>
          <w:sz w:val="20"/>
        </w:rPr>
        <w:t>stanoveným</w:t>
      </w:r>
      <w:r w:rsidR="00A11501" w:rsidRPr="00DC3BE0">
        <w:rPr>
          <w:rFonts w:cstheme="minorHAnsi"/>
          <w:b/>
          <w:sz w:val="20"/>
        </w:rPr>
        <w:t xml:space="preserve"> </w:t>
      </w:r>
      <w:r w:rsidRPr="00DC3BE0">
        <w:rPr>
          <w:rFonts w:cstheme="minorHAnsi"/>
          <w:b/>
          <w:sz w:val="20"/>
        </w:rPr>
        <w:t>okruhem subjektů</w:t>
      </w:r>
      <w:r>
        <w:rPr>
          <w:rFonts w:cstheme="minorHAnsi"/>
          <w:sz w:val="20"/>
        </w:rPr>
        <w:t xml:space="preserve"> (§ 7 ZFZ) (typicky profesionálové na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>. trhu)</w:t>
      </w:r>
    </w:p>
    <w:p w14:paraId="1CFDEF7A" w14:textId="77777777" w:rsidR="00DC3BE0" w:rsidRDefault="00DC3BE0" w:rsidP="003F6B10">
      <w:pPr>
        <w:pStyle w:val="ListParagraph"/>
        <w:numPr>
          <w:ilvl w:val="0"/>
          <w:numId w:val="6"/>
        </w:numPr>
        <w:tabs>
          <w:tab w:val="left" w:pos="1135"/>
        </w:tabs>
        <w:spacing w:after="0" w:line="240" w:lineRule="auto"/>
        <w:ind w:left="709"/>
        <w:jc w:val="both"/>
        <w:rPr>
          <w:rFonts w:cstheme="minorHAnsi"/>
          <w:sz w:val="20"/>
        </w:rPr>
      </w:pPr>
      <w:r w:rsidRPr="00DC3BE0">
        <w:rPr>
          <w:rFonts w:cstheme="minorHAnsi"/>
          <w:b/>
          <w:sz w:val="20"/>
        </w:rPr>
        <w:t>k zajištění pohledávek tzv. finančního charakteru</w:t>
      </w:r>
      <w:r>
        <w:rPr>
          <w:rFonts w:cstheme="minorHAnsi"/>
          <w:sz w:val="20"/>
        </w:rPr>
        <w:t xml:space="preserve"> (</w:t>
      </w:r>
      <w:r w:rsidRPr="00DC3BE0">
        <w:rPr>
          <w:rFonts w:cstheme="minorHAnsi"/>
          <w:sz w:val="20"/>
        </w:rPr>
        <w:t>pohledávky z obchodů, jejichž předmětem jsou peněžní prostředky, investiční nástroje a další komodity vymezené v</w:t>
      </w:r>
      <w:r>
        <w:rPr>
          <w:rFonts w:cstheme="minorHAnsi"/>
          <w:sz w:val="20"/>
        </w:rPr>
        <w:t> </w:t>
      </w:r>
      <w:r w:rsidRPr="00DC3BE0">
        <w:rPr>
          <w:rFonts w:cstheme="minorHAnsi"/>
          <w:sz w:val="20"/>
        </w:rPr>
        <w:t>ZFZ</w:t>
      </w:r>
      <w:r>
        <w:rPr>
          <w:rFonts w:cstheme="minorHAnsi"/>
          <w:sz w:val="20"/>
        </w:rPr>
        <w:t>)</w:t>
      </w:r>
    </w:p>
    <w:p w14:paraId="1CFDEF7B" w14:textId="77777777" w:rsidR="00A11501" w:rsidRPr="00A11501" w:rsidRDefault="001214DD" w:rsidP="00A1150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dva</w:t>
      </w:r>
      <w:r w:rsidR="00A11501" w:rsidRPr="00A11501">
        <w:rPr>
          <w:rFonts w:cstheme="minorHAnsi"/>
          <w:sz w:val="20"/>
        </w:rPr>
        <w:t xml:space="preserve"> typy:</w:t>
      </w:r>
      <w:r w:rsidR="00A1150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1. </w:t>
      </w:r>
      <w:r w:rsidR="00A11501">
        <w:rPr>
          <w:rFonts w:cstheme="minorHAnsi"/>
          <w:sz w:val="20"/>
        </w:rPr>
        <w:t>zástavní právo k</w:t>
      </w:r>
      <w:r w:rsidR="002B421C" w:rsidRPr="00A11501">
        <w:rPr>
          <w:rFonts w:cstheme="minorHAnsi"/>
          <w:sz w:val="20"/>
        </w:rPr>
        <w:t xml:space="preserve"> finančnímu kolaterálu </w:t>
      </w:r>
      <w:r w:rsidR="00A11501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2. </w:t>
      </w:r>
      <w:r w:rsidR="00A11501" w:rsidRPr="00A11501">
        <w:rPr>
          <w:rFonts w:cstheme="minorHAnsi"/>
          <w:sz w:val="20"/>
        </w:rPr>
        <w:t xml:space="preserve">zajišťovací převod </w:t>
      </w:r>
      <w:r w:rsidR="00A11501">
        <w:rPr>
          <w:rFonts w:cstheme="minorHAnsi"/>
          <w:sz w:val="20"/>
        </w:rPr>
        <w:t>finančního</w:t>
      </w:r>
      <w:r w:rsidR="00A11501" w:rsidRPr="00A11501">
        <w:rPr>
          <w:rFonts w:cstheme="minorHAnsi"/>
          <w:sz w:val="20"/>
        </w:rPr>
        <w:t xml:space="preserve"> kolaterálu</w:t>
      </w:r>
    </w:p>
    <w:p w14:paraId="1CFDEF7C" w14:textId="77777777" w:rsidR="00DC3BE0" w:rsidRPr="00A11501" w:rsidRDefault="00A11501" w:rsidP="00A11501">
      <w:pPr>
        <w:pStyle w:val="ListParagraph"/>
        <w:spacing w:after="0" w:line="240" w:lineRule="auto"/>
        <w:ind w:left="85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proofErr w:type="spellStart"/>
      <w:r>
        <w:rPr>
          <w:rFonts w:cstheme="minorHAnsi"/>
          <w:sz w:val="20"/>
        </w:rPr>
        <w:t>fin</w:t>
      </w:r>
      <w:proofErr w:type="spellEnd"/>
      <w:r>
        <w:rPr>
          <w:rFonts w:cstheme="minorHAnsi"/>
          <w:sz w:val="20"/>
        </w:rPr>
        <w:t>. kolaterál: např. finanční nástroj</w:t>
      </w:r>
      <w:r w:rsidR="001214DD">
        <w:rPr>
          <w:rFonts w:cstheme="minorHAnsi"/>
          <w:sz w:val="20"/>
        </w:rPr>
        <w:t xml:space="preserve"> (</w:t>
      </w:r>
      <w:r w:rsidR="002B421C" w:rsidRPr="00A11501">
        <w:rPr>
          <w:rFonts w:cstheme="minorHAnsi"/>
          <w:sz w:val="20"/>
        </w:rPr>
        <w:t>včetně CP</w:t>
      </w:r>
      <w:r w:rsidR="001214DD">
        <w:rPr>
          <w:rFonts w:cstheme="minorHAnsi"/>
          <w:sz w:val="20"/>
        </w:rPr>
        <w:t>)</w:t>
      </w:r>
      <w:r w:rsidR="002B421C" w:rsidRPr="00A11501">
        <w:rPr>
          <w:rFonts w:cstheme="minorHAnsi"/>
          <w:sz w:val="20"/>
        </w:rPr>
        <w:t xml:space="preserve">, </w:t>
      </w:r>
      <w:r w:rsidR="001214DD">
        <w:rPr>
          <w:rFonts w:cstheme="minorHAnsi"/>
          <w:sz w:val="20"/>
        </w:rPr>
        <w:t>peněžní prostředky na účtech, některé úvěrové pohledávky</w:t>
      </w:r>
      <w:r w:rsidR="002B421C" w:rsidRPr="00A11501">
        <w:rPr>
          <w:rFonts w:cstheme="minorHAnsi"/>
          <w:sz w:val="20"/>
        </w:rPr>
        <w:t xml:space="preserve"> </w:t>
      </w:r>
      <w:r w:rsidR="002B421C" w:rsidRPr="002B421C">
        <w:sym w:font="Wingdings" w:char="F0E0"/>
      </w:r>
      <w:r w:rsidR="002B421C" w:rsidRPr="00A11501">
        <w:rPr>
          <w:rFonts w:cstheme="minorHAnsi"/>
          <w:sz w:val="20"/>
        </w:rPr>
        <w:t xml:space="preserve"> výčet v § 5 ZFZ)</w:t>
      </w:r>
    </w:p>
    <w:p w14:paraId="1CFDEF7D" w14:textId="77777777" w:rsidR="00003838" w:rsidRDefault="00E315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řada</w:t>
      </w:r>
      <w:r w:rsidR="00003838">
        <w:rPr>
          <w:rFonts w:cstheme="minorHAnsi"/>
          <w:b/>
          <w:sz w:val="20"/>
        </w:rPr>
        <w:t xml:space="preserve"> odchylek od obecné úpravy</w:t>
      </w:r>
      <w:r w:rsidR="00003838">
        <w:rPr>
          <w:rFonts w:cstheme="minorHAnsi"/>
          <w:sz w:val="20"/>
        </w:rPr>
        <w:t xml:space="preserve"> toho kterého zajišťovacího nástroje</w:t>
      </w:r>
      <w:r w:rsidR="0020058E" w:rsidRPr="0020058E">
        <w:rPr>
          <w:rFonts w:cstheme="minorHAnsi"/>
          <w:sz w:val="20"/>
        </w:rPr>
        <w:sym w:font="Wingdings" w:char="F0E0"/>
      </w:r>
      <w:r w:rsidR="0020058E">
        <w:rPr>
          <w:rFonts w:cstheme="minorHAnsi"/>
          <w:sz w:val="20"/>
        </w:rPr>
        <w:t xml:space="preserve"> posilují smluvní volnost stran, ale </w:t>
      </w:r>
      <w:r w:rsidR="001214DD">
        <w:rPr>
          <w:rFonts w:cstheme="minorHAnsi"/>
          <w:sz w:val="20"/>
        </w:rPr>
        <w:t>oslabují</w:t>
      </w:r>
      <w:r w:rsidR="0020058E">
        <w:rPr>
          <w:rFonts w:cstheme="minorHAnsi"/>
          <w:sz w:val="20"/>
        </w:rPr>
        <w:t xml:space="preserve"> ochranu, kterou zákon jinak poskytuje zvláště jejich poskytovatelům</w:t>
      </w:r>
      <w:r>
        <w:rPr>
          <w:rFonts w:cstheme="minorHAnsi"/>
          <w:sz w:val="20"/>
        </w:rPr>
        <w:t xml:space="preserve"> (např. </w:t>
      </w:r>
      <w:r w:rsidRPr="00E315B6">
        <w:rPr>
          <w:rFonts w:cstheme="minorHAnsi"/>
          <w:sz w:val="20"/>
        </w:rPr>
        <w:t xml:space="preserve">dle ZFZ lze sjednat při nesplnění okamžité propadnutí CP </w:t>
      </w:r>
      <w:proofErr w:type="spellStart"/>
      <w:r w:rsidRPr="00E315B6">
        <w:rPr>
          <w:rFonts w:cstheme="minorHAnsi"/>
          <w:sz w:val="20"/>
        </w:rPr>
        <w:t>zást</w:t>
      </w:r>
      <w:proofErr w:type="spellEnd"/>
      <w:r w:rsidRPr="00E315B6">
        <w:rPr>
          <w:rFonts w:cstheme="minorHAnsi"/>
          <w:sz w:val="20"/>
        </w:rPr>
        <w:t>. věřiteli; neplatí notifikační povinnost</w:t>
      </w:r>
      <w:r>
        <w:rPr>
          <w:rFonts w:cstheme="minorHAnsi"/>
          <w:sz w:val="20"/>
        </w:rPr>
        <w:t xml:space="preserve"> s 30denní lhůtou</w:t>
      </w:r>
      <w:r w:rsidRPr="00E315B6">
        <w:rPr>
          <w:rFonts w:cstheme="minorHAnsi"/>
          <w:sz w:val="20"/>
        </w:rPr>
        <w:t xml:space="preserve"> na prodej)</w:t>
      </w:r>
    </w:p>
    <w:p w14:paraId="1CFDEF7E" w14:textId="77777777" w:rsidR="00DC3BE0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zajišťuje úhradu kupní ceny nemovitosti</w:t>
      </w:r>
      <w:r w:rsidR="004A4803">
        <w:rPr>
          <w:rFonts w:cstheme="minorHAnsi"/>
          <w:sz w:val="20"/>
        </w:rPr>
        <w:t xml:space="preserve"> – to ale není</w:t>
      </w:r>
      <w:r>
        <w:rPr>
          <w:rFonts w:cstheme="minorHAnsi"/>
          <w:sz w:val="20"/>
        </w:rPr>
        <w:t xml:space="preserve"> </w:t>
      </w:r>
      <w:r w:rsidR="004A4803">
        <w:rPr>
          <w:rFonts w:cstheme="minorHAnsi"/>
          <w:sz w:val="20"/>
        </w:rPr>
        <w:t xml:space="preserve">pohledávka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>. charakteru = ZP k CP</w:t>
      </w:r>
    </w:p>
    <w:p w14:paraId="1CFDEF7F" w14:textId="77777777" w:rsidR="00DC3BE0" w:rsidRDefault="00DC3BE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ZP k akcii zřídí subjekt v § 7 ZFZ </w:t>
      </w:r>
      <w:r w:rsidR="001214DD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zajišťuje jím pohledávku </w:t>
      </w:r>
      <w:proofErr w:type="spellStart"/>
      <w:r>
        <w:rPr>
          <w:rFonts w:cstheme="minorHAnsi"/>
          <w:sz w:val="20"/>
        </w:rPr>
        <w:t>f</w:t>
      </w:r>
      <w:r w:rsidR="001214DD">
        <w:rPr>
          <w:rFonts w:cstheme="minorHAnsi"/>
          <w:sz w:val="20"/>
        </w:rPr>
        <w:t>in</w:t>
      </w:r>
      <w:proofErr w:type="spellEnd"/>
      <w:r w:rsidR="001214DD">
        <w:rPr>
          <w:rFonts w:cstheme="minorHAnsi"/>
          <w:sz w:val="20"/>
        </w:rPr>
        <w:t xml:space="preserve">. charakteru (vrácení úvěru) </w:t>
      </w:r>
      <w:r w:rsidR="004A4803">
        <w:rPr>
          <w:rFonts w:cstheme="minorHAnsi"/>
          <w:sz w:val="20"/>
        </w:rPr>
        <w:t xml:space="preserve">= </w:t>
      </w:r>
      <w:proofErr w:type="spellStart"/>
      <w:r w:rsidR="004A4803">
        <w:rPr>
          <w:rFonts w:cstheme="minorHAnsi"/>
          <w:sz w:val="20"/>
        </w:rPr>
        <w:t>fin</w:t>
      </w:r>
      <w:proofErr w:type="spellEnd"/>
      <w:r w:rsidR="004A4803">
        <w:rPr>
          <w:rFonts w:cstheme="minorHAnsi"/>
          <w:sz w:val="20"/>
        </w:rPr>
        <w:t>. zajištění</w:t>
      </w:r>
    </w:p>
    <w:p w14:paraId="1CFDEF80" w14:textId="77777777" w:rsid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F81" w14:textId="77777777" w:rsidR="00DC1291" w:rsidRPr="00DC1291" w:rsidRDefault="00DC1291" w:rsidP="00B4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after="100" w:line="240" w:lineRule="auto"/>
        <w:jc w:val="both"/>
        <w:rPr>
          <w:b/>
        </w:rPr>
      </w:pPr>
      <w:r w:rsidRPr="00DC1291">
        <w:rPr>
          <w:b/>
        </w:rPr>
        <w:lastRenderedPageBreak/>
        <w:t>18. KUPNÍ SMLOUVA</w:t>
      </w:r>
    </w:p>
    <w:p w14:paraId="1CFDEF82" w14:textId="77777777" w:rsidR="00DC1291" w:rsidRPr="00DC1291" w:rsidRDefault="00DC129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1. OBECNÁ USTANOVENÍ</w:t>
      </w:r>
    </w:p>
    <w:p w14:paraId="1CFDEF83" w14:textId="77777777" w:rsidR="00DC1291" w:rsidRPr="00DC1291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C1291">
        <w:rPr>
          <w:rFonts w:cstheme="minorHAnsi"/>
          <w:b/>
          <w:sz w:val="20"/>
          <w:u w:val="single"/>
        </w:rPr>
        <w:t>kupní smlouvou se prodávající zavazuje odevzdat věc, která je předmětem koupě, kupujícímu a umožnit mu nabýt její vlastnictví a kupující se zavazuje věc převzít a zaplatit</w:t>
      </w:r>
    </w:p>
    <w:p w14:paraId="1CFDEF84" w14:textId="77777777" w:rsidR="00DC1291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24335A">
        <w:rPr>
          <w:rFonts w:cstheme="minorHAnsi"/>
          <w:sz w:val="20"/>
        </w:rPr>
        <w:t xml:space="preserve">prodávajícího: </w:t>
      </w:r>
      <w:r>
        <w:rPr>
          <w:rFonts w:cstheme="minorHAnsi"/>
          <w:sz w:val="20"/>
        </w:rPr>
        <w:t>odevzdat př</w:t>
      </w:r>
      <w:r w:rsidR="0024335A">
        <w:rPr>
          <w:rFonts w:cstheme="minorHAnsi"/>
          <w:sz w:val="20"/>
        </w:rPr>
        <w:t xml:space="preserve">edmět koupě, </w:t>
      </w:r>
      <w:r>
        <w:rPr>
          <w:rFonts w:cstheme="minorHAnsi"/>
          <w:sz w:val="20"/>
        </w:rPr>
        <w:t>řádně, v místě a čase plnění podle smlouvy</w:t>
      </w:r>
    </w:p>
    <w:p w14:paraId="1CFDEF85" w14:textId="77777777" w:rsidR="00DC1291" w:rsidRDefault="0024335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může jít o věc již vyrobenou, </w:t>
      </w:r>
      <w:r w:rsidR="00DC1291">
        <w:rPr>
          <w:rFonts w:cstheme="minorHAnsi"/>
          <w:sz w:val="20"/>
        </w:rPr>
        <w:t>tak o věc, která teprve vyrobená bude</w:t>
      </w:r>
      <w:r>
        <w:rPr>
          <w:rFonts w:cstheme="minorHAnsi"/>
          <w:sz w:val="20"/>
        </w:rPr>
        <w:t xml:space="preserve"> (opatřuje-li si prodávající vše k výrobě)</w:t>
      </w:r>
    </w:p>
    <w:p w14:paraId="1CFDEF86" w14:textId="77777777" w:rsidR="00DC1291" w:rsidRPr="004318DE" w:rsidRDefault="00DC129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kupní </w:t>
      </w:r>
      <w:proofErr w:type="gramStart"/>
      <w:r>
        <w:rPr>
          <w:rFonts w:cstheme="minorHAnsi"/>
          <w:b/>
          <w:sz w:val="20"/>
        </w:rPr>
        <w:t xml:space="preserve">cena </w:t>
      </w:r>
      <w:r w:rsidR="0024335A">
        <w:rPr>
          <w:rFonts w:cstheme="minorHAnsi"/>
          <w:b/>
          <w:sz w:val="20"/>
        </w:rPr>
        <w:t xml:space="preserve"> </w:t>
      </w:r>
      <w:r w:rsidR="0024335A">
        <w:rPr>
          <w:rFonts w:cstheme="minorHAnsi"/>
          <w:sz w:val="20"/>
        </w:rPr>
        <w:t>–</w:t>
      </w:r>
      <w:proofErr w:type="gramEnd"/>
      <w:r>
        <w:rPr>
          <w:rFonts w:cstheme="minorHAnsi"/>
          <w:sz w:val="20"/>
        </w:rPr>
        <w:t xml:space="preserve"> </w:t>
      </w:r>
      <w:r w:rsidR="0024335A">
        <w:rPr>
          <w:rFonts w:cstheme="minorHAnsi"/>
          <w:sz w:val="20"/>
        </w:rPr>
        <w:t>sjednána</w:t>
      </w:r>
      <w:r>
        <w:rPr>
          <w:rFonts w:cstheme="minorHAnsi"/>
          <w:sz w:val="20"/>
        </w:rPr>
        <w:t xml:space="preserve"> jako </w:t>
      </w:r>
      <w:r>
        <w:rPr>
          <w:rFonts w:cstheme="minorHAnsi"/>
          <w:b/>
          <w:sz w:val="20"/>
        </w:rPr>
        <w:t xml:space="preserve">pevná cena </w:t>
      </w:r>
      <w:r w:rsidRPr="0024335A">
        <w:rPr>
          <w:rFonts w:cstheme="minorHAnsi"/>
          <w:i/>
          <w:sz w:val="20"/>
        </w:rPr>
        <w:t>nebo</w:t>
      </w:r>
      <w:r w:rsidR="00333960">
        <w:rPr>
          <w:rFonts w:cstheme="minorHAnsi"/>
          <w:b/>
          <w:sz w:val="20"/>
        </w:rPr>
        <w:t xml:space="preserve"> způsob</w:t>
      </w:r>
      <w:r>
        <w:rPr>
          <w:rFonts w:cstheme="minorHAnsi"/>
          <w:b/>
          <w:sz w:val="20"/>
        </w:rPr>
        <w:t xml:space="preserve"> jejího určení</w:t>
      </w:r>
      <w:r w:rsidR="0024335A">
        <w:rPr>
          <w:rFonts w:cstheme="minorHAnsi"/>
          <w:b/>
          <w:sz w:val="20"/>
        </w:rPr>
        <w:t xml:space="preserve"> </w:t>
      </w:r>
      <w:r w:rsidR="0024335A" w:rsidRPr="0024335A">
        <w:rPr>
          <w:rFonts w:cstheme="minorHAnsi"/>
          <w:sz w:val="20"/>
        </w:rPr>
        <w:t>(</w:t>
      </w:r>
      <w:r w:rsidR="0024335A">
        <w:rPr>
          <w:rFonts w:cstheme="minorHAnsi"/>
          <w:sz w:val="20"/>
        </w:rPr>
        <w:t>jednotka množství, váhy atp.)</w:t>
      </w:r>
    </w:p>
    <w:p w14:paraId="1CFDEF87" w14:textId="77777777" w:rsidR="004318DE" w:rsidRPr="0024335A" w:rsidRDefault="0024335A" w:rsidP="00B41AEF">
      <w:pPr>
        <w:spacing w:after="100" w:line="240" w:lineRule="auto"/>
        <w:ind w:left="1701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– </w:t>
      </w:r>
      <w:r w:rsidR="004318DE" w:rsidRPr="0024335A">
        <w:rPr>
          <w:rFonts w:cstheme="minorHAnsi"/>
          <w:sz w:val="20"/>
        </w:rPr>
        <w:t>není</w:t>
      </w:r>
      <w:r>
        <w:rPr>
          <w:rFonts w:cstheme="minorHAnsi"/>
          <w:sz w:val="20"/>
        </w:rPr>
        <w:t>-li</w:t>
      </w:r>
      <w:r w:rsidR="004318DE"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r w:rsidR="004318DE" w:rsidRPr="0024335A">
        <w:rPr>
          <w:rFonts w:cstheme="minorHAnsi"/>
          <w:sz w:val="20"/>
        </w:rPr>
        <w:t xml:space="preserve"> platí, že </w:t>
      </w:r>
      <w:r>
        <w:rPr>
          <w:rFonts w:cstheme="minorHAnsi"/>
          <w:sz w:val="20"/>
        </w:rPr>
        <w:t>je</w:t>
      </w:r>
      <w:r w:rsidRPr="0024335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sjednána</w:t>
      </w:r>
      <w:r w:rsidR="004318DE" w:rsidRPr="0024335A">
        <w:rPr>
          <w:rFonts w:cstheme="minorHAnsi"/>
          <w:sz w:val="20"/>
        </w:rPr>
        <w:t xml:space="preserve"> </w:t>
      </w:r>
      <w:r w:rsidR="004318DE" w:rsidRPr="0024335A">
        <w:rPr>
          <w:rFonts w:cstheme="minorHAnsi"/>
          <w:b/>
          <w:sz w:val="20"/>
        </w:rPr>
        <w:t>cena ve výši obvyklé</w:t>
      </w:r>
      <w:r>
        <w:rPr>
          <w:rFonts w:cstheme="minorHAnsi"/>
          <w:b/>
          <w:sz w:val="20"/>
        </w:rPr>
        <w:t xml:space="preserve"> </w:t>
      </w:r>
      <w:r w:rsidR="00326A65" w:rsidRPr="0024335A">
        <w:rPr>
          <w:rFonts w:cstheme="minorHAnsi"/>
          <w:sz w:val="20"/>
        </w:rPr>
        <w:t xml:space="preserve">(v době a místě uzavření smlouvy, </w:t>
      </w:r>
      <w:r>
        <w:rPr>
          <w:rFonts w:cstheme="minorHAnsi"/>
          <w:sz w:val="20"/>
        </w:rPr>
        <w:t>příp.</w:t>
      </w:r>
      <w:r w:rsidR="00326A65" w:rsidRPr="0024335A">
        <w:rPr>
          <w:rFonts w:cstheme="minorHAnsi"/>
          <w:sz w:val="20"/>
        </w:rPr>
        <w:t xml:space="preserve"> nelze</w:t>
      </w:r>
      <w:r>
        <w:rPr>
          <w:rFonts w:cstheme="minorHAnsi"/>
          <w:sz w:val="20"/>
        </w:rPr>
        <w:t>-li</w:t>
      </w:r>
      <w:r w:rsidR="00326A65" w:rsidRPr="0024335A">
        <w:rPr>
          <w:rFonts w:cstheme="minorHAnsi"/>
          <w:sz w:val="20"/>
        </w:rPr>
        <w:t xml:space="preserve"> takto určit, určí ji soud)</w:t>
      </w:r>
    </w:p>
    <w:p w14:paraId="1CFDEF88" w14:textId="77777777" w:rsidR="00C509CF" w:rsidRPr="00C509CF" w:rsidRDefault="00C509C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509CF">
        <w:rPr>
          <w:rFonts w:cstheme="minorHAnsi"/>
          <w:b/>
          <w:sz w:val="20"/>
          <w:u w:val="single"/>
        </w:rPr>
        <w:t>2. KOUPĚ MOVITÉ VĚCI</w:t>
      </w:r>
    </w:p>
    <w:p w14:paraId="1CFDEF89" w14:textId="77777777" w:rsidR="005C6438" w:rsidRDefault="00FC1AE4" w:rsidP="005C6438">
      <w:pPr>
        <w:tabs>
          <w:tab w:val="left" w:pos="1135"/>
        </w:tabs>
        <w:spacing w:after="0" w:line="240" w:lineRule="auto"/>
        <w:ind w:left="426"/>
        <w:jc w:val="both"/>
        <w:rPr>
          <w:rFonts w:cstheme="minorHAnsi"/>
          <w:sz w:val="20"/>
        </w:rPr>
      </w:pPr>
      <w:r w:rsidRPr="005C6438">
        <w:rPr>
          <w:rFonts w:cstheme="minorHAnsi"/>
          <w:b/>
          <w:sz w:val="20"/>
          <w:u w:val="single"/>
        </w:rPr>
        <w:t>předmět</w:t>
      </w:r>
      <w:r w:rsidRPr="005C6438">
        <w:rPr>
          <w:rFonts w:cstheme="minorHAnsi"/>
          <w:sz w:val="20"/>
          <w:u w:val="single"/>
        </w:rPr>
        <w:t xml:space="preserve"> </w:t>
      </w:r>
      <w:r w:rsidRPr="005C6438">
        <w:rPr>
          <w:rFonts w:cstheme="minorHAnsi"/>
          <w:b/>
          <w:sz w:val="20"/>
          <w:u w:val="single"/>
        </w:rPr>
        <w:t>koupě</w:t>
      </w:r>
      <w:r w:rsidRPr="005C6438">
        <w:rPr>
          <w:rFonts w:cstheme="minorHAnsi"/>
          <w:sz w:val="20"/>
          <w:u w:val="single"/>
        </w:rPr>
        <w:t>:</w:t>
      </w:r>
      <w:r w:rsidRPr="005C6438">
        <w:rPr>
          <w:rFonts w:cstheme="minorHAnsi"/>
          <w:sz w:val="20"/>
        </w:rPr>
        <w:t xml:space="preserve"> </w:t>
      </w:r>
    </w:p>
    <w:p w14:paraId="1CFDEF8A" w14:textId="77777777" w:rsidR="00C509CF" w:rsidRPr="005C6438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C6438">
        <w:rPr>
          <w:rFonts w:cstheme="minorHAnsi"/>
          <w:sz w:val="20"/>
        </w:rPr>
        <w:t xml:space="preserve">věc individuálně </w:t>
      </w:r>
      <w:r w:rsidR="00FC1AE4" w:rsidRPr="005C6438">
        <w:rPr>
          <w:rFonts w:cstheme="minorHAnsi"/>
          <w:sz w:val="20"/>
        </w:rPr>
        <w:t>či</w:t>
      </w:r>
      <w:r w:rsidRPr="005C6438">
        <w:rPr>
          <w:rFonts w:cstheme="minorHAnsi"/>
          <w:sz w:val="20"/>
        </w:rPr>
        <w:t xml:space="preserve"> </w:t>
      </w:r>
      <w:r w:rsidR="005C6438">
        <w:rPr>
          <w:rFonts w:cstheme="minorHAnsi"/>
          <w:sz w:val="20"/>
        </w:rPr>
        <w:t xml:space="preserve">věc </w:t>
      </w:r>
      <w:r w:rsidR="00FC1AE4" w:rsidRPr="005C6438">
        <w:rPr>
          <w:rFonts w:cstheme="minorHAnsi"/>
          <w:sz w:val="20"/>
        </w:rPr>
        <w:t>druhově/množstvím určená</w:t>
      </w:r>
      <w:r w:rsidRPr="005C6438">
        <w:rPr>
          <w:rFonts w:cstheme="minorHAnsi"/>
          <w:sz w:val="20"/>
        </w:rPr>
        <w:t xml:space="preserve">, </w:t>
      </w:r>
      <w:r w:rsidR="005C6438">
        <w:rPr>
          <w:rFonts w:cstheme="minorHAnsi"/>
          <w:sz w:val="20"/>
        </w:rPr>
        <w:t xml:space="preserve">věc </w:t>
      </w:r>
      <w:r w:rsidRPr="005C6438">
        <w:rPr>
          <w:rFonts w:cstheme="minorHAnsi"/>
          <w:sz w:val="20"/>
        </w:rPr>
        <w:t>hromadná i věc, jak stojí a leží (§ 1918 OZ)</w:t>
      </w:r>
    </w:p>
    <w:p w14:paraId="1CFDEF8B" w14:textId="77777777" w:rsidR="00C509CF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 xml:space="preserve">určení </w:t>
      </w:r>
      <w:r w:rsidR="007D1295" w:rsidRPr="00E417AA">
        <w:rPr>
          <w:rFonts w:cstheme="minorHAnsi"/>
          <w:sz w:val="20"/>
          <w:u w:val="single"/>
        </w:rPr>
        <w:t>věci</w:t>
      </w:r>
      <w:r w:rsidR="007D129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musí být dostatečně </w:t>
      </w:r>
      <w:r w:rsidRPr="00E417AA">
        <w:rPr>
          <w:rFonts w:cstheme="minorHAnsi"/>
          <w:b/>
          <w:sz w:val="20"/>
        </w:rPr>
        <w:t>určit</w:t>
      </w:r>
      <w:r w:rsidR="00E417AA">
        <w:rPr>
          <w:rFonts w:cstheme="minorHAnsi"/>
          <w:b/>
          <w:sz w:val="20"/>
        </w:rPr>
        <w:t>é</w:t>
      </w:r>
      <w:r>
        <w:rPr>
          <w:rFonts w:cstheme="minorHAnsi"/>
          <w:sz w:val="20"/>
        </w:rPr>
        <w:t xml:space="preserve"> </w:t>
      </w:r>
      <w:r w:rsidRPr="00C509CF">
        <w:rPr>
          <w:rFonts w:cstheme="minorHAnsi"/>
          <w:sz w:val="20"/>
        </w:rPr>
        <w:sym w:font="Wingdings" w:char="F0E0"/>
      </w:r>
      <w:r w:rsidR="00153F57">
        <w:rPr>
          <w:rFonts w:cstheme="minorHAnsi"/>
          <w:sz w:val="20"/>
        </w:rPr>
        <w:t xml:space="preserve"> slovní</w:t>
      </w:r>
      <w:r w:rsidR="0072716B">
        <w:rPr>
          <w:rFonts w:cstheme="minorHAnsi"/>
          <w:sz w:val="20"/>
        </w:rPr>
        <w:t xml:space="preserve"> popis, odkaz</w:t>
      </w:r>
      <w:r>
        <w:rPr>
          <w:rFonts w:cstheme="minorHAnsi"/>
          <w:sz w:val="20"/>
        </w:rPr>
        <w:t xml:space="preserve"> na </w:t>
      </w:r>
      <w:r w:rsidR="0072716B">
        <w:rPr>
          <w:rFonts w:cstheme="minorHAnsi"/>
          <w:sz w:val="20"/>
        </w:rPr>
        <w:t>techn. normu, odkaz</w:t>
      </w:r>
      <w:r>
        <w:rPr>
          <w:rFonts w:cstheme="minorHAnsi"/>
          <w:sz w:val="20"/>
        </w:rPr>
        <w:t xml:space="preserve"> na vzorek či předlohu,…</w:t>
      </w:r>
    </w:p>
    <w:p w14:paraId="1CFDEF8C" w14:textId="77777777" w:rsidR="00C509CF" w:rsidRDefault="00C509CF" w:rsidP="00BE1EA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má-li kupující určit dodatečně vlastnosti a neučiní-li to včas, určí je prodávající sám a přihlédne přitom k potřebám kupujícího, které zná</w:t>
      </w:r>
    </w:p>
    <w:p w14:paraId="1CFDEF8D" w14:textId="77777777" w:rsidR="009A0E87" w:rsidRDefault="009A0E87" w:rsidP="00BE1EA1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není-li určena jakost a provedení &gt; pak takové,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jsou vhodné pro účel patrný ze smlouvy (není-li patrný, pak pro účel obvyklý)</w:t>
      </w:r>
    </w:p>
    <w:p w14:paraId="1CFDEF8E" w14:textId="77777777" w:rsidR="009F7486" w:rsidRPr="009A0E87" w:rsidRDefault="009A0E87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E417AA">
        <w:rPr>
          <w:rFonts w:cstheme="minorHAnsi"/>
          <w:spacing w:val="-2"/>
          <w:sz w:val="20"/>
          <w:u w:val="single"/>
        </w:rPr>
        <w:t>povinnost zabalit</w:t>
      </w:r>
      <w:r w:rsidR="009F7486" w:rsidRPr="00E417AA">
        <w:rPr>
          <w:rFonts w:cstheme="minorHAnsi"/>
          <w:spacing w:val="-2"/>
          <w:sz w:val="20"/>
          <w:u w:val="single"/>
        </w:rPr>
        <w:t xml:space="preserve"> zboží dle smlouvy</w:t>
      </w:r>
      <w:r w:rsidR="009F7486" w:rsidRPr="009A0E87">
        <w:rPr>
          <w:rFonts w:cstheme="minorHAnsi"/>
          <w:spacing w:val="-2"/>
          <w:sz w:val="20"/>
        </w:rPr>
        <w:t>,</w:t>
      </w:r>
      <w:r w:rsidR="009F7486" w:rsidRPr="009A0E87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spacing w:val="-2"/>
          <w:sz w:val="20"/>
        </w:rPr>
        <w:t>není-li určen</w:t>
      </w:r>
      <w:r w:rsidRPr="009A0E87">
        <w:rPr>
          <w:rFonts w:cstheme="minorHAnsi"/>
          <w:spacing w:val="-2"/>
          <w:sz w:val="20"/>
        </w:rPr>
        <w:t>o</w:t>
      </w:r>
      <w:r w:rsidRPr="009A0E87">
        <w:rPr>
          <w:rFonts w:cstheme="minorHAnsi"/>
          <w:b/>
          <w:spacing w:val="-2"/>
          <w:sz w:val="20"/>
        </w:rPr>
        <w:t>:</w:t>
      </w:r>
      <w:r w:rsidR="00BE1EA1">
        <w:rPr>
          <w:rFonts w:cstheme="minorHAnsi"/>
          <w:b/>
          <w:spacing w:val="-2"/>
          <w:sz w:val="20"/>
        </w:rPr>
        <w:t xml:space="preserve"> </w:t>
      </w:r>
      <w:r w:rsidR="009F7486" w:rsidRPr="009A0E87">
        <w:rPr>
          <w:rFonts w:cstheme="minorHAnsi"/>
          <w:b/>
          <w:spacing w:val="-2"/>
          <w:sz w:val="20"/>
        </w:rPr>
        <w:t>dle zvyklostí</w:t>
      </w:r>
      <w:r w:rsidR="009F7486" w:rsidRPr="009A0E87">
        <w:rPr>
          <w:rFonts w:cstheme="minorHAnsi"/>
          <w:spacing w:val="-2"/>
          <w:sz w:val="20"/>
        </w:rPr>
        <w:t xml:space="preserve"> </w:t>
      </w:r>
      <w:r w:rsidRPr="009A0E87">
        <w:rPr>
          <w:rFonts w:cstheme="minorHAnsi"/>
          <w:spacing w:val="-2"/>
          <w:sz w:val="20"/>
        </w:rPr>
        <w:t>(zabezpečit</w:t>
      </w:r>
      <w:r w:rsidR="009F7486" w:rsidRPr="009A0E87">
        <w:rPr>
          <w:rFonts w:cstheme="minorHAnsi"/>
          <w:spacing w:val="-2"/>
          <w:sz w:val="20"/>
        </w:rPr>
        <w:t xml:space="preserve"> uchování věci a její ochran</w:t>
      </w:r>
      <w:r w:rsidRPr="009A0E87">
        <w:rPr>
          <w:rFonts w:cstheme="minorHAnsi"/>
          <w:spacing w:val="-2"/>
          <w:sz w:val="20"/>
        </w:rPr>
        <w:t>u)</w:t>
      </w:r>
    </w:p>
    <w:p w14:paraId="1CFDEF8F" w14:textId="77777777" w:rsidR="00C23A4C" w:rsidRDefault="00C23A4C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 dodáním věci je </w:t>
      </w:r>
      <w:r w:rsidRPr="00BE1EA1">
        <w:rPr>
          <w:rFonts w:cstheme="minorHAnsi"/>
          <w:spacing w:val="-2"/>
          <w:sz w:val="20"/>
        </w:rPr>
        <w:t>prodávající</w:t>
      </w:r>
      <w:r>
        <w:rPr>
          <w:rFonts w:cstheme="minorHAnsi"/>
          <w:sz w:val="20"/>
        </w:rPr>
        <w:t xml:space="preserve"> povinen dodat i </w:t>
      </w:r>
      <w:r w:rsidRPr="008C4C46">
        <w:rPr>
          <w:rFonts w:cstheme="minorHAnsi"/>
          <w:b/>
          <w:sz w:val="20"/>
        </w:rPr>
        <w:t>doklady potřebné k převzetí a užívání věci</w:t>
      </w:r>
    </w:p>
    <w:p w14:paraId="1CFDEF90" w14:textId="77777777" w:rsidR="008C4C46" w:rsidRDefault="008C4C46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množství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může</w:t>
      </w:r>
      <w:r>
        <w:rPr>
          <w:rFonts w:cstheme="minorHAnsi"/>
          <w:sz w:val="20"/>
        </w:rPr>
        <w:t xml:space="preserve"> být </w:t>
      </w:r>
      <w:r w:rsidRPr="00BE1EA1">
        <w:rPr>
          <w:rFonts w:cstheme="minorHAnsi"/>
          <w:spacing w:val="-2"/>
          <w:sz w:val="20"/>
        </w:rPr>
        <w:t>sjednáno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přesně </w:t>
      </w:r>
      <w:r w:rsidR="00153F57">
        <w:rPr>
          <w:rFonts w:cstheme="minorHAnsi"/>
          <w:sz w:val="20"/>
        </w:rPr>
        <w:t>či</w:t>
      </w:r>
      <w:r>
        <w:rPr>
          <w:rFonts w:cstheme="minorHAnsi"/>
          <w:b/>
          <w:sz w:val="20"/>
        </w:rPr>
        <w:t xml:space="preserve"> jen přibližně</w:t>
      </w:r>
      <w:r>
        <w:rPr>
          <w:rFonts w:cstheme="minorHAnsi"/>
          <w:sz w:val="20"/>
        </w:rPr>
        <w:t xml:space="preserve"> (rozsah tolerance mohou smluvní strany sjednat libovolně; není-li určen, činí +/-5 % množství </w:t>
      </w:r>
      <w:r w:rsidR="00153F57">
        <w:rPr>
          <w:rFonts w:cstheme="minorHAnsi"/>
          <w:sz w:val="20"/>
        </w:rPr>
        <w:t>dle</w:t>
      </w:r>
      <w:r>
        <w:rPr>
          <w:rFonts w:cstheme="minorHAnsi"/>
          <w:sz w:val="20"/>
        </w:rPr>
        <w:t xml:space="preserve"> smlouvě</w:t>
      </w:r>
      <w:r w:rsidR="00153F57">
        <w:rPr>
          <w:rFonts w:cstheme="minorHAnsi"/>
          <w:sz w:val="20"/>
        </w:rPr>
        <w:t xml:space="preserve">; u </w:t>
      </w:r>
      <w:proofErr w:type="spellStart"/>
      <w:r w:rsidR="00153F57">
        <w:rPr>
          <w:rFonts w:cstheme="minorHAnsi"/>
          <w:sz w:val="20"/>
        </w:rPr>
        <w:t>předodávky</w:t>
      </w:r>
      <w:proofErr w:type="spellEnd"/>
      <w:r w:rsidR="00153F57">
        <w:rPr>
          <w:rFonts w:cstheme="minorHAnsi"/>
          <w:sz w:val="20"/>
        </w:rPr>
        <w:t xml:space="preserve"> lze </w:t>
      </w:r>
      <w:r w:rsidR="00BE1EA1">
        <w:rPr>
          <w:rFonts w:cstheme="minorHAnsi"/>
          <w:sz w:val="20"/>
        </w:rPr>
        <w:t>přebytek</w:t>
      </w:r>
      <w:r w:rsidR="00153F57">
        <w:rPr>
          <w:rFonts w:cstheme="minorHAnsi"/>
          <w:sz w:val="20"/>
        </w:rPr>
        <w:t xml:space="preserve"> odmítnout</w:t>
      </w:r>
    </w:p>
    <w:p w14:paraId="1CFDEF91" w14:textId="77777777" w:rsidR="00664599" w:rsidRDefault="00664599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E417AA">
        <w:rPr>
          <w:rFonts w:cstheme="minorHAnsi"/>
          <w:sz w:val="20"/>
          <w:u w:val="single"/>
        </w:rPr>
        <w:t>doba plnění</w:t>
      </w:r>
      <w:r>
        <w:rPr>
          <w:rFonts w:cstheme="minorHAnsi"/>
          <w:sz w:val="20"/>
        </w:rPr>
        <w:t xml:space="preserve"> </w:t>
      </w:r>
      <w:r w:rsidR="00141558">
        <w:rPr>
          <w:rFonts w:cstheme="minorHAnsi"/>
          <w:sz w:val="20"/>
        </w:rPr>
        <w:t>ve</w:t>
      </w:r>
      <w:r>
        <w:rPr>
          <w:rFonts w:cstheme="minorHAnsi"/>
          <w:sz w:val="20"/>
        </w:rPr>
        <w:t xml:space="preserve"> </w:t>
      </w:r>
      <w:r w:rsidRPr="00BE1EA1">
        <w:rPr>
          <w:rFonts w:cstheme="minorHAnsi"/>
          <w:spacing w:val="-2"/>
          <w:sz w:val="20"/>
        </w:rPr>
        <w:t>sml</w:t>
      </w:r>
      <w:r w:rsidR="00141558" w:rsidRPr="00BE1EA1">
        <w:rPr>
          <w:rFonts w:cstheme="minorHAnsi"/>
          <w:spacing w:val="-2"/>
          <w:sz w:val="20"/>
        </w:rPr>
        <w:t>ouvě</w:t>
      </w:r>
      <w:r>
        <w:rPr>
          <w:rFonts w:cstheme="minorHAnsi"/>
          <w:sz w:val="20"/>
        </w:rPr>
        <w:t xml:space="preserve"> je určena </w:t>
      </w:r>
      <w:r>
        <w:rPr>
          <w:rFonts w:cstheme="minorHAnsi"/>
          <w:b/>
          <w:sz w:val="20"/>
        </w:rPr>
        <w:t>přesně</w:t>
      </w:r>
      <w:r w:rsidR="00141558" w:rsidRPr="0014155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nebo </w:t>
      </w:r>
      <w:r>
        <w:rPr>
          <w:rFonts w:cstheme="minorHAnsi"/>
          <w:b/>
          <w:sz w:val="20"/>
        </w:rPr>
        <w:t>lhůtou</w:t>
      </w:r>
      <w:r w:rsidRPr="006645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</w:t>
      </w:r>
      <w:r w:rsidR="00141558">
        <w:rPr>
          <w:rFonts w:cstheme="minorHAnsi"/>
          <w:sz w:val="20"/>
        </w:rPr>
        <w:t>-li stanovena</w:t>
      </w:r>
      <w:r>
        <w:rPr>
          <w:rFonts w:cstheme="minorHAnsi"/>
          <w:sz w:val="20"/>
        </w:rPr>
        <w:t xml:space="preserve">, splnění může kupující požadovat ihned po uzavření smlouvy </w:t>
      </w:r>
      <w:r w:rsidR="00E417AA">
        <w:rPr>
          <w:rFonts w:cstheme="minorHAnsi"/>
          <w:sz w:val="20"/>
        </w:rPr>
        <w:t>&gt; povinnost</w:t>
      </w:r>
      <w:r>
        <w:rPr>
          <w:rFonts w:cstheme="minorHAnsi"/>
          <w:sz w:val="20"/>
        </w:rPr>
        <w:t xml:space="preserve"> dodat bez zbytečného odkladu</w:t>
      </w:r>
    </w:p>
    <w:p w14:paraId="1CFDEF92" w14:textId="77777777" w:rsidR="00E417AA" w:rsidRDefault="0059455F" w:rsidP="00E417AA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</w:rPr>
      </w:pPr>
      <w:r w:rsidRPr="00E417AA">
        <w:rPr>
          <w:rFonts w:cstheme="minorHAnsi"/>
          <w:b/>
          <w:sz w:val="20"/>
          <w:u w:val="single"/>
        </w:rPr>
        <w:t>místo plnění předmětu koupě</w:t>
      </w:r>
      <w:r w:rsidR="00E417AA">
        <w:rPr>
          <w:rFonts w:cstheme="minorHAnsi"/>
          <w:sz w:val="20"/>
        </w:rPr>
        <w:t>:</w:t>
      </w:r>
    </w:p>
    <w:p w14:paraId="1CFDEF93" w14:textId="77777777" w:rsidR="0059455F" w:rsidRPr="00333960" w:rsidRDefault="00333960" w:rsidP="00BE1EA1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4"/>
          <w:sz w:val="20"/>
        </w:rPr>
      </w:pPr>
      <w:r w:rsidRPr="00333960">
        <w:rPr>
          <w:rFonts w:cstheme="minorHAnsi"/>
          <w:spacing w:val="-4"/>
          <w:sz w:val="20"/>
        </w:rPr>
        <w:t xml:space="preserve">nepeněžitý dluh: </w:t>
      </w:r>
      <w:r w:rsidR="0059455F" w:rsidRPr="00333960">
        <w:rPr>
          <w:rFonts w:cstheme="minorHAnsi"/>
          <w:spacing w:val="-4"/>
          <w:sz w:val="20"/>
        </w:rPr>
        <w:t xml:space="preserve">v místě bydliště </w:t>
      </w:r>
      <w:r w:rsidR="00AD125A" w:rsidRPr="00333960">
        <w:rPr>
          <w:rFonts w:cstheme="minorHAnsi"/>
          <w:spacing w:val="-4"/>
          <w:sz w:val="20"/>
        </w:rPr>
        <w:t>či</w:t>
      </w:r>
      <w:r w:rsidR="0059455F" w:rsidRPr="00333960">
        <w:rPr>
          <w:rFonts w:cstheme="minorHAnsi"/>
          <w:spacing w:val="-4"/>
          <w:sz w:val="20"/>
        </w:rPr>
        <w:t xml:space="preserve"> sídla dlužn</w:t>
      </w:r>
      <w:r w:rsidR="00AD125A" w:rsidRPr="00333960">
        <w:rPr>
          <w:rFonts w:cstheme="minorHAnsi"/>
          <w:spacing w:val="-4"/>
          <w:sz w:val="20"/>
        </w:rPr>
        <w:t>íka,</w:t>
      </w:r>
      <w:r w:rsidR="0059455F" w:rsidRPr="00333960">
        <w:rPr>
          <w:rFonts w:cstheme="minorHAnsi"/>
          <w:spacing w:val="-4"/>
          <w:sz w:val="20"/>
        </w:rPr>
        <w:t xml:space="preserve"> jde-li o závazek</w:t>
      </w:r>
      <w:r w:rsidR="00AD125A" w:rsidRPr="00333960">
        <w:rPr>
          <w:rFonts w:cstheme="minorHAnsi"/>
          <w:spacing w:val="-4"/>
          <w:sz w:val="20"/>
        </w:rPr>
        <w:t xml:space="preserve"> z</w:t>
      </w:r>
      <w:r w:rsidR="0059455F" w:rsidRPr="00333960">
        <w:rPr>
          <w:rFonts w:cstheme="minorHAnsi"/>
          <w:spacing w:val="-4"/>
          <w:sz w:val="20"/>
        </w:rPr>
        <w:t xml:space="preserve"> </w:t>
      </w:r>
      <w:r w:rsidR="00AD125A" w:rsidRPr="00333960">
        <w:rPr>
          <w:rFonts w:cstheme="minorHAnsi"/>
          <w:spacing w:val="-4"/>
          <w:sz w:val="20"/>
        </w:rPr>
        <w:t>provozu závodu, v místě závodu</w:t>
      </w:r>
      <w:r w:rsidRPr="00333960">
        <w:rPr>
          <w:rFonts w:cstheme="minorHAnsi"/>
          <w:spacing w:val="-4"/>
          <w:sz w:val="20"/>
        </w:rPr>
        <w:t xml:space="preserve"> (§1954)</w:t>
      </w:r>
    </w:p>
    <w:p w14:paraId="1CFDEF94" w14:textId="77777777" w:rsidR="00AD125A" w:rsidRPr="008273C5" w:rsidRDefault="00C13A8B" w:rsidP="008273C5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>
        <w:rPr>
          <w:rFonts w:cstheme="minorHAnsi"/>
          <w:sz w:val="20"/>
        </w:rPr>
        <w:t xml:space="preserve">je-li věc </w:t>
      </w:r>
      <w:proofErr w:type="gramStart"/>
      <w:r>
        <w:rPr>
          <w:rFonts w:cstheme="minorHAnsi"/>
          <w:sz w:val="20"/>
        </w:rPr>
        <w:t>odesílána &gt;</w:t>
      </w:r>
      <w:proofErr w:type="gramEnd"/>
      <w:r>
        <w:rPr>
          <w:rFonts w:cstheme="minorHAnsi"/>
          <w:sz w:val="20"/>
        </w:rPr>
        <w:t xml:space="preserve"> účinky odevzdání věci nastávají předáním věci dopravci</w:t>
      </w:r>
      <w:r w:rsidR="000C69AC">
        <w:rPr>
          <w:rFonts w:cstheme="minorHAnsi"/>
          <w:sz w:val="20"/>
        </w:rPr>
        <w:t xml:space="preserve">, je-li zjevně označena jako </w:t>
      </w:r>
      <w:r w:rsidR="000C69AC" w:rsidRPr="008519DD">
        <w:rPr>
          <w:rFonts w:cstheme="minorHAnsi"/>
          <w:spacing w:val="-2"/>
          <w:sz w:val="20"/>
        </w:rPr>
        <w:t>zásilka pro kupujícího X není-li</w:t>
      </w:r>
      <w:r w:rsidR="008519DD" w:rsidRPr="008519DD">
        <w:rPr>
          <w:rFonts w:cstheme="minorHAnsi"/>
          <w:spacing w:val="-2"/>
          <w:sz w:val="20"/>
        </w:rPr>
        <w:t xml:space="preserve"> označena</w:t>
      </w:r>
      <w:r w:rsidR="000C69AC" w:rsidRPr="008519DD">
        <w:rPr>
          <w:rFonts w:cstheme="minorHAnsi"/>
          <w:spacing w:val="-2"/>
          <w:sz w:val="20"/>
        </w:rPr>
        <w:t xml:space="preserve">: až oznámením o odeslání, příp. až ji dopravce </w:t>
      </w:r>
      <w:r w:rsidR="0055423C" w:rsidRPr="008519DD">
        <w:rPr>
          <w:rFonts w:cstheme="minorHAnsi"/>
          <w:spacing w:val="-2"/>
          <w:sz w:val="20"/>
        </w:rPr>
        <w:t xml:space="preserve">kupujícímu </w:t>
      </w:r>
      <w:r w:rsidR="000C69AC" w:rsidRPr="008519DD">
        <w:rPr>
          <w:rFonts w:cstheme="minorHAnsi"/>
          <w:spacing w:val="-2"/>
          <w:sz w:val="20"/>
        </w:rPr>
        <w:t>předá</w:t>
      </w:r>
    </w:p>
    <w:p w14:paraId="1CFDEF95" w14:textId="77777777" w:rsidR="00BE1EA1" w:rsidRPr="00BE1EA1" w:rsidRDefault="00BE6EA0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>nebezpečí škody na zboží</w:t>
      </w:r>
      <w:r w:rsidR="00BE1EA1" w:rsidRPr="00BE1EA1">
        <w:rPr>
          <w:rFonts w:cstheme="minorHAnsi"/>
          <w:b/>
          <w:sz w:val="20"/>
          <w:u w:val="single"/>
        </w:rPr>
        <w:t>:</w:t>
      </w:r>
    </w:p>
    <w:p w14:paraId="1CFDEF96" w14:textId="77777777" w:rsidR="00BE6EA0" w:rsidRDefault="00680C80" w:rsidP="00AD125A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přechází</w:t>
      </w:r>
      <w:r w:rsidR="00E165EC">
        <w:rPr>
          <w:rFonts w:cstheme="minorHAnsi"/>
          <w:sz w:val="20"/>
        </w:rPr>
        <w:t xml:space="preserve"> </w:t>
      </w:r>
      <w:r w:rsidR="00BE6EA0" w:rsidRPr="00BE1EA1">
        <w:rPr>
          <w:rFonts w:cstheme="minorHAnsi"/>
          <w:b/>
          <w:sz w:val="20"/>
        </w:rPr>
        <w:t>převzetím věci</w:t>
      </w:r>
      <w:r w:rsidR="00F82F5F">
        <w:rPr>
          <w:rFonts w:cstheme="minorHAnsi"/>
          <w:sz w:val="20"/>
        </w:rPr>
        <w:t xml:space="preserve"> </w:t>
      </w:r>
      <w:r w:rsidR="00F82F5F" w:rsidRPr="006913AA">
        <w:rPr>
          <w:rFonts w:cstheme="minorHAnsi"/>
          <w:i/>
          <w:sz w:val="20"/>
        </w:rPr>
        <w:t>nebo</w:t>
      </w:r>
      <w:r w:rsidR="00F82F5F">
        <w:rPr>
          <w:rFonts w:cstheme="minorHAnsi"/>
          <w:sz w:val="20"/>
        </w:rPr>
        <w:t>:</w:t>
      </w:r>
      <w:r w:rsidR="00BE6EA0" w:rsidRPr="00BE1EA1">
        <w:rPr>
          <w:rFonts w:cstheme="minorHAnsi"/>
          <w:sz w:val="20"/>
        </w:rPr>
        <w:t xml:space="preserve"> </w:t>
      </w:r>
      <w:r w:rsidR="00F82F5F">
        <w:rPr>
          <w:rFonts w:cstheme="minorHAnsi"/>
          <w:sz w:val="20"/>
        </w:rPr>
        <w:t>když</w:t>
      </w:r>
      <w:r w:rsidR="00BE6EA0" w:rsidRPr="00BE1EA1">
        <w:rPr>
          <w:rFonts w:cstheme="minorHAnsi"/>
          <w:sz w:val="20"/>
        </w:rPr>
        <w:t xml:space="preserve"> </w:t>
      </w:r>
      <w:r w:rsidR="00E165EC">
        <w:rPr>
          <w:rFonts w:cstheme="minorHAnsi"/>
          <w:sz w:val="20"/>
        </w:rPr>
        <w:t>kupující</w:t>
      </w:r>
      <w:r w:rsidR="00BE6EA0" w:rsidRPr="00BE1EA1">
        <w:rPr>
          <w:rFonts w:cstheme="minorHAnsi"/>
          <w:sz w:val="20"/>
        </w:rPr>
        <w:t xml:space="preserve"> věc nepřevzal, </w:t>
      </w:r>
      <w:r w:rsidR="00F82F5F">
        <w:rPr>
          <w:rFonts w:cstheme="minorHAnsi"/>
          <w:sz w:val="20"/>
        </w:rPr>
        <w:t>byť</w:t>
      </w:r>
      <w:r w:rsidR="00BE6EA0" w:rsidRPr="00BE1EA1">
        <w:rPr>
          <w:rFonts w:cstheme="minorHAnsi"/>
          <w:sz w:val="20"/>
        </w:rPr>
        <w:t xml:space="preserve"> mu prodávající umožnil s ní </w:t>
      </w:r>
      <w:r w:rsidR="00AA06ED" w:rsidRPr="00BE1EA1">
        <w:rPr>
          <w:rFonts w:cstheme="minorHAnsi"/>
          <w:sz w:val="20"/>
        </w:rPr>
        <w:t>nakládat</w:t>
      </w:r>
    </w:p>
    <w:p w14:paraId="1CFDEF97" w14:textId="77777777" w:rsidR="00AA06ED" w:rsidRDefault="00295EB2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je-li</w:t>
      </w:r>
      <w:r w:rsidRPr="00295E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věc odesílána &gt; přechází nebezpečí škody </w:t>
      </w:r>
      <w:r w:rsidRPr="006913AA">
        <w:rPr>
          <w:rFonts w:cstheme="minorHAnsi"/>
          <w:b/>
          <w:sz w:val="20"/>
        </w:rPr>
        <w:t xml:space="preserve">předáním </w:t>
      </w:r>
      <w:r w:rsidRPr="006913AA">
        <w:rPr>
          <w:rFonts w:cstheme="minorHAnsi"/>
          <w:sz w:val="20"/>
        </w:rPr>
        <w:t>věci</w:t>
      </w:r>
      <w:r w:rsidRPr="006913AA">
        <w:rPr>
          <w:rFonts w:cstheme="minorHAnsi"/>
          <w:b/>
          <w:sz w:val="20"/>
        </w:rPr>
        <w:t xml:space="preserve"> dopravci</w:t>
      </w:r>
    </w:p>
    <w:p w14:paraId="1CFDEF98" w14:textId="77777777" w:rsidR="009A060C" w:rsidRDefault="009A060C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věc</w:t>
      </w:r>
      <w:r w:rsidR="00680C8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druhově určené přejde nebezpečí Š, až když dojde k oddělení /odlišení + označením pro kupujícího</w:t>
      </w:r>
    </w:p>
    <w:p w14:paraId="1CFDEF99" w14:textId="77777777" w:rsidR="00D47C91" w:rsidRPr="00295EB2" w:rsidRDefault="00D47C91" w:rsidP="00295EB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samoobslužném prodeji </w:t>
      </w:r>
      <w:r w:rsidR="006913AA">
        <w:rPr>
          <w:rFonts w:cstheme="minorHAnsi"/>
          <w:sz w:val="20"/>
        </w:rPr>
        <w:t>tehdy</w:t>
      </w:r>
      <w:r>
        <w:rPr>
          <w:rFonts w:cstheme="minorHAnsi"/>
          <w:sz w:val="20"/>
        </w:rPr>
        <w:t xml:space="preserve">, co věc vezme do ruky, </w:t>
      </w:r>
      <w:r w:rsidR="006913AA">
        <w:rPr>
          <w:rFonts w:cstheme="minorHAnsi"/>
          <w:sz w:val="20"/>
        </w:rPr>
        <w:t>ale</w:t>
      </w:r>
      <w:r>
        <w:rPr>
          <w:rFonts w:cstheme="minorHAnsi"/>
          <w:sz w:val="20"/>
        </w:rPr>
        <w:t xml:space="preserve"> vlastnické právo</w:t>
      </w:r>
      <w:r w:rsidR="006913AA">
        <w:rPr>
          <w:rFonts w:cstheme="minorHAnsi"/>
          <w:sz w:val="20"/>
        </w:rPr>
        <w:t xml:space="preserve"> nabude</w:t>
      </w:r>
      <w:r>
        <w:rPr>
          <w:rFonts w:cstheme="minorHAnsi"/>
          <w:sz w:val="20"/>
        </w:rPr>
        <w:t xml:space="preserve"> až zaplacením</w:t>
      </w:r>
    </w:p>
    <w:p w14:paraId="1CFDEF9A" w14:textId="77777777" w:rsidR="00BE1EA1" w:rsidRPr="00BE1EA1" w:rsidRDefault="00BE1EA1" w:rsidP="00BE1EA1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 w:rsidRPr="00BE1EA1">
        <w:rPr>
          <w:rFonts w:cstheme="minorHAnsi"/>
          <w:b/>
          <w:sz w:val="20"/>
          <w:u w:val="single"/>
        </w:rPr>
        <w:t xml:space="preserve">splatnost kupní </w:t>
      </w:r>
      <w:r w:rsidR="00680C80">
        <w:rPr>
          <w:rFonts w:cstheme="minorHAnsi"/>
          <w:b/>
          <w:sz w:val="20"/>
          <w:u w:val="single"/>
        </w:rPr>
        <w:t>smlouvy</w:t>
      </w:r>
      <w:r w:rsidRPr="00BE1EA1">
        <w:rPr>
          <w:rFonts w:cstheme="minorHAnsi"/>
          <w:b/>
          <w:sz w:val="20"/>
          <w:u w:val="single"/>
        </w:rPr>
        <w:t>:</w:t>
      </w:r>
    </w:p>
    <w:p w14:paraId="1CFDEF9B" w14:textId="77777777" w:rsidR="00AA06ED" w:rsidRPr="00BE1EA1" w:rsidRDefault="000E34E3" w:rsidP="00680C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E1EA1">
        <w:rPr>
          <w:rFonts w:cstheme="minorHAnsi"/>
          <w:sz w:val="20"/>
        </w:rPr>
        <w:t>nárok na zaplacení kupní ceny vzniká prodávajícímu dodáním zboží</w:t>
      </w:r>
    </w:p>
    <w:p w14:paraId="1CFDEF9C" w14:textId="77777777" w:rsidR="000E34E3" w:rsidRPr="00E27165" w:rsidRDefault="000E34E3" w:rsidP="0074796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74796E">
        <w:rPr>
          <w:rFonts w:cstheme="minorHAnsi"/>
          <w:b/>
          <w:sz w:val="20"/>
        </w:rPr>
        <w:t>speciální</w:t>
      </w:r>
      <w:r>
        <w:rPr>
          <w:rFonts w:cstheme="minorHAnsi"/>
          <w:b/>
          <w:sz w:val="20"/>
        </w:rPr>
        <w:t xml:space="preserve"> úprava </w:t>
      </w:r>
      <w:r w:rsidR="0074796E">
        <w:rPr>
          <w:rFonts w:cstheme="minorHAnsi"/>
          <w:b/>
          <w:sz w:val="20"/>
        </w:rPr>
        <w:t>u smluv</w:t>
      </w:r>
      <w:r>
        <w:rPr>
          <w:rFonts w:cstheme="minorHAnsi"/>
          <w:b/>
          <w:sz w:val="20"/>
        </w:rPr>
        <w:t xml:space="preserve"> mezi podnikateli </w:t>
      </w:r>
      <w:r w:rsidRPr="0074796E">
        <w:rPr>
          <w:rFonts w:cstheme="minorHAnsi"/>
          <w:sz w:val="20"/>
        </w:rPr>
        <w:t xml:space="preserve">(a mezi podnikatelem a </w:t>
      </w:r>
      <w:r w:rsidR="0074796E" w:rsidRPr="0074796E">
        <w:rPr>
          <w:rFonts w:cstheme="minorHAnsi"/>
          <w:sz w:val="20"/>
        </w:rPr>
        <w:t>VP</w:t>
      </w:r>
      <w:r w:rsidRPr="0074796E">
        <w:rPr>
          <w:rFonts w:cstheme="minorHAnsi"/>
          <w:sz w:val="20"/>
        </w:rPr>
        <w:t xml:space="preserve"> korporací)</w:t>
      </w:r>
      <w:r>
        <w:rPr>
          <w:rFonts w:cstheme="minorHAnsi"/>
          <w:b/>
          <w:sz w:val="20"/>
        </w:rPr>
        <w:t xml:space="preserve"> </w:t>
      </w:r>
      <w:r w:rsidRPr="000E34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 xml:space="preserve">do 30 dnů </w:t>
      </w:r>
      <w:r w:rsidR="0074796E">
        <w:rPr>
          <w:rFonts w:cstheme="minorHAnsi"/>
          <w:b/>
          <w:sz w:val="20"/>
          <w:u w:val="single"/>
        </w:rPr>
        <w:t>od doručení faktury nebo</w:t>
      </w:r>
      <w:r>
        <w:rPr>
          <w:rFonts w:cstheme="minorHAnsi"/>
          <w:b/>
          <w:sz w:val="20"/>
          <w:u w:val="single"/>
        </w:rPr>
        <w:t xml:space="preserve"> odevzdání zboží</w:t>
      </w:r>
      <w:r w:rsidR="0074796E">
        <w:rPr>
          <w:rFonts w:cstheme="minorHAnsi"/>
          <w:sz w:val="20"/>
        </w:rPr>
        <w:t xml:space="preserve">, podle toho, co nastane později </w:t>
      </w:r>
      <w:r w:rsidR="00E27165" w:rsidRPr="00E27165">
        <w:rPr>
          <w:rFonts w:cstheme="minorHAnsi"/>
          <w:sz w:val="20"/>
        </w:rPr>
        <w:sym w:font="Wingdings" w:char="F0E0"/>
      </w:r>
      <w:r w:rsidR="00E27165">
        <w:rPr>
          <w:rFonts w:cstheme="minorHAnsi"/>
          <w:sz w:val="20"/>
        </w:rPr>
        <w:t xml:space="preserve"> strany si mohou sjednat dobu splatnosti obecně do 60 dnů a </w:t>
      </w:r>
      <w:r w:rsidR="00E27165" w:rsidRPr="00E27165">
        <w:rPr>
          <w:rFonts w:cstheme="minorHAnsi"/>
          <w:b/>
          <w:sz w:val="20"/>
        </w:rPr>
        <w:t>delší jen, pokud to není vůči věřiteli hrubě nespravedlivé</w:t>
      </w:r>
      <w:r w:rsidR="0074796E">
        <w:rPr>
          <w:rFonts w:cstheme="minorHAnsi"/>
          <w:b/>
          <w:sz w:val="20"/>
        </w:rPr>
        <w:t xml:space="preserve"> </w:t>
      </w:r>
      <w:r w:rsidR="00B53814">
        <w:rPr>
          <w:rFonts w:cstheme="minorHAnsi"/>
          <w:sz w:val="20"/>
        </w:rPr>
        <w:t>(úplnou volnost lze tedy předpokládat mezi podnikateli, pokud ani jeden není ve výrazně slabším postavení)</w:t>
      </w:r>
    </w:p>
    <w:p w14:paraId="1CFDEF9D" w14:textId="77777777" w:rsidR="00E27165" w:rsidRDefault="009D4CB3" w:rsidP="0074796E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74796E">
        <w:rPr>
          <w:rFonts w:cstheme="minorHAnsi"/>
          <w:sz w:val="20"/>
        </w:rPr>
        <w:t>dodává-li podnikatel</w:t>
      </w:r>
      <w:r>
        <w:rPr>
          <w:rFonts w:cstheme="minorHAnsi"/>
          <w:sz w:val="20"/>
        </w:rPr>
        <w:t xml:space="preserve"> </w:t>
      </w:r>
      <w:r w:rsidR="0074796E">
        <w:rPr>
          <w:rFonts w:cstheme="minorHAnsi"/>
          <w:b/>
          <w:sz w:val="20"/>
        </w:rPr>
        <w:t>VP</w:t>
      </w:r>
      <w:r>
        <w:rPr>
          <w:rFonts w:cstheme="minorHAnsi"/>
          <w:b/>
          <w:sz w:val="20"/>
        </w:rPr>
        <w:t xml:space="preserve"> korporaci </w:t>
      </w:r>
      <w:r w:rsidRPr="0074796E">
        <w:rPr>
          <w:rFonts w:cstheme="minorHAnsi"/>
          <w:sz w:val="20"/>
        </w:rPr>
        <w:t>(zejména státu, kraji, obci)</w:t>
      </w:r>
      <w:r>
        <w:rPr>
          <w:rFonts w:cstheme="minorHAnsi"/>
          <w:sz w:val="20"/>
        </w:rPr>
        <w:t xml:space="preserve">, mohou si ujednat delší lhůtu splatnosti, </w:t>
      </w:r>
      <w:r w:rsidR="0074796E">
        <w:rPr>
          <w:rFonts w:cstheme="minorHAnsi"/>
          <w:sz w:val="20"/>
        </w:rPr>
        <w:t>je-li to</w:t>
      </w:r>
      <w:r>
        <w:rPr>
          <w:rFonts w:cstheme="minorHAnsi"/>
          <w:sz w:val="20"/>
        </w:rPr>
        <w:t xml:space="preserve"> odůvodněno povahou závazku, a </w:t>
      </w:r>
      <w:r>
        <w:rPr>
          <w:rFonts w:cstheme="minorHAnsi"/>
          <w:b/>
          <w:sz w:val="20"/>
        </w:rPr>
        <w:t>doba splatnosti</w:t>
      </w:r>
      <w:r w:rsidR="0074796E">
        <w:rPr>
          <w:rFonts w:cstheme="minorHAnsi"/>
          <w:b/>
          <w:sz w:val="20"/>
        </w:rPr>
        <w:t>: max.</w:t>
      </w:r>
      <w:r>
        <w:rPr>
          <w:rFonts w:cstheme="minorHAnsi"/>
          <w:b/>
          <w:sz w:val="20"/>
        </w:rPr>
        <w:t xml:space="preserve"> 60 dnů</w:t>
      </w:r>
      <w:r w:rsidR="0074796E">
        <w:rPr>
          <w:rFonts w:cstheme="minorHAnsi"/>
          <w:b/>
          <w:sz w:val="20"/>
        </w:rPr>
        <w:t xml:space="preserve"> </w:t>
      </w:r>
      <w:r w:rsidR="006001A2">
        <w:rPr>
          <w:rFonts w:cstheme="minorHAnsi"/>
          <w:sz w:val="20"/>
        </w:rPr>
        <w:t>(avšak lze plnit ve formě splátek)</w:t>
      </w:r>
    </w:p>
    <w:p w14:paraId="1CFDEF9E" w14:textId="77777777" w:rsidR="00A8536F" w:rsidRPr="00A8536F" w:rsidRDefault="00A8536F" w:rsidP="0074796E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 w:rsidRPr="0074796E">
        <w:rPr>
          <w:rFonts w:cstheme="minorHAnsi"/>
          <w:b/>
          <w:sz w:val="20"/>
          <w:u w:val="single"/>
        </w:rPr>
        <w:t>vady</w:t>
      </w:r>
    </w:p>
    <w:p w14:paraId="1CFDEF9F" w14:textId="77777777" w:rsidR="00A8536F" w:rsidRDefault="00A8536F" w:rsidP="001E4258">
      <w:pPr>
        <w:pStyle w:val="ListParagraph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faktick</w:t>
      </w:r>
      <w:r w:rsidR="0074796E">
        <w:rPr>
          <w:rFonts w:cstheme="minorHAnsi"/>
          <w:b/>
          <w:sz w:val="20"/>
        </w:rPr>
        <w:t>é</w:t>
      </w:r>
      <w:r>
        <w:rPr>
          <w:rFonts w:cstheme="minorHAnsi"/>
          <w:b/>
          <w:sz w:val="20"/>
        </w:rPr>
        <w:t xml:space="preserve"> vad</w:t>
      </w:r>
      <w:r w:rsidR="0074796E">
        <w:rPr>
          <w:rFonts w:cstheme="minorHAnsi"/>
          <w:b/>
          <w:sz w:val="20"/>
        </w:rPr>
        <w:t>y</w:t>
      </w:r>
      <w:r w:rsidR="0074796E">
        <w:rPr>
          <w:rFonts w:cstheme="minorHAnsi"/>
          <w:sz w:val="20"/>
        </w:rPr>
        <w:t xml:space="preserve"> – vada jakosti, provedení, množství,</w:t>
      </w:r>
      <w:r>
        <w:rPr>
          <w:rFonts w:cstheme="minorHAnsi"/>
          <w:sz w:val="20"/>
        </w:rPr>
        <w:t xml:space="preserve"> v dokladech pro užívání věci</w:t>
      </w:r>
      <w:r w:rsidR="0074796E">
        <w:rPr>
          <w:rFonts w:cstheme="minorHAnsi"/>
          <w:sz w:val="20"/>
        </w:rPr>
        <w:t>, plnění jiné věci</w:t>
      </w:r>
    </w:p>
    <w:p w14:paraId="1CFDEFA0" w14:textId="77777777" w:rsidR="00A8536F" w:rsidRDefault="0074796E" w:rsidP="0074796E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množstevní vada = </w:t>
      </w:r>
      <w:r w:rsidR="00A8536F">
        <w:rPr>
          <w:rFonts w:cstheme="minorHAnsi"/>
          <w:sz w:val="20"/>
        </w:rPr>
        <w:t>dodání menšího množství, než jaké je uvedeno v prohlášení prodáva</w:t>
      </w:r>
      <w:r>
        <w:rPr>
          <w:rFonts w:cstheme="minorHAnsi"/>
          <w:sz w:val="20"/>
        </w:rPr>
        <w:t>jícího nebo v dokladu o předání;</w:t>
      </w:r>
      <w:r w:rsidR="00A8536F">
        <w:rPr>
          <w:rFonts w:cstheme="minorHAnsi"/>
          <w:sz w:val="20"/>
        </w:rPr>
        <w:t xml:space="preserve"> pokud je </w:t>
      </w:r>
      <w:r>
        <w:rPr>
          <w:rFonts w:cstheme="minorHAnsi"/>
          <w:sz w:val="20"/>
        </w:rPr>
        <w:t>s nimi v souladu, ale</w:t>
      </w:r>
      <w:r w:rsidR="00A8536F">
        <w:rPr>
          <w:rFonts w:cstheme="minorHAnsi"/>
          <w:sz w:val="20"/>
        </w:rPr>
        <w:t xml:space="preserve"> menší než </w:t>
      </w:r>
      <w:r>
        <w:rPr>
          <w:rFonts w:cstheme="minorHAnsi"/>
          <w:sz w:val="20"/>
        </w:rPr>
        <w:t xml:space="preserve">smluvené </w:t>
      </w:r>
      <w:r w:rsidRPr="00A8536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>nejde o vadu, ale o</w:t>
      </w:r>
      <w:r w:rsidR="00A8536F">
        <w:rPr>
          <w:rFonts w:cstheme="minorHAnsi"/>
          <w:sz w:val="20"/>
        </w:rPr>
        <w:t xml:space="preserve"> </w:t>
      </w:r>
      <w:r w:rsidR="00A8536F">
        <w:rPr>
          <w:rFonts w:cstheme="minorHAnsi"/>
          <w:i/>
          <w:sz w:val="20"/>
        </w:rPr>
        <w:t xml:space="preserve">částečné plnění </w:t>
      </w:r>
      <w:r w:rsidR="00A8536F">
        <w:rPr>
          <w:rFonts w:cstheme="minorHAnsi"/>
          <w:sz w:val="20"/>
        </w:rPr>
        <w:t xml:space="preserve">nebo </w:t>
      </w:r>
      <w:r w:rsidR="00A8536F">
        <w:rPr>
          <w:rFonts w:cstheme="minorHAnsi"/>
          <w:i/>
          <w:sz w:val="20"/>
        </w:rPr>
        <w:t>nesplnění smlouvy</w:t>
      </w:r>
    </w:p>
    <w:p w14:paraId="1CFDEFA1" w14:textId="77777777" w:rsidR="00680C80" w:rsidRDefault="00A8536F" w:rsidP="001E4258">
      <w:pPr>
        <w:pStyle w:val="ListParagraph"/>
        <w:numPr>
          <w:ilvl w:val="0"/>
          <w:numId w:val="60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1E4258">
        <w:rPr>
          <w:rFonts w:cstheme="minorHAnsi"/>
          <w:b/>
          <w:sz w:val="20"/>
        </w:rPr>
        <w:t>právní vad</w:t>
      </w:r>
      <w:r w:rsidR="0074796E" w:rsidRPr="001E4258">
        <w:rPr>
          <w:rFonts w:cstheme="minorHAnsi"/>
          <w:b/>
          <w:sz w:val="20"/>
        </w:rPr>
        <w:t>y</w:t>
      </w:r>
      <w:r w:rsidR="0024335A" w:rsidRPr="001E4258">
        <w:rPr>
          <w:rFonts w:cstheme="minorHAnsi"/>
          <w:b/>
          <w:sz w:val="20"/>
        </w:rPr>
        <w:t xml:space="preserve"> </w:t>
      </w:r>
      <w:r w:rsidR="00A72293" w:rsidRPr="001E4258">
        <w:rPr>
          <w:rFonts w:cstheme="minorHAnsi"/>
          <w:sz w:val="20"/>
        </w:rPr>
        <w:t xml:space="preserve">– </w:t>
      </w:r>
      <w:r w:rsidR="00FC45DE" w:rsidRPr="001E4258">
        <w:rPr>
          <w:rFonts w:cstheme="minorHAnsi"/>
          <w:sz w:val="20"/>
        </w:rPr>
        <w:t>pokud k předmětu plnění</w:t>
      </w:r>
      <w:r w:rsidR="00A72293" w:rsidRPr="001E4258">
        <w:rPr>
          <w:rFonts w:cstheme="minorHAnsi"/>
          <w:sz w:val="20"/>
        </w:rPr>
        <w:t xml:space="preserve"> uplatňuje právo třetí osoba </w:t>
      </w:r>
      <w:r w:rsidR="00A72293" w:rsidRPr="00A72293">
        <w:sym w:font="Wingdings" w:char="F0E0"/>
      </w:r>
      <w:r w:rsidR="00A72293" w:rsidRPr="001E4258">
        <w:rPr>
          <w:rFonts w:cstheme="minorHAnsi"/>
          <w:sz w:val="20"/>
        </w:rPr>
        <w:t xml:space="preserve"> v praxi jde o případy, kdy nepřešlo vlastnické právo nebo je věc zatížená právem duševního vlastnictví</w:t>
      </w:r>
    </w:p>
    <w:p w14:paraId="1CFDEFA2" w14:textId="77777777" w:rsidR="00244CD2" w:rsidRPr="00244CD2" w:rsidRDefault="00244CD2" w:rsidP="00244CD2">
      <w:pPr>
        <w:pStyle w:val="ListParagraph"/>
        <w:spacing w:after="0" w:line="240" w:lineRule="auto"/>
        <w:ind w:left="1134"/>
        <w:jc w:val="both"/>
        <w:rPr>
          <w:rFonts w:cstheme="minorHAnsi"/>
          <w:sz w:val="6"/>
          <w:szCs w:val="6"/>
        </w:rPr>
      </w:pPr>
    </w:p>
    <w:p w14:paraId="1CFDEFA3" w14:textId="77777777" w:rsidR="00680C80" w:rsidRDefault="00680C80" w:rsidP="00680C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povinen zboží převzít </w:t>
      </w:r>
      <w:r w:rsidRPr="000A0CB9">
        <w:rPr>
          <w:rFonts w:cstheme="minorHAnsi"/>
          <w:b/>
          <w:sz w:val="20"/>
        </w:rPr>
        <w:t>a co nejdříve</w:t>
      </w:r>
      <w:r>
        <w:rPr>
          <w:rFonts w:cstheme="minorHAnsi"/>
          <w:sz w:val="20"/>
        </w:rPr>
        <w:t xml:space="preserve"> po přechodu nebezpečí škody na věci </w:t>
      </w:r>
      <w:r w:rsidRPr="000A0CB9">
        <w:rPr>
          <w:rFonts w:cstheme="minorHAnsi"/>
          <w:b/>
          <w:sz w:val="20"/>
        </w:rPr>
        <w:t xml:space="preserve">s dostatečnou péčí prohlédnout </w:t>
      </w:r>
      <w:r>
        <w:rPr>
          <w:rFonts w:cstheme="minorHAnsi"/>
          <w:sz w:val="20"/>
        </w:rPr>
        <w:t>a přesvědčit se o jeho vlastnostech a množství</w:t>
      </w:r>
    </w:p>
    <w:p w14:paraId="1CFDEFA4" w14:textId="77777777" w:rsidR="00244CD2" w:rsidRDefault="00244CD2" w:rsidP="00244CD2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má vadu buď: 1) </w:t>
      </w:r>
      <w:r w:rsidRPr="00CF288A">
        <w:rPr>
          <w:rFonts w:cstheme="minorHAnsi"/>
          <w:sz w:val="20"/>
          <w:u w:val="single"/>
        </w:rPr>
        <w:t>v době přechodu nebezpečí škody</w:t>
      </w:r>
      <w:r w:rsidRPr="00244CD2">
        <w:rPr>
          <w:rFonts w:cstheme="minorHAnsi"/>
          <w:sz w:val="20"/>
        </w:rPr>
        <w:t xml:space="preserve"> (</w:t>
      </w:r>
      <w:r w:rsidR="0045438F">
        <w:rPr>
          <w:rFonts w:cstheme="minorHAnsi"/>
          <w:sz w:val="20"/>
        </w:rPr>
        <w:t xml:space="preserve">tj. </w:t>
      </w:r>
      <w:r w:rsidRPr="00244CD2">
        <w:rPr>
          <w:rFonts w:cstheme="minorHAnsi"/>
          <w:sz w:val="20"/>
        </w:rPr>
        <w:t xml:space="preserve">když </w:t>
      </w:r>
      <w:r w:rsidR="004426C7">
        <w:rPr>
          <w:rFonts w:cstheme="minorHAnsi"/>
          <w:sz w:val="20"/>
        </w:rPr>
        <w:t>ji prodávající</w:t>
      </w:r>
      <w:r w:rsidRPr="00244CD2">
        <w:rPr>
          <w:rFonts w:cstheme="minorHAnsi"/>
          <w:sz w:val="20"/>
        </w:rPr>
        <w:t xml:space="preserve"> </w:t>
      </w:r>
      <w:r w:rsidR="004426C7">
        <w:rPr>
          <w:rFonts w:cstheme="minorHAnsi"/>
          <w:sz w:val="20"/>
        </w:rPr>
        <w:t xml:space="preserve">odevzdá </w:t>
      </w:r>
      <w:r w:rsidR="00797375" w:rsidRPr="00244CD2">
        <w:rPr>
          <w:rFonts w:cstheme="minorHAnsi"/>
          <w:sz w:val="20"/>
        </w:rPr>
        <w:t>kupující</w:t>
      </w:r>
      <w:r w:rsidR="00797375">
        <w:rPr>
          <w:rFonts w:cstheme="minorHAnsi"/>
          <w:sz w:val="20"/>
        </w:rPr>
        <w:t xml:space="preserve">mu, příp. </w:t>
      </w:r>
      <w:r w:rsidR="004426C7">
        <w:rPr>
          <w:rFonts w:cstheme="minorHAnsi"/>
          <w:sz w:val="20"/>
        </w:rPr>
        <w:t>dopravci</w:t>
      </w:r>
      <w:r>
        <w:rPr>
          <w:rFonts w:cstheme="minorHAnsi"/>
          <w:sz w:val="20"/>
        </w:rPr>
        <w:t xml:space="preserve">), nebo 2) </w:t>
      </w:r>
      <w:r w:rsidRPr="00CF288A">
        <w:rPr>
          <w:rFonts w:cstheme="minorHAnsi"/>
          <w:sz w:val="20"/>
          <w:u w:val="single"/>
        </w:rPr>
        <w:t>vznikne později</w:t>
      </w:r>
      <w:r w:rsidRPr="00244CD2">
        <w:rPr>
          <w:rFonts w:cstheme="minorHAnsi"/>
          <w:sz w:val="20"/>
        </w:rPr>
        <w:t xml:space="preserve"> (ne v době přechodu nebezpeč</w:t>
      </w:r>
      <w:r>
        <w:rPr>
          <w:rFonts w:cstheme="minorHAnsi"/>
          <w:sz w:val="20"/>
        </w:rPr>
        <w:t>í</w:t>
      </w:r>
      <w:r w:rsidR="001F228E">
        <w:rPr>
          <w:rFonts w:cstheme="minorHAnsi"/>
          <w:sz w:val="20"/>
        </w:rPr>
        <w:t xml:space="preserve"> Š</w:t>
      </w:r>
      <w:r>
        <w:rPr>
          <w:rFonts w:cstheme="minorHAnsi"/>
          <w:sz w:val="20"/>
        </w:rPr>
        <w:t>)&gt;</w:t>
      </w:r>
      <w:r w:rsidRPr="00244CD2">
        <w:rPr>
          <w:rFonts w:cstheme="minorHAnsi"/>
          <w:sz w:val="20"/>
        </w:rPr>
        <w:t xml:space="preserve"> právo </w:t>
      </w:r>
      <w:r>
        <w:rPr>
          <w:rFonts w:cstheme="minorHAnsi"/>
          <w:sz w:val="20"/>
        </w:rPr>
        <w:t>lze</w:t>
      </w:r>
      <w:r w:rsidR="00B41AEF">
        <w:rPr>
          <w:rFonts w:cstheme="minorHAnsi"/>
          <w:sz w:val="20"/>
        </w:rPr>
        <w:t xml:space="preserve"> pak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uplatnit</w:t>
      </w:r>
      <w:r>
        <w:rPr>
          <w:rFonts w:cstheme="minorHAnsi"/>
          <w:sz w:val="20"/>
        </w:rPr>
        <w:t xml:space="preserve"> </w:t>
      </w:r>
      <w:r w:rsidRPr="00244CD2">
        <w:rPr>
          <w:rFonts w:cstheme="minorHAnsi"/>
          <w:sz w:val="20"/>
        </w:rPr>
        <w:t>jen</w:t>
      </w:r>
      <w:r w:rsidR="00B41AEF">
        <w:rPr>
          <w:rFonts w:cstheme="minorHAnsi"/>
          <w:sz w:val="20"/>
        </w:rPr>
        <w:t xml:space="preserve"> tehdy</w:t>
      </w:r>
      <w:r>
        <w:rPr>
          <w:rFonts w:cstheme="minorHAnsi"/>
          <w:sz w:val="20"/>
        </w:rPr>
        <w:t>,</w:t>
      </w:r>
      <w:r w:rsidRPr="00244CD2">
        <w:rPr>
          <w:rFonts w:cstheme="minorHAnsi"/>
          <w:sz w:val="20"/>
        </w:rPr>
        <w:t xml:space="preserve"> </w:t>
      </w:r>
      <w:r w:rsidR="00B41AEF">
        <w:rPr>
          <w:rFonts w:cstheme="minorHAnsi"/>
          <w:sz w:val="20"/>
        </w:rPr>
        <w:t>vznikla-li</w:t>
      </w:r>
      <w:r w:rsidRPr="00244CD2">
        <w:rPr>
          <w:rFonts w:cstheme="minorHAnsi"/>
          <w:sz w:val="20"/>
        </w:rPr>
        <w:t xml:space="preserve"> vada </w:t>
      </w:r>
      <w:r w:rsidRPr="00CF288A">
        <w:rPr>
          <w:rFonts w:cstheme="minorHAnsi"/>
          <w:b/>
          <w:sz w:val="20"/>
        </w:rPr>
        <w:t>porušením povinnosti</w:t>
      </w:r>
      <w:r w:rsidRPr="00244CD2">
        <w:rPr>
          <w:rFonts w:cstheme="minorHAnsi"/>
          <w:sz w:val="20"/>
        </w:rPr>
        <w:t xml:space="preserve"> prodávajícího</w:t>
      </w:r>
      <w:r w:rsidR="00CF288A">
        <w:rPr>
          <w:rFonts w:cstheme="minorHAnsi"/>
          <w:sz w:val="20"/>
        </w:rPr>
        <w:t xml:space="preserve"> (</w:t>
      </w:r>
      <w:r w:rsidR="00CF288A" w:rsidRPr="00CF288A">
        <w:rPr>
          <w:rFonts w:cstheme="minorHAnsi"/>
          <w:sz w:val="20"/>
        </w:rPr>
        <w:t xml:space="preserve">např. špatně to zabalil </w:t>
      </w:r>
      <w:r w:rsidR="00B41AEF">
        <w:rPr>
          <w:rFonts w:cstheme="minorHAnsi"/>
          <w:sz w:val="20"/>
        </w:rPr>
        <w:t xml:space="preserve">&gt; </w:t>
      </w:r>
      <w:r w:rsidR="00CF288A" w:rsidRPr="00CF288A">
        <w:rPr>
          <w:rFonts w:cstheme="minorHAnsi"/>
          <w:sz w:val="20"/>
        </w:rPr>
        <w:t>poškození při přeprav</w:t>
      </w:r>
      <w:r w:rsidR="00CF288A">
        <w:rPr>
          <w:rFonts w:cstheme="minorHAnsi"/>
          <w:sz w:val="20"/>
        </w:rPr>
        <w:t>ě</w:t>
      </w:r>
      <w:r w:rsidR="00CF288A" w:rsidRPr="00CF288A">
        <w:rPr>
          <w:rFonts w:cstheme="minorHAnsi"/>
          <w:sz w:val="20"/>
        </w:rPr>
        <w:t>)</w:t>
      </w:r>
    </w:p>
    <w:p w14:paraId="1CFDEFA5" w14:textId="77777777" w:rsidR="00680C80" w:rsidRDefault="00680C80" w:rsidP="00680C80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zjevné vady musí reklamovat bez zbyt. odkladu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zjistil/</w:t>
      </w:r>
      <w:r w:rsidR="00CF288A">
        <w:rPr>
          <w:rFonts w:cstheme="minorHAnsi"/>
          <w:sz w:val="20"/>
        </w:rPr>
        <w:t xml:space="preserve">co je </w:t>
      </w:r>
      <w:r>
        <w:rPr>
          <w:rFonts w:cstheme="minorHAnsi"/>
          <w:sz w:val="20"/>
        </w:rPr>
        <w:t>mohl zjistit</w:t>
      </w:r>
    </w:p>
    <w:p w14:paraId="1CFDEFA6" w14:textId="77777777" w:rsidR="00680C80" w:rsidRDefault="00680C80" w:rsidP="004F240E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skryté vady musí reklamovat bez zbyt. odkladu poté, co </w:t>
      </w:r>
      <w:r w:rsidR="00CF288A">
        <w:rPr>
          <w:rFonts w:cstheme="minorHAnsi"/>
          <w:sz w:val="20"/>
        </w:rPr>
        <w:t xml:space="preserve">je </w:t>
      </w:r>
      <w:r>
        <w:rPr>
          <w:rFonts w:cstheme="minorHAnsi"/>
          <w:sz w:val="20"/>
        </w:rPr>
        <w:t>mohl zjistit,</w:t>
      </w:r>
      <w:r w:rsidRPr="00127976">
        <w:rPr>
          <w:rFonts w:cstheme="minorHAnsi"/>
          <w:sz w:val="20"/>
        </w:rPr>
        <w:t xml:space="preserve"> </w:t>
      </w:r>
      <w:r w:rsidRPr="00CF288A">
        <w:rPr>
          <w:rFonts w:cstheme="minorHAnsi"/>
          <w:b/>
          <w:sz w:val="20"/>
          <w:u w:val="single"/>
        </w:rPr>
        <w:t xml:space="preserve">max. do 2 let od </w:t>
      </w:r>
      <w:r w:rsidR="004426C7">
        <w:rPr>
          <w:rFonts w:cstheme="minorHAnsi"/>
          <w:b/>
          <w:sz w:val="20"/>
          <w:u w:val="single"/>
        </w:rPr>
        <w:t>odevzdání</w:t>
      </w:r>
    </w:p>
    <w:p w14:paraId="1CFDEFA7" w14:textId="77777777" w:rsidR="005C2178" w:rsidRPr="00B41AEF" w:rsidRDefault="005C2178" w:rsidP="00B41AEF">
      <w:pPr>
        <w:spacing w:after="0" w:line="240" w:lineRule="auto"/>
        <w:jc w:val="both"/>
        <w:rPr>
          <w:rFonts w:cstheme="minorHAnsi"/>
          <w:sz w:val="2"/>
          <w:szCs w:val="2"/>
        </w:rPr>
      </w:pPr>
    </w:p>
    <w:p w14:paraId="1CFDEFA8" w14:textId="77777777" w:rsidR="00F22D11" w:rsidRDefault="00F22D11" w:rsidP="004F240E">
      <w:pPr>
        <w:pStyle w:val="ListParagraph"/>
        <w:numPr>
          <w:ilvl w:val="0"/>
          <w:numId w:val="1"/>
        </w:numPr>
        <w:spacing w:after="0" w:line="240" w:lineRule="auto"/>
        <w:ind w:left="1560"/>
        <w:jc w:val="both"/>
        <w:rPr>
          <w:rFonts w:cstheme="minorHAnsi"/>
          <w:sz w:val="20"/>
        </w:rPr>
      </w:pPr>
      <w:r w:rsidRPr="00F22D11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5C2178">
        <w:rPr>
          <w:rFonts w:cstheme="minorHAnsi"/>
          <w:sz w:val="20"/>
        </w:rPr>
        <w:t>zvl</w:t>
      </w:r>
      <w:r>
        <w:rPr>
          <w:rFonts w:cstheme="minorHAnsi"/>
          <w:sz w:val="20"/>
        </w:rPr>
        <w:t xml:space="preserve">. ustanovení </w:t>
      </w:r>
      <w:r w:rsidRPr="00FF79D9">
        <w:rPr>
          <w:rFonts w:cstheme="minorHAnsi"/>
          <w:b/>
          <w:sz w:val="20"/>
        </w:rPr>
        <w:t>pro prodej v</w:t>
      </w:r>
      <w:r w:rsidR="005C2178" w:rsidRPr="00FF79D9">
        <w:rPr>
          <w:rFonts w:cstheme="minorHAnsi"/>
          <w:b/>
          <w:sz w:val="20"/>
        </w:rPr>
        <w:t> </w:t>
      </w:r>
      <w:r w:rsidRPr="00FF79D9">
        <w:rPr>
          <w:rFonts w:cstheme="minorHAnsi"/>
          <w:b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16AD4">
        <w:rPr>
          <w:rFonts w:cstheme="minorHAnsi"/>
          <w:sz w:val="20"/>
        </w:rPr>
        <w:t xml:space="preserve">(podnikatel-spotřebitel) </w:t>
      </w:r>
      <w:r w:rsidR="005C2178">
        <w:rPr>
          <w:rFonts w:cstheme="minorHAnsi"/>
          <w:sz w:val="20"/>
        </w:rPr>
        <w:t>§ 2161/2</w:t>
      </w:r>
      <w:r>
        <w:rPr>
          <w:rFonts w:cstheme="minorHAnsi"/>
          <w:sz w:val="20"/>
        </w:rPr>
        <w:t xml:space="preserve"> &gt; má se za to, že projeví-li se vada do 6 měs</w:t>
      </w:r>
      <w:r w:rsidR="005C2178">
        <w:rPr>
          <w:rFonts w:cstheme="minorHAnsi"/>
          <w:sz w:val="20"/>
        </w:rPr>
        <w:t>íců</w:t>
      </w:r>
      <w:r>
        <w:rPr>
          <w:rFonts w:cstheme="minorHAnsi"/>
          <w:sz w:val="20"/>
        </w:rPr>
        <w:t xml:space="preserve"> od př</w:t>
      </w:r>
      <w:r w:rsidR="005C2178">
        <w:rPr>
          <w:rFonts w:cstheme="minorHAnsi"/>
          <w:sz w:val="20"/>
        </w:rPr>
        <w:t xml:space="preserve">evzetí, byla </w:t>
      </w:r>
      <w:r w:rsidR="00884FDD">
        <w:rPr>
          <w:rFonts w:cstheme="minorHAnsi"/>
          <w:sz w:val="20"/>
        </w:rPr>
        <w:t xml:space="preserve">věc </w:t>
      </w:r>
      <w:r w:rsidR="005C2178">
        <w:rPr>
          <w:rFonts w:cstheme="minorHAnsi"/>
          <w:sz w:val="20"/>
        </w:rPr>
        <w:t>vadná při převzetí</w:t>
      </w:r>
    </w:p>
    <w:p w14:paraId="1CFDEFA9" w14:textId="77777777" w:rsidR="005C2178" w:rsidRDefault="00F22D11" w:rsidP="005C2178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FF79D9">
        <w:rPr>
          <w:rFonts w:cstheme="minorHAnsi"/>
          <w:b/>
          <w:sz w:val="20"/>
        </w:rPr>
        <w:t>u spotřebního zboží</w:t>
      </w:r>
      <w:r>
        <w:rPr>
          <w:rFonts w:cstheme="minorHAnsi"/>
          <w:sz w:val="20"/>
        </w:rPr>
        <w:t xml:space="preserve"> prodaného v</w:t>
      </w:r>
      <w:r w:rsidR="005C2178">
        <w:rPr>
          <w:rFonts w:cstheme="minorHAnsi"/>
          <w:sz w:val="20"/>
        </w:rPr>
        <w:t> </w:t>
      </w:r>
      <w:r>
        <w:rPr>
          <w:rFonts w:cstheme="minorHAnsi"/>
          <w:sz w:val="20"/>
        </w:rPr>
        <w:t>obchodě</w:t>
      </w:r>
      <w:r w:rsidR="005C2178">
        <w:rPr>
          <w:rFonts w:cstheme="minorHAnsi"/>
          <w:sz w:val="20"/>
        </w:rPr>
        <w:t xml:space="preserve"> </w:t>
      </w:r>
      <w:r w:rsidR="00694290">
        <w:rPr>
          <w:rFonts w:cstheme="minorHAnsi"/>
          <w:sz w:val="20"/>
        </w:rPr>
        <w:t>(</w:t>
      </w:r>
      <w:r w:rsidR="005C2178">
        <w:rPr>
          <w:rFonts w:cstheme="minorHAnsi"/>
          <w:sz w:val="20"/>
        </w:rPr>
        <w:t>§ 2165</w:t>
      </w:r>
      <w:r w:rsidR="00694290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: </w:t>
      </w:r>
      <w:r w:rsidR="00D8608B">
        <w:rPr>
          <w:rFonts w:cstheme="minorHAnsi"/>
          <w:sz w:val="20"/>
        </w:rPr>
        <w:t>lze uplatnit právo z vady, která</w:t>
      </w:r>
      <w:r w:rsidR="005C2178">
        <w:rPr>
          <w:rFonts w:cstheme="minorHAnsi"/>
          <w:sz w:val="20"/>
        </w:rPr>
        <w:t xml:space="preserve"> se u něj „vyskytne“</w:t>
      </w:r>
      <w:r>
        <w:rPr>
          <w:rFonts w:cstheme="minorHAnsi"/>
          <w:sz w:val="20"/>
        </w:rPr>
        <w:t xml:space="preserve"> v době 24 měsíců od převzetí</w:t>
      </w:r>
      <w:r w:rsidR="005C2178">
        <w:rPr>
          <w:rFonts w:cstheme="minorHAnsi"/>
          <w:sz w:val="20"/>
        </w:rPr>
        <w:t xml:space="preserve"> </w:t>
      </w:r>
    </w:p>
    <w:p w14:paraId="1CFDEFAA" w14:textId="77777777" w:rsidR="00F22D11" w:rsidRDefault="005C2178" w:rsidP="005C2178">
      <w:pPr>
        <w:pStyle w:val="ListParagraph"/>
        <w:spacing w:after="0" w:line="240" w:lineRule="auto"/>
        <w:ind w:left="1985"/>
        <w:jc w:val="both"/>
        <w:rPr>
          <w:rFonts w:cstheme="minorHAnsi"/>
          <w:sz w:val="18"/>
          <w:szCs w:val="18"/>
        </w:rPr>
      </w:pPr>
      <w:r w:rsidRPr="005C2178">
        <w:rPr>
          <w:rFonts w:cstheme="minorHAnsi"/>
          <w:sz w:val="18"/>
          <w:szCs w:val="18"/>
        </w:rPr>
        <w:t>[</w:t>
      </w:r>
      <w:r w:rsidRPr="00704DA0">
        <w:rPr>
          <w:rFonts w:cstheme="minorHAnsi"/>
          <w:sz w:val="18"/>
          <w:szCs w:val="18"/>
          <w:u w:val="single"/>
        </w:rPr>
        <w:t>většina</w:t>
      </w:r>
      <w:r>
        <w:rPr>
          <w:rFonts w:cstheme="minorHAnsi"/>
          <w:sz w:val="18"/>
          <w:szCs w:val="18"/>
        </w:rPr>
        <w:t xml:space="preserve"> to vykládá jako plnou 2letou zákonnou odpovědnost X </w:t>
      </w:r>
      <w:r w:rsidRPr="00704DA0">
        <w:rPr>
          <w:rFonts w:cstheme="minorHAnsi"/>
          <w:sz w:val="18"/>
          <w:szCs w:val="18"/>
          <w:u w:val="single"/>
        </w:rPr>
        <w:t>jiní</w:t>
      </w:r>
      <w:r>
        <w:rPr>
          <w:rFonts w:cstheme="minorHAnsi"/>
          <w:sz w:val="18"/>
          <w:szCs w:val="18"/>
        </w:rPr>
        <w:t>:</w:t>
      </w:r>
      <w:r w:rsidR="00FF79D9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mezi 7. a 24 měsícem</w:t>
      </w:r>
      <w:r w:rsidR="00FF79D9">
        <w:rPr>
          <w:rFonts w:cstheme="minorHAnsi"/>
          <w:sz w:val="18"/>
          <w:szCs w:val="18"/>
        </w:rPr>
        <w:t xml:space="preserve"> sice </w:t>
      </w:r>
      <w:r>
        <w:rPr>
          <w:rFonts w:cstheme="minorHAnsi"/>
          <w:sz w:val="18"/>
          <w:szCs w:val="18"/>
        </w:rPr>
        <w:t xml:space="preserve">ještě lze reklamovat, ale už </w:t>
      </w:r>
      <w:r w:rsidR="008A600E">
        <w:rPr>
          <w:rFonts w:cstheme="minorHAnsi"/>
          <w:sz w:val="18"/>
          <w:szCs w:val="18"/>
        </w:rPr>
        <w:t xml:space="preserve">musí </w:t>
      </w:r>
      <w:r w:rsidR="00BA4B04">
        <w:rPr>
          <w:rFonts w:cstheme="minorHAnsi"/>
          <w:sz w:val="18"/>
          <w:szCs w:val="18"/>
        </w:rPr>
        <w:t>spotřebitel</w:t>
      </w:r>
      <w:r>
        <w:rPr>
          <w:rFonts w:cstheme="minorHAnsi"/>
          <w:sz w:val="18"/>
          <w:szCs w:val="18"/>
        </w:rPr>
        <w:t xml:space="preserve"> prokázat, že vada existovala při převzetí –</w:t>
      </w:r>
      <w:r w:rsidR="008A600E">
        <w:rPr>
          <w:rFonts w:cstheme="minorHAnsi"/>
          <w:sz w:val="18"/>
          <w:szCs w:val="18"/>
        </w:rPr>
        <w:t xml:space="preserve"> což je dost těžké</w:t>
      </w:r>
      <w:r w:rsidRPr="005C2178">
        <w:rPr>
          <w:rFonts w:cstheme="minorHAnsi"/>
          <w:sz w:val="18"/>
          <w:szCs w:val="18"/>
        </w:rPr>
        <w:t>]</w:t>
      </w:r>
    </w:p>
    <w:p w14:paraId="1CFDEFAB" w14:textId="77777777" w:rsidR="007C7808" w:rsidRPr="007C7808" w:rsidRDefault="007C7808" w:rsidP="005C2178">
      <w:pPr>
        <w:pStyle w:val="ListParagraph"/>
        <w:spacing w:after="0" w:line="240" w:lineRule="auto"/>
        <w:ind w:left="1985"/>
        <w:jc w:val="both"/>
        <w:rPr>
          <w:rFonts w:cstheme="minorHAnsi"/>
          <w:sz w:val="8"/>
          <w:szCs w:val="8"/>
        </w:rPr>
      </w:pPr>
    </w:p>
    <w:p w14:paraId="1CFDEFAC" w14:textId="77777777" w:rsidR="0082663E" w:rsidRDefault="00181CF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81CF9">
        <w:rPr>
          <w:rFonts w:cstheme="minorHAnsi"/>
          <w:sz w:val="20"/>
        </w:rPr>
        <w:lastRenderedPageBreak/>
        <w:t xml:space="preserve">jde-li o </w:t>
      </w:r>
      <w:r>
        <w:rPr>
          <w:rFonts w:cstheme="minorHAnsi"/>
          <w:b/>
          <w:sz w:val="20"/>
        </w:rPr>
        <w:t>podstatné porušení</w:t>
      </w:r>
      <w:r w:rsidR="0082663E" w:rsidRPr="00EF0B0D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 –</w:t>
      </w:r>
      <w:r w:rsidR="0082663E">
        <w:rPr>
          <w:rFonts w:cstheme="minorHAnsi"/>
          <w:sz w:val="20"/>
        </w:rPr>
        <w:t xml:space="preserve"> právo</w:t>
      </w:r>
      <w:r>
        <w:rPr>
          <w:rFonts w:cstheme="minorHAnsi"/>
          <w:sz w:val="20"/>
        </w:rPr>
        <w:t xml:space="preserve"> kupujícího</w:t>
      </w:r>
      <w:r w:rsidR="0082663E">
        <w:rPr>
          <w:rFonts w:cstheme="minorHAnsi"/>
          <w:sz w:val="20"/>
        </w:rPr>
        <w:t>:</w:t>
      </w:r>
    </w:p>
    <w:p w14:paraId="1CFDEFAD" w14:textId="77777777" w:rsidR="0082663E" w:rsidRPr="00406DC2" w:rsidRDefault="0082663E" w:rsidP="00406DC2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na odstranění vady </w:t>
      </w:r>
      <w:r w:rsidRPr="00406DC2">
        <w:rPr>
          <w:rFonts w:cstheme="minorHAnsi"/>
          <w:sz w:val="20"/>
          <w:u w:val="single"/>
        </w:rPr>
        <w:t>dodáním</w:t>
      </w:r>
      <w:r>
        <w:rPr>
          <w:rFonts w:cstheme="minorHAnsi"/>
          <w:sz w:val="20"/>
        </w:rPr>
        <w:t xml:space="preserve"> nové věci nebo chybějícího množství</w:t>
      </w:r>
      <w:r w:rsidR="00406DC2">
        <w:rPr>
          <w:rFonts w:cstheme="minorHAnsi"/>
          <w:sz w:val="20"/>
        </w:rPr>
        <w:t xml:space="preserve"> nebo </w:t>
      </w:r>
      <w:r w:rsidRPr="00406DC2">
        <w:rPr>
          <w:rFonts w:cstheme="minorHAnsi"/>
          <w:sz w:val="20"/>
          <w:u w:val="single"/>
        </w:rPr>
        <w:t>opravou</w:t>
      </w:r>
      <w:r w:rsidRPr="00406DC2">
        <w:rPr>
          <w:rFonts w:cstheme="minorHAnsi"/>
          <w:sz w:val="20"/>
        </w:rPr>
        <w:t xml:space="preserve"> věci</w:t>
      </w:r>
    </w:p>
    <w:p w14:paraId="1CFDEFAE" w14:textId="77777777" w:rsidR="0082663E" w:rsidRDefault="00406DC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</w:t>
      </w:r>
      <w:r w:rsidR="0082663E">
        <w:rPr>
          <w:rFonts w:cstheme="minorHAnsi"/>
          <w:sz w:val="20"/>
        </w:rPr>
        <w:t>) na přiměřenou slevu z kupní ceny</w:t>
      </w:r>
    </w:p>
    <w:p w14:paraId="1CFDEFAF" w14:textId="77777777" w:rsidR="0082663E" w:rsidRDefault="00406DC2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c</w:t>
      </w:r>
      <w:r w:rsidR="0082663E">
        <w:rPr>
          <w:rFonts w:cstheme="minorHAnsi"/>
          <w:sz w:val="20"/>
        </w:rPr>
        <w:t>) odstoupit od smlouvy</w:t>
      </w:r>
    </w:p>
    <w:p w14:paraId="1CFDEFB0" w14:textId="77777777" w:rsidR="00EF0B0D" w:rsidRDefault="005B79D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</w:t>
      </w:r>
      <w:r w:rsidR="00EF0B0D">
        <w:rPr>
          <w:rFonts w:cstheme="minorHAnsi"/>
          <w:sz w:val="20"/>
        </w:rPr>
        <w:t xml:space="preserve"> </w:t>
      </w:r>
      <w:r w:rsidR="00181CF9">
        <w:rPr>
          <w:rFonts w:cstheme="minorHAnsi"/>
          <w:b/>
          <w:sz w:val="20"/>
        </w:rPr>
        <w:t>nepodstatné</w:t>
      </w:r>
      <w:r w:rsidR="00EF0B0D">
        <w:rPr>
          <w:rFonts w:cstheme="minorHAnsi"/>
          <w:b/>
          <w:sz w:val="20"/>
        </w:rPr>
        <w:t xml:space="preserve"> porušení smlouvy</w:t>
      </w:r>
      <w:r w:rsidR="00EF0B0D">
        <w:rPr>
          <w:rFonts w:cstheme="minorHAnsi"/>
          <w:sz w:val="20"/>
        </w:rPr>
        <w:t xml:space="preserve"> </w:t>
      </w:r>
      <w:r w:rsidR="00862120">
        <w:rPr>
          <w:rFonts w:cstheme="minorHAnsi"/>
          <w:sz w:val="20"/>
        </w:rPr>
        <w:t xml:space="preserve">– </w:t>
      </w:r>
      <w:r w:rsidR="00EF0B0D">
        <w:rPr>
          <w:rFonts w:cstheme="minorHAnsi"/>
          <w:sz w:val="20"/>
        </w:rPr>
        <w:t xml:space="preserve">právo na </w:t>
      </w:r>
      <w:r w:rsidR="000267D8">
        <w:rPr>
          <w:rFonts w:cstheme="minorHAnsi"/>
          <w:sz w:val="20"/>
        </w:rPr>
        <w:t>a)</w:t>
      </w:r>
      <w:r w:rsidR="00EF0B0D">
        <w:rPr>
          <w:rFonts w:cstheme="minorHAnsi"/>
          <w:sz w:val="20"/>
        </w:rPr>
        <w:t xml:space="preserve"> </w:t>
      </w:r>
      <w:r w:rsidR="000267D8">
        <w:rPr>
          <w:rFonts w:cstheme="minorHAnsi"/>
          <w:sz w:val="20"/>
        </w:rPr>
        <w:t>+ b)</w:t>
      </w:r>
      <w:r w:rsidR="00406DC2">
        <w:rPr>
          <w:rFonts w:cstheme="minorHAnsi"/>
          <w:sz w:val="20"/>
        </w:rPr>
        <w:t xml:space="preserve"> (do odstranění vady nemusí </w:t>
      </w:r>
      <w:r w:rsidR="0064200D">
        <w:rPr>
          <w:rFonts w:cstheme="minorHAnsi"/>
          <w:sz w:val="20"/>
        </w:rPr>
        <w:t xml:space="preserve">kupující </w:t>
      </w:r>
      <w:r w:rsidR="00406DC2">
        <w:rPr>
          <w:rFonts w:cstheme="minorHAnsi"/>
          <w:sz w:val="20"/>
        </w:rPr>
        <w:t>platit část ceny, která odpovídá jeho právu na slevu)</w:t>
      </w:r>
    </w:p>
    <w:p w14:paraId="1CFDEFB1" w14:textId="77777777" w:rsidR="00907FAD" w:rsidRDefault="003B78A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96004">
        <w:rPr>
          <w:rFonts w:cstheme="minorHAnsi"/>
          <w:sz w:val="20"/>
          <w:u w:val="single"/>
        </w:rPr>
        <w:t>u</w:t>
      </w:r>
      <w:r w:rsidR="00907FAD" w:rsidRPr="00C96004">
        <w:rPr>
          <w:rFonts w:cstheme="minorHAnsi"/>
          <w:sz w:val="20"/>
          <w:u w:val="single"/>
        </w:rPr>
        <w:t xml:space="preserve"> </w:t>
      </w:r>
      <w:r w:rsidR="00973B85">
        <w:rPr>
          <w:rFonts w:cstheme="minorHAnsi"/>
          <w:sz w:val="20"/>
          <w:u w:val="single"/>
        </w:rPr>
        <w:t>prodeje</w:t>
      </w:r>
      <w:r w:rsidR="00907FAD" w:rsidRPr="00C96004">
        <w:rPr>
          <w:rFonts w:cstheme="minorHAnsi"/>
          <w:sz w:val="20"/>
          <w:u w:val="single"/>
        </w:rPr>
        <w:t xml:space="preserve"> v obchodě</w:t>
      </w:r>
      <w:r w:rsidR="00907FAD">
        <w:rPr>
          <w:rFonts w:cstheme="minorHAnsi"/>
          <w:sz w:val="20"/>
        </w:rPr>
        <w:t xml:space="preserve"> má kupující právo na dodání nové věci/výměnu, i když je vada odstranitelná (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je vad více nebo </w:t>
      </w:r>
      <w:r w:rsidR="00D07EE6">
        <w:rPr>
          <w:rFonts w:cstheme="minorHAnsi"/>
          <w:sz w:val="20"/>
        </w:rPr>
        <w:t>když</w:t>
      </w:r>
      <w:r w:rsidR="00907FAD">
        <w:rPr>
          <w:rFonts w:cstheme="minorHAnsi"/>
          <w:sz w:val="20"/>
        </w:rPr>
        <w:t xml:space="preserve"> jde o opakovaný výskyt vady po </w:t>
      </w:r>
      <w:proofErr w:type="gramStart"/>
      <w:r w:rsidR="00907FAD">
        <w:rPr>
          <w:rFonts w:cstheme="minorHAnsi"/>
          <w:sz w:val="20"/>
        </w:rPr>
        <w:t>opravě)</w:t>
      </w:r>
      <w:r w:rsidR="00D4385B">
        <w:rPr>
          <w:rFonts w:cstheme="minorHAnsi"/>
          <w:sz w:val="20"/>
        </w:rPr>
        <w:t>(</w:t>
      </w:r>
      <w:proofErr w:type="gramEnd"/>
      <w:r w:rsidR="00D4385B">
        <w:rPr>
          <w:rFonts w:cstheme="minorHAnsi"/>
          <w:sz w:val="20"/>
        </w:rPr>
        <w:t>§ 2169)</w:t>
      </w:r>
    </w:p>
    <w:p w14:paraId="1CFDEFB2" w14:textId="77777777" w:rsidR="003B78A3" w:rsidRPr="00C96004" w:rsidRDefault="003B78A3" w:rsidP="00C96004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nejsou přípustná ujednání zkrácení doby</w:t>
      </w:r>
      <w:r>
        <w:rPr>
          <w:rFonts w:cstheme="minorHAnsi"/>
          <w:sz w:val="20"/>
        </w:rPr>
        <w:t xml:space="preserve"> pro uplatnění práv z odpovědnosti za vady s výjimkou koupě zboží použitého, kde je přípustné krácení až o polovinu doby</w:t>
      </w:r>
      <w:r w:rsidR="00C96004">
        <w:rPr>
          <w:rFonts w:cstheme="minorHAnsi"/>
          <w:sz w:val="20"/>
        </w:rPr>
        <w:t xml:space="preserve"> (§ 2168)</w:t>
      </w:r>
    </w:p>
    <w:p w14:paraId="1CFDEFB3" w14:textId="77777777" w:rsidR="003B78A3" w:rsidRPr="003B78A3" w:rsidRDefault="003B78A3" w:rsidP="003B78A3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8"/>
          <w:szCs w:val="8"/>
        </w:rPr>
      </w:pPr>
    </w:p>
    <w:p w14:paraId="1CFDEFB4" w14:textId="77777777" w:rsidR="002B1E0C" w:rsidRDefault="002B1E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31B60">
        <w:rPr>
          <w:rFonts w:cstheme="minorHAnsi"/>
          <w:b/>
          <w:sz w:val="20"/>
        </w:rPr>
        <w:t>čeho se lze domáhat uplatněním p. z vadného plnění, toho se nelze domáhat z jiného p. titulu</w:t>
      </w:r>
      <w:r>
        <w:rPr>
          <w:rFonts w:cstheme="minorHAnsi"/>
          <w:sz w:val="20"/>
        </w:rPr>
        <w:t xml:space="preserve"> (§ 1925), to ale nevylučuje p. na náhradu</w:t>
      </w:r>
      <w:r w:rsidR="00033E21">
        <w:rPr>
          <w:rFonts w:cstheme="minorHAnsi"/>
          <w:sz w:val="20"/>
        </w:rPr>
        <w:t xml:space="preserve"> další škody</w:t>
      </w:r>
      <w:r>
        <w:rPr>
          <w:rFonts w:cstheme="minorHAnsi"/>
          <w:sz w:val="20"/>
        </w:rPr>
        <w:t xml:space="preserve">, která </w:t>
      </w:r>
      <w:r w:rsidR="00033E21">
        <w:rPr>
          <w:rFonts w:cstheme="minorHAnsi"/>
          <w:sz w:val="20"/>
        </w:rPr>
        <w:t>vzejde</w:t>
      </w:r>
      <w:r w:rsidR="00033E21">
        <w:rPr>
          <w:rFonts w:cstheme="minorHAnsi"/>
          <w:i/>
          <w:sz w:val="20"/>
        </w:rPr>
        <w:t xml:space="preserve"> </w:t>
      </w:r>
      <w:r w:rsidR="004D550B" w:rsidRPr="00D7231C">
        <w:rPr>
          <w:rFonts w:cstheme="minorHAnsi"/>
          <w:sz w:val="20"/>
        </w:rPr>
        <w:t>až</w:t>
      </w:r>
      <w:r w:rsidR="004D550B">
        <w:rPr>
          <w:rFonts w:cstheme="minorHAnsi"/>
          <w:i/>
          <w:sz w:val="20"/>
        </w:rPr>
        <w:t xml:space="preserve"> </w:t>
      </w:r>
      <w:r w:rsidR="00033E21">
        <w:rPr>
          <w:rFonts w:cstheme="minorHAnsi"/>
          <w:sz w:val="20"/>
        </w:rPr>
        <w:t>z</w:t>
      </w:r>
      <w:r>
        <w:rPr>
          <w:rFonts w:cstheme="minorHAnsi"/>
          <w:sz w:val="20"/>
        </w:rPr>
        <w:t xml:space="preserve"> vadného plnění</w:t>
      </w:r>
    </w:p>
    <w:p w14:paraId="1CFDEFB5" w14:textId="77777777" w:rsidR="00181CF9" w:rsidRPr="007C7808" w:rsidRDefault="00181CF9" w:rsidP="00181CF9">
      <w:pPr>
        <w:pStyle w:val="ListParagraph"/>
        <w:spacing w:after="0" w:line="240" w:lineRule="auto"/>
        <w:jc w:val="both"/>
        <w:rPr>
          <w:rFonts w:cstheme="minorHAnsi"/>
          <w:sz w:val="8"/>
          <w:szCs w:val="8"/>
        </w:rPr>
      </w:pPr>
    </w:p>
    <w:p w14:paraId="1CFDEFB6" w14:textId="77777777" w:rsidR="00181CF9" w:rsidRPr="00A63D16" w:rsidRDefault="00181CF9" w:rsidP="00A63D16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single"/>
        </w:rPr>
        <w:t>záruka</w:t>
      </w:r>
      <w:r w:rsidR="00A63D16">
        <w:rPr>
          <w:rFonts w:cstheme="minorHAnsi"/>
          <w:b/>
          <w:sz w:val="20"/>
          <w:u w:val="single"/>
        </w:rPr>
        <w:t xml:space="preserve"> za jakost</w:t>
      </w:r>
    </w:p>
    <w:p w14:paraId="1CFDEFB7" w14:textId="77777777" w:rsidR="00EF0B0D" w:rsidRPr="00EF0B0D" w:rsidRDefault="00A63D1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= závazek</w:t>
      </w:r>
      <w:r>
        <w:rPr>
          <w:rFonts w:cstheme="minorHAnsi"/>
          <w:sz w:val="20"/>
        </w:rPr>
        <w:t xml:space="preserve"> prodávajícího, že</w:t>
      </w:r>
      <w:r w:rsidR="00EF0B0D">
        <w:rPr>
          <w:rFonts w:cstheme="minorHAnsi"/>
          <w:sz w:val="20"/>
        </w:rPr>
        <w:t xml:space="preserve"> </w:t>
      </w:r>
      <w:r w:rsidR="00EF0B0D">
        <w:rPr>
          <w:rFonts w:cstheme="minorHAnsi"/>
          <w:b/>
          <w:sz w:val="20"/>
        </w:rPr>
        <w:t>věc bude určitou dobu způsobilá k použití</w:t>
      </w:r>
      <w:r w:rsidR="00EF0B0D">
        <w:rPr>
          <w:rFonts w:cstheme="minorHAnsi"/>
          <w:sz w:val="20"/>
        </w:rPr>
        <w:t xml:space="preserve"> pro obvyklý účel </w:t>
      </w:r>
      <w:r w:rsidR="00EF0B0D">
        <w:rPr>
          <w:rFonts w:cstheme="minorHAnsi"/>
          <w:b/>
          <w:sz w:val="20"/>
        </w:rPr>
        <w:t>nebo že si zachová obvyklé vlastnosti</w:t>
      </w:r>
    </w:p>
    <w:p w14:paraId="1CFDEFB8" w14:textId="77777777" w:rsidR="00EF0B0D" w:rsidRDefault="004B2A9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záruční doba je buď určená ve smlouvě, nebo záruku přejímá prodávající prohlášením (záruční listinou)</w:t>
      </w:r>
      <w:r w:rsidR="00C559E0">
        <w:rPr>
          <w:rFonts w:cstheme="minorHAnsi"/>
          <w:sz w:val="20"/>
        </w:rPr>
        <w:t>, nebo je uvedena na obalu či v reklamě (je-li rozdílná &gt; pak platí ta nejdelší doba</w:t>
      </w:r>
      <w:r w:rsidR="00C276C9">
        <w:rPr>
          <w:rFonts w:cstheme="minorHAnsi"/>
          <w:sz w:val="20"/>
        </w:rPr>
        <w:t>; smlouva má ale přednost</w:t>
      </w:r>
      <w:r w:rsidR="00C559E0">
        <w:rPr>
          <w:rFonts w:cstheme="minorHAnsi"/>
          <w:sz w:val="20"/>
        </w:rPr>
        <w:t>)</w:t>
      </w:r>
    </w:p>
    <w:p w14:paraId="1CFDEFB9" w14:textId="77777777" w:rsidR="000C1B3B" w:rsidRDefault="00C276C9" w:rsidP="00B41AEF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odpovědnost za vady</w:t>
      </w:r>
      <w:r w:rsidR="000C1B3B">
        <w:rPr>
          <w:rFonts w:cstheme="minorHAnsi"/>
          <w:sz w:val="20"/>
        </w:rPr>
        <w:t>, které se vyskytnou a jsou vytčeny do konce záruční doby</w:t>
      </w:r>
      <w:r w:rsidR="00B44C1A">
        <w:rPr>
          <w:rFonts w:cstheme="minorHAnsi"/>
          <w:sz w:val="20"/>
        </w:rPr>
        <w:t xml:space="preserve"> (to ale nezbavuje kupujícího povinnosti oznámit zřejmé či skryté vady bez zbytečného odkladu, </w:t>
      </w:r>
      <w:r w:rsidR="00E73B96">
        <w:rPr>
          <w:rFonts w:cstheme="minorHAnsi"/>
          <w:sz w:val="20"/>
        </w:rPr>
        <w:t xml:space="preserve">neudělá-li to, </w:t>
      </w:r>
      <w:r w:rsidR="00B44C1A">
        <w:rPr>
          <w:rFonts w:cstheme="minorHAnsi"/>
          <w:sz w:val="20"/>
        </w:rPr>
        <w:t>má smůlu</w:t>
      </w:r>
      <w:r w:rsidR="0083023F">
        <w:rPr>
          <w:rFonts w:cstheme="minorHAnsi"/>
          <w:sz w:val="20"/>
        </w:rPr>
        <w:t xml:space="preserve"> i když je v záruce</w:t>
      </w:r>
      <w:r w:rsidR="00B44C1A">
        <w:rPr>
          <w:rFonts w:cstheme="minorHAnsi"/>
          <w:sz w:val="20"/>
        </w:rPr>
        <w:t>)</w:t>
      </w:r>
    </w:p>
    <w:p w14:paraId="1CFDEFBA" w14:textId="77777777" w:rsidR="00D231E3" w:rsidRDefault="00D231E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231E3">
        <w:rPr>
          <w:rFonts w:cstheme="minorHAnsi"/>
          <w:b/>
          <w:sz w:val="20"/>
          <w:u w:val="single"/>
        </w:rPr>
        <w:t>3. KOUPĚ NEMOVITÉ VĚCI</w:t>
      </w:r>
    </w:p>
    <w:p w14:paraId="1CFDEFBB" w14:textId="77777777" w:rsidR="00D231E3" w:rsidRPr="00ED7C93" w:rsidRDefault="000267D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nutnost</w:t>
      </w:r>
      <w:r w:rsidR="00D231E3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písemné</w:t>
      </w:r>
      <w:r w:rsidR="00D231E3">
        <w:rPr>
          <w:rFonts w:cstheme="minorHAnsi"/>
          <w:b/>
          <w:sz w:val="20"/>
        </w:rPr>
        <w:t xml:space="preserve"> form</w:t>
      </w:r>
      <w:r>
        <w:rPr>
          <w:rFonts w:cstheme="minorHAnsi"/>
          <w:b/>
          <w:sz w:val="20"/>
        </w:rPr>
        <w:t xml:space="preserve">y </w:t>
      </w:r>
      <w:r w:rsidRPr="000267D8">
        <w:rPr>
          <w:rFonts w:cstheme="minorHAnsi"/>
          <w:sz w:val="20"/>
        </w:rPr>
        <w:t>smlouvy</w:t>
      </w:r>
    </w:p>
    <w:p w14:paraId="1CFDEFBC" w14:textId="77777777" w:rsidR="00ED7C93" w:rsidRDefault="00ED7C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zřizuje-li se v těchto případech </w:t>
      </w:r>
      <w:r>
        <w:rPr>
          <w:rFonts w:cstheme="minorHAnsi"/>
          <w:b/>
          <w:sz w:val="20"/>
        </w:rPr>
        <w:t xml:space="preserve">věcné právo k věci zapsané do </w:t>
      </w:r>
      <w:r w:rsidR="000267D8">
        <w:rPr>
          <w:rFonts w:cstheme="minorHAnsi"/>
          <w:b/>
          <w:sz w:val="20"/>
        </w:rPr>
        <w:t>VS</w:t>
      </w:r>
      <w:r>
        <w:rPr>
          <w:rFonts w:cstheme="minorHAnsi"/>
          <w:sz w:val="20"/>
        </w:rPr>
        <w:t xml:space="preserve">, vzniká </w:t>
      </w:r>
      <w:r>
        <w:rPr>
          <w:rFonts w:cstheme="minorHAnsi"/>
          <w:b/>
          <w:sz w:val="20"/>
        </w:rPr>
        <w:t xml:space="preserve">až zápisem </w:t>
      </w:r>
      <w:r w:rsidR="000267D8">
        <w:rPr>
          <w:rFonts w:cstheme="minorHAnsi"/>
          <w:b/>
          <w:sz w:val="20"/>
        </w:rPr>
        <w:t>do VS</w:t>
      </w:r>
    </w:p>
    <w:p w14:paraId="1CFDEFBD" w14:textId="77777777" w:rsidR="005F5627" w:rsidRDefault="005F562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odpovědnost za vady</w:t>
      </w:r>
      <w:r w:rsidR="003849C6">
        <w:rPr>
          <w:rFonts w:cstheme="minorHAnsi"/>
          <w:sz w:val="20"/>
        </w:rPr>
        <w:t xml:space="preserve">: </w:t>
      </w:r>
      <w:r>
        <w:rPr>
          <w:rFonts w:cstheme="minorHAnsi"/>
          <w:sz w:val="20"/>
        </w:rPr>
        <w:t xml:space="preserve">kupující </w:t>
      </w:r>
      <w:r w:rsidR="003849C6">
        <w:rPr>
          <w:rFonts w:cstheme="minorHAnsi"/>
          <w:sz w:val="20"/>
        </w:rPr>
        <w:t xml:space="preserve">má právo </w:t>
      </w:r>
      <w:r>
        <w:rPr>
          <w:rFonts w:cstheme="minorHAnsi"/>
          <w:sz w:val="20"/>
        </w:rPr>
        <w:t xml:space="preserve">na přiměřenou slevu z ceny, </w:t>
      </w:r>
      <w:r w:rsidR="003E2D27">
        <w:rPr>
          <w:rFonts w:cstheme="minorHAnsi"/>
          <w:sz w:val="20"/>
        </w:rPr>
        <w:t>je</w:t>
      </w:r>
      <w:r w:rsidR="00486CBF">
        <w:rPr>
          <w:rFonts w:cstheme="minorHAnsi"/>
          <w:sz w:val="20"/>
        </w:rPr>
        <w:t>-li</w:t>
      </w:r>
      <w:r>
        <w:rPr>
          <w:rFonts w:cstheme="minorHAnsi"/>
          <w:sz w:val="20"/>
        </w:rPr>
        <w:t xml:space="preserve"> </w:t>
      </w:r>
      <w:r w:rsidR="003E2D27">
        <w:rPr>
          <w:rFonts w:cstheme="minorHAnsi"/>
          <w:sz w:val="20"/>
        </w:rPr>
        <w:t>reálná výměra pozemku jiná než ta </w:t>
      </w:r>
      <w:r>
        <w:rPr>
          <w:rFonts w:cstheme="minorHAnsi"/>
          <w:sz w:val="20"/>
        </w:rPr>
        <w:t>v </w:t>
      </w:r>
      <w:r w:rsidR="003849C6">
        <w:rPr>
          <w:rFonts w:cstheme="minorHAnsi"/>
          <w:sz w:val="20"/>
        </w:rPr>
        <w:t>KS</w:t>
      </w:r>
      <w:r>
        <w:rPr>
          <w:rFonts w:cstheme="minorHAnsi"/>
          <w:sz w:val="20"/>
        </w:rPr>
        <w:t>, nemá-li však výměru</w:t>
      </w:r>
      <w:r w:rsidR="001A2FBD">
        <w:rPr>
          <w:rFonts w:cstheme="minorHAnsi"/>
          <w:sz w:val="20"/>
        </w:rPr>
        <w:t xml:space="preserve"> v souladu s</w:t>
      </w:r>
      <w:r>
        <w:rPr>
          <w:rFonts w:cstheme="minorHAnsi"/>
          <w:sz w:val="20"/>
        </w:rPr>
        <w:t xml:space="preserve"> </w:t>
      </w:r>
      <w:r w:rsidR="003849C6">
        <w:rPr>
          <w:rFonts w:cstheme="minorHAnsi"/>
          <w:sz w:val="20"/>
        </w:rPr>
        <w:t>VS</w:t>
      </w:r>
      <w:r>
        <w:rPr>
          <w:rFonts w:cstheme="minorHAnsi"/>
          <w:sz w:val="20"/>
        </w:rPr>
        <w:t>, má právo na přiměřenou slevu</w:t>
      </w:r>
      <w:r w:rsidR="003849C6">
        <w:rPr>
          <w:rFonts w:cstheme="minorHAnsi"/>
          <w:sz w:val="20"/>
        </w:rPr>
        <w:t xml:space="preserve"> z ceny, jen bylo-li to ujednáno</w:t>
      </w:r>
    </w:p>
    <w:p w14:paraId="1CFDEFBE" w14:textId="77777777" w:rsidR="005F5627" w:rsidRDefault="005F562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ostatním se na smlouvu o nemovité věci použijí přiměřeně ustanovení o koupi movitých věcí</w:t>
      </w:r>
    </w:p>
    <w:p w14:paraId="1CFDEFBF" w14:textId="77777777" w:rsidR="00C2019D" w:rsidRPr="00C2019D" w:rsidRDefault="00C2019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2019D">
        <w:rPr>
          <w:rFonts w:cstheme="minorHAnsi"/>
          <w:b/>
          <w:sz w:val="20"/>
          <w:u w:val="single"/>
        </w:rPr>
        <w:t>4. VEDLEJŠÍ UJEDNÁNÍ PŘI KUPNÍ SMLOUVĚ</w:t>
      </w:r>
    </w:p>
    <w:p w14:paraId="1CFDEFC0" w14:textId="77777777" w:rsidR="00C2019D" w:rsidRPr="00C2019D" w:rsidRDefault="00C201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C2019D">
        <w:rPr>
          <w:rFonts w:cstheme="minorHAnsi"/>
          <w:b/>
          <w:sz w:val="20"/>
          <w:u w:val="dotted"/>
        </w:rPr>
        <w:t>výhrada vlastnického práva</w:t>
      </w:r>
    </w:p>
    <w:p w14:paraId="1CFDEFC1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zakládá domněnku, že kupující se stane vlastníkem teprve úplným zaplacením kupní ceny</w:t>
      </w:r>
    </w:p>
    <w:p w14:paraId="1CFDEFC2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jde-li o věc zapsanou ve </w:t>
      </w:r>
      <w:r w:rsidR="002C285E">
        <w:rPr>
          <w:rFonts w:cstheme="minorHAnsi"/>
          <w:sz w:val="20"/>
        </w:rPr>
        <w:t>VS</w:t>
      </w:r>
      <w:r>
        <w:rPr>
          <w:rFonts w:cstheme="minorHAnsi"/>
          <w:sz w:val="20"/>
        </w:rPr>
        <w:t>, působí vůči třetím osobám, jen byla</w:t>
      </w:r>
      <w:r w:rsidR="002C285E">
        <w:rPr>
          <w:rFonts w:cstheme="minorHAnsi"/>
          <w:sz w:val="20"/>
        </w:rPr>
        <w:t>-li výhrada do VS zapsána</w:t>
      </w:r>
    </w:p>
    <w:p w14:paraId="1CFDEFC3" w14:textId="77777777" w:rsidR="00C2019D" w:rsidRPr="00C2019D" w:rsidRDefault="00C201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Pr="00C2019D">
        <w:rPr>
          <w:rFonts w:cstheme="minorHAnsi"/>
          <w:b/>
          <w:sz w:val="20"/>
          <w:u w:val="dotted"/>
        </w:rPr>
        <w:t>výhrada zpětné koupě</w:t>
      </w:r>
    </w:p>
    <w:p w14:paraId="1CFDEFC4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převést věc prodávajícímu na </w:t>
      </w:r>
      <w:r w:rsidR="002D7A9A">
        <w:rPr>
          <w:rFonts w:cstheme="minorHAnsi"/>
          <w:sz w:val="20"/>
        </w:rPr>
        <w:t>vy</w:t>
      </w:r>
      <w:r>
        <w:rPr>
          <w:rFonts w:cstheme="minorHAnsi"/>
          <w:sz w:val="20"/>
        </w:rPr>
        <w:t>žádání zpět v nezhoršeném stavu s tím, že prodávající vrátí kupní cenu</w:t>
      </w:r>
    </w:p>
    <w:p w14:paraId="1CFDEFC5" w14:textId="77777777" w:rsidR="00C2019D" w:rsidRDefault="00C2019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</w:t>
      </w:r>
      <w:r w:rsidR="002D7A9A">
        <w:rPr>
          <w:rFonts w:cstheme="minorHAnsi"/>
          <w:sz w:val="20"/>
        </w:rPr>
        <w:t xml:space="preserve">pro žádost </w:t>
      </w:r>
      <w:r w:rsidR="00333960">
        <w:rPr>
          <w:rFonts w:cstheme="minorHAnsi"/>
          <w:sz w:val="20"/>
        </w:rPr>
        <w:t>(nebyla-li sjednána) =</w:t>
      </w:r>
      <w:r w:rsidR="002D7A9A">
        <w:rPr>
          <w:rFonts w:cstheme="minorHAnsi"/>
          <w:sz w:val="20"/>
        </w:rPr>
        <w:t xml:space="preserve"> movitá věc: </w:t>
      </w:r>
      <w:r w:rsidR="002D7A9A" w:rsidRPr="002D7A9A">
        <w:rPr>
          <w:rFonts w:cstheme="minorHAnsi"/>
          <w:b/>
          <w:sz w:val="20"/>
        </w:rPr>
        <w:t>3 roky</w:t>
      </w:r>
      <w:r w:rsidR="002D7A9A">
        <w:rPr>
          <w:rFonts w:cstheme="minorHAnsi"/>
          <w:sz w:val="20"/>
        </w:rPr>
        <w:t xml:space="preserve">, nemovitá věc: </w:t>
      </w:r>
      <w:r w:rsidR="002D7A9A" w:rsidRPr="002D7A9A">
        <w:rPr>
          <w:rFonts w:cstheme="minorHAnsi"/>
          <w:b/>
          <w:sz w:val="20"/>
        </w:rPr>
        <w:t>10 let</w:t>
      </w:r>
    </w:p>
    <w:p w14:paraId="1CFDEFC6" w14:textId="77777777" w:rsidR="00DB55DC" w:rsidRDefault="00DB55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obdobně lze sjednat </w:t>
      </w:r>
      <w:r>
        <w:rPr>
          <w:rFonts w:cstheme="minorHAnsi"/>
          <w:b/>
          <w:sz w:val="20"/>
        </w:rPr>
        <w:t>výhradu zpětného prodeje</w:t>
      </w:r>
      <w:r>
        <w:rPr>
          <w:rFonts w:cstheme="minorHAnsi"/>
          <w:sz w:val="20"/>
        </w:rPr>
        <w:t xml:space="preserve"> prodávajícímu</w:t>
      </w:r>
    </w:p>
    <w:p w14:paraId="1CFDEFC7" w14:textId="77777777" w:rsidR="00AF5DEB" w:rsidRDefault="00AF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Pr="00AF5DEB">
        <w:rPr>
          <w:rFonts w:cstheme="minorHAnsi"/>
          <w:b/>
          <w:sz w:val="20"/>
          <w:u w:val="dotted"/>
        </w:rPr>
        <w:t>předkupní právo</w:t>
      </w:r>
    </w:p>
    <w:p w14:paraId="1CFDEFC8" w14:textId="77777777" w:rsidR="00AF5DEB" w:rsidRDefault="00AF5DE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zakládá povinnost dlužníka nabídnout věc </w:t>
      </w:r>
      <w:proofErr w:type="spellStart"/>
      <w:r>
        <w:rPr>
          <w:rFonts w:cstheme="minorHAnsi"/>
          <w:sz w:val="20"/>
        </w:rPr>
        <w:t>pře</w:t>
      </w:r>
      <w:r w:rsidR="00333960">
        <w:rPr>
          <w:rFonts w:cstheme="minorHAnsi"/>
          <w:sz w:val="20"/>
        </w:rPr>
        <w:t>d</w:t>
      </w:r>
      <w:r>
        <w:rPr>
          <w:rFonts w:cstheme="minorHAnsi"/>
          <w:sz w:val="20"/>
        </w:rPr>
        <w:t>kupníkovi</w:t>
      </w:r>
      <w:proofErr w:type="spellEnd"/>
      <w:r>
        <w:rPr>
          <w:rFonts w:cstheme="minorHAnsi"/>
          <w:sz w:val="20"/>
        </w:rPr>
        <w:t xml:space="preserve"> ke koupi, pokud by ji chtěl prodat </w:t>
      </w:r>
      <w:r w:rsidR="00333960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</w:t>
      </w:r>
    </w:p>
    <w:p w14:paraId="1CFDEFC9" w14:textId="77777777" w:rsidR="00AF5DEB" w:rsidRDefault="00AF5DEB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lze ji sjednat i mimo k</w:t>
      </w:r>
      <w:r w:rsidR="00BE3873">
        <w:rPr>
          <w:rFonts w:cstheme="minorHAnsi"/>
          <w:sz w:val="20"/>
        </w:rPr>
        <w:t xml:space="preserve">upní smlouvu a zvláštní dohodou ho </w:t>
      </w:r>
      <w:r>
        <w:rPr>
          <w:rFonts w:cstheme="minorHAnsi"/>
          <w:sz w:val="20"/>
        </w:rPr>
        <w:t>lze ujednat i na jiné způsoby zcizení</w:t>
      </w:r>
    </w:p>
    <w:p w14:paraId="1CFDEFCA" w14:textId="77777777" w:rsidR="00AF5DEB" w:rsidRPr="00AF5DEB" w:rsidRDefault="00AF5DE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Pr="00AF5DEB">
        <w:rPr>
          <w:rFonts w:cstheme="minorHAnsi"/>
          <w:b/>
          <w:sz w:val="20"/>
          <w:u w:val="dotted"/>
        </w:rPr>
        <w:t>koupě na zkoušku</w:t>
      </w:r>
    </w:p>
    <w:p w14:paraId="1CFDEFCB" w14:textId="77777777" w:rsidR="00AF5DEB" w:rsidRPr="003253E8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není-li lhůta sjednána </w:t>
      </w:r>
      <w:r w:rsidRPr="00CA6A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 movitých </w:t>
      </w:r>
      <w:r w:rsidRPr="00CA6A7C">
        <w:rPr>
          <w:rFonts w:cstheme="minorHAnsi"/>
          <w:sz w:val="20"/>
        </w:rPr>
        <w:t xml:space="preserve">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14:paraId="1CFDEFCC" w14:textId="77777777" w:rsidR="00CA6A7C" w:rsidRPr="00CA6A7C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e) </w:t>
      </w:r>
      <w:r w:rsidRPr="00CA6A7C">
        <w:rPr>
          <w:rFonts w:cstheme="minorHAnsi"/>
          <w:b/>
          <w:sz w:val="20"/>
          <w:u w:val="dotted"/>
        </w:rPr>
        <w:t>výhrada lepšího kupce</w:t>
      </w:r>
    </w:p>
    <w:p w14:paraId="1CFDEFCD" w14:textId="77777777" w:rsidR="00CA6A7C" w:rsidRP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lhůta u movitých věcí </w:t>
      </w:r>
      <w:r w:rsidRPr="003253E8">
        <w:rPr>
          <w:rFonts w:cstheme="minorHAnsi"/>
          <w:b/>
          <w:sz w:val="20"/>
        </w:rPr>
        <w:t>3 dny</w:t>
      </w:r>
      <w:r w:rsidRPr="00CA6A7C">
        <w:rPr>
          <w:rFonts w:cstheme="minorHAnsi"/>
          <w:sz w:val="20"/>
        </w:rPr>
        <w:t xml:space="preserve"> a u nemovitých </w:t>
      </w:r>
      <w:r w:rsidRPr="003253E8">
        <w:rPr>
          <w:rFonts w:cstheme="minorHAnsi"/>
          <w:b/>
          <w:sz w:val="20"/>
        </w:rPr>
        <w:t>1 rok</w:t>
      </w:r>
    </w:p>
    <w:p w14:paraId="1CFDEFCE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zda je nový kupec lepší, rozhoduje prodávající podle své volné úvahy</w:t>
      </w:r>
    </w:p>
    <w:p w14:paraId="1CFDEFCF" w14:textId="77777777" w:rsidR="00CA6A7C" w:rsidRPr="00CA6A7C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f) </w:t>
      </w:r>
      <w:r w:rsidRPr="00CA6A7C">
        <w:rPr>
          <w:rFonts w:cstheme="minorHAnsi"/>
          <w:b/>
          <w:sz w:val="20"/>
          <w:u w:val="dotted"/>
        </w:rPr>
        <w:t>cenová doložka</w:t>
      </w:r>
    </w:p>
    <w:p w14:paraId="1CFDEFD0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upravit kupní cenu s přihlédnutím k výrobním </w:t>
      </w:r>
      <w:r w:rsidR="003253E8">
        <w:rPr>
          <w:rFonts w:cstheme="minorHAnsi"/>
          <w:sz w:val="20"/>
        </w:rPr>
        <w:t>nákladům (či cenové změny hl. surovin)</w:t>
      </w:r>
    </w:p>
    <w:p w14:paraId="1CFDEFD1" w14:textId="77777777" w:rsidR="00CA6A7C" w:rsidRDefault="00CA6A7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rozhodnými dobami jsou doba uzavření smlouvy a doba, kdy měl prodávající věc dodat</w:t>
      </w:r>
    </w:p>
    <w:p w14:paraId="1CFDEFD2" w14:textId="77777777" w:rsidR="00CA6A7C" w:rsidRPr="002768B1" w:rsidRDefault="00CA6A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g) </w:t>
      </w:r>
      <w:r w:rsidRPr="00CA6A7C">
        <w:rPr>
          <w:rFonts w:cstheme="minorHAnsi"/>
          <w:b/>
          <w:sz w:val="20"/>
          <w:u w:val="dotted"/>
        </w:rPr>
        <w:t>jiná vedlejší ujednání</w:t>
      </w:r>
    </w:p>
    <w:p w14:paraId="1CFDEFD3" w14:textId="77777777" w:rsidR="002768B1" w:rsidRPr="00DF7F98" w:rsidRDefault="002768B1" w:rsidP="002768B1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FD4" w14:textId="77777777" w:rsidR="00DF7F98" w:rsidRDefault="00DF7F98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EFD5" w14:textId="77777777" w:rsidR="00DF7F98" w:rsidRPr="005F5CC5" w:rsidRDefault="005F5CC5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5F5CC5">
        <w:rPr>
          <w:b/>
        </w:rPr>
        <w:t xml:space="preserve">19. </w:t>
      </w:r>
      <w:r w:rsidR="00DF7F98" w:rsidRPr="005F5CC5">
        <w:rPr>
          <w:b/>
        </w:rPr>
        <w:t>SMLOUVA O DÍLO A SMLOUVA O KONTROLNÍ ČINNOSTI</w:t>
      </w:r>
    </w:p>
    <w:p w14:paraId="1CFDEFD6" w14:textId="77777777" w:rsidR="005F5CC5" w:rsidRPr="00DA7085" w:rsidRDefault="001F0D1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DA7085">
        <w:rPr>
          <w:rFonts w:cstheme="minorHAnsi"/>
          <w:b/>
          <w:sz w:val="20"/>
          <w:u w:val="single"/>
        </w:rPr>
        <w:t>1. OBECNÁ ÚPRAVA</w:t>
      </w:r>
    </w:p>
    <w:p w14:paraId="1CFDEFD7" w14:textId="77777777" w:rsidR="00333960" w:rsidRPr="00333960" w:rsidRDefault="00DA70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C2A5F">
        <w:rPr>
          <w:rFonts w:cstheme="minorHAnsi"/>
          <w:b/>
          <w:sz w:val="20"/>
          <w:u w:val="single"/>
        </w:rPr>
        <w:t xml:space="preserve">zhotovitel </w:t>
      </w:r>
      <w:r w:rsidR="00333960" w:rsidRPr="00333960">
        <w:rPr>
          <w:rFonts w:cstheme="minorHAnsi"/>
          <w:b/>
          <w:sz w:val="20"/>
        </w:rPr>
        <w:t xml:space="preserve">se </w:t>
      </w:r>
      <w:r w:rsidRPr="00333960">
        <w:rPr>
          <w:rFonts w:cstheme="minorHAnsi"/>
          <w:b/>
          <w:sz w:val="20"/>
        </w:rPr>
        <w:t>zavazuje provést na svůj náklad a nebezpečí pro objednatele dílo a</w:t>
      </w:r>
      <w:r w:rsidR="007C6697" w:rsidRPr="00333960">
        <w:rPr>
          <w:rFonts w:cstheme="minorHAnsi"/>
          <w:b/>
          <w:sz w:val="20"/>
        </w:rPr>
        <w:t> </w:t>
      </w:r>
    </w:p>
    <w:p w14:paraId="1CFDEFD8" w14:textId="77777777" w:rsidR="00DA7085" w:rsidRPr="00333960" w:rsidRDefault="00DA70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333960">
        <w:rPr>
          <w:rFonts w:cstheme="minorHAnsi"/>
          <w:b/>
          <w:sz w:val="20"/>
          <w:u w:val="single"/>
        </w:rPr>
        <w:t>objednatel</w:t>
      </w:r>
      <w:r w:rsidRPr="00333960">
        <w:rPr>
          <w:rFonts w:cstheme="minorHAnsi"/>
          <w:b/>
          <w:sz w:val="20"/>
        </w:rPr>
        <w:t xml:space="preserve"> se zavazuje dílo převzít a zaplatit jeho cenu</w:t>
      </w:r>
    </w:p>
    <w:p w14:paraId="1CFDEFD9" w14:textId="77777777" w:rsidR="005C2A5F" w:rsidRDefault="005C2A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na náklad zhotovitele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>není-li dohodnuto jinak, nese zhotovitel náklady provádění díla, až do okamžiku, kdy mu vznikne nárok na zaplacení díla</w:t>
      </w:r>
    </w:p>
    <w:p w14:paraId="1CFDEFDA" w14:textId="77777777" w:rsidR="005C2A5F" w:rsidRDefault="007C669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sz w:val="20"/>
          <w:u w:val="single"/>
        </w:rPr>
        <w:t>nebezpečí</w:t>
      </w:r>
      <w:r>
        <w:rPr>
          <w:rFonts w:cstheme="minorHAnsi"/>
          <w:sz w:val="20"/>
        </w:rPr>
        <w:t xml:space="preserve"> = </w:t>
      </w:r>
      <w:r w:rsidR="005C2A5F">
        <w:rPr>
          <w:rFonts w:cstheme="minorHAnsi"/>
          <w:sz w:val="20"/>
        </w:rPr>
        <w:t>zhotovitel nese až do předání díla (ztráty, poškození nebo zničení předmětu díla)</w:t>
      </w:r>
    </w:p>
    <w:p w14:paraId="1CFDEFDB" w14:textId="77777777" w:rsidR="005C2A5F" w:rsidRPr="00492714" w:rsidRDefault="005C2A5F" w:rsidP="0049271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7C6697">
        <w:rPr>
          <w:rFonts w:cstheme="minorHAnsi"/>
          <w:b/>
          <w:sz w:val="20"/>
          <w:u w:val="single"/>
        </w:rPr>
        <w:t>díl</w:t>
      </w:r>
      <w:r w:rsidR="007C6697" w:rsidRPr="007C6697">
        <w:rPr>
          <w:rFonts w:cstheme="minorHAnsi"/>
          <w:b/>
          <w:sz w:val="20"/>
          <w:u w:val="single"/>
        </w:rPr>
        <w:t>o</w:t>
      </w:r>
      <w:r>
        <w:rPr>
          <w:rFonts w:cstheme="minorHAnsi"/>
          <w:sz w:val="20"/>
        </w:rPr>
        <w:t xml:space="preserve"> </w:t>
      </w:r>
      <w:r w:rsidR="007C6697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zhotovení určité věci</w:t>
      </w:r>
      <w:r>
        <w:rPr>
          <w:rFonts w:cstheme="minorHAnsi"/>
          <w:sz w:val="20"/>
        </w:rPr>
        <w:t xml:space="preserve">, nespadá-li pod režim </w:t>
      </w:r>
      <w:r w:rsidR="007C6697">
        <w:rPr>
          <w:rFonts w:cstheme="minorHAnsi"/>
          <w:sz w:val="20"/>
        </w:rPr>
        <w:t>KS</w:t>
      </w:r>
      <w:r>
        <w:rPr>
          <w:rFonts w:cstheme="minorHAnsi"/>
          <w:sz w:val="20"/>
        </w:rPr>
        <w:t xml:space="preserve">, a dále </w:t>
      </w:r>
      <w:r w:rsidR="007C6697" w:rsidRPr="00E60307">
        <w:rPr>
          <w:rFonts w:cstheme="minorHAnsi"/>
          <w:b/>
          <w:sz w:val="20"/>
        </w:rPr>
        <w:t>údržba, oprava, úprava</w:t>
      </w:r>
      <w:r w:rsidRPr="00E60307">
        <w:rPr>
          <w:rFonts w:cstheme="minorHAnsi"/>
          <w:b/>
          <w:sz w:val="20"/>
        </w:rPr>
        <w:t xml:space="preserve"> </w:t>
      </w:r>
      <w:r w:rsidR="007C6697" w:rsidRPr="00E60307">
        <w:rPr>
          <w:rFonts w:cstheme="minorHAnsi"/>
          <w:b/>
          <w:sz w:val="20"/>
        </w:rPr>
        <w:t>věci</w:t>
      </w:r>
      <w:r w:rsidR="007C6697">
        <w:rPr>
          <w:rFonts w:cstheme="minorHAnsi"/>
          <w:sz w:val="20"/>
        </w:rPr>
        <w:t xml:space="preserve"> nebo</w:t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b/>
          <w:sz w:val="20"/>
        </w:rPr>
        <w:t>činnost</w:t>
      </w:r>
      <w:r>
        <w:rPr>
          <w:rFonts w:cstheme="minorHAnsi"/>
          <w:sz w:val="20"/>
        </w:rPr>
        <w:t xml:space="preserve"> s jiným výsledkem</w:t>
      </w:r>
      <w:r w:rsidR="00492714">
        <w:rPr>
          <w:rFonts w:cstheme="minorHAnsi"/>
          <w:sz w:val="20"/>
        </w:rPr>
        <w:t xml:space="preserve"> </w:t>
      </w:r>
      <w:r w:rsidRPr="00492714">
        <w:rPr>
          <w:rFonts w:ascii="Cambria Math" w:hAnsi="Cambria Math" w:cs="Cambria Math"/>
          <w:sz w:val="20"/>
        </w:rPr>
        <w:t xml:space="preserve">↪ </w:t>
      </w:r>
      <w:r w:rsidRPr="00492714">
        <w:rPr>
          <w:rFonts w:cstheme="minorHAnsi"/>
          <w:sz w:val="20"/>
        </w:rPr>
        <w:t>dílem je vždy určitá činnost</w:t>
      </w:r>
      <w:r w:rsidR="009A1CA7" w:rsidRPr="00492714">
        <w:rPr>
          <w:rFonts w:cstheme="minorHAnsi"/>
          <w:sz w:val="20"/>
        </w:rPr>
        <w:t xml:space="preserve"> – její výsledek se označuje jako </w:t>
      </w:r>
      <w:r w:rsidR="009A1CA7" w:rsidRPr="00492714">
        <w:rPr>
          <w:rFonts w:cstheme="minorHAnsi"/>
          <w:b/>
          <w:sz w:val="20"/>
        </w:rPr>
        <w:t>předmět díla</w:t>
      </w:r>
    </w:p>
    <w:p w14:paraId="1CFDEFDC" w14:textId="77777777" w:rsidR="009A1CA7" w:rsidRDefault="004927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když se</w:t>
      </w:r>
      <w:r w:rsidR="009A1CA7">
        <w:rPr>
          <w:rFonts w:cstheme="minorHAnsi"/>
          <w:sz w:val="20"/>
        </w:rPr>
        <w:t xml:space="preserve"> strana zavazuje dodat věc</w:t>
      </w:r>
      <w:r>
        <w:rPr>
          <w:rFonts w:cstheme="minorHAnsi"/>
          <w:sz w:val="20"/>
        </w:rPr>
        <w:t xml:space="preserve">, co bude teprve vyrobena &gt; posouzeno </w:t>
      </w:r>
      <w:r w:rsidR="009A1CA7">
        <w:rPr>
          <w:rFonts w:cstheme="minorHAnsi"/>
          <w:sz w:val="20"/>
        </w:rPr>
        <w:t xml:space="preserve">jako kupní smlouva </w:t>
      </w:r>
      <w:r w:rsidR="009A1CA7">
        <w:rPr>
          <w:rFonts w:cstheme="minorHAnsi"/>
          <w:b/>
          <w:sz w:val="20"/>
        </w:rPr>
        <w:t xml:space="preserve">X </w:t>
      </w:r>
      <w:r w:rsidR="009A1CA7">
        <w:rPr>
          <w:rFonts w:cstheme="minorHAnsi"/>
          <w:sz w:val="20"/>
        </w:rPr>
        <w:t>výjimky:</w:t>
      </w:r>
    </w:p>
    <w:p w14:paraId="1CFDEFDD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předání podstatné části materiálu</w:t>
      </w:r>
      <w:r w:rsidR="00492714">
        <w:rPr>
          <w:rFonts w:cstheme="minorHAnsi"/>
          <w:sz w:val="20"/>
        </w:rPr>
        <w:t xml:space="preserve"> k výrobě</w:t>
      </w:r>
      <w:r>
        <w:rPr>
          <w:rFonts w:cstheme="minorHAnsi"/>
          <w:sz w:val="20"/>
        </w:rPr>
        <w:t xml:space="preserve"> – např. ušití šatů z látky objednatele</w:t>
      </w:r>
    </w:p>
    <w:p w14:paraId="1CFDEFDE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spočívá-li převážná část plnění toho, kdo věc vyrábí, ve výkonu činnost</w:t>
      </w:r>
      <w:r w:rsidR="0049271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– např. namalování obrazu</w:t>
      </w:r>
    </w:p>
    <w:p w14:paraId="1CFDEFDF" w14:textId="77777777" w:rsidR="009A1CA7" w:rsidRPr="0090662C" w:rsidRDefault="009A1C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90662C">
        <w:rPr>
          <w:rFonts w:cstheme="minorHAnsi"/>
          <w:b/>
          <w:sz w:val="20"/>
          <w:u w:val="dotted"/>
        </w:rPr>
        <w:lastRenderedPageBreak/>
        <w:t xml:space="preserve">podstatné náležitosti </w:t>
      </w:r>
      <w:proofErr w:type="spellStart"/>
      <w:r w:rsidRPr="0090662C">
        <w:rPr>
          <w:rFonts w:cstheme="minorHAnsi"/>
          <w:b/>
          <w:sz w:val="20"/>
          <w:u w:val="dotted"/>
        </w:rPr>
        <w:t>SoD</w:t>
      </w:r>
      <w:proofErr w:type="spellEnd"/>
      <w:r w:rsidRPr="0090662C">
        <w:rPr>
          <w:rFonts w:cstheme="minorHAnsi"/>
          <w:b/>
          <w:sz w:val="20"/>
          <w:u w:val="dotted"/>
        </w:rPr>
        <w:t>:</w:t>
      </w:r>
    </w:p>
    <w:p w14:paraId="1CFDEFE0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i) vymezení díla nebo jeho předmětu</w:t>
      </w:r>
    </w:p>
    <w:p w14:paraId="1CFDEFE1" w14:textId="77777777" w:rsidR="009A1CA7" w:rsidRDefault="009A1CA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ii) zá</w:t>
      </w:r>
      <w:r w:rsidR="00492714">
        <w:rPr>
          <w:rFonts w:cstheme="minorHAnsi"/>
          <w:sz w:val="20"/>
        </w:rPr>
        <w:t xml:space="preserve">vazek objednatele dílo převzít a </w:t>
      </w:r>
      <w:r>
        <w:rPr>
          <w:rFonts w:cstheme="minorHAnsi"/>
          <w:sz w:val="20"/>
        </w:rPr>
        <w:t>zaplatit jeho cenu</w:t>
      </w:r>
    </w:p>
    <w:p w14:paraId="1CFDEFE2" w14:textId="77777777" w:rsidR="009A1CA7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A1CA7">
        <w:rPr>
          <w:rFonts w:cstheme="minorHAnsi"/>
          <w:sz w:val="20"/>
        </w:rPr>
        <w:t xml:space="preserve">cena díla bývá zpravidla stanovena ve smlouvě – nemusí být </w:t>
      </w:r>
      <w:r w:rsidR="009A1CA7" w:rsidRPr="009A1CA7">
        <w:rPr>
          <w:rFonts w:cstheme="minorHAnsi"/>
          <w:sz w:val="20"/>
        </w:rPr>
        <w:sym w:font="Wingdings" w:char="F0E0"/>
      </w:r>
      <w:r w:rsidR="009A1CA7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pak</w:t>
      </w:r>
      <w:r w:rsidR="009A1CA7">
        <w:rPr>
          <w:rFonts w:cstheme="minorHAnsi"/>
          <w:sz w:val="20"/>
        </w:rPr>
        <w:t xml:space="preserve"> je cena jako cena obvyklá za srovnatelné dílo v době uzavření smlouvy za obdobných smluvních podmínek</w:t>
      </w:r>
    </w:p>
    <w:p w14:paraId="1CFDEFE3" w14:textId="77777777" w:rsidR="00921F48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r w:rsidR="00921F48">
        <w:rPr>
          <w:rFonts w:cstheme="minorHAnsi"/>
          <w:sz w:val="20"/>
        </w:rPr>
        <w:t xml:space="preserve">nepatří </w:t>
      </w:r>
      <w:r>
        <w:rPr>
          <w:rFonts w:cstheme="minorHAnsi"/>
          <w:sz w:val="20"/>
        </w:rPr>
        <w:t xml:space="preserve">sem ani </w:t>
      </w:r>
      <w:r w:rsidR="00921F48">
        <w:rPr>
          <w:rFonts w:cstheme="minorHAnsi"/>
          <w:sz w:val="20"/>
        </w:rPr>
        <w:t xml:space="preserve">doba plnění </w:t>
      </w:r>
      <w:r w:rsidR="00921F48" w:rsidRPr="00921F48">
        <w:rPr>
          <w:rFonts w:cstheme="minorHAnsi"/>
          <w:sz w:val="20"/>
        </w:rPr>
        <w:sym w:font="Wingdings" w:char="F0E0"/>
      </w:r>
      <w:r w:rsidR="00921F48">
        <w:rPr>
          <w:rFonts w:cstheme="minorHAnsi"/>
          <w:sz w:val="20"/>
        </w:rPr>
        <w:t xml:space="preserve"> pokud není ve smlouvě, tak </w:t>
      </w:r>
      <w:r w:rsidR="00921F48">
        <w:rPr>
          <w:rFonts w:cstheme="minorHAnsi"/>
          <w:b/>
          <w:sz w:val="20"/>
        </w:rPr>
        <w:t>v době přiměřené jeho povaze</w:t>
      </w:r>
    </w:p>
    <w:p w14:paraId="1CFDEFE4" w14:textId="77777777" w:rsidR="00A86B91" w:rsidRPr="00A86B91" w:rsidRDefault="00A86B91" w:rsidP="00A86B91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osobní vlastnosti zhotovitele</w:t>
      </w:r>
      <w:r w:rsidR="006334A4">
        <w:rPr>
          <w:rFonts w:cstheme="minorHAnsi"/>
          <w:b/>
          <w:sz w:val="20"/>
        </w:rPr>
        <w:t xml:space="preserve"> </w:t>
      </w:r>
      <w:r w:rsidR="006334A4" w:rsidRPr="00921F48">
        <w:rPr>
          <w:rFonts w:cstheme="minorHAnsi"/>
          <w:sz w:val="20"/>
        </w:rPr>
        <w:sym w:font="Wingdings" w:char="F0E0"/>
      </w:r>
      <w:r w:rsidR="006334A4">
        <w:rPr>
          <w:rFonts w:cstheme="minorHAnsi"/>
          <w:sz w:val="20"/>
        </w:rPr>
        <w:t xml:space="preserve"> je-li na ně dílo vázáno</w:t>
      </w:r>
      <w:r>
        <w:rPr>
          <w:rFonts w:cstheme="minorHAnsi"/>
          <w:sz w:val="20"/>
        </w:rPr>
        <w:t xml:space="preserve">, provede </w:t>
      </w:r>
      <w:r w:rsidR="006334A4">
        <w:rPr>
          <w:rFonts w:cstheme="minorHAnsi"/>
          <w:sz w:val="20"/>
        </w:rPr>
        <w:t xml:space="preserve">Z </w:t>
      </w:r>
      <w:r>
        <w:rPr>
          <w:rFonts w:cstheme="minorHAnsi"/>
          <w:sz w:val="20"/>
        </w:rPr>
        <w:t xml:space="preserve">dílo osobně </w:t>
      </w:r>
      <w:r w:rsidR="006334A4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pod svým osobním vedením</w:t>
      </w:r>
    </w:p>
    <w:p w14:paraId="1CFDEFE5" w14:textId="77777777" w:rsidR="00921F48" w:rsidRPr="00974530" w:rsidRDefault="00A86B91" w:rsidP="006334A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spočívá-li v</w:t>
      </w:r>
      <w:r w:rsidR="006334A4">
        <w:rPr>
          <w:rFonts w:cstheme="minorHAnsi"/>
          <w:sz w:val="20"/>
        </w:rPr>
        <w:t> nich dílo</w:t>
      </w:r>
      <w:r w:rsidR="00974530">
        <w:rPr>
          <w:rFonts w:cstheme="minorHAnsi"/>
          <w:sz w:val="20"/>
        </w:rPr>
        <w:t xml:space="preserve"> </w:t>
      </w:r>
      <w:r w:rsidR="00983C90" w:rsidRPr="00983C90">
        <w:rPr>
          <w:rFonts w:cstheme="minorHAnsi"/>
          <w:sz w:val="20"/>
        </w:rPr>
        <w:sym w:font="Wingdings" w:char="F0E0"/>
      </w:r>
      <w:r w:rsidR="00983C9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smrtí </w:t>
      </w:r>
      <w:proofErr w:type="gramStart"/>
      <w:r w:rsidR="006334A4">
        <w:rPr>
          <w:rFonts w:cstheme="minorHAnsi"/>
          <w:sz w:val="20"/>
        </w:rPr>
        <w:t>Z</w:t>
      </w:r>
      <w:proofErr w:type="gramEnd"/>
      <w:r w:rsidR="006334A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závazek zaniká (ledaže by</w:t>
      </w:r>
      <w:r w:rsidR="00974530">
        <w:rPr>
          <w:rFonts w:cstheme="minorHAnsi"/>
          <w:sz w:val="20"/>
        </w:rPr>
        <w:t xml:space="preserve"> jeho</w:t>
      </w:r>
      <w:r>
        <w:rPr>
          <w:rFonts w:cstheme="minorHAnsi"/>
          <w:sz w:val="20"/>
        </w:rPr>
        <w:t xml:space="preserve"> právní nástupce mohl dílo úspěšně provést) </w:t>
      </w:r>
      <w:r w:rsidRPr="00974530">
        <w:rPr>
          <w:rFonts w:cstheme="minorHAnsi"/>
          <w:sz w:val="20"/>
        </w:rPr>
        <w:t xml:space="preserve">X v ostatních případech smrtí závazek nezaniká (ledaže by se plnění stalo nemožným </w:t>
      </w:r>
      <w:r w:rsidR="00974530">
        <w:rPr>
          <w:rFonts w:cstheme="minorHAnsi"/>
          <w:sz w:val="20"/>
        </w:rPr>
        <w:t>nebo</w:t>
      </w:r>
      <w:r w:rsidRPr="00974530">
        <w:rPr>
          <w:rFonts w:cstheme="minorHAnsi"/>
          <w:sz w:val="20"/>
        </w:rPr>
        <w:t xml:space="preserve"> zbytečným)</w:t>
      </w:r>
      <w:r w:rsidR="00974530">
        <w:rPr>
          <w:rFonts w:cstheme="minorHAnsi"/>
          <w:sz w:val="20"/>
        </w:rPr>
        <w:t xml:space="preserve"> [platí i pro smrt objednatele]</w:t>
      </w:r>
    </w:p>
    <w:p w14:paraId="1CFDEFE6" w14:textId="77777777" w:rsidR="006334A4" w:rsidRP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6334A4">
        <w:rPr>
          <w:rFonts w:cstheme="minorHAnsi"/>
          <w:b/>
          <w:sz w:val="20"/>
        </w:rPr>
        <w:t>součinnost objednatele</w:t>
      </w:r>
      <w:r>
        <w:rPr>
          <w:rFonts w:cstheme="minorHAnsi"/>
          <w:b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je-li nutná a není-li uvedena doba poskytnutí &gt; zhotovitel určí přiměřenou lhůtu &gt; po uplynutí si může zajistit náhradní plnění na účet objednatele nebo po upozornění odstoupit od smlouvy</w:t>
      </w:r>
    </w:p>
    <w:p w14:paraId="1CFDEFE7" w14:textId="77777777" w:rsidR="001E0B9B" w:rsidRDefault="0097453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74530">
        <w:rPr>
          <w:rFonts w:cstheme="minorHAnsi"/>
          <w:b/>
          <w:sz w:val="20"/>
        </w:rPr>
        <w:t>průběžná kontrola</w:t>
      </w:r>
      <w:r w:rsidR="00E63D18" w:rsidRPr="00974530">
        <w:rPr>
          <w:rFonts w:cstheme="minorHAnsi"/>
          <w:b/>
          <w:sz w:val="20"/>
        </w:rPr>
        <w:t xml:space="preserve"> provádění díla</w:t>
      </w:r>
      <w:r w:rsidR="00E63D18">
        <w:rPr>
          <w:rFonts w:cstheme="minorHAnsi"/>
          <w:sz w:val="20"/>
        </w:rPr>
        <w:t xml:space="preserve"> </w:t>
      </w:r>
      <w:r w:rsidR="00E63D18" w:rsidRPr="00E63D18">
        <w:rPr>
          <w:rFonts w:cstheme="minorHAnsi"/>
          <w:sz w:val="20"/>
        </w:rPr>
        <w:sym w:font="Wingdings" w:char="F0E0"/>
      </w:r>
      <w:r w:rsidR="00E63D18">
        <w:rPr>
          <w:rFonts w:cstheme="minorHAnsi"/>
          <w:sz w:val="20"/>
        </w:rPr>
        <w:t xml:space="preserve"> </w:t>
      </w:r>
      <w:r w:rsidR="006334A4">
        <w:rPr>
          <w:rFonts w:cstheme="minorHAnsi"/>
          <w:sz w:val="20"/>
        </w:rPr>
        <w:t xml:space="preserve">právo na ni, porušuje-li </w:t>
      </w:r>
      <w:r w:rsidR="00E63D18">
        <w:rPr>
          <w:rFonts w:cstheme="minorHAnsi"/>
          <w:sz w:val="20"/>
        </w:rPr>
        <w:t>zhotovitel svoje povinnosti, vyzve jej objednatel k nápravě; pokud tak neučiní v přiměřené době, může objednatel od smlouvy odstoupit</w:t>
      </w:r>
    </w:p>
    <w:p w14:paraId="1CFDEFE8" w14:textId="77777777" w:rsid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věci opatřované objednatelem</w:t>
      </w:r>
      <w:r>
        <w:rPr>
          <w:rFonts w:cstheme="minorHAnsi"/>
          <w:sz w:val="20"/>
        </w:rPr>
        <w:t xml:space="preserve"> k provedení díla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předá je v dohodnuté době, jinak může Z po výzvě věc opatřit na účet </w:t>
      </w:r>
      <w:r w:rsidR="0023772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(ten věc a účelně </w:t>
      </w:r>
      <w:proofErr w:type="spellStart"/>
      <w:r>
        <w:rPr>
          <w:rFonts w:cstheme="minorHAnsi"/>
          <w:sz w:val="20"/>
        </w:rPr>
        <w:t>vynal</w:t>
      </w:r>
      <w:proofErr w:type="spellEnd"/>
      <w:r>
        <w:rPr>
          <w:rFonts w:cstheme="minorHAnsi"/>
          <w:sz w:val="20"/>
        </w:rPr>
        <w:t xml:space="preserve">. náklady bez zbytečného odkladu po výzvě zaplatí); </w:t>
      </w:r>
      <w:r w:rsidR="00237721">
        <w:rPr>
          <w:rFonts w:cstheme="minorHAnsi"/>
          <w:sz w:val="20"/>
        </w:rPr>
        <w:t>dokud se věc nestane zpracováním součástí předmětu díla,</w:t>
      </w:r>
      <w:r>
        <w:rPr>
          <w:rFonts w:cstheme="minorHAnsi"/>
          <w:sz w:val="20"/>
        </w:rPr>
        <w:t xml:space="preserve"> nese </w:t>
      </w:r>
      <w:r w:rsidR="00237721">
        <w:rPr>
          <w:rFonts w:cstheme="minorHAnsi"/>
          <w:sz w:val="20"/>
        </w:rPr>
        <w:t xml:space="preserve">objednatel </w:t>
      </w:r>
      <w:r>
        <w:rPr>
          <w:rFonts w:cstheme="minorHAnsi"/>
          <w:sz w:val="20"/>
        </w:rPr>
        <w:t>nebezpečí škody</w:t>
      </w:r>
      <w:r w:rsidR="00237721">
        <w:rPr>
          <w:rFonts w:cstheme="minorHAnsi"/>
          <w:sz w:val="20"/>
        </w:rPr>
        <w:t xml:space="preserve"> a</w:t>
      </w:r>
      <w:r>
        <w:rPr>
          <w:rFonts w:cstheme="minorHAnsi"/>
          <w:sz w:val="20"/>
        </w:rPr>
        <w:t xml:space="preserve"> Z odpovídá jako skladovatel</w:t>
      </w:r>
    </w:p>
    <w:p w14:paraId="1CFDEFE9" w14:textId="77777777" w:rsidR="006334A4" w:rsidRDefault="006334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nevhodná věc či příkaz</w:t>
      </w:r>
      <w:r w:rsidR="00B02313">
        <w:rPr>
          <w:rFonts w:cstheme="minorHAnsi"/>
          <w:b/>
          <w:sz w:val="20"/>
        </w:rPr>
        <w:t xml:space="preserve"> od O</w:t>
      </w:r>
      <w:r>
        <w:rPr>
          <w:rFonts w:cstheme="minorHAnsi"/>
          <w:sz w:val="20"/>
        </w:rPr>
        <w:t xml:space="preserve"> </w:t>
      </w:r>
      <w:r w:rsidRPr="00E63D1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>překáží-li v řádném provádění díla, Z jej přeruší až do výměny věci či změny příkazu, trvá-li na O na provádění s nevhodnou věcí/příkazem, může Z od smlouvy odstoupit nebo požadovat potvrzení k pokračování díla v písemné formě; O pak nebude mít práva na vady z díla z toho vzniklé</w:t>
      </w:r>
    </w:p>
    <w:p w14:paraId="1CFDEFEA" w14:textId="77777777" w:rsidR="00E63D18" w:rsidRPr="001B4DC6" w:rsidRDefault="00C31ED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  <w:u w:val="dotted"/>
        </w:rPr>
        <w:t>vlastnické</w:t>
      </w:r>
      <w:r w:rsidR="006C2287" w:rsidRPr="001B4DC6">
        <w:rPr>
          <w:rFonts w:cstheme="minorHAnsi"/>
          <w:b/>
          <w:sz w:val="20"/>
          <w:u w:val="dotted"/>
        </w:rPr>
        <w:t xml:space="preserve"> práv</w:t>
      </w:r>
      <w:r w:rsidR="00974530">
        <w:rPr>
          <w:rFonts w:cstheme="minorHAnsi"/>
          <w:b/>
          <w:sz w:val="20"/>
          <w:u w:val="dotted"/>
        </w:rPr>
        <w:t>o</w:t>
      </w:r>
      <w:r w:rsidR="006C2287" w:rsidRPr="001B4DC6">
        <w:rPr>
          <w:rFonts w:cstheme="minorHAnsi"/>
          <w:b/>
          <w:sz w:val="20"/>
          <w:u w:val="dotted"/>
        </w:rPr>
        <w:t xml:space="preserve"> k předmětu díla</w:t>
      </w:r>
      <w:r w:rsidR="001C4DEA">
        <w:rPr>
          <w:rFonts w:cstheme="minorHAnsi"/>
          <w:b/>
          <w:sz w:val="20"/>
          <w:u w:val="dotted"/>
        </w:rPr>
        <w:t xml:space="preserve"> – kdo se stává originárním vlastníkem</w:t>
      </w:r>
      <w:r w:rsidR="0063616C">
        <w:rPr>
          <w:rFonts w:cstheme="minorHAnsi"/>
          <w:b/>
          <w:sz w:val="20"/>
          <w:u w:val="dotted"/>
        </w:rPr>
        <w:t xml:space="preserve"> </w:t>
      </w:r>
      <w:r w:rsidR="0063616C" w:rsidRPr="0063616C">
        <w:rPr>
          <w:rFonts w:cstheme="minorHAnsi"/>
          <w:sz w:val="20"/>
          <w:u w:val="dotted"/>
        </w:rPr>
        <w:t>(§ 2599)</w:t>
      </w:r>
      <w:r w:rsidR="0063616C">
        <w:rPr>
          <w:rFonts w:cstheme="minorHAnsi"/>
          <w:b/>
          <w:sz w:val="20"/>
          <w:u w:val="dotted"/>
        </w:rPr>
        <w:t>:</w:t>
      </w:r>
    </w:p>
    <w:p w14:paraId="1CFDEFEB" w14:textId="77777777" w:rsidR="006C2287" w:rsidRDefault="006C228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 w:rsidR="00974530">
        <w:rPr>
          <w:rFonts w:cstheme="minorHAnsi"/>
          <w:sz w:val="20"/>
        </w:rPr>
        <w:t>k</w:t>
      </w:r>
      <w:r>
        <w:rPr>
          <w:rFonts w:cstheme="minorHAnsi"/>
          <w:sz w:val="20"/>
        </w:rPr>
        <w:t xml:space="preserve"> věc</w:t>
      </w:r>
      <w:r w:rsidR="0097453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určen</w:t>
      </w:r>
      <w:r w:rsidR="00974530">
        <w:rPr>
          <w:rFonts w:cstheme="minorHAnsi"/>
          <w:sz w:val="20"/>
        </w:rPr>
        <w:t>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>jednotlivě &gt; VP</w:t>
      </w:r>
      <w:r>
        <w:rPr>
          <w:rFonts w:cstheme="minorHAnsi"/>
          <w:sz w:val="20"/>
        </w:rPr>
        <w:t xml:space="preserve"> nabývá objednatel</w:t>
      </w:r>
    </w:p>
    <w:p w14:paraId="1CFDEFEC" w14:textId="77777777" w:rsidR="00E60307" w:rsidRPr="00974530" w:rsidRDefault="00E60307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Pr="00974530">
        <w:rPr>
          <w:rFonts w:ascii="Cambria Math" w:hAnsi="Cambria Math" w:cs="Cambria Math"/>
          <w:sz w:val="20"/>
        </w:rPr>
        <w:t xml:space="preserve">↪ </w:t>
      </w:r>
      <w:r w:rsidRPr="00974530">
        <w:rPr>
          <w:rFonts w:cstheme="minorHAnsi"/>
          <w:sz w:val="20"/>
        </w:rPr>
        <w:t>výjimk</w:t>
      </w:r>
      <w:r>
        <w:rPr>
          <w:rFonts w:cstheme="minorHAnsi"/>
          <w:sz w:val="20"/>
        </w:rPr>
        <w:t>y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zpracoval věc jinde než u objednatele či na jeho pozemku</w:t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sz w:val="20"/>
        </w:rPr>
        <w:sym w:font="Wingdings" w:char="F0E0"/>
      </w:r>
      <w:r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14:paraId="1CFDEFED" w14:textId="77777777" w:rsidR="00E60307" w:rsidRPr="00E60307" w:rsidRDefault="00E60307" w:rsidP="00E60307">
      <w:pPr>
        <w:tabs>
          <w:tab w:val="left" w:pos="1135"/>
        </w:tabs>
        <w:spacing w:after="0" w:line="240" w:lineRule="auto"/>
        <w:ind w:left="2552"/>
        <w:jc w:val="both"/>
        <w:rPr>
          <w:rFonts w:cstheme="minorHAnsi"/>
          <w:sz w:val="20"/>
        </w:rPr>
      </w:pPr>
      <w:r w:rsidRPr="006C2287">
        <w:rPr>
          <w:rFonts w:cstheme="minorHAnsi"/>
          <w:sz w:val="20"/>
        </w:rPr>
        <w:sym w:font="Wingdings" w:char="F0E0"/>
      </w:r>
      <w:r w:rsidRPr="00E60307">
        <w:rPr>
          <w:rFonts w:cstheme="minorHAnsi"/>
          <w:sz w:val="20"/>
        </w:rPr>
        <w:t xml:space="preserve"> </w:t>
      </w:r>
      <w:r w:rsidRPr="00E60307">
        <w:rPr>
          <w:rFonts w:cstheme="minorHAnsi"/>
          <w:i/>
          <w:sz w:val="20"/>
        </w:rPr>
        <w:t>hodnota díla je stejná/vyšší než hodnota zpracované věci</w:t>
      </w:r>
      <w:r w:rsidRPr="00E60307">
        <w:rPr>
          <w:rFonts w:cstheme="minorHAnsi"/>
          <w:sz w:val="20"/>
        </w:rPr>
        <w:t xml:space="preserve"> </w:t>
      </w:r>
      <w:r w:rsidRPr="006C228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VP</w:t>
      </w:r>
      <w:r w:rsidRPr="00974530">
        <w:rPr>
          <w:rFonts w:cstheme="minorHAnsi"/>
          <w:sz w:val="20"/>
        </w:rPr>
        <w:t xml:space="preserve"> nabývá </w:t>
      </w:r>
      <w:r>
        <w:rPr>
          <w:rFonts w:cstheme="minorHAnsi"/>
          <w:sz w:val="20"/>
        </w:rPr>
        <w:t>zhotovitel</w:t>
      </w:r>
    </w:p>
    <w:p w14:paraId="1CFDEFEE" w14:textId="77777777" w:rsidR="006C2287" w:rsidRDefault="006C228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974530">
        <w:rPr>
          <w:rFonts w:cstheme="minorHAnsi"/>
          <w:sz w:val="20"/>
        </w:rPr>
        <w:t>k věci určené</w:t>
      </w:r>
      <w:r w:rsidR="00974530" w:rsidRPr="00974530">
        <w:rPr>
          <w:rFonts w:cstheme="minorHAnsi"/>
          <w:sz w:val="20"/>
        </w:rPr>
        <w:t xml:space="preserve"> </w:t>
      </w:r>
      <w:r w:rsidR="00974530">
        <w:rPr>
          <w:rFonts w:cstheme="minorHAnsi"/>
          <w:sz w:val="20"/>
        </w:rPr>
        <w:t xml:space="preserve">druhově &gt; VP nabývá </w:t>
      </w:r>
      <w:r>
        <w:rPr>
          <w:rFonts w:cstheme="minorHAnsi"/>
          <w:sz w:val="20"/>
        </w:rPr>
        <w:t>zhotovitel</w:t>
      </w:r>
    </w:p>
    <w:p w14:paraId="1CFDEFEF" w14:textId="77777777" w:rsidR="006C2287" w:rsidRPr="00974530" w:rsidRDefault="00974530" w:rsidP="00E60307">
      <w:pPr>
        <w:tabs>
          <w:tab w:val="left" w:pos="1701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</w:r>
      <w:r w:rsidR="006C2287" w:rsidRPr="00974530">
        <w:rPr>
          <w:rFonts w:ascii="Cambria Math" w:hAnsi="Cambria Math" w:cs="Cambria Math"/>
          <w:sz w:val="20"/>
        </w:rPr>
        <w:t xml:space="preserve">↪ </w:t>
      </w:r>
      <w:r w:rsidR="006C2287" w:rsidRPr="00974530">
        <w:rPr>
          <w:rFonts w:cstheme="minorHAnsi"/>
          <w:sz w:val="20"/>
        </w:rPr>
        <w:t>výjimk</w:t>
      </w:r>
      <w:r w:rsidR="00E60307">
        <w:rPr>
          <w:rFonts w:cstheme="minorHAnsi"/>
          <w:sz w:val="20"/>
        </w:rPr>
        <w:t>a</w:t>
      </w:r>
      <w:r w:rsidR="006C2287" w:rsidRPr="00974530">
        <w:rPr>
          <w:rFonts w:cstheme="minorHAnsi"/>
          <w:sz w:val="20"/>
        </w:rPr>
        <w:t xml:space="preserve"> </w:t>
      </w:r>
      <w:r w:rsidR="006C2287" w:rsidRPr="006C2287">
        <w:sym w:font="Wingdings" w:char="F0E0"/>
      </w:r>
      <w:r w:rsidR="006C2287" w:rsidRPr="00974530">
        <w:rPr>
          <w:rFonts w:cstheme="minorHAnsi"/>
          <w:i/>
          <w:sz w:val="20"/>
        </w:rPr>
        <w:t xml:space="preserve"> zhotovil věc u objednatele nebo</w:t>
      </w:r>
      <w:r>
        <w:rPr>
          <w:rFonts w:cstheme="minorHAnsi"/>
          <w:i/>
          <w:sz w:val="20"/>
        </w:rPr>
        <w:t xml:space="preserve"> na</w:t>
      </w:r>
      <w:r w:rsidR="006C2287" w:rsidRPr="00974530">
        <w:rPr>
          <w:rFonts w:cstheme="minorHAnsi"/>
          <w:i/>
          <w:sz w:val="20"/>
        </w:rPr>
        <w:t xml:space="preserve"> jeho pozemku</w:t>
      </w:r>
      <w:r w:rsidR="0097627A" w:rsidRPr="0097627A">
        <w:sym w:font="Wingdings" w:char="F0E0"/>
      </w:r>
      <w:r w:rsidR="0097627A" w:rsidRPr="0097453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VP</w:t>
      </w:r>
      <w:r w:rsidR="0097627A" w:rsidRPr="00974530">
        <w:rPr>
          <w:rFonts w:cstheme="minorHAnsi"/>
          <w:sz w:val="20"/>
        </w:rPr>
        <w:t xml:space="preserve"> nabývá objednatel</w:t>
      </w:r>
    </w:p>
    <w:p w14:paraId="1CFDEFF0" w14:textId="77777777" w:rsidR="0097627A" w:rsidRDefault="0097627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dílo je provedeno, je-li dokončeno a předáno</w:t>
      </w:r>
    </w:p>
    <w:p w14:paraId="1CFDEFF1" w14:textId="77777777" w:rsidR="00CF42E2" w:rsidRDefault="00CF42E2" w:rsidP="001C4DE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dílo je dokončeno, je-li předvedena jeho způsobilost sloužit svému účelu </w:t>
      </w:r>
      <w:r w:rsidRPr="00CF42E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lze sjednat</w:t>
      </w:r>
      <w:r w:rsidR="001C4DEA">
        <w:rPr>
          <w:rFonts w:cstheme="minorHAnsi"/>
          <w:sz w:val="20"/>
        </w:rPr>
        <w:t xml:space="preserve"> prokázání</w:t>
      </w:r>
      <w:r>
        <w:rPr>
          <w:rFonts w:cstheme="minorHAnsi"/>
          <w:sz w:val="20"/>
        </w:rPr>
        <w:t xml:space="preserve"> </w:t>
      </w:r>
      <w:r w:rsidR="001C4DEA">
        <w:rPr>
          <w:rFonts w:cstheme="minorHAnsi"/>
          <w:sz w:val="20"/>
        </w:rPr>
        <w:t xml:space="preserve">dokončení </w:t>
      </w:r>
      <w:r>
        <w:rPr>
          <w:rFonts w:cstheme="minorHAnsi"/>
          <w:sz w:val="20"/>
        </w:rPr>
        <w:t>provedením zkoušek</w:t>
      </w:r>
    </w:p>
    <w:p w14:paraId="1CFDEFF2" w14:textId="77777777" w:rsidR="001B4DC6" w:rsidRDefault="001C4DEA" w:rsidP="001C4DE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1B4DC6">
        <w:rPr>
          <w:rFonts w:cstheme="minorHAnsi"/>
          <w:sz w:val="20"/>
        </w:rPr>
        <w:t>objednatel může převzít dokončené dílo s výhradami nebo bez výhrad</w:t>
      </w:r>
      <w:r>
        <w:rPr>
          <w:rFonts w:cstheme="minorHAnsi"/>
          <w:sz w:val="20"/>
        </w:rPr>
        <w:t xml:space="preserve"> (pak ale nemůže úspěšně uplatnit právo ze zjevné vady, namítne-li Z u soudu, že je O neoznámil při převzetí)</w:t>
      </w:r>
    </w:p>
    <w:p w14:paraId="1CFDEFF3" w14:textId="77777777" w:rsidR="001C4DEA" w:rsidRPr="001C4DEA" w:rsidRDefault="001C4DE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C4DEA">
        <w:rPr>
          <w:rFonts w:cstheme="minorHAnsi"/>
          <w:b/>
          <w:sz w:val="20"/>
        </w:rPr>
        <w:t>nabytí vlastnického práva</w:t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b/>
          <w:sz w:val="20"/>
        </w:rPr>
        <w:t xml:space="preserve">a přechod nebezpečí škody na věci </w:t>
      </w:r>
      <w:r w:rsidR="00F010D6" w:rsidRPr="0097627A">
        <w:sym w:font="Wingdings" w:char="F0E0"/>
      </w:r>
      <w:r>
        <w:rPr>
          <w:rFonts w:cstheme="minorHAnsi"/>
          <w:b/>
          <w:sz w:val="20"/>
        </w:rPr>
        <w:t xml:space="preserve"> </w:t>
      </w:r>
      <w:r w:rsidR="00F010D6">
        <w:rPr>
          <w:rFonts w:cstheme="minorHAnsi"/>
          <w:sz w:val="20"/>
        </w:rPr>
        <w:t>převzetím (nenabyl-li O již dříve originárně)</w:t>
      </w:r>
    </w:p>
    <w:p w14:paraId="1CFDEFF4" w14:textId="77777777" w:rsidR="001C4DEA" w:rsidRPr="00F010D6" w:rsidRDefault="00955A09" w:rsidP="00F010D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55A09">
        <w:rPr>
          <w:rFonts w:cstheme="minorHAnsi"/>
          <w:b/>
          <w:sz w:val="20"/>
        </w:rPr>
        <w:t>svépomocný prodej</w:t>
      </w:r>
      <w:r>
        <w:rPr>
          <w:rFonts w:cstheme="minorHAnsi"/>
          <w:b/>
          <w:sz w:val="20"/>
        </w:rPr>
        <w:t xml:space="preserve"> </w:t>
      </w:r>
      <w:r w:rsidRPr="0097627A">
        <w:sym w:font="Wingdings" w:char="F0E0"/>
      </w:r>
      <w:r w:rsidRPr="00955A09">
        <w:rPr>
          <w:rFonts w:cstheme="minorHAnsi"/>
          <w:b/>
          <w:sz w:val="20"/>
        </w:rPr>
        <w:t xml:space="preserve"> </w:t>
      </w:r>
      <w:r w:rsidR="00C31ED0">
        <w:rPr>
          <w:rFonts w:cstheme="minorHAnsi"/>
          <w:sz w:val="20"/>
        </w:rPr>
        <w:t xml:space="preserve">vyrozumění o </w:t>
      </w:r>
      <w:proofErr w:type="gramStart"/>
      <w:r w:rsidR="00C31ED0">
        <w:rPr>
          <w:rFonts w:cstheme="minorHAnsi"/>
          <w:sz w:val="20"/>
        </w:rPr>
        <w:t>dokončení &gt;</w:t>
      </w:r>
      <w:proofErr w:type="gramEnd"/>
      <w:r w:rsidR="00C31ED0">
        <w:rPr>
          <w:rFonts w:cstheme="minorHAnsi"/>
          <w:sz w:val="20"/>
        </w:rPr>
        <w:t xml:space="preserve"> </w:t>
      </w:r>
      <w:r w:rsidR="001B4DC6">
        <w:rPr>
          <w:rFonts w:cstheme="minorHAnsi"/>
          <w:sz w:val="20"/>
        </w:rPr>
        <w:t xml:space="preserve">nepřevezme-li </w:t>
      </w:r>
      <w:r>
        <w:rPr>
          <w:rFonts w:cstheme="minorHAnsi"/>
          <w:sz w:val="20"/>
        </w:rPr>
        <w:t>O</w:t>
      </w:r>
      <w:r w:rsidR="001B4DC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předmět</w:t>
      </w:r>
      <w:r w:rsidR="001B4DC6">
        <w:rPr>
          <w:rFonts w:cstheme="minorHAnsi"/>
          <w:sz w:val="20"/>
        </w:rPr>
        <w:t xml:space="preserve"> díla bez zbytečného odkladu po</w:t>
      </w:r>
      <w:r w:rsidR="00C31ED0">
        <w:rPr>
          <w:rFonts w:cstheme="minorHAnsi"/>
          <w:sz w:val="20"/>
        </w:rPr>
        <w:t>té, co mělo být dílo dokončeno &gt; vyrozu</w:t>
      </w:r>
      <w:r w:rsidR="00961DF6">
        <w:rPr>
          <w:rFonts w:cstheme="minorHAnsi"/>
          <w:sz w:val="20"/>
        </w:rPr>
        <w:t>mění o zamýšleném prodeji (</w:t>
      </w:r>
      <w:r w:rsidR="00C31ED0">
        <w:rPr>
          <w:rFonts w:cstheme="minorHAnsi"/>
          <w:sz w:val="20"/>
        </w:rPr>
        <w:t xml:space="preserve">min. 1 </w:t>
      </w:r>
      <w:proofErr w:type="spellStart"/>
      <w:r w:rsidR="00C31ED0">
        <w:rPr>
          <w:rFonts w:cstheme="minorHAnsi"/>
          <w:sz w:val="20"/>
        </w:rPr>
        <w:t>měs</w:t>
      </w:r>
      <w:proofErr w:type="spellEnd"/>
      <w:r w:rsidR="00C31ED0">
        <w:rPr>
          <w:rFonts w:cstheme="minorHAnsi"/>
          <w:sz w:val="20"/>
        </w:rPr>
        <w:t xml:space="preserve">. lhůta k převzetí) &gt; </w:t>
      </w:r>
      <w:r>
        <w:rPr>
          <w:rFonts w:cstheme="minorHAnsi"/>
          <w:sz w:val="20"/>
        </w:rPr>
        <w:t>Z </w:t>
      </w:r>
      <w:r w:rsidR="00C31ED0">
        <w:rPr>
          <w:rFonts w:cstheme="minorHAnsi"/>
          <w:sz w:val="20"/>
        </w:rPr>
        <w:t xml:space="preserve">může věc </w:t>
      </w:r>
      <w:r w:rsidR="001B4DC6">
        <w:rPr>
          <w:rFonts w:cstheme="minorHAnsi"/>
          <w:b/>
          <w:sz w:val="20"/>
        </w:rPr>
        <w:t>na účet objednatele vhodným způsobem prodat</w:t>
      </w:r>
      <w:r w:rsidR="00C31ED0">
        <w:rPr>
          <w:rFonts w:cstheme="minorHAnsi"/>
          <w:sz w:val="20"/>
        </w:rPr>
        <w:t xml:space="preserve"> (</w:t>
      </w:r>
      <w:r w:rsidR="00961DF6">
        <w:rPr>
          <w:rFonts w:cstheme="minorHAnsi"/>
          <w:sz w:val="20"/>
        </w:rPr>
        <w:t xml:space="preserve">i bez vyrozumění nehlásí-li se min. 6 </w:t>
      </w:r>
      <w:proofErr w:type="spellStart"/>
      <w:r w:rsidR="00961DF6">
        <w:rPr>
          <w:rFonts w:cstheme="minorHAnsi"/>
          <w:sz w:val="20"/>
        </w:rPr>
        <w:t>měs</w:t>
      </w:r>
      <w:proofErr w:type="spellEnd"/>
      <w:r w:rsidR="00961DF6">
        <w:rPr>
          <w:rFonts w:cstheme="minorHAnsi"/>
          <w:sz w:val="20"/>
        </w:rPr>
        <w:t>.</w:t>
      </w:r>
      <w:r w:rsidR="00C31ED0">
        <w:rPr>
          <w:rFonts w:cstheme="minorHAnsi"/>
          <w:sz w:val="20"/>
        </w:rPr>
        <w:t>)</w:t>
      </w:r>
    </w:p>
    <w:p w14:paraId="1CFDEFF5" w14:textId="77777777" w:rsidR="00DC21C1" w:rsidRPr="00DC21C1" w:rsidRDefault="001B4DC6" w:rsidP="00B0231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65A3D">
        <w:rPr>
          <w:rFonts w:cstheme="minorHAnsi"/>
          <w:b/>
          <w:sz w:val="20"/>
          <w:u w:val="single"/>
        </w:rPr>
        <w:t>cena díla</w:t>
      </w:r>
      <w:r w:rsidR="00F010D6" w:rsidRPr="00165A3D">
        <w:rPr>
          <w:rFonts w:cstheme="minorHAnsi"/>
          <w:sz w:val="20"/>
        </w:rPr>
        <w:t xml:space="preserve"> </w:t>
      </w:r>
    </w:p>
    <w:p w14:paraId="1CFDEFF6" w14:textId="77777777" w:rsidR="001B4DC6" w:rsidRPr="00B02313" w:rsidRDefault="00F010D6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97627A">
        <w:sym w:font="Wingdings" w:char="F0E0"/>
      </w:r>
      <w:r w:rsidR="00B02313" w:rsidRPr="00B02313">
        <w:rPr>
          <w:rFonts w:cstheme="minorHAnsi"/>
          <w:sz w:val="20"/>
        </w:rPr>
        <w:t xml:space="preserve"> </w:t>
      </w:r>
      <w:r w:rsidR="00B02313">
        <w:rPr>
          <w:rFonts w:cstheme="minorHAnsi"/>
          <w:sz w:val="20"/>
        </w:rPr>
        <w:t xml:space="preserve">1. </w:t>
      </w:r>
      <w:r w:rsidR="001B4DC6" w:rsidRPr="00B02313">
        <w:rPr>
          <w:rFonts w:cstheme="minorHAnsi"/>
          <w:sz w:val="20"/>
        </w:rPr>
        <w:t>pevná částka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2. </w:t>
      </w:r>
      <w:r w:rsidR="001B4DC6" w:rsidRPr="00B02313">
        <w:rPr>
          <w:rFonts w:cstheme="minorHAnsi"/>
          <w:sz w:val="20"/>
        </w:rPr>
        <w:t>odkaz na rozpočet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3. </w:t>
      </w:r>
      <w:r w:rsidR="001B4DC6" w:rsidRPr="00B02313">
        <w:rPr>
          <w:rFonts w:cstheme="minorHAnsi"/>
          <w:sz w:val="20"/>
        </w:rPr>
        <w:t>odhad</w:t>
      </w:r>
      <w:r w:rsidR="00B02313" w:rsidRPr="00B02313">
        <w:rPr>
          <w:rFonts w:cstheme="minorHAnsi"/>
          <w:sz w:val="20"/>
        </w:rPr>
        <w:t xml:space="preserve">, </w:t>
      </w:r>
      <w:r w:rsidR="00B02313">
        <w:rPr>
          <w:rFonts w:cstheme="minorHAnsi"/>
          <w:sz w:val="20"/>
        </w:rPr>
        <w:t xml:space="preserve">4. </w:t>
      </w:r>
      <w:r w:rsidR="001B4DC6" w:rsidRPr="00B02313">
        <w:rPr>
          <w:rFonts w:cstheme="minorHAnsi"/>
          <w:sz w:val="20"/>
        </w:rPr>
        <w:t>způsob určení ceny</w:t>
      </w:r>
    </w:p>
    <w:p w14:paraId="1CFDEFF7" w14:textId="77777777" w:rsidR="00C9215D" w:rsidRPr="00F010D6" w:rsidRDefault="00C9215D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F010D6">
        <w:rPr>
          <w:rFonts w:cstheme="minorHAnsi"/>
          <w:b/>
          <w:sz w:val="20"/>
        </w:rPr>
        <w:t>právo na zaplacení díla vzniká jeho provedením</w:t>
      </w:r>
      <w:r w:rsidRPr="00F010D6">
        <w:rPr>
          <w:rFonts w:cstheme="minorHAnsi"/>
          <w:sz w:val="20"/>
        </w:rPr>
        <w:t xml:space="preserve">; je-li </w:t>
      </w:r>
      <w:r w:rsidR="007B1368">
        <w:rPr>
          <w:rFonts w:cstheme="minorHAnsi"/>
          <w:sz w:val="20"/>
        </w:rPr>
        <w:t>sjednáno</w:t>
      </w:r>
      <w:r w:rsidRPr="00F010D6">
        <w:rPr>
          <w:rFonts w:cstheme="minorHAnsi"/>
          <w:sz w:val="20"/>
        </w:rPr>
        <w:t>, že dílo bude přejímáno po částech, vzniká právo na zaplacení za každou část při jejím provedení (dispozitivní</w:t>
      </w:r>
      <w:r w:rsidR="007B1368">
        <w:rPr>
          <w:rFonts w:cstheme="minorHAnsi"/>
          <w:sz w:val="20"/>
        </w:rPr>
        <w:t xml:space="preserve"> </w:t>
      </w:r>
      <w:r w:rsidRPr="00F010D6">
        <w:rPr>
          <w:rFonts w:cstheme="minorHAnsi"/>
          <w:sz w:val="20"/>
        </w:rPr>
        <w:t>– lze sjednat odchylně)</w:t>
      </w:r>
    </w:p>
    <w:p w14:paraId="1CFDEFF8" w14:textId="77777777" w:rsidR="00C9215D" w:rsidRPr="00F010D6" w:rsidRDefault="00347350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C9215D" w:rsidRPr="00DC21C1">
        <w:rPr>
          <w:rFonts w:cstheme="minorHAnsi"/>
          <w:b/>
          <w:sz w:val="20"/>
          <w:u w:val="single"/>
        </w:rPr>
        <w:t>odhadem</w:t>
      </w:r>
      <w:r>
        <w:rPr>
          <w:rFonts w:cstheme="minorHAnsi"/>
          <w:sz w:val="20"/>
        </w:rPr>
        <w:t>:</w:t>
      </w:r>
      <w:r w:rsidR="00C9215D" w:rsidRPr="00F010D6">
        <w:rPr>
          <w:rFonts w:cstheme="minorHAnsi"/>
          <w:sz w:val="20"/>
        </w:rPr>
        <w:t xml:space="preserve"> zjistí-li </w:t>
      </w:r>
      <w:r w:rsidR="007B1368">
        <w:rPr>
          <w:rFonts w:cstheme="minorHAnsi"/>
          <w:sz w:val="20"/>
        </w:rPr>
        <w:t>Z</w:t>
      </w:r>
      <w:r w:rsidR="00C9215D" w:rsidRPr="00F010D6">
        <w:rPr>
          <w:rFonts w:cstheme="minorHAnsi"/>
          <w:sz w:val="20"/>
        </w:rPr>
        <w:t xml:space="preserve"> po uzavření smlouvy, že cenu určenou odhadem bude třeba podstatně překročit, je povinen to oznámit bez zbytečného odkladu a výši nové ceny odůvodnit</w:t>
      </w:r>
    </w:p>
    <w:p w14:paraId="1CFDEFF9" w14:textId="77777777" w:rsidR="00C9215D" w:rsidRPr="00F010D6" w:rsidRDefault="00C9215D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ascii="Cambria Math" w:hAnsi="Cambria Math" w:cs="Cambria Math"/>
          <w:sz w:val="20"/>
        </w:rPr>
        <w:t xml:space="preserve">↪ </w:t>
      </w:r>
      <w:r w:rsidRPr="00F010D6">
        <w:rPr>
          <w:rFonts w:cstheme="minorHAnsi"/>
          <w:sz w:val="20"/>
        </w:rPr>
        <w:t>neučiní-li tak zhotovitel bez zbytečného odkladu poté, co tuto skute</w:t>
      </w:r>
      <w:r w:rsidR="00DC21C1">
        <w:rPr>
          <w:rFonts w:cstheme="minorHAnsi"/>
          <w:sz w:val="20"/>
        </w:rPr>
        <w:t>čnost zjistil anebo zjistit měl</w:t>
      </w:r>
      <w:r w:rsidRPr="00F010D6">
        <w:rPr>
          <w:rFonts w:cstheme="minorHAnsi"/>
          <w:sz w:val="20"/>
        </w:rPr>
        <w:sym w:font="Wingdings" w:char="F0E0"/>
      </w:r>
      <w:r w:rsidRPr="00F010D6">
        <w:rPr>
          <w:rFonts w:cstheme="minorHAnsi"/>
          <w:sz w:val="20"/>
        </w:rPr>
        <w:t xml:space="preserve"> nevznikne mu právo na zaplacení rozdílu v ceně (objednatel může odstoupit od smlouvy)</w:t>
      </w:r>
    </w:p>
    <w:p w14:paraId="1CFDEFFA" w14:textId="77777777" w:rsidR="00522337" w:rsidRPr="00F010D6" w:rsidRDefault="00522337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b/>
          <w:sz w:val="20"/>
        </w:rPr>
        <w:t>zmaří-li objednatel provedení díla</w:t>
      </w:r>
      <w:r w:rsidRPr="00F010D6">
        <w:rPr>
          <w:rFonts w:cstheme="minorHAnsi"/>
          <w:sz w:val="20"/>
        </w:rPr>
        <w:t xml:space="preserve"> z důvodu, za nějž odpovídá, náleží zhotoviteli cena za dílo snížená o to, co neprovedením díla ušetřil –</w:t>
      </w:r>
      <w:r w:rsidR="008B0777" w:rsidRPr="00F010D6">
        <w:rPr>
          <w:rFonts w:cstheme="minorHAnsi"/>
          <w:sz w:val="20"/>
        </w:rPr>
        <w:t xml:space="preserve"> </w:t>
      </w:r>
      <w:r w:rsidRPr="00F010D6">
        <w:rPr>
          <w:rFonts w:cstheme="minorHAnsi"/>
          <w:b/>
          <w:sz w:val="20"/>
        </w:rPr>
        <w:t>zmař</w:t>
      </w:r>
      <w:r w:rsidR="008B0777" w:rsidRPr="00F010D6">
        <w:rPr>
          <w:rFonts w:cstheme="minorHAnsi"/>
          <w:b/>
          <w:sz w:val="20"/>
        </w:rPr>
        <w:t>í-li</w:t>
      </w:r>
      <w:r w:rsidRPr="00F010D6">
        <w:rPr>
          <w:rFonts w:cstheme="minorHAnsi"/>
          <w:b/>
          <w:sz w:val="20"/>
        </w:rPr>
        <w:t xml:space="preserve"> zhotovitel</w:t>
      </w:r>
      <w:r w:rsidRPr="00F010D6">
        <w:rPr>
          <w:rFonts w:cstheme="minorHAnsi"/>
          <w:sz w:val="20"/>
        </w:rPr>
        <w:t>, nemá právo na zaplacení ceny díla</w:t>
      </w:r>
    </w:p>
    <w:p w14:paraId="1CFDEFFB" w14:textId="77777777" w:rsidR="00593574" w:rsidRPr="00F010D6" w:rsidRDefault="00347350" w:rsidP="003F6B1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347350">
        <w:rPr>
          <w:rFonts w:cstheme="minorHAnsi"/>
          <w:sz w:val="20"/>
          <w:u w:val="single"/>
        </w:rPr>
        <w:t xml:space="preserve">cena </w:t>
      </w:r>
      <w:r w:rsidR="00593574" w:rsidRPr="00DC21C1">
        <w:rPr>
          <w:rFonts w:cstheme="minorHAnsi"/>
          <w:b/>
          <w:sz w:val="20"/>
          <w:u w:val="single"/>
        </w:rPr>
        <w:t>pevnou částkou</w:t>
      </w:r>
      <w:r w:rsidR="00593574" w:rsidRPr="00DC21C1">
        <w:rPr>
          <w:rFonts w:cstheme="minorHAnsi"/>
          <w:b/>
          <w:sz w:val="20"/>
        </w:rPr>
        <w:t xml:space="preserve"> </w:t>
      </w:r>
      <w:r w:rsidR="00593574" w:rsidRPr="00C95A09">
        <w:rPr>
          <w:rFonts w:cstheme="minorHAnsi"/>
          <w:sz w:val="20"/>
          <w:u w:val="single"/>
        </w:rPr>
        <w:t>nebo</w:t>
      </w:r>
      <w:r w:rsidR="00593574" w:rsidRPr="00C95A09">
        <w:rPr>
          <w:rFonts w:cstheme="minorHAnsi"/>
          <w:b/>
          <w:sz w:val="20"/>
          <w:u w:val="single"/>
        </w:rPr>
        <w:t xml:space="preserve"> </w:t>
      </w:r>
      <w:r w:rsidR="00593574" w:rsidRPr="00DC21C1">
        <w:rPr>
          <w:rFonts w:cstheme="minorHAnsi"/>
          <w:b/>
          <w:sz w:val="20"/>
          <w:u w:val="single"/>
        </w:rPr>
        <w:t>odkazem na rozpočet</w:t>
      </w:r>
      <w:r w:rsidR="00593574" w:rsidRPr="00F010D6">
        <w:rPr>
          <w:rFonts w:cstheme="minorHAnsi"/>
          <w:sz w:val="20"/>
        </w:rPr>
        <w:t xml:space="preserve">,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je součástí smlouvy nebo </w:t>
      </w:r>
      <w:proofErr w:type="spellStart"/>
      <w:r w:rsidR="00DC21C1">
        <w:rPr>
          <w:rFonts w:cstheme="minorHAnsi"/>
          <w:sz w:val="20"/>
        </w:rPr>
        <w:t>kt</w:t>
      </w:r>
      <w:proofErr w:type="spellEnd"/>
      <w:r w:rsidR="00DC21C1">
        <w:rPr>
          <w:rFonts w:cstheme="minorHAnsi"/>
          <w:sz w:val="20"/>
        </w:rPr>
        <w:t>.</w:t>
      </w:r>
      <w:r w:rsidR="00593574" w:rsidRPr="00F010D6">
        <w:rPr>
          <w:rFonts w:cstheme="minorHAnsi"/>
          <w:sz w:val="20"/>
        </w:rPr>
        <w:t xml:space="preserve"> </w:t>
      </w:r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sdělil objednateli před </w:t>
      </w:r>
      <w:proofErr w:type="gramStart"/>
      <w:r w:rsidR="00593574" w:rsidRPr="00F010D6">
        <w:rPr>
          <w:rFonts w:cstheme="minorHAnsi"/>
          <w:sz w:val="20"/>
        </w:rPr>
        <w:t>uzavřením</w:t>
      </w:r>
      <w:r w:rsidR="00EF0DB5">
        <w:rPr>
          <w:rFonts w:cstheme="minorHAnsi"/>
          <w:sz w:val="20"/>
        </w:rPr>
        <w:t xml:space="preserve"> &gt;</w:t>
      </w:r>
      <w:proofErr w:type="gramEnd"/>
      <w:r w:rsidR="00593574" w:rsidRPr="00F010D6">
        <w:rPr>
          <w:rFonts w:cstheme="minorHAnsi"/>
          <w:sz w:val="20"/>
        </w:rPr>
        <w:t xml:space="preserve"> nemůže se </w:t>
      </w:r>
      <w:r w:rsidR="00DC21C1">
        <w:rPr>
          <w:rFonts w:cstheme="minorHAnsi"/>
          <w:sz w:val="20"/>
        </w:rPr>
        <w:t>O</w:t>
      </w:r>
      <w:r w:rsidR="00593574" w:rsidRPr="00F010D6">
        <w:rPr>
          <w:rFonts w:cstheme="minorHAnsi"/>
          <w:sz w:val="20"/>
        </w:rPr>
        <w:t xml:space="preserve"> ani </w:t>
      </w:r>
      <w:r w:rsidR="00DC21C1">
        <w:rPr>
          <w:rFonts w:cstheme="minorHAnsi"/>
          <w:sz w:val="20"/>
        </w:rPr>
        <w:t>Z</w:t>
      </w:r>
      <w:r w:rsidR="00593574" w:rsidRPr="00F010D6">
        <w:rPr>
          <w:rFonts w:cstheme="minorHAnsi"/>
          <w:sz w:val="20"/>
        </w:rPr>
        <w:t xml:space="preserve"> </w:t>
      </w:r>
      <w:r w:rsidR="00593574" w:rsidRPr="00F010D6">
        <w:rPr>
          <w:rFonts w:cstheme="minorHAnsi"/>
          <w:b/>
          <w:sz w:val="20"/>
        </w:rPr>
        <w:t>domáhat změny ceny proto, že si dílo vyžádalo jiné úsilí nebo náklady</w:t>
      </w:r>
      <w:r w:rsidR="00593574" w:rsidRPr="00F010D6">
        <w:rPr>
          <w:rFonts w:cstheme="minorHAnsi"/>
          <w:sz w:val="20"/>
        </w:rPr>
        <w:t xml:space="preserve">, než strany při uzavření smlouvy předpokládaly </w:t>
      </w:r>
      <w:r w:rsidR="00593574" w:rsidRPr="00F010D6">
        <w:rPr>
          <w:rFonts w:cstheme="minorHAnsi"/>
          <w:b/>
          <w:sz w:val="20"/>
        </w:rPr>
        <w:t xml:space="preserve">X </w:t>
      </w:r>
      <w:r w:rsidR="00593574" w:rsidRPr="00F010D6">
        <w:rPr>
          <w:rFonts w:cstheme="minorHAnsi"/>
          <w:sz w:val="20"/>
        </w:rPr>
        <w:t>rozšíření nebo omezení díla</w:t>
      </w:r>
    </w:p>
    <w:p w14:paraId="1CFDEFFC" w14:textId="77777777" w:rsidR="00593574" w:rsidRPr="00DC21C1" w:rsidRDefault="00E5258F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F010D6">
        <w:rPr>
          <w:rFonts w:cstheme="minorHAnsi"/>
          <w:sz w:val="20"/>
        </w:rPr>
        <w:t>nastane</w:t>
      </w:r>
      <w:r w:rsidR="00DC21C1">
        <w:rPr>
          <w:rFonts w:cstheme="minorHAnsi"/>
          <w:sz w:val="20"/>
        </w:rPr>
        <w:t>-li</w:t>
      </w:r>
      <w:r w:rsidRPr="00F010D6">
        <w:rPr>
          <w:rFonts w:cstheme="minorHAnsi"/>
          <w:sz w:val="20"/>
        </w:rPr>
        <w:t xml:space="preserve"> mimořádná nepředvídatelná okolnost, která dokončení díla podstatně ztěžuje</w:t>
      </w:r>
      <w:r w:rsidR="002427A2" w:rsidRPr="00F010D6">
        <w:rPr>
          <w:rFonts w:cstheme="minorHAnsi"/>
          <w:sz w:val="20"/>
        </w:rPr>
        <w:t>,</w:t>
      </w:r>
      <w:r w:rsidRPr="00F010D6">
        <w:rPr>
          <w:rFonts w:cstheme="minorHAnsi"/>
          <w:sz w:val="20"/>
        </w:rPr>
        <w:t xml:space="preserve"> může </w:t>
      </w:r>
      <w:r w:rsidRPr="00F010D6">
        <w:rPr>
          <w:rFonts w:cstheme="minorHAnsi"/>
          <w:b/>
          <w:sz w:val="20"/>
        </w:rPr>
        <w:t>soud</w:t>
      </w:r>
      <w:r w:rsidRPr="00F010D6">
        <w:rPr>
          <w:rFonts w:cstheme="minorHAnsi"/>
          <w:sz w:val="20"/>
        </w:rPr>
        <w:t xml:space="preserve"> rozhodnout o spravedlivém zvýšení ceny za dílo</w:t>
      </w:r>
    </w:p>
    <w:p w14:paraId="1CFDEFFD" w14:textId="77777777" w:rsidR="00DC21C1" w:rsidRPr="00F010D6" w:rsidRDefault="00DC21C1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 w:rsidRPr="00C95A09">
        <w:rPr>
          <w:rFonts w:cstheme="minorHAnsi"/>
          <w:i/>
          <w:sz w:val="20"/>
        </w:rPr>
        <w:t>záruka úplného rozpočtu</w:t>
      </w:r>
      <w:r>
        <w:rPr>
          <w:rFonts w:cstheme="minorHAnsi"/>
          <w:sz w:val="20"/>
        </w:rPr>
        <w:t xml:space="preserve"> – jestli se Z zaručil, že je úplný, nemůže požadovat zvýšení ceny</w:t>
      </w:r>
    </w:p>
    <w:p w14:paraId="1CFDEFFE" w14:textId="77777777" w:rsidR="002427A2" w:rsidRPr="00F010D6" w:rsidRDefault="00DC21C1" w:rsidP="007B136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sjednají-li si tak strany,</w:t>
      </w:r>
      <w:r w:rsidR="002427A2" w:rsidRPr="00F010D6">
        <w:rPr>
          <w:rFonts w:cstheme="minorHAnsi"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má</w:t>
      </w:r>
      <w:r w:rsidR="0066787F">
        <w:rPr>
          <w:rFonts w:cstheme="minorHAnsi"/>
          <w:b/>
          <w:sz w:val="20"/>
        </w:rPr>
        <w:t xml:space="preserve"> </w:t>
      </w:r>
      <w:r w:rsidR="002427A2" w:rsidRPr="00F010D6">
        <w:rPr>
          <w:rFonts w:cstheme="minorHAnsi"/>
          <w:b/>
          <w:sz w:val="20"/>
        </w:rPr>
        <w:t>zhotovitel právo na zvýšení ceny díla</w:t>
      </w:r>
      <w:r w:rsidR="002427A2" w:rsidRPr="00F010D6">
        <w:rPr>
          <w:rFonts w:cstheme="minorHAnsi"/>
          <w:sz w:val="20"/>
        </w:rPr>
        <w:t>:</w:t>
      </w:r>
    </w:p>
    <w:p w14:paraId="1CFDEFFF" w14:textId="77777777" w:rsidR="002427A2" w:rsidRPr="00DC21C1" w:rsidRDefault="00DC21C1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1. </w:t>
      </w:r>
      <w:r w:rsidRPr="00C95A09">
        <w:rPr>
          <w:rFonts w:cstheme="minorHAnsi"/>
          <w:i/>
          <w:sz w:val="20"/>
        </w:rPr>
        <w:t>neúplný rozpočet</w:t>
      </w:r>
      <w:r w:rsidR="002427A2" w:rsidRPr="00F010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(tj. 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neúplnosti</w:t>
      </w:r>
      <w:r>
        <w:rPr>
          <w:rFonts w:cstheme="minorHAnsi"/>
          <w:sz w:val="20"/>
        </w:rPr>
        <w:t xml:space="preserve">), zvýšení ceny za činnosti,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 nešly předvídat</w:t>
      </w:r>
    </w:p>
    <w:p w14:paraId="1CFDF000" w14:textId="77777777" w:rsidR="002427A2" w:rsidRPr="00034D78" w:rsidRDefault="00DC21C1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2.</w:t>
      </w:r>
      <w:r w:rsidR="00034D78">
        <w:rPr>
          <w:rFonts w:cstheme="minorHAnsi"/>
          <w:sz w:val="20"/>
        </w:rPr>
        <w:t> </w:t>
      </w:r>
      <w:r w:rsidRPr="00C95A09">
        <w:rPr>
          <w:rFonts w:cstheme="minorHAnsi"/>
          <w:i/>
          <w:sz w:val="20"/>
        </w:rPr>
        <w:t>nezávazný rozpočet</w:t>
      </w:r>
      <w:r>
        <w:rPr>
          <w:rFonts w:cstheme="minorHAnsi"/>
          <w:sz w:val="20"/>
        </w:rPr>
        <w:t xml:space="preserve"> (tj.</w:t>
      </w:r>
      <w:r w:rsidR="00034D78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s</w:t>
      </w:r>
      <w:r w:rsidR="00C95A09">
        <w:rPr>
          <w:rFonts w:cstheme="minorHAnsi"/>
          <w:sz w:val="20"/>
        </w:rPr>
        <w:t> </w:t>
      </w:r>
      <w:r w:rsidR="002427A2" w:rsidRPr="00DC21C1">
        <w:rPr>
          <w:rFonts w:cstheme="minorHAnsi"/>
          <w:sz w:val="20"/>
        </w:rPr>
        <w:t>výhradou</w:t>
      </w:r>
      <w:r w:rsidR="00C95A09">
        <w:rPr>
          <w:rFonts w:cstheme="minorHAnsi"/>
          <w:sz w:val="20"/>
        </w:rPr>
        <w:t xml:space="preserve"> nezávaznosti</w:t>
      </w:r>
      <w:r>
        <w:rPr>
          <w:rFonts w:cstheme="minorHAnsi"/>
          <w:sz w:val="20"/>
        </w:rPr>
        <w:t>), zvýšení ceny kvůli nevyhnutelnému převýšení nákladů</w:t>
      </w:r>
      <w:r w:rsidR="002427A2" w:rsidRPr="00DC21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vzhledem k vývoji např. cen materiálu </w:t>
      </w:r>
      <w:r w:rsidR="002427A2" w:rsidRPr="00F010D6">
        <w:rPr>
          <w:rFonts w:cstheme="minorHAnsi"/>
          <w:sz w:val="20"/>
        </w:rPr>
        <w:t xml:space="preserve">(lze sjednat například </w:t>
      </w:r>
      <w:r w:rsidR="007B1368">
        <w:rPr>
          <w:rFonts w:cstheme="minorHAnsi"/>
          <w:sz w:val="20"/>
        </w:rPr>
        <w:t>%</w:t>
      </w:r>
      <w:r w:rsidR="002427A2" w:rsidRPr="00F010D6">
        <w:rPr>
          <w:rFonts w:cstheme="minorHAnsi"/>
          <w:sz w:val="20"/>
        </w:rPr>
        <w:t xml:space="preserve"> rozpětí</w:t>
      </w:r>
      <w:r>
        <w:rPr>
          <w:rFonts w:cstheme="minorHAnsi"/>
          <w:sz w:val="20"/>
        </w:rPr>
        <w:t>)</w:t>
      </w:r>
    </w:p>
    <w:p w14:paraId="1CFDF001" w14:textId="77777777" w:rsidR="00034D78" w:rsidRPr="00F010D6" w:rsidRDefault="00034D78" w:rsidP="007B1368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informační povinnost ze strany </w:t>
      </w:r>
      <w:proofErr w:type="gramStart"/>
      <w:r>
        <w:rPr>
          <w:rFonts w:cstheme="minorHAnsi"/>
          <w:sz w:val="20"/>
        </w:rPr>
        <w:t>Z  (</w:t>
      </w:r>
      <w:proofErr w:type="gramEnd"/>
      <w:r>
        <w:rPr>
          <w:rFonts w:cstheme="minorHAnsi"/>
          <w:sz w:val="20"/>
        </w:rPr>
        <w:t>pod sankcí ztráty práva na zvýšení ceny), nesouhlasí-li O, určí to soud; požaduje-li Z zvýšení nad 10% ceny, může O odstoupit (+nahradit část</w:t>
      </w:r>
      <w:r w:rsidR="00C978E0">
        <w:rPr>
          <w:rFonts w:cstheme="minorHAnsi"/>
          <w:sz w:val="20"/>
        </w:rPr>
        <w:t>ečné</w:t>
      </w:r>
      <w:r>
        <w:rPr>
          <w:rFonts w:cstheme="minorHAnsi"/>
          <w:sz w:val="20"/>
        </w:rPr>
        <w:t xml:space="preserve"> provedení)</w:t>
      </w:r>
    </w:p>
    <w:p w14:paraId="1CFDF002" w14:textId="77777777" w:rsidR="001F2277" w:rsidRPr="001F2277" w:rsidRDefault="001F22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1F2277">
        <w:rPr>
          <w:rFonts w:cstheme="minorHAnsi"/>
          <w:b/>
          <w:sz w:val="20"/>
          <w:u w:val="dotted"/>
        </w:rPr>
        <w:t>vady díla</w:t>
      </w:r>
    </w:p>
    <w:p w14:paraId="1CFDF003" w14:textId="77777777" w:rsidR="001F2277" w:rsidRPr="001F2277" w:rsidRDefault="001F227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b/>
          <w:sz w:val="20"/>
        </w:rPr>
        <w:t>dílo má vadu, neodpovídá-li smlouvě</w:t>
      </w:r>
      <w:r w:rsidR="00F02DD7">
        <w:rPr>
          <w:rFonts w:cstheme="minorHAnsi"/>
          <w:b/>
          <w:sz w:val="20"/>
        </w:rPr>
        <w:t xml:space="preserve"> </w:t>
      </w:r>
      <w:r w:rsidRPr="001F2277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v</w:t>
      </w:r>
      <w:r w:rsidR="00F02DD7">
        <w:rPr>
          <w:rFonts w:cstheme="minorHAnsi"/>
          <w:sz w:val="20"/>
        </w:rPr>
        <w:t>e sjednaném</w:t>
      </w:r>
      <w:r>
        <w:rPr>
          <w:rFonts w:cstheme="minorHAnsi"/>
          <w:sz w:val="20"/>
        </w:rPr>
        <w:t> rozsahu, jakosti a provedení</w:t>
      </w:r>
      <w:r w:rsidR="006A362E">
        <w:rPr>
          <w:rFonts w:cstheme="minorHAnsi"/>
          <w:sz w:val="20"/>
        </w:rPr>
        <w:t xml:space="preserve"> (</w:t>
      </w:r>
      <w:r w:rsidR="006A362E" w:rsidRPr="006A362E">
        <w:rPr>
          <w:rFonts w:cstheme="minorHAnsi"/>
          <w:b/>
          <w:sz w:val="20"/>
        </w:rPr>
        <w:t>faktické</w:t>
      </w:r>
      <w:r w:rsidR="006A362E">
        <w:rPr>
          <w:rFonts w:cstheme="minorHAnsi"/>
          <w:sz w:val="20"/>
        </w:rPr>
        <w:t>)</w:t>
      </w:r>
    </w:p>
    <w:p w14:paraId="1CFDF004" w14:textId="77777777" w:rsidR="001F2277" w:rsidRPr="006A362E" w:rsidRDefault="00F02DD7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vadou je</w:t>
      </w:r>
      <w:r w:rsidR="001F2277">
        <w:rPr>
          <w:rFonts w:cstheme="minorHAnsi"/>
          <w:sz w:val="20"/>
        </w:rPr>
        <w:t xml:space="preserve"> i plnění jiné věci a vady v dokladech nutných pro užívání věci, která je předmětem díla</w:t>
      </w:r>
    </w:p>
    <w:p w14:paraId="1CFDF005" w14:textId="77777777" w:rsidR="004F164F" w:rsidRPr="006A362E" w:rsidRDefault="00CC60D0" w:rsidP="00CC60D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pro posouzení vadného plnění rozhodující:</w:t>
      </w:r>
      <w:r w:rsidR="001F2277">
        <w:rPr>
          <w:rFonts w:cstheme="minorHAnsi"/>
          <w:sz w:val="20"/>
        </w:rPr>
        <w:t xml:space="preserve"> </w:t>
      </w:r>
      <w:r w:rsidR="001F2277">
        <w:rPr>
          <w:rFonts w:cstheme="minorHAnsi"/>
          <w:b/>
          <w:sz w:val="20"/>
        </w:rPr>
        <w:t xml:space="preserve">zda tvrzená škoda existovala </w:t>
      </w:r>
      <w:r w:rsidR="001F2277" w:rsidRPr="006A362E">
        <w:rPr>
          <w:rFonts w:cstheme="minorHAnsi"/>
          <w:b/>
          <w:sz w:val="20"/>
          <w:u w:val="single"/>
        </w:rPr>
        <w:t>v době předání</w:t>
      </w:r>
      <w:r w:rsidR="001F2277">
        <w:rPr>
          <w:rFonts w:cstheme="minorHAnsi"/>
          <w:b/>
          <w:sz w:val="20"/>
        </w:rPr>
        <w:t xml:space="preserve"> díla</w:t>
      </w:r>
      <w:r w:rsidR="001F2277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bez ohledu na to, kdy se projeví</w:t>
      </w:r>
      <w:r w:rsidR="001F2277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Pr="00CC60D0">
        <w:rPr>
          <w:rFonts w:cstheme="minorHAnsi"/>
          <w:sz w:val="20"/>
        </w:rPr>
        <w:t xml:space="preserve">vada </w:t>
      </w:r>
      <w:r w:rsidRPr="006A362E">
        <w:rPr>
          <w:rFonts w:cstheme="minorHAnsi"/>
          <w:sz w:val="20"/>
          <w:u w:val="single"/>
        </w:rPr>
        <w:t>vzniklá</w:t>
      </w:r>
      <w:r w:rsidRPr="00BA6A9E">
        <w:rPr>
          <w:rFonts w:cstheme="minorHAnsi"/>
          <w:sz w:val="20"/>
          <w:u w:val="single"/>
        </w:rPr>
        <w:t xml:space="preserve"> </w:t>
      </w:r>
      <w:r w:rsidRPr="006A362E">
        <w:rPr>
          <w:rFonts w:cstheme="minorHAnsi"/>
          <w:sz w:val="20"/>
          <w:u w:val="single"/>
        </w:rPr>
        <w:t>v době po předání</w:t>
      </w:r>
      <w:r w:rsidRPr="00CC60D0">
        <w:rPr>
          <w:rFonts w:cstheme="minorHAnsi"/>
          <w:sz w:val="20"/>
        </w:rPr>
        <w:t xml:space="preserve"> díla</w:t>
      </w:r>
      <w:r w:rsidR="004F164F" w:rsidRPr="00CC60D0">
        <w:rPr>
          <w:rFonts w:cstheme="minorHAnsi"/>
          <w:sz w:val="20"/>
        </w:rPr>
        <w:t xml:space="preserve"> založí právo z vadného plnění, jen způsobil-li ji zho</w:t>
      </w:r>
      <w:r w:rsidRPr="00CC60D0">
        <w:rPr>
          <w:rFonts w:cstheme="minorHAnsi"/>
          <w:sz w:val="20"/>
        </w:rPr>
        <w:t>t</w:t>
      </w:r>
      <w:r w:rsidR="004F164F" w:rsidRPr="00CC60D0">
        <w:rPr>
          <w:rFonts w:cstheme="minorHAnsi"/>
          <w:sz w:val="20"/>
        </w:rPr>
        <w:t>ovitel porušením své povinnosti</w:t>
      </w:r>
    </w:p>
    <w:p w14:paraId="1CFDF006" w14:textId="77777777" w:rsidR="006A362E" w:rsidRPr="006A362E" w:rsidRDefault="006A362E" w:rsidP="006A362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6A362E">
        <w:rPr>
          <w:rFonts w:cstheme="minorHAnsi"/>
          <w:b/>
          <w:sz w:val="20"/>
        </w:rPr>
        <w:lastRenderedPageBreak/>
        <w:t>právní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vady </w:t>
      </w:r>
      <w:r>
        <w:rPr>
          <w:rFonts w:cstheme="minorHAnsi"/>
          <w:sz w:val="20"/>
        </w:rPr>
        <w:t xml:space="preserve">– k předmětu plnění uplatňuje právo třetí osoba a O </w:t>
      </w:r>
      <w:proofErr w:type="spellStart"/>
      <w:r>
        <w:rPr>
          <w:rFonts w:cstheme="minorHAnsi"/>
          <w:sz w:val="20"/>
        </w:rPr>
        <w:t>o</w:t>
      </w:r>
      <w:proofErr w:type="spellEnd"/>
      <w:r>
        <w:rPr>
          <w:rFonts w:cstheme="minorHAnsi"/>
          <w:sz w:val="20"/>
        </w:rPr>
        <w:t xml:space="preserve"> tom nevěděl a nemohl vědět</w:t>
      </w:r>
    </w:p>
    <w:p w14:paraId="1CFDF007" w14:textId="77777777" w:rsidR="006A362E" w:rsidRPr="00CC60D0" w:rsidRDefault="006A362E" w:rsidP="00CC60D0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zvl. úprava pro 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: dojde-li v důsledku použití předmětu díla k ohrožení/porušení práva třetí osoby z</w:t>
      </w:r>
      <w:r w:rsidR="001906C2">
        <w:rPr>
          <w:rFonts w:cstheme="minorHAnsi"/>
          <w:sz w:val="20"/>
        </w:rPr>
        <w:t> </w:t>
      </w:r>
      <w:proofErr w:type="spellStart"/>
      <w:r>
        <w:rPr>
          <w:rFonts w:cstheme="minorHAnsi"/>
          <w:sz w:val="20"/>
        </w:rPr>
        <w:t>prům</w:t>
      </w:r>
      <w:proofErr w:type="spellEnd"/>
      <w:r w:rsidR="001906C2">
        <w:rPr>
          <w:rFonts w:cstheme="minorHAnsi"/>
          <w:sz w:val="20"/>
        </w:rPr>
        <w:t>.</w:t>
      </w:r>
      <w:r>
        <w:rPr>
          <w:rFonts w:cstheme="minorHAnsi"/>
          <w:sz w:val="20"/>
        </w:rPr>
        <w:t>/</w:t>
      </w:r>
      <w:r w:rsidR="001906C2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duš</w:t>
      </w:r>
      <w:proofErr w:type="spellEnd"/>
      <w:r>
        <w:rPr>
          <w:rFonts w:cstheme="minorHAnsi"/>
          <w:sz w:val="20"/>
        </w:rPr>
        <w:t xml:space="preserve">. vlastnictví, je Z zavázán, pokud </w:t>
      </w:r>
      <w:r w:rsidR="001906C2">
        <w:rPr>
          <w:rFonts w:cstheme="minorHAnsi"/>
          <w:sz w:val="20"/>
        </w:rPr>
        <w:t xml:space="preserve">to </w:t>
      </w:r>
      <w:r>
        <w:rPr>
          <w:rFonts w:cstheme="minorHAnsi"/>
          <w:sz w:val="20"/>
        </w:rPr>
        <w:t>věděl/musel vědět při uzavírání smlouvy</w:t>
      </w:r>
    </w:p>
    <w:p w14:paraId="1CFDF008" w14:textId="77777777" w:rsidR="00BA738D" w:rsidRPr="00BA738D" w:rsidRDefault="00BA738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BA738D">
        <w:rPr>
          <w:rFonts w:cstheme="minorHAnsi"/>
          <w:b/>
          <w:sz w:val="20"/>
          <w:u w:val="dotted"/>
        </w:rPr>
        <w:t>reklamace vadného plnění</w:t>
      </w:r>
    </w:p>
    <w:p w14:paraId="1CFDF009" w14:textId="77777777" w:rsidR="00BA738D" w:rsidRPr="00BA738D" w:rsidRDefault="00BA738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zjevné vady</w:t>
      </w:r>
      <w:r>
        <w:rPr>
          <w:rFonts w:cstheme="minorHAnsi"/>
          <w:sz w:val="20"/>
        </w:rPr>
        <w:t xml:space="preserve"> (ty, které lze zjistit při prohlídce provedené při předání)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 předání</w:t>
      </w:r>
    </w:p>
    <w:p w14:paraId="1CFDF00A" w14:textId="77777777" w:rsidR="00BA738D" w:rsidRPr="00332946" w:rsidRDefault="00BA738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skryté vady</w:t>
      </w:r>
      <w:r>
        <w:rPr>
          <w:rFonts w:cstheme="minorHAnsi"/>
          <w:sz w:val="20"/>
        </w:rPr>
        <w:t xml:space="preserve"> (ty, které při prohlídce zjistit nelze a projeví se až později) </w:t>
      </w:r>
      <w:r w:rsidRPr="00BA738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nutno reklamovat bez zbytečného odkladu poté, co je objednatel zjistil nebo zjistit měl</w:t>
      </w:r>
      <w:r w:rsidR="00332946">
        <w:rPr>
          <w:rFonts w:cstheme="minorHAnsi"/>
          <w:sz w:val="20"/>
        </w:rPr>
        <w:t xml:space="preserve"> (</w:t>
      </w:r>
      <w:r w:rsidR="00332946" w:rsidRPr="00680C80">
        <w:rPr>
          <w:rFonts w:cstheme="minorHAnsi"/>
          <w:b/>
          <w:sz w:val="20"/>
        </w:rPr>
        <w:t>nejpozději do 2 let od předání</w:t>
      </w:r>
      <w:r w:rsidR="00332946">
        <w:rPr>
          <w:rFonts w:cstheme="minorHAnsi"/>
          <w:sz w:val="20"/>
        </w:rPr>
        <w:t>)</w:t>
      </w:r>
    </w:p>
    <w:p w14:paraId="1CFDF00B" w14:textId="77777777" w:rsidR="00332946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Z nemá právo námitky opožděného uplatnění práva, pokud výslovně ujistil, že je dílo bez vad nebo je lstivě zastřel nebo o nich v době předání věděl nebo musel vědět</w:t>
      </w:r>
    </w:p>
    <w:p w14:paraId="1CFDF00C" w14:textId="77777777" w:rsidR="00345268" w:rsidRPr="00345268" w:rsidRDefault="00345268" w:rsidP="00332946">
      <w:pPr>
        <w:pStyle w:val="ListParagraph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sz w:val="20"/>
          <w:u w:val="dotted"/>
        </w:rPr>
      </w:pPr>
      <w:r w:rsidRPr="00EB1C79">
        <w:rPr>
          <w:rFonts w:cstheme="minorHAnsi"/>
          <w:b/>
          <w:sz w:val="20"/>
        </w:rPr>
        <w:t>podstatn</w:t>
      </w:r>
      <w:r w:rsidR="00332946">
        <w:rPr>
          <w:rFonts w:cstheme="minorHAnsi"/>
          <w:b/>
          <w:sz w:val="20"/>
        </w:rPr>
        <w:t>é porušení</w:t>
      </w:r>
      <w:r w:rsidRPr="00EB1C79">
        <w:rPr>
          <w:rFonts w:cstheme="minorHAnsi"/>
          <w:b/>
          <w:sz w:val="20"/>
        </w:rPr>
        <w:t xml:space="preserve"> smlouvy</w:t>
      </w:r>
      <w:r>
        <w:rPr>
          <w:rFonts w:cstheme="minorHAnsi"/>
          <w:sz w:val="20"/>
        </w:rPr>
        <w:t xml:space="preserve">, </w:t>
      </w:r>
      <w:r w:rsidR="00332946">
        <w:rPr>
          <w:rFonts w:cstheme="minorHAnsi"/>
          <w:sz w:val="20"/>
        </w:rPr>
        <w:t>právo na</w:t>
      </w:r>
      <w:r>
        <w:rPr>
          <w:rFonts w:cstheme="minorHAnsi"/>
          <w:sz w:val="20"/>
        </w:rPr>
        <w:t>:</w:t>
      </w:r>
    </w:p>
    <w:p w14:paraId="1CFDF00D" w14:textId="77777777" w:rsidR="00345268" w:rsidRPr="00332946" w:rsidRDefault="00345268" w:rsidP="0033294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332946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</w:t>
      </w:r>
      <w:r w:rsidR="00332946">
        <w:rPr>
          <w:rFonts w:cstheme="minorHAnsi"/>
          <w:i/>
          <w:sz w:val="20"/>
        </w:rPr>
        <w:t xml:space="preserve"> nebo dokončení</w:t>
      </w:r>
      <w:r w:rsidRPr="00332946">
        <w:rPr>
          <w:rFonts w:cstheme="minorHAnsi"/>
          <w:i/>
          <w:sz w:val="20"/>
        </w:rPr>
        <w:t xml:space="preserve"> díla</w:t>
      </w:r>
    </w:p>
    <w:p w14:paraId="1CFDF00E" w14:textId="77777777" w:rsidR="00345268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b</w:t>
      </w:r>
      <w:r w:rsidR="00345268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opravu vady</w:t>
      </w:r>
    </w:p>
    <w:p w14:paraId="1CFDF00F" w14:textId="77777777" w:rsidR="00345268" w:rsidRPr="00345268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přiměřená sleva</w:t>
      </w:r>
    </w:p>
    <w:p w14:paraId="1CFDF010" w14:textId="77777777" w:rsidR="00345268" w:rsidRPr="009C3CED" w:rsidRDefault="00332946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d</w:t>
      </w:r>
      <w:r w:rsidR="00345268">
        <w:rPr>
          <w:rFonts w:cstheme="minorHAnsi"/>
          <w:sz w:val="20"/>
        </w:rPr>
        <w:t xml:space="preserve">) </w:t>
      </w:r>
      <w:r w:rsidR="00E44D4E">
        <w:rPr>
          <w:rFonts w:cstheme="minorHAnsi"/>
          <w:i/>
          <w:sz w:val="20"/>
        </w:rPr>
        <w:t>odstoupení</w:t>
      </w:r>
      <w:r w:rsidR="00345268">
        <w:rPr>
          <w:rFonts w:cstheme="minorHAnsi"/>
          <w:i/>
          <w:sz w:val="20"/>
        </w:rPr>
        <w:t xml:space="preserve"> od smlouvy</w:t>
      </w:r>
    </w:p>
    <w:p w14:paraId="1CFDF011" w14:textId="77777777" w:rsidR="009C3CED" w:rsidRPr="00EB1C79" w:rsidRDefault="00332946" w:rsidP="0033294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ascii="Cambria Math" w:hAnsi="Cambria Math" w:cs="Cambria Math"/>
          <w:sz w:val="20"/>
        </w:rPr>
        <w:t>=</w:t>
      </w:r>
      <w:r w:rsidR="009C3CED">
        <w:rPr>
          <w:rFonts w:cstheme="minorHAnsi"/>
          <w:sz w:val="20"/>
        </w:rPr>
        <w:t xml:space="preserve"> takové porušení, o němž strana porušující smlouvu již při uzavření smlouvy při uzavření smlouvy věděla nebo musela vědět, že by druhá strana smlouvu neuzavřela, kdyby toto porušení předvídala</w:t>
      </w:r>
    </w:p>
    <w:p w14:paraId="1CFDF012" w14:textId="77777777" w:rsidR="00332946" w:rsidRDefault="00EB1C79" w:rsidP="00332946">
      <w:pPr>
        <w:pStyle w:val="ListParagraph"/>
        <w:numPr>
          <w:ilvl w:val="2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nezvolí-li objednatel právo z vadného plnění včas, má pouze práva jako při </w:t>
      </w:r>
      <w:r w:rsidRPr="00332946">
        <w:rPr>
          <w:rFonts w:cstheme="minorHAnsi"/>
          <w:sz w:val="20"/>
        </w:rPr>
        <w:t>nepodstatném porušení</w:t>
      </w:r>
      <w:r>
        <w:rPr>
          <w:rFonts w:cstheme="minorHAnsi"/>
          <w:b/>
          <w:sz w:val="20"/>
        </w:rPr>
        <w:t xml:space="preserve"> </w:t>
      </w:r>
    </w:p>
    <w:p w14:paraId="1CFDF013" w14:textId="77777777" w:rsidR="00EB1C79" w:rsidRPr="00332946" w:rsidRDefault="00332946" w:rsidP="00332946">
      <w:pPr>
        <w:pStyle w:val="ListParagraph"/>
        <w:numPr>
          <w:ilvl w:val="1"/>
          <w:numId w:val="1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332946">
        <w:rPr>
          <w:rFonts w:cstheme="minorHAnsi"/>
          <w:b/>
          <w:sz w:val="20"/>
        </w:rPr>
        <w:t xml:space="preserve">nepodstatné porušení </w:t>
      </w:r>
      <w:r w:rsidR="00EB1C79">
        <w:rPr>
          <w:rFonts w:cstheme="minorHAnsi"/>
          <w:b/>
          <w:sz w:val="20"/>
        </w:rPr>
        <w:t>smlouvy</w:t>
      </w:r>
      <w:r w:rsidR="00EB1C79" w:rsidRPr="00332946">
        <w:rPr>
          <w:rFonts w:cstheme="minorHAnsi"/>
          <w:b/>
          <w:sz w:val="20"/>
        </w:rPr>
        <w:t>:</w:t>
      </w:r>
    </w:p>
    <w:p w14:paraId="1CFDF014" w14:textId="77777777" w:rsidR="00E44D4E" w:rsidRPr="00E44D4E" w:rsidRDefault="00EB1C7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a) </w:t>
      </w:r>
      <w:r w:rsidR="00E44D4E">
        <w:rPr>
          <w:rFonts w:cstheme="minorHAnsi"/>
          <w:i/>
          <w:sz w:val="20"/>
        </w:rPr>
        <w:t>provedení</w:t>
      </w:r>
      <w:r>
        <w:rPr>
          <w:rFonts w:cstheme="minorHAnsi"/>
          <w:i/>
          <w:sz w:val="20"/>
        </w:rPr>
        <w:t xml:space="preserve"> náhradního díla </w:t>
      </w:r>
      <w:r w:rsidRPr="00BE52C1">
        <w:rPr>
          <w:rFonts w:cstheme="minorHAnsi"/>
          <w:sz w:val="20"/>
        </w:rPr>
        <w:t>(lze-li předmět vrátit nebo</w:t>
      </w:r>
      <w:r w:rsidR="00E44D4E" w:rsidRPr="00BE52C1">
        <w:rPr>
          <w:rFonts w:cstheme="minorHAnsi"/>
          <w:sz w:val="20"/>
        </w:rPr>
        <w:t xml:space="preserve"> předat zhotoviteli) </w:t>
      </w:r>
      <w:r w:rsidR="00E44D4E">
        <w:rPr>
          <w:rFonts w:cstheme="minorHAnsi"/>
          <w:i/>
          <w:sz w:val="20"/>
        </w:rPr>
        <w:t>nebo dokončení</w:t>
      </w:r>
      <w:r>
        <w:rPr>
          <w:rFonts w:cstheme="minorHAnsi"/>
          <w:i/>
          <w:sz w:val="20"/>
        </w:rPr>
        <w:t xml:space="preserve"> díla </w:t>
      </w:r>
    </w:p>
    <w:p w14:paraId="1CFDF015" w14:textId="77777777" w:rsidR="00EB1C79" w:rsidRPr="00EB1C79" w:rsidRDefault="00E44D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44D4E">
        <w:rPr>
          <w:rFonts w:cstheme="minorHAnsi"/>
          <w:sz w:val="20"/>
        </w:rPr>
        <w:t>b)</w:t>
      </w:r>
      <w:r>
        <w:rPr>
          <w:rFonts w:cstheme="minorHAnsi"/>
          <w:i/>
          <w:sz w:val="20"/>
        </w:rPr>
        <w:t xml:space="preserve"> oprava vady</w:t>
      </w:r>
    </w:p>
    <w:p w14:paraId="1CFDF016" w14:textId="77777777" w:rsidR="00EB1C79" w:rsidRPr="00FE27A1" w:rsidRDefault="00E44D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c</w:t>
      </w:r>
      <w:r w:rsidR="00EB1C79">
        <w:rPr>
          <w:rFonts w:cstheme="minorHAnsi"/>
          <w:sz w:val="20"/>
        </w:rPr>
        <w:t xml:space="preserve">) </w:t>
      </w:r>
      <w:r>
        <w:rPr>
          <w:rFonts w:cstheme="minorHAnsi"/>
          <w:i/>
          <w:sz w:val="20"/>
        </w:rPr>
        <w:t>přiměřená sleva</w:t>
      </w:r>
    </w:p>
    <w:p w14:paraId="1CFDF017" w14:textId="77777777" w:rsidR="00E44D4E" w:rsidRPr="00E44D4E" w:rsidRDefault="00E44D4E" w:rsidP="00E44D4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i/>
          <w:sz w:val="20"/>
        </w:rPr>
      </w:pPr>
      <w:r w:rsidRPr="00E44D4E">
        <w:rPr>
          <w:rFonts w:cstheme="minorHAnsi"/>
          <w:sz w:val="20"/>
        </w:rPr>
        <w:t>neodstra</w:t>
      </w:r>
      <w:r>
        <w:rPr>
          <w:rFonts w:cstheme="minorHAnsi"/>
          <w:sz w:val="20"/>
        </w:rPr>
        <w:t xml:space="preserve">ní-li Z vadu včas nebo odmítne odstranit &gt; právo na </w:t>
      </w:r>
      <w:r w:rsidRPr="00E44D4E">
        <w:rPr>
          <w:rFonts w:cstheme="minorHAnsi"/>
          <w:i/>
          <w:sz w:val="20"/>
        </w:rPr>
        <w:t>d) odstoupení od smlouvy</w:t>
      </w:r>
    </w:p>
    <w:p w14:paraId="1CFDF018" w14:textId="77777777" w:rsidR="00FE27A1" w:rsidRPr="00B53D5C" w:rsidRDefault="00FE27A1" w:rsidP="00E44D4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do odstranění vad nemusí </w:t>
      </w:r>
      <w:r w:rsidR="00E44D4E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platit část ceny přiměřeně odpovídající jeho práva na slevu</w:t>
      </w:r>
    </w:p>
    <w:p w14:paraId="1CFDF019" w14:textId="77777777" w:rsidR="00222909" w:rsidRPr="00222909" w:rsidRDefault="00B53D5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 xml:space="preserve">záruka </w:t>
      </w:r>
      <w:r w:rsidR="0063616C">
        <w:rPr>
          <w:rFonts w:cstheme="minorHAnsi"/>
          <w:sz w:val="20"/>
        </w:rPr>
        <w:t xml:space="preserve">za </w:t>
      </w:r>
      <w:r>
        <w:rPr>
          <w:rFonts w:cstheme="minorHAnsi"/>
          <w:sz w:val="20"/>
        </w:rPr>
        <w:t xml:space="preserve">jakost </w:t>
      </w:r>
      <w:r w:rsidRPr="00B53D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viz otázka 18</w:t>
      </w:r>
    </w:p>
    <w:p w14:paraId="1CFDF01A" w14:textId="77777777" w:rsidR="00222909" w:rsidRPr="00222909" w:rsidRDefault="0022290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22909">
        <w:rPr>
          <w:rFonts w:cstheme="minorHAnsi"/>
          <w:b/>
          <w:sz w:val="20"/>
          <w:u w:val="single"/>
        </w:rPr>
        <w:t>2. STAVBA JAKO PŘEDMĚT DÍLA</w:t>
      </w:r>
    </w:p>
    <w:p w14:paraId="1CFDF01B" w14:textId="77777777" w:rsidR="00222909" w:rsidRDefault="0022290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zvláštní úprava </w:t>
      </w:r>
      <w:proofErr w:type="spellStart"/>
      <w:r w:rsidR="001B0158"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 xml:space="preserve">, předmětem je </w:t>
      </w:r>
      <w:r>
        <w:rPr>
          <w:rFonts w:cstheme="minorHAnsi"/>
          <w:b/>
          <w:sz w:val="20"/>
        </w:rPr>
        <w:t>zhotovení, oprava nebo úprava stavby nebo úprava nemovité věci</w:t>
      </w:r>
    </w:p>
    <w:p w14:paraId="1CFDF01C" w14:textId="77777777" w:rsidR="001B0158" w:rsidRDefault="001B015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subsidiárně: obecná úprava 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, úprava vadného plnění z KS, obecná úprava vadného plnění</w:t>
      </w:r>
    </w:p>
    <w:p w14:paraId="1CFDF01D" w14:textId="77777777" w:rsidR="00C67D5D" w:rsidRDefault="00C67D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nebezpečí škody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zhotovitel nese nebezpečí škody nebo zničení stavby až do jejího předání</w:t>
      </w:r>
      <w:r w:rsidR="005A733A">
        <w:rPr>
          <w:rFonts w:cstheme="minorHAnsi"/>
          <w:sz w:val="20"/>
        </w:rPr>
        <w:t xml:space="preserve"> (X vis maior)</w:t>
      </w:r>
    </w:p>
    <w:p w14:paraId="1CFDF01E" w14:textId="77777777" w:rsidR="00C67D5D" w:rsidRDefault="00916EA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právo na vyúčtování</w:t>
      </w:r>
      <w:r w:rsidR="00EF33CD">
        <w:rPr>
          <w:rFonts w:cstheme="minorHAnsi"/>
          <w:b/>
          <w:sz w:val="20"/>
        </w:rPr>
        <w:t xml:space="preserve"> </w:t>
      </w:r>
      <w:r w:rsidR="005A733A" w:rsidRPr="00C67D5D">
        <w:rPr>
          <w:rFonts w:cstheme="minorHAnsi"/>
          <w:sz w:val="20"/>
        </w:rPr>
        <w:sym w:font="Wingdings" w:char="F0E0"/>
      </w:r>
      <w:r w:rsidR="005A733A">
        <w:rPr>
          <w:rFonts w:cstheme="minorHAnsi"/>
          <w:sz w:val="20"/>
        </w:rPr>
        <w:t xml:space="preserve"> dosavadního postupu</w:t>
      </w:r>
      <w:r>
        <w:rPr>
          <w:rFonts w:cstheme="minorHAnsi"/>
          <w:sz w:val="20"/>
        </w:rPr>
        <w:t xml:space="preserve"> prací</w:t>
      </w:r>
      <w:r w:rsidR="005A733A">
        <w:rPr>
          <w:rFonts w:cstheme="minorHAnsi"/>
          <w:sz w:val="20"/>
        </w:rPr>
        <w:t xml:space="preserve"> +</w:t>
      </w:r>
      <w:r w:rsidR="00E34784">
        <w:rPr>
          <w:rFonts w:cstheme="minorHAnsi"/>
          <w:sz w:val="20"/>
        </w:rPr>
        <w:t xml:space="preserve"> </w:t>
      </w:r>
      <w:r w:rsidR="005A733A">
        <w:rPr>
          <w:rFonts w:cstheme="minorHAnsi"/>
          <w:sz w:val="20"/>
        </w:rPr>
        <w:t>vynaložených nákladů, je-li cena určena odkazem na hodnotu práce dle skutečného rozsahu nebo na hodnotu použitých věcí a dalších nákladů</w:t>
      </w:r>
    </w:p>
    <w:p w14:paraId="1CFDF01F" w14:textId="77777777" w:rsidR="00650F1A" w:rsidRDefault="005A73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A733A">
        <w:rPr>
          <w:rFonts w:cstheme="minorHAnsi"/>
          <w:b/>
          <w:sz w:val="20"/>
        </w:rPr>
        <w:t>kontrola</w:t>
      </w:r>
      <w:r w:rsidR="00650F1A" w:rsidRPr="005A733A">
        <w:rPr>
          <w:rFonts w:cstheme="minorHAnsi"/>
          <w:b/>
          <w:sz w:val="20"/>
        </w:rPr>
        <w:t xml:space="preserve"> provádění díla</w:t>
      </w:r>
      <w:r w:rsidR="00EF33CD">
        <w:rPr>
          <w:rFonts w:cstheme="minorHAnsi"/>
          <w:b/>
          <w:sz w:val="20"/>
        </w:rPr>
        <w:t xml:space="preserve"> </w:t>
      </w:r>
      <w:r w:rsidRPr="00C67D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obecné právo průběžné kontroly </w:t>
      </w:r>
      <w:proofErr w:type="gramStart"/>
      <w:r>
        <w:rPr>
          <w:rFonts w:cstheme="minorHAnsi"/>
          <w:sz w:val="20"/>
        </w:rPr>
        <w:t>z</w:t>
      </w:r>
      <w:proofErr w:type="gramEnd"/>
      <w:r>
        <w:rPr>
          <w:rFonts w:cstheme="minorHAnsi"/>
          <w:sz w:val="20"/>
        </w:rPr>
        <w:t> </w:t>
      </w:r>
      <w:proofErr w:type="spellStart"/>
      <w:r>
        <w:rPr>
          <w:rFonts w:cstheme="minorHAnsi"/>
          <w:sz w:val="20"/>
        </w:rPr>
        <w:t>SoD</w:t>
      </w:r>
      <w:proofErr w:type="spellEnd"/>
      <w:r>
        <w:rPr>
          <w:rFonts w:cstheme="minorHAnsi"/>
          <w:sz w:val="20"/>
        </w:rPr>
        <w:t>, zvláštní u stavby: kontrola</w:t>
      </w:r>
      <w:r w:rsidR="00650F1A">
        <w:rPr>
          <w:rFonts w:cstheme="minorHAnsi"/>
          <w:sz w:val="20"/>
        </w:rPr>
        <w:t xml:space="preserve"> předmět</w:t>
      </w:r>
      <w:r>
        <w:rPr>
          <w:rFonts w:cstheme="minorHAnsi"/>
          <w:sz w:val="20"/>
        </w:rPr>
        <w:t>u</w:t>
      </w:r>
      <w:r w:rsidR="00650F1A">
        <w:rPr>
          <w:rFonts w:cstheme="minorHAnsi"/>
          <w:sz w:val="20"/>
        </w:rPr>
        <w:t xml:space="preserve"> díla na určité</w:t>
      </w:r>
      <w:r>
        <w:rPr>
          <w:rFonts w:cstheme="minorHAnsi"/>
          <w:sz w:val="20"/>
        </w:rPr>
        <w:t>m</w:t>
      </w:r>
      <w:r w:rsidR="00650F1A">
        <w:rPr>
          <w:rFonts w:cstheme="minorHAnsi"/>
          <w:sz w:val="20"/>
        </w:rPr>
        <w:t xml:space="preserve"> stupni jeho provádění (např. postupy, </w:t>
      </w:r>
      <w:r>
        <w:rPr>
          <w:rFonts w:cstheme="minorHAnsi"/>
          <w:sz w:val="20"/>
        </w:rPr>
        <w:t xml:space="preserve">u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650F1A">
        <w:rPr>
          <w:rFonts w:cstheme="minorHAnsi"/>
          <w:sz w:val="20"/>
        </w:rPr>
        <w:t xml:space="preserve"> následná kontrola není objektivně možná – kontrola izolace před jejím zakrytím apod.)</w:t>
      </w:r>
      <w:r>
        <w:rPr>
          <w:rFonts w:cstheme="minorHAnsi"/>
          <w:sz w:val="20"/>
        </w:rPr>
        <w:t>, povinnost pozvat objednatele</w:t>
      </w:r>
      <w:r w:rsidR="0063616C">
        <w:rPr>
          <w:rFonts w:cstheme="minorHAnsi"/>
          <w:sz w:val="20"/>
        </w:rPr>
        <w:t>; nedorazí-li, má</w:t>
      </w:r>
      <w:r>
        <w:rPr>
          <w:rFonts w:cstheme="minorHAnsi"/>
          <w:sz w:val="20"/>
        </w:rPr>
        <w:t xml:space="preserve"> právo dodatečné kontroly</w:t>
      </w:r>
    </w:p>
    <w:p w14:paraId="1CFDF020" w14:textId="77777777" w:rsidR="0069330C" w:rsidRDefault="0069330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skryté překážky</w:t>
      </w:r>
      <w:r w:rsidR="005A733A">
        <w:rPr>
          <w:rFonts w:cstheme="minorHAnsi"/>
          <w:sz w:val="20"/>
        </w:rPr>
        <w:t xml:space="preserve"> týkající se místa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znemožňují provést dílo dohodnutým způsobem – povinnost bez zbytečného odkladu oznámit objednateli a navrhnout odpovídající změnu díla – nedohodnou-li se, může kterákoliv ze stran od smlouvy odstoupit</w:t>
      </w:r>
    </w:p>
    <w:p w14:paraId="1CFDF021" w14:textId="77777777" w:rsidR="005A733A" w:rsidRPr="005A733A" w:rsidRDefault="005A73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5A733A">
        <w:rPr>
          <w:rFonts w:cstheme="minorHAnsi"/>
          <w:b/>
          <w:sz w:val="20"/>
        </w:rPr>
        <w:t>vady stavby</w:t>
      </w:r>
      <w:r w:rsidR="00EF33CD">
        <w:rPr>
          <w:rFonts w:cstheme="minorHAnsi"/>
          <w:b/>
          <w:sz w:val="20"/>
        </w:rPr>
        <w:t xml:space="preserve"> </w:t>
      </w:r>
      <w:r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skryté</w:t>
      </w:r>
      <w:r w:rsidR="00EF33CD">
        <w:rPr>
          <w:rFonts w:cstheme="minorHAnsi"/>
          <w:sz w:val="20"/>
        </w:rPr>
        <w:t xml:space="preserve"> vady – stejné jako u obecné </w:t>
      </w:r>
      <w:proofErr w:type="spellStart"/>
      <w:r w:rsidR="00EF33CD">
        <w:rPr>
          <w:rFonts w:cstheme="minorHAnsi"/>
          <w:sz w:val="20"/>
        </w:rPr>
        <w:t>SoD</w:t>
      </w:r>
      <w:proofErr w:type="spellEnd"/>
      <w:r w:rsidR="00EF33CD">
        <w:rPr>
          <w:rFonts w:cstheme="minorHAnsi"/>
          <w:sz w:val="20"/>
        </w:rPr>
        <w:t>, oznámit nejpozději do 5 let od převzetí (je-li objednatel slabší stranou, nepřihlíží se ke sjednanému zkrácení této doby)</w:t>
      </w:r>
    </w:p>
    <w:p w14:paraId="1CFDF022" w14:textId="77777777" w:rsidR="001D161D" w:rsidRPr="001D161D" w:rsidRDefault="001D16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EF33CD">
        <w:rPr>
          <w:rFonts w:cstheme="minorHAnsi"/>
          <w:b/>
          <w:sz w:val="20"/>
        </w:rPr>
        <w:t>solidární odpovědnost</w:t>
      </w:r>
      <w:r w:rsidR="00EF33CD">
        <w:rPr>
          <w:rFonts w:cstheme="minorHAnsi"/>
          <w:b/>
          <w:sz w:val="20"/>
        </w:rPr>
        <w:t xml:space="preserve"> </w:t>
      </w:r>
      <w:r w:rsidR="00EF33CD" w:rsidRPr="0069330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D5334">
        <w:rPr>
          <w:rFonts w:cstheme="minorHAnsi"/>
          <w:sz w:val="20"/>
        </w:rPr>
        <w:t xml:space="preserve">vzhledem k tomu, co sám dodal, je </w:t>
      </w:r>
      <w:r>
        <w:rPr>
          <w:rFonts w:cstheme="minorHAnsi"/>
          <w:sz w:val="20"/>
        </w:rPr>
        <w:t>se zhotovitelem společně a nerozdílně zavázán</w:t>
      </w:r>
    </w:p>
    <w:p w14:paraId="1CFDF023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subdodavatel</w:t>
      </w:r>
      <w:r>
        <w:rPr>
          <w:rFonts w:cstheme="minorHAnsi"/>
          <w:sz w:val="20"/>
        </w:rPr>
        <w:t xml:space="preserve"> – ledaže prokáže, že vadu způsobilo jen rozhodnutí zhotovitele nebo toho, kdo nad stavbou vykonával dozor</w:t>
      </w:r>
    </w:p>
    <w:p w14:paraId="1CFDF024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 xml:space="preserve">kdo dodal stavební dokumentaci </w:t>
      </w:r>
      <w:r w:rsidR="00FD5334">
        <w:rPr>
          <w:rFonts w:cstheme="minorHAnsi"/>
          <w:sz w:val="20"/>
        </w:rPr>
        <w:t xml:space="preserve">– ledaže prokáže, </w:t>
      </w:r>
      <w:r>
        <w:rPr>
          <w:rFonts w:cstheme="minorHAnsi"/>
          <w:sz w:val="20"/>
        </w:rPr>
        <w:t>že vadu nezpůsobila chyba ve staveb</w:t>
      </w:r>
      <w:r w:rsidR="00FD5334">
        <w:rPr>
          <w:rFonts w:cstheme="minorHAnsi"/>
          <w:sz w:val="20"/>
        </w:rPr>
        <w:t>ní</w:t>
      </w:r>
      <w:r>
        <w:rPr>
          <w:rFonts w:cstheme="minorHAnsi"/>
          <w:sz w:val="20"/>
        </w:rPr>
        <w:t xml:space="preserve"> dok.</w:t>
      </w:r>
    </w:p>
    <w:p w14:paraId="1CFDF025" w14:textId="77777777" w:rsidR="001D161D" w:rsidRDefault="001D161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iii)</w:t>
      </w:r>
      <w:r w:rsidR="00B92B5A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kdo prováděl dozor nad stavbou</w:t>
      </w:r>
      <w:r>
        <w:rPr>
          <w:rFonts w:cstheme="minorHAnsi"/>
          <w:sz w:val="20"/>
        </w:rPr>
        <w:t xml:space="preserve"> – ledaže prokáže, že vadu nezpůsobilo selhání dozoru</w:t>
      </w:r>
    </w:p>
    <w:p w14:paraId="1CFDF026" w14:textId="77777777" w:rsidR="002D12CB" w:rsidRPr="002D12CB" w:rsidRDefault="009F4F1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zhotovitel se zprostí odpovědnosti, pokud prokáže, že vada byla způsobená výlučně činností </w:t>
      </w:r>
      <w:r w:rsidR="00B92B5A">
        <w:rPr>
          <w:rFonts w:cstheme="minorHAnsi"/>
          <w:sz w:val="20"/>
        </w:rPr>
        <w:t>u osob v ii) nebo iii), které si vybral sám objednatel</w:t>
      </w:r>
    </w:p>
    <w:p w14:paraId="1CFDF027" w14:textId="77777777" w:rsidR="00B92B5A" w:rsidRPr="00B92B5A" w:rsidRDefault="00B92B5A" w:rsidP="00B92B5A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Pr="00B92B5A">
        <w:rPr>
          <w:rFonts w:cstheme="minorHAnsi"/>
          <w:b/>
          <w:sz w:val="20"/>
          <w:u w:val="single"/>
        </w:rPr>
        <w:t xml:space="preserve">. </w:t>
      </w:r>
      <w:r>
        <w:rPr>
          <w:rFonts w:cstheme="minorHAnsi"/>
          <w:b/>
          <w:sz w:val="20"/>
          <w:u w:val="single"/>
        </w:rPr>
        <w:t>DÍLO S NEHMOTNÝM VÝSLEDKEM</w:t>
      </w:r>
    </w:p>
    <w:p w14:paraId="1CFDF028" w14:textId="77777777" w:rsidR="00B92B5A" w:rsidRDefault="00BE5035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E5035">
        <w:rPr>
          <w:rFonts w:cstheme="minorHAnsi"/>
          <w:sz w:val="20"/>
        </w:rPr>
        <w:t xml:space="preserve">takové, které spočívá v jiné </w:t>
      </w:r>
      <w:r w:rsidR="00D557C9">
        <w:rPr>
          <w:rFonts w:cstheme="minorHAnsi"/>
          <w:sz w:val="20"/>
        </w:rPr>
        <w:t>č</w:t>
      </w:r>
      <w:r w:rsidRPr="00BE5035">
        <w:rPr>
          <w:rFonts w:cstheme="minorHAnsi"/>
          <w:sz w:val="20"/>
        </w:rPr>
        <w:t xml:space="preserve">innosti, než je zhotovení věci nebo její údržba, oprava či </w:t>
      </w:r>
      <w:r>
        <w:rPr>
          <w:rFonts w:cstheme="minorHAnsi"/>
          <w:sz w:val="20"/>
        </w:rPr>
        <w:t>ú</w:t>
      </w:r>
      <w:r w:rsidRPr="00BE5035">
        <w:rPr>
          <w:rFonts w:cstheme="minorHAnsi"/>
          <w:sz w:val="20"/>
        </w:rPr>
        <w:t>prava</w:t>
      </w:r>
    </w:p>
    <w:p w14:paraId="1CFDF029" w14:textId="77777777" w:rsidR="00BE5035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zhotovitel má postupovat s odbornou péčí tak, aby dosáhl výsledku určeného ve smlouvě</w:t>
      </w:r>
    </w:p>
    <w:p w14:paraId="1CFDF02A" w14:textId="77777777" w:rsidR="00D557C9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předat výsledek objednateli, považuje se za předané, je-li dokončeno a zhotovitel umožní jeho užití</w:t>
      </w:r>
    </w:p>
    <w:p w14:paraId="1CFDF02B" w14:textId="77777777" w:rsidR="00D557C9" w:rsidRDefault="00D557C9" w:rsidP="00635F24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výsledek činnosti, který je předmětem práva průmyslového či jiného duševního vlastnictví: lze poskytnout jinému s výslovným souhlasem objednatele, není-li, nesmí se zhotovitel dostat do rozporu s jeho zájmy</w:t>
      </w:r>
    </w:p>
    <w:p w14:paraId="1CFDF02C" w14:textId="77777777" w:rsidR="00635F24" w:rsidRPr="00D557C9" w:rsidRDefault="00D557C9" w:rsidP="00635F2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má se za to, že jej zhotovitel poskytl k účelu vyplývajícímu ze smlouvy</w:t>
      </w:r>
    </w:p>
    <w:p w14:paraId="1CFDF02D" w14:textId="77777777" w:rsidR="00635F24" w:rsidRPr="00635F24" w:rsidRDefault="00635F24" w:rsidP="00635F24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02E" w14:textId="77777777" w:rsidR="002D12CB" w:rsidRPr="002D12CB" w:rsidRDefault="002D12C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D12CB">
        <w:rPr>
          <w:rFonts w:cstheme="minorHAnsi"/>
          <w:b/>
          <w:sz w:val="20"/>
          <w:u w:val="single"/>
        </w:rPr>
        <w:t>SMLOUVA O KONTROLNÍ ČINNOSTI</w:t>
      </w:r>
    </w:p>
    <w:p w14:paraId="1CFDF02F" w14:textId="77777777" w:rsidR="002D12CB" w:rsidRPr="002D12CB" w:rsidRDefault="002D12C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smlouvou o kontrolní činnosti se kontrolor zavazuje nestranně zjistit stav určité věci nebo ověřit výsledek určité činnosti a vydat o tom kontrolní osvědčení a objednatel se zavazuje zaplatit mu odměnu</w:t>
      </w:r>
    </w:p>
    <w:p w14:paraId="1CFDF030" w14:textId="77777777" w:rsidR="002D12CB" w:rsidRDefault="003F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 </w:t>
      </w:r>
      <w:r w:rsidR="002D12CB">
        <w:rPr>
          <w:rFonts w:cstheme="minorHAnsi"/>
          <w:sz w:val="20"/>
        </w:rPr>
        <w:t>ujednání, jež by mohlo ovlivnit nestrannost nebo správnost kontroly</w:t>
      </w:r>
      <w:r>
        <w:rPr>
          <w:rFonts w:cstheme="minorHAnsi"/>
          <w:sz w:val="20"/>
        </w:rPr>
        <w:t>, se nepřihlíží (</w:t>
      </w:r>
      <w:r w:rsidR="002D12CB">
        <w:rPr>
          <w:rFonts w:cstheme="minorHAnsi"/>
          <w:b/>
          <w:sz w:val="20"/>
        </w:rPr>
        <w:t>zdánlivé PJ</w:t>
      </w:r>
      <w:r w:rsidRPr="003F3882">
        <w:rPr>
          <w:rFonts w:cstheme="minorHAnsi"/>
          <w:sz w:val="20"/>
        </w:rPr>
        <w:t>)</w:t>
      </w:r>
    </w:p>
    <w:p w14:paraId="1CFDF031" w14:textId="77777777" w:rsidR="0051022D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svojí povahou se blíží ke </w:t>
      </w:r>
      <w:proofErr w:type="spellStart"/>
      <w:r>
        <w:rPr>
          <w:rFonts w:cstheme="minorHAnsi"/>
          <w:sz w:val="20"/>
        </w:rPr>
        <w:t>SoD</w:t>
      </w:r>
      <w:proofErr w:type="spellEnd"/>
      <w:r w:rsidR="003F3882">
        <w:rPr>
          <w:rFonts w:cstheme="minorHAnsi"/>
          <w:sz w:val="20"/>
        </w:rPr>
        <w:t xml:space="preserve"> (různé teorie: samostatný </w:t>
      </w:r>
      <w:proofErr w:type="spellStart"/>
      <w:r w:rsidR="003F3882">
        <w:rPr>
          <w:rFonts w:cstheme="minorHAnsi"/>
          <w:sz w:val="20"/>
        </w:rPr>
        <w:t>sml</w:t>
      </w:r>
      <w:proofErr w:type="spellEnd"/>
      <w:r w:rsidR="003F3882">
        <w:rPr>
          <w:rFonts w:cstheme="minorHAnsi"/>
          <w:sz w:val="20"/>
        </w:rPr>
        <w:t>. typ, typ mandátní smlouvy,…)</w:t>
      </w:r>
    </w:p>
    <w:p w14:paraId="1CFDF032" w14:textId="77777777" w:rsidR="00BF2798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kontrolor odpovídá za výsledky své činnosti a není vázán pokyny objednatele, které by mohly ovlivnit výsledky jeho činnosti</w:t>
      </w:r>
    </w:p>
    <w:p w14:paraId="1CFDF033" w14:textId="77777777" w:rsidR="00BF2798" w:rsidRDefault="00BF27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smlouvy </w:t>
      </w:r>
      <w:r w:rsidRPr="00BF279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povinná písemná forma, postačuje ústní</w:t>
      </w:r>
    </w:p>
    <w:p w14:paraId="1CFDF034" w14:textId="77777777" w:rsidR="00BF2798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smlouvou o kontrolní činnosti je i smlouva, kterou uzavírá auditor s OK o povinném ověření účetní závěrky</w:t>
      </w:r>
    </w:p>
    <w:p w14:paraId="1CFDF035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kontrolor je povinen postupovat s odbornou péčí </w:t>
      </w:r>
      <w:r>
        <w:rPr>
          <w:rFonts w:cstheme="minorHAnsi"/>
          <w:sz w:val="20"/>
        </w:rPr>
        <w:t xml:space="preserve">(pečlivě a loajálně, ale i </w:t>
      </w:r>
      <w:r w:rsidRPr="003F3882">
        <w:rPr>
          <w:rFonts w:cstheme="minorHAnsi"/>
          <w:b/>
          <w:sz w:val="20"/>
        </w:rPr>
        <w:t>odborné</w:t>
      </w:r>
      <w:r>
        <w:rPr>
          <w:rFonts w:cstheme="minorHAnsi"/>
          <w:sz w:val="20"/>
        </w:rPr>
        <w:t xml:space="preserve"> znalosti a dovednosti)</w:t>
      </w:r>
    </w:p>
    <w:p w14:paraId="1CFDF036" w14:textId="77777777" w:rsidR="003F3882" w:rsidRDefault="003F3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podstatná náležitost smlouvy: vymezení předmětu kontroly (není-li rozsah či způsob &gt; obvyklý, doba &gt; bez zbytečného odkladu, místo &gt; kde je předmět kontroly</w:t>
      </w:r>
      <w:r w:rsidR="008E7701">
        <w:rPr>
          <w:rFonts w:cstheme="minorHAnsi"/>
          <w:sz w:val="20"/>
        </w:rPr>
        <w:t>, odměna &gt; obvyklá výše v době uzavření smlouvy</w:t>
      </w:r>
      <w:r>
        <w:rPr>
          <w:rFonts w:cstheme="minorHAnsi"/>
          <w:sz w:val="20"/>
        </w:rPr>
        <w:t>)</w:t>
      </w:r>
    </w:p>
    <w:p w14:paraId="1CFDF037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objednatel je povinen oznámit včas</w:t>
      </w:r>
      <w:r w:rsidR="008E7701">
        <w:rPr>
          <w:rFonts w:cstheme="minorHAnsi"/>
          <w:sz w:val="20"/>
        </w:rPr>
        <w:t xml:space="preserve"> místo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sz w:val="20"/>
        </w:rPr>
        <w:t xml:space="preserve">kontroly </w:t>
      </w:r>
      <w:r>
        <w:rPr>
          <w:rFonts w:cstheme="minorHAnsi"/>
          <w:sz w:val="20"/>
        </w:rPr>
        <w:t>a poskytnout nutnou součinnost</w:t>
      </w:r>
      <w:r w:rsidR="008E7701">
        <w:rPr>
          <w:rFonts w:cstheme="minorHAnsi"/>
          <w:sz w:val="20"/>
        </w:rPr>
        <w:t>, zajistit přístup</w:t>
      </w:r>
    </w:p>
    <w:p w14:paraId="1CFDF038" w14:textId="77777777" w:rsidR="00686703" w:rsidRDefault="006867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8E7701">
        <w:rPr>
          <w:rFonts w:cstheme="minorHAnsi"/>
          <w:b/>
          <w:sz w:val="20"/>
        </w:rPr>
        <w:t xml:space="preserve">zvláštní </w:t>
      </w:r>
      <w:r w:rsidR="008E7701">
        <w:rPr>
          <w:rFonts w:cstheme="minorHAnsi"/>
          <w:b/>
          <w:sz w:val="20"/>
        </w:rPr>
        <w:t>povinnost</w:t>
      </w:r>
      <w:r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k</w:t>
      </w:r>
      <w:r w:rsidR="008E7701">
        <w:rPr>
          <w:rFonts w:cstheme="minorHAnsi"/>
          <w:sz w:val="20"/>
        </w:rPr>
        <w:t xml:space="preserve"> </w:t>
      </w:r>
      <w:r w:rsidR="008E7701" w:rsidRPr="008E7701">
        <w:rPr>
          <w:rFonts w:cstheme="minorHAnsi"/>
          <w:b/>
          <w:sz w:val="20"/>
        </w:rPr>
        <w:t>náhradě</w:t>
      </w:r>
      <w:r>
        <w:rPr>
          <w:rFonts w:cstheme="minorHAnsi"/>
          <w:sz w:val="20"/>
        </w:rPr>
        <w:t xml:space="preserve"> </w:t>
      </w:r>
      <w:r w:rsidR="008E7701">
        <w:rPr>
          <w:rFonts w:cstheme="minorHAnsi"/>
          <w:b/>
          <w:sz w:val="20"/>
        </w:rPr>
        <w:t>škody</w:t>
      </w:r>
      <w:r w:rsidR="008E7701">
        <w:rPr>
          <w:rFonts w:cstheme="minorHAnsi"/>
          <w:sz w:val="20"/>
        </w:rPr>
        <w:t xml:space="preserve"> vzniklé</w:t>
      </w:r>
      <w:r>
        <w:rPr>
          <w:rFonts w:cstheme="minorHAnsi"/>
          <w:sz w:val="20"/>
        </w:rPr>
        <w:t xml:space="preserve"> porušením povinnosti provést kontrolu </w:t>
      </w:r>
      <w:r w:rsidRPr="008E7701">
        <w:rPr>
          <w:rFonts w:cstheme="minorHAnsi"/>
          <w:b/>
          <w:sz w:val="20"/>
        </w:rPr>
        <w:t>řádně</w:t>
      </w:r>
      <w:r>
        <w:rPr>
          <w:rFonts w:cstheme="minorHAnsi"/>
          <w:sz w:val="20"/>
        </w:rPr>
        <w:t xml:space="preserve"> </w:t>
      </w:r>
      <w:r w:rsidRPr="006867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kontrolor je povinen nahradit škodu v rozsahu, v jakém objednatel kontroly nemůže účinně dosáhnout náhrady</w:t>
      </w:r>
      <w:r w:rsidR="008E770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uplatn</w:t>
      </w:r>
      <w:r w:rsidR="008E7701">
        <w:rPr>
          <w:rFonts w:cstheme="minorHAnsi"/>
          <w:sz w:val="20"/>
        </w:rPr>
        <w:t>í-li včas</w:t>
      </w:r>
      <w:r>
        <w:rPr>
          <w:rFonts w:cstheme="minorHAnsi"/>
          <w:sz w:val="20"/>
        </w:rPr>
        <w:t xml:space="preserve"> práv</w:t>
      </w:r>
      <w:r w:rsidR="008E7701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z vadného plnění</w:t>
      </w:r>
      <w:r w:rsidR="008E7701">
        <w:rPr>
          <w:rFonts w:cstheme="minorHAnsi"/>
          <w:sz w:val="20"/>
        </w:rPr>
        <w:t xml:space="preserve"> vůči tomu, kdo plnil kontrolovaný předmět</w:t>
      </w:r>
    </w:p>
    <w:p w14:paraId="1CFDF039" w14:textId="77777777" w:rsidR="00221729" w:rsidRDefault="0022172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03A" w14:textId="77777777" w:rsidR="00221729" w:rsidRPr="00221729" w:rsidRDefault="0022172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221729">
        <w:rPr>
          <w:b/>
        </w:rPr>
        <w:t>20. DISPOZICE S OBCHODNÍM ZÁVODEM</w:t>
      </w:r>
    </w:p>
    <w:p w14:paraId="1CFDF03B" w14:textId="77777777" w:rsidR="00221729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1. ZÁVOD JAKO PŘEDMĚT DISPOZICE</w:t>
      </w:r>
    </w:p>
    <w:p w14:paraId="1CFDF03C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je obchodovatelnou věcí a tudíž s ním lze i disponovat</w:t>
      </w:r>
    </w:p>
    <w:p w14:paraId="1CFDF03D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nejčastější jeho dispozicí je úplatný převod (prodej)</w:t>
      </w:r>
    </w:p>
    <w:p w14:paraId="1CFDF03E" w14:textId="77777777" w:rsidR="002B245C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speciální ustanovení reflektující zvláštní povahu závodu jako </w:t>
      </w:r>
      <w:r w:rsidRPr="00031C65">
        <w:rPr>
          <w:rFonts w:cstheme="minorHAnsi"/>
          <w:b/>
          <w:sz w:val="20"/>
        </w:rPr>
        <w:t>věci hromadné</w:t>
      </w:r>
    </w:p>
    <w:p w14:paraId="1CFDF03F" w14:textId="77777777" w:rsidR="002B245C" w:rsidRPr="002B245C" w:rsidRDefault="002B24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B245C">
        <w:rPr>
          <w:rFonts w:cstheme="minorHAnsi"/>
          <w:b/>
          <w:sz w:val="20"/>
          <w:u w:val="single"/>
        </w:rPr>
        <w:t>2. KOUPĚ ZÁVODU</w:t>
      </w:r>
    </w:p>
    <w:p w14:paraId="1CFDF040" w14:textId="77777777" w:rsidR="002B245C" w:rsidRPr="00426485" w:rsidRDefault="002B245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426485">
        <w:rPr>
          <w:rFonts w:cstheme="minorHAnsi"/>
          <w:b/>
          <w:sz w:val="20"/>
        </w:rPr>
        <w:t xml:space="preserve">na základě kupní smlouvy, jejímž předmětem je závod či jeho část tvořící samostatnou </w:t>
      </w:r>
      <w:proofErr w:type="spellStart"/>
      <w:r w:rsidRPr="00426485">
        <w:rPr>
          <w:rFonts w:cstheme="minorHAnsi"/>
          <w:b/>
          <w:sz w:val="20"/>
        </w:rPr>
        <w:t>org</w:t>
      </w:r>
      <w:proofErr w:type="spellEnd"/>
      <w:r w:rsidRPr="00426485">
        <w:rPr>
          <w:rFonts w:cstheme="minorHAnsi"/>
          <w:b/>
          <w:sz w:val="20"/>
        </w:rPr>
        <w:t>. složku nabývá kupující vše, co k závodu jako celku náleží</w:t>
      </w:r>
    </w:p>
    <w:p w14:paraId="1CFDF041" w14:textId="77777777" w:rsidR="002B245C" w:rsidRDefault="0042648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OZ není zvl.</w:t>
      </w:r>
      <w:r w:rsidR="002B245C">
        <w:rPr>
          <w:rFonts w:cstheme="minorHAnsi"/>
          <w:sz w:val="20"/>
        </w:rPr>
        <w:t xml:space="preserve"> smluvní</w:t>
      </w:r>
      <w:r>
        <w:rPr>
          <w:rFonts w:cstheme="minorHAnsi"/>
          <w:sz w:val="20"/>
        </w:rPr>
        <w:t>m</w:t>
      </w:r>
      <w:r w:rsidR="002B245C">
        <w:rPr>
          <w:rFonts w:cstheme="minorHAnsi"/>
          <w:sz w:val="20"/>
        </w:rPr>
        <w:t xml:space="preserve"> typ</w:t>
      </w:r>
      <w:r>
        <w:rPr>
          <w:rFonts w:cstheme="minorHAnsi"/>
          <w:sz w:val="20"/>
        </w:rPr>
        <w:t xml:space="preserve">em (X </w:t>
      </w:r>
      <w:proofErr w:type="spellStart"/>
      <w:r>
        <w:rPr>
          <w:rFonts w:cstheme="minorHAnsi"/>
          <w:sz w:val="20"/>
        </w:rPr>
        <w:t>ObchZ</w:t>
      </w:r>
      <w:proofErr w:type="spellEnd"/>
      <w:r>
        <w:rPr>
          <w:rFonts w:cstheme="minorHAnsi"/>
          <w:sz w:val="20"/>
        </w:rPr>
        <w:t xml:space="preserve">: prodej podniku = </w:t>
      </w:r>
      <w:proofErr w:type="spellStart"/>
      <w:r>
        <w:rPr>
          <w:rFonts w:cstheme="minorHAnsi"/>
          <w:sz w:val="20"/>
        </w:rPr>
        <w:t>sml</w:t>
      </w:r>
      <w:proofErr w:type="spellEnd"/>
      <w:r>
        <w:rPr>
          <w:rFonts w:cstheme="minorHAnsi"/>
          <w:sz w:val="20"/>
        </w:rPr>
        <w:t>. typ)</w:t>
      </w:r>
      <w:r w:rsidR="002B245C">
        <w:rPr>
          <w:rFonts w:cstheme="minorHAnsi"/>
          <w:sz w:val="20"/>
        </w:rPr>
        <w:t xml:space="preserve"> </w:t>
      </w:r>
      <w:r w:rsidR="002B245C" w:rsidRPr="002B245C">
        <w:rPr>
          <w:rFonts w:cstheme="minorHAnsi"/>
          <w:sz w:val="20"/>
        </w:rPr>
        <w:sym w:font="Wingdings" w:char="F0E0"/>
      </w:r>
      <w:r w:rsidR="002B245C">
        <w:rPr>
          <w:rFonts w:cstheme="minorHAnsi"/>
          <w:sz w:val="20"/>
        </w:rPr>
        <w:t xml:space="preserve"> avšak </w:t>
      </w:r>
      <w:r>
        <w:rPr>
          <w:rFonts w:cstheme="minorHAnsi"/>
          <w:sz w:val="20"/>
        </w:rPr>
        <w:t>máme</w:t>
      </w:r>
      <w:r w:rsidR="002B245C">
        <w:rPr>
          <w:rFonts w:cstheme="minorHAnsi"/>
          <w:sz w:val="20"/>
        </w:rPr>
        <w:t xml:space="preserve"> zvláštní ustanovení o koupi závodu (§ 2175-2183 OZ) – </w:t>
      </w:r>
      <w:r>
        <w:rPr>
          <w:rFonts w:cstheme="minorHAnsi"/>
          <w:sz w:val="20"/>
        </w:rPr>
        <w:t>v nepokrytém rámci se subsidiárně</w:t>
      </w:r>
      <w:r w:rsidR="002B245C">
        <w:rPr>
          <w:rFonts w:cstheme="minorHAnsi"/>
          <w:sz w:val="20"/>
        </w:rPr>
        <w:t xml:space="preserve"> aplikuje obecné úprava koupě</w:t>
      </w:r>
    </w:p>
    <w:p w14:paraId="1CFDF042" w14:textId="77777777" w:rsidR="00B6603B" w:rsidRDefault="00B6603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smluvními stranami smlouvy o koupi závodu </w:t>
      </w:r>
      <w:r>
        <w:rPr>
          <w:rFonts w:cstheme="minorHAnsi"/>
          <w:b/>
          <w:sz w:val="20"/>
        </w:rPr>
        <w:t>typicky podnikatelé</w:t>
      </w:r>
      <w:r>
        <w:rPr>
          <w:rFonts w:cstheme="minorHAnsi"/>
          <w:sz w:val="20"/>
        </w:rPr>
        <w:t xml:space="preserve"> (nemusí </w:t>
      </w:r>
      <w:r w:rsidR="00385E37">
        <w:rPr>
          <w:rFonts w:cstheme="minorHAnsi"/>
          <w:sz w:val="20"/>
        </w:rPr>
        <w:t>být vždy: na</w:t>
      </w:r>
      <w:r>
        <w:rPr>
          <w:rFonts w:cstheme="minorHAnsi"/>
          <w:sz w:val="20"/>
        </w:rPr>
        <w:t xml:space="preserve">př. </w:t>
      </w:r>
      <w:r w:rsidR="00385E37">
        <w:rPr>
          <w:rFonts w:cstheme="minorHAnsi"/>
          <w:sz w:val="20"/>
        </w:rPr>
        <w:t>prodává dědic)</w:t>
      </w:r>
    </w:p>
    <w:p w14:paraId="1CFDF043" w14:textId="77777777" w:rsidR="00A41235" w:rsidRDefault="005D6CC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převod závodu či podstatné části (&gt; podstatná změna struktury či předmětu podnikání/činnosti) </w:t>
      </w:r>
      <w:r w:rsidR="00A41235" w:rsidRPr="00A41235">
        <w:rPr>
          <w:rFonts w:cstheme="minorHAnsi"/>
          <w:sz w:val="20"/>
        </w:rPr>
        <w:sym w:font="Wingdings" w:char="F0E0"/>
      </w:r>
      <w:r w:rsidR="00A41235">
        <w:rPr>
          <w:rFonts w:cstheme="minorHAnsi"/>
          <w:sz w:val="20"/>
        </w:rPr>
        <w:t xml:space="preserve"> schválení </w:t>
      </w:r>
      <w:r>
        <w:rPr>
          <w:rFonts w:cstheme="minorHAnsi"/>
          <w:sz w:val="20"/>
        </w:rPr>
        <w:t>nevyšším orgánem OK (všichni společníci / valná hromada / členská</w:t>
      </w:r>
      <w:r w:rsidR="00A41235">
        <w:rPr>
          <w:rFonts w:cstheme="minorHAnsi"/>
          <w:sz w:val="20"/>
        </w:rPr>
        <w:t xml:space="preserve"> schůz</w:t>
      </w:r>
      <w:r>
        <w:rPr>
          <w:rFonts w:cstheme="minorHAnsi"/>
          <w:sz w:val="20"/>
        </w:rPr>
        <w:t>e)</w:t>
      </w:r>
      <w:r w:rsidR="009E3364">
        <w:rPr>
          <w:rFonts w:cstheme="minorHAnsi"/>
          <w:sz w:val="20"/>
        </w:rPr>
        <w:t>; souhlas musí být s převodem – tj. základními parametry (ne nutně s obsahem smlouvy – ale může)</w:t>
      </w:r>
    </w:p>
    <w:p w14:paraId="1CFDF044" w14:textId="77777777" w:rsidR="00E52F2B" w:rsidRDefault="00E52F2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>
        <w:rPr>
          <w:rFonts w:cstheme="minorHAnsi"/>
          <w:b/>
          <w:sz w:val="20"/>
        </w:rPr>
        <w:t>nepředepisuje písemnou formu smlouvy</w:t>
      </w:r>
      <w:r>
        <w:rPr>
          <w:rFonts w:cstheme="minorHAnsi"/>
          <w:sz w:val="20"/>
        </w:rPr>
        <w:t xml:space="preserve"> o koupi závodu</w:t>
      </w:r>
    </w:p>
    <w:p w14:paraId="1CFDF045" w14:textId="77777777" w:rsidR="0027410E" w:rsidRDefault="0027410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okamžik přechodu vlastnictví na kupujícího:</w:t>
      </w:r>
      <w:r w:rsidR="00E52F2B">
        <w:rPr>
          <w:rFonts w:cstheme="minorHAnsi"/>
          <w:sz w:val="20"/>
        </w:rPr>
        <w:t xml:space="preserve"> </w:t>
      </w:r>
    </w:p>
    <w:p w14:paraId="1CFDF046" w14:textId="77777777" w:rsidR="0027410E" w:rsidRDefault="0027410E" w:rsidP="002741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není </w:t>
      </w:r>
      <w:r w:rsidR="00E52F2B">
        <w:rPr>
          <w:rFonts w:cstheme="minorHAnsi"/>
          <w:sz w:val="20"/>
        </w:rPr>
        <w:t xml:space="preserve">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 w:rsidR="00E52F2B">
        <w:rPr>
          <w:rFonts w:cstheme="minorHAnsi"/>
          <w:sz w:val="20"/>
        </w:rPr>
        <w:t xml:space="preserve"> uzavřením smlouvy </w:t>
      </w:r>
      <w:r>
        <w:rPr>
          <w:rFonts w:cstheme="minorHAnsi"/>
          <w:sz w:val="20"/>
        </w:rPr>
        <w:t>(má translační účinek)</w:t>
      </w:r>
    </w:p>
    <w:p w14:paraId="1CFDF047" w14:textId="77777777" w:rsidR="00E52F2B" w:rsidRDefault="0027410E" w:rsidP="0027410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kupující je zapsán ve </w:t>
      </w:r>
      <w:r w:rsidR="00552152">
        <w:rPr>
          <w:rFonts w:cstheme="minorHAnsi"/>
          <w:sz w:val="20"/>
        </w:rPr>
        <w:t>VR</w:t>
      </w:r>
      <w:r>
        <w:rPr>
          <w:rFonts w:cstheme="minorHAnsi"/>
          <w:sz w:val="20"/>
        </w:rPr>
        <w:t xml:space="preserve"> </w:t>
      </w: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E52F2B">
        <w:rPr>
          <w:rFonts w:cstheme="minorHAnsi"/>
          <w:sz w:val="20"/>
        </w:rPr>
        <w:t>zveřejněním údaje, že uložil doklad o koupi závodu do sbírky listin</w:t>
      </w:r>
    </w:p>
    <w:p w14:paraId="1CFDF048" w14:textId="77777777" w:rsidR="00552152" w:rsidRDefault="0055215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552152">
        <w:rPr>
          <w:rFonts w:cstheme="minorHAnsi"/>
          <w:b/>
          <w:sz w:val="20"/>
        </w:rPr>
        <w:t>univerzalita nabytí závodu</w:t>
      </w:r>
      <w:r>
        <w:rPr>
          <w:rFonts w:cstheme="minorHAnsi"/>
          <w:sz w:val="20"/>
        </w:rPr>
        <w:t xml:space="preserve"> </w:t>
      </w:r>
      <w:r w:rsidR="004052F3" w:rsidRPr="00DE714F">
        <w:rPr>
          <w:rFonts w:cstheme="minorHAnsi"/>
          <w:sz w:val="16"/>
        </w:rPr>
        <w:t>(šetří transakční náklady)</w:t>
      </w:r>
    </w:p>
    <w:p w14:paraId="1CFDF049" w14:textId="77777777" w:rsidR="00047551" w:rsidRDefault="00552152" w:rsidP="00552152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047551">
        <w:rPr>
          <w:rFonts w:cstheme="minorHAnsi"/>
          <w:sz w:val="20"/>
        </w:rPr>
        <w:t xml:space="preserve">kupující </w:t>
      </w:r>
      <w:r>
        <w:rPr>
          <w:rFonts w:cstheme="minorHAnsi"/>
          <w:sz w:val="20"/>
        </w:rPr>
        <w:t xml:space="preserve">se </w:t>
      </w:r>
      <w:r w:rsidR="00047551">
        <w:rPr>
          <w:rFonts w:cstheme="minorHAnsi"/>
          <w:sz w:val="20"/>
        </w:rPr>
        <w:t xml:space="preserve">stává vlastníkem jednotlivých </w:t>
      </w:r>
      <w:r w:rsidR="00047551" w:rsidRPr="00552152">
        <w:rPr>
          <w:rFonts w:cstheme="minorHAnsi"/>
          <w:sz w:val="20"/>
          <w:u w:val="single"/>
        </w:rPr>
        <w:t>věcí</w:t>
      </w:r>
      <w:r w:rsidR="00047551">
        <w:rPr>
          <w:rFonts w:cstheme="minorHAnsi"/>
          <w:sz w:val="20"/>
        </w:rPr>
        <w:t>, které závod tvoří, aniž by pro jejich nabytí by</w:t>
      </w:r>
      <w:r>
        <w:rPr>
          <w:rFonts w:cstheme="minorHAnsi"/>
          <w:sz w:val="20"/>
        </w:rPr>
        <w:t>l</w:t>
      </w:r>
      <w:r w:rsidR="00047551">
        <w:rPr>
          <w:rFonts w:cstheme="minorHAnsi"/>
          <w:sz w:val="20"/>
        </w:rPr>
        <w:t>o třeba zvláštních nabývacích titulů</w:t>
      </w:r>
    </w:p>
    <w:p w14:paraId="1CFDF04A" w14:textId="77777777" w:rsidR="003A78AB" w:rsidRDefault="003A78AB" w:rsidP="003A78AB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koupi lze vyloučit jednotlivou položku, ale celek </w:t>
      </w:r>
      <w:r w:rsidR="008E4F59">
        <w:rPr>
          <w:rFonts w:cstheme="minorHAnsi"/>
          <w:sz w:val="20"/>
        </w:rPr>
        <w:t xml:space="preserve">nesmí </w:t>
      </w:r>
      <w:r>
        <w:rPr>
          <w:rFonts w:cstheme="minorHAnsi"/>
          <w:sz w:val="20"/>
        </w:rPr>
        <w:t>ztratit vlastnost závodu</w:t>
      </w:r>
    </w:p>
    <w:p w14:paraId="1CFDF04B" w14:textId="77777777" w:rsidR="003A78AB" w:rsidRDefault="008E4F59" w:rsidP="003A78AB">
      <w:pPr>
        <w:pStyle w:val="ListParagraph"/>
        <w:numPr>
          <w:ilvl w:val="2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nabývání</w:t>
      </w:r>
      <w:r w:rsidR="003A78AB">
        <w:rPr>
          <w:rFonts w:cstheme="minorHAnsi"/>
          <w:sz w:val="20"/>
        </w:rPr>
        <w:t xml:space="preserve"> nemovitostí</w:t>
      </w:r>
      <w:proofErr w:type="gramStart"/>
      <w:r w:rsidR="003A78AB">
        <w:rPr>
          <w:rFonts w:cstheme="minorHAnsi"/>
          <w:sz w:val="20"/>
        </w:rPr>
        <w:t>: ?</w:t>
      </w:r>
      <w:proofErr w:type="gramEnd"/>
      <w:r w:rsidR="003A78AB">
        <w:rPr>
          <w:rFonts w:cstheme="minorHAnsi"/>
          <w:sz w:val="20"/>
        </w:rPr>
        <w:t xml:space="preserve"> je zápis do KN konstitutivní (běžně vždy), nebo deklaratorní (nedělený okamžik nabytí vlastnictví</w:t>
      </w:r>
      <w:r w:rsidR="006A36BB">
        <w:rPr>
          <w:rFonts w:cstheme="minorHAnsi"/>
          <w:sz w:val="20"/>
        </w:rPr>
        <w:t xml:space="preserve"> závodu</w:t>
      </w:r>
      <w:r w:rsidR="003A78AB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3A78AB">
        <w:rPr>
          <w:rFonts w:cstheme="minorHAnsi"/>
          <w:sz w:val="20"/>
        </w:rPr>
        <w:t>? –</w:t>
      </w:r>
      <w:r>
        <w:rPr>
          <w:rFonts w:cstheme="minorHAnsi"/>
          <w:sz w:val="20"/>
        </w:rPr>
        <w:t xml:space="preserve"> učebnice: </w:t>
      </w:r>
      <w:r w:rsidR="003A78AB">
        <w:rPr>
          <w:rFonts w:cstheme="minorHAnsi"/>
          <w:sz w:val="20"/>
        </w:rPr>
        <w:t>spíše to druhé (povaha závodu)</w:t>
      </w:r>
    </w:p>
    <w:p w14:paraId="1CFDF04C" w14:textId="77777777" w:rsidR="00237CFE" w:rsidRPr="00237CFE" w:rsidRDefault="00552152" w:rsidP="00237CFE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kupující se stává dlužníkem </w:t>
      </w:r>
      <w:r w:rsidRPr="00552152">
        <w:rPr>
          <w:rFonts w:cstheme="minorHAnsi"/>
          <w:sz w:val="20"/>
          <w:u w:val="single"/>
        </w:rPr>
        <w:t>dluhů</w:t>
      </w:r>
      <w:r w:rsidR="004052F3" w:rsidRPr="004052F3">
        <w:rPr>
          <w:rFonts w:cstheme="minorHAnsi"/>
          <w:sz w:val="20"/>
        </w:rPr>
        <w:t xml:space="preserve"> a věřitelem </w:t>
      </w:r>
      <w:r w:rsidR="004052F3">
        <w:rPr>
          <w:rFonts w:cstheme="minorHAnsi"/>
          <w:sz w:val="20"/>
          <w:u w:val="single"/>
        </w:rPr>
        <w:t>pohledávek</w:t>
      </w:r>
      <w:r>
        <w:rPr>
          <w:rFonts w:cstheme="minorHAnsi"/>
          <w:sz w:val="20"/>
        </w:rPr>
        <w:t xml:space="preserve">, aniž by musel uzavírat jednotlivé smlouvy o jejich převzetí </w:t>
      </w:r>
      <w:r w:rsidR="00237CFE">
        <w:rPr>
          <w:rFonts w:ascii="Cambria Math" w:hAnsi="Cambria Math" w:cs="Cambria Math"/>
          <w:sz w:val="20"/>
        </w:rPr>
        <w:t>(</w:t>
      </w:r>
      <w:r w:rsidR="00237CFE" w:rsidRPr="00237CFE">
        <w:rPr>
          <w:rFonts w:cstheme="minorHAnsi"/>
          <w:sz w:val="20"/>
        </w:rPr>
        <w:t>přejímá</w:t>
      </w:r>
      <w:r w:rsidR="00237CFE">
        <w:rPr>
          <w:rFonts w:cstheme="minorHAnsi"/>
          <w:sz w:val="20"/>
        </w:rPr>
        <w:t xml:space="preserve"> však</w:t>
      </w:r>
      <w:r w:rsidR="00237CFE" w:rsidRPr="00237CFE">
        <w:rPr>
          <w:rFonts w:cstheme="minorHAnsi"/>
          <w:sz w:val="20"/>
        </w:rPr>
        <w:t xml:space="preserve"> pouze dluhy jemu známé či rozumně předpokladatelné</w:t>
      </w:r>
      <w:r w:rsidR="00237CFE">
        <w:rPr>
          <w:rFonts w:cstheme="minorHAnsi"/>
          <w:sz w:val="20"/>
        </w:rPr>
        <w:t>)</w:t>
      </w:r>
    </w:p>
    <w:p w14:paraId="1CFDF04D" w14:textId="77777777" w:rsidR="00505456" w:rsidRPr="000A2ACA" w:rsidRDefault="000A2ACA" w:rsidP="000A2A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</w:rPr>
        <w:t xml:space="preserve">kupující nastupuje </w:t>
      </w:r>
      <w:r>
        <w:rPr>
          <w:rFonts w:cstheme="minorHAnsi"/>
          <w:sz w:val="20"/>
        </w:rPr>
        <w:t>do</w:t>
      </w:r>
      <w:r w:rsidR="00900887" w:rsidRPr="000A2ACA">
        <w:rPr>
          <w:rFonts w:cstheme="minorHAnsi"/>
          <w:sz w:val="20"/>
        </w:rPr>
        <w:t xml:space="preserve"> </w:t>
      </w:r>
      <w:r w:rsidR="00900887" w:rsidRPr="000A2ACA">
        <w:rPr>
          <w:rFonts w:cstheme="minorHAnsi"/>
          <w:sz w:val="20"/>
          <w:u w:val="single"/>
        </w:rPr>
        <w:t>nájemních smluv</w:t>
      </w:r>
      <w:r w:rsidR="00900887" w:rsidRPr="000A2ACA">
        <w:rPr>
          <w:rFonts w:cstheme="minorHAnsi"/>
          <w:sz w:val="20"/>
        </w:rPr>
        <w:t>, kterými mohou být dále pronajímány jednotlivé prostory závodu sloužící k</w:t>
      </w:r>
      <w:r>
        <w:rPr>
          <w:rFonts w:cstheme="minorHAnsi"/>
          <w:sz w:val="20"/>
        </w:rPr>
        <w:t> </w:t>
      </w:r>
      <w:r w:rsidR="008F4295" w:rsidRPr="000A2ACA">
        <w:rPr>
          <w:rFonts w:cstheme="minorHAnsi"/>
          <w:sz w:val="20"/>
        </w:rPr>
        <w:t>podnikání</w:t>
      </w:r>
      <w:r>
        <w:rPr>
          <w:rFonts w:cstheme="minorHAnsi"/>
          <w:sz w:val="20"/>
        </w:rPr>
        <w:t xml:space="preserve"> (učebnice má za to, že písemný souhlas pronajímatele se neuplatní, protože nejde o </w:t>
      </w:r>
      <w:r w:rsidRPr="000A2ACA">
        <w:rPr>
          <w:rFonts w:cstheme="minorHAnsi"/>
          <w:i/>
          <w:sz w:val="20"/>
        </w:rPr>
        <w:t>převod</w:t>
      </w:r>
      <w:r>
        <w:rPr>
          <w:rFonts w:cstheme="minorHAnsi"/>
          <w:sz w:val="20"/>
        </w:rPr>
        <w:t xml:space="preserve"> nájmu, ale vlastně o </w:t>
      </w:r>
      <w:r w:rsidRPr="000A2ACA">
        <w:rPr>
          <w:rFonts w:cstheme="minorHAnsi"/>
          <w:i/>
          <w:sz w:val="20"/>
        </w:rPr>
        <w:t>přechod</w:t>
      </w:r>
      <w:r>
        <w:rPr>
          <w:rFonts w:cstheme="minorHAnsi"/>
          <w:sz w:val="20"/>
        </w:rPr>
        <w:t xml:space="preserve"> práv)</w:t>
      </w:r>
    </w:p>
    <w:p w14:paraId="1CFDF04E" w14:textId="77777777" w:rsidR="000A2ACA" w:rsidRDefault="000A2ACA" w:rsidP="000A2ACA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0A2AC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 kupujícího </w:t>
      </w:r>
      <w:r w:rsidRPr="0075767B">
        <w:rPr>
          <w:rFonts w:cstheme="minorHAnsi"/>
          <w:sz w:val="20"/>
        </w:rPr>
        <w:t xml:space="preserve">přecházejí i </w:t>
      </w:r>
      <w:r w:rsidRPr="0075767B">
        <w:rPr>
          <w:rFonts w:cstheme="minorHAnsi"/>
          <w:sz w:val="20"/>
          <w:u w:val="single"/>
        </w:rPr>
        <w:t>P@P z pracovněprávních vztahů</w:t>
      </w:r>
      <w:r w:rsidRPr="0075767B">
        <w:rPr>
          <w:rFonts w:cstheme="minorHAnsi"/>
          <w:sz w:val="20"/>
        </w:rPr>
        <w:t xml:space="preserve"> </w:t>
      </w:r>
      <w:r w:rsidR="00A476B7">
        <w:rPr>
          <w:rFonts w:cstheme="minorHAnsi"/>
          <w:sz w:val="20"/>
        </w:rPr>
        <w:t>a</w:t>
      </w:r>
      <w:r w:rsidRPr="0075767B">
        <w:rPr>
          <w:rFonts w:cstheme="minorHAnsi"/>
          <w:sz w:val="20"/>
        </w:rPr>
        <w:t xml:space="preserve"> </w:t>
      </w:r>
      <w:r w:rsidRPr="00A476B7">
        <w:rPr>
          <w:rFonts w:cstheme="minorHAnsi"/>
          <w:sz w:val="20"/>
          <w:u w:val="single"/>
        </w:rPr>
        <w:t>z kolektivních smluv</w:t>
      </w:r>
      <w:r w:rsidRPr="00A476B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A476B7">
        <w:rPr>
          <w:rFonts w:cstheme="minorHAnsi"/>
          <w:sz w:val="20"/>
        </w:rPr>
        <w:t xml:space="preserve">§ 338 </w:t>
      </w:r>
      <w:r>
        <w:rPr>
          <w:rFonts w:cstheme="minorHAnsi"/>
          <w:sz w:val="20"/>
        </w:rPr>
        <w:t>ZP)</w:t>
      </w:r>
    </w:p>
    <w:p w14:paraId="1CFDF04F" w14:textId="77777777" w:rsidR="004052F3" w:rsidRPr="00CA0F8D" w:rsidRDefault="00CA0F8D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B245C">
        <w:rPr>
          <w:rFonts w:cstheme="minorHAnsi"/>
          <w:sz w:val="20"/>
        </w:rPr>
        <w:sym w:font="Wingdings" w:char="F0E0"/>
      </w:r>
      <w:r w:rsidRPr="00CA0F8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kupující nabývá i </w:t>
      </w:r>
      <w:r w:rsidRPr="00CA0F8D">
        <w:rPr>
          <w:rFonts w:cstheme="minorHAnsi"/>
          <w:sz w:val="20"/>
          <w:u w:val="single"/>
        </w:rPr>
        <w:t>práva z duševního</w:t>
      </w:r>
      <w:r w:rsidRPr="00CA0F8D">
        <w:rPr>
          <w:rFonts w:cstheme="minorHAnsi"/>
          <w:sz w:val="20"/>
        </w:rPr>
        <w:t xml:space="preserve">, zejména </w:t>
      </w:r>
      <w:r w:rsidRPr="00CA0F8D">
        <w:rPr>
          <w:rFonts w:cstheme="minorHAnsi"/>
          <w:sz w:val="20"/>
          <w:u w:val="single"/>
        </w:rPr>
        <w:t>průmyslového vlastnictví</w:t>
      </w:r>
      <w:r>
        <w:rPr>
          <w:rFonts w:cstheme="minorHAnsi"/>
          <w:sz w:val="20"/>
        </w:rPr>
        <w:t>, která jsou součástí závodu (nelze převést práva, u nichž to vylučuje jejich povaha, např. autorské právo)</w:t>
      </w:r>
    </w:p>
    <w:p w14:paraId="1CFDF050" w14:textId="77777777" w:rsidR="004052F3" w:rsidRPr="00CA0F8D" w:rsidRDefault="0057472B" w:rsidP="00CA0F8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X </w:t>
      </w:r>
      <w:r w:rsidR="00A63411" w:rsidRPr="00CA0F8D">
        <w:rPr>
          <w:rFonts w:cstheme="minorHAnsi"/>
          <w:b/>
          <w:sz w:val="20"/>
        </w:rPr>
        <w:t>nepřecházejí</w:t>
      </w:r>
      <w:r w:rsidR="00CA0F8D">
        <w:rPr>
          <w:rFonts w:cstheme="minorHAnsi"/>
          <w:b/>
          <w:sz w:val="20"/>
        </w:rPr>
        <w:t>:</w:t>
      </w:r>
      <w:r w:rsidR="00A63411" w:rsidRPr="00CA0F8D">
        <w:rPr>
          <w:rFonts w:cstheme="minorHAnsi"/>
          <w:b/>
          <w:sz w:val="20"/>
        </w:rPr>
        <w:t xml:space="preserve"> veřejnoprávní oprávnění </w:t>
      </w:r>
      <w:r w:rsidR="00A63411" w:rsidRPr="00CA0F8D">
        <w:rPr>
          <w:rFonts w:cstheme="minorHAnsi"/>
          <w:sz w:val="20"/>
        </w:rPr>
        <w:t>(</w:t>
      </w:r>
      <w:r w:rsidR="00CA0F8D">
        <w:rPr>
          <w:rFonts w:cstheme="minorHAnsi"/>
          <w:sz w:val="20"/>
        </w:rPr>
        <w:t xml:space="preserve">živnost. </w:t>
      </w:r>
      <w:r w:rsidR="00A63411" w:rsidRPr="00CA0F8D">
        <w:rPr>
          <w:rFonts w:cstheme="minorHAnsi"/>
          <w:sz w:val="20"/>
        </w:rPr>
        <w:t xml:space="preserve">oprávnění) </w:t>
      </w:r>
      <w:r w:rsidR="00A63411" w:rsidRPr="00CA0F8D">
        <w:rPr>
          <w:rFonts w:cstheme="minorHAnsi"/>
          <w:b/>
          <w:sz w:val="20"/>
        </w:rPr>
        <w:t xml:space="preserve">či povinnosti </w:t>
      </w:r>
      <w:r w:rsidR="00CA0F8D" w:rsidRPr="00CA0F8D">
        <w:rPr>
          <w:rFonts w:cstheme="minorHAnsi"/>
          <w:sz w:val="20"/>
        </w:rPr>
        <w:t xml:space="preserve">(dluh na daních) </w:t>
      </w:r>
      <w:r w:rsidR="00A63411" w:rsidRPr="00A63411">
        <w:sym w:font="Wingdings" w:char="F0E0"/>
      </w:r>
      <w:r w:rsidR="00A63411" w:rsidRPr="00CA0F8D">
        <w:rPr>
          <w:rFonts w:cstheme="minorHAnsi"/>
          <w:sz w:val="20"/>
        </w:rPr>
        <w:t xml:space="preserve"> ty nejsou součástí závodu</w:t>
      </w:r>
      <w:r w:rsidR="00CA0F8D">
        <w:rPr>
          <w:rFonts w:cstheme="minorHAnsi"/>
          <w:sz w:val="20"/>
        </w:rPr>
        <w:t xml:space="preserve"> a ulpívají na prodávajícím</w:t>
      </w:r>
    </w:p>
    <w:p w14:paraId="1CFDF051" w14:textId="77777777" w:rsidR="00CA0F8D" w:rsidRPr="00CA0F8D" w:rsidRDefault="00D65CA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ochrana věřitelů</w:t>
      </w:r>
      <w:r w:rsidR="00CA0F8D">
        <w:rPr>
          <w:rFonts w:cstheme="minorHAnsi"/>
          <w:b/>
          <w:sz w:val="20"/>
        </w:rPr>
        <w:t>:</w:t>
      </w:r>
    </w:p>
    <w:p w14:paraId="1CFDF052" w14:textId="77777777" w:rsidR="00CA0F8D" w:rsidRPr="00237CFE" w:rsidRDefault="00CA0F8D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 převzetí dluhu</w:t>
      </w:r>
      <w:r w:rsidRPr="00237CF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kupujícím</w:t>
      </w:r>
      <w:r w:rsidRPr="00237CFE">
        <w:rPr>
          <w:rFonts w:cstheme="minorHAnsi"/>
          <w:sz w:val="20"/>
        </w:rPr>
        <w:t xml:space="preserve"> </w:t>
      </w:r>
      <w:r w:rsidRPr="00237CFE">
        <w:rPr>
          <w:rFonts w:cstheme="minorHAnsi"/>
          <w:b/>
          <w:sz w:val="20"/>
        </w:rPr>
        <w:t>se nevyžaduje souhlas věřitele</w:t>
      </w:r>
      <w:r>
        <w:rPr>
          <w:rFonts w:cstheme="minorHAnsi"/>
          <w:sz w:val="20"/>
        </w:rPr>
        <w:t xml:space="preserve"> (X obecná úprava §1888), nicméně nedá-li souhlas, pak </w:t>
      </w:r>
      <w:r w:rsidR="00915824">
        <w:rPr>
          <w:rFonts w:cstheme="minorHAnsi"/>
          <w:sz w:val="20"/>
        </w:rPr>
        <w:t>bude</w:t>
      </w:r>
      <w:r>
        <w:rPr>
          <w:rFonts w:cstheme="minorHAnsi"/>
          <w:sz w:val="20"/>
        </w:rPr>
        <w:t xml:space="preserve"> kupující sice dlužníkem, ale prodávající bude </w:t>
      </w:r>
      <w:r w:rsidRPr="00237CFE">
        <w:rPr>
          <w:rFonts w:cstheme="minorHAnsi"/>
          <w:b/>
          <w:sz w:val="20"/>
        </w:rPr>
        <w:t>ruč</w:t>
      </w:r>
      <w:r>
        <w:rPr>
          <w:rFonts w:cstheme="minorHAnsi"/>
          <w:b/>
          <w:sz w:val="20"/>
        </w:rPr>
        <w:t>itelem</w:t>
      </w:r>
    </w:p>
    <w:p w14:paraId="1CFDF053" w14:textId="77777777" w:rsidR="00CA0F8D" w:rsidRDefault="006A01F7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věřitele domáhat se</w:t>
      </w:r>
      <w:r w:rsidR="00CA0F8D">
        <w:rPr>
          <w:rFonts w:cstheme="minorHAnsi"/>
          <w:sz w:val="20"/>
        </w:rPr>
        <w:t xml:space="preserve"> </w:t>
      </w:r>
      <w:r w:rsidR="00CA0F8D" w:rsidRPr="00CA0F8D">
        <w:rPr>
          <w:rFonts w:cstheme="minorHAnsi"/>
          <w:b/>
          <w:sz w:val="20"/>
        </w:rPr>
        <w:t>relativní neúčinnosti prodeje závodu</w:t>
      </w:r>
      <w:r>
        <w:rPr>
          <w:rFonts w:cstheme="minorHAnsi"/>
          <w:sz w:val="20"/>
        </w:rPr>
        <w:t xml:space="preserve"> ve stanovené době</w:t>
      </w:r>
      <w:r w:rsidR="00CA0F8D">
        <w:rPr>
          <w:rFonts w:cstheme="minorHAnsi"/>
          <w:sz w:val="20"/>
        </w:rPr>
        <w:t xml:space="preserve"> u soudu (to pomůže věřiteli tehdy, když by chtěl kupující vůči němu uplatnit námitku vzešlou ze </w:t>
      </w:r>
      <w:proofErr w:type="spellStart"/>
      <w:r w:rsidR="00CA0F8D">
        <w:rPr>
          <w:rFonts w:cstheme="minorHAnsi"/>
          <w:sz w:val="20"/>
        </w:rPr>
        <w:t>vzáj</w:t>
      </w:r>
      <w:proofErr w:type="spellEnd"/>
      <w:r w:rsidR="00CA0F8D">
        <w:rPr>
          <w:rFonts w:cstheme="minorHAnsi"/>
          <w:sz w:val="20"/>
        </w:rPr>
        <w:t>. vztahu)</w:t>
      </w:r>
    </w:p>
    <w:p w14:paraId="1CFDF054" w14:textId="77777777" w:rsidR="00D65CAE" w:rsidRDefault="007B6046" w:rsidP="00CA0F8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F08A1">
        <w:rPr>
          <w:rFonts w:cstheme="minorHAnsi"/>
          <w:b/>
          <w:sz w:val="20"/>
        </w:rPr>
        <w:t>oznamovací povinnost</w:t>
      </w:r>
      <w:r>
        <w:rPr>
          <w:rFonts w:cstheme="minorHAnsi"/>
          <w:sz w:val="20"/>
        </w:rPr>
        <w:t xml:space="preserve"> prodávajícího vůči svým věřitelům a dlužníkům</w:t>
      </w:r>
    </w:p>
    <w:p w14:paraId="1CFDF055" w14:textId="77777777" w:rsidR="00B0055F" w:rsidRPr="007C7658" w:rsidRDefault="00B005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rPr>
          <w:rFonts w:cstheme="minorHAnsi"/>
          <w:b/>
          <w:sz w:val="20"/>
        </w:rPr>
        <w:t xml:space="preserve">kupní cena </w:t>
      </w:r>
      <w:r w:rsidRPr="00096BC9">
        <w:rPr>
          <w:rFonts w:cstheme="minorHAnsi"/>
          <w:sz w:val="20"/>
        </w:rPr>
        <w:sym w:font="Wingdings" w:char="F0E0"/>
      </w:r>
      <w:r w:rsidR="00096BC9">
        <w:rPr>
          <w:rFonts w:cstheme="minorHAnsi"/>
          <w:sz w:val="20"/>
        </w:rPr>
        <w:t xml:space="preserve"> </w:t>
      </w:r>
      <w:r w:rsidR="00FE3A3F">
        <w:rPr>
          <w:rFonts w:cstheme="minorHAnsi"/>
          <w:sz w:val="20"/>
        </w:rPr>
        <w:t xml:space="preserve">§ 2176 </w:t>
      </w:r>
      <w:r w:rsidR="007D1742">
        <w:rPr>
          <w:rFonts w:cstheme="minorHAnsi"/>
          <w:sz w:val="20"/>
        </w:rPr>
        <w:t xml:space="preserve">má se za to, že je ujednána </w:t>
      </w:r>
      <w:r w:rsidR="00A52C5D">
        <w:rPr>
          <w:rFonts w:cstheme="minorHAnsi"/>
          <w:sz w:val="20"/>
        </w:rPr>
        <w:t xml:space="preserve">ve smlouvě </w:t>
      </w:r>
      <w:r w:rsidR="007D1742">
        <w:rPr>
          <w:rFonts w:cstheme="minorHAnsi"/>
          <w:sz w:val="20"/>
        </w:rPr>
        <w:t>na základě údajů v ú</w:t>
      </w:r>
      <w:r w:rsidR="00A52C5D">
        <w:rPr>
          <w:rFonts w:cstheme="minorHAnsi"/>
          <w:sz w:val="20"/>
        </w:rPr>
        <w:t>četních záznamech k</w:t>
      </w:r>
      <w:r w:rsidR="007D1742">
        <w:rPr>
          <w:rFonts w:cstheme="minorHAnsi"/>
          <w:sz w:val="20"/>
        </w:rPr>
        <w:t>e dni uzavření (má-li nabýt účinnosti později, mění se v závislosti na zvýšení/snížení jmění, k němuž mezitím došlo</w:t>
      </w:r>
      <w:r w:rsidR="00181551">
        <w:rPr>
          <w:rFonts w:cstheme="minorHAnsi"/>
          <w:sz w:val="20"/>
        </w:rPr>
        <w:t>)</w:t>
      </w:r>
    </w:p>
    <w:p w14:paraId="1CFDF056" w14:textId="77777777" w:rsidR="007C7658" w:rsidRPr="00FE3A3F" w:rsidRDefault="007C7658" w:rsidP="007C7658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ind w:left="1276"/>
        <w:jc w:val="both"/>
        <w:rPr>
          <w:rFonts w:cstheme="minorHAnsi"/>
          <w:spacing w:val="-6"/>
          <w:sz w:val="20"/>
        </w:rPr>
      </w:pPr>
      <w:r w:rsidRPr="00FE3A3F">
        <w:rPr>
          <w:rFonts w:cstheme="minorHAnsi"/>
          <w:spacing w:val="-6"/>
          <w:sz w:val="20"/>
        </w:rPr>
        <w:t>v reálu se hodnota</w:t>
      </w:r>
      <w:r w:rsidR="006F3A06" w:rsidRPr="00FE3A3F">
        <w:rPr>
          <w:rFonts w:cstheme="minorHAnsi"/>
          <w:spacing w:val="-6"/>
          <w:sz w:val="20"/>
        </w:rPr>
        <w:t xml:space="preserve"> často</w:t>
      </w:r>
      <w:r w:rsidRPr="00FE3A3F">
        <w:rPr>
          <w:rFonts w:cstheme="minorHAnsi"/>
          <w:spacing w:val="-6"/>
          <w:sz w:val="20"/>
        </w:rPr>
        <w:t xml:space="preserve"> liší od ocenění v účetnictví, proto se častěji použijí jiné metody než dispozitivní </w:t>
      </w:r>
      <w:r w:rsidR="00FE3A3F" w:rsidRPr="00FE3A3F">
        <w:rPr>
          <w:rFonts w:cstheme="minorHAnsi"/>
          <w:spacing w:val="-6"/>
          <w:sz w:val="20"/>
        </w:rPr>
        <w:t>§ 2176</w:t>
      </w:r>
    </w:p>
    <w:p w14:paraId="1CFDF057" w14:textId="77777777" w:rsidR="00B0055F" w:rsidRPr="005A6DBC" w:rsidRDefault="00B005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96BC9">
        <w:rPr>
          <w:rFonts w:cstheme="minorHAnsi"/>
          <w:b/>
          <w:sz w:val="20"/>
        </w:rPr>
        <w:t>odstoupení od smlouvy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 w:rsidR="005A6DBC">
        <w:rPr>
          <w:rFonts w:cstheme="minorHAnsi"/>
          <w:b/>
          <w:sz w:val="20"/>
        </w:rPr>
        <w:t xml:space="preserve"> </w:t>
      </w:r>
      <w:r w:rsidR="005A6DBC" w:rsidRPr="005A6DBC">
        <w:rPr>
          <w:rFonts w:cstheme="minorHAnsi"/>
          <w:sz w:val="20"/>
        </w:rPr>
        <w:t>„zpětný pohyb</w:t>
      </w:r>
      <w:r w:rsidR="005A6DBC">
        <w:rPr>
          <w:rFonts w:cstheme="minorHAnsi"/>
          <w:sz w:val="20"/>
        </w:rPr>
        <w:t>“ pohledávek a dluhů &gt; odstoupením od smlouvy se prodávající stává dlužníkem a kupující ručitelem</w:t>
      </w:r>
      <w:r w:rsidR="00E77607">
        <w:rPr>
          <w:rFonts w:cstheme="minorHAnsi"/>
          <w:sz w:val="20"/>
        </w:rPr>
        <w:t xml:space="preserve"> (nedal-li věřitel souhlas k převzetí dluhu prodávajícím), informační povinnost kupujícího vůči věřitelům</w:t>
      </w:r>
    </w:p>
    <w:p w14:paraId="1CFDF058" w14:textId="77777777" w:rsidR="00A52C5D" w:rsidRPr="00A52C5D" w:rsidRDefault="00D50CAB" w:rsidP="00A52C5D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jiné převody než KS</w:t>
      </w:r>
      <w:r w:rsidR="00761CDA" w:rsidRPr="00096BC9">
        <w:rPr>
          <w:rFonts w:cstheme="minorHAnsi"/>
          <w:b/>
          <w:sz w:val="20"/>
        </w:rPr>
        <w:t xml:space="preserve"> </w:t>
      </w:r>
      <w:r w:rsidR="00761CDA" w:rsidRPr="00096B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ustanovení o koupi závodu se použijí obdobně; u směny (nejprve zvl. úprava směny &gt; </w:t>
      </w:r>
      <w:r w:rsidR="00DC3B93">
        <w:rPr>
          <w:rFonts w:cstheme="minorHAnsi"/>
          <w:sz w:val="20"/>
        </w:rPr>
        <w:t xml:space="preserve">obdobně </w:t>
      </w:r>
      <w:r>
        <w:rPr>
          <w:rFonts w:cstheme="minorHAnsi"/>
          <w:sz w:val="20"/>
        </w:rPr>
        <w:t xml:space="preserve">zvl. úprava koupě závodu &gt; </w:t>
      </w:r>
      <w:r w:rsidR="00DC3B93">
        <w:rPr>
          <w:rFonts w:cstheme="minorHAnsi"/>
          <w:sz w:val="20"/>
        </w:rPr>
        <w:t xml:space="preserve">přiměřeně </w:t>
      </w:r>
      <w:r>
        <w:rPr>
          <w:rFonts w:cstheme="minorHAnsi"/>
          <w:sz w:val="20"/>
        </w:rPr>
        <w:t>obecná úprava koupě), i darování</w:t>
      </w:r>
    </w:p>
    <w:p w14:paraId="1CFDF059" w14:textId="77777777" w:rsidR="00A52C5D" w:rsidRDefault="00A52C5D" w:rsidP="00A52C5D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A52C5D">
        <w:rPr>
          <w:rFonts w:cstheme="minorHAnsi"/>
          <w:b/>
          <w:caps/>
          <w:sz w:val="20"/>
          <w:u w:val="single"/>
        </w:rPr>
        <w:t xml:space="preserve">3. </w:t>
      </w:r>
      <w:r w:rsidR="00761CDA" w:rsidRPr="00A52C5D">
        <w:rPr>
          <w:rFonts w:cstheme="minorHAnsi"/>
          <w:b/>
          <w:caps/>
          <w:sz w:val="20"/>
          <w:u w:val="single"/>
        </w:rPr>
        <w:t>závod jako předmět nepeněžitého vkladu do OK</w:t>
      </w:r>
      <w:r w:rsidR="00761CDA" w:rsidRPr="00A52C5D">
        <w:rPr>
          <w:rFonts w:cstheme="minorHAnsi"/>
          <w:b/>
          <w:sz w:val="20"/>
        </w:rPr>
        <w:t xml:space="preserve"> </w:t>
      </w:r>
    </w:p>
    <w:p w14:paraId="1CFDF05A" w14:textId="77777777" w:rsidR="00761CDA" w:rsidRPr="00A52C5D" w:rsidRDefault="00761CDA" w:rsidP="00A52C5D">
      <w:p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</w:rPr>
      </w:pPr>
      <w:r w:rsidRPr="00096BC9">
        <w:sym w:font="Wingdings" w:char="F0E0"/>
      </w:r>
      <w:r w:rsidR="00DC3B93" w:rsidRPr="00A52C5D">
        <w:rPr>
          <w:rFonts w:cstheme="minorHAnsi"/>
          <w:sz w:val="20"/>
        </w:rPr>
        <w:t xml:space="preserve"> musí být oceněn znalcem, použije přiměřeně úprava KS; OK se vznikem stává věřitelem pohledávek a dlužníkem dluhů závodu; ručitel = vkladatel závodu</w:t>
      </w:r>
    </w:p>
    <w:p w14:paraId="1CFDF05B" w14:textId="77777777" w:rsidR="00EA26AF" w:rsidRPr="00EA26AF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lastRenderedPageBreak/>
        <w:t>4</w:t>
      </w:r>
      <w:r w:rsidR="00EA26AF" w:rsidRPr="00EA26AF">
        <w:rPr>
          <w:rFonts w:cstheme="minorHAnsi"/>
          <w:b/>
          <w:sz w:val="20"/>
          <w:u w:val="single"/>
        </w:rPr>
        <w:t>. PACHT ZÁVODU</w:t>
      </w:r>
    </w:p>
    <w:p w14:paraId="1CFDF05C" w14:textId="77777777" w:rsidR="00EA26AF" w:rsidRDefault="00EA26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 může být předmětem pac</w:t>
      </w:r>
      <w:r w:rsidR="0071408D">
        <w:rPr>
          <w:rFonts w:cstheme="minorHAnsi"/>
          <w:sz w:val="20"/>
        </w:rPr>
        <w:t>htu, protože je svou povahou vě</w:t>
      </w:r>
      <w:r w:rsidR="006F750E">
        <w:rPr>
          <w:rFonts w:cstheme="minorHAnsi"/>
          <w:sz w:val="20"/>
        </w:rPr>
        <w:t>cí</w:t>
      </w:r>
      <w:r>
        <w:rPr>
          <w:rFonts w:cstheme="minorHAnsi"/>
          <w:sz w:val="20"/>
        </w:rPr>
        <w:t xml:space="preserve"> přinášející užitek</w:t>
      </w:r>
    </w:p>
    <w:p w14:paraId="1CFDF05D" w14:textId="77777777" w:rsidR="00EA26AF" w:rsidRDefault="00EA26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nepozbývá vlastnické právo k závodu, ale dočasně převádí práva (</w:t>
      </w:r>
      <w:r>
        <w:rPr>
          <w:rFonts w:cstheme="minorHAnsi"/>
          <w:b/>
          <w:sz w:val="20"/>
        </w:rPr>
        <w:t>užívací a požívací</w:t>
      </w:r>
      <w:r>
        <w:rPr>
          <w:rFonts w:cstheme="minorHAnsi"/>
          <w:sz w:val="20"/>
        </w:rPr>
        <w:t>)</w:t>
      </w:r>
    </w:p>
    <w:p w14:paraId="1CFDF05E" w14:textId="77777777" w:rsidR="0042778C" w:rsidRDefault="004277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42778C">
        <w:rPr>
          <w:rFonts w:cstheme="minorHAnsi"/>
          <w:b/>
          <w:sz w:val="20"/>
        </w:rPr>
        <w:t>propachtovatel</w:t>
      </w:r>
      <w:r>
        <w:rPr>
          <w:rFonts w:cstheme="minorHAnsi"/>
          <w:sz w:val="20"/>
        </w:rPr>
        <w:t xml:space="preserve"> – přenechává pastýři závod (či jeho část) k dočasnému užívání a požívání</w:t>
      </w:r>
    </w:p>
    <w:p w14:paraId="1CFDF05F" w14:textId="77777777" w:rsidR="0042778C" w:rsidRDefault="0042778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X </w:t>
      </w:r>
      <w:r w:rsidRPr="0042778C">
        <w:rPr>
          <w:rFonts w:cstheme="minorHAnsi"/>
          <w:b/>
          <w:sz w:val="20"/>
        </w:rPr>
        <w:t>pachtýř</w:t>
      </w:r>
      <w:r>
        <w:rPr>
          <w:rFonts w:cstheme="minorHAnsi"/>
          <w:sz w:val="20"/>
        </w:rPr>
        <w:t xml:space="preserve">  - platí pachtovné nebo poskytuje poměrnou část výnosu závodu (či jeho části)</w:t>
      </w:r>
    </w:p>
    <w:p w14:paraId="1CFDF060" w14:textId="77777777" w:rsidR="002D5010" w:rsidRDefault="002D5010" w:rsidP="002D5010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D5010">
        <w:rPr>
          <w:rFonts w:cstheme="minorHAnsi"/>
          <w:sz w:val="20"/>
        </w:rPr>
        <w:t>(</w:t>
      </w:r>
      <w:r>
        <w:rPr>
          <w:rFonts w:cstheme="minorHAnsi"/>
          <w:sz w:val="20"/>
        </w:rPr>
        <w:t>pachtýřem může být jen osoba s oprávněním k podnikání, k němuž závod slouží)</w:t>
      </w:r>
    </w:p>
    <w:p w14:paraId="1CFDF061" w14:textId="77777777" w:rsidR="00340B1E" w:rsidRDefault="00340B1E" w:rsidP="00340B1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ustanovení o pachtu závodu (§ 2349-2357 OZ) + obecná úprava pachtu + přiměřeně úprava nájmu</w:t>
      </w:r>
    </w:p>
    <w:p w14:paraId="1CFDF062" w14:textId="77777777" w:rsidR="0042778C" w:rsidRDefault="002D501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smlouvu o pachtu závodu </w:t>
      </w:r>
      <w:r>
        <w:rPr>
          <w:rFonts w:cstheme="minorHAnsi"/>
          <w:b/>
          <w:sz w:val="20"/>
        </w:rPr>
        <w:t>není předepsaná písemná forma</w:t>
      </w:r>
    </w:p>
    <w:p w14:paraId="1CFDF063" w14:textId="77777777" w:rsidR="002D5010" w:rsidRDefault="00621F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 závodu nemusí být schválen nejvyšším orgánem OK (jako převod, zastavení)</w:t>
      </w:r>
    </w:p>
    <w:p w14:paraId="1CFDF064" w14:textId="77777777" w:rsidR="002D5010" w:rsidRPr="0034338D" w:rsidRDefault="00621FC3" w:rsidP="002D501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nezapsaný ve VR &gt; nabývá účinností smlouvy X zapsaný &gt; zveřejněním založení pachtu do sbírky listin</w:t>
      </w:r>
    </w:p>
    <w:p w14:paraId="1CFDF065" w14:textId="77777777" w:rsidR="00030B77" w:rsidRDefault="00030B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pachtýř </w:t>
      </w:r>
      <w:r w:rsidR="0034338D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stává věřitelem pohledávek souvisejících s provozem záv</w:t>
      </w:r>
      <w:r w:rsidR="0034338D">
        <w:rPr>
          <w:rFonts w:cstheme="minorHAnsi"/>
          <w:sz w:val="20"/>
        </w:rPr>
        <w:t>odu; dluhy pachtýř přejímá jen z</w:t>
      </w:r>
      <w:r>
        <w:rPr>
          <w:rFonts w:cstheme="minorHAnsi"/>
          <w:sz w:val="20"/>
        </w:rPr>
        <w:t>a podmínky, že o jejich existenci věděl nebo je musel rozumně předpokládat</w:t>
      </w:r>
    </w:p>
    <w:p w14:paraId="1CFDF066" w14:textId="77777777" w:rsidR="00030B77" w:rsidRDefault="00030B7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ochrana věřitelů obdobně jako u koupi závodu </w:t>
      </w:r>
      <w:r w:rsidRPr="00030B77">
        <w:rPr>
          <w:rFonts w:cstheme="minorHAnsi"/>
          <w:sz w:val="20"/>
        </w:rPr>
        <w:sym w:font="Wingdings" w:char="F0E0"/>
      </w:r>
      <w:r w:rsidR="00D83D4A">
        <w:rPr>
          <w:rFonts w:cstheme="minorHAnsi"/>
          <w:sz w:val="20"/>
        </w:rPr>
        <w:t xml:space="preserve"> informační povinnost +</w:t>
      </w:r>
      <w:r>
        <w:rPr>
          <w:rFonts w:cstheme="minorHAnsi"/>
          <w:sz w:val="20"/>
        </w:rPr>
        <w:t xml:space="preserve"> ručení propachtovatele za splnění dluhů souvisejících s provozem závodu</w:t>
      </w:r>
      <w:r w:rsidR="00974AB0" w:rsidRPr="00974AB0">
        <w:rPr>
          <w:rFonts w:cstheme="minorHAnsi"/>
          <w:sz w:val="20"/>
        </w:rPr>
        <w:sym w:font="Wingdings" w:char="F0E0"/>
      </w:r>
      <w:r w:rsidR="00974AB0">
        <w:rPr>
          <w:rFonts w:cstheme="minorHAnsi"/>
          <w:b/>
          <w:sz w:val="20"/>
        </w:rPr>
        <w:t>toto zákonné ručení nastává pouze v případě, pokud věřitel neudělil souhlas s převzetím dluhu pachtýřem</w:t>
      </w:r>
      <w:r w:rsidR="00FE2D27">
        <w:rPr>
          <w:rFonts w:cstheme="minorHAnsi"/>
          <w:sz w:val="20"/>
        </w:rPr>
        <w:t xml:space="preserve"> (právo odporu věřitele – na relativní neúčinnost pachtu)</w:t>
      </w:r>
    </w:p>
    <w:p w14:paraId="1CFDF067" w14:textId="77777777" w:rsidR="000B34DD" w:rsidRDefault="000B34D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pachtýř může závod užívat v takovém rozsahu, v jakém je to třeba k jeho řádnému provozování</w:t>
      </w:r>
      <w:r w:rsidR="00641A0E" w:rsidRPr="00641A0E">
        <w:rPr>
          <w:rFonts w:cstheme="minorHAnsi"/>
          <w:sz w:val="20"/>
        </w:rPr>
        <w:sym w:font="Wingdings" w:char="F0E0"/>
      </w:r>
      <w:r w:rsidR="00641A0E">
        <w:rPr>
          <w:rFonts w:cstheme="minorHAnsi"/>
          <w:sz w:val="20"/>
        </w:rPr>
        <w:t xml:space="preserve"> musí jednat v rámci </w:t>
      </w:r>
      <w:r w:rsidR="00641A0E">
        <w:rPr>
          <w:rFonts w:cstheme="minorHAnsi"/>
          <w:b/>
          <w:sz w:val="20"/>
        </w:rPr>
        <w:t>péče řádného hospodáře</w:t>
      </w:r>
    </w:p>
    <w:p w14:paraId="1CFDF068" w14:textId="77777777" w:rsidR="004D4ABA" w:rsidRDefault="004D4ABA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při zániku pachtu: odevzdání závodu ve stavu, který odpovídá běžnému opotřebení a </w:t>
      </w:r>
      <w:proofErr w:type="gramStart"/>
      <w:r>
        <w:rPr>
          <w:rFonts w:cstheme="minorHAnsi"/>
          <w:sz w:val="20"/>
        </w:rPr>
        <w:t>změnám,k</w:t>
      </w:r>
      <w:proofErr w:type="gramEnd"/>
      <w:r>
        <w:rPr>
          <w:rFonts w:cstheme="minorHAnsi"/>
          <w:sz w:val="20"/>
        </w:rPr>
        <w:t xml:space="preserve"> nimž došlo při řádném provozu závodu; ochrana věřitelů: informační povinnost pachtýře + ručí za přešlé dluhy </w:t>
      </w:r>
    </w:p>
    <w:p w14:paraId="1CFDF069" w14:textId="77777777" w:rsidR="00641A0E" w:rsidRPr="00641A0E" w:rsidRDefault="00A52C5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641A0E" w:rsidRPr="00641A0E">
        <w:rPr>
          <w:rFonts w:cstheme="minorHAnsi"/>
          <w:b/>
          <w:sz w:val="20"/>
          <w:u w:val="single"/>
        </w:rPr>
        <w:t>. ZASTAVENÍ ZÁVODU</w:t>
      </w:r>
    </w:p>
    <w:p w14:paraId="1CFDF06A" w14:textId="77777777" w:rsidR="00AF3229" w:rsidRDefault="00AF322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vlastník závodu nepo</w:t>
      </w:r>
      <w:r w:rsidR="00570246">
        <w:rPr>
          <w:rFonts w:cstheme="minorHAnsi"/>
          <w:sz w:val="20"/>
        </w:rPr>
        <w:t>zbývá vlastnické právo k závodu, často ani právo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jej užívat a požívat</w:t>
      </w:r>
      <w:r w:rsidR="00A36061">
        <w:rPr>
          <w:rFonts w:cstheme="minorHAnsi"/>
          <w:sz w:val="20"/>
        </w:rPr>
        <w:t xml:space="preserve">, neboť se </w:t>
      </w:r>
      <w:r w:rsidR="00A36061">
        <w:rPr>
          <w:rFonts w:cstheme="minorHAnsi"/>
          <w:b/>
          <w:sz w:val="20"/>
        </w:rPr>
        <w:t>zpravidla nepředává zástavnímu věřiteli</w:t>
      </w:r>
      <w:r w:rsidR="00A36061">
        <w:rPr>
          <w:rFonts w:cstheme="minorHAnsi"/>
          <w:sz w:val="20"/>
        </w:rPr>
        <w:t>, zajištěný dluh je často hrazen z výnosu provozu zastaveného podniku</w:t>
      </w:r>
    </w:p>
    <w:p w14:paraId="1CFDF06B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je </w:t>
      </w:r>
      <w:r>
        <w:rPr>
          <w:rFonts w:cstheme="minorHAnsi"/>
          <w:b/>
          <w:sz w:val="20"/>
        </w:rPr>
        <w:t xml:space="preserve">právem k věci cizí </w:t>
      </w:r>
      <w:r w:rsidR="00C6622C">
        <w:rPr>
          <w:rFonts w:cstheme="minorHAnsi"/>
          <w:sz w:val="20"/>
        </w:rPr>
        <w:t>(</w:t>
      </w:r>
      <w:proofErr w:type="spellStart"/>
      <w:r w:rsidR="00C6622C" w:rsidRPr="00C6622C">
        <w:rPr>
          <w:rFonts w:cstheme="minorHAnsi"/>
          <w:i/>
          <w:sz w:val="20"/>
        </w:rPr>
        <w:t>iura</w:t>
      </w:r>
      <w:proofErr w:type="spellEnd"/>
      <w:r w:rsidR="00C6622C" w:rsidRPr="00C6622C">
        <w:rPr>
          <w:rFonts w:cstheme="minorHAnsi"/>
          <w:i/>
          <w:sz w:val="20"/>
        </w:rPr>
        <w:t xml:space="preserve"> in re </w:t>
      </w:r>
      <w:proofErr w:type="spellStart"/>
      <w:r w:rsidR="00C6622C" w:rsidRPr="00C6622C">
        <w:rPr>
          <w:rFonts w:cstheme="minorHAnsi"/>
          <w:i/>
          <w:sz w:val="20"/>
        </w:rPr>
        <w:t>alien</w:t>
      </w:r>
      <w:r w:rsidRPr="00C6622C">
        <w:rPr>
          <w:rFonts w:cstheme="minorHAnsi"/>
          <w:i/>
          <w:sz w:val="20"/>
        </w:rPr>
        <w:t>a</w:t>
      </w:r>
      <w:proofErr w:type="spellEnd"/>
      <w:r>
        <w:rPr>
          <w:rFonts w:cstheme="minorHAnsi"/>
          <w:sz w:val="20"/>
        </w:rPr>
        <w:t>)</w:t>
      </w:r>
    </w:p>
    <w:p w14:paraId="1CFDF06C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není upraven</w:t>
      </w:r>
      <w:r w:rsidR="00C04B63">
        <w:rPr>
          <w:rFonts w:cstheme="minorHAnsi"/>
          <w:sz w:val="20"/>
        </w:rPr>
        <w:t>o</w:t>
      </w:r>
      <w:r>
        <w:rPr>
          <w:rFonts w:cstheme="minorHAnsi"/>
          <w:sz w:val="20"/>
        </w:rPr>
        <w:t xml:space="preserve"> jako zvláštní smluvní typ </w:t>
      </w:r>
      <w:r w:rsidRPr="00A3606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aplikuje se obecná úprava zástavního práva</w:t>
      </w:r>
    </w:p>
    <w:p w14:paraId="1CFDF06D" w14:textId="77777777" w:rsidR="00A36061" w:rsidRDefault="00A3606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zástavním právem lze zajistit peněžitý, tak i nepeněžitý dluh, zároveň </w:t>
      </w:r>
      <w:r w:rsidR="001C708B">
        <w:rPr>
          <w:rFonts w:cstheme="minorHAnsi"/>
          <w:sz w:val="20"/>
        </w:rPr>
        <w:t>existující dluh, tak i dluh, který teprve v budoucnu</w:t>
      </w:r>
      <w:r w:rsidR="003C092D">
        <w:rPr>
          <w:rFonts w:cstheme="minorHAnsi"/>
          <w:sz w:val="20"/>
        </w:rPr>
        <w:t xml:space="preserve"> vznikne + lze jím zajistit i dl</w:t>
      </w:r>
      <w:r w:rsidR="001C708B">
        <w:rPr>
          <w:rFonts w:cstheme="minorHAnsi"/>
          <w:sz w:val="20"/>
        </w:rPr>
        <w:t>uh třetí osoby</w:t>
      </w:r>
      <w:r w:rsidR="003B37D4">
        <w:rPr>
          <w:rFonts w:cstheme="minorHAnsi"/>
          <w:sz w:val="20"/>
        </w:rPr>
        <w:t xml:space="preserve"> (praktické typicky v rámci koncernu)</w:t>
      </w:r>
    </w:p>
    <w:p w14:paraId="1CFDF06E" w14:textId="77777777" w:rsidR="00162B4C" w:rsidRDefault="00162B4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právo se zřizuje </w:t>
      </w:r>
      <w:r>
        <w:rPr>
          <w:rFonts w:cstheme="minorHAnsi"/>
          <w:b/>
          <w:sz w:val="20"/>
        </w:rPr>
        <w:t>zástavní smlouvou</w:t>
      </w:r>
      <w:r w:rsidRPr="00162B4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určení </w:t>
      </w:r>
      <w:r w:rsidR="002A4171">
        <w:rPr>
          <w:rFonts w:cstheme="minorHAnsi"/>
          <w:sz w:val="20"/>
        </w:rPr>
        <w:t>závodu-předmětu zástavy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dluh</w:t>
      </w:r>
      <w:r w:rsidR="002A4171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, pro nějž </w:t>
      </w:r>
      <w:r w:rsidR="002A4171">
        <w:rPr>
          <w:rFonts w:cstheme="minorHAnsi"/>
          <w:sz w:val="20"/>
        </w:rPr>
        <w:t>se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ZP</w:t>
      </w:r>
      <w:r>
        <w:rPr>
          <w:rFonts w:cstheme="minorHAnsi"/>
          <w:sz w:val="20"/>
        </w:rPr>
        <w:t xml:space="preserve"> </w:t>
      </w:r>
      <w:r w:rsidR="002A4171">
        <w:rPr>
          <w:rFonts w:cstheme="minorHAnsi"/>
          <w:sz w:val="20"/>
        </w:rPr>
        <w:t>zřizuje</w:t>
      </w:r>
    </w:p>
    <w:p w14:paraId="1CFDF06F" w14:textId="77777777" w:rsidR="00162B4C" w:rsidRDefault="00162B4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toto zástavní právo vznikne až zápisem do </w:t>
      </w:r>
      <w:r>
        <w:rPr>
          <w:rFonts w:cstheme="minorHAnsi"/>
          <w:b/>
          <w:sz w:val="20"/>
          <w:u w:val="single"/>
        </w:rPr>
        <w:t>rejstříku zástav</w:t>
      </w:r>
      <w:r>
        <w:rPr>
          <w:rFonts w:cstheme="minorHAnsi"/>
          <w:sz w:val="20"/>
        </w:rPr>
        <w:t>, který vede Notářská komora ČR</w:t>
      </w:r>
    </w:p>
    <w:p w14:paraId="1CFDF070" w14:textId="77777777" w:rsidR="001C1190" w:rsidRPr="001C1190" w:rsidRDefault="001C119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zástavní smlouva musí být pořízena </w:t>
      </w:r>
      <w:r>
        <w:rPr>
          <w:rFonts w:cstheme="minorHAnsi"/>
          <w:b/>
          <w:sz w:val="20"/>
        </w:rPr>
        <w:t>ve formě veřejné listiny</w:t>
      </w:r>
    </w:p>
    <w:p w14:paraId="1CFDF071" w14:textId="77777777" w:rsidR="001C1190" w:rsidRDefault="00E901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OK:</w:t>
      </w:r>
      <w:r w:rsidR="001C1190">
        <w:rPr>
          <w:rFonts w:cstheme="minorHAnsi"/>
          <w:sz w:val="20"/>
        </w:rPr>
        <w:t xml:space="preserve"> zastavení závodu </w:t>
      </w:r>
      <w:r>
        <w:rPr>
          <w:rFonts w:cstheme="minorHAnsi"/>
          <w:sz w:val="20"/>
        </w:rPr>
        <w:t xml:space="preserve">musí být </w:t>
      </w:r>
      <w:r w:rsidR="001C1190">
        <w:rPr>
          <w:rFonts w:cstheme="minorHAnsi"/>
          <w:sz w:val="20"/>
        </w:rPr>
        <w:t>schváleno nejvyšším orgánem společnosti</w:t>
      </w:r>
    </w:p>
    <w:p w14:paraId="1CFDF072" w14:textId="77777777" w:rsidR="001C1190" w:rsidRDefault="00E901C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závod</w:t>
      </w:r>
      <w:r w:rsidR="001C1190">
        <w:rPr>
          <w:rFonts w:cstheme="minorHAnsi"/>
          <w:sz w:val="20"/>
        </w:rPr>
        <w:t xml:space="preserve"> je hromadnou věcí</w:t>
      </w:r>
      <w:r>
        <w:rPr>
          <w:rFonts w:cstheme="minorHAnsi"/>
          <w:sz w:val="20"/>
        </w:rPr>
        <w:t xml:space="preserve"> &gt; ZP se vztahuje</w:t>
      </w:r>
      <w:r w:rsidR="001C1190">
        <w:rPr>
          <w:rFonts w:cstheme="minorHAnsi"/>
          <w:sz w:val="20"/>
        </w:rPr>
        <w:t xml:space="preserve"> na všechny jednotlivé věci, které k závodu náleží, ať už jsou kdekoli</w:t>
      </w:r>
      <w:r w:rsidR="0042288A">
        <w:rPr>
          <w:rFonts w:cstheme="minorHAnsi"/>
          <w:sz w:val="20"/>
        </w:rPr>
        <w:t xml:space="preserve"> + i na každou jednotlivou věc, která k závodu </w:t>
      </w:r>
      <w:r w:rsidR="002C1378">
        <w:rPr>
          <w:rFonts w:cstheme="minorHAnsi"/>
          <w:sz w:val="20"/>
        </w:rPr>
        <w:t>přibude</w:t>
      </w:r>
      <w:r w:rsidR="00743847">
        <w:rPr>
          <w:rFonts w:cstheme="minorHAnsi"/>
          <w:sz w:val="20"/>
        </w:rPr>
        <w:t xml:space="preserve"> (za trvání ZP nelze sjednávat další ZP k</w:t>
      </w:r>
      <w:r w:rsidR="000A59BE">
        <w:rPr>
          <w:rFonts w:cstheme="minorHAnsi"/>
          <w:sz w:val="20"/>
        </w:rPr>
        <w:t> </w:t>
      </w:r>
      <w:r w:rsidR="00743847">
        <w:rPr>
          <w:rFonts w:cstheme="minorHAnsi"/>
          <w:sz w:val="20"/>
        </w:rPr>
        <w:t>jednotlivinám</w:t>
      </w:r>
      <w:r w:rsidR="000A59BE">
        <w:rPr>
          <w:rFonts w:cstheme="minorHAnsi"/>
          <w:sz w:val="20"/>
        </w:rPr>
        <w:t>)</w:t>
      </w:r>
    </w:p>
    <w:p w14:paraId="1CFDF073" w14:textId="77777777" w:rsidR="002C1378" w:rsidRDefault="002C13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zastavením závodu vzniká věřiteli oprávnění, </w:t>
      </w:r>
      <w:r>
        <w:rPr>
          <w:rFonts w:cstheme="minorHAnsi"/>
          <w:b/>
          <w:sz w:val="20"/>
        </w:rPr>
        <w:t>nesplní-li dlužník dluh řádně a včas, uspokojit se z výtěžku zpeněženého závodu</w:t>
      </w:r>
      <w:r w:rsidRPr="002C137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k výkonu </w:t>
      </w:r>
      <w:r w:rsidR="00416C42">
        <w:rPr>
          <w:rFonts w:cstheme="minorHAnsi"/>
          <w:sz w:val="20"/>
        </w:rPr>
        <w:t>ZP bude</w:t>
      </w:r>
      <w:r>
        <w:rPr>
          <w:rFonts w:cstheme="minorHAnsi"/>
          <w:sz w:val="20"/>
        </w:rPr>
        <w:t xml:space="preserve"> zpravidla docházet </w:t>
      </w:r>
      <w:r>
        <w:rPr>
          <w:rFonts w:cstheme="minorHAnsi"/>
          <w:b/>
          <w:sz w:val="20"/>
        </w:rPr>
        <w:t>prodejem</w:t>
      </w:r>
      <w:r>
        <w:rPr>
          <w:rFonts w:cstheme="minorHAnsi"/>
          <w:sz w:val="20"/>
        </w:rPr>
        <w:t xml:space="preserve"> závodu</w:t>
      </w:r>
    </w:p>
    <w:p w14:paraId="1CFDF074" w14:textId="77777777" w:rsidR="00A176DD" w:rsidRDefault="00A176D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075" w14:textId="77777777" w:rsidR="00A176DD" w:rsidRPr="00A176DD" w:rsidRDefault="00A176D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176DD">
        <w:rPr>
          <w:b/>
        </w:rPr>
        <w:t>21. NÁJEM PROSTOR SLOUŽÍCÍHO K PODNIKÁNÍ, PODNIKATELSKÝ PRONÁJEM MOVITÝCH VĚCÍ, LEASING</w:t>
      </w:r>
    </w:p>
    <w:p w14:paraId="1CFDF076" w14:textId="77777777" w:rsidR="00A176DD" w:rsidRPr="00732EA2" w:rsidRDefault="00732EA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32EA2">
        <w:rPr>
          <w:rFonts w:cstheme="minorHAnsi"/>
          <w:b/>
          <w:sz w:val="20"/>
          <w:u w:val="single"/>
        </w:rPr>
        <w:t xml:space="preserve">1. </w:t>
      </w:r>
      <w:r w:rsidR="00444D31">
        <w:rPr>
          <w:rFonts w:cstheme="minorHAnsi"/>
          <w:b/>
          <w:sz w:val="20"/>
          <w:u w:val="single"/>
        </w:rPr>
        <w:t>OBECNÁ ÚPRAVA NÁJMU</w:t>
      </w:r>
    </w:p>
    <w:p w14:paraId="1CFDF077" w14:textId="77777777" w:rsidR="00B95140" w:rsidRPr="00B95140" w:rsidRDefault="00732EA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nájem = </w:t>
      </w:r>
      <w:r>
        <w:rPr>
          <w:rFonts w:cstheme="minorHAnsi"/>
          <w:i/>
          <w:sz w:val="20"/>
        </w:rPr>
        <w:t>právo dočasně užívat pronajatou věc za úplatu</w:t>
      </w:r>
      <w:r w:rsidR="00B95140">
        <w:rPr>
          <w:rFonts w:cstheme="minorHAnsi"/>
          <w:i/>
          <w:sz w:val="20"/>
        </w:rPr>
        <w:t xml:space="preserve">; </w:t>
      </w:r>
    </w:p>
    <w:p w14:paraId="1CFDF078" w14:textId="77777777" w:rsidR="00B95140" w:rsidRPr="00B95140" w:rsidRDefault="00B95140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</w:rPr>
        <w:t>nájemní smlouvou se</w:t>
      </w:r>
      <w:r>
        <w:rPr>
          <w:rFonts w:cstheme="minorHAnsi"/>
          <w:b/>
          <w:sz w:val="20"/>
        </w:rPr>
        <w:t xml:space="preserve">: – </w:t>
      </w:r>
      <w:r w:rsidR="00125566" w:rsidRPr="00B95140">
        <w:rPr>
          <w:rFonts w:cstheme="minorHAnsi"/>
          <w:b/>
          <w:sz w:val="20"/>
          <w:u w:val="single"/>
        </w:rPr>
        <w:t>pronajímatel</w:t>
      </w:r>
      <w:r w:rsidR="00125566" w:rsidRPr="00B95140">
        <w:rPr>
          <w:rFonts w:cstheme="minorHAnsi"/>
          <w:b/>
          <w:sz w:val="20"/>
        </w:rPr>
        <w:t xml:space="preserve"> zavazuje přenechat věc k nájemci k dočasnému užívání a </w:t>
      </w:r>
    </w:p>
    <w:p w14:paraId="1CFDF079" w14:textId="77777777" w:rsidR="00B95140" w:rsidRPr="00B95140" w:rsidRDefault="00B95140" w:rsidP="00B95140">
      <w:pPr>
        <w:pStyle w:val="ListParagraph"/>
        <w:tabs>
          <w:tab w:val="left" w:pos="2608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</w:t>
      </w:r>
      <w:r w:rsidR="00125566" w:rsidRPr="00B95140">
        <w:rPr>
          <w:rFonts w:cstheme="minorHAnsi"/>
          <w:b/>
          <w:sz w:val="20"/>
          <w:u w:val="single"/>
        </w:rPr>
        <w:t>nájemce</w:t>
      </w:r>
      <w:r w:rsidR="00125566" w:rsidRPr="00B95140">
        <w:rPr>
          <w:rFonts w:cstheme="minorHAnsi"/>
          <w:b/>
          <w:sz w:val="20"/>
        </w:rPr>
        <w:t xml:space="preserve"> se zavazuje platit za to pronajímateli nájemné</w:t>
      </w:r>
    </w:p>
    <w:p w14:paraId="1CFDF07A" w14:textId="77777777" w:rsidR="00180D88" w:rsidRDefault="00180D8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>není</w:t>
      </w:r>
      <w:r w:rsidRPr="00180D88">
        <w:rPr>
          <w:sz w:val="20"/>
          <w:szCs w:val="20"/>
        </w:rPr>
        <w:t xml:space="preserve"> předepsána</w:t>
      </w:r>
      <w:r w:rsidR="00DD3F56">
        <w:rPr>
          <w:sz w:val="20"/>
          <w:szCs w:val="20"/>
        </w:rPr>
        <w:t xml:space="preserve"> </w:t>
      </w:r>
      <w:r w:rsidR="00DD3F56" w:rsidRPr="001730C2">
        <w:rPr>
          <w:b/>
          <w:sz w:val="20"/>
          <w:szCs w:val="20"/>
        </w:rPr>
        <w:t>X</w:t>
      </w:r>
      <w:r w:rsidR="001730C2">
        <w:rPr>
          <w:sz w:val="20"/>
          <w:szCs w:val="20"/>
        </w:rPr>
        <w:t xml:space="preserve"> </w:t>
      </w:r>
      <w:r w:rsidR="001730C2" w:rsidRPr="001730C2">
        <w:rPr>
          <w:sz w:val="20"/>
          <w:szCs w:val="20"/>
          <w:u w:val="single"/>
        </w:rPr>
        <w:t>písemná</w:t>
      </w:r>
      <w:r w:rsidR="00DD3F56">
        <w:rPr>
          <w:sz w:val="20"/>
          <w:szCs w:val="20"/>
        </w:rPr>
        <w:t xml:space="preserve"> u</w:t>
      </w:r>
      <w:r w:rsidR="001730C2">
        <w:rPr>
          <w:sz w:val="20"/>
          <w:szCs w:val="20"/>
        </w:rPr>
        <w:t xml:space="preserve"> nájmu k zajištění bytových potřeb nájemce+členů jeho domácnosti</w:t>
      </w:r>
    </w:p>
    <w:p w14:paraId="1CFDF07B" w14:textId="77777777" w:rsidR="00125566" w:rsidRDefault="0012556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znaky nájmu:</w:t>
      </w:r>
    </w:p>
    <w:p w14:paraId="1CFDF07C" w14:textId="77777777" w:rsidR="00125566" w:rsidRPr="00B95140" w:rsidRDefault="00125566" w:rsidP="00B9514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95140">
        <w:rPr>
          <w:rFonts w:cstheme="minorHAnsi"/>
          <w:b/>
          <w:sz w:val="20"/>
          <w:u w:val="dotted"/>
        </w:rPr>
        <w:t>předmět nájmu</w:t>
      </w:r>
    </w:p>
    <w:p w14:paraId="1CFDF07D" w14:textId="77777777" w:rsidR="008D3AC1" w:rsidRDefault="008D3AC1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věc </w:t>
      </w:r>
      <w:r w:rsidR="00352D1C">
        <w:rPr>
          <w:rFonts w:cstheme="minorHAnsi"/>
          <w:sz w:val="20"/>
        </w:rPr>
        <w:t>nemovitá (</w:t>
      </w:r>
      <w:r>
        <w:rPr>
          <w:rFonts w:cstheme="minorHAnsi"/>
          <w:sz w:val="20"/>
        </w:rPr>
        <w:t>či její část</w:t>
      </w:r>
      <w:r w:rsidR="00352D1C">
        <w:rPr>
          <w:rFonts w:cstheme="minorHAnsi"/>
          <w:sz w:val="20"/>
        </w:rPr>
        <w:t xml:space="preserve">); </w:t>
      </w:r>
      <w:r>
        <w:rPr>
          <w:rFonts w:cstheme="minorHAnsi"/>
          <w:sz w:val="20"/>
        </w:rPr>
        <w:t>věc movitá</w:t>
      </w:r>
      <w:r w:rsidR="00352D1C">
        <w:rPr>
          <w:rFonts w:cstheme="minorHAnsi"/>
          <w:sz w:val="20"/>
        </w:rPr>
        <w:t xml:space="preserve"> nezuživatelná</w:t>
      </w:r>
    </w:p>
    <w:p w14:paraId="1CFDF07E" w14:textId="77777777" w:rsidR="008D3AC1" w:rsidRDefault="00352D1C" w:rsidP="00352D1C">
      <w:pPr>
        <w:pStyle w:val="ListParagraph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X věc </w:t>
      </w:r>
      <w:r w:rsidR="008D3AC1">
        <w:rPr>
          <w:rFonts w:cstheme="minorHAnsi"/>
          <w:sz w:val="20"/>
        </w:rPr>
        <w:t>zuživateln</w:t>
      </w:r>
      <w:r>
        <w:rPr>
          <w:rFonts w:cstheme="minorHAnsi"/>
          <w:sz w:val="20"/>
        </w:rPr>
        <w:t>á, jen</w:t>
      </w:r>
      <w:r w:rsidR="008D3AC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bude-li pronajímateli vrácena v původ.</w:t>
      </w:r>
      <w:r w:rsidR="008D3AC1">
        <w:rPr>
          <w:rFonts w:cstheme="minorHAnsi"/>
          <w:sz w:val="20"/>
        </w:rPr>
        <w:t xml:space="preserve"> stavu </w:t>
      </w:r>
      <w:r>
        <w:rPr>
          <w:rFonts w:cstheme="minorHAnsi"/>
          <w:sz w:val="20"/>
        </w:rPr>
        <w:t>(př. poslouží jako dekorace)</w:t>
      </w:r>
    </w:p>
    <w:p w14:paraId="1CFDF07F" w14:textId="77777777" w:rsidR="008D3AC1" w:rsidRPr="00125566" w:rsidRDefault="00FA0635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vždy</w:t>
      </w:r>
      <w:r w:rsidR="008D3AC1">
        <w:rPr>
          <w:rFonts w:cstheme="minorHAnsi"/>
          <w:sz w:val="20"/>
        </w:rPr>
        <w:t xml:space="preserve"> věc </w:t>
      </w:r>
      <w:r w:rsidR="008D3AC1">
        <w:rPr>
          <w:rFonts w:cstheme="minorHAnsi"/>
          <w:b/>
          <w:sz w:val="20"/>
        </w:rPr>
        <w:t>nezastupitelná</w:t>
      </w:r>
      <w:r>
        <w:rPr>
          <w:rFonts w:cstheme="minorHAnsi"/>
          <w:b/>
          <w:sz w:val="20"/>
        </w:rPr>
        <w:t xml:space="preserve"> </w:t>
      </w:r>
      <w:r w:rsidRPr="00FA0635">
        <w:rPr>
          <w:rFonts w:cstheme="minorHAnsi"/>
          <w:sz w:val="20"/>
        </w:rPr>
        <w:t>(</w:t>
      </w:r>
      <w:proofErr w:type="spellStart"/>
      <w:r w:rsidRPr="00FA0635">
        <w:rPr>
          <w:rFonts w:cstheme="minorHAnsi"/>
          <w:sz w:val="20"/>
        </w:rPr>
        <w:t>indiv</w:t>
      </w:r>
      <w:proofErr w:type="spellEnd"/>
      <w:r w:rsidRPr="00FA0635">
        <w:rPr>
          <w:rFonts w:cstheme="minorHAnsi"/>
          <w:sz w:val="20"/>
        </w:rPr>
        <w:t>. určená)</w:t>
      </w:r>
      <w:r>
        <w:rPr>
          <w:rFonts w:cstheme="minorHAnsi"/>
          <w:sz w:val="20"/>
        </w:rPr>
        <w:t xml:space="preserve"> (věci </w:t>
      </w:r>
      <w:r w:rsidR="007261DF">
        <w:rPr>
          <w:rFonts w:cstheme="minorHAnsi"/>
          <w:sz w:val="20"/>
        </w:rPr>
        <w:t>druhově určené jsou</w:t>
      </w:r>
      <w:r>
        <w:rPr>
          <w:rFonts w:cstheme="minorHAnsi"/>
          <w:sz w:val="20"/>
        </w:rPr>
        <w:t xml:space="preserve"> </w:t>
      </w:r>
      <w:r w:rsidR="008D3AC1">
        <w:rPr>
          <w:rFonts w:cstheme="minorHAnsi"/>
          <w:sz w:val="20"/>
        </w:rPr>
        <w:t>předmětem zápůjčky</w:t>
      </w:r>
      <w:r>
        <w:rPr>
          <w:rFonts w:cstheme="minorHAnsi"/>
          <w:sz w:val="20"/>
        </w:rPr>
        <w:t>)</w:t>
      </w:r>
    </w:p>
    <w:p w14:paraId="1CFDF080" w14:textId="77777777" w:rsidR="00125566" w:rsidRPr="00B95140" w:rsidRDefault="00125566" w:rsidP="00B9514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dočasnost nájmu</w:t>
      </w:r>
    </w:p>
    <w:p w14:paraId="1CFDF081" w14:textId="77777777" w:rsidR="00AB7B56" w:rsidRPr="00AB7B56" w:rsidRDefault="00AB7B56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 xml:space="preserve">nejde o trvalé užívání cizí věci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 dobu určitou nebo neurčitou</w:t>
      </w:r>
      <w:r w:rsidR="00FA0635">
        <w:rPr>
          <w:rFonts w:cstheme="minorHAnsi"/>
          <w:sz w:val="20"/>
        </w:rPr>
        <w:t xml:space="preserve"> (i kombinace: např. na 3 roky </w:t>
      </w:r>
      <w:r w:rsidR="0098128C">
        <w:rPr>
          <w:rFonts w:cstheme="minorHAnsi"/>
          <w:sz w:val="20"/>
        </w:rPr>
        <w:t xml:space="preserve">s </w:t>
      </w:r>
      <w:r w:rsidR="00FA0635">
        <w:rPr>
          <w:rFonts w:cstheme="minorHAnsi"/>
          <w:sz w:val="20"/>
        </w:rPr>
        <w:t xml:space="preserve">3 </w:t>
      </w:r>
      <w:proofErr w:type="spellStart"/>
      <w:r w:rsidR="00FA0635">
        <w:rPr>
          <w:rFonts w:cstheme="minorHAnsi"/>
          <w:sz w:val="20"/>
        </w:rPr>
        <w:t>měs</w:t>
      </w:r>
      <w:proofErr w:type="spellEnd"/>
      <w:r w:rsidR="00FA0635">
        <w:rPr>
          <w:rFonts w:cstheme="minorHAnsi"/>
          <w:sz w:val="20"/>
        </w:rPr>
        <w:t>. výpovědní dobou nebo např. doba určitá s automatickou prolongací o rok atp.)</w:t>
      </w:r>
    </w:p>
    <w:p w14:paraId="1CFDF082" w14:textId="77777777" w:rsidR="00AB7B56" w:rsidRPr="00F751F0" w:rsidRDefault="00125566" w:rsidP="00F751F0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b/>
          <w:sz w:val="20"/>
          <w:u w:val="dotted"/>
        </w:rPr>
      </w:pPr>
      <w:r w:rsidRPr="00C23DA2">
        <w:rPr>
          <w:rFonts w:cstheme="minorHAnsi"/>
          <w:b/>
          <w:sz w:val="20"/>
          <w:u w:val="dotted"/>
        </w:rPr>
        <w:t>úplatnost</w:t>
      </w:r>
    </w:p>
    <w:p w14:paraId="1CFDF083" w14:textId="77777777" w:rsidR="00AB7B56" w:rsidRDefault="00F751F0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úplata = „</w:t>
      </w:r>
      <w:r w:rsidR="00AB7B56">
        <w:rPr>
          <w:rFonts w:cstheme="minorHAnsi"/>
          <w:sz w:val="20"/>
        </w:rPr>
        <w:t>nájemné</w:t>
      </w:r>
      <w:r>
        <w:rPr>
          <w:rFonts w:cstheme="minorHAnsi"/>
          <w:sz w:val="20"/>
        </w:rPr>
        <w:t>“</w:t>
      </w:r>
      <w:r w:rsidR="00AB7B56">
        <w:rPr>
          <w:rFonts w:cstheme="minorHAnsi"/>
          <w:sz w:val="20"/>
        </w:rPr>
        <w:t xml:space="preserve"> </w:t>
      </w:r>
      <w:r w:rsidRPr="00AB7B5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296563">
        <w:rPr>
          <w:rFonts w:cstheme="minorHAnsi"/>
          <w:sz w:val="20"/>
        </w:rPr>
        <w:t xml:space="preserve">může být sjednáno </w:t>
      </w:r>
      <w:r w:rsidR="00296563" w:rsidRPr="00296563">
        <w:rPr>
          <w:rFonts w:cstheme="minorHAnsi"/>
          <w:b/>
          <w:sz w:val="20"/>
        </w:rPr>
        <w:t>v penězích</w:t>
      </w:r>
      <w:r w:rsidR="00AB7B56" w:rsidRPr="00296563">
        <w:rPr>
          <w:rFonts w:cstheme="minorHAnsi"/>
          <w:b/>
          <w:sz w:val="20"/>
        </w:rPr>
        <w:t xml:space="preserve"> i jinak</w:t>
      </w:r>
      <w:r>
        <w:rPr>
          <w:rFonts w:cstheme="minorHAnsi"/>
          <w:sz w:val="20"/>
        </w:rPr>
        <w:t xml:space="preserve"> (výkon práce, poskytnutí služby…)</w:t>
      </w:r>
    </w:p>
    <w:p w14:paraId="1CFDF084" w14:textId="77777777" w:rsidR="00AB7B56" w:rsidRDefault="00AB7B56" w:rsidP="00B95140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nebyla</w:t>
      </w:r>
      <w:r w:rsidR="00FB7DDA">
        <w:rPr>
          <w:rFonts w:cstheme="minorHAnsi"/>
          <w:sz w:val="20"/>
        </w:rPr>
        <w:t xml:space="preserve">-li sjednána </w:t>
      </w:r>
      <w:r w:rsidR="00E62B58">
        <w:rPr>
          <w:rFonts w:cstheme="minorHAnsi"/>
          <w:sz w:val="20"/>
        </w:rPr>
        <w:t xml:space="preserve">jeho </w:t>
      </w:r>
      <w:r w:rsidR="00FB7DDA" w:rsidRPr="00E62B58">
        <w:rPr>
          <w:rFonts w:cstheme="minorHAnsi"/>
          <w:i/>
          <w:sz w:val="20"/>
        </w:rPr>
        <w:t>výše</w:t>
      </w:r>
      <w:r>
        <w:rPr>
          <w:rFonts w:cstheme="minorHAnsi"/>
          <w:sz w:val="20"/>
        </w:rPr>
        <w:t xml:space="preserve">, náleží pronajímateli </w:t>
      </w:r>
      <w:r>
        <w:rPr>
          <w:rFonts w:cstheme="minorHAnsi"/>
          <w:b/>
          <w:sz w:val="20"/>
        </w:rPr>
        <w:t>nájemné obvyklé</w:t>
      </w:r>
      <w:r w:rsidR="00FB7DDA">
        <w:rPr>
          <w:rFonts w:cstheme="minorHAnsi"/>
          <w:sz w:val="20"/>
        </w:rPr>
        <w:t xml:space="preserve"> (v daném místě a čase)</w:t>
      </w:r>
    </w:p>
    <w:p w14:paraId="1CFDF085" w14:textId="77777777" w:rsidR="00FB7DDA" w:rsidRDefault="00FB7DDA" w:rsidP="00E62B58">
      <w:pPr>
        <w:pStyle w:val="ListParagraph"/>
        <w:tabs>
          <w:tab w:val="left" w:pos="1135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nebyla-li sjednána </w:t>
      </w:r>
      <w:r w:rsidRPr="00E62B58">
        <w:rPr>
          <w:rFonts w:cstheme="minorHAnsi"/>
          <w:i/>
          <w:sz w:val="20"/>
        </w:rPr>
        <w:t>úplatnost</w:t>
      </w:r>
      <w:r>
        <w:rPr>
          <w:rFonts w:cstheme="minorHAnsi"/>
          <w:sz w:val="20"/>
        </w:rPr>
        <w:t xml:space="preserve"> &gt; jde o výprosu nebo výpůjčku</w:t>
      </w:r>
    </w:p>
    <w:p w14:paraId="1CFDF086" w14:textId="77777777" w:rsidR="004F386F" w:rsidRPr="007B6685" w:rsidRDefault="001730C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2"/>
          <w:sz w:val="20"/>
        </w:rPr>
      </w:pPr>
      <w:r w:rsidRPr="007B6685">
        <w:rPr>
          <w:rFonts w:cstheme="minorHAnsi"/>
          <w:spacing w:val="-2"/>
          <w:sz w:val="20"/>
        </w:rPr>
        <w:t xml:space="preserve">nájem X </w:t>
      </w:r>
      <w:r w:rsidR="004F386F" w:rsidRPr="007B6685">
        <w:rPr>
          <w:rFonts w:cstheme="minorHAnsi"/>
          <w:spacing w:val="-2"/>
          <w:sz w:val="20"/>
        </w:rPr>
        <w:t xml:space="preserve">pacht </w:t>
      </w:r>
      <w:r w:rsidR="004F386F" w:rsidRPr="007B6685">
        <w:rPr>
          <w:rFonts w:cstheme="minorHAnsi"/>
          <w:spacing w:val="-2"/>
          <w:sz w:val="20"/>
        </w:rPr>
        <w:sym w:font="Wingdings" w:char="F0E0"/>
      </w:r>
      <w:r w:rsidR="007E1CCD" w:rsidRPr="007B6685">
        <w:rPr>
          <w:rFonts w:cstheme="minorHAnsi"/>
          <w:spacing w:val="-2"/>
          <w:sz w:val="20"/>
        </w:rPr>
        <w:t xml:space="preserve"> </w:t>
      </w:r>
      <w:r w:rsidR="004F386F" w:rsidRPr="007B6685">
        <w:rPr>
          <w:rFonts w:cstheme="minorHAnsi"/>
          <w:spacing w:val="-2"/>
          <w:sz w:val="20"/>
        </w:rPr>
        <w:t>právo</w:t>
      </w:r>
      <w:r w:rsidR="007E1CCD" w:rsidRPr="007B6685">
        <w:rPr>
          <w:rFonts w:cstheme="minorHAnsi"/>
          <w:spacing w:val="-2"/>
          <w:sz w:val="20"/>
        </w:rPr>
        <w:t xml:space="preserve"> nájemce</w:t>
      </w:r>
      <w:r w:rsidR="004F386F" w:rsidRPr="007B6685">
        <w:rPr>
          <w:rFonts w:cstheme="minorHAnsi"/>
          <w:spacing w:val="-2"/>
          <w:sz w:val="20"/>
        </w:rPr>
        <w:t xml:space="preserve"> věc </w:t>
      </w:r>
      <w:r w:rsidR="004F386F" w:rsidRPr="007B6685">
        <w:rPr>
          <w:rFonts w:cstheme="minorHAnsi"/>
          <w:b/>
          <w:spacing w:val="-2"/>
          <w:sz w:val="20"/>
        </w:rPr>
        <w:t>užívat</w:t>
      </w:r>
      <w:r w:rsidR="007E1CCD" w:rsidRPr="007B6685">
        <w:rPr>
          <w:rFonts w:cstheme="minorHAnsi"/>
          <w:b/>
          <w:spacing w:val="-2"/>
          <w:sz w:val="20"/>
        </w:rPr>
        <w:t xml:space="preserve"> </w:t>
      </w:r>
      <w:r w:rsidR="004F386F" w:rsidRPr="007B6685">
        <w:rPr>
          <w:rFonts w:cstheme="minorHAnsi"/>
          <w:b/>
          <w:spacing w:val="-2"/>
          <w:sz w:val="20"/>
        </w:rPr>
        <w:t>X</w:t>
      </w:r>
      <w:r w:rsidR="004F386F" w:rsidRPr="007B6685">
        <w:rPr>
          <w:rFonts w:cstheme="minorHAnsi"/>
          <w:spacing w:val="-2"/>
          <w:sz w:val="20"/>
        </w:rPr>
        <w:t xml:space="preserve"> právo </w:t>
      </w:r>
      <w:r w:rsidR="007E1CCD" w:rsidRPr="007B6685">
        <w:rPr>
          <w:rFonts w:cstheme="minorHAnsi"/>
          <w:spacing w:val="-2"/>
          <w:sz w:val="20"/>
        </w:rPr>
        <w:t xml:space="preserve">pachtýře </w:t>
      </w:r>
      <w:r w:rsidR="004F386F" w:rsidRPr="007B6685">
        <w:rPr>
          <w:rFonts w:cstheme="minorHAnsi"/>
          <w:spacing w:val="-2"/>
          <w:sz w:val="20"/>
        </w:rPr>
        <w:t xml:space="preserve">věc </w:t>
      </w:r>
      <w:r w:rsidR="004F386F" w:rsidRPr="007B6685">
        <w:rPr>
          <w:rFonts w:cstheme="minorHAnsi"/>
          <w:b/>
          <w:spacing w:val="-2"/>
          <w:sz w:val="20"/>
        </w:rPr>
        <w:t>požívat</w:t>
      </w:r>
      <w:r w:rsidR="00FF71C2" w:rsidRPr="007B6685">
        <w:rPr>
          <w:rFonts w:cstheme="minorHAnsi"/>
          <w:spacing w:val="-2"/>
          <w:sz w:val="20"/>
        </w:rPr>
        <w:t xml:space="preserve"> (</w:t>
      </w:r>
      <w:r w:rsidR="00B35A56" w:rsidRPr="007B6685">
        <w:rPr>
          <w:rFonts w:cstheme="minorHAnsi"/>
          <w:spacing w:val="-2"/>
          <w:sz w:val="20"/>
        </w:rPr>
        <w:t>brát</w:t>
      </w:r>
      <w:r w:rsidR="004F386F" w:rsidRPr="007B6685">
        <w:rPr>
          <w:rFonts w:cstheme="minorHAnsi"/>
          <w:spacing w:val="-2"/>
          <w:sz w:val="20"/>
        </w:rPr>
        <w:t xml:space="preserve"> plody a užitky</w:t>
      </w:r>
      <w:r w:rsidR="00B35A56" w:rsidRPr="007B6685">
        <w:rPr>
          <w:rFonts w:cstheme="minorHAnsi"/>
          <w:spacing w:val="-2"/>
          <w:sz w:val="20"/>
        </w:rPr>
        <w:t xml:space="preserve"> i </w:t>
      </w:r>
      <w:r w:rsidR="007B6685" w:rsidRPr="007B6685">
        <w:rPr>
          <w:rFonts w:cstheme="minorHAnsi"/>
          <w:spacing w:val="-2"/>
          <w:sz w:val="20"/>
        </w:rPr>
        <w:t xml:space="preserve">sám </w:t>
      </w:r>
      <w:r w:rsidR="00B35A56" w:rsidRPr="007B6685">
        <w:rPr>
          <w:rFonts w:cstheme="minorHAnsi"/>
          <w:spacing w:val="-2"/>
          <w:sz w:val="20"/>
        </w:rPr>
        <w:t>pronajmout)</w:t>
      </w:r>
    </w:p>
    <w:p w14:paraId="1CFDF087" w14:textId="77777777" w:rsidR="00E97B03" w:rsidRDefault="00E97B0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pronajímatel</w:t>
      </w:r>
      <w:r w:rsidR="0098128C">
        <w:rPr>
          <w:rFonts w:cstheme="minorHAnsi"/>
          <w:sz w:val="20"/>
        </w:rPr>
        <w:t xml:space="preserve"> </w:t>
      </w:r>
      <w:r w:rsidR="007B6685">
        <w:rPr>
          <w:rFonts w:cstheme="minorHAnsi"/>
          <w:sz w:val="20"/>
        </w:rPr>
        <w:t>není</w:t>
      </w:r>
      <w:r>
        <w:rPr>
          <w:rFonts w:cstheme="minorHAnsi"/>
          <w:sz w:val="20"/>
        </w:rPr>
        <w:t xml:space="preserve"> </w:t>
      </w:r>
      <w:r w:rsidR="0098128C">
        <w:rPr>
          <w:rFonts w:cstheme="minorHAnsi"/>
          <w:sz w:val="20"/>
        </w:rPr>
        <w:t>nutně vlastník věci</w:t>
      </w:r>
      <w:r>
        <w:rPr>
          <w:rFonts w:cstheme="minorHAnsi"/>
          <w:sz w:val="20"/>
        </w:rPr>
        <w:t xml:space="preserve"> –</w:t>
      </w:r>
      <w:r w:rsidR="0098128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např. </w:t>
      </w:r>
      <w:r w:rsidR="0098128C">
        <w:rPr>
          <w:rFonts w:cstheme="minorHAnsi"/>
          <w:sz w:val="20"/>
        </w:rPr>
        <w:t>když půjde o</w:t>
      </w:r>
      <w:r>
        <w:rPr>
          <w:rFonts w:cstheme="minorHAnsi"/>
          <w:sz w:val="20"/>
        </w:rPr>
        <w:t xml:space="preserve"> pachtýř</w:t>
      </w:r>
      <w:r w:rsidR="0098128C">
        <w:rPr>
          <w:rFonts w:cstheme="minorHAnsi"/>
          <w:sz w:val="20"/>
        </w:rPr>
        <w:t>e, nebo oprávněného</w:t>
      </w:r>
      <w:r>
        <w:rPr>
          <w:rFonts w:cstheme="minorHAnsi"/>
          <w:sz w:val="20"/>
        </w:rPr>
        <w:t xml:space="preserve"> z věcného břemene</w:t>
      </w:r>
    </w:p>
    <w:p w14:paraId="1CFDF088" w14:textId="77777777" w:rsidR="007B6685" w:rsidRPr="007B6685" w:rsidRDefault="007B6685" w:rsidP="007B6685">
      <w:pPr>
        <w:spacing w:after="0" w:line="240" w:lineRule="auto"/>
        <w:ind w:left="360"/>
        <w:rPr>
          <w:sz w:val="10"/>
          <w:szCs w:val="10"/>
          <w:u w:val="single"/>
        </w:rPr>
      </w:pPr>
    </w:p>
    <w:p w14:paraId="1CFDF089" w14:textId="77777777" w:rsidR="007B6685" w:rsidRPr="007B6685" w:rsidRDefault="007B6685" w:rsidP="007B6685">
      <w:pPr>
        <w:spacing w:after="0" w:line="240" w:lineRule="auto"/>
        <w:ind w:left="360"/>
        <w:rPr>
          <w:sz w:val="20"/>
          <w:u w:val="single"/>
        </w:rPr>
      </w:pPr>
      <w:r>
        <w:rPr>
          <w:sz w:val="20"/>
          <w:u w:val="single"/>
        </w:rPr>
        <w:t>P</w:t>
      </w:r>
      <w:r w:rsidRPr="007B6685">
        <w:rPr>
          <w:sz w:val="20"/>
          <w:u w:val="single"/>
        </w:rPr>
        <w:t>ovinnosti</w:t>
      </w:r>
    </w:p>
    <w:p w14:paraId="1CFDF08A" w14:textId="77777777" w:rsidR="007B6685" w:rsidRDefault="007B668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pronajímatel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odevzdat věc nájemci do užívání, udržovat ji v řádné</w:t>
      </w:r>
      <w:r>
        <w:rPr>
          <w:rFonts w:cstheme="minorHAnsi"/>
          <w:sz w:val="20"/>
        </w:rPr>
        <w:t>m</w:t>
      </w:r>
      <w:r w:rsidR="00E97B03">
        <w:rPr>
          <w:rFonts w:cstheme="minorHAnsi"/>
          <w:sz w:val="20"/>
        </w:rPr>
        <w:t xml:space="preserve"> stavu a nerušit nájemce v užívání; </w:t>
      </w:r>
    </w:p>
    <w:p w14:paraId="1CFDF08B" w14:textId="77777777" w:rsidR="00CD4876" w:rsidRDefault="007B668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7B6685">
        <w:rPr>
          <w:rFonts w:cstheme="minorHAnsi"/>
          <w:i/>
          <w:sz w:val="20"/>
        </w:rPr>
        <w:t>nájemce</w:t>
      </w:r>
      <w:r>
        <w:rPr>
          <w:rFonts w:cstheme="minorHAnsi"/>
          <w:sz w:val="20"/>
        </w:rPr>
        <w:t>:</w:t>
      </w:r>
      <w:r w:rsidR="00E97B03">
        <w:rPr>
          <w:rFonts w:cstheme="minorHAnsi"/>
          <w:sz w:val="20"/>
        </w:rPr>
        <w:t xml:space="preserve"> věc užívat smluveným, resp. obvyklým způsobem, platit nájemné a věc po skončení nájmu vrátit v dobrém stavu</w:t>
      </w:r>
      <w:r>
        <w:rPr>
          <w:rFonts w:cstheme="minorHAnsi"/>
          <w:sz w:val="20"/>
        </w:rPr>
        <w:t xml:space="preserve"> (odpovídajícímu běžnému opotřebení při řádném užívání)</w:t>
      </w:r>
    </w:p>
    <w:p w14:paraId="1CFDF08C" w14:textId="77777777" w:rsidR="007B6685" w:rsidRPr="00CD4876" w:rsidRDefault="007B6685" w:rsidP="007B6685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1CFDF08D" w14:textId="77777777" w:rsidR="00CD4876" w:rsidRDefault="00CD487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D4876">
        <w:rPr>
          <w:rFonts w:cstheme="minorHAnsi"/>
          <w:b/>
          <w:sz w:val="20"/>
          <w:u w:val="single"/>
        </w:rPr>
        <w:lastRenderedPageBreak/>
        <w:t>2.</w:t>
      </w:r>
      <w:r w:rsidR="003A68B7">
        <w:rPr>
          <w:rFonts w:cstheme="minorHAnsi"/>
          <w:b/>
          <w:sz w:val="20"/>
          <w:u w:val="single"/>
        </w:rPr>
        <w:t xml:space="preserve"> </w:t>
      </w:r>
      <w:r w:rsidRPr="00CD4876">
        <w:rPr>
          <w:rFonts w:cstheme="minorHAnsi"/>
          <w:b/>
          <w:sz w:val="20"/>
          <w:u w:val="single"/>
        </w:rPr>
        <w:t>NÁJEM PROSTORU SLOUŽÍCÍHO K</w:t>
      </w:r>
      <w:r>
        <w:rPr>
          <w:rFonts w:cstheme="minorHAnsi"/>
          <w:b/>
          <w:sz w:val="20"/>
          <w:u w:val="single"/>
        </w:rPr>
        <w:t> </w:t>
      </w:r>
      <w:r w:rsidRPr="00CD4876">
        <w:rPr>
          <w:rFonts w:cstheme="minorHAnsi"/>
          <w:b/>
          <w:sz w:val="20"/>
          <w:u w:val="single"/>
        </w:rPr>
        <w:t>PODNIKÁNÍ</w:t>
      </w:r>
    </w:p>
    <w:p w14:paraId="1CFDF08E" w14:textId="77777777" w:rsidR="00CD4876" w:rsidRDefault="00CD487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nájemce</w:t>
      </w:r>
      <w:r w:rsidR="003A68B7">
        <w:rPr>
          <w:rFonts w:cstheme="minorHAnsi"/>
          <w:b/>
          <w:sz w:val="20"/>
        </w:rPr>
        <w:t>:</w:t>
      </w:r>
      <w:r>
        <w:rPr>
          <w:rFonts w:cstheme="minorHAnsi"/>
          <w:b/>
          <w:sz w:val="20"/>
        </w:rPr>
        <w:t xml:space="preserve"> vždy podnikatel </w:t>
      </w:r>
      <w:r w:rsidR="003A68B7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pronajatý prostor slouží alespoň převážně provozu jeho obchodního závodu</w:t>
      </w:r>
    </w:p>
    <w:p w14:paraId="1CFDF08F" w14:textId="77777777" w:rsidR="00CD4876" w:rsidRDefault="005B7E8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nejde o</w:t>
      </w:r>
      <w:r w:rsidR="00CD4876">
        <w:rPr>
          <w:rFonts w:cstheme="minorHAnsi"/>
          <w:sz w:val="20"/>
        </w:rPr>
        <w:t xml:space="preserve"> samostatný smluvní typ, ale </w:t>
      </w:r>
      <w:r>
        <w:rPr>
          <w:rFonts w:cstheme="minorHAnsi"/>
          <w:sz w:val="20"/>
        </w:rPr>
        <w:t>zvl. úprav</w:t>
      </w:r>
      <w:r w:rsidR="00CE256B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vůči obecné úpravě</w:t>
      </w:r>
      <w:r w:rsidR="00CD4876">
        <w:rPr>
          <w:rFonts w:cstheme="minorHAnsi"/>
          <w:sz w:val="20"/>
        </w:rPr>
        <w:t> nájmu</w:t>
      </w:r>
      <w:r>
        <w:rPr>
          <w:rFonts w:cstheme="minorHAnsi"/>
          <w:sz w:val="20"/>
        </w:rPr>
        <w:t xml:space="preserve">; </w:t>
      </w:r>
      <w:r w:rsidR="00CD4876">
        <w:rPr>
          <w:rFonts w:cstheme="minorHAnsi"/>
          <w:b/>
          <w:sz w:val="20"/>
        </w:rPr>
        <w:t>dispozitivní</w:t>
      </w:r>
    </w:p>
    <w:p w14:paraId="1CFDF090" w14:textId="77777777" w:rsidR="00581E7E" w:rsidRDefault="00581E7E" w:rsidP="005B7E8D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B7E8D">
        <w:rPr>
          <w:rFonts w:cstheme="minorHAnsi"/>
          <w:sz w:val="20"/>
        </w:rPr>
        <w:t>dříve</w:t>
      </w:r>
      <w:r>
        <w:rPr>
          <w:rFonts w:cstheme="minorHAnsi"/>
          <w:sz w:val="20"/>
        </w:rPr>
        <w:t xml:space="preserve"> upraven </w:t>
      </w:r>
      <w:r w:rsidRPr="005B7E8D">
        <w:rPr>
          <w:rFonts w:cstheme="minorHAnsi"/>
          <w:b/>
          <w:sz w:val="20"/>
        </w:rPr>
        <w:t>zvláštním zákonem o nájmu a podnájmu nebytových prostor</w:t>
      </w:r>
      <w:r>
        <w:rPr>
          <w:rFonts w:cstheme="minorHAnsi"/>
          <w:sz w:val="20"/>
        </w:rPr>
        <w:t xml:space="preserve"> (1990)</w:t>
      </w:r>
    </w:p>
    <w:p w14:paraId="1CFDF091" w14:textId="77777777" w:rsidR="00581E7E" w:rsidRPr="00D86EAE" w:rsidRDefault="00581E7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2366E4">
        <w:rPr>
          <w:rFonts w:cstheme="minorHAnsi"/>
          <w:sz w:val="20"/>
          <w:u w:val="single"/>
        </w:rPr>
        <w:t>znaky</w:t>
      </w:r>
      <w:r w:rsidR="00D86EAE" w:rsidRPr="002366E4">
        <w:rPr>
          <w:rFonts w:cstheme="minorHAnsi"/>
          <w:sz w:val="20"/>
          <w:u w:val="single"/>
        </w:rPr>
        <w:t xml:space="preserve"> tohoto nájmu</w:t>
      </w:r>
      <w:r w:rsidR="00D86EAE" w:rsidRPr="00D86EAE">
        <w:rPr>
          <w:rFonts w:cstheme="minorHAnsi"/>
          <w:sz w:val="20"/>
        </w:rPr>
        <w:t>:</w:t>
      </w:r>
    </w:p>
    <w:p w14:paraId="1CFDF092" w14:textId="77777777" w:rsidR="00581E7E" w:rsidRPr="00F45A49" w:rsidRDefault="00D86EAE" w:rsidP="00F45A49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F45A49">
        <w:rPr>
          <w:rFonts w:cstheme="minorHAnsi"/>
          <w:sz w:val="20"/>
        </w:rPr>
        <w:t>3</w:t>
      </w:r>
      <w:r w:rsidR="00CE256B" w:rsidRPr="00F45A49">
        <w:rPr>
          <w:rFonts w:cstheme="minorHAnsi"/>
          <w:sz w:val="20"/>
        </w:rPr>
        <w:t xml:space="preserve"> základní</w:t>
      </w:r>
      <w:r w:rsidR="00581E7E" w:rsidRPr="00F45A49">
        <w:rPr>
          <w:rFonts w:cstheme="minorHAnsi"/>
          <w:sz w:val="20"/>
        </w:rPr>
        <w:t xml:space="preserve"> – </w:t>
      </w:r>
      <w:r w:rsidR="00581E7E" w:rsidRPr="00F45A49">
        <w:rPr>
          <w:rFonts w:cstheme="minorHAnsi"/>
          <w:i/>
          <w:sz w:val="20"/>
        </w:rPr>
        <w:t>předmět nájmu, dočasnost, úplatnost</w:t>
      </w:r>
    </w:p>
    <w:p w14:paraId="1CFDF093" w14:textId="77777777" w:rsidR="00581E7E" w:rsidRPr="00CE256B" w:rsidRDefault="00CE256B" w:rsidP="00F45A49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</w:t>
      </w:r>
      <w:r w:rsidR="00580A91">
        <w:rPr>
          <w:rFonts w:cstheme="minorHAnsi"/>
          <w:sz w:val="20"/>
        </w:rPr>
        <w:t xml:space="preserve"> </w:t>
      </w:r>
      <w:r w:rsidR="00580A91">
        <w:rPr>
          <w:rFonts w:cstheme="minorHAnsi"/>
          <w:b/>
          <w:sz w:val="20"/>
        </w:rPr>
        <w:t>prostor sloužící k</w:t>
      </w:r>
      <w:r>
        <w:rPr>
          <w:rFonts w:cstheme="minorHAnsi"/>
          <w:b/>
          <w:sz w:val="20"/>
        </w:rPr>
        <w:t> </w:t>
      </w:r>
      <w:r w:rsidR="00580A91">
        <w:rPr>
          <w:rFonts w:cstheme="minorHAnsi"/>
          <w:b/>
          <w:sz w:val="20"/>
        </w:rPr>
        <w:t>podnikání</w:t>
      </w:r>
      <w:r>
        <w:rPr>
          <w:rFonts w:cstheme="minorHAnsi"/>
          <w:b/>
          <w:sz w:val="20"/>
        </w:rPr>
        <w:t xml:space="preserve"> – účel </w:t>
      </w:r>
      <w:r w:rsidR="007A4132">
        <w:rPr>
          <w:rFonts w:cstheme="minorHAnsi"/>
          <w:b/>
          <w:sz w:val="20"/>
        </w:rPr>
        <w:t xml:space="preserve">nájmu </w:t>
      </w:r>
      <w:r w:rsidRPr="00CE256B">
        <w:rPr>
          <w:rFonts w:cstheme="minorHAnsi"/>
          <w:sz w:val="20"/>
        </w:rPr>
        <w:t>=</w:t>
      </w:r>
      <w:r>
        <w:rPr>
          <w:rFonts w:cstheme="minorHAnsi"/>
          <w:b/>
          <w:sz w:val="20"/>
        </w:rPr>
        <w:t xml:space="preserve"> </w:t>
      </w:r>
      <w:r w:rsidRPr="00CE256B">
        <w:rPr>
          <w:rFonts w:cstheme="minorHAnsi"/>
          <w:sz w:val="20"/>
        </w:rPr>
        <w:t xml:space="preserve">provozování podnikatelské činnosti </w:t>
      </w:r>
      <w:r w:rsidR="007A4132">
        <w:rPr>
          <w:rFonts w:cstheme="minorHAnsi"/>
          <w:sz w:val="20"/>
        </w:rPr>
        <w:t>v prostoru</w:t>
      </w:r>
      <w:r>
        <w:rPr>
          <w:rFonts w:cstheme="minorHAnsi"/>
          <w:sz w:val="20"/>
        </w:rPr>
        <w:t xml:space="preserve"> </w:t>
      </w:r>
      <w:r w:rsidRPr="00CE256B">
        <w:rPr>
          <w:rFonts w:cstheme="minorHAnsi"/>
          <w:b/>
          <w:sz w:val="20"/>
        </w:rPr>
        <w:t>+</w:t>
      </w:r>
    </w:p>
    <w:p w14:paraId="1CFDF094" w14:textId="77777777" w:rsidR="00CE256B" w:rsidRPr="00CE256B" w:rsidRDefault="00CE256B" w:rsidP="00F45A49">
      <w:pPr>
        <w:pStyle w:val="ListParagraph"/>
        <w:tabs>
          <w:tab w:val="left" w:pos="4366"/>
        </w:tabs>
        <w:spacing w:line="240" w:lineRule="auto"/>
        <w:ind w:left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ab/>
        <w:t xml:space="preserve">– faktické užívání </w:t>
      </w:r>
      <w:r w:rsidRPr="00CE256B">
        <w:rPr>
          <w:rFonts w:cstheme="minorHAnsi"/>
          <w:sz w:val="20"/>
        </w:rPr>
        <w:t xml:space="preserve">= </w:t>
      </w:r>
      <w:r w:rsidR="007A4132">
        <w:rPr>
          <w:rFonts w:cstheme="minorHAnsi"/>
          <w:sz w:val="20"/>
        </w:rPr>
        <w:t xml:space="preserve">prostor </w:t>
      </w:r>
      <w:r w:rsidRPr="00CE256B">
        <w:rPr>
          <w:rFonts w:cstheme="minorHAnsi"/>
          <w:sz w:val="20"/>
        </w:rPr>
        <w:t>slouží převážně k podnikání</w:t>
      </w:r>
    </w:p>
    <w:p w14:paraId="1CFDF095" w14:textId="77777777" w:rsidR="00923183" w:rsidRDefault="006B70D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zápis do KN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obecně lze na návrh vlastníka či s jeho souhlasem zapsat nájem do VS (§2203) &gt;při změně vlastnictví přechází P@P z nájmu na nového vlastníka (§ 2021) </w:t>
      </w:r>
      <w:r w:rsidR="001A4FCB">
        <w:rPr>
          <w:rFonts w:cstheme="minorHAnsi"/>
          <w:sz w:val="20"/>
        </w:rPr>
        <w:t>&gt;</w:t>
      </w:r>
      <w:r>
        <w:rPr>
          <w:rFonts w:cstheme="minorHAnsi"/>
          <w:sz w:val="20"/>
        </w:rPr>
        <w:t xml:space="preserve"> díky zápisu ve VS má nájemce lepší postavení</w:t>
      </w:r>
    </w:p>
    <w:p w14:paraId="1CFDF096" w14:textId="77777777" w:rsidR="001147A2" w:rsidRPr="007E0F57" w:rsidRDefault="001147A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poskytování služeb</w:t>
      </w:r>
      <w:r w:rsidR="00B44D6B">
        <w:rPr>
          <w:rFonts w:cstheme="minorHAnsi"/>
          <w:sz w:val="20"/>
          <w:u w:val="single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 w:rsidR="00C560C2" w:rsidRPr="007E0F57">
        <w:rPr>
          <w:rFonts w:cstheme="minorHAnsi"/>
          <w:sz w:val="20"/>
        </w:rPr>
        <w:t xml:space="preserve"> </w:t>
      </w:r>
      <w:r w:rsidR="007E0F57" w:rsidRPr="007E0F57">
        <w:rPr>
          <w:rFonts w:cstheme="minorHAnsi"/>
          <w:sz w:val="20"/>
        </w:rPr>
        <w:t>pr</w:t>
      </w:r>
      <w:r w:rsidR="007E0F57">
        <w:rPr>
          <w:rFonts w:cstheme="minorHAnsi"/>
          <w:sz w:val="20"/>
        </w:rPr>
        <w:t>onajímatel je povinen zajistit nezbytné služb</w:t>
      </w:r>
      <w:r w:rsidR="00271300">
        <w:rPr>
          <w:rFonts w:cstheme="minorHAnsi"/>
          <w:sz w:val="20"/>
        </w:rPr>
        <w:t>y</w:t>
      </w:r>
      <w:r w:rsidR="007E0F57">
        <w:rPr>
          <w:rFonts w:cstheme="minorHAnsi"/>
          <w:sz w:val="20"/>
        </w:rPr>
        <w:t xml:space="preserve"> v rozsahu jako u nájmu bytu</w:t>
      </w:r>
      <w:r w:rsidR="00011C98">
        <w:rPr>
          <w:rFonts w:cstheme="minorHAnsi"/>
          <w:sz w:val="20"/>
        </w:rPr>
        <w:t xml:space="preserve"> (§2303)</w:t>
      </w:r>
    </w:p>
    <w:p w14:paraId="1CFDF097" w14:textId="77777777" w:rsidR="00580A91" w:rsidRPr="001147A2" w:rsidRDefault="001147A2" w:rsidP="001147A2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1147A2">
        <w:rPr>
          <w:rFonts w:cstheme="minorHAnsi"/>
          <w:sz w:val="20"/>
          <w:u w:val="single"/>
        </w:rPr>
        <w:t>změna činnosti</w:t>
      </w:r>
      <w:r w:rsidR="00B44D6B">
        <w:rPr>
          <w:rFonts w:cstheme="minorHAnsi"/>
          <w:sz w:val="20"/>
        </w:rPr>
        <w:t xml:space="preserve"> </w:t>
      </w:r>
      <w:r w:rsidR="00B44D6B"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není-li sjednán úplný zákaz změny, může</w:t>
      </w:r>
      <w:r w:rsidR="00934367" w:rsidRPr="001147A2">
        <w:rPr>
          <w:rFonts w:cstheme="minorHAnsi"/>
          <w:sz w:val="20"/>
        </w:rPr>
        <w:t xml:space="preserve"> nájemce provozova</w:t>
      </w:r>
      <w:r>
        <w:rPr>
          <w:rFonts w:cstheme="minorHAnsi"/>
          <w:sz w:val="20"/>
        </w:rPr>
        <w:t>t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v prostoru jinou činnost</w:t>
      </w:r>
      <w:r w:rsidR="00934367" w:rsidRPr="001147A2">
        <w:rPr>
          <w:rFonts w:cstheme="minorHAnsi"/>
          <w:b/>
          <w:sz w:val="20"/>
        </w:rPr>
        <w:t xml:space="preserve"> </w:t>
      </w:r>
      <w:r w:rsidRPr="001147A2">
        <w:rPr>
          <w:rFonts w:cstheme="minorHAnsi"/>
          <w:sz w:val="20"/>
        </w:rPr>
        <w:t>či měnit způsob výkonu</w:t>
      </w:r>
      <w:r>
        <w:rPr>
          <w:rFonts w:cstheme="minorHAnsi"/>
          <w:sz w:val="20"/>
        </w:rPr>
        <w:t>, jen jde-li o</w:t>
      </w:r>
      <w:r w:rsidR="00934367" w:rsidRPr="001147A2">
        <w:rPr>
          <w:rFonts w:cstheme="minorHAnsi"/>
          <w:b/>
          <w:sz w:val="20"/>
        </w:rPr>
        <w:t xml:space="preserve"> nepodstatnou změnu </w:t>
      </w:r>
      <w:r w:rsidR="00934367" w:rsidRPr="001147A2">
        <w:rPr>
          <w:rFonts w:cstheme="minorHAnsi"/>
          <w:sz w:val="20"/>
        </w:rPr>
        <w:t>nebo</w:t>
      </w:r>
      <w:r w:rsidR="00934367" w:rsidRPr="001147A2">
        <w:rPr>
          <w:rFonts w:cstheme="minorHAnsi"/>
          <w:b/>
          <w:sz w:val="20"/>
        </w:rPr>
        <w:t xml:space="preserve"> nedojde</w:t>
      </w:r>
      <w:r>
        <w:rPr>
          <w:rFonts w:cstheme="minorHAnsi"/>
          <w:b/>
          <w:sz w:val="20"/>
        </w:rPr>
        <w:t>-li tím</w:t>
      </w:r>
      <w:r w:rsidR="00934367" w:rsidRPr="001147A2">
        <w:rPr>
          <w:rFonts w:cstheme="minorHAnsi"/>
          <w:b/>
          <w:sz w:val="20"/>
        </w:rPr>
        <w:t xml:space="preserve"> ke zhoršení poměrů v nemovité věci </w:t>
      </w:r>
      <w:r w:rsidRPr="001147A2">
        <w:rPr>
          <w:rFonts w:cstheme="minorHAnsi"/>
          <w:sz w:val="20"/>
        </w:rPr>
        <w:t>nebo</w:t>
      </w:r>
      <w:r>
        <w:rPr>
          <w:rFonts w:cstheme="minorHAnsi"/>
          <w:b/>
          <w:sz w:val="20"/>
        </w:rPr>
        <w:t xml:space="preserve"> k</w:t>
      </w:r>
      <w:r w:rsidR="00934367" w:rsidRPr="001147A2">
        <w:rPr>
          <w:rFonts w:cstheme="minorHAnsi"/>
          <w:b/>
          <w:sz w:val="20"/>
        </w:rPr>
        <w:t xml:space="preserve"> poškozování </w:t>
      </w:r>
      <w:r w:rsidR="00934367" w:rsidRPr="001147A2">
        <w:rPr>
          <w:rFonts w:cstheme="minorHAnsi"/>
          <w:sz w:val="20"/>
        </w:rPr>
        <w:t>pronajímatele</w:t>
      </w:r>
      <w:r w:rsidR="00934367" w:rsidRPr="001147A2">
        <w:rPr>
          <w:rFonts w:cstheme="minorHAnsi"/>
          <w:b/>
          <w:sz w:val="20"/>
        </w:rPr>
        <w:t xml:space="preserve"> </w:t>
      </w:r>
      <w:r w:rsidR="00934367" w:rsidRPr="001147A2">
        <w:rPr>
          <w:rFonts w:cstheme="minorHAnsi"/>
          <w:sz w:val="20"/>
        </w:rPr>
        <w:t>nebo ostatních uživatelů</w:t>
      </w:r>
      <w:r w:rsidR="00934367" w:rsidRPr="001147A2">
        <w:rPr>
          <w:rFonts w:cstheme="minorHAnsi"/>
          <w:b/>
          <w:sz w:val="20"/>
        </w:rPr>
        <w:t xml:space="preserve"> nad přiměřenou míru</w:t>
      </w:r>
      <w:r w:rsidR="00011C98">
        <w:rPr>
          <w:rFonts w:cstheme="minorHAnsi"/>
          <w:b/>
          <w:sz w:val="20"/>
        </w:rPr>
        <w:t xml:space="preserve"> </w:t>
      </w:r>
      <w:r w:rsidR="00011C98">
        <w:rPr>
          <w:rFonts w:cstheme="minorHAnsi"/>
          <w:sz w:val="20"/>
        </w:rPr>
        <w:t>(§2304)</w:t>
      </w:r>
    </w:p>
    <w:p w14:paraId="1CFDF098" w14:textId="77777777" w:rsidR="004F303F" w:rsidRDefault="004F303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C560C2">
        <w:rPr>
          <w:rFonts w:cstheme="minorHAnsi"/>
          <w:sz w:val="20"/>
          <w:u w:val="single"/>
        </w:rPr>
        <w:t xml:space="preserve">štíty a jiná znamení </w:t>
      </w:r>
      <w:r w:rsidRPr="004F303F">
        <w:rPr>
          <w:rFonts w:cstheme="minorHAnsi"/>
          <w:sz w:val="20"/>
        </w:rPr>
        <w:sym w:font="Wingdings" w:char="F0E0"/>
      </w:r>
      <w:r w:rsidR="0007574E">
        <w:rPr>
          <w:rFonts w:cstheme="minorHAnsi"/>
          <w:sz w:val="20"/>
        </w:rPr>
        <w:t xml:space="preserve"> není-li s</w:t>
      </w:r>
      <w:r>
        <w:rPr>
          <w:rFonts w:cstheme="minorHAnsi"/>
          <w:sz w:val="20"/>
        </w:rPr>
        <w:t xml:space="preserve">jednáno jinak, podnikatel má právo nemovitost opatřit takovými znameními v přiměřeném rozsahu, má-li k tomu souhlas pronajímatele – pronajímatel ale </w:t>
      </w:r>
      <w:r w:rsidR="0007574E">
        <w:rPr>
          <w:rFonts w:cstheme="minorHAnsi"/>
          <w:sz w:val="20"/>
        </w:rPr>
        <w:t xml:space="preserve">může odmítnout, jen </w:t>
      </w:r>
      <w:r>
        <w:rPr>
          <w:rFonts w:cstheme="minorHAnsi"/>
          <w:sz w:val="20"/>
        </w:rPr>
        <w:t>má-li k tomu vážný důvod</w:t>
      </w:r>
      <w:r w:rsidR="00267554">
        <w:rPr>
          <w:rFonts w:cstheme="minorHAnsi"/>
          <w:sz w:val="20"/>
        </w:rPr>
        <w:t xml:space="preserve"> (např. památková ochrana domu)</w:t>
      </w:r>
      <w:r w:rsidR="0007574E">
        <w:rPr>
          <w:rFonts w:cstheme="minorHAnsi"/>
          <w:sz w:val="20"/>
        </w:rPr>
        <w:t>, při pasivitě po 1 měsíci fikce souhlasu</w:t>
      </w:r>
      <w:r w:rsidR="00B42700">
        <w:rPr>
          <w:rFonts w:cstheme="minorHAnsi"/>
          <w:sz w:val="20"/>
        </w:rPr>
        <w:t xml:space="preserve"> </w:t>
      </w:r>
      <w:r w:rsidR="00011C98">
        <w:rPr>
          <w:rFonts w:cstheme="minorHAnsi"/>
          <w:sz w:val="20"/>
        </w:rPr>
        <w:t>(§2305)</w:t>
      </w:r>
    </w:p>
    <w:p w14:paraId="1CFDF099" w14:textId="77777777" w:rsidR="00BE71DE" w:rsidRDefault="00B44D6B" w:rsidP="0007574E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44D6B">
        <w:rPr>
          <w:rFonts w:cstheme="minorHAnsi"/>
          <w:sz w:val="20"/>
          <w:u w:val="single"/>
        </w:rPr>
        <w:t>převod nájmu</w:t>
      </w:r>
      <w:r>
        <w:rPr>
          <w:rFonts w:cstheme="minorHAnsi"/>
          <w:b/>
          <w:sz w:val="20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 xml:space="preserve"> </w:t>
      </w:r>
      <w:r w:rsidR="004321E2" w:rsidRPr="0007574E">
        <w:rPr>
          <w:rFonts w:cstheme="minorHAnsi"/>
          <w:sz w:val="20"/>
        </w:rPr>
        <w:t>nájemce je oprávněn převést nájem v souvislosti s převodem podnikatelské činnosti</w:t>
      </w:r>
      <w:r w:rsidR="004321E2">
        <w:rPr>
          <w:rFonts w:cstheme="minorHAnsi"/>
          <w:sz w:val="20"/>
        </w:rPr>
        <w:t>, jíž prostor slouží</w:t>
      </w:r>
      <w:r w:rsidR="0007574E">
        <w:rPr>
          <w:rFonts w:cstheme="minorHAnsi"/>
          <w:sz w:val="20"/>
        </w:rPr>
        <w:t xml:space="preserve"> </w:t>
      </w:r>
      <w:r w:rsidR="0007574E" w:rsidRPr="00BE71DE">
        <w:sym w:font="Wingdings" w:char="F0E0"/>
      </w:r>
      <w:r w:rsidR="0007574E">
        <w:rPr>
          <w:rFonts w:cstheme="minorHAnsi"/>
          <w:sz w:val="20"/>
        </w:rPr>
        <w:t xml:space="preserve"> nutný</w:t>
      </w:r>
      <w:r w:rsidR="00BE71DE" w:rsidRPr="0007574E">
        <w:rPr>
          <w:rFonts w:cstheme="minorHAnsi"/>
          <w:sz w:val="20"/>
        </w:rPr>
        <w:t xml:space="preserve"> písemný souhlas pronajímatele </w:t>
      </w:r>
      <w:r w:rsidR="0007574E">
        <w:rPr>
          <w:rFonts w:cstheme="minorHAnsi"/>
          <w:sz w:val="20"/>
        </w:rPr>
        <w:t xml:space="preserve">+ smlouva o převodu </w:t>
      </w:r>
      <w:r w:rsidR="00BE71DE" w:rsidRPr="0007574E">
        <w:rPr>
          <w:rFonts w:cstheme="minorHAnsi"/>
          <w:sz w:val="20"/>
        </w:rPr>
        <w:t xml:space="preserve">musí být uzavřena </w:t>
      </w:r>
      <w:r w:rsidR="00BE71DE" w:rsidRPr="0007574E">
        <w:rPr>
          <w:rFonts w:cstheme="minorHAnsi"/>
          <w:b/>
          <w:sz w:val="20"/>
        </w:rPr>
        <w:t>písemně</w:t>
      </w:r>
    </w:p>
    <w:p w14:paraId="1CFDF09A" w14:textId="77777777" w:rsidR="0007574E" w:rsidRPr="0007574E" w:rsidRDefault="0007574E" w:rsidP="0007574E">
      <w:pPr>
        <w:pStyle w:val="ListParagraph"/>
        <w:tabs>
          <w:tab w:val="left" w:pos="1135"/>
        </w:tabs>
        <w:spacing w:line="240" w:lineRule="auto"/>
        <w:ind w:left="1440"/>
        <w:jc w:val="both"/>
        <w:rPr>
          <w:rFonts w:cstheme="minorHAnsi"/>
          <w:sz w:val="20"/>
        </w:rPr>
      </w:pPr>
      <w:r w:rsidRPr="0007574E">
        <w:rPr>
          <w:rFonts w:cstheme="minorHAnsi"/>
          <w:i/>
          <w:sz w:val="20"/>
        </w:rPr>
        <w:t xml:space="preserve">X učebnice: </w:t>
      </w:r>
      <w:r>
        <w:rPr>
          <w:rFonts w:cstheme="minorHAnsi"/>
          <w:sz w:val="20"/>
        </w:rPr>
        <w:t xml:space="preserve">§ 2307 se bude vztahovat na 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 smlouvy u převodu podnik. činnosti, ne na obchodní závod – protože tam dochází k převzetí či přechodu (děděním) </w:t>
      </w:r>
      <w:proofErr w:type="spellStart"/>
      <w:r w:rsidRPr="0007574E">
        <w:rPr>
          <w:rFonts w:cstheme="minorHAnsi"/>
          <w:i/>
          <w:sz w:val="20"/>
        </w:rPr>
        <w:t>uno</w:t>
      </w:r>
      <w:proofErr w:type="spellEnd"/>
      <w:r w:rsidRPr="0007574E">
        <w:rPr>
          <w:rFonts w:cstheme="minorHAnsi"/>
          <w:i/>
          <w:sz w:val="20"/>
        </w:rPr>
        <w:t xml:space="preserve"> </w:t>
      </w:r>
      <w:proofErr w:type="spellStart"/>
      <w:r w:rsidRPr="0007574E">
        <w:rPr>
          <w:rFonts w:cstheme="minorHAnsi"/>
          <w:i/>
          <w:sz w:val="20"/>
        </w:rPr>
        <w:t>actu</w:t>
      </w:r>
      <w:proofErr w:type="spellEnd"/>
      <w:r>
        <w:rPr>
          <w:rFonts w:cstheme="minorHAnsi"/>
          <w:sz w:val="20"/>
        </w:rPr>
        <w:t xml:space="preserve"> i bez souhlasu</w:t>
      </w:r>
    </w:p>
    <w:p w14:paraId="1CFDF09B" w14:textId="77777777" w:rsidR="000F7FC4" w:rsidRPr="00532EE5" w:rsidRDefault="00BE71DE" w:rsidP="00A65D9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  <w:u w:val="single"/>
        </w:rPr>
        <w:t>skončení nájmu</w:t>
      </w:r>
      <w:r w:rsidRPr="00532EE5">
        <w:rPr>
          <w:rFonts w:cstheme="minorHAnsi"/>
          <w:sz w:val="20"/>
        </w:rPr>
        <w:t xml:space="preserve"> se řídí obecnou úpravou</w:t>
      </w:r>
      <w:r w:rsidR="00011C98" w:rsidRPr="00532EE5">
        <w:rPr>
          <w:rFonts w:cstheme="minorHAnsi"/>
          <w:sz w:val="20"/>
        </w:rPr>
        <w:t xml:space="preserve">; zvl. pravidla </w:t>
      </w:r>
      <w:r w:rsidR="00011C98" w:rsidRPr="00C63BAE">
        <w:rPr>
          <w:rFonts w:cstheme="minorHAnsi"/>
          <w:sz w:val="20"/>
          <w:u w:val="single"/>
        </w:rPr>
        <w:t>pro nájem na dobu určitou</w:t>
      </w:r>
      <w:r w:rsidR="00C63BAE">
        <w:rPr>
          <w:rFonts w:cstheme="minorHAnsi"/>
          <w:sz w:val="20"/>
          <w:u w:val="single"/>
        </w:rPr>
        <w:t>:</w:t>
      </w:r>
    </w:p>
    <w:p w14:paraId="1CFDF09C" w14:textId="77777777" w:rsidR="000F7FC4" w:rsidRDefault="00901D6B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 w:rsidRPr="00532EE5">
        <w:rPr>
          <w:rFonts w:cstheme="minorHAnsi"/>
          <w:sz w:val="20"/>
        </w:rPr>
        <w:t>obě strany mohou vypovědět pro hrubé porušování povinností (§ 2308-2309)</w:t>
      </w:r>
      <w:r w:rsidR="009301DC" w:rsidRPr="00532EE5">
        <w:rPr>
          <w:rFonts w:cstheme="minorHAnsi"/>
          <w:sz w:val="20"/>
        </w:rPr>
        <w:t xml:space="preserve"> </w:t>
      </w:r>
      <w:r w:rsidRPr="00532EE5">
        <w:rPr>
          <w:rFonts w:cstheme="minorHAnsi"/>
          <w:sz w:val="20"/>
        </w:rPr>
        <w:t xml:space="preserve">(nemusí dosahovat </w:t>
      </w:r>
      <w:r w:rsidR="00D9480C" w:rsidRPr="00532EE5">
        <w:rPr>
          <w:rFonts w:cstheme="minorHAnsi"/>
          <w:sz w:val="20"/>
        </w:rPr>
        <w:t xml:space="preserve">intenzity </w:t>
      </w:r>
      <w:r w:rsidRPr="00532EE5">
        <w:rPr>
          <w:rFonts w:cstheme="minorHAnsi"/>
          <w:sz w:val="20"/>
        </w:rPr>
        <w:t>podstatného porušení smlouvy dle obecné</w:t>
      </w:r>
      <w:r w:rsidR="00D9480C" w:rsidRPr="00532EE5">
        <w:rPr>
          <w:rFonts w:cstheme="minorHAnsi"/>
          <w:sz w:val="20"/>
        </w:rPr>
        <w:t xml:space="preserve"> úpravy</w:t>
      </w:r>
      <w:r w:rsidRPr="00532EE5">
        <w:rPr>
          <w:rFonts w:cstheme="minorHAnsi"/>
          <w:sz w:val="20"/>
        </w:rPr>
        <w:t xml:space="preserve"> v §2002 pro </w:t>
      </w:r>
      <w:r w:rsidR="009973E0" w:rsidRPr="00532EE5">
        <w:rPr>
          <w:rFonts w:cstheme="minorHAnsi"/>
          <w:sz w:val="20"/>
        </w:rPr>
        <w:t xml:space="preserve">odstoupení od </w:t>
      </w:r>
      <w:r w:rsidRPr="00532EE5">
        <w:rPr>
          <w:rFonts w:cstheme="minorHAnsi"/>
          <w:sz w:val="20"/>
        </w:rPr>
        <w:t>smlouvy)</w:t>
      </w:r>
    </w:p>
    <w:p w14:paraId="1CFDF09D" w14:textId="77777777" w:rsidR="009301DC" w:rsidRDefault="009301DC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vypovědět, ztratil-li způsobilost podnikat nebo prostor ztratil způsobilost sloužit k výkonu činnosti, k němuž byl určen</w:t>
      </w:r>
    </w:p>
    <w:p w14:paraId="1CFDF09E" w14:textId="77777777" w:rsidR="00A65D9A" w:rsidRDefault="00532EE5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automatická prolongace bez výzvy k</w:t>
      </w:r>
      <w:r w:rsidR="00A65D9A">
        <w:rPr>
          <w:rFonts w:cstheme="minorHAnsi"/>
          <w:sz w:val="20"/>
        </w:rPr>
        <w:t> </w:t>
      </w:r>
      <w:r>
        <w:rPr>
          <w:rFonts w:cstheme="minorHAnsi"/>
          <w:sz w:val="20"/>
        </w:rPr>
        <w:t>opuštění</w:t>
      </w:r>
      <w:r w:rsidR="00A65D9A">
        <w:rPr>
          <w:rFonts w:cstheme="minorHAnsi"/>
          <w:sz w:val="20"/>
        </w:rPr>
        <w:t xml:space="preserve"> jako u bytu</w:t>
      </w:r>
    </w:p>
    <w:p w14:paraId="1CFDF09F" w14:textId="77777777" w:rsidR="00532EE5" w:rsidRPr="000F7FC4" w:rsidRDefault="00A65D9A" w:rsidP="006C0E68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při změně okolností (když nelze rozumně požadovat, aby v nájmu pokračoval)</w:t>
      </w:r>
    </w:p>
    <w:p w14:paraId="1CFDF0A0" w14:textId="77777777" w:rsidR="00C63BAE" w:rsidRDefault="00EB5299" w:rsidP="0007574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 xml:space="preserve">výpověď </w:t>
      </w:r>
      <w:r w:rsidRPr="00EB529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>musí být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písemn</w:t>
      </w:r>
      <w:r w:rsidR="007E5803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7E5803">
        <w:rPr>
          <w:rFonts w:cstheme="minorHAnsi"/>
          <w:sz w:val="20"/>
        </w:rPr>
        <w:t xml:space="preserve">+ </w:t>
      </w:r>
      <w:r w:rsidR="007E5803">
        <w:rPr>
          <w:rFonts w:cstheme="minorHAnsi"/>
          <w:b/>
          <w:sz w:val="20"/>
        </w:rPr>
        <w:t>uvádět</w:t>
      </w:r>
      <w:r>
        <w:rPr>
          <w:rFonts w:cstheme="minorHAnsi"/>
          <w:b/>
          <w:sz w:val="20"/>
        </w:rPr>
        <w:t xml:space="preserve"> důvod</w:t>
      </w:r>
      <w:r w:rsidR="00EE573B">
        <w:rPr>
          <w:rFonts w:cstheme="minorHAnsi"/>
          <w:sz w:val="20"/>
        </w:rPr>
        <w:t xml:space="preserve"> (výpovědní doba je 3m</w:t>
      </w:r>
      <w:r>
        <w:rPr>
          <w:rFonts w:cstheme="minorHAnsi"/>
          <w:sz w:val="20"/>
        </w:rPr>
        <w:t>ěsíční</w:t>
      </w:r>
      <w:r w:rsidR="00C63BAE">
        <w:rPr>
          <w:rFonts w:cstheme="minorHAnsi"/>
          <w:sz w:val="20"/>
        </w:rPr>
        <w:t>)</w:t>
      </w:r>
    </w:p>
    <w:p w14:paraId="1CFDF0A1" w14:textId="77777777" w:rsidR="00EB5299" w:rsidRDefault="00C63BAE" w:rsidP="0007574E">
      <w:pPr>
        <w:pStyle w:val="ListParagraph"/>
        <w:tabs>
          <w:tab w:val="left" w:pos="1135"/>
        </w:tabs>
        <w:spacing w:line="240" w:lineRule="auto"/>
        <w:ind w:left="99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</w:t>
      </w:r>
      <w:r w:rsidR="000D2041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 xml:space="preserve">u n. </w:t>
      </w:r>
      <w:r w:rsidR="000D2041">
        <w:rPr>
          <w:rFonts w:cstheme="minorHAnsi"/>
          <w:sz w:val="20"/>
        </w:rPr>
        <w:t xml:space="preserve">na dobu neurčitou </w:t>
      </w:r>
      <w:r w:rsidR="00E946C5">
        <w:rPr>
          <w:rFonts w:cstheme="minorHAnsi"/>
          <w:sz w:val="20"/>
        </w:rPr>
        <w:t>6měsíční</w:t>
      </w:r>
      <w:r w:rsidR="000D2041">
        <w:rPr>
          <w:rFonts w:cstheme="minorHAnsi"/>
          <w:sz w:val="20"/>
        </w:rPr>
        <w:t xml:space="preserve"> (</w:t>
      </w:r>
      <w:r w:rsidR="000D2041">
        <w:rPr>
          <w:rFonts w:cstheme="minorHAnsi"/>
          <w:b/>
          <w:sz w:val="20"/>
        </w:rPr>
        <w:t xml:space="preserve">x </w:t>
      </w:r>
      <w:r w:rsidR="0034204E">
        <w:rPr>
          <w:rFonts w:cstheme="minorHAnsi"/>
          <w:sz w:val="20"/>
        </w:rPr>
        <w:t>3</w:t>
      </w:r>
      <w:r w:rsidR="000D2041">
        <w:rPr>
          <w:rFonts w:cstheme="minorHAnsi"/>
          <w:sz w:val="20"/>
        </w:rPr>
        <w:t xml:space="preserve">měsíční </w:t>
      </w:r>
      <w:r>
        <w:rPr>
          <w:rFonts w:cstheme="minorHAnsi"/>
          <w:sz w:val="20"/>
        </w:rPr>
        <w:t>je-li vážný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důvod</w:t>
      </w:r>
      <w:r w:rsidR="00D82F97">
        <w:rPr>
          <w:rFonts w:cstheme="minorHAnsi"/>
          <w:sz w:val="20"/>
        </w:rPr>
        <w:t xml:space="preserve"> </w:t>
      </w:r>
      <w:r w:rsidR="00D82F97" w:rsidRPr="00337469">
        <w:rPr>
          <w:rFonts w:cstheme="minorHAnsi"/>
          <w:b/>
          <w:sz w:val="20"/>
        </w:rPr>
        <w:t>a</w:t>
      </w:r>
      <w:r w:rsidR="00D82F97">
        <w:rPr>
          <w:rFonts w:cstheme="minorHAnsi"/>
          <w:sz w:val="20"/>
        </w:rPr>
        <w:t xml:space="preserve"> </w:t>
      </w:r>
      <w:r w:rsidR="002C5C19">
        <w:rPr>
          <w:rFonts w:cstheme="minorHAnsi"/>
          <w:sz w:val="20"/>
        </w:rPr>
        <w:t>nájem kratší 5let</w:t>
      </w:r>
      <w:r w:rsidR="00EB5299">
        <w:rPr>
          <w:rFonts w:cstheme="minorHAnsi"/>
          <w:sz w:val="20"/>
        </w:rPr>
        <w:t>)</w:t>
      </w:r>
      <w:r w:rsidR="000D204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 nemusí být písemná</w:t>
      </w:r>
    </w:p>
    <w:p w14:paraId="1CFDF0A2" w14:textId="77777777" w:rsidR="00B35F63" w:rsidRDefault="00B35F6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písemné námitky </w:t>
      </w:r>
      <w:r>
        <w:rPr>
          <w:rFonts w:cstheme="minorHAnsi"/>
          <w:sz w:val="20"/>
        </w:rPr>
        <w:t>proti výpovědi</w:t>
      </w:r>
      <w:r w:rsidR="004A6724">
        <w:rPr>
          <w:rFonts w:cstheme="minorHAnsi"/>
          <w:sz w:val="20"/>
        </w:rPr>
        <w:t xml:space="preserve"> (1 měsíc od doručení)</w:t>
      </w:r>
      <w:r>
        <w:rPr>
          <w:rFonts w:cstheme="minorHAnsi"/>
          <w:sz w:val="20"/>
        </w:rPr>
        <w:t xml:space="preserve"> </w:t>
      </w:r>
      <w:r w:rsidRPr="00B35F6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podmínkou pro možnost obrátit se na soud, </w:t>
      </w:r>
      <w:r w:rsidRPr="00B35F63">
        <w:rPr>
          <w:rFonts w:cstheme="minorHAnsi"/>
          <w:sz w:val="20"/>
        </w:rPr>
        <w:t>nebudou-li</w:t>
      </w:r>
      <w:r>
        <w:rPr>
          <w:rFonts w:cstheme="minorHAnsi"/>
          <w:sz w:val="20"/>
        </w:rPr>
        <w:t xml:space="preserve"> druhou stranou shledány oprávněnými</w:t>
      </w:r>
      <w:r w:rsidR="00563848">
        <w:rPr>
          <w:rFonts w:cstheme="minorHAnsi"/>
          <w:sz w:val="20"/>
        </w:rPr>
        <w:t xml:space="preserve"> (1 měsíc n</w:t>
      </w:r>
      <w:r w:rsidR="00935442">
        <w:rPr>
          <w:rFonts w:cstheme="minorHAnsi"/>
          <w:sz w:val="20"/>
        </w:rPr>
        <w:t>a</w:t>
      </w:r>
      <w:r w:rsidR="00563848">
        <w:rPr>
          <w:rFonts w:cstheme="minorHAnsi"/>
          <w:sz w:val="20"/>
        </w:rPr>
        <w:t xml:space="preserve"> zpětvzetí výpovědi, poté 2 měsíce na žalobu)</w:t>
      </w:r>
    </w:p>
    <w:p w14:paraId="1CFDF0A3" w14:textId="77777777" w:rsidR="00870882" w:rsidRPr="00870882" w:rsidRDefault="0087088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4B0BDE">
        <w:rPr>
          <w:rFonts w:cstheme="minorHAnsi"/>
          <w:sz w:val="20"/>
          <w:u w:val="single"/>
        </w:rPr>
        <w:t>právo na náhradu za převzetí klientely</w:t>
      </w:r>
      <w:r>
        <w:rPr>
          <w:rFonts w:cstheme="minorHAnsi"/>
          <w:b/>
          <w:sz w:val="20"/>
          <w:u w:val="single"/>
        </w:rPr>
        <w:t xml:space="preserve"> </w:t>
      </w:r>
      <w:r w:rsidRPr="004F303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(při výpovědi</w:t>
      </w:r>
      <w:r>
        <w:rPr>
          <w:rFonts w:cstheme="minorHAnsi"/>
          <w:sz w:val="20"/>
        </w:rPr>
        <w:t xml:space="preserve"> pronajímatele</w:t>
      </w:r>
      <w:r w:rsidR="00445EC6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45EC6">
        <w:rPr>
          <w:rFonts w:cstheme="minorHAnsi"/>
          <w:sz w:val="20"/>
        </w:rPr>
        <w:t>od toho</w:t>
      </w:r>
      <w:r>
        <w:rPr>
          <w:rFonts w:cstheme="minorHAnsi"/>
          <w:sz w:val="20"/>
        </w:rPr>
        <w:t>, k</w:t>
      </w:r>
      <w:r w:rsidR="00445EC6">
        <w:rPr>
          <w:rFonts w:cstheme="minorHAnsi"/>
          <w:sz w:val="20"/>
        </w:rPr>
        <w:t>do</w:t>
      </w:r>
      <w:r>
        <w:rPr>
          <w:rFonts w:cstheme="minorHAnsi"/>
          <w:sz w:val="20"/>
        </w:rPr>
        <w:t xml:space="preserve"> získal převzetím výhodu</w:t>
      </w:r>
    </w:p>
    <w:p w14:paraId="1CFDF0A4" w14:textId="77777777" w:rsidR="00C96275" w:rsidRPr="00C96275" w:rsidRDefault="00C9627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6275">
        <w:rPr>
          <w:rFonts w:cstheme="minorHAnsi"/>
          <w:b/>
          <w:sz w:val="20"/>
          <w:u w:val="single"/>
        </w:rPr>
        <w:t>3. PODNIKATELSKÝ PRONÁJEM VĚCÍ MOVITÝCH</w:t>
      </w:r>
    </w:p>
    <w:p w14:paraId="1CFDF0A5" w14:textId="77777777" w:rsidR="00C96275" w:rsidRPr="00DD0F03" w:rsidRDefault="006B3E51" w:rsidP="00DD0F0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pronajímatel, který je podnikatelem a jehož podnikání spočívá v pronajímání věcí, přenechává</w:t>
      </w:r>
      <w:r w:rsidR="00C96275">
        <w:rPr>
          <w:rFonts w:cstheme="minorHAnsi"/>
          <w:b/>
          <w:sz w:val="20"/>
        </w:rPr>
        <w:t xml:space="preserve"> movit</w:t>
      </w:r>
      <w:r>
        <w:rPr>
          <w:rFonts w:cstheme="minorHAnsi"/>
          <w:b/>
          <w:sz w:val="20"/>
        </w:rPr>
        <w:t>ou věc</w:t>
      </w:r>
      <w:r w:rsidR="00C9627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jinému </w:t>
      </w:r>
      <w:r w:rsidR="00C96275">
        <w:rPr>
          <w:rFonts w:cstheme="minorHAnsi"/>
          <w:b/>
          <w:sz w:val="20"/>
        </w:rPr>
        <w:t xml:space="preserve">do užívání na dobu určitou </w:t>
      </w:r>
      <w:r>
        <w:rPr>
          <w:rFonts w:cstheme="minorHAnsi"/>
          <w:b/>
          <w:sz w:val="20"/>
        </w:rPr>
        <w:t>za úplatu</w:t>
      </w:r>
      <w:r w:rsidR="00DD0F03">
        <w:rPr>
          <w:rFonts w:cstheme="minorHAnsi"/>
          <w:b/>
          <w:sz w:val="20"/>
        </w:rPr>
        <w:t xml:space="preserve"> </w:t>
      </w:r>
      <w:r w:rsidR="00DD0F03" w:rsidRPr="00DD0F03">
        <w:rPr>
          <w:rFonts w:cstheme="minorHAnsi"/>
          <w:sz w:val="20"/>
        </w:rPr>
        <w:t>(</w:t>
      </w:r>
      <w:r w:rsidR="00225A0C" w:rsidRPr="00DD0F03">
        <w:rPr>
          <w:rFonts w:cstheme="minorHAnsi"/>
          <w:sz w:val="20"/>
        </w:rPr>
        <w:t xml:space="preserve">zvláštní </w:t>
      </w:r>
      <w:r w:rsidR="00225A0C" w:rsidRPr="00DD0F03">
        <w:rPr>
          <w:rFonts w:cstheme="minorHAnsi"/>
          <w:b/>
          <w:sz w:val="20"/>
        </w:rPr>
        <w:t xml:space="preserve">dispozitivní </w:t>
      </w:r>
      <w:r w:rsidR="00DD0F03">
        <w:rPr>
          <w:rFonts w:cstheme="minorHAnsi"/>
          <w:sz w:val="20"/>
        </w:rPr>
        <w:t xml:space="preserve">úprava nájmu, </w:t>
      </w:r>
      <w:r w:rsidR="00DD0F03" w:rsidRPr="00DD0F03">
        <w:rPr>
          <w:rFonts w:cstheme="minorHAnsi"/>
          <w:sz w:val="20"/>
        </w:rPr>
        <w:t>nejde o zvl.</w:t>
      </w:r>
      <w:r w:rsidR="00DD0F03">
        <w:rPr>
          <w:rFonts w:cstheme="minorHAnsi"/>
          <w:sz w:val="20"/>
        </w:rPr>
        <w:t xml:space="preserve"> </w:t>
      </w:r>
      <w:r w:rsidR="00DD0F03" w:rsidRPr="00DD0F03">
        <w:rPr>
          <w:rFonts w:cstheme="minorHAnsi"/>
          <w:sz w:val="20"/>
        </w:rPr>
        <w:t>smluvní typ</w:t>
      </w:r>
      <w:r w:rsidR="00DD0F03">
        <w:rPr>
          <w:rFonts w:cstheme="minorHAnsi"/>
          <w:sz w:val="20"/>
        </w:rPr>
        <w:t>)</w:t>
      </w:r>
    </w:p>
    <w:p w14:paraId="1CFDF0A6" w14:textId="77777777" w:rsidR="00225A0C" w:rsidRPr="00225A0C" w:rsidRDefault="00225A0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225A0C">
        <w:rPr>
          <w:rFonts w:cstheme="minorHAnsi"/>
          <w:b/>
          <w:sz w:val="20"/>
          <w:u w:val="dotted"/>
        </w:rPr>
        <w:t>specifické znaky:</w:t>
      </w:r>
    </w:p>
    <w:p w14:paraId="1CFDF0A7" w14:textId="77777777" w:rsidR="00225A0C" w:rsidRP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b/>
          <w:sz w:val="20"/>
        </w:rPr>
        <w:t>postavení pronajímatele jako podnikatele</w:t>
      </w:r>
    </w:p>
    <w:p w14:paraId="1CFDF0A8" w14:textId="77777777" w:rsid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b/>
          <w:sz w:val="20"/>
        </w:rPr>
        <w:t>charakter pronájmu jako podnikání</w:t>
      </w:r>
    </w:p>
    <w:p w14:paraId="1CFDF0A9" w14:textId="77777777" w:rsidR="00225A0C" w:rsidRPr="00225A0C" w:rsidRDefault="00225A0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b/>
          <w:sz w:val="20"/>
        </w:rPr>
        <w:t>doba určitá</w:t>
      </w:r>
    </w:p>
    <w:p w14:paraId="1CFDF0AA" w14:textId="77777777" w:rsidR="00225A0C" w:rsidRDefault="00EB605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předmět nájmu: j</w:t>
      </w:r>
      <w:r w:rsidR="00BC0E45">
        <w:rPr>
          <w:rFonts w:cstheme="minorHAnsi"/>
          <w:sz w:val="20"/>
        </w:rPr>
        <w:t xml:space="preserve">en </w:t>
      </w:r>
      <w:r w:rsidR="00BC0E45" w:rsidRPr="00BC0E45">
        <w:rPr>
          <w:rFonts w:cstheme="minorHAnsi"/>
          <w:b/>
          <w:sz w:val="20"/>
        </w:rPr>
        <w:t>nezuživatelná movitá věc</w:t>
      </w:r>
      <w:r w:rsidR="00BC0E45">
        <w:rPr>
          <w:rFonts w:cstheme="minorHAnsi"/>
          <w:sz w:val="20"/>
        </w:rPr>
        <w:t xml:space="preserve"> (např. loď, kniha)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př. půjčování svatebních šatů</w:t>
      </w:r>
    </w:p>
    <w:p w14:paraId="1CFDF0AB" w14:textId="77777777" w:rsidR="00096D1D" w:rsidRDefault="002D1B23" w:rsidP="00EB605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jde-li o dopravní prostředek (k provozu):</w:t>
      </w:r>
      <w:r w:rsidR="00096D1D">
        <w:rPr>
          <w:rFonts w:cstheme="minorHAnsi"/>
          <w:sz w:val="20"/>
        </w:rPr>
        <w:t xml:space="preserve"> </w:t>
      </w:r>
      <w:r w:rsidRPr="002047A6">
        <w:rPr>
          <w:rFonts w:cstheme="minorHAnsi"/>
          <w:i/>
          <w:sz w:val="20"/>
        </w:rPr>
        <w:t xml:space="preserve">lex </w:t>
      </w:r>
      <w:proofErr w:type="spellStart"/>
      <w:r w:rsidRPr="002047A6">
        <w:rPr>
          <w:rFonts w:cstheme="minorHAnsi"/>
          <w:i/>
          <w:sz w:val="20"/>
        </w:rPr>
        <w:t>specialis</w:t>
      </w:r>
      <w:proofErr w:type="spellEnd"/>
      <w:r>
        <w:rPr>
          <w:rFonts w:cstheme="minorHAnsi"/>
          <w:sz w:val="20"/>
        </w:rPr>
        <w:t xml:space="preserve">: </w:t>
      </w:r>
      <w:r w:rsidRPr="002D1B23">
        <w:rPr>
          <w:rFonts w:cstheme="minorHAnsi"/>
          <w:b/>
          <w:sz w:val="20"/>
        </w:rPr>
        <w:t>zvl</w:t>
      </w:r>
      <w:r>
        <w:rPr>
          <w:rFonts w:cstheme="minorHAnsi"/>
          <w:sz w:val="20"/>
        </w:rPr>
        <w:t>.</w:t>
      </w:r>
      <w:r w:rsidR="00096D1D">
        <w:rPr>
          <w:rFonts w:cstheme="minorHAnsi"/>
          <w:sz w:val="20"/>
        </w:rPr>
        <w:t xml:space="preserve"> </w:t>
      </w:r>
      <w:r w:rsidR="00096D1D" w:rsidRPr="00867932">
        <w:rPr>
          <w:rFonts w:cstheme="minorHAnsi"/>
          <w:b/>
          <w:sz w:val="20"/>
        </w:rPr>
        <w:t xml:space="preserve">úprava o nájmu </w:t>
      </w:r>
      <w:proofErr w:type="spellStart"/>
      <w:r w:rsidR="00867932">
        <w:rPr>
          <w:rFonts w:cstheme="minorHAnsi"/>
          <w:b/>
          <w:sz w:val="20"/>
        </w:rPr>
        <w:t>dopr</w:t>
      </w:r>
      <w:proofErr w:type="spellEnd"/>
      <w:r w:rsidR="00867932">
        <w:rPr>
          <w:rFonts w:cstheme="minorHAnsi"/>
          <w:b/>
          <w:sz w:val="20"/>
        </w:rPr>
        <w:t>.</w:t>
      </w:r>
      <w:r w:rsidR="00096D1D" w:rsidRPr="00867932">
        <w:rPr>
          <w:rFonts w:cstheme="minorHAnsi"/>
          <w:b/>
          <w:sz w:val="20"/>
        </w:rPr>
        <w:t xml:space="preserve"> prostředku</w:t>
      </w:r>
      <w:r w:rsidR="00867932">
        <w:rPr>
          <w:rFonts w:cstheme="minorHAnsi"/>
          <w:sz w:val="20"/>
        </w:rPr>
        <w:t xml:space="preserve"> (§2321-25)</w:t>
      </w:r>
    </w:p>
    <w:p w14:paraId="1CFDF0AC" w14:textId="77777777" w:rsidR="007261DF" w:rsidRDefault="007261D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X</w:t>
      </w:r>
      <w:r w:rsidR="004B0BDE">
        <w:rPr>
          <w:rFonts w:cstheme="minorHAnsi"/>
          <w:sz w:val="20"/>
        </w:rPr>
        <w:t xml:space="preserve"> jiné pronajímání než podnikatelským způsobem nebo na dobu neurčitou &gt; nájem</w:t>
      </w:r>
    </w:p>
    <w:p w14:paraId="1CFDF0AD" w14:textId="77777777" w:rsidR="00096D1D" w:rsidRDefault="004B0BD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4B0BDE">
        <w:rPr>
          <w:rFonts w:cstheme="minorHAnsi"/>
          <w:sz w:val="20"/>
          <w:u w:val="single"/>
        </w:rPr>
        <w:t>podnikatelský pronájem X</w:t>
      </w:r>
      <w:r w:rsidR="00096D1D" w:rsidRPr="004B0BDE">
        <w:rPr>
          <w:rFonts w:cstheme="minorHAnsi"/>
          <w:sz w:val="20"/>
          <w:u w:val="single"/>
        </w:rPr>
        <w:t xml:space="preserve"> </w:t>
      </w:r>
      <w:r w:rsidR="00096D1D" w:rsidRPr="004B0BDE">
        <w:rPr>
          <w:rFonts w:cstheme="minorHAnsi"/>
          <w:b/>
          <w:sz w:val="20"/>
          <w:u w:val="single"/>
        </w:rPr>
        <w:t>leasing</w:t>
      </w:r>
      <w:r>
        <w:rPr>
          <w:rFonts w:cstheme="minorHAnsi"/>
          <w:b/>
          <w:sz w:val="20"/>
        </w:rPr>
        <w:t xml:space="preserve"> </w:t>
      </w:r>
      <w:r w:rsidR="00096D1D" w:rsidRPr="00096D1D">
        <w:rPr>
          <w:rFonts w:cstheme="minorHAnsi"/>
          <w:sz w:val="20"/>
        </w:rPr>
        <w:sym w:font="Wingdings" w:char="F0E0"/>
      </w:r>
      <w:r w:rsidR="00096D1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věci</w:t>
      </w:r>
      <w:r w:rsidR="00096D1D">
        <w:rPr>
          <w:rFonts w:cstheme="minorHAnsi"/>
          <w:sz w:val="20"/>
        </w:rPr>
        <w:t xml:space="preserve"> přenechávány opakovaně </w:t>
      </w:r>
      <w:r w:rsidR="00096D1D">
        <w:rPr>
          <w:rFonts w:cstheme="minorHAnsi"/>
          <w:b/>
          <w:sz w:val="20"/>
        </w:rPr>
        <w:t xml:space="preserve">X </w:t>
      </w:r>
      <w:r w:rsidR="00096D1D">
        <w:rPr>
          <w:rFonts w:cstheme="minorHAnsi"/>
          <w:sz w:val="20"/>
        </w:rPr>
        <w:t xml:space="preserve">věc opatřena na popud příjemce leasingu a účelem je povětšinou užívání </w:t>
      </w:r>
      <w:r w:rsidR="001F4B72">
        <w:rPr>
          <w:rFonts w:cstheme="minorHAnsi"/>
          <w:sz w:val="20"/>
        </w:rPr>
        <w:t>jedinou osobou -</w:t>
      </w:r>
      <w:r w:rsidR="00096D1D">
        <w:rPr>
          <w:rFonts w:cstheme="minorHAnsi"/>
          <w:sz w:val="20"/>
        </w:rPr>
        <w:t xml:space="preserve"> příjemce</w:t>
      </w:r>
      <w:r w:rsidR="001F4B72">
        <w:rPr>
          <w:rFonts w:cstheme="minorHAnsi"/>
          <w:sz w:val="20"/>
        </w:rPr>
        <w:t>m</w:t>
      </w:r>
      <w:r w:rsidR="00096D1D">
        <w:rPr>
          <w:rFonts w:cstheme="minorHAnsi"/>
          <w:sz w:val="20"/>
        </w:rPr>
        <w:t xml:space="preserve"> leasingu</w:t>
      </w:r>
      <w:r w:rsidR="00F5533E">
        <w:rPr>
          <w:rFonts w:cstheme="minorHAnsi"/>
          <w:sz w:val="20"/>
        </w:rPr>
        <w:t xml:space="preserve"> (účel: uhradit hodnotu věci)</w:t>
      </w:r>
    </w:p>
    <w:p w14:paraId="1CFDF0AE" w14:textId="77777777" w:rsidR="006E2498" w:rsidRDefault="006E249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zdůrazňuje </w:t>
      </w:r>
      <w:r w:rsidR="00B825E3">
        <w:rPr>
          <w:rFonts w:cstheme="minorHAnsi"/>
          <w:sz w:val="20"/>
        </w:rPr>
        <w:t xml:space="preserve">se </w:t>
      </w:r>
      <w:r>
        <w:rPr>
          <w:rFonts w:cstheme="minorHAnsi"/>
          <w:b/>
          <w:sz w:val="20"/>
        </w:rPr>
        <w:t>profesionalita podnikatele</w:t>
      </w:r>
      <w:r>
        <w:rPr>
          <w:rFonts w:cstheme="minorHAnsi"/>
          <w:sz w:val="20"/>
        </w:rPr>
        <w:t xml:space="preserve"> jako pronajímatele, klade se zvýšený důraz na kontrolu pronajímané věci a informační povinnost vůči nájemci</w:t>
      </w:r>
    </w:p>
    <w:p w14:paraId="1CFDF0AF" w14:textId="77777777" w:rsidR="002F50BF" w:rsidRDefault="00B825E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B825E3">
        <w:rPr>
          <w:rFonts w:cstheme="minorHAnsi"/>
          <w:sz w:val="20"/>
        </w:rPr>
        <w:t xml:space="preserve">má-li věc vadu, řádné užívání není možné </w:t>
      </w:r>
      <w:r w:rsidR="002F50BF" w:rsidRPr="00B825E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</w:t>
      </w:r>
      <w:r w:rsidR="002F50BF" w:rsidRPr="00B825E3">
        <w:rPr>
          <w:rFonts w:cstheme="minorHAnsi"/>
          <w:sz w:val="20"/>
        </w:rPr>
        <w:t xml:space="preserve"> podnikatele poskytnout jinou věc sloužící témuž účelu</w:t>
      </w:r>
    </w:p>
    <w:p w14:paraId="1CFDF0B0" w14:textId="77777777" w:rsidR="00190B7F" w:rsidRPr="00B825E3" w:rsidRDefault="00190B7F" w:rsidP="00190B7F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nájemce může vypovědět kdykoli bez udání důvodu, 10dní výpovědní doba</w:t>
      </w:r>
    </w:p>
    <w:p w14:paraId="1CFDF0B1" w14:textId="77777777" w:rsidR="00044B1D" w:rsidRPr="00044B1D" w:rsidRDefault="00044B1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B1D">
        <w:rPr>
          <w:rFonts w:cstheme="minorHAnsi"/>
          <w:b/>
          <w:sz w:val="20"/>
          <w:u w:val="single"/>
        </w:rPr>
        <w:t>4. LEASING</w:t>
      </w:r>
    </w:p>
    <w:p w14:paraId="1CFDF0B2" w14:textId="77777777" w:rsidR="00044B1D" w:rsidRPr="0041007C" w:rsidRDefault="0041007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dvou či vícestranný závazkový vztah, který vzniká na základě nepojmenované </w:t>
      </w:r>
      <w:r>
        <w:rPr>
          <w:rFonts w:cstheme="minorHAnsi"/>
          <w:sz w:val="20"/>
        </w:rPr>
        <w:t>(</w:t>
      </w:r>
      <w:proofErr w:type="spellStart"/>
      <w:r>
        <w:rPr>
          <w:rFonts w:cstheme="minorHAnsi"/>
          <w:sz w:val="20"/>
        </w:rPr>
        <w:t>inominátní</w:t>
      </w:r>
      <w:proofErr w:type="spellEnd"/>
      <w:r>
        <w:rPr>
          <w:rFonts w:cstheme="minorHAnsi"/>
          <w:sz w:val="20"/>
        </w:rPr>
        <w:t xml:space="preserve">) </w:t>
      </w:r>
      <w:r>
        <w:rPr>
          <w:rFonts w:cstheme="minorHAnsi"/>
          <w:b/>
          <w:sz w:val="20"/>
        </w:rPr>
        <w:t>smlouvy</w:t>
      </w:r>
    </w:p>
    <w:p w14:paraId="1CFDF0B3" w14:textId="77777777" w:rsidR="00EC3B23" w:rsidRPr="00EC3B23" w:rsidRDefault="00116BE7" w:rsidP="00EC3B2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leasingová smlouva má blízko k nájmu vě</w:t>
      </w:r>
      <w:r w:rsidR="00EC3B23">
        <w:rPr>
          <w:rFonts w:cstheme="minorHAnsi"/>
          <w:sz w:val="20"/>
        </w:rPr>
        <w:t xml:space="preserve">ci, ale </w:t>
      </w:r>
      <w:r w:rsidRPr="00EC3B23">
        <w:rPr>
          <w:rFonts w:cstheme="minorHAnsi"/>
          <w:b/>
          <w:sz w:val="20"/>
        </w:rPr>
        <w:t>spojuje</w:t>
      </w:r>
      <w:r w:rsidR="00EC3B23">
        <w:rPr>
          <w:rFonts w:cstheme="minorHAnsi"/>
          <w:b/>
          <w:sz w:val="20"/>
        </w:rPr>
        <w:t xml:space="preserve"> v sobě</w:t>
      </w:r>
      <w:r w:rsidRPr="00EC3B23">
        <w:rPr>
          <w:rFonts w:cstheme="minorHAnsi"/>
          <w:b/>
          <w:sz w:val="20"/>
        </w:rPr>
        <w:t xml:space="preserve"> několik na sobě závislých smluvních vztahů</w:t>
      </w:r>
    </w:p>
    <w:p w14:paraId="1CFDF0B4" w14:textId="77777777" w:rsidR="00116BE7" w:rsidRPr="00EC3B23" w:rsidRDefault="0042185A" w:rsidP="00EC3B23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EC3B23">
        <w:rPr>
          <w:rFonts w:cstheme="minorHAnsi"/>
          <w:sz w:val="20"/>
        </w:rPr>
        <w:t>(nájemní</w:t>
      </w:r>
      <w:r w:rsidR="00691088">
        <w:rPr>
          <w:rFonts w:cstheme="minorHAnsi"/>
          <w:sz w:val="20"/>
        </w:rPr>
        <w:t xml:space="preserve"> </w:t>
      </w:r>
      <w:r w:rsidR="00691088" w:rsidRPr="00EC3B23">
        <w:rPr>
          <w:rFonts w:cstheme="minorHAnsi"/>
          <w:sz w:val="20"/>
        </w:rPr>
        <w:t>vztah</w:t>
      </w:r>
      <w:r w:rsidRPr="00EC3B23">
        <w:rPr>
          <w:rFonts w:cstheme="minorHAnsi"/>
          <w:sz w:val="20"/>
        </w:rPr>
        <w:t>,</w:t>
      </w:r>
      <w:r w:rsidR="00691088" w:rsidRPr="00691088">
        <w:rPr>
          <w:rFonts w:cstheme="minorHAnsi"/>
          <w:sz w:val="20"/>
        </w:rPr>
        <w:t xml:space="preserve"> </w:t>
      </w:r>
      <w:r w:rsidR="00691088">
        <w:rPr>
          <w:rFonts w:cstheme="minorHAnsi"/>
          <w:sz w:val="20"/>
        </w:rPr>
        <w:t>úvěrový vztah,</w:t>
      </w:r>
      <w:r w:rsidRPr="00EC3B23">
        <w:rPr>
          <w:rFonts w:cstheme="minorHAnsi"/>
          <w:sz w:val="20"/>
        </w:rPr>
        <w:t xml:space="preserve"> příkazní vztah, právo na uzavření budoucí kupní smlouvy</w:t>
      </w:r>
      <w:r w:rsidR="00EC3B23">
        <w:rPr>
          <w:rFonts w:cstheme="minorHAnsi"/>
          <w:sz w:val="20"/>
        </w:rPr>
        <w:t xml:space="preserve">, </w:t>
      </w:r>
      <w:r w:rsidRPr="00EC3B23">
        <w:rPr>
          <w:rFonts w:cstheme="minorHAnsi"/>
          <w:sz w:val="20"/>
        </w:rPr>
        <w:t>atd.)</w:t>
      </w:r>
    </w:p>
    <w:p w14:paraId="1CFDF0B5" w14:textId="77777777" w:rsidR="00116BE7" w:rsidRDefault="00A4255D" w:rsidP="00BE33BB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dispozitivnost</w:t>
      </w:r>
      <w:proofErr w:type="spellEnd"/>
      <w:r>
        <w:rPr>
          <w:rFonts w:cstheme="minorHAnsi"/>
          <w:sz w:val="20"/>
        </w:rPr>
        <w:t xml:space="preserve"> SP úpravy + </w:t>
      </w:r>
      <w:r w:rsidR="00D742B5">
        <w:rPr>
          <w:rFonts w:cstheme="minorHAnsi"/>
          <w:sz w:val="20"/>
        </w:rPr>
        <w:t xml:space="preserve">význam </w:t>
      </w:r>
      <w:r w:rsidR="00D742B5">
        <w:rPr>
          <w:rFonts w:cstheme="minorHAnsi"/>
          <w:b/>
          <w:sz w:val="20"/>
        </w:rPr>
        <w:t xml:space="preserve">obchodních podmínek tzv. leasingových společností </w:t>
      </w:r>
      <w:r w:rsidR="00D742B5">
        <w:rPr>
          <w:rFonts w:cstheme="minorHAnsi"/>
          <w:sz w:val="20"/>
        </w:rPr>
        <w:t xml:space="preserve">a Všeobecné podmínky leasingu movitých věcí </w:t>
      </w:r>
      <w:r>
        <w:rPr>
          <w:rFonts w:cstheme="minorHAnsi"/>
          <w:sz w:val="20"/>
        </w:rPr>
        <w:t xml:space="preserve">od </w:t>
      </w:r>
      <w:r w:rsidR="00D742B5">
        <w:rPr>
          <w:rFonts w:cstheme="minorHAnsi"/>
          <w:sz w:val="20"/>
        </w:rPr>
        <w:t>České leasingové a finanční asociace</w:t>
      </w:r>
    </w:p>
    <w:p w14:paraId="1CFDF0B6" w14:textId="77777777" w:rsidR="0068533A" w:rsidRPr="00BE33BB" w:rsidRDefault="00BE33BB" w:rsidP="00BE33BB">
      <w:pPr>
        <w:pStyle w:val="ListParagraph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</w:t>
      </w:r>
      <w:r w:rsidR="0068533A" w:rsidRPr="00BE33BB">
        <w:rPr>
          <w:rFonts w:cstheme="minorHAnsi"/>
          <w:b/>
          <w:sz w:val="20"/>
          <w:u w:val="single"/>
        </w:rPr>
        <w:t>inanční leasing</w:t>
      </w:r>
      <w:r w:rsidR="00AC1729" w:rsidRPr="00BE33BB">
        <w:rPr>
          <w:rFonts w:cstheme="minorHAnsi"/>
          <w:sz w:val="20"/>
        </w:rPr>
        <w:t xml:space="preserve"> („pořizovací“)</w:t>
      </w:r>
    </w:p>
    <w:p w14:paraId="1CFDF0B7" w14:textId="77777777" w:rsidR="00BA1B5B" w:rsidRDefault="0068533A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poskytovatele </w:t>
      </w:r>
      <w:r w:rsidR="00BA1B5B">
        <w:rPr>
          <w:rFonts w:cstheme="minorHAnsi"/>
          <w:sz w:val="20"/>
        </w:rPr>
        <w:t>L</w:t>
      </w:r>
      <w:r w:rsidR="00D90F72">
        <w:rPr>
          <w:rFonts w:cstheme="minorHAnsi"/>
          <w:sz w:val="20"/>
        </w:rPr>
        <w:t xml:space="preserve"> koupit určitou věc zpravidla podle specifikace příjemce </w:t>
      </w:r>
      <w:r w:rsidR="00BA1B5B">
        <w:rPr>
          <w:rFonts w:cstheme="minorHAnsi"/>
          <w:sz w:val="20"/>
        </w:rPr>
        <w:t>L (nájemce)</w:t>
      </w:r>
    </w:p>
    <w:p w14:paraId="1CFDF0B8" w14:textId="77777777" w:rsidR="0068533A" w:rsidRDefault="00D90F72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povinnost příjemce</w:t>
      </w:r>
      <w:r w:rsidR="00BA1B5B">
        <w:rPr>
          <w:rFonts w:cstheme="minorHAnsi"/>
          <w:sz w:val="20"/>
        </w:rPr>
        <w:t xml:space="preserve"> L</w:t>
      </w:r>
      <w:r>
        <w:rPr>
          <w:rFonts w:cstheme="minorHAnsi"/>
          <w:sz w:val="20"/>
        </w:rPr>
        <w:t xml:space="preserve"> je zpravidla platit po dobu trvání vztahu </w:t>
      </w:r>
      <w:r w:rsidRPr="00D90F72">
        <w:rPr>
          <w:rFonts w:cstheme="minorHAnsi"/>
          <w:b/>
          <w:sz w:val="20"/>
        </w:rPr>
        <w:t>leasingové splátky</w:t>
      </w:r>
    </w:p>
    <w:p w14:paraId="1CFDF0B9" w14:textId="77777777" w:rsidR="00D90F72" w:rsidRDefault="00D90F72" w:rsidP="00BE33BB">
      <w:pPr>
        <w:pStyle w:val="ListParagraph"/>
        <w:tabs>
          <w:tab w:val="left" w:pos="1135"/>
        </w:tabs>
        <w:spacing w:after="60" w:line="240" w:lineRule="auto"/>
        <w:ind w:left="714"/>
        <w:contextualSpacing w:val="0"/>
        <w:jc w:val="both"/>
        <w:rPr>
          <w:rFonts w:cstheme="minorHAnsi"/>
          <w:i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BA1B5B">
        <w:rPr>
          <w:rFonts w:ascii="Cambria Math" w:hAnsi="Cambria Math" w:cs="Cambria Math"/>
          <w:sz w:val="20"/>
        </w:rPr>
        <w:t xml:space="preserve"> </w:t>
      </w:r>
      <w:r w:rsidR="00BA1B5B" w:rsidRPr="00BA1B5B">
        <w:rPr>
          <w:rFonts w:cstheme="minorHAnsi"/>
          <w:sz w:val="20"/>
        </w:rPr>
        <w:t>NS: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cstheme="minorHAnsi"/>
          <w:sz w:val="20"/>
        </w:rPr>
        <w:t xml:space="preserve">ty však nelze ztotožňovat s nájemným </w:t>
      </w:r>
      <w:r w:rsidRPr="00D90F72">
        <w:rPr>
          <w:rFonts w:cstheme="minorHAnsi"/>
          <w:sz w:val="20"/>
        </w:rPr>
        <w:sym w:font="Wingdings" w:char="F0E0"/>
      </w:r>
      <w:r w:rsidRPr="00D90F72">
        <w:rPr>
          <w:rFonts w:cstheme="minorHAnsi"/>
          <w:i/>
          <w:sz w:val="20"/>
        </w:rPr>
        <w:t>jde o splátky ceny, za niž předmět leasingu pořídil leasingový pronajímatel, zvýšené případně o další složky</w:t>
      </w:r>
    </w:p>
    <w:p w14:paraId="1CFDF0BA" w14:textId="77777777" w:rsidR="00D90F72" w:rsidRPr="00AE035A" w:rsidRDefault="00204FFE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po dobu trvání leasingu nese příjemce </w:t>
      </w:r>
      <w:r w:rsidR="00BA1B5B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nebezpečí škody na předmětu </w:t>
      </w:r>
      <w:r w:rsidR="00BA1B5B">
        <w:rPr>
          <w:rFonts w:cstheme="minorHAnsi"/>
          <w:sz w:val="20"/>
        </w:rPr>
        <w:t>leasingu</w:t>
      </w:r>
      <w:r>
        <w:rPr>
          <w:rFonts w:cstheme="minorHAnsi"/>
          <w:sz w:val="20"/>
        </w:rPr>
        <w:t xml:space="preserve"> a další rizika spojen</w:t>
      </w:r>
      <w:r w:rsidR="00BA1B5B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s jeho užíváním a je povinen hradit náklady na jeho údržbu, pojištění, daně…</w:t>
      </w:r>
    </w:p>
    <w:p w14:paraId="1CFDF0BB" w14:textId="77777777" w:rsidR="00A17BBB" w:rsidRPr="00BA1B5B" w:rsidRDefault="00A17BBB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po skončení doby užívání má </w:t>
      </w:r>
      <w:r w:rsidR="00BA1B5B">
        <w:rPr>
          <w:rFonts w:cstheme="minorHAnsi"/>
          <w:sz w:val="20"/>
        </w:rPr>
        <w:t>příjemce L</w:t>
      </w:r>
      <w:r>
        <w:rPr>
          <w:rFonts w:cstheme="minorHAnsi"/>
          <w:sz w:val="20"/>
        </w:rPr>
        <w:t xml:space="preserve"> obvykle podle smlouvy </w:t>
      </w:r>
      <w:r>
        <w:rPr>
          <w:rFonts w:cstheme="minorHAnsi"/>
          <w:b/>
          <w:sz w:val="20"/>
        </w:rPr>
        <w:t>nabýt předmět do vlastnictví</w:t>
      </w:r>
    </w:p>
    <w:p w14:paraId="1CFDF0BC" w14:textId="77777777" w:rsidR="00BA1B5B" w:rsidRPr="00A17BBB" w:rsidRDefault="00BA1B5B" w:rsidP="00BE33BB">
      <w:pPr>
        <w:pStyle w:val="ListParagraph"/>
        <w:numPr>
          <w:ilvl w:val="0"/>
          <w:numId w:val="1"/>
        </w:numPr>
        <w:tabs>
          <w:tab w:val="left" w:pos="1135"/>
        </w:tabs>
        <w:spacing w:after="60" w:line="240" w:lineRule="auto"/>
        <w:ind w:left="71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funkce poskytovatele L: především financovat celou operaci (koupí věc od prodejce a „pronajmou“ ji uživateli a uživatel ji jako příkazník poskytovatele přejímá přímo od prodejce  - nese  odpovědnost za vady, ale vlastníkem je poskytovatel &gt; může ji kdykoli zastavit)</w:t>
      </w:r>
    </w:p>
    <w:p w14:paraId="1CFDF0BD" w14:textId="77777777" w:rsidR="00A17BBB" w:rsidRPr="00A17BBB" w:rsidRDefault="00BE33BB" w:rsidP="00BE33BB">
      <w:pPr>
        <w:pStyle w:val="ListParagraph"/>
        <w:numPr>
          <w:ilvl w:val="3"/>
          <w:numId w:val="63"/>
        </w:numPr>
        <w:spacing w:after="0" w:line="240" w:lineRule="auto"/>
        <w:ind w:left="426" w:hanging="28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  <w:u w:val="single"/>
        </w:rPr>
        <w:t>O</w:t>
      </w:r>
      <w:r w:rsidR="00A17BBB" w:rsidRPr="00BE33BB">
        <w:rPr>
          <w:rFonts w:cstheme="minorHAnsi"/>
          <w:b/>
          <w:sz w:val="20"/>
          <w:u w:val="single"/>
        </w:rPr>
        <w:t>perativní leasing</w:t>
      </w:r>
      <w:r w:rsidR="00AC1729" w:rsidRPr="00AC1729">
        <w:rPr>
          <w:rFonts w:cstheme="minorHAnsi"/>
          <w:sz w:val="20"/>
        </w:rPr>
        <w:t xml:space="preserve"> (</w:t>
      </w:r>
      <w:r w:rsidR="00AC1729">
        <w:rPr>
          <w:rFonts w:cstheme="minorHAnsi"/>
          <w:sz w:val="20"/>
        </w:rPr>
        <w:t>„užívací“)</w:t>
      </w:r>
    </w:p>
    <w:p w14:paraId="1CFDF0BE" w14:textId="77777777" w:rsidR="00A17BBB" w:rsidRPr="00CA4B6C" w:rsidRDefault="00FA1F81" w:rsidP="00CA4B6C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nesměřuje k</w:t>
      </w:r>
      <w:r w:rsidR="00CA4B6C">
        <w:rPr>
          <w:rFonts w:cstheme="minorHAnsi"/>
          <w:sz w:val="20"/>
        </w:rPr>
        <w:t> přechodu vlastnictví předmětu L, po ukončení užívání zůstává ve vlastnictví poskytovatele L</w:t>
      </w:r>
    </w:p>
    <w:p w14:paraId="1CFDF0BF" w14:textId="77777777" w:rsidR="00FA1F81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aktivnější působení poskytovatele </w:t>
      </w:r>
      <w:r w:rsidR="000433F5">
        <w:rPr>
          <w:rFonts w:cstheme="minorHAnsi"/>
          <w:sz w:val="20"/>
        </w:rPr>
        <w:t>L</w:t>
      </w:r>
      <w:r>
        <w:rPr>
          <w:rFonts w:cstheme="minorHAnsi"/>
          <w:sz w:val="20"/>
        </w:rPr>
        <w:t xml:space="preserve"> </w:t>
      </w:r>
      <w:r w:rsidRPr="00FA1F8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povinen dát sjednanou věc do užívání druhé straně, dále provádět údržbu, opravy a plnit další povinnosti spojené s vlastnictvím věci</w:t>
      </w:r>
    </w:p>
    <w:p w14:paraId="1CFDF0C0" w14:textId="77777777" w:rsidR="00FA1F81" w:rsidRPr="00FA1F81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příjemce leasingu je povinen </w:t>
      </w:r>
      <w:r>
        <w:rPr>
          <w:rFonts w:cstheme="minorHAnsi"/>
          <w:b/>
          <w:sz w:val="20"/>
        </w:rPr>
        <w:t>hradit leasingové splátky</w:t>
      </w:r>
    </w:p>
    <w:p w14:paraId="1CFDF0C1" w14:textId="77777777" w:rsidR="00BE33BB" w:rsidRDefault="00FA1F81" w:rsidP="00BE33BB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typická doba neurčitá s možností výpovědi</w:t>
      </w:r>
    </w:p>
    <w:p w14:paraId="1CFDF0C2" w14:textId="77777777" w:rsidR="007A4834" w:rsidRPr="00BE33BB" w:rsidRDefault="007A4834" w:rsidP="007A4834">
      <w:pPr>
        <w:pStyle w:val="ListParagraph"/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</w:p>
    <w:p w14:paraId="1CFDF0C3" w14:textId="77777777" w:rsidR="00FA1F81" w:rsidRPr="004B3CAE" w:rsidRDefault="00FA1F81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4B3CAE">
        <w:rPr>
          <w:b/>
        </w:rPr>
        <w:t>22. SMLOUVA PŘÍKAZNÍHO TYPU A FRANŠÍZA</w:t>
      </w:r>
    </w:p>
    <w:p w14:paraId="1CFDF0C4" w14:textId="77777777" w:rsidR="00FA1F81" w:rsidRPr="00507BDC" w:rsidRDefault="00507BD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07BDC">
        <w:rPr>
          <w:rFonts w:cstheme="minorHAnsi"/>
          <w:b/>
          <w:sz w:val="20"/>
          <w:u w:val="single"/>
        </w:rPr>
        <w:t>1. OBCHODNÍ ZASTOUPENÍ</w:t>
      </w:r>
    </w:p>
    <w:p w14:paraId="1CFDF0C5" w14:textId="77777777" w:rsidR="00FF067C" w:rsidRPr="00783BA7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jc w:val="both"/>
        <w:rPr>
          <w:rFonts w:cstheme="minorHAnsi"/>
          <w:spacing w:val="-4"/>
          <w:sz w:val="20"/>
        </w:rPr>
      </w:pPr>
      <w:r w:rsidRPr="00783BA7">
        <w:rPr>
          <w:rFonts w:cstheme="minorHAnsi"/>
          <w:b/>
          <w:spacing w:val="-4"/>
          <w:sz w:val="20"/>
        </w:rPr>
        <w:t>smlouvou o OZ se</w:t>
      </w:r>
      <w:r w:rsidR="00507BDC" w:rsidRPr="00783BA7">
        <w:rPr>
          <w:rFonts w:cstheme="minorHAnsi"/>
          <w:b/>
          <w:spacing w:val="-4"/>
          <w:sz w:val="20"/>
        </w:rPr>
        <w:t xml:space="preserve"> obchodní zástupce </w:t>
      </w:r>
      <w:r w:rsidR="00507BDC" w:rsidRPr="00783BA7">
        <w:rPr>
          <w:rFonts w:cstheme="minorHAnsi"/>
          <w:spacing w:val="-4"/>
          <w:sz w:val="20"/>
        </w:rPr>
        <w:t>jako nezávislý podnikatel zavazuje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i/>
          <w:spacing w:val="-4"/>
          <w:sz w:val="20"/>
        </w:rPr>
        <w:t>dlouhodobě</w:t>
      </w:r>
      <w:r w:rsidR="00507BDC" w:rsidRPr="00783BA7">
        <w:rPr>
          <w:rFonts w:cstheme="minorHAnsi"/>
          <w:b/>
          <w:spacing w:val="-4"/>
          <w:sz w:val="20"/>
        </w:rPr>
        <w:t xml:space="preserve"> vyvíjet </w:t>
      </w:r>
      <w:r w:rsidR="00507BDC" w:rsidRPr="00783BA7">
        <w:rPr>
          <w:rFonts w:cstheme="minorHAnsi"/>
          <w:spacing w:val="-4"/>
          <w:sz w:val="20"/>
        </w:rPr>
        <w:t>pro</w:t>
      </w:r>
      <w:r w:rsidR="00507BDC" w:rsidRPr="00783BA7">
        <w:rPr>
          <w:rFonts w:cstheme="minorHAnsi"/>
          <w:b/>
          <w:spacing w:val="-4"/>
          <w:sz w:val="20"/>
        </w:rPr>
        <w:t xml:space="preserve"> </w:t>
      </w:r>
      <w:r w:rsidR="00507BDC" w:rsidRPr="00783BA7">
        <w:rPr>
          <w:rFonts w:cstheme="minorHAnsi"/>
          <w:spacing w:val="-4"/>
          <w:sz w:val="20"/>
        </w:rPr>
        <w:t>zastoupeného</w:t>
      </w:r>
      <w:r w:rsidR="00507BDC" w:rsidRPr="00783BA7">
        <w:rPr>
          <w:rFonts w:cstheme="minorHAnsi"/>
          <w:b/>
          <w:spacing w:val="-4"/>
          <w:sz w:val="20"/>
        </w:rPr>
        <w:t xml:space="preserve"> činnost směřující k uzavírání určitého druhu obchodů </w:t>
      </w:r>
      <w:r w:rsidR="00507BDC" w:rsidRPr="00783BA7">
        <w:rPr>
          <w:rFonts w:cstheme="minorHAnsi"/>
          <w:spacing w:val="-4"/>
          <w:sz w:val="20"/>
        </w:rPr>
        <w:t>zastoupeným nebo ke</w:t>
      </w:r>
      <w:r w:rsidR="00507BDC" w:rsidRPr="00783BA7">
        <w:rPr>
          <w:rFonts w:cstheme="minorHAnsi"/>
          <w:b/>
          <w:spacing w:val="-4"/>
          <w:sz w:val="20"/>
        </w:rPr>
        <w:t xml:space="preserve"> sjednávání obchodů jménem zastoupeného</w:t>
      </w:r>
      <w:r w:rsidR="00507BDC" w:rsidRPr="00783BA7">
        <w:rPr>
          <w:rFonts w:cstheme="minorHAnsi"/>
          <w:spacing w:val="-4"/>
          <w:sz w:val="20"/>
        </w:rPr>
        <w:t xml:space="preserve"> </w:t>
      </w:r>
      <w:r w:rsidR="00507BDC" w:rsidRPr="00783BA7">
        <w:rPr>
          <w:rFonts w:cstheme="minorHAnsi"/>
          <w:b/>
          <w:spacing w:val="-4"/>
          <w:sz w:val="20"/>
        </w:rPr>
        <w:t>a na jeho účet a zastoupený se zavazuje platit obchodnímu zástupci provizi</w:t>
      </w:r>
    </w:p>
    <w:p w14:paraId="1CFDF0C6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>matoucí terminologie</w:t>
      </w:r>
      <w:r>
        <w:rPr>
          <w:sz w:val="20"/>
          <w:szCs w:val="20"/>
        </w:rPr>
        <w:t>: obchodní</w:t>
      </w:r>
      <w:r w:rsidRPr="00FF067C">
        <w:rPr>
          <w:sz w:val="20"/>
          <w:szCs w:val="20"/>
        </w:rPr>
        <w:t> </w:t>
      </w:r>
      <w:r w:rsidRPr="00FF067C">
        <w:rPr>
          <w:rFonts w:cstheme="minorHAnsi"/>
          <w:sz w:val="20"/>
          <w:szCs w:val="20"/>
        </w:rPr>
        <w:t>zástupce</w:t>
      </w:r>
      <w:r w:rsidRPr="00FF067C">
        <w:rPr>
          <w:sz w:val="20"/>
          <w:szCs w:val="20"/>
        </w:rPr>
        <w:t xml:space="preserve"> není zmocněncem, nejde o „zastoupení“ v PJ ve smyslu OZ (</w:t>
      </w:r>
      <w:r>
        <w:rPr>
          <w:sz w:val="20"/>
          <w:szCs w:val="20"/>
        </w:rPr>
        <w:t xml:space="preserve">ale </w:t>
      </w:r>
      <w:r w:rsidR="00F64DCE">
        <w:rPr>
          <w:sz w:val="20"/>
          <w:szCs w:val="20"/>
        </w:rPr>
        <w:t>šlo by</w:t>
      </w:r>
      <w:r w:rsidRPr="00FF067C">
        <w:rPr>
          <w:sz w:val="20"/>
          <w:szCs w:val="20"/>
        </w:rPr>
        <w:t xml:space="preserve"> to sjednat skrze </w:t>
      </w:r>
      <w:r>
        <w:rPr>
          <w:sz w:val="20"/>
          <w:szCs w:val="20"/>
        </w:rPr>
        <w:t>plnou moc</w:t>
      </w:r>
      <w:r w:rsidRPr="00FF067C">
        <w:rPr>
          <w:sz w:val="20"/>
          <w:szCs w:val="20"/>
        </w:rPr>
        <w:t>)</w:t>
      </w:r>
      <w:r>
        <w:rPr>
          <w:sz w:val="20"/>
          <w:szCs w:val="20"/>
        </w:rPr>
        <w:t>, ty dohodnuté obchodní smlouvy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uzavírá „zastoupený“</w:t>
      </w:r>
    </w:p>
    <w:p w14:paraId="1CFDF0C7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  <w:u w:val="single"/>
        </w:rPr>
        <w:t>úplatnost</w:t>
      </w:r>
      <w:r w:rsidRPr="00FF067C">
        <w:rPr>
          <w:sz w:val="20"/>
          <w:szCs w:val="20"/>
        </w:rPr>
        <w:t xml:space="preserve"> + </w:t>
      </w:r>
      <w:r w:rsidRPr="00FF067C">
        <w:rPr>
          <w:rFonts w:cstheme="minorHAnsi"/>
          <w:sz w:val="20"/>
          <w:szCs w:val="20"/>
        </w:rPr>
        <w:t>dlouhodobost</w:t>
      </w:r>
    </w:p>
    <w:p w14:paraId="1CFDF0C8" w14:textId="77777777" w:rsidR="00FF067C" w:rsidRPr="00372A85" w:rsidRDefault="00FF067C" w:rsidP="00FF067C">
      <w:pPr>
        <w:spacing w:after="0" w:line="240" w:lineRule="auto"/>
        <w:ind w:firstLine="207"/>
        <w:rPr>
          <w:sz w:val="10"/>
          <w:szCs w:val="10"/>
          <w:u w:val="single"/>
        </w:rPr>
      </w:pPr>
    </w:p>
    <w:p w14:paraId="1CFDF0C9" w14:textId="77777777"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  <w:u w:val="single"/>
        </w:rPr>
      </w:pPr>
      <w:r w:rsidRPr="00FF067C">
        <w:rPr>
          <w:sz w:val="20"/>
          <w:szCs w:val="20"/>
          <w:u w:val="single"/>
        </w:rPr>
        <w:t>Právní úprava:</w:t>
      </w:r>
    </w:p>
    <w:p w14:paraId="1CFDF0CA" w14:textId="77777777" w:rsidR="00FF067C" w:rsidRPr="0019257D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velký vliv práva </w:t>
      </w:r>
      <w:proofErr w:type="gramStart"/>
      <w:r w:rsidRPr="00FF067C">
        <w:rPr>
          <w:sz w:val="20"/>
          <w:szCs w:val="20"/>
        </w:rPr>
        <w:t>EU  -</w:t>
      </w:r>
      <w:proofErr w:type="gramEnd"/>
      <w:r w:rsidRPr="00FF067C">
        <w:rPr>
          <w:sz w:val="20"/>
          <w:szCs w:val="20"/>
        </w:rPr>
        <w:t xml:space="preserve"> směrnice 86/653/EHS; §2519 tzv. zakázaná ujednání – výčet §, od kterých se nelze odchýlit &gt;  slouží k ochraně obch. zástupce – je v pozici slabší strany</w:t>
      </w:r>
      <w:r w:rsidR="0019257D">
        <w:rPr>
          <w:sz w:val="20"/>
          <w:szCs w:val="20"/>
        </w:rPr>
        <w:t xml:space="preserve"> + </w:t>
      </w:r>
      <w:r w:rsidRPr="0019257D">
        <w:rPr>
          <w:sz w:val="20"/>
          <w:szCs w:val="20"/>
        </w:rPr>
        <w:t>§ 2483-2520 OZ</w:t>
      </w:r>
    </w:p>
    <w:p w14:paraId="1CFDF0CB" w14:textId="77777777" w:rsidR="00FF067C" w:rsidRPr="00FF067C" w:rsidRDefault="00FF067C" w:rsidP="00FF067C">
      <w:pPr>
        <w:pStyle w:val="ListParagraph"/>
        <w:spacing w:after="0" w:line="240" w:lineRule="auto"/>
        <w:contextualSpacing w:val="0"/>
        <w:rPr>
          <w:sz w:val="4"/>
          <w:szCs w:val="4"/>
        </w:rPr>
      </w:pPr>
    </w:p>
    <w:p w14:paraId="1CFDF0CC" w14:textId="77777777" w:rsidR="00FF067C" w:rsidRPr="00FF067C" w:rsidRDefault="00FF067C" w:rsidP="00FF067C">
      <w:pPr>
        <w:spacing w:after="0" w:line="240" w:lineRule="auto"/>
        <w:ind w:firstLine="207"/>
        <w:rPr>
          <w:sz w:val="20"/>
          <w:szCs w:val="20"/>
        </w:rPr>
      </w:pPr>
      <w:r w:rsidRPr="00FF067C">
        <w:rPr>
          <w:sz w:val="20"/>
          <w:szCs w:val="20"/>
          <w:u w:val="single"/>
        </w:rPr>
        <w:t>Smlouva</w:t>
      </w:r>
    </w:p>
    <w:p w14:paraId="1CFDF0CD" w14:textId="77777777" w:rsidR="00FF067C" w:rsidRP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strany: </w:t>
      </w:r>
    </w:p>
    <w:p w14:paraId="1CFDF0CE" w14:textId="77777777" w:rsidR="00FF067C" w:rsidRPr="00FF067C" w:rsidRDefault="00FF067C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 xml:space="preserve">obchodní zástupce </w:t>
      </w:r>
      <w:r w:rsidRPr="00FF067C">
        <w:rPr>
          <w:sz w:val="20"/>
          <w:szCs w:val="20"/>
        </w:rPr>
        <w:t xml:space="preserve">– podnikatel, vykonává pro zastoupeného činnost profesionálně, na vlastní účet, profesionálně, musí to být vždy </w:t>
      </w:r>
      <w:proofErr w:type="gramStart"/>
      <w:r w:rsidRPr="00FF067C">
        <w:rPr>
          <w:sz w:val="20"/>
          <w:szCs w:val="20"/>
          <w:u w:val="single"/>
        </w:rPr>
        <w:t>podnikatel</w:t>
      </w:r>
      <w:r w:rsidRPr="00FF067C">
        <w:rPr>
          <w:sz w:val="20"/>
          <w:szCs w:val="20"/>
        </w:rPr>
        <w:t xml:space="preserve"> </w:t>
      </w:r>
      <w:r>
        <w:rPr>
          <w:sz w:val="20"/>
          <w:szCs w:val="20"/>
        </w:rPr>
        <w:t>- nezávislý</w:t>
      </w:r>
      <w:proofErr w:type="gramEnd"/>
      <w:r>
        <w:rPr>
          <w:sz w:val="20"/>
          <w:szCs w:val="20"/>
        </w:rPr>
        <w:t>, oprávnění</w:t>
      </w:r>
      <w:r w:rsidRPr="00FF067C">
        <w:rPr>
          <w:sz w:val="20"/>
          <w:szCs w:val="20"/>
        </w:rPr>
        <w:t xml:space="preserve"> (může být jak FO, tak PO)</w:t>
      </w:r>
      <w:r>
        <w:rPr>
          <w:sz w:val="20"/>
          <w:szCs w:val="20"/>
        </w:rPr>
        <w:t xml:space="preserve">, </w:t>
      </w:r>
    </w:p>
    <w:p w14:paraId="1CFDF0CF" w14:textId="77777777" w:rsidR="00FF067C" w:rsidRPr="00FF067C" w:rsidRDefault="00FF067C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  <w:szCs w:val="20"/>
        </w:rPr>
      </w:pPr>
      <w:r w:rsidRPr="00FF067C">
        <w:rPr>
          <w:b/>
          <w:sz w:val="20"/>
          <w:szCs w:val="20"/>
        </w:rPr>
        <w:t>zastoupený</w:t>
      </w:r>
      <w:r w:rsidRPr="00FF067C">
        <w:rPr>
          <w:sz w:val="20"/>
          <w:szCs w:val="20"/>
        </w:rPr>
        <w:t xml:space="preserve"> – (FO, PO) – typicky také podnikatel</w:t>
      </w:r>
    </w:p>
    <w:p w14:paraId="1CFDF0D0" w14:textId="77777777" w:rsidR="00FF067C" w:rsidRDefault="00FF067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FF067C">
        <w:rPr>
          <w:sz w:val="20"/>
          <w:szCs w:val="20"/>
        </w:rPr>
        <w:t xml:space="preserve">forma: povinně </w:t>
      </w:r>
      <w:r w:rsidRPr="00FF067C">
        <w:rPr>
          <w:b/>
          <w:sz w:val="20"/>
          <w:szCs w:val="20"/>
          <w:u w:val="single"/>
        </w:rPr>
        <w:t>písemná</w:t>
      </w:r>
      <w:r w:rsidRPr="00FF067C">
        <w:rPr>
          <w:sz w:val="20"/>
          <w:szCs w:val="20"/>
        </w:rPr>
        <w:t xml:space="preserve"> (</w:t>
      </w:r>
      <w:r>
        <w:rPr>
          <w:sz w:val="20"/>
          <w:szCs w:val="20"/>
        </w:rPr>
        <w:t>jedna z mála smluv v OZ)</w:t>
      </w:r>
    </w:p>
    <w:p w14:paraId="1CFDF0D1" w14:textId="77777777" w:rsidR="007A4834" w:rsidRDefault="007A4834" w:rsidP="00A55219">
      <w:pPr>
        <w:spacing w:after="0" w:line="240" w:lineRule="auto"/>
        <w:ind w:left="207"/>
        <w:rPr>
          <w:sz w:val="4"/>
          <w:szCs w:val="4"/>
          <w:u w:val="single"/>
        </w:rPr>
      </w:pPr>
    </w:p>
    <w:p w14:paraId="1CFDF0D2" w14:textId="77777777" w:rsidR="00A55219" w:rsidRPr="00A55219" w:rsidRDefault="00A55219" w:rsidP="00A55219">
      <w:pPr>
        <w:spacing w:after="0" w:line="240" w:lineRule="auto"/>
        <w:ind w:left="207"/>
        <w:rPr>
          <w:sz w:val="20"/>
          <w:szCs w:val="20"/>
          <w:u w:val="single"/>
        </w:rPr>
      </w:pPr>
      <w:r w:rsidRPr="00A55219">
        <w:rPr>
          <w:sz w:val="4"/>
          <w:szCs w:val="4"/>
          <w:u w:val="single"/>
        </w:rPr>
        <w:br/>
      </w:r>
      <w:r w:rsidRPr="00A55219">
        <w:rPr>
          <w:sz w:val="20"/>
          <w:szCs w:val="20"/>
          <w:u w:val="single"/>
        </w:rPr>
        <w:t>Obsah</w:t>
      </w:r>
    </w:p>
    <w:p w14:paraId="1CFDF0D3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O zástupce: </w:t>
      </w:r>
      <w:r w:rsidRPr="00A55219">
        <w:rPr>
          <w:b/>
          <w:sz w:val="20"/>
          <w:szCs w:val="20"/>
        </w:rPr>
        <w:t xml:space="preserve">zprostředkovávat obchody </w:t>
      </w:r>
    </w:p>
    <w:p w14:paraId="1CFDF0D4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b/>
          <w:sz w:val="20"/>
          <w:szCs w:val="20"/>
        </w:rPr>
      </w:pPr>
      <w:r w:rsidRPr="00A55219">
        <w:rPr>
          <w:sz w:val="20"/>
          <w:szCs w:val="20"/>
        </w:rPr>
        <w:t xml:space="preserve">povinnost zastoupeného: </w:t>
      </w:r>
      <w:r w:rsidRPr="00A55219">
        <w:rPr>
          <w:b/>
          <w:sz w:val="20"/>
          <w:szCs w:val="20"/>
        </w:rPr>
        <w:t>poskytnout provizi (úplatnost smlouvy)</w:t>
      </w:r>
    </w:p>
    <w:p w14:paraId="1CFDF0D5" w14:textId="77777777" w:rsidR="00A55219" w:rsidRPr="00C82106" w:rsidRDefault="00A55219" w:rsidP="00A55219">
      <w:pPr>
        <w:pStyle w:val="ListParagraph"/>
        <w:spacing w:line="240" w:lineRule="auto"/>
        <w:ind w:left="567"/>
        <w:rPr>
          <w:sz w:val="10"/>
          <w:szCs w:val="10"/>
        </w:rPr>
      </w:pPr>
    </w:p>
    <w:p w14:paraId="1CFDF0D6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 xml:space="preserve">rozhodné území </w:t>
      </w:r>
      <w:r w:rsidRPr="00A55219">
        <w:rPr>
          <w:sz w:val="20"/>
          <w:szCs w:val="20"/>
        </w:rPr>
        <w:t>– na kterém obch. zástupce vykonává činnost; není-li sjednáno, je jím celá ČR</w:t>
      </w:r>
    </w:p>
    <w:p w14:paraId="1CFDF0D7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b/>
          <w:sz w:val="20"/>
          <w:szCs w:val="20"/>
        </w:rPr>
        <w:t>výhradní O zastoupení</w:t>
      </w:r>
      <w:r w:rsidRPr="00A55219">
        <w:rPr>
          <w:sz w:val="20"/>
          <w:szCs w:val="20"/>
        </w:rPr>
        <w:t xml:space="preserve"> (exkluzivita)</w:t>
      </w:r>
      <w:r w:rsidR="00935442">
        <w:rPr>
          <w:sz w:val="20"/>
          <w:szCs w:val="20"/>
        </w:rPr>
        <w:t xml:space="preserve"> – musí být výslovně sjednáno</w:t>
      </w:r>
    </w:p>
    <w:p w14:paraId="1CFDF0D8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 xml:space="preserve"> na rozhodném území může být činný pouze daný obch. zástupce; zastoupený tam nesmí mít jiné zástupce a naopak obch. zástupce tam nesmí reprezentovat jiného </w:t>
      </w:r>
    </w:p>
    <w:p w14:paraId="1CFDF0D9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jednostranná X oboustranná exkluzivita</w:t>
      </w:r>
    </w:p>
    <w:p w14:paraId="1CFDF0DA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>uzavírání obchodů bez O zástupce (i když zastoupený uzavře smlouvu na rozhodném území sám, O zástupci za to náleží odměna, většinou šlo o důsledek jeho dlouhodobé práce § 2487)</w:t>
      </w:r>
    </w:p>
    <w:p w14:paraId="1CFDF0DB" w14:textId="77777777" w:rsidR="00A55219" w:rsidRPr="00A55219" w:rsidRDefault="00A55219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rPr>
          <w:sz w:val="20"/>
          <w:szCs w:val="20"/>
        </w:rPr>
      </w:pPr>
      <w:r w:rsidRPr="00A55219">
        <w:rPr>
          <w:sz w:val="20"/>
          <w:szCs w:val="20"/>
        </w:rPr>
        <w:t xml:space="preserve">speciální výpovědní důvody: </w:t>
      </w:r>
    </w:p>
    <w:p w14:paraId="1CFDF0DC" w14:textId="77777777" w:rsidR="00A55219" w:rsidRPr="00A55219" w:rsidRDefault="00A55219" w:rsidP="003F6B10">
      <w:pPr>
        <w:pStyle w:val="ListParagraph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2512 nedosáhne-li objem obchodů sjednaného/očekávaného množství v průběhu 12 měsíců, mají oba právo vypovědět)</w:t>
      </w:r>
    </w:p>
    <w:p w14:paraId="1CFDF0DD" w14:textId="77777777" w:rsidR="00A55219" w:rsidRPr="00A55219" w:rsidRDefault="00A55219" w:rsidP="003F6B10">
      <w:pPr>
        <w:pStyle w:val="ListParagraph"/>
        <w:numPr>
          <w:ilvl w:val="3"/>
          <w:numId w:val="16"/>
        </w:numPr>
        <w:spacing w:after="0" w:line="240" w:lineRule="auto"/>
        <w:rPr>
          <w:sz w:val="20"/>
          <w:szCs w:val="20"/>
        </w:rPr>
      </w:pPr>
      <w:r w:rsidRPr="00A55219">
        <w:rPr>
          <w:sz w:val="20"/>
          <w:szCs w:val="20"/>
        </w:rPr>
        <w:t>§ 2513 porušení výhradnosti na jedné ze stran</w:t>
      </w:r>
    </w:p>
    <w:p w14:paraId="1CFDF0DE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nevýhradní O zastoupení (není exkluzivita, není-li sjednána)</w:t>
      </w:r>
    </w:p>
    <w:p w14:paraId="1CFDF0DF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doba trvání: zpravidla sjednáváno na několik let či dobu neurčitou</w:t>
      </w:r>
      <w:r w:rsidR="0084296C">
        <w:rPr>
          <w:sz w:val="20"/>
          <w:szCs w:val="20"/>
        </w:rPr>
        <w:t xml:space="preserve"> (není-li &gt; doba neurčitá)</w:t>
      </w:r>
    </w:p>
    <w:p w14:paraId="1CFDF0E0" w14:textId="77777777" w:rsidR="00A55219" w:rsidRPr="00A55219" w:rsidRDefault="00A5521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A55219">
        <w:rPr>
          <w:sz w:val="20"/>
          <w:szCs w:val="20"/>
        </w:rPr>
        <w:t>výše provize</w:t>
      </w:r>
    </w:p>
    <w:p w14:paraId="1CFDF0E1" w14:textId="77777777" w:rsidR="00A55219" w:rsidRDefault="00A55219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14:paraId="1CFDF0E2" w14:textId="77777777" w:rsidR="007A4834" w:rsidRPr="0019257D" w:rsidRDefault="007A4834" w:rsidP="0019257D">
      <w:pPr>
        <w:tabs>
          <w:tab w:val="left" w:pos="1135"/>
        </w:tabs>
        <w:spacing w:after="0" w:line="240" w:lineRule="auto"/>
        <w:jc w:val="both"/>
        <w:rPr>
          <w:sz w:val="4"/>
          <w:szCs w:val="4"/>
        </w:rPr>
      </w:pPr>
    </w:p>
    <w:p w14:paraId="1CFDF0E3" w14:textId="77777777" w:rsidR="0019257D" w:rsidRPr="0019257D" w:rsidRDefault="0019257D" w:rsidP="0019257D">
      <w:pPr>
        <w:spacing w:after="0" w:line="240" w:lineRule="auto"/>
        <w:rPr>
          <w:sz w:val="20"/>
          <w:u w:val="single"/>
        </w:rPr>
      </w:pPr>
      <w:r w:rsidRPr="0019257D">
        <w:rPr>
          <w:sz w:val="20"/>
          <w:u w:val="single"/>
        </w:rPr>
        <w:t>Práva a povinnosti</w:t>
      </w:r>
    </w:p>
    <w:p w14:paraId="1CFDF0E4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P@P O zástupce: </w:t>
      </w:r>
    </w:p>
    <w:p w14:paraId="1CFDF0E5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zprostředkovávat obchody</w:t>
      </w:r>
    </w:p>
    <w:p w14:paraId="1CFDF0E6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 loajality</w:t>
      </w:r>
    </w:p>
    <w:p w14:paraId="1CFDF0E7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chránit zájem zastoupeného (§ 2489/1)</w:t>
      </w:r>
    </w:p>
    <w:p w14:paraId="1CFDF0E8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široká informační povinnost (§2489, §2494)</w:t>
      </w:r>
    </w:p>
    <w:p w14:paraId="1CFDF0E9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 xml:space="preserve">mlčenlivost (§ 2491, nesmí sdělit údaje, </w:t>
      </w:r>
      <w:proofErr w:type="spellStart"/>
      <w:r w:rsidRPr="0019257D">
        <w:rPr>
          <w:sz w:val="18"/>
        </w:rPr>
        <w:t>kt</w:t>
      </w:r>
      <w:proofErr w:type="spellEnd"/>
      <w:r w:rsidRPr="0019257D">
        <w:rPr>
          <w:sz w:val="18"/>
        </w:rPr>
        <w:t>. by byly k tíži zastoupeného, i po zániku)</w:t>
      </w:r>
    </w:p>
    <w:p w14:paraId="1CFDF0EA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povinnost uchovat doklady (§ 2493)</w:t>
      </w:r>
    </w:p>
    <w:p w14:paraId="1CFDF0EB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b/>
          <w:sz w:val="18"/>
        </w:rPr>
      </w:pPr>
      <w:r w:rsidRPr="0019257D">
        <w:rPr>
          <w:b/>
          <w:sz w:val="18"/>
        </w:rPr>
        <w:t>povinnost odborné péče</w:t>
      </w:r>
    </w:p>
    <w:p w14:paraId="1CFDF0EC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b/>
          <w:sz w:val="18"/>
        </w:rPr>
      </w:pPr>
      <w:r w:rsidRPr="0019257D">
        <w:rPr>
          <w:sz w:val="18"/>
        </w:rPr>
        <w:t>postupovat dle rozumných pokynů (sám hodnotí, zda jsou rozumné) (§ 2489)</w:t>
      </w:r>
    </w:p>
    <w:p w14:paraId="1CFDF0ED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NERUČÍ </w:t>
      </w:r>
      <w:r w:rsidRPr="0019257D">
        <w:rPr>
          <w:sz w:val="16"/>
        </w:rPr>
        <w:t>za</w:t>
      </w:r>
      <w:r w:rsidRPr="0019257D">
        <w:rPr>
          <w:spacing w:val="-4"/>
          <w:sz w:val="18"/>
        </w:rPr>
        <w:t xml:space="preserve"> nesplnění povinnosti 3. osobou (§2492) </w:t>
      </w:r>
    </w:p>
    <w:p w14:paraId="1CFDF0EE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pacing w:val="-4"/>
          <w:sz w:val="18"/>
        </w:rPr>
      </w:pPr>
      <w:r w:rsidRPr="0019257D">
        <w:rPr>
          <w:spacing w:val="-4"/>
          <w:sz w:val="18"/>
        </w:rPr>
        <w:t xml:space="preserve">X jen jestli se k tomu </w:t>
      </w:r>
      <w:r w:rsidRPr="0019257D">
        <w:rPr>
          <w:sz w:val="18"/>
        </w:rPr>
        <w:t>písemně</w:t>
      </w:r>
      <w:r w:rsidRPr="0019257D">
        <w:rPr>
          <w:spacing w:val="-4"/>
          <w:sz w:val="18"/>
        </w:rPr>
        <w:t xml:space="preserve"> zavázal + dostal za to úplatu (§ 2494)</w:t>
      </w:r>
    </w:p>
    <w:p w14:paraId="1CFDF0EF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lastRenderedPageBreak/>
        <w:t>právo na provizi</w:t>
      </w:r>
      <w:r w:rsidRPr="0019257D">
        <w:rPr>
          <w:sz w:val="18"/>
        </w:rPr>
        <w:t xml:space="preserve"> </w:t>
      </w:r>
    </w:p>
    <w:p w14:paraId="1CFDF0F0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2 podmínky:</w:t>
      </w:r>
    </w:p>
    <w:p w14:paraId="1CFDF0F1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je uzavřena v době trvání zastoupení, příp. před/po zániku (§ 2501)</w:t>
      </w:r>
    </w:p>
    <w:p w14:paraId="1CFDF0F2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contextualSpacing w:val="0"/>
        <w:rPr>
          <w:sz w:val="18"/>
        </w:rPr>
      </w:pPr>
      <w:r w:rsidRPr="0019257D">
        <w:rPr>
          <w:sz w:val="18"/>
        </w:rPr>
        <w:t>smlouva s 3. osobou byla uzavřena a 3. osoba již plně/částečně plnila (§2504)</w:t>
      </w:r>
    </w:p>
    <w:p w14:paraId="1CFDF0F3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lze sjednat vyplacení za sjednání příležitosti ke vzniku obchodu (stačí označení třetí osoby)</w:t>
      </w:r>
    </w:p>
    <w:p w14:paraId="1CFDF0F4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výše sjednaná, subsidiárně určená dle zákonných kritérií</w:t>
      </w:r>
    </w:p>
    <w:p w14:paraId="1CFDF0F5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splatná poslední den měsíce následujícím po skončení kalend. čtvrtletí</w:t>
      </w:r>
    </w:p>
    <w:p w14:paraId="1CFDF0F6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r w:rsidRPr="0019257D">
        <w:rPr>
          <w:sz w:val="18"/>
        </w:rPr>
        <w:t>přístupu do údajů týkající se uzavření smluv – aby mohl ověřit správnost výpočtu provize</w:t>
      </w:r>
    </w:p>
    <w:p w14:paraId="1CFDF0F7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i/>
          <w:sz w:val="18"/>
        </w:rPr>
      </w:pPr>
      <w:r w:rsidRPr="0019257D">
        <w:rPr>
          <w:i/>
          <w:sz w:val="18"/>
        </w:rPr>
        <w:t>právo na náhradu nákladů (?)</w:t>
      </w:r>
    </w:p>
    <w:p w14:paraId="1CFDF0F8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2268"/>
        <w:contextualSpacing w:val="0"/>
        <w:rPr>
          <w:sz w:val="18"/>
        </w:rPr>
      </w:pPr>
      <w:proofErr w:type="spellStart"/>
      <w:r w:rsidRPr="0019257D">
        <w:rPr>
          <w:sz w:val="18"/>
        </w:rPr>
        <w:t>vyvrat</w:t>
      </w:r>
      <w:proofErr w:type="spellEnd"/>
      <w:r w:rsidRPr="0019257D">
        <w:rPr>
          <w:sz w:val="18"/>
        </w:rPr>
        <w:t>. domněnka – že jsou součástí provize; lze je ale i sjednat zvlášť</w:t>
      </w:r>
    </w:p>
    <w:p w14:paraId="1CFDF0F9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418"/>
        <w:contextualSpacing w:val="0"/>
        <w:rPr>
          <w:sz w:val="18"/>
        </w:rPr>
      </w:pPr>
      <w:r w:rsidRPr="0019257D">
        <w:rPr>
          <w:b/>
          <w:sz w:val="18"/>
        </w:rPr>
        <w:t xml:space="preserve">právo na zvláštní </w:t>
      </w:r>
      <w:proofErr w:type="gramStart"/>
      <w:r w:rsidRPr="0019257D">
        <w:rPr>
          <w:b/>
          <w:sz w:val="18"/>
        </w:rPr>
        <w:t>odměnu</w:t>
      </w:r>
      <w:r w:rsidRPr="0019257D">
        <w:rPr>
          <w:sz w:val="18"/>
        </w:rPr>
        <w:t xml:space="preserve"> </w:t>
      </w:r>
      <w:r>
        <w:rPr>
          <w:sz w:val="18"/>
        </w:rPr>
        <w:t xml:space="preserve"> (</w:t>
      </w:r>
      <w:proofErr w:type="gramEnd"/>
      <w:r w:rsidRPr="0019257D">
        <w:rPr>
          <w:sz w:val="18"/>
        </w:rPr>
        <w:t>viz níže u zániku</w:t>
      </w:r>
      <w:r>
        <w:rPr>
          <w:sz w:val="18"/>
        </w:rPr>
        <w:t>)</w:t>
      </w:r>
    </w:p>
    <w:p w14:paraId="1CFDF0FA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povinnosti zastoupeného</w:t>
      </w:r>
    </w:p>
    <w:p w14:paraId="1CFDF0FB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povinnost součinnosti</w:t>
      </w:r>
      <w:r w:rsidRPr="0019257D">
        <w:rPr>
          <w:sz w:val="18"/>
          <w:szCs w:val="18"/>
        </w:rPr>
        <w:t xml:space="preserve"> (informace, vzorky na ukázku)</w:t>
      </w:r>
    </w:p>
    <w:p w14:paraId="1CFDF0FC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sz w:val="18"/>
          <w:szCs w:val="18"/>
        </w:rPr>
      </w:pPr>
      <w:r w:rsidRPr="0019257D">
        <w:rPr>
          <w:b/>
          <w:sz w:val="18"/>
          <w:szCs w:val="18"/>
        </w:rPr>
        <w:t>informační</w:t>
      </w:r>
      <w:r w:rsidRPr="0019257D">
        <w:rPr>
          <w:sz w:val="18"/>
          <w:szCs w:val="18"/>
        </w:rPr>
        <w:t xml:space="preserve"> </w:t>
      </w:r>
      <w:r w:rsidRPr="0019257D">
        <w:rPr>
          <w:b/>
          <w:sz w:val="18"/>
          <w:szCs w:val="18"/>
        </w:rPr>
        <w:t>povinnost</w:t>
      </w:r>
      <w:r w:rsidRPr="0019257D">
        <w:rPr>
          <w:sz w:val="18"/>
          <w:szCs w:val="18"/>
        </w:rPr>
        <w:t xml:space="preserve"> (má-li dojít ke snížení výroby &gt; informovat O zástupce)</w:t>
      </w:r>
    </w:p>
    <w:p w14:paraId="1CFDF0FD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contextualSpacing w:val="0"/>
        <w:rPr>
          <w:b/>
          <w:sz w:val="18"/>
          <w:szCs w:val="18"/>
        </w:rPr>
      </w:pPr>
      <w:r w:rsidRPr="0019257D">
        <w:rPr>
          <w:b/>
          <w:sz w:val="18"/>
          <w:szCs w:val="18"/>
        </w:rPr>
        <w:t>povinnost platit provizi</w:t>
      </w:r>
    </w:p>
    <w:p w14:paraId="1CFDF0FE" w14:textId="77777777" w:rsidR="0019257D" w:rsidRPr="0019257D" w:rsidRDefault="0019257D" w:rsidP="0019257D">
      <w:pPr>
        <w:pStyle w:val="ListParagraph"/>
        <w:spacing w:after="0" w:line="240" w:lineRule="auto"/>
        <w:ind w:left="2160"/>
        <w:contextualSpacing w:val="0"/>
        <w:rPr>
          <w:sz w:val="4"/>
          <w:szCs w:val="4"/>
        </w:rPr>
      </w:pPr>
    </w:p>
    <w:p w14:paraId="1CFDF0FF" w14:textId="77777777"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Konkurenční doložka</w:t>
      </w:r>
      <w:r w:rsidRPr="0019257D">
        <w:rPr>
          <w:sz w:val="20"/>
        </w:rPr>
        <w:t xml:space="preserve"> (§ 2518)</w:t>
      </w:r>
    </w:p>
    <w:p w14:paraId="1CFDF100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zákaz konkurence – možno sjednat pro dobu po zániku zastoupení</w:t>
      </w:r>
    </w:p>
    <w:p w14:paraId="1CFDF101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vymezuje: území nebo okruh osob (činnost, kterou nesmí vykonávat, soutěžní povahy)</w:t>
      </w:r>
    </w:p>
    <w:p w14:paraId="1CFDF102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>max. na 2 roky (pokud by ale došlo k nepřiměřenému omezení O zástupce, soud ji může omezit)</w:t>
      </w:r>
    </w:p>
    <w:p w14:paraId="1CFDF103" w14:textId="77777777" w:rsidR="0019257D" w:rsidRPr="0019257D" w:rsidRDefault="0019257D" w:rsidP="003F6B1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sz w:val="4"/>
          <w:szCs w:val="4"/>
        </w:rPr>
      </w:pPr>
    </w:p>
    <w:p w14:paraId="1CFDF104" w14:textId="77777777" w:rsidR="0019257D" w:rsidRPr="0019257D" w:rsidRDefault="0019257D" w:rsidP="0019257D">
      <w:pPr>
        <w:spacing w:after="0" w:line="240" w:lineRule="auto"/>
        <w:rPr>
          <w:sz w:val="20"/>
        </w:rPr>
      </w:pPr>
      <w:r w:rsidRPr="0019257D">
        <w:rPr>
          <w:sz w:val="20"/>
          <w:u w:val="single"/>
        </w:rPr>
        <w:t>Zánik</w:t>
      </w:r>
      <w:r w:rsidRPr="0019257D">
        <w:rPr>
          <w:sz w:val="20"/>
        </w:rPr>
        <w:t>:</w:t>
      </w:r>
    </w:p>
    <w:p w14:paraId="1CFDF105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</w:rPr>
      </w:pPr>
      <w:r w:rsidRPr="0019257D">
        <w:rPr>
          <w:sz w:val="20"/>
        </w:rPr>
        <w:t xml:space="preserve">obecná pravidla, zvláštní: </w:t>
      </w:r>
    </w:p>
    <w:p w14:paraId="1CFDF106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výpověď § 2510 </w:t>
      </w:r>
      <w:proofErr w:type="spellStart"/>
      <w:r w:rsidRPr="0019257D">
        <w:rPr>
          <w:sz w:val="20"/>
        </w:rPr>
        <w:t>an</w:t>
      </w:r>
      <w:proofErr w:type="spellEnd"/>
      <w:r w:rsidRPr="0019257D">
        <w:rPr>
          <w:sz w:val="20"/>
        </w:rPr>
        <w:t>.: (doba vázána na délku trvání zastoupení, je-li na dobu neurčitou)</w:t>
      </w:r>
    </w:p>
    <w:p w14:paraId="1CFDF107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pokud trvalo 1 rok – 1 měsíc, 2 roky 2 měsíce, pod 3 a více let – 3 měsíční</w:t>
      </w:r>
    </w:p>
    <w:p w14:paraId="1CFDF108" w14:textId="77777777" w:rsidR="0019257D" w:rsidRPr="0019257D" w:rsidRDefault="0019257D" w:rsidP="003F6B10">
      <w:pPr>
        <w:pStyle w:val="ListParagraph"/>
        <w:numPr>
          <w:ilvl w:val="2"/>
          <w:numId w:val="16"/>
        </w:numPr>
        <w:spacing w:after="0" w:line="240" w:lineRule="auto"/>
        <w:ind w:left="1134"/>
        <w:contextualSpacing w:val="0"/>
        <w:rPr>
          <w:sz w:val="20"/>
        </w:rPr>
      </w:pPr>
      <w:r w:rsidRPr="0019257D">
        <w:rPr>
          <w:sz w:val="20"/>
        </w:rPr>
        <w:t xml:space="preserve">§ 2512 výhradní O zastoupení – </w:t>
      </w:r>
      <w:proofErr w:type="spellStart"/>
      <w:r w:rsidRPr="0019257D">
        <w:rPr>
          <w:sz w:val="20"/>
        </w:rPr>
        <w:t>spec</w:t>
      </w:r>
      <w:proofErr w:type="spellEnd"/>
      <w:r w:rsidRPr="0019257D">
        <w:rPr>
          <w:sz w:val="20"/>
        </w:rPr>
        <w:t>. důvody</w:t>
      </w:r>
    </w:p>
    <w:p w14:paraId="1CFDF109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985"/>
        <w:contextualSpacing w:val="0"/>
        <w:rPr>
          <w:sz w:val="20"/>
        </w:rPr>
      </w:pPr>
      <w:r w:rsidRPr="0019257D">
        <w:rPr>
          <w:sz w:val="20"/>
        </w:rPr>
        <w:t>každá strana má právo vypovědět, nedosáhl-li objem obchodů v posledních 12 měsících určeného objemu; nebyl-li ujednán, rozhoduje objem přiměřený odbytovým možnostem</w:t>
      </w:r>
    </w:p>
    <w:p w14:paraId="1CFDF10A" w14:textId="77777777" w:rsidR="0019257D" w:rsidRPr="0019257D" w:rsidRDefault="0019257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18"/>
        </w:rPr>
      </w:pPr>
      <w:r w:rsidRPr="0019257D">
        <w:rPr>
          <w:b/>
          <w:sz w:val="18"/>
        </w:rPr>
        <w:t>právo O zástupce na zvláštní odměnu</w:t>
      </w:r>
      <w:r w:rsidRPr="0019257D">
        <w:rPr>
          <w:sz w:val="18"/>
        </w:rPr>
        <w:t xml:space="preserve"> </w:t>
      </w:r>
    </w:p>
    <w:p w14:paraId="1CFDF10B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= kompenzace za ztrátu možnosti získávat další provize (typicky ukončení smlouvy o O zastoupení)</w:t>
      </w:r>
    </w:p>
    <w:p w14:paraId="1CFDF10C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276"/>
        <w:contextualSpacing w:val="0"/>
        <w:rPr>
          <w:sz w:val="18"/>
        </w:rPr>
      </w:pPr>
      <w:r w:rsidRPr="0019257D">
        <w:rPr>
          <w:sz w:val="18"/>
        </w:rPr>
        <w:t>podmínky:</w:t>
      </w:r>
    </w:p>
    <w:p w14:paraId="1CFDF10D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1. došlo k ukončení zastoupení, aniž by O zástupce porušil svoji povinnost či sám zastoupení ukončil (§ 2517)</w:t>
      </w:r>
    </w:p>
    <w:p w14:paraId="1CFDF10E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2. obch. zástupce získal nové zákazníky + nově rozvinul vztahy se stávajícími</w:t>
      </w:r>
    </w:p>
    <w:p w14:paraId="1CFDF10F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3. z takových benefitů bude zastoupený těžit i po skončení zastoupení (§2514(1a)</w:t>
      </w:r>
    </w:p>
    <w:p w14:paraId="1CFDF110" w14:textId="77777777" w:rsidR="0019257D" w:rsidRP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4. poskytnutí zvl. odměny je spravedlivé (§ 2514 odst. 1 písm. b)</w:t>
      </w:r>
    </w:p>
    <w:p w14:paraId="1CFDF111" w14:textId="77777777" w:rsidR="0019257D" w:rsidRDefault="0019257D" w:rsidP="003F6B10">
      <w:pPr>
        <w:pStyle w:val="ListParagraph"/>
        <w:numPr>
          <w:ilvl w:val="3"/>
          <w:numId w:val="16"/>
        </w:numPr>
        <w:spacing w:after="0" w:line="240" w:lineRule="auto"/>
        <w:ind w:left="1701"/>
        <w:contextualSpacing w:val="0"/>
        <w:rPr>
          <w:sz w:val="18"/>
        </w:rPr>
      </w:pPr>
      <w:r w:rsidRPr="0019257D">
        <w:rPr>
          <w:sz w:val="18"/>
        </w:rPr>
        <w:t>o zvl. odměnu se musí přihlásit do 1 roku &gt; pak prekluduje</w:t>
      </w:r>
    </w:p>
    <w:p w14:paraId="1CFDF112" w14:textId="77777777" w:rsidR="000E4152" w:rsidRPr="000E4152" w:rsidRDefault="000E4152" w:rsidP="000E4152">
      <w:pPr>
        <w:pStyle w:val="ListParagraph"/>
        <w:spacing w:after="0" w:line="240" w:lineRule="auto"/>
        <w:ind w:left="1701"/>
        <w:contextualSpacing w:val="0"/>
        <w:rPr>
          <w:sz w:val="18"/>
        </w:rPr>
      </w:pPr>
    </w:p>
    <w:p w14:paraId="1CFDF113" w14:textId="77777777" w:rsidR="0059717B" w:rsidRPr="0059717B" w:rsidRDefault="0059717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9717B">
        <w:rPr>
          <w:rFonts w:cstheme="minorHAnsi"/>
          <w:b/>
          <w:sz w:val="20"/>
          <w:u w:val="single"/>
        </w:rPr>
        <w:t>2. KOMISE</w:t>
      </w:r>
    </w:p>
    <w:p w14:paraId="1CFDF114" w14:textId="77777777" w:rsidR="0059717B" w:rsidRPr="00ED745E" w:rsidRDefault="00ED745E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komisionář </w:t>
      </w:r>
      <w:r w:rsidR="00935442" w:rsidRPr="00935442">
        <w:rPr>
          <w:rFonts w:cstheme="minorHAnsi"/>
          <w:b/>
          <w:sz w:val="20"/>
        </w:rPr>
        <w:t xml:space="preserve">se </w:t>
      </w:r>
      <w:r w:rsidRPr="00935442">
        <w:rPr>
          <w:rFonts w:cstheme="minorHAnsi"/>
          <w:b/>
          <w:sz w:val="20"/>
        </w:rPr>
        <w:t xml:space="preserve">zavazuje obstarat pro komitenta svým jménem </w:t>
      </w:r>
      <w:r w:rsidR="00935442" w:rsidRPr="00935442">
        <w:rPr>
          <w:rFonts w:cstheme="minorHAnsi"/>
          <w:b/>
          <w:sz w:val="20"/>
        </w:rPr>
        <w:t>n</w:t>
      </w:r>
      <w:r w:rsidRPr="00935442">
        <w:rPr>
          <w:rFonts w:cstheme="minorHAnsi"/>
          <w:b/>
          <w:sz w:val="20"/>
        </w:rPr>
        <w:t>a je</w:t>
      </w:r>
      <w:r w:rsidR="00935442" w:rsidRPr="00935442">
        <w:rPr>
          <w:rFonts w:cstheme="minorHAnsi"/>
          <w:b/>
          <w:sz w:val="20"/>
        </w:rPr>
        <w:t>ho účet</w:t>
      </w:r>
      <w:r w:rsidRPr="00935442">
        <w:rPr>
          <w:rFonts w:cstheme="minorHAnsi"/>
          <w:b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určitou záležitost </w:t>
      </w:r>
      <w:r w:rsidR="0058277F" w:rsidRPr="00935442">
        <w:rPr>
          <w:rFonts w:cstheme="minorHAnsi"/>
          <w:i/>
          <w:sz w:val="20"/>
        </w:rPr>
        <w:t>(tj. v režimu nepřímého zastoupení)</w:t>
      </w:r>
      <w:r w:rsidR="0058277F">
        <w:rPr>
          <w:rFonts w:cstheme="minorHAnsi"/>
          <w:i/>
          <w:sz w:val="20"/>
        </w:rPr>
        <w:t xml:space="preserve"> </w:t>
      </w:r>
      <w:r w:rsidRPr="00935442">
        <w:rPr>
          <w:rFonts w:cstheme="minorHAnsi"/>
          <w:b/>
          <w:sz w:val="20"/>
        </w:rPr>
        <w:t xml:space="preserve">a </w:t>
      </w:r>
      <w:r>
        <w:rPr>
          <w:rFonts w:cstheme="minorHAnsi"/>
          <w:b/>
          <w:sz w:val="20"/>
          <w:u w:val="single"/>
        </w:rPr>
        <w:t>komitent</w:t>
      </w:r>
      <w:r w:rsidRPr="00935442">
        <w:rPr>
          <w:rFonts w:cstheme="minorHAnsi"/>
          <w:b/>
          <w:sz w:val="20"/>
        </w:rPr>
        <w:t xml:space="preserve"> se zavazuje mu za to platit odměnu</w:t>
      </w:r>
    </w:p>
    <w:p w14:paraId="1CFDF115" w14:textId="77777777" w:rsidR="00CA39BD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na </w:t>
      </w:r>
      <w:proofErr w:type="spellStart"/>
      <w:r>
        <w:rPr>
          <w:rFonts w:cstheme="minorHAnsi"/>
          <w:sz w:val="20"/>
        </w:rPr>
        <w:t>KomS</w:t>
      </w:r>
      <w:proofErr w:type="spellEnd"/>
      <w:r w:rsidR="00F7562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se </w:t>
      </w:r>
      <w:r w:rsidR="00F7562F">
        <w:rPr>
          <w:rFonts w:cstheme="minorHAnsi"/>
          <w:sz w:val="20"/>
        </w:rPr>
        <w:t xml:space="preserve">subsidiárně se použije </w:t>
      </w:r>
      <w:r w:rsidR="00F7562F">
        <w:rPr>
          <w:rFonts w:cstheme="minorHAnsi"/>
          <w:b/>
          <w:sz w:val="20"/>
        </w:rPr>
        <w:t>ustanovení o příkazu</w:t>
      </w:r>
    </w:p>
    <w:p w14:paraId="1CFDF116" w14:textId="77777777" w:rsidR="00AC7B80" w:rsidRPr="003E2171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= </w:t>
      </w:r>
      <w:r w:rsidR="00AC7B80" w:rsidRPr="00AC7B80">
        <w:rPr>
          <w:rFonts w:cstheme="minorHAnsi"/>
          <w:sz w:val="20"/>
        </w:rPr>
        <w:t>obecný</w:t>
      </w:r>
      <w:r w:rsidR="00AC7B80" w:rsidRPr="00AC7B80">
        <w:rPr>
          <w:sz w:val="20"/>
          <w:szCs w:val="20"/>
        </w:rPr>
        <w:t xml:space="preserve"> smluvní typ pro všechny případy, kdy jde o </w:t>
      </w:r>
      <w:r w:rsidR="00AC7B80" w:rsidRPr="00AC7B80">
        <w:rPr>
          <w:sz w:val="20"/>
          <w:szCs w:val="20"/>
          <w:u w:val="single"/>
        </w:rPr>
        <w:t>nepřímé</w:t>
      </w:r>
      <w:r w:rsidR="00AC7B80" w:rsidRPr="00AC7B80">
        <w:rPr>
          <w:sz w:val="20"/>
          <w:szCs w:val="20"/>
        </w:rPr>
        <w:t xml:space="preserve"> zastoupení</w:t>
      </w:r>
      <w:r w:rsidR="00AC7B80" w:rsidRPr="00AC7B80">
        <w:rPr>
          <w:rFonts w:ascii="Cambria Math" w:hAnsi="Cambria Math" w:cs="Cambria Math"/>
          <w:sz w:val="20"/>
          <w:szCs w:val="20"/>
        </w:rPr>
        <w:t xml:space="preserve"> </w:t>
      </w:r>
    </w:p>
    <w:p w14:paraId="1CFDF117" w14:textId="77777777" w:rsidR="003E2171" w:rsidRPr="00EB6672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EB6672">
        <w:rPr>
          <w:b/>
          <w:sz w:val="20"/>
          <w:szCs w:val="20"/>
        </w:rPr>
        <w:t>komitent</w:t>
      </w:r>
      <w:r w:rsidRPr="00EB6672">
        <w:rPr>
          <w:sz w:val="20"/>
          <w:szCs w:val="20"/>
        </w:rPr>
        <w:t xml:space="preserve"> X </w:t>
      </w:r>
      <w:r w:rsidRPr="00EB6672">
        <w:rPr>
          <w:b/>
          <w:sz w:val="20"/>
          <w:szCs w:val="20"/>
        </w:rPr>
        <w:t>komisionář</w:t>
      </w:r>
      <w:r w:rsidRPr="00EB6672">
        <w:rPr>
          <w:sz w:val="20"/>
          <w:szCs w:val="20"/>
        </w:rPr>
        <w:t>, který jedná svým jménem (tj. nepotřebuje plnou moc) na účet komitenta za odměnu</w:t>
      </w:r>
    </w:p>
    <w:p w14:paraId="1CFDF118" w14:textId="77777777" w:rsidR="003E2171" w:rsidRPr="00EB6672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3E2171">
        <w:rPr>
          <w:sz w:val="20"/>
          <w:szCs w:val="20"/>
        </w:rPr>
        <w:t xml:space="preserve">na základě </w:t>
      </w:r>
      <w:proofErr w:type="spellStart"/>
      <w:r>
        <w:rPr>
          <w:sz w:val="20"/>
          <w:szCs w:val="20"/>
        </w:rPr>
        <w:t>KomS</w:t>
      </w:r>
      <w:proofErr w:type="spellEnd"/>
      <w:r w:rsidRPr="003E2171">
        <w:rPr>
          <w:sz w:val="20"/>
          <w:szCs w:val="20"/>
        </w:rPr>
        <w:t xml:space="preserve"> uzav</w:t>
      </w:r>
      <w:r w:rsidR="00516A71">
        <w:rPr>
          <w:sz w:val="20"/>
          <w:szCs w:val="20"/>
        </w:rPr>
        <w:t xml:space="preserve">írá komisionář </w:t>
      </w:r>
      <w:r w:rsidR="00516A71" w:rsidRPr="00476250">
        <w:rPr>
          <w:b/>
          <w:sz w:val="20"/>
          <w:szCs w:val="20"/>
        </w:rPr>
        <w:t>prováděcí smlouvu</w:t>
      </w:r>
      <w:r w:rsidR="008725C7">
        <w:rPr>
          <w:sz w:val="20"/>
          <w:szCs w:val="20"/>
        </w:rPr>
        <w:t xml:space="preserve"> </w:t>
      </w:r>
      <w:r w:rsidR="00516A71">
        <w:rPr>
          <w:sz w:val="20"/>
          <w:szCs w:val="20"/>
        </w:rPr>
        <w:t>s</w:t>
      </w:r>
      <w:r w:rsidR="00032498">
        <w:rPr>
          <w:sz w:val="20"/>
          <w:szCs w:val="20"/>
        </w:rPr>
        <w:t> třetí osobou</w:t>
      </w:r>
      <w:r w:rsidR="00516A71">
        <w:rPr>
          <w:sz w:val="20"/>
          <w:szCs w:val="20"/>
        </w:rPr>
        <w:t xml:space="preserve"> </w:t>
      </w:r>
      <w:r w:rsidR="008725C7">
        <w:rPr>
          <w:sz w:val="20"/>
          <w:szCs w:val="20"/>
        </w:rPr>
        <w:t>(typicky KS)</w:t>
      </w:r>
      <w:r w:rsidR="001C1886">
        <w:rPr>
          <w:sz w:val="20"/>
          <w:szCs w:val="20"/>
        </w:rPr>
        <w:t xml:space="preserve"> </w:t>
      </w:r>
      <w:r w:rsidR="001C1886" w:rsidRPr="001C1886">
        <w:rPr>
          <w:sz w:val="20"/>
          <w:szCs w:val="20"/>
        </w:rPr>
        <w:sym w:font="Wingdings" w:char="F0E0"/>
      </w:r>
      <w:r w:rsidR="001C1886" w:rsidRPr="001C1886">
        <w:rPr>
          <w:sz w:val="20"/>
          <w:szCs w:val="20"/>
        </w:rPr>
        <w:t xml:space="preserve"> sám nabývá P@P</w:t>
      </w:r>
      <w:r w:rsidR="00EB6672">
        <w:rPr>
          <w:sz w:val="20"/>
          <w:szCs w:val="20"/>
        </w:rPr>
        <w:t xml:space="preserve"> (</w:t>
      </w:r>
      <w:r w:rsidR="00EB6672">
        <w:rPr>
          <w:rFonts w:cstheme="minorHAnsi"/>
          <w:sz w:val="20"/>
        </w:rPr>
        <w:t>účinky těchto smluv je pak oprávněn a zároveň povinen „přenést“ na komitenta</w:t>
      </w:r>
    </w:p>
    <w:p w14:paraId="1CFDF119" w14:textId="77777777" w:rsidR="003E2171" w:rsidRPr="003E2171" w:rsidRDefault="003E2171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může být uzavírána i mimo rámec podnikání obou zúčastněných</w:t>
      </w:r>
    </w:p>
    <w:p w14:paraId="1CFDF11A" w14:textId="77777777" w:rsidR="007936DE" w:rsidRDefault="00F7562F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v praxi je komise využívána především v</w:t>
      </w:r>
      <w:r w:rsidR="003E2171">
        <w:rPr>
          <w:rFonts w:cstheme="minorHAnsi"/>
          <w:sz w:val="20"/>
        </w:rPr>
        <w:t> </w:t>
      </w:r>
      <w:r w:rsidRPr="00F7562F">
        <w:rPr>
          <w:rFonts w:cstheme="minorHAnsi"/>
          <w:b/>
          <w:sz w:val="20"/>
        </w:rPr>
        <w:t>oblasti</w:t>
      </w:r>
      <w:r w:rsidR="003E2171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kapitálového trhu</w:t>
      </w:r>
      <w:r w:rsidR="009346CB">
        <w:rPr>
          <w:rFonts w:cstheme="minorHAnsi"/>
          <w:b/>
          <w:sz w:val="20"/>
        </w:rPr>
        <w:t xml:space="preserve"> </w:t>
      </w:r>
      <w:r w:rsidR="00C77743">
        <w:rPr>
          <w:rFonts w:cstheme="minorHAnsi"/>
          <w:sz w:val="20"/>
        </w:rPr>
        <w:t>(např. nákup akcií na burze CP</w:t>
      </w:r>
      <w:r w:rsidR="007936DE">
        <w:rPr>
          <w:rFonts w:cstheme="minorHAnsi"/>
          <w:sz w:val="20"/>
        </w:rPr>
        <w:t xml:space="preserve"> obchodníkem s CP</w:t>
      </w:r>
      <w:r w:rsidR="00C77743">
        <w:rPr>
          <w:rFonts w:cstheme="minorHAnsi"/>
          <w:sz w:val="20"/>
        </w:rPr>
        <w:t>)</w:t>
      </w:r>
      <w:r w:rsidR="002811C5">
        <w:rPr>
          <w:rFonts w:cstheme="minorHAnsi"/>
          <w:sz w:val="20"/>
        </w:rPr>
        <w:t xml:space="preserve">, </w:t>
      </w:r>
      <w:r w:rsidR="007936DE">
        <w:rPr>
          <w:rFonts w:cstheme="minorHAnsi"/>
          <w:sz w:val="20"/>
        </w:rPr>
        <w:t xml:space="preserve">při </w:t>
      </w:r>
      <w:r w:rsidR="007936DE" w:rsidRPr="009D6FE4">
        <w:rPr>
          <w:rFonts w:cstheme="minorHAnsi"/>
          <w:b/>
          <w:sz w:val="20"/>
        </w:rPr>
        <w:t>aukcích</w:t>
      </w:r>
      <w:r w:rsidR="007936DE">
        <w:rPr>
          <w:rFonts w:cstheme="minorHAnsi"/>
          <w:sz w:val="20"/>
        </w:rPr>
        <w:t xml:space="preserve"> (utajení identity komitenta)</w:t>
      </w:r>
      <w:r w:rsidR="002811C5">
        <w:rPr>
          <w:rFonts w:cstheme="minorHAnsi"/>
          <w:sz w:val="20"/>
        </w:rPr>
        <w:t>, v</w:t>
      </w:r>
      <w:r w:rsidR="009A1DA9">
        <w:rPr>
          <w:rFonts w:cstheme="minorHAnsi"/>
          <w:sz w:val="20"/>
        </w:rPr>
        <w:t> </w:t>
      </w:r>
      <w:r w:rsidR="002811C5" w:rsidRPr="002811C5">
        <w:rPr>
          <w:rFonts w:cstheme="minorHAnsi"/>
          <w:b/>
          <w:sz w:val="20"/>
        </w:rPr>
        <w:t>antikvariátech</w:t>
      </w:r>
    </w:p>
    <w:p w14:paraId="1CFDF11B" w14:textId="77777777" w:rsidR="009A1DA9" w:rsidRDefault="009A1DA9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nákupní komise (obstarání nákupu &gt; komisionář se</w:t>
      </w:r>
      <w:r w:rsidR="006B0B10">
        <w:rPr>
          <w:rFonts w:cstheme="minorHAnsi"/>
          <w:sz w:val="20"/>
        </w:rPr>
        <w:t xml:space="preserve"> nejprve sám</w:t>
      </w:r>
      <w:r>
        <w:rPr>
          <w:rFonts w:cstheme="minorHAnsi"/>
          <w:sz w:val="20"/>
        </w:rPr>
        <w:t xml:space="preserve"> stává vlastníkem věci</w:t>
      </w:r>
      <w:r w:rsidR="006B0B10">
        <w:rPr>
          <w:rFonts w:cstheme="minorHAnsi"/>
          <w:sz w:val="20"/>
        </w:rPr>
        <w:t>)</w:t>
      </w:r>
    </w:p>
    <w:p w14:paraId="1CFDF11C" w14:textId="77777777" w:rsidR="006B0B10" w:rsidRPr="00F765FC" w:rsidRDefault="006B0B10" w:rsidP="003F6B10">
      <w:pPr>
        <w:pStyle w:val="ListParagraph"/>
        <w:numPr>
          <w:ilvl w:val="2"/>
          <w:numId w:val="16"/>
        </w:numPr>
        <w:spacing w:after="0" w:line="240" w:lineRule="auto"/>
        <w:ind w:left="993" w:hanging="32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např. prodejní komise (komisionář prodává věc, inkasuje kupní cenu a je oprávněn věc převést na kupujícího</w:t>
      </w:r>
      <w:r w:rsidR="0050354E">
        <w:rPr>
          <w:rFonts w:cstheme="minorHAnsi"/>
          <w:sz w:val="20"/>
        </w:rPr>
        <w:t>;</w:t>
      </w:r>
      <w:r>
        <w:rPr>
          <w:rFonts w:cstheme="minorHAnsi"/>
          <w:sz w:val="20"/>
        </w:rPr>
        <w:t xml:space="preserve"> </w:t>
      </w:r>
      <w:r w:rsidR="002B4539">
        <w:rPr>
          <w:rFonts w:cstheme="minorHAnsi"/>
          <w:sz w:val="20"/>
        </w:rPr>
        <w:t>věc jemu svěřená k prodeji zůstává ve vlastnictví komitenta, dokud nepřejde na třetí osobu</w:t>
      </w:r>
      <w:r>
        <w:rPr>
          <w:rFonts w:cstheme="minorHAnsi"/>
          <w:sz w:val="20"/>
        </w:rPr>
        <w:t>)</w:t>
      </w:r>
    </w:p>
    <w:p w14:paraId="1CFDF11D" w14:textId="77777777" w:rsidR="009D7409" w:rsidRPr="009D7409" w:rsidRDefault="009D7409" w:rsidP="009D7409">
      <w:pPr>
        <w:spacing w:after="0" w:line="240" w:lineRule="auto"/>
        <w:rPr>
          <w:rFonts w:cstheme="minorHAnsi"/>
          <w:sz w:val="4"/>
          <w:szCs w:val="4"/>
        </w:rPr>
      </w:pPr>
    </w:p>
    <w:p w14:paraId="1CFDF11E" w14:textId="77777777" w:rsidR="00CF2C53" w:rsidRPr="00CF2C53" w:rsidRDefault="00CF2C53" w:rsidP="009D7409">
      <w:pPr>
        <w:spacing w:after="0" w:line="240" w:lineRule="auto"/>
        <w:rPr>
          <w:rFonts w:cstheme="minorHAnsi"/>
          <w:sz w:val="10"/>
          <w:szCs w:val="10"/>
          <w:u w:val="single"/>
        </w:rPr>
      </w:pPr>
    </w:p>
    <w:p w14:paraId="1CFDF11F" w14:textId="77777777" w:rsidR="00DA7E79" w:rsidRPr="009D7409" w:rsidRDefault="009D7409" w:rsidP="00CF2C53">
      <w:pPr>
        <w:spacing w:after="0" w:line="240" w:lineRule="auto"/>
        <w:ind w:firstLine="207"/>
        <w:rPr>
          <w:rFonts w:cstheme="minorHAnsi"/>
          <w:sz w:val="20"/>
          <w:u w:val="single"/>
        </w:rPr>
      </w:pPr>
      <w:r w:rsidRPr="009D7409">
        <w:rPr>
          <w:rFonts w:cstheme="minorHAnsi"/>
          <w:sz w:val="20"/>
          <w:u w:val="single"/>
        </w:rPr>
        <w:t>Práva a povinnosti</w:t>
      </w:r>
    </w:p>
    <w:p w14:paraId="1CFDF120" w14:textId="77777777" w:rsidR="009D7409" w:rsidRDefault="009D740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P@P komisionáře</w:t>
      </w:r>
      <w:r w:rsidR="00CB081D">
        <w:rPr>
          <w:rFonts w:cstheme="minorHAnsi"/>
          <w:sz w:val="20"/>
        </w:rPr>
        <w:t>:</w:t>
      </w:r>
    </w:p>
    <w:p w14:paraId="1CFDF121" w14:textId="77777777" w:rsidR="009D7409" w:rsidRDefault="007A606F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postupovat poctivě a </w:t>
      </w:r>
      <w:r w:rsidR="009D7409">
        <w:rPr>
          <w:rFonts w:cstheme="minorHAnsi"/>
          <w:sz w:val="20"/>
        </w:rPr>
        <w:t>pečlivě podle svých schopností</w:t>
      </w:r>
    </w:p>
    <w:p w14:paraId="1CFDF122" w14:textId="77777777" w:rsidR="009D7409" w:rsidRPr="009D7409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7A606F">
        <w:rPr>
          <w:rFonts w:cstheme="minorHAnsi"/>
          <w:sz w:val="20"/>
        </w:rPr>
        <w:t>postupovat s </w:t>
      </w:r>
      <w:r w:rsidR="007A606F">
        <w:rPr>
          <w:rFonts w:cstheme="minorHAnsi"/>
          <w:b/>
          <w:sz w:val="20"/>
          <w:u w:val="single"/>
        </w:rPr>
        <w:t>odbornou péčí</w:t>
      </w:r>
    </w:p>
    <w:p w14:paraId="1CFDF123" w14:textId="77777777" w:rsidR="007A606F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</w:t>
      </w:r>
      <w:r w:rsidR="00160DBC" w:rsidRPr="009D7409">
        <w:rPr>
          <w:rFonts w:cstheme="minorHAnsi"/>
          <w:sz w:val="20"/>
        </w:rPr>
        <w:t xml:space="preserve">řídit </w:t>
      </w:r>
      <w:r>
        <w:rPr>
          <w:rFonts w:cstheme="minorHAnsi"/>
          <w:sz w:val="20"/>
        </w:rPr>
        <w:t xml:space="preserve">se </w:t>
      </w:r>
      <w:r w:rsidR="00160DBC" w:rsidRPr="009D7409">
        <w:rPr>
          <w:rFonts w:cstheme="minorHAnsi"/>
          <w:sz w:val="20"/>
        </w:rPr>
        <w:t>pokyny komitenta – odchýlit se může, jen jestli je to v zájmu komitenta</w:t>
      </w:r>
      <w:r w:rsidR="006129C6">
        <w:rPr>
          <w:rFonts w:cstheme="minorHAnsi"/>
          <w:sz w:val="20"/>
        </w:rPr>
        <w:t xml:space="preserve"> (podmínka: např. nenadálá událost, </w:t>
      </w:r>
      <w:proofErr w:type="spellStart"/>
      <w:r w:rsidR="006129C6">
        <w:rPr>
          <w:rFonts w:cstheme="minorHAnsi"/>
          <w:sz w:val="20"/>
        </w:rPr>
        <w:t>kt</w:t>
      </w:r>
      <w:proofErr w:type="spellEnd"/>
      <w:r w:rsidR="006129C6">
        <w:rPr>
          <w:rFonts w:cstheme="minorHAnsi"/>
          <w:sz w:val="20"/>
        </w:rPr>
        <w:t>. sníží cenu věci v komisním prodeji + nemožnost včasného získání souhlasu)</w:t>
      </w:r>
    </w:p>
    <w:p w14:paraId="1CFDF124" w14:textId="77777777" w:rsidR="00160DBC" w:rsidRDefault="00160DBC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 w:rsidRPr="009D7409">
        <w:rPr>
          <w:rFonts w:cstheme="minorHAnsi"/>
          <w:sz w:val="20"/>
        </w:rPr>
        <w:t xml:space="preserve">široká informační povinnost </w:t>
      </w:r>
      <w:r w:rsidRPr="00160DBC">
        <w:sym w:font="Wingdings" w:char="F0E0"/>
      </w:r>
      <w:r w:rsidRPr="009D7409">
        <w:rPr>
          <w:rFonts w:cstheme="minorHAnsi"/>
          <w:sz w:val="20"/>
        </w:rPr>
        <w:t xml:space="preserve"> musí komitenta průběžně zpravit o každé okolnosti, která může</w:t>
      </w:r>
      <w:r w:rsidR="009D7409">
        <w:rPr>
          <w:rFonts w:cstheme="minorHAnsi"/>
          <w:sz w:val="20"/>
        </w:rPr>
        <w:t xml:space="preserve"> mít vliv na změnu jeho příkazu</w:t>
      </w:r>
      <w:r w:rsidRPr="009D7409">
        <w:rPr>
          <w:rFonts w:cstheme="minorHAnsi"/>
          <w:sz w:val="20"/>
        </w:rPr>
        <w:t xml:space="preserve"> a o samotném plnění příkazu</w:t>
      </w:r>
      <w:r w:rsidR="00476250">
        <w:rPr>
          <w:rFonts w:cstheme="minorHAnsi"/>
          <w:sz w:val="20"/>
        </w:rPr>
        <w:t xml:space="preserve"> (zpráva o provedení příkazu)</w:t>
      </w:r>
    </w:p>
    <w:p w14:paraId="1CFDF125" w14:textId="77777777" w:rsidR="009D7409" w:rsidRPr="009D7409" w:rsidRDefault="009D7409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právo na odměnu (</w:t>
      </w:r>
      <w:proofErr w:type="spellStart"/>
      <w:r>
        <w:rPr>
          <w:rFonts w:cstheme="minorHAnsi"/>
          <w:sz w:val="20"/>
        </w:rPr>
        <w:t>KomS</w:t>
      </w:r>
      <w:proofErr w:type="spellEnd"/>
      <w:r>
        <w:rPr>
          <w:rFonts w:cstheme="minorHAnsi"/>
          <w:sz w:val="20"/>
        </w:rPr>
        <w:t xml:space="preserve"> je vždy </w:t>
      </w:r>
      <w:r w:rsidRPr="009D7409">
        <w:rPr>
          <w:rFonts w:cstheme="minorHAnsi"/>
          <w:b/>
          <w:sz w:val="20"/>
        </w:rPr>
        <w:t>úplatná</w:t>
      </w:r>
      <w:r w:rsidR="00C93A8C">
        <w:rPr>
          <w:rFonts w:cstheme="minorHAnsi"/>
          <w:sz w:val="20"/>
        </w:rPr>
        <w:t>, není-li stanovena &gt; přiměřená odměna – odvodí se z jeho činnosti + jejího výsledku</w:t>
      </w:r>
      <w:r>
        <w:rPr>
          <w:rFonts w:cstheme="minorHAnsi"/>
          <w:sz w:val="20"/>
        </w:rPr>
        <w:t>)</w:t>
      </w:r>
    </w:p>
    <w:p w14:paraId="1CFDF126" w14:textId="77777777" w:rsidR="00160DBC" w:rsidRDefault="0050026F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vyvratitelná domněnka, že náklady komisionáře jsou již zahrnuty v jeho odměně</w:t>
      </w:r>
    </w:p>
    <w:p w14:paraId="1CFDF127" w14:textId="77777777" w:rsidR="00476250" w:rsidRDefault="00476250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zadržovací právo k zajištění dluhů komitenta</w:t>
      </w:r>
      <w:r w:rsidR="009E331B">
        <w:rPr>
          <w:rFonts w:cstheme="minorHAnsi"/>
          <w:sz w:val="20"/>
        </w:rPr>
        <w:t xml:space="preserve"> ze smlouvy</w:t>
      </w:r>
    </w:p>
    <w:p w14:paraId="1CFDF128" w14:textId="77777777" w:rsidR="006B0B10" w:rsidRPr="006B0B10" w:rsidRDefault="006B0B10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10"/>
          <w:szCs w:val="10"/>
        </w:rPr>
      </w:pPr>
    </w:p>
    <w:p w14:paraId="1CFDF129" w14:textId="77777777"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14:paraId="1CFDF12A" w14:textId="77777777" w:rsidR="00CF2C53" w:rsidRDefault="00CF2C53" w:rsidP="00EB0359">
      <w:pPr>
        <w:spacing w:after="0" w:line="240" w:lineRule="auto"/>
        <w:rPr>
          <w:rFonts w:cstheme="minorHAnsi"/>
          <w:sz w:val="20"/>
          <w:u w:val="single"/>
        </w:rPr>
      </w:pPr>
    </w:p>
    <w:p w14:paraId="1CFDF12B" w14:textId="77777777" w:rsidR="00EB0359" w:rsidRPr="00EB0359" w:rsidRDefault="00EB0359" w:rsidP="00EB0359">
      <w:pPr>
        <w:spacing w:after="0" w:line="240" w:lineRule="auto"/>
        <w:rPr>
          <w:rFonts w:cstheme="minorHAnsi"/>
          <w:sz w:val="20"/>
          <w:u w:val="single"/>
        </w:rPr>
      </w:pPr>
      <w:r w:rsidRPr="00EB0359">
        <w:rPr>
          <w:rFonts w:cstheme="minorHAnsi"/>
          <w:sz w:val="20"/>
          <w:u w:val="single"/>
        </w:rPr>
        <w:lastRenderedPageBreak/>
        <w:t>Nevýhodné</w:t>
      </w:r>
      <w:r>
        <w:rPr>
          <w:rFonts w:cstheme="minorHAnsi"/>
          <w:sz w:val="20"/>
          <w:u w:val="single"/>
        </w:rPr>
        <w:t xml:space="preserve"> </w:t>
      </w:r>
      <w:r w:rsidRPr="00EB0359">
        <w:rPr>
          <w:rFonts w:cstheme="minorHAnsi"/>
          <w:sz w:val="20"/>
          <w:u w:val="single"/>
        </w:rPr>
        <w:t>obstarání, nedodržení pokynů</w:t>
      </w:r>
    </w:p>
    <w:p w14:paraId="1CFDF12C" w14:textId="77777777" w:rsidR="00216F95" w:rsidRDefault="00216F95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 xml:space="preserve">účinkům uzavřené smlouvy s třetí osobou, resp. jiného jednání při obstarávání záležitostí se komitent může za určitých okolností spojených s chybným postupem komisionáře ubránit </w:t>
      </w:r>
      <w:r w:rsidRPr="006B0B10">
        <w:rPr>
          <w:rFonts w:cstheme="minorHAnsi"/>
          <w:sz w:val="20"/>
        </w:rPr>
        <w:sym w:font="Wingdings" w:char="F0E0"/>
      </w:r>
      <w:r w:rsidR="009A1DA9" w:rsidRPr="006B0B10">
        <w:rPr>
          <w:rFonts w:cstheme="minorHAnsi"/>
          <w:sz w:val="20"/>
        </w:rPr>
        <w:t xml:space="preserve"> </w:t>
      </w:r>
      <w:r w:rsidRPr="006B0B10">
        <w:rPr>
          <w:rFonts w:cstheme="minorHAnsi"/>
          <w:b/>
          <w:sz w:val="20"/>
        </w:rPr>
        <w:t>pokud se komisionář nepřípustně odchýlí od pokynů komitenta</w:t>
      </w:r>
      <w:r w:rsidR="00133D88" w:rsidRPr="006B0B10">
        <w:rPr>
          <w:rFonts w:cstheme="minorHAnsi"/>
          <w:sz w:val="20"/>
        </w:rPr>
        <w:t>, dále pokud záležitost byla obstarávána méně výhodně, než bylo ujednáno</w:t>
      </w:r>
    </w:p>
    <w:p w14:paraId="1CFDF12D" w14:textId="77777777" w:rsidR="00904388" w:rsidRDefault="009043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</w:t>
      </w:r>
      <w:r>
        <w:rPr>
          <w:rFonts w:cstheme="minorHAnsi"/>
          <w:sz w:val="20"/>
        </w:rPr>
        <w:t>výhodném prodeji může požadovat nahrazení rozdílu ceny</w:t>
      </w:r>
    </w:p>
    <w:p w14:paraId="1CFDF12E" w14:textId="77777777" w:rsidR="00904388" w:rsidRDefault="009043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904388">
        <w:rPr>
          <w:rFonts w:cstheme="minorHAnsi"/>
          <w:sz w:val="20"/>
        </w:rPr>
        <w:t>při nevýhodném/chybném nákupu</w:t>
      </w:r>
      <w:r>
        <w:rPr>
          <w:rFonts w:cstheme="minorHAnsi"/>
          <w:sz w:val="20"/>
        </w:rPr>
        <w:t xml:space="preserve"> může odstoupit od </w:t>
      </w:r>
      <w:proofErr w:type="spellStart"/>
      <w:r w:rsidR="00AD032B">
        <w:rPr>
          <w:rFonts w:cstheme="minorHAnsi"/>
          <w:sz w:val="20"/>
        </w:rPr>
        <w:t>sml</w:t>
      </w:r>
      <w:proofErr w:type="spellEnd"/>
      <w:r w:rsidR="00AD032B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&gt; vlastnictví tak bude ponecháno komisionář</w:t>
      </w:r>
      <w:r w:rsidR="000158B0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(ten se může </w:t>
      </w:r>
      <w:r w:rsidR="000D594C">
        <w:rPr>
          <w:rFonts w:cstheme="minorHAnsi"/>
          <w:sz w:val="20"/>
        </w:rPr>
        <w:t xml:space="preserve">nucenému vlastnictví věci </w:t>
      </w:r>
      <w:r>
        <w:rPr>
          <w:rFonts w:cstheme="minorHAnsi"/>
          <w:sz w:val="20"/>
        </w:rPr>
        <w:t xml:space="preserve">bránit tak, že se ve zprávě o koupi zaváže doplatit rozdíl </w:t>
      </w:r>
      <w:r w:rsidR="000D594C">
        <w:rPr>
          <w:rFonts w:cstheme="minorHAnsi"/>
          <w:sz w:val="20"/>
        </w:rPr>
        <w:t xml:space="preserve">v </w:t>
      </w:r>
      <w:r>
        <w:rPr>
          <w:rFonts w:cstheme="minorHAnsi"/>
          <w:sz w:val="20"/>
        </w:rPr>
        <w:t>cen</w:t>
      </w:r>
      <w:r w:rsidR="000D594C">
        <w:rPr>
          <w:rFonts w:cstheme="minorHAnsi"/>
          <w:sz w:val="20"/>
        </w:rPr>
        <w:t>ě</w:t>
      </w:r>
      <w:r>
        <w:rPr>
          <w:rFonts w:cstheme="minorHAnsi"/>
          <w:sz w:val="20"/>
        </w:rPr>
        <w:t>)</w:t>
      </w:r>
    </w:p>
    <w:p w14:paraId="1CFDF12F" w14:textId="77777777" w:rsidR="000158B0" w:rsidRPr="000158B0" w:rsidRDefault="000158B0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 xml:space="preserve">při chybném obstarání (např. KS místo pronájmu): </w:t>
      </w:r>
      <w:r w:rsidRPr="00CF70F1">
        <w:rPr>
          <w:rFonts w:cstheme="minorHAnsi"/>
          <w:sz w:val="20"/>
        </w:rPr>
        <w:t>§1109 písm</w:t>
      </w:r>
      <w:r>
        <w:rPr>
          <w:rFonts w:cstheme="minorHAnsi"/>
          <w:sz w:val="20"/>
        </w:rPr>
        <w:t>. c) nabytí VP od neoprávněného:</w:t>
      </w:r>
      <w:r w:rsidRPr="00CF70F1">
        <w:rPr>
          <w:rFonts w:cstheme="minorHAnsi"/>
          <w:sz w:val="20"/>
        </w:rPr>
        <w:t xml:space="preserve"> vlastníkem se stane ten, kdo byl v dobré víře, za úplatu od někoho, komu vlastník věc svěřil</w:t>
      </w:r>
    </w:p>
    <w:p w14:paraId="1CFDF130" w14:textId="77777777" w:rsidR="00133D88" w:rsidRDefault="00133D88" w:rsidP="00AD032B">
      <w:pPr>
        <w:pStyle w:val="ListParagraph"/>
        <w:numPr>
          <w:ilvl w:val="1"/>
          <w:numId w:val="16"/>
        </w:numPr>
        <w:spacing w:after="0" w:line="240" w:lineRule="auto"/>
        <w:ind w:left="1134"/>
        <w:contextualSpacing w:val="0"/>
        <w:rPr>
          <w:rFonts w:cstheme="minorHAnsi"/>
          <w:sz w:val="20"/>
        </w:rPr>
      </w:pPr>
      <w:r w:rsidRPr="006B0B10">
        <w:rPr>
          <w:rFonts w:cstheme="minorHAnsi"/>
          <w:sz w:val="20"/>
        </w:rPr>
        <w:t>n</w:t>
      </w:r>
      <w:r w:rsidR="008A6A92">
        <w:rPr>
          <w:rFonts w:cstheme="minorHAnsi"/>
          <w:sz w:val="20"/>
        </w:rPr>
        <w:t>aopak pokud komisionář obstará</w:t>
      </w:r>
      <w:r w:rsidRPr="006B0B10">
        <w:rPr>
          <w:rFonts w:cstheme="minorHAnsi"/>
          <w:sz w:val="20"/>
        </w:rPr>
        <w:t xml:space="preserve"> záležitost komitent</w:t>
      </w:r>
      <w:r w:rsidR="008A6A92">
        <w:rPr>
          <w:rFonts w:cstheme="minorHAnsi"/>
          <w:sz w:val="20"/>
        </w:rPr>
        <w:t>a</w:t>
      </w:r>
      <w:r w:rsidRPr="006B0B10">
        <w:rPr>
          <w:rFonts w:cstheme="minorHAnsi"/>
          <w:sz w:val="20"/>
        </w:rPr>
        <w:t xml:space="preserve"> </w:t>
      </w:r>
      <w:r w:rsidRPr="00AD032B">
        <w:rPr>
          <w:rFonts w:cstheme="minorHAnsi"/>
          <w:sz w:val="20"/>
        </w:rPr>
        <w:t>za výhodnějších podmínek</w:t>
      </w:r>
      <w:r w:rsidRPr="006B0B10">
        <w:rPr>
          <w:rFonts w:cstheme="minorHAnsi"/>
          <w:sz w:val="20"/>
        </w:rPr>
        <w:t>, než jaké komitent určil, náleží prospěch jen komitentovi</w:t>
      </w:r>
    </w:p>
    <w:p w14:paraId="1CFDF131" w14:textId="77777777" w:rsidR="006B0B10" w:rsidRPr="006B0B10" w:rsidRDefault="00753A1C" w:rsidP="006B0B10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Samovstup</w:t>
      </w:r>
      <w:proofErr w:type="spellEnd"/>
      <w:r w:rsidR="008C5945">
        <w:rPr>
          <w:rFonts w:cstheme="minorHAnsi"/>
          <w:sz w:val="20"/>
        </w:rPr>
        <w:t xml:space="preserve"> komisionáře</w:t>
      </w:r>
    </w:p>
    <w:p w14:paraId="1CFDF132" w14:textId="77777777" w:rsidR="00C95979" w:rsidRPr="00753A1C" w:rsidRDefault="00C9597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0158B0">
        <w:rPr>
          <w:rFonts w:cstheme="minorHAnsi"/>
          <w:sz w:val="20"/>
        </w:rPr>
        <w:t>dobrovol</w:t>
      </w:r>
      <w:r w:rsidR="00BB28CE" w:rsidRPr="000158B0">
        <w:rPr>
          <w:rFonts w:cstheme="minorHAnsi"/>
          <w:sz w:val="20"/>
        </w:rPr>
        <w:t>ný</w:t>
      </w:r>
      <w:r w:rsidR="00753A1C">
        <w:rPr>
          <w:rFonts w:cstheme="minorHAnsi"/>
          <w:sz w:val="20"/>
        </w:rPr>
        <w:t xml:space="preserve"> </w:t>
      </w:r>
      <w:r w:rsidR="008C5945" w:rsidRPr="009D7409">
        <w:rPr>
          <w:rFonts w:cstheme="minorHAnsi"/>
          <w:sz w:val="20"/>
        </w:rPr>
        <w:t>–</w:t>
      </w:r>
      <w:r w:rsidR="008C5945">
        <w:rPr>
          <w:rFonts w:cstheme="minorHAnsi"/>
          <w:sz w:val="20"/>
        </w:rPr>
        <w:t xml:space="preserve"> sám věc odkoupí či věc </w:t>
      </w:r>
      <w:proofErr w:type="gramStart"/>
      <w:r w:rsidR="008C5945">
        <w:rPr>
          <w:rFonts w:cstheme="minorHAnsi"/>
          <w:sz w:val="20"/>
        </w:rPr>
        <w:t>dodá  sám</w:t>
      </w:r>
      <w:proofErr w:type="gramEnd"/>
      <w:r w:rsidR="008C5945">
        <w:rPr>
          <w:rFonts w:cstheme="minorHAnsi"/>
          <w:sz w:val="20"/>
        </w:rPr>
        <w:t xml:space="preserve"> se stane stranou prováděcí smlouvy (</w:t>
      </w:r>
      <w:r w:rsidR="005744A9">
        <w:rPr>
          <w:rFonts w:cstheme="minorHAnsi"/>
          <w:sz w:val="20"/>
        </w:rPr>
        <w:t>pošle zprávu o výsledku</w:t>
      </w:r>
      <w:r w:rsidR="008C5945">
        <w:rPr>
          <w:rFonts w:cstheme="minorHAnsi"/>
          <w:sz w:val="20"/>
        </w:rPr>
        <w:t>)</w:t>
      </w:r>
    </w:p>
    <w:p w14:paraId="1CFDF133" w14:textId="77777777" w:rsidR="004D2687" w:rsidRDefault="00AD032B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nucený</w:t>
      </w:r>
      <w:r w:rsidR="00BB28CE">
        <w:rPr>
          <w:rFonts w:cstheme="minorHAnsi"/>
          <w:sz w:val="20"/>
        </w:rPr>
        <w:t xml:space="preserve"> </w:t>
      </w:r>
      <w:r w:rsidR="00BB28CE" w:rsidRPr="009D7409">
        <w:rPr>
          <w:rFonts w:cstheme="minorHAnsi"/>
          <w:sz w:val="20"/>
        </w:rPr>
        <w:t>–</w:t>
      </w:r>
      <w:r w:rsidR="00BB28CE">
        <w:rPr>
          <w:rFonts w:cstheme="minorHAnsi"/>
          <w:sz w:val="20"/>
        </w:rPr>
        <w:t xml:space="preserve"> neuv</w:t>
      </w:r>
      <w:r w:rsidR="003458CF">
        <w:rPr>
          <w:rFonts w:cstheme="minorHAnsi"/>
          <w:sz w:val="20"/>
        </w:rPr>
        <w:t>e</w:t>
      </w:r>
      <w:r w:rsidR="00BB28CE">
        <w:rPr>
          <w:rFonts w:cstheme="minorHAnsi"/>
          <w:sz w:val="20"/>
        </w:rPr>
        <w:t xml:space="preserve">de-li ve zprávě o provedení 3. osobu, může komitent uplatnit práva </w:t>
      </w:r>
      <w:r w:rsidR="003458CF">
        <w:rPr>
          <w:rFonts w:cstheme="minorHAnsi"/>
          <w:sz w:val="20"/>
        </w:rPr>
        <w:t xml:space="preserve">přímo </w:t>
      </w:r>
      <w:r w:rsidR="00BB28CE">
        <w:rPr>
          <w:rFonts w:cstheme="minorHAnsi"/>
          <w:sz w:val="20"/>
        </w:rPr>
        <w:t>proti němu</w:t>
      </w:r>
    </w:p>
    <w:p w14:paraId="1CFDF134" w14:textId="77777777" w:rsidR="000158B0" w:rsidRPr="000158B0" w:rsidRDefault="000158B0" w:rsidP="000158B0">
      <w:pPr>
        <w:pStyle w:val="ListParagraph"/>
        <w:spacing w:after="0" w:line="240" w:lineRule="auto"/>
        <w:ind w:left="567"/>
        <w:contextualSpacing w:val="0"/>
        <w:rPr>
          <w:rFonts w:cstheme="minorHAnsi"/>
          <w:sz w:val="20"/>
        </w:rPr>
      </w:pPr>
    </w:p>
    <w:p w14:paraId="1CFDF135" w14:textId="77777777" w:rsidR="00C95979" w:rsidRPr="00C95979" w:rsidRDefault="00C9597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C95979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ZASÍLATELSTVÍ</w:t>
      </w:r>
    </w:p>
    <w:p w14:paraId="1CFDF136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884120">
        <w:rPr>
          <w:b/>
          <w:sz w:val="20"/>
          <w:szCs w:val="20"/>
        </w:rPr>
        <w:t>obstarání přepravy zásilky</w:t>
      </w:r>
      <w:r w:rsidR="00994317">
        <w:rPr>
          <w:b/>
          <w:sz w:val="20"/>
          <w:szCs w:val="20"/>
        </w:rPr>
        <w:t xml:space="preserve"> </w:t>
      </w:r>
      <w:r w:rsidR="00994317">
        <w:rPr>
          <w:rFonts w:cstheme="minorHAnsi"/>
          <w:b/>
          <w:sz w:val="20"/>
        </w:rPr>
        <w:t>z určitého místa do jiného určitého místa</w:t>
      </w:r>
      <w:r w:rsidRPr="00884120">
        <w:rPr>
          <w:b/>
          <w:sz w:val="20"/>
          <w:szCs w:val="20"/>
        </w:rPr>
        <w:t>, popř. úkonů s přepravou souvisejících</w:t>
      </w:r>
      <w:r w:rsidRPr="00884120">
        <w:rPr>
          <w:sz w:val="20"/>
          <w:szCs w:val="20"/>
        </w:rPr>
        <w:t xml:space="preserve"> (např. krmení zvířat)</w:t>
      </w:r>
      <w:r>
        <w:rPr>
          <w:sz w:val="20"/>
          <w:szCs w:val="20"/>
        </w:rPr>
        <w:t xml:space="preserve"> </w:t>
      </w:r>
      <w:r w:rsidRPr="00884120">
        <w:rPr>
          <w:b/>
          <w:sz w:val="20"/>
          <w:szCs w:val="20"/>
        </w:rPr>
        <w:t>za odměnu</w:t>
      </w:r>
      <w:r w:rsidR="002811C5">
        <w:rPr>
          <w:sz w:val="20"/>
          <w:szCs w:val="20"/>
        </w:rPr>
        <w:t xml:space="preserve"> (zvl. typ komise)</w:t>
      </w:r>
    </w:p>
    <w:p w14:paraId="1CFDF137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884120">
        <w:rPr>
          <w:sz w:val="20"/>
          <w:szCs w:val="20"/>
        </w:rPr>
        <w:t>ekonomický smysl: zasilatelé dělají spoustu džobů, větší objemy &gt; dosáhnou lepších podmínek</w:t>
      </w:r>
    </w:p>
    <w:p w14:paraId="1CFDF138" w14:textId="77777777" w:rsidR="00884120" w:rsidRPr="00884120" w:rsidRDefault="00884120" w:rsidP="00884120">
      <w:pPr>
        <w:spacing w:after="0" w:line="240" w:lineRule="auto"/>
        <w:ind w:left="207"/>
        <w:rPr>
          <w:sz w:val="10"/>
          <w:szCs w:val="10"/>
          <w:u w:val="single"/>
        </w:rPr>
      </w:pPr>
    </w:p>
    <w:p w14:paraId="1CFDF139" w14:textId="77777777" w:rsidR="00884120" w:rsidRPr="00884120" w:rsidRDefault="00884120" w:rsidP="00884120">
      <w:pPr>
        <w:spacing w:after="0" w:line="240" w:lineRule="auto"/>
        <w:ind w:left="207"/>
        <w:rPr>
          <w:sz w:val="20"/>
          <w:szCs w:val="20"/>
        </w:rPr>
      </w:pPr>
      <w:r w:rsidRPr="00884120">
        <w:rPr>
          <w:sz w:val="20"/>
          <w:szCs w:val="20"/>
          <w:u w:val="single"/>
        </w:rPr>
        <w:t>Smlouva</w:t>
      </w:r>
    </w:p>
    <w:p w14:paraId="1CFDF13A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>speditérská smlouva – jde o zvl. druh komise &gt; přiměřeně se používají ustanovení o komisi §2482</w:t>
      </w:r>
    </w:p>
    <w:p w14:paraId="1CFDF13B" w14:textId="77777777" w:rsidR="00884120" w:rsidRPr="00884120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pacing w:val="-4"/>
          <w:sz w:val="20"/>
          <w:szCs w:val="20"/>
        </w:rPr>
      </w:pPr>
      <w:r w:rsidRPr="00884120">
        <w:rPr>
          <w:spacing w:val="-4"/>
          <w:sz w:val="20"/>
          <w:szCs w:val="20"/>
        </w:rPr>
        <w:t xml:space="preserve">strany: </w:t>
      </w:r>
      <w:r w:rsidRPr="005A6FE6">
        <w:rPr>
          <w:b/>
          <w:spacing w:val="-4"/>
          <w:sz w:val="20"/>
          <w:szCs w:val="20"/>
        </w:rPr>
        <w:t>zasilatel X příkazce</w:t>
      </w:r>
      <w:r w:rsidRPr="00884120">
        <w:rPr>
          <w:spacing w:val="-4"/>
          <w:sz w:val="20"/>
          <w:szCs w:val="20"/>
        </w:rPr>
        <w:t>; nemusí být podnikatel</w:t>
      </w:r>
    </w:p>
    <w:p w14:paraId="1CFDF13C" w14:textId="77777777" w:rsidR="00884120" w:rsidRPr="00994317" w:rsidRDefault="00884120" w:rsidP="003F6B10">
      <w:pPr>
        <w:pStyle w:val="ListParagraph"/>
        <w:numPr>
          <w:ilvl w:val="2"/>
          <w:numId w:val="16"/>
        </w:numPr>
        <w:spacing w:after="0" w:line="240" w:lineRule="auto"/>
        <w:ind w:left="1701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je </w:t>
      </w:r>
      <w:r w:rsidRPr="00994317">
        <w:rPr>
          <w:b/>
          <w:sz w:val="20"/>
          <w:szCs w:val="20"/>
        </w:rPr>
        <w:t>nepřímým zástupcem</w:t>
      </w:r>
      <w:r w:rsidRPr="00994317">
        <w:rPr>
          <w:sz w:val="20"/>
          <w:szCs w:val="20"/>
        </w:rPr>
        <w:t xml:space="preserve"> (čili uzavírá smlouvu o přepravě </w:t>
      </w:r>
      <w:proofErr w:type="spellStart"/>
      <w:r w:rsidRPr="00994317">
        <w:rPr>
          <w:sz w:val="20"/>
          <w:szCs w:val="20"/>
        </w:rPr>
        <w:t>vl</w:t>
      </w:r>
      <w:proofErr w:type="spellEnd"/>
      <w:r w:rsidRPr="00994317">
        <w:rPr>
          <w:sz w:val="20"/>
          <w:szCs w:val="20"/>
        </w:rPr>
        <w:t>. jménem na účet příkazce)</w:t>
      </w:r>
    </w:p>
    <w:p w14:paraId="1CFDF13D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forma: </w:t>
      </w:r>
      <w:r w:rsidRPr="00180D88">
        <w:rPr>
          <w:sz w:val="20"/>
          <w:szCs w:val="20"/>
          <w:u w:val="single"/>
        </w:rPr>
        <w:t xml:space="preserve">není </w:t>
      </w:r>
      <w:r w:rsidR="00180D88">
        <w:rPr>
          <w:sz w:val="20"/>
          <w:szCs w:val="20"/>
          <w:u w:val="single"/>
        </w:rPr>
        <w:t>předepsána</w:t>
      </w:r>
      <w:r w:rsidRPr="00994317">
        <w:rPr>
          <w:sz w:val="20"/>
          <w:szCs w:val="20"/>
        </w:rPr>
        <w:t xml:space="preserve"> (není-li písemně, může speditér požadovat potvrzení o uzavření = zasilatelský příkaz)</w:t>
      </w:r>
    </w:p>
    <w:p w14:paraId="1CFDF13E" w14:textId="77777777" w:rsidR="00884120" w:rsidRPr="00994317" w:rsidRDefault="00884120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94317">
        <w:rPr>
          <w:sz w:val="20"/>
          <w:szCs w:val="20"/>
        </w:rPr>
        <w:t xml:space="preserve">zasilatel </w:t>
      </w:r>
      <w:r w:rsidR="0058277F">
        <w:rPr>
          <w:sz w:val="20"/>
          <w:szCs w:val="20"/>
        </w:rPr>
        <w:t xml:space="preserve">prováděcí </w:t>
      </w:r>
      <w:r w:rsidRPr="00994317">
        <w:rPr>
          <w:sz w:val="20"/>
          <w:szCs w:val="20"/>
        </w:rPr>
        <w:t>smlouvu s dopravcem uzavírá vlastním jménem, na účet příkazce (náklady platí příkazce)</w:t>
      </w:r>
    </w:p>
    <w:p w14:paraId="1CFDF13F" w14:textId="77777777" w:rsidR="00884120" w:rsidRPr="00994317" w:rsidRDefault="00884120" w:rsidP="00994317">
      <w:pPr>
        <w:spacing w:after="0" w:line="240" w:lineRule="auto"/>
        <w:ind w:left="207"/>
        <w:rPr>
          <w:rFonts w:cstheme="minorHAnsi"/>
          <w:sz w:val="4"/>
          <w:szCs w:val="4"/>
        </w:rPr>
      </w:pPr>
    </w:p>
    <w:p w14:paraId="1CFDF140" w14:textId="77777777"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Obsah</w:t>
      </w:r>
    </w:p>
    <w:p w14:paraId="1CFDF141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obstarání zásilky</w:t>
      </w:r>
    </w:p>
    <w:p w14:paraId="1CFDF142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úplatnost (není-li cena &gt; přiměřená a obvyklá cena)</w:t>
      </w:r>
    </w:p>
    <w:p w14:paraId="1CFDF143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obchodní podmínky (lze na ně odkázat, Svaz </w:t>
      </w:r>
      <w:proofErr w:type="spellStart"/>
      <w:r w:rsidRPr="00994317">
        <w:rPr>
          <w:sz w:val="20"/>
          <w:szCs w:val="20"/>
        </w:rPr>
        <w:t>spedistiky</w:t>
      </w:r>
      <w:proofErr w:type="spellEnd"/>
      <w:r w:rsidRPr="00994317">
        <w:rPr>
          <w:sz w:val="20"/>
          <w:szCs w:val="20"/>
        </w:rPr>
        <w:t>), část určují část obsahu smlouvy</w:t>
      </w:r>
    </w:p>
    <w:p w14:paraId="1CFDF144" w14:textId="77777777" w:rsidR="00994317" w:rsidRPr="00994317" w:rsidRDefault="00994317" w:rsidP="00994317">
      <w:pPr>
        <w:spacing w:after="0" w:line="240" w:lineRule="auto"/>
        <w:ind w:left="207"/>
        <w:rPr>
          <w:sz w:val="4"/>
          <w:szCs w:val="4"/>
        </w:rPr>
      </w:pPr>
    </w:p>
    <w:p w14:paraId="1CFDF145" w14:textId="77777777" w:rsidR="00994317" w:rsidRPr="00994317" w:rsidRDefault="00994317" w:rsidP="00994317">
      <w:pPr>
        <w:spacing w:after="0" w:line="240" w:lineRule="auto"/>
        <w:ind w:left="207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Práva a povinnosti</w:t>
      </w:r>
    </w:p>
    <w:p w14:paraId="1CFDF146" w14:textId="77777777" w:rsidR="00994317" w:rsidRPr="00994317" w:rsidRDefault="00EE19BC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zasilatele</w:t>
      </w:r>
      <w:r w:rsidR="00B91FC8">
        <w:rPr>
          <w:sz w:val="20"/>
          <w:szCs w:val="20"/>
        </w:rPr>
        <w:t>:</w:t>
      </w:r>
    </w:p>
    <w:p w14:paraId="1CFDF147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 xml:space="preserve">povinnost </w:t>
      </w:r>
      <w:r w:rsidRPr="00994317">
        <w:rPr>
          <w:b/>
          <w:sz w:val="20"/>
          <w:szCs w:val="20"/>
          <w:u w:val="single"/>
        </w:rPr>
        <w:t>obstarat</w:t>
      </w:r>
      <w:r w:rsidRPr="00994317">
        <w:rPr>
          <w:b/>
          <w:sz w:val="20"/>
          <w:szCs w:val="20"/>
        </w:rPr>
        <w:t xml:space="preserve"> přepravu zásilky</w:t>
      </w:r>
    </w:p>
    <w:p w14:paraId="1CFDF148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uzavření smlouvy s dopravcem (vyhledá, zvolí vhodnou formu)</w:t>
      </w:r>
    </w:p>
    <w:p w14:paraId="1CFDF149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</w:t>
      </w:r>
      <w:proofErr w:type="spellStart"/>
      <w:r w:rsidRPr="00EE19BC">
        <w:rPr>
          <w:b/>
          <w:sz w:val="20"/>
          <w:szCs w:val="20"/>
        </w:rPr>
        <w:t>samovstupu</w:t>
      </w:r>
      <w:proofErr w:type="spellEnd"/>
      <w:r w:rsidRPr="00994317">
        <w:rPr>
          <w:sz w:val="20"/>
          <w:szCs w:val="20"/>
        </w:rPr>
        <w:t xml:space="preserve"> – nezakáže-li to příkazce </w:t>
      </w:r>
      <w:r w:rsidR="00B91FC8">
        <w:rPr>
          <w:sz w:val="20"/>
          <w:szCs w:val="20"/>
        </w:rPr>
        <w:t>/</w:t>
      </w:r>
      <w:r w:rsidRPr="00994317">
        <w:rPr>
          <w:sz w:val="20"/>
          <w:szCs w:val="20"/>
        </w:rPr>
        <w:t xml:space="preserve"> je-li sjednáno &gt; může provést přepravu sám</w:t>
      </w:r>
    </w:p>
    <w:p w14:paraId="1CFDF14A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právo použít </w:t>
      </w:r>
      <w:proofErr w:type="spellStart"/>
      <w:r w:rsidRPr="00994317">
        <w:rPr>
          <w:sz w:val="20"/>
          <w:szCs w:val="20"/>
        </w:rPr>
        <w:t>mezizasilatele</w:t>
      </w:r>
      <w:proofErr w:type="spellEnd"/>
    </w:p>
    <w:p w14:paraId="1CFDF14B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 xml:space="preserve">povinnost ujednat způsob a podmínky přepravy podle zájmů příkazce </w:t>
      </w:r>
    </w:p>
    <w:p w14:paraId="1CFDF14C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povinnost obstarat/provést další úkony, byly-li sjednány (např. zvážit, zabalit zásilku)</w:t>
      </w:r>
    </w:p>
    <w:p w14:paraId="1CFDF14D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odměnu</w:t>
      </w:r>
    </w:p>
    <w:p w14:paraId="1CFDF14E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sz w:val="20"/>
          <w:szCs w:val="20"/>
        </w:rPr>
        <w:t>není-li sjednána, § 2480 výše obvyklá</w:t>
      </w:r>
    </w:p>
    <w:p w14:paraId="1CFDF14F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právo na náhradu nákladů</w:t>
      </w:r>
      <w:r w:rsidRPr="00994317">
        <w:rPr>
          <w:sz w:val="20"/>
          <w:szCs w:val="20"/>
        </w:rPr>
        <w:t xml:space="preserve"> (zejm. přepravné)</w:t>
      </w:r>
      <w:r w:rsidR="0058277F">
        <w:rPr>
          <w:sz w:val="20"/>
          <w:szCs w:val="20"/>
        </w:rPr>
        <w:t xml:space="preserve"> </w:t>
      </w:r>
      <w:r w:rsidR="0058277F" w:rsidRPr="0058277F">
        <w:rPr>
          <w:sz w:val="16"/>
          <w:szCs w:val="16"/>
        </w:rPr>
        <w:t>[na rozdíl od obch. zastoupení či komise]</w:t>
      </w:r>
    </w:p>
    <w:p w14:paraId="1CFDF150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k zajištění dluhů příkazce ze smlouvy</w:t>
      </w:r>
    </w:p>
    <w:p w14:paraId="1CFDF151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zástavní právo k zásilce</w:t>
      </w:r>
    </w:p>
    <w:p w14:paraId="1CFDF152" w14:textId="77777777" w:rsidR="00994317" w:rsidRPr="00994317" w:rsidRDefault="00994317" w:rsidP="003F6B10">
      <w:pPr>
        <w:pStyle w:val="ListParagraph"/>
        <w:numPr>
          <w:ilvl w:val="3"/>
          <w:numId w:val="16"/>
        </w:numPr>
        <w:spacing w:after="0" w:line="240" w:lineRule="auto"/>
        <w:ind w:left="2127"/>
        <w:contextualSpacing w:val="0"/>
        <w:rPr>
          <w:b/>
          <w:sz w:val="20"/>
          <w:szCs w:val="20"/>
        </w:rPr>
      </w:pPr>
      <w:r w:rsidRPr="00994317">
        <w:rPr>
          <w:b/>
          <w:sz w:val="20"/>
          <w:szCs w:val="20"/>
        </w:rPr>
        <w:t>ručení příjemce</w:t>
      </w:r>
      <w:r w:rsidRPr="00994317">
        <w:rPr>
          <w:sz w:val="20"/>
          <w:szCs w:val="20"/>
        </w:rPr>
        <w:t xml:space="preserve"> (§ 2479)</w:t>
      </w:r>
    </w:p>
    <w:p w14:paraId="1CFDF153" w14:textId="77777777" w:rsidR="00994317" w:rsidRPr="00994317" w:rsidRDefault="005E15BD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>
        <w:rPr>
          <w:sz w:val="20"/>
          <w:szCs w:val="20"/>
        </w:rPr>
        <w:t>P@P</w:t>
      </w:r>
      <w:r w:rsidR="00994317" w:rsidRPr="00994317">
        <w:rPr>
          <w:sz w:val="20"/>
          <w:szCs w:val="20"/>
        </w:rPr>
        <w:t xml:space="preserve"> příkazce</w:t>
      </w:r>
      <w:r w:rsidR="00B91FC8">
        <w:rPr>
          <w:sz w:val="20"/>
          <w:szCs w:val="20"/>
        </w:rPr>
        <w:t>:</w:t>
      </w:r>
    </w:p>
    <w:p w14:paraId="1CFDF154" w14:textId="77777777" w:rsidR="00994317" w:rsidRPr="00AD032B" w:rsidRDefault="00994317" w:rsidP="00994317">
      <w:pPr>
        <w:pStyle w:val="ListParagraph"/>
        <w:numPr>
          <w:ilvl w:val="2"/>
          <w:numId w:val="16"/>
        </w:numPr>
        <w:spacing w:after="0" w:line="240" w:lineRule="auto"/>
        <w:ind w:left="1560"/>
        <w:contextualSpacing w:val="0"/>
        <w:rPr>
          <w:sz w:val="20"/>
          <w:szCs w:val="20"/>
        </w:rPr>
      </w:pPr>
      <w:r w:rsidRPr="00994317">
        <w:rPr>
          <w:b/>
          <w:sz w:val="20"/>
          <w:szCs w:val="20"/>
        </w:rPr>
        <w:t>povinnost hradit odměnu + náklady na přepravu</w:t>
      </w:r>
      <w:r w:rsidRPr="00994317">
        <w:rPr>
          <w:sz w:val="20"/>
          <w:szCs w:val="20"/>
        </w:rPr>
        <w:t xml:space="preserve"> (pojistit zásilku, jen bylo-li ujednáno)</w:t>
      </w:r>
    </w:p>
    <w:p w14:paraId="1CFDF155" w14:textId="77777777" w:rsidR="00AD032B" w:rsidRPr="00AD032B" w:rsidRDefault="00AD032B" w:rsidP="00994317">
      <w:pPr>
        <w:spacing w:after="0" w:line="240" w:lineRule="auto"/>
        <w:rPr>
          <w:sz w:val="6"/>
          <w:szCs w:val="6"/>
          <w:u w:val="single"/>
        </w:rPr>
      </w:pPr>
    </w:p>
    <w:p w14:paraId="1CFDF156" w14:textId="77777777" w:rsidR="00994317" w:rsidRPr="00994317" w:rsidRDefault="00994317" w:rsidP="00994317">
      <w:pPr>
        <w:spacing w:after="0" w:line="240" w:lineRule="auto"/>
        <w:rPr>
          <w:sz w:val="20"/>
          <w:szCs w:val="20"/>
          <w:u w:val="single"/>
        </w:rPr>
      </w:pPr>
      <w:r w:rsidRPr="00994317">
        <w:rPr>
          <w:sz w:val="20"/>
          <w:szCs w:val="20"/>
          <w:u w:val="single"/>
        </w:rPr>
        <w:t>Náhrada škody</w:t>
      </w:r>
    </w:p>
    <w:p w14:paraId="1CFDF157" w14:textId="77777777" w:rsidR="00994317" w:rsidRPr="00994317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obstarávání přepravy (§ 2478)</w:t>
      </w:r>
    </w:p>
    <w:p w14:paraId="1CFDF158" w14:textId="77777777" w:rsidR="00994317" w:rsidRPr="00994317" w:rsidRDefault="00994317" w:rsidP="003F6B10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zasilatel odpovídá za škodu, ke které došlo při obstarání přepravy (při dohadování – zda budou kontejnery uskladněny u něj na dvoře apod.),</w:t>
      </w:r>
    </w:p>
    <w:p w14:paraId="1CFDF159" w14:textId="77777777" w:rsidR="001C6D0E" w:rsidRDefault="00994317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94317">
        <w:rPr>
          <w:sz w:val="20"/>
          <w:szCs w:val="20"/>
        </w:rPr>
        <w:t>škoda při provádění přepravy (§ 2566) [za ni odpovídá dopravce]</w:t>
      </w:r>
    </w:p>
    <w:p w14:paraId="1CFDF15A" w14:textId="77777777" w:rsidR="00994317" w:rsidRPr="00AD032B" w:rsidRDefault="00994317" w:rsidP="00AD032B">
      <w:pPr>
        <w:pStyle w:val="ListParagraph"/>
        <w:numPr>
          <w:ilvl w:val="2"/>
          <w:numId w:val="16"/>
        </w:numPr>
        <w:spacing w:after="0" w:line="240" w:lineRule="auto"/>
        <w:ind w:left="1276"/>
        <w:contextualSpacing w:val="0"/>
        <w:rPr>
          <w:sz w:val="20"/>
          <w:szCs w:val="20"/>
        </w:rPr>
      </w:pPr>
      <w:r w:rsidRPr="001C6D0E">
        <w:rPr>
          <w:sz w:val="20"/>
          <w:szCs w:val="20"/>
        </w:rPr>
        <w:t xml:space="preserve">§ 2461 komise: pokud ve zprávě o provedení příkazu neuvede komisionář osobu, s níž na účet komitenta uzavřel smlouvu, může komitent uplatnit svá práva proti samotnému </w:t>
      </w:r>
      <w:r w:rsidR="001C6D0E">
        <w:rPr>
          <w:sz w:val="20"/>
          <w:szCs w:val="20"/>
        </w:rPr>
        <w:t>komisionář</w:t>
      </w:r>
      <w:r w:rsidR="0058277F">
        <w:rPr>
          <w:sz w:val="20"/>
          <w:szCs w:val="20"/>
        </w:rPr>
        <w:t>i</w:t>
      </w:r>
      <w:r w:rsidR="001C6D0E">
        <w:rPr>
          <w:sz w:val="20"/>
          <w:szCs w:val="20"/>
        </w:rPr>
        <w:t xml:space="preserve"> &gt; uplatní se i u zasilatelství (kdy zasilatel vstupuje do role dopravce, není-li uveden)</w:t>
      </w:r>
    </w:p>
    <w:p w14:paraId="1CFDF15B" w14:textId="77777777" w:rsidR="00AD032B" w:rsidRDefault="00AD03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15C" w14:textId="77777777" w:rsidR="00261A2B" w:rsidRPr="00261A2B" w:rsidRDefault="00261A2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61A2B">
        <w:rPr>
          <w:rFonts w:cstheme="minorHAnsi"/>
          <w:b/>
          <w:sz w:val="20"/>
          <w:u w:val="single"/>
        </w:rPr>
        <w:t>4. FRANŠÍZA</w:t>
      </w:r>
    </w:p>
    <w:p w14:paraId="1CFDF15D" w14:textId="77777777" w:rsidR="003865FF" w:rsidRPr="003865FF" w:rsidRDefault="003865FF" w:rsidP="003865FF">
      <w:pPr>
        <w:pStyle w:val="ListParagraph"/>
        <w:spacing w:after="0" w:line="240" w:lineRule="auto"/>
        <w:ind w:left="567"/>
        <w:rPr>
          <w:sz w:val="10"/>
          <w:szCs w:val="10"/>
        </w:rPr>
      </w:pPr>
    </w:p>
    <w:p w14:paraId="1CFDF15E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3865FF">
        <w:rPr>
          <w:b/>
          <w:sz w:val="20"/>
          <w:szCs w:val="20"/>
        </w:rPr>
        <w:t>dlouhodobý pronájem podnikatelské myšlenky</w:t>
      </w:r>
      <w:r w:rsidRPr="003865FF">
        <w:rPr>
          <w:sz w:val="20"/>
          <w:szCs w:val="20"/>
        </w:rPr>
        <w:t xml:space="preserve"> (jeden podnikatel něco vymyslí, druhý to za úplatu využije)</w:t>
      </w:r>
    </w:p>
    <w:p w14:paraId="1CFDF15F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proofErr w:type="spellStart"/>
      <w:r w:rsidRPr="003865FF">
        <w:rPr>
          <w:sz w:val="20"/>
          <w:szCs w:val="20"/>
        </w:rPr>
        <w:t>franšízor</w:t>
      </w:r>
      <w:proofErr w:type="spellEnd"/>
      <w:r w:rsidRPr="003865FF">
        <w:rPr>
          <w:sz w:val="20"/>
          <w:szCs w:val="20"/>
        </w:rPr>
        <w:t xml:space="preserve"> (poskytovatel myšlenky) X </w:t>
      </w:r>
      <w:proofErr w:type="spellStart"/>
      <w:r w:rsidRPr="003865FF">
        <w:rPr>
          <w:sz w:val="20"/>
          <w:szCs w:val="20"/>
        </w:rPr>
        <w:t>franšízant</w:t>
      </w:r>
      <w:proofErr w:type="spellEnd"/>
      <w:r w:rsidRPr="003865FF">
        <w:rPr>
          <w:sz w:val="20"/>
          <w:szCs w:val="20"/>
        </w:rPr>
        <w:t xml:space="preserve"> (nabyvatel myšlenky)</w:t>
      </w:r>
    </w:p>
    <w:p w14:paraId="1CFDF160" w14:textId="77777777" w:rsidR="00F65048" w:rsidRDefault="00CE5878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sz w:val="20"/>
        </w:rPr>
        <w:t>fr</w:t>
      </w:r>
      <w:r w:rsidR="005A54C4">
        <w:rPr>
          <w:rFonts w:cstheme="minorHAnsi"/>
          <w:sz w:val="20"/>
        </w:rPr>
        <w:t>a</w:t>
      </w:r>
      <w:r>
        <w:rPr>
          <w:rFonts w:cstheme="minorHAnsi"/>
          <w:sz w:val="20"/>
        </w:rPr>
        <w:t>nšíza je pro podnikatele způsob, jak relativně levně a s limitovaným hospodářsk</w:t>
      </w:r>
      <w:r w:rsidR="00F50FEB">
        <w:rPr>
          <w:rFonts w:cstheme="minorHAnsi"/>
          <w:sz w:val="20"/>
        </w:rPr>
        <w:t xml:space="preserve">ým rizikem a právní </w:t>
      </w:r>
      <w:r w:rsidR="00F50FEB" w:rsidRPr="005A54C4">
        <w:rPr>
          <w:sz w:val="20"/>
          <w:szCs w:val="20"/>
        </w:rPr>
        <w:t>odpovědností</w:t>
      </w:r>
      <w:r>
        <w:rPr>
          <w:rFonts w:cstheme="minorHAnsi"/>
          <w:sz w:val="20"/>
        </w:rPr>
        <w:t xml:space="preserve"> expandovat se svou </w:t>
      </w:r>
      <w:r w:rsidR="00F50FEB">
        <w:rPr>
          <w:rFonts w:cstheme="minorHAnsi"/>
          <w:sz w:val="20"/>
        </w:rPr>
        <w:t>podnikatelskou</w:t>
      </w:r>
      <w:r>
        <w:rPr>
          <w:rFonts w:cstheme="minorHAnsi"/>
          <w:sz w:val="20"/>
        </w:rPr>
        <w:t xml:space="preserve"> koncepcí a oslovit tak více zákazníků</w:t>
      </w:r>
    </w:p>
    <w:p w14:paraId="1CFDF161" w14:textId="77777777"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14:paraId="1CFDF162" w14:textId="77777777" w:rsidR="00AD032B" w:rsidRDefault="00AD032B" w:rsidP="003865FF">
      <w:pPr>
        <w:spacing w:after="0" w:line="240" w:lineRule="auto"/>
        <w:ind w:left="207"/>
        <w:rPr>
          <w:sz w:val="20"/>
          <w:szCs w:val="20"/>
          <w:u w:val="single"/>
        </w:rPr>
      </w:pPr>
    </w:p>
    <w:p w14:paraId="1CFDF163" w14:textId="77777777" w:rsidR="003865FF" w:rsidRPr="003865FF" w:rsidRDefault="003865FF" w:rsidP="003865FF">
      <w:pPr>
        <w:spacing w:after="0" w:line="240" w:lineRule="auto"/>
        <w:ind w:left="207"/>
        <w:rPr>
          <w:sz w:val="20"/>
          <w:szCs w:val="20"/>
        </w:rPr>
      </w:pPr>
      <w:r w:rsidRPr="003865FF">
        <w:rPr>
          <w:sz w:val="20"/>
          <w:szCs w:val="20"/>
          <w:u w:val="single"/>
        </w:rPr>
        <w:lastRenderedPageBreak/>
        <w:t>Druhy</w:t>
      </w:r>
    </w:p>
    <w:p w14:paraId="1CFDF164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distribuční franšíza (prodej výrobků, např. </w:t>
      </w:r>
      <w:proofErr w:type="spellStart"/>
      <w:r w:rsidRPr="003865FF">
        <w:rPr>
          <w:rFonts w:cstheme="minorHAnsi"/>
          <w:sz w:val="20"/>
        </w:rPr>
        <w:t>McDonald’s</w:t>
      </w:r>
      <w:proofErr w:type="spellEnd"/>
      <w:r w:rsidRPr="003865FF">
        <w:rPr>
          <w:rFonts w:cstheme="minorHAnsi"/>
          <w:sz w:val="20"/>
        </w:rPr>
        <w:t xml:space="preserve">, Yves </w:t>
      </w:r>
      <w:proofErr w:type="spellStart"/>
      <w:r w:rsidRPr="003865FF">
        <w:rPr>
          <w:rFonts w:cstheme="minorHAnsi"/>
          <w:sz w:val="20"/>
        </w:rPr>
        <w:t>Rocher</w:t>
      </w:r>
      <w:proofErr w:type="spellEnd"/>
      <w:r w:rsidRPr="003865FF">
        <w:rPr>
          <w:rFonts w:cstheme="minorHAnsi"/>
          <w:sz w:val="20"/>
        </w:rPr>
        <w:t>)</w:t>
      </w:r>
    </w:p>
    <w:p w14:paraId="1CFDF165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 xml:space="preserve">franšíza služeb (poskytování služeb, např. </w:t>
      </w:r>
      <w:proofErr w:type="spellStart"/>
      <w:r w:rsidRPr="003865FF">
        <w:rPr>
          <w:rFonts w:cstheme="minorHAnsi"/>
          <w:sz w:val="20"/>
        </w:rPr>
        <w:t>Remax</w:t>
      </w:r>
      <w:proofErr w:type="spellEnd"/>
      <w:r w:rsidRPr="003865FF">
        <w:rPr>
          <w:rFonts w:cstheme="minorHAnsi"/>
          <w:sz w:val="20"/>
        </w:rPr>
        <w:t>)</w:t>
      </w:r>
    </w:p>
    <w:p w14:paraId="1CFDF166" w14:textId="77777777" w:rsidR="003865FF" w:rsidRPr="003865FF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851"/>
        <w:contextualSpacing w:val="0"/>
        <w:rPr>
          <w:rFonts w:cstheme="minorHAnsi"/>
          <w:sz w:val="20"/>
        </w:rPr>
      </w:pPr>
      <w:r w:rsidRPr="003865FF">
        <w:rPr>
          <w:rFonts w:cstheme="minorHAnsi"/>
          <w:sz w:val="20"/>
        </w:rPr>
        <w:t>franšíza výrobní (poskytnutí návodu, jak něco vyrobit, asi není tak časté</w:t>
      </w:r>
    </w:p>
    <w:p w14:paraId="1CFDF167" w14:textId="77777777" w:rsidR="005C139E" w:rsidRDefault="003865FF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přímá franšíza X </w:t>
      </w:r>
      <w:r w:rsidR="005C139E">
        <w:rPr>
          <w:rFonts w:cstheme="minorHAnsi"/>
          <w:b/>
          <w:sz w:val="20"/>
        </w:rPr>
        <w:t xml:space="preserve">master franšíza </w:t>
      </w:r>
      <w:r w:rsidR="005C139E" w:rsidRPr="005C139E">
        <w:rPr>
          <w:rFonts w:cstheme="minorHAnsi"/>
          <w:sz w:val="20"/>
        </w:rPr>
        <w:sym w:font="Wingdings" w:char="F0E0"/>
      </w:r>
      <w:r w:rsidR="005C139E">
        <w:rPr>
          <w:rFonts w:cstheme="minorHAnsi"/>
          <w:sz w:val="20"/>
        </w:rPr>
        <w:t xml:space="preserve"> jakási sublicence, </w:t>
      </w:r>
      <w:r>
        <w:rPr>
          <w:rFonts w:cstheme="minorHAnsi"/>
          <w:sz w:val="20"/>
        </w:rPr>
        <w:t>opravňuje k udělování další franšízy</w:t>
      </w:r>
    </w:p>
    <w:p w14:paraId="1CFDF168" w14:textId="77777777" w:rsidR="00975589" w:rsidRPr="00975589" w:rsidRDefault="00975589" w:rsidP="00975589">
      <w:pPr>
        <w:spacing w:after="0" w:line="240" w:lineRule="auto"/>
        <w:ind w:left="207"/>
        <w:rPr>
          <w:sz w:val="4"/>
          <w:szCs w:val="4"/>
          <w:u w:val="single"/>
        </w:rPr>
      </w:pPr>
    </w:p>
    <w:p w14:paraId="1CFDF169" w14:textId="77777777" w:rsidR="003865FF" w:rsidRDefault="00975589" w:rsidP="00975589">
      <w:pPr>
        <w:spacing w:after="0" w:line="240" w:lineRule="auto"/>
        <w:ind w:left="207"/>
        <w:rPr>
          <w:rFonts w:cstheme="minorHAnsi"/>
          <w:sz w:val="20"/>
        </w:rPr>
      </w:pPr>
      <w:r w:rsidRPr="00975589">
        <w:rPr>
          <w:sz w:val="20"/>
          <w:szCs w:val="20"/>
          <w:u w:val="single"/>
        </w:rPr>
        <w:t>Smlouva</w:t>
      </w:r>
    </w:p>
    <w:p w14:paraId="1CFDF16A" w14:textId="77777777" w:rsidR="00975589" w:rsidRPr="005A54C4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proofErr w:type="spellStart"/>
      <w:r w:rsidRPr="005A54C4">
        <w:rPr>
          <w:sz w:val="20"/>
          <w:szCs w:val="20"/>
        </w:rPr>
        <w:t>fran</w:t>
      </w:r>
      <w:r>
        <w:rPr>
          <w:sz w:val="20"/>
          <w:szCs w:val="20"/>
        </w:rPr>
        <w:t>šízi</w:t>
      </w:r>
      <w:r w:rsidRPr="005A54C4">
        <w:rPr>
          <w:sz w:val="20"/>
          <w:szCs w:val="20"/>
        </w:rPr>
        <w:t>ngová</w:t>
      </w:r>
      <w:proofErr w:type="spellEnd"/>
      <w:r w:rsidRPr="005A54C4">
        <w:rPr>
          <w:sz w:val="20"/>
          <w:szCs w:val="20"/>
        </w:rPr>
        <w:t xml:space="preserve"> smlouva není upravena jako smluvní typ v českém právu</w:t>
      </w:r>
    </w:p>
    <w:p w14:paraId="1CFDF16B" w14:textId="77777777" w:rsidR="00975589" w:rsidRPr="00261A2B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20"/>
        </w:rPr>
      </w:pPr>
      <w:r w:rsidRPr="005A54C4">
        <w:rPr>
          <w:sz w:val="20"/>
          <w:szCs w:val="20"/>
        </w:rPr>
        <w:t xml:space="preserve">je spíše smlouvou smíšenou, než nepojmenovanou </w:t>
      </w:r>
      <w:r w:rsidRPr="005A54C4">
        <w:rPr>
          <w:sz w:val="20"/>
          <w:szCs w:val="20"/>
        </w:rPr>
        <w:sym w:font="Wingdings" w:char="F0E0"/>
      </w:r>
      <w:r w:rsidRPr="005A54C4">
        <w:rPr>
          <w:sz w:val="20"/>
          <w:szCs w:val="20"/>
        </w:rPr>
        <w:t xml:space="preserve"> její součástí často bývá </w:t>
      </w:r>
      <w:r w:rsidRPr="005A54C4">
        <w:rPr>
          <w:i/>
          <w:sz w:val="20"/>
          <w:szCs w:val="20"/>
        </w:rPr>
        <w:t>licenční</w:t>
      </w:r>
      <w:r>
        <w:rPr>
          <w:rFonts w:cstheme="minorHAnsi"/>
          <w:i/>
          <w:sz w:val="20"/>
        </w:rPr>
        <w:t xml:space="preserve"> smlouva na práva průmyslového vlastnictví, kupní a nájemní smlouva + další nepojmenované smlouvy</w:t>
      </w:r>
      <w:r>
        <w:rPr>
          <w:rFonts w:cstheme="minorHAnsi"/>
          <w:sz w:val="20"/>
        </w:rPr>
        <w:t xml:space="preserve"> </w:t>
      </w:r>
      <w:r w:rsidRPr="000A7D77">
        <w:rPr>
          <w:sz w:val="20"/>
          <w:szCs w:val="20"/>
        </w:rPr>
        <w:t>(na rozdíl od</w:t>
      </w:r>
      <w:r>
        <w:rPr>
          <w:sz w:val="20"/>
          <w:szCs w:val="20"/>
        </w:rPr>
        <w:t xml:space="preserve"> licenční smlouvy má</w:t>
      </w:r>
      <w:r w:rsidRPr="000A7D77">
        <w:rPr>
          <w:sz w:val="20"/>
          <w:szCs w:val="20"/>
        </w:rPr>
        <w:t xml:space="preserve">: </w:t>
      </w:r>
      <w:proofErr w:type="spellStart"/>
      <w:r w:rsidRPr="000A7D77">
        <w:rPr>
          <w:sz w:val="20"/>
          <w:szCs w:val="20"/>
        </w:rPr>
        <w:t>franšízant</w:t>
      </w:r>
      <w:proofErr w:type="spellEnd"/>
      <w:r w:rsidRPr="000A7D77">
        <w:rPr>
          <w:sz w:val="20"/>
          <w:szCs w:val="20"/>
        </w:rPr>
        <w:t xml:space="preserve"> nejen právo, ale i povinnost využívat, co mu </w:t>
      </w:r>
      <w:proofErr w:type="spellStart"/>
      <w:r w:rsidRPr="000A7D77">
        <w:rPr>
          <w:sz w:val="20"/>
          <w:szCs w:val="20"/>
        </w:rPr>
        <w:t>franšízor</w:t>
      </w:r>
      <w:proofErr w:type="spellEnd"/>
      <w:r w:rsidRPr="000A7D77">
        <w:rPr>
          <w:sz w:val="20"/>
          <w:szCs w:val="20"/>
        </w:rPr>
        <w:t xml:space="preserve"> poskytuje)</w:t>
      </w:r>
    </w:p>
    <w:p w14:paraId="1CFDF16C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rFonts w:cstheme="minorHAnsi"/>
          <w:sz w:val="18"/>
        </w:rPr>
      </w:pPr>
      <w:r w:rsidRPr="00975589">
        <w:rPr>
          <w:rFonts w:cstheme="minorHAnsi"/>
          <w:sz w:val="18"/>
        </w:rPr>
        <w:t xml:space="preserve">tento </w:t>
      </w:r>
      <w:r w:rsidRPr="00975589">
        <w:rPr>
          <w:sz w:val="18"/>
          <w:szCs w:val="20"/>
        </w:rPr>
        <w:t>smluvní</w:t>
      </w:r>
      <w:r w:rsidRPr="00975589">
        <w:rPr>
          <w:rFonts w:cstheme="minorHAnsi"/>
          <w:sz w:val="18"/>
        </w:rPr>
        <w:t xml:space="preserve"> typ byl začleněn do </w:t>
      </w:r>
      <w:r w:rsidRPr="00975589">
        <w:rPr>
          <w:rFonts w:cstheme="minorHAnsi"/>
          <w:b/>
          <w:sz w:val="18"/>
        </w:rPr>
        <w:t>společného referenčního rámce evropského smluvního práva DCFR</w:t>
      </w:r>
    </w:p>
    <w:p w14:paraId="1CFDF16D" w14:textId="77777777" w:rsidR="00975589" w:rsidRPr="00975589" w:rsidRDefault="00975589" w:rsidP="0097558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18"/>
        </w:rPr>
      </w:pPr>
      <w:r w:rsidRPr="00975589">
        <w:rPr>
          <w:rFonts w:ascii="Cambria Math" w:hAnsi="Cambria Math" w:cs="Cambria Math"/>
          <w:sz w:val="18"/>
        </w:rPr>
        <w:t xml:space="preserve">↪ </w:t>
      </w:r>
      <w:r w:rsidRPr="00975589">
        <w:rPr>
          <w:rFonts w:cstheme="minorHAnsi"/>
          <w:sz w:val="18"/>
        </w:rPr>
        <w:t xml:space="preserve">DCFR definuje FS: </w:t>
      </w:r>
      <w:r w:rsidRPr="00975589">
        <w:rPr>
          <w:rFonts w:cstheme="minorHAnsi"/>
          <w:i/>
          <w:sz w:val="18"/>
        </w:rPr>
        <w:t xml:space="preserve">taková smlouva, kterou </w:t>
      </w:r>
      <w:proofErr w:type="spellStart"/>
      <w:r w:rsidRPr="00975589">
        <w:rPr>
          <w:rFonts w:cstheme="minorHAnsi"/>
          <w:i/>
          <w:sz w:val="18"/>
        </w:rPr>
        <w:t>franšízor</w:t>
      </w:r>
      <w:proofErr w:type="spellEnd"/>
      <w:r w:rsidRPr="00975589">
        <w:rPr>
          <w:rFonts w:cstheme="minorHAnsi"/>
          <w:i/>
          <w:sz w:val="18"/>
        </w:rPr>
        <w:t xml:space="preserve"> poskytuje za úplatu </w:t>
      </w:r>
      <w:proofErr w:type="spellStart"/>
      <w:r w:rsidRPr="00975589">
        <w:rPr>
          <w:rFonts w:cstheme="minorHAnsi"/>
          <w:i/>
          <w:sz w:val="18"/>
        </w:rPr>
        <w:t>franšízantovi</w:t>
      </w:r>
      <w:proofErr w:type="spellEnd"/>
      <w:r w:rsidRPr="00975589">
        <w:rPr>
          <w:rFonts w:cstheme="minorHAnsi"/>
          <w:i/>
          <w:sz w:val="18"/>
        </w:rPr>
        <w:t xml:space="preserve"> právo v rámci jeho sítě podnikat na svůj účet a svým jménem, přičemž </w:t>
      </w:r>
      <w:proofErr w:type="spellStart"/>
      <w:r w:rsidRPr="00975589">
        <w:rPr>
          <w:rFonts w:cstheme="minorHAnsi"/>
          <w:i/>
          <w:sz w:val="18"/>
        </w:rPr>
        <w:t>franšízant</w:t>
      </w:r>
      <w:proofErr w:type="spellEnd"/>
      <w:r w:rsidRPr="00975589">
        <w:rPr>
          <w:rFonts w:cstheme="minorHAnsi"/>
          <w:i/>
          <w:sz w:val="18"/>
        </w:rPr>
        <w:t xml:space="preserve"> má právo a povinnost užívat </w:t>
      </w:r>
      <w:proofErr w:type="spellStart"/>
      <w:r w:rsidRPr="00975589">
        <w:rPr>
          <w:rFonts w:cstheme="minorHAnsi"/>
          <w:i/>
          <w:sz w:val="18"/>
        </w:rPr>
        <w:t>franšízorovo</w:t>
      </w:r>
      <w:proofErr w:type="spellEnd"/>
      <w:r w:rsidRPr="00975589">
        <w:rPr>
          <w:rFonts w:cstheme="minorHAnsi"/>
          <w:i/>
          <w:sz w:val="18"/>
        </w:rPr>
        <w:t xml:space="preserve"> jméno, ochranné známky a jiná práva duševního vlastnictví, know-how a další podnikatelské postupy</w:t>
      </w:r>
    </w:p>
    <w:p w14:paraId="1CFDF16E" w14:textId="77777777" w:rsidR="00F34EA1" w:rsidRPr="00975589" w:rsidRDefault="00F34EA1" w:rsidP="00975589">
      <w:pPr>
        <w:spacing w:after="0" w:line="240" w:lineRule="auto"/>
        <w:rPr>
          <w:rFonts w:cstheme="minorHAnsi"/>
          <w:sz w:val="4"/>
          <w:szCs w:val="4"/>
        </w:rPr>
      </w:pPr>
    </w:p>
    <w:p w14:paraId="1CFDF16F" w14:textId="77777777" w:rsidR="00975589" w:rsidRPr="00975589" w:rsidRDefault="00975589" w:rsidP="00975589">
      <w:pPr>
        <w:spacing w:after="0" w:line="240" w:lineRule="auto"/>
        <w:ind w:left="207"/>
        <w:rPr>
          <w:sz w:val="20"/>
          <w:szCs w:val="20"/>
          <w:u w:val="single"/>
        </w:rPr>
      </w:pPr>
      <w:r w:rsidRPr="00975589">
        <w:rPr>
          <w:sz w:val="20"/>
          <w:szCs w:val="20"/>
          <w:u w:val="single"/>
        </w:rPr>
        <w:t>Práva a povinnosti</w:t>
      </w:r>
    </w:p>
    <w:p w14:paraId="1CFDF170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franšízora</w:t>
      </w:r>
      <w:proofErr w:type="spellEnd"/>
      <w:r w:rsidRPr="00975589">
        <w:rPr>
          <w:sz w:val="20"/>
          <w:szCs w:val="20"/>
        </w:rPr>
        <w:t>:</w:t>
      </w:r>
    </w:p>
    <w:p w14:paraId="1CFDF171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využití podnikatelského modelu (po celou dobu realizace podnikání)</w:t>
      </w:r>
    </w:p>
    <w:p w14:paraId="1CFDF172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odměnu:</w:t>
      </w:r>
      <w:r>
        <w:rPr>
          <w:sz w:val="20"/>
          <w:szCs w:val="20"/>
        </w:rPr>
        <w:t xml:space="preserve"> (</w:t>
      </w:r>
      <w:r w:rsidRPr="00975589">
        <w:rPr>
          <w:b/>
          <w:sz w:val="20"/>
          <w:szCs w:val="20"/>
        </w:rPr>
        <w:t>vstupní poplatek</w:t>
      </w:r>
      <w:r w:rsidRPr="00975589">
        <w:rPr>
          <w:sz w:val="20"/>
          <w:szCs w:val="20"/>
        </w:rPr>
        <w:t xml:space="preserve"> za udělení franšízy + </w:t>
      </w:r>
      <w:r w:rsidRPr="00975589">
        <w:rPr>
          <w:b/>
          <w:sz w:val="20"/>
          <w:szCs w:val="20"/>
        </w:rPr>
        <w:t>pravidelné poplatky</w:t>
      </w:r>
      <w:r w:rsidRPr="00975589">
        <w:rPr>
          <w:sz w:val="20"/>
          <w:szCs w:val="20"/>
        </w:rPr>
        <w:t xml:space="preserve"> vázané na objem obchodů</w:t>
      </w:r>
      <w:r>
        <w:rPr>
          <w:sz w:val="20"/>
          <w:szCs w:val="20"/>
        </w:rPr>
        <w:t>)</w:t>
      </w:r>
    </w:p>
    <w:p w14:paraId="1CFDF173" w14:textId="77777777" w:rsidR="00975589" w:rsidRPr="00975589" w:rsidRDefault="00975589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rPr>
          <w:sz w:val="20"/>
          <w:szCs w:val="20"/>
        </w:rPr>
      </w:pPr>
      <w:r w:rsidRPr="00975589">
        <w:rPr>
          <w:sz w:val="20"/>
          <w:szCs w:val="20"/>
        </w:rPr>
        <w:t xml:space="preserve">P@P </w:t>
      </w:r>
      <w:proofErr w:type="spellStart"/>
      <w:r w:rsidRPr="00975589">
        <w:rPr>
          <w:sz w:val="20"/>
          <w:szCs w:val="20"/>
        </w:rPr>
        <w:t>franšízanta</w:t>
      </w:r>
      <w:proofErr w:type="spellEnd"/>
      <w:r w:rsidRPr="00975589">
        <w:rPr>
          <w:sz w:val="20"/>
          <w:szCs w:val="20"/>
        </w:rPr>
        <w:t>:</w:t>
      </w:r>
    </w:p>
    <w:p w14:paraId="1CFDF174" w14:textId="77777777" w:rsidR="00835636" w:rsidRPr="00835636" w:rsidRDefault="00835636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právo na podnikatelský model</w:t>
      </w:r>
      <w:r>
        <w:rPr>
          <w:sz w:val="20"/>
          <w:szCs w:val="20"/>
        </w:rPr>
        <w:t xml:space="preserve"> &gt; </w:t>
      </w:r>
      <w:r w:rsidRPr="00835636">
        <w:rPr>
          <w:sz w:val="20"/>
          <w:szCs w:val="20"/>
        </w:rPr>
        <w:t>povinnost platit odměnu</w:t>
      </w:r>
    </w:p>
    <w:p w14:paraId="1CFDF175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řídit se pokyny</w:t>
      </w:r>
    </w:p>
    <w:p w14:paraId="1CFDF176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975589">
        <w:rPr>
          <w:sz w:val="20"/>
          <w:szCs w:val="20"/>
        </w:rPr>
        <w:t>povinnost umožnit kontrolu</w:t>
      </w:r>
    </w:p>
    <w:p w14:paraId="1CFDF177" w14:textId="77777777" w:rsidR="00975589" w:rsidRPr="00975589" w:rsidRDefault="00975589" w:rsidP="003F6B10">
      <w:pPr>
        <w:pStyle w:val="ListParagraph"/>
        <w:numPr>
          <w:ilvl w:val="2"/>
          <w:numId w:val="16"/>
        </w:numPr>
        <w:spacing w:after="0" w:line="240" w:lineRule="auto"/>
        <w:rPr>
          <w:sz w:val="20"/>
          <w:szCs w:val="20"/>
        </w:rPr>
      </w:pPr>
      <w:r w:rsidRPr="00835636">
        <w:rPr>
          <w:sz w:val="20"/>
          <w:szCs w:val="20"/>
        </w:rPr>
        <w:t>zákaz konkurence (např. omezení na určité území)</w:t>
      </w:r>
    </w:p>
    <w:p w14:paraId="1CFDF178" w14:textId="77777777" w:rsidR="009E1622" w:rsidRPr="00975589" w:rsidRDefault="00975589" w:rsidP="009755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ab/>
        <w:t xml:space="preserve"> </w:t>
      </w:r>
      <w:r w:rsidR="009E1622" w:rsidRPr="00975589">
        <w:rPr>
          <w:rFonts w:ascii="Cambria Math" w:hAnsi="Cambria Math" w:cs="Cambria Math"/>
          <w:sz w:val="20"/>
        </w:rPr>
        <w:t xml:space="preserve">↪ </w:t>
      </w:r>
      <w:r w:rsidR="009E1622" w:rsidRPr="00975589">
        <w:rPr>
          <w:rFonts w:cstheme="minorHAnsi"/>
          <w:sz w:val="20"/>
        </w:rPr>
        <w:t xml:space="preserve">oběma stranám pak vzniká </w:t>
      </w:r>
      <w:r w:rsidR="009E1622" w:rsidRPr="00975589">
        <w:rPr>
          <w:rFonts w:cstheme="minorHAnsi"/>
          <w:b/>
          <w:sz w:val="20"/>
        </w:rPr>
        <w:t>povinnost aktivní a loajální spolupráce</w:t>
      </w:r>
      <w:r w:rsidR="009E1622" w:rsidRPr="00975589">
        <w:rPr>
          <w:rFonts w:cstheme="minorHAnsi"/>
          <w:sz w:val="20"/>
        </w:rPr>
        <w:t xml:space="preserve"> + povinnost mlčenlivosti</w:t>
      </w:r>
    </w:p>
    <w:p w14:paraId="1CFDF179" w14:textId="77777777" w:rsidR="009E1622" w:rsidRPr="00975589" w:rsidRDefault="00EF4BA4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přiměřenost výpovědní doby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dle DCFR by měl být klíč takový, že počet měsíců výpovědní doby odpovídá počtu let trvání vztahu (s max. limitem 36 měsíců)</w:t>
      </w:r>
    </w:p>
    <w:p w14:paraId="1CFDF17A" w14:textId="77777777" w:rsidR="00016786" w:rsidRPr="00975589" w:rsidRDefault="00016786" w:rsidP="003F6B10">
      <w:pPr>
        <w:pStyle w:val="ListParagraph"/>
        <w:numPr>
          <w:ilvl w:val="1"/>
          <w:numId w:val="16"/>
        </w:numPr>
        <w:spacing w:after="0" w:line="240" w:lineRule="auto"/>
        <w:ind w:left="567"/>
        <w:contextualSpacing w:val="0"/>
        <w:rPr>
          <w:sz w:val="20"/>
          <w:szCs w:val="20"/>
        </w:rPr>
      </w:pPr>
      <w:r w:rsidRPr="00975589">
        <w:rPr>
          <w:sz w:val="20"/>
          <w:szCs w:val="20"/>
        </w:rPr>
        <w:t xml:space="preserve">FS pravidelně spadají do výjimek ze zákazu kartelových dohod </w:t>
      </w:r>
      <w:r w:rsidRPr="00975589">
        <w:rPr>
          <w:sz w:val="20"/>
          <w:szCs w:val="20"/>
        </w:rPr>
        <w:sym w:font="Wingdings" w:char="F0E0"/>
      </w:r>
      <w:r w:rsidRPr="00975589">
        <w:rPr>
          <w:sz w:val="20"/>
          <w:szCs w:val="20"/>
        </w:rPr>
        <w:t xml:space="preserve"> čl. 101 (3) SFEU + § 3 (4) ZOHS</w:t>
      </w:r>
    </w:p>
    <w:p w14:paraId="1CFDF17B" w14:textId="77777777" w:rsid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17C" w14:textId="77777777" w:rsidR="0071735F" w:rsidRPr="0071735F" w:rsidRDefault="0071735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1735F">
        <w:rPr>
          <w:b/>
        </w:rPr>
        <w:t>23. SMLOUVA O ÚČTU, JEDNORÁZOVÉM VKLADU, AKREDITIVU, INKASU A ÚVĚRU</w:t>
      </w:r>
    </w:p>
    <w:p w14:paraId="1CFDF17D" w14:textId="77777777" w:rsidR="0071735F" w:rsidRPr="0071735F" w:rsidRDefault="0071735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71735F">
        <w:rPr>
          <w:rFonts w:cstheme="minorHAnsi"/>
          <w:b/>
          <w:sz w:val="20"/>
          <w:u w:val="single"/>
        </w:rPr>
        <w:t>BANKOVNÍ SMLOUVY</w:t>
      </w:r>
    </w:p>
    <w:p w14:paraId="1CFDF17E" w14:textId="77777777" w:rsidR="0071735F" w:rsidRDefault="00B3702B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671D2B">
        <w:rPr>
          <w:rFonts w:cstheme="minorHAnsi"/>
          <w:sz w:val="20"/>
        </w:rPr>
        <w:t>tradiční</w:t>
      </w:r>
      <w:r>
        <w:rPr>
          <w:rFonts w:cstheme="minorHAnsi"/>
          <w:sz w:val="20"/>
        </w:rPr>
        <w:t xml:space="preserve"> označení </w:t>
      </w:r>
      <w:r w:rsidR="00671D2B">
        <w:rPr>
          <w:rFonts w:cstheme="minorHAnsi"/>
          <w:sz w:val="20"/>
        </w:rPr>
        <w:t>– dříve byla banka obligatorně smluvní stranou ze zákona</w:t>
      </w:r>
      <w:r w:rsidR="00396046">
        <w:rPr>
          <w:rFonts w:cstheme="minorHAnsi"/>
          <w:sz w:val="20"/>
        </w:rPr>
        <w:t xml:space="preserve"> (</w:t>
      </w:r>
      <w:r w:rsidR="00671D2B">
        <w:rPr>
          <w:rFonts w:cstheme="minorHAnsi"/>
          <w:sz w:val="20"/>
        </w:rPr>
        <w:t xml:space="preserve">X dle </w:t>
      </w:r>
      <w:r w:rsidR="00396046">
        <w:rPr>
          <w:rFonts w:cstheme="minorHAnsi"/>
          <w:sz w:val="20"/>
        </w:rPr>
        <w:t xml:space="preserve">OZ už </w:t>
      </w:r>
      <w:r w:rsidR="00671D2B">
        <w:rPr>
          <w:rFonts w:cstheme="minorHAnsi"/>
          <w:sz w:val="20"/>
        </w:rPr>
        <w:t>dnes ne</w:t>
      </w:r>
      <w:r w:rsidR="00396046">
        <w:rPr>
          <w:rFonts w:cstheme="minorHAnsi"/>
          <w:sz w:val="20"/>
        </w:rPr>
        <w:t>)</w:t>
      </w:r>
    </w:p>
    <w:p w14:paraId="1CFDF17F" w14:textId="77777777" w:rsidR="00E41A1A" w:rsidRDefault="003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mohou uzavřít </w:t>
      </w:r>
      <w:r>
        <w:rPr>
          <w:rFonts w:cstheme="minorHAnsi"/>
          <w:b/>
          <w:sz w:val="20"/>
        </w:rPr>
        <w:t>jakékoli osob</w:t>
      </w:r>
      <w:r w:rsidR="00E41A1A">
        <w:rPr>
          <w:rFonts w:cstheme="minorHAnsi"/>
          <w:b/>
          <w:sz w:val="20"/>
        </w:rPr>
        <w:t>y</w:t>
      </w:r>
      <w:r>
        <w:rPr>
          <w:rFonts w:cstheme="minorHAnsi"/>
          <w:sz w:val="20"/>
        </w:rPr>
        <w:t xml:space="preserve">, pokud tak nečiní za účelem podnikání </w:t>
      </w:r>
    </w:p>
    <w:p w14:paraId="1CFDF180" w14:textId="77777777" w:rsidR="00B3702B" w:rsidRDefault="003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</w:t>
      </w:r>
      <w:r w:rsidR="00E41A1A">
        <w:rPr>
          <w:rFonts w:cstheme="minorHAnsi"/>
          <w:sz w:val="20"/>
        </w:rPr>
        <w:t xml:space="preserve">jsou-li uzavírány </w:t>
      </w:r>
      <w:r>
        <w:rPr>
          <w:rFonts w:cstheme="minorHAnsi"/>
          <w:sz w:val="20"/>
        </w:rPr>
        <w:t>podnikatelským způsobem</w:t>
      </w:r>
      <w:r w:rsidR="00E41A1A">
        <w:rPr>
          <w:rFonts w:cstheme="minorHAnsi"/>
          <w:sz w:val="20"/>
        </w:rPr>
        <w:t xml:space="preserve"> &gt; třeba</w:t>
      </w:r>
      <w:r>
        <w:rPr>
          <w:rFonts w:cstheme="minorHAnsi"/>
          <w:sz w:val="20"/>
        </w:rPr>
        <w:t xml:space="preserve"> příslušné oprávnění (např. bankovní licence)</w:t>
      </w:r>
    </w:p>
    <w:p w14:paraId="1CFDF181" w14:textId="77777777" w:rsidR="007B6B5F" w:rsidRPr="003013B8" w:rsidRDefault="007B6B5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většinou uzavírány bankami, spořitelními/úvěrními družstvy; část obsahu smluv </w:t>
      </w:r>
      <w:r w:rsidR="00E41A1A">
        <w:rPr>
          <w:rFonts w:cstheme="minorHAnsi"/>
          <w:i/>
          <w:sz w:val="20"/>
        </w:rPr>
        <w:t>zpravidla</w:t>
      </w:r>
      <w:r>
        <w:rPr>
          <w:rFonts w:cstheme="minorHAnsi"/>
          <w:i/>
          <w:sz w:val="20"/>
        </w:rPr>
        <w:t xml:space="preserve"> určena odkazem na </w:t>
      </w:r>
      <w:r>
        <w:rPr>
          <w:rFonts w:cstheme="minorHAnsi"/>
          <w:b/>
          <w:i/>
          <w:sz w:val="20"/>
        </w:rPr>
        <w:t>obchodní podmínky</w:t>
      </w:r>
      <w:r>
        <w:rPr>
          <w:rFonts w:cstheme="minorHAnsi"/>
          <w:i/>
          <w:sz w:val="20"/>
        </w:rPr>
        <w:t xml:space="preserve">; </w:t>
      </w:r>
      <w:r w:rsidR="00E41A1A">
        <w:rPr>
          <w:rFonts w:cstheme="minorHAnsi"/>
          <w:i/>
          <w:sz w:val="20"/>
        </w:rPr>
        <w:t xml:space="preserve">často </w:t>
      </w:r>
      <w:r>
        <w:rPr>
          <w:rFonts w:cstheme="minorHAnsi"/>
          <w:i/>
          <w:sz w:val="20"/>
        </w:rPr>
        <w:t xml:space="preserve">jsou uzavírány </w:t>
      </w:r>
      <w:r>
        <w:rPr>
          <w:rFonts w:cstheme="minorHAnsi"/>
          <w:b/>
          <w:i/>
          <w:sz w:val="20"/>
        </w:rPr>
        <w:t>adhezním způsobem</w:t>
      </w:r>
    </w:p>
    <w:p w14:paraId="1CFDF182" w14:textId="77777777" w:rsidR="003013B8" w:rsidRPr="00E433D1" w:rsidRDefault="003013B8" w:rsidP="00531776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EU: 1. S o platebních službách na vnitřním trhu;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2. S o porovnatelnosti poplatků; 3. S o systémech pojištění vkladů; 4. S o smlouvách o spotřeb. úvěru; </w:t>
      </w:r>
      <w:proofErr w:type="gramStart"/>
      <w:r>
        <w:rPr>
          <w:rFonts w:cstheme="minorHAnsi"/>
          <w:sz w:val="20"/>
        </w:rPr>
        <w:t xml:space="preserve">5.S </w:t>
      </w:r>
      <w:r w:rsidRPr="003013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o</w:t>
      </w:r>
      <w:proofErr w:type="gramEnd"/>
      <w:r>
        <w:rPr>
          <w:rFonts w:cstheme="minorHAnsi"/>
          <w:sz w:val="20"/>
        </w:rPr>
        <w:t xml:space="preserve"> smlouvách  o spotřeb. úvěru na nemovitosti k bydlení</w:t>
      </w:r>
    </w:p>
    <w:p w14:paraId="1CFDF183" w14:textId="77777777" w:rsidR="00E433D1" w:rsidRPr="00E433D1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</w:t>
      </w:r>
      <w:r w:rsidR="00E433D1" w:rsidRPr="00E433D1">
        <w:rPr>
          <w:rFonts w:cstheme="minorHAnsi"/>
          <w:b/>
          <w:sz w:val="20"/>
          <w:u w:val="single"/>
        </w:rPr>
        <w:t>. SMLOUVA O ÚČTU</w:t>
      </w:r>
    </w:p>
    <w:p w14:paraId="1CFDF184" w14:textId="77777777" w:rsidR="00E433D1" w:rsidRDefault="00E433D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F7605">
        <w:rPr>
          <w:rFonts w:cstheme="minorHAnsi"/>
          <w:b/>
          <w:sz w:val="20"/>
          <w:u w:val="single"/>
        </w:rPr>
        <w:t>ten, kdo vede účet,</w:t>
      </w:r>
      <w:r w:rsidR="002613FD" w:rsidRPr="002613FD">
        <w:rPr>
          <w:rFonts w:cstheme="minorHAnsi"/>
          <w:b/>
          <w:sz w:val="20"/>
        </w:rPr>
        <w:t xml:space="preserve"> se</w:t>
      </w:r>
      <w:r w:rsidRPr="002613FD">
        <w:rPr>
          <w:rFonts w:cstheme="minorHAnsi"/>
          <w:b/>
          <w:sz w:val="20"/>
        </w:rPr>
        <w:t xml:space="preserve"> zavazuje zřídit </w:t>
      </w:r>
      <w:r w:rsidRPr="002613FD">
        <w:rPr>
          <w:rFonts w:cstheme="minorHAnsi"/>
          <w:sz w:val="20"/>
        </w:rPr>
        <w:t xml:space="preserve">od určité doby v určité měně </w:t>
      </w:r>
      <w:r w:rsidRPr="002613FD">
        <w:rPr>
          <w:rFonts w:cstheme="minorHAnsi"/>
          <w:b/>
          <w:sz w:val="20"/>
        </w:rPr>
        <w:t xml:space="preserve">účet pro jeho </w:t>
      </w:r>
      <w:r w:rsidRPr="002613FD">
        <w:rPr>
          <w:rFonts w:cstheme="minorHAnsi"/>
          <w:b/>
          <w:sz w:val="20"/>
          <w:u w:val="single"/>
        </w:rPr>
        <w:t>majitele</w:t>
      </w:r>
      <w:r w:rsidRPr="002613FD">
        <w:rPr>
          <w:rFonts w:cstheme="minorHAnsi"/>
          <w:b/>
          <w:sz w:val="20"/>
        </w:rPr>
        <w:t xml:space="preserve">, umožnit vložení </w:t>
      </w:r>
      <w:r w:rsidRPr="002613FD">
        <w:rPr>
          <w:rFonts w:cstheme="minorHAnsi"/>
          <w:sz w:val="20"/>
        </w:rPr>
        <w:t>hotovosti</w:t>
      </w:r>
      <w:r w:rsidR="002613FD">
        <w:rPr>
          <w:rFonts w:cstheme="minorHAnsi"/>
          <w:b/>
          <w:sz w:val="20"/>
        </w:rPr>
        <w:t>…</w:t>
      </w:r>
      <w:r w:rsidRPr="002613FD">
        <w:rPr>
          <w:rFonts w:cstheme="minorHAnsi"/>
          <w:sz w:val="20"/>
        </w:rPr>
        <w:t>nebo</w:t>
      </w:r>
      <w:r w:rsidRPr="002613FD">
        <w:rPr>
          <w:rFonts w:cstheme="minorHAnsi"/>
          <w:b/>
          <w:sz w:val="20"/>
        </w:rPr>
        <w:t xml:space="preserve"> výběr hotovosti</w:t>
      </w:r>
      <w:r w:rsidR="002613FD">
        <w:rPr>
          <w:rFonts w:cstheme="minorHAnsi"/>
          <w:sz w:val="20"/>
        </w:rPr>
        <w:t>…</w:t>
      </w:r>
      <w:r w:rsidRPr="002613FD">
        <w:rPr>
          <w:rFonts w:cstheme="minorHAnsi"/>
          <w:sz w:val="20"/>
        </w:rPr>
        <w:t xml:space="preserve"> nebo</w:t>
      </w:r>
      <w:r w:rsidRPr="002613FD">
        <w:rPr>
          <w:rFonts w:cstheme="minorHAnsi"/>
          <w:b/>
          <w:sz w:val="20"/>
        </w:rPr>
        <w:t xml:space="preserve"> provádět převody </w:t>
      </w:r>
      <w:r w:rsidR="002613FD">
        <w:rPr>
          <w:rFonts w:cstheme="minorHAnsi"/>
          <w:sz w:val="20"/>
        </w:rPr>
        <w:t>peněžních prostředků z účtu/</w:t>
      </w:r>
      <w:r w:rsidRPr="002613FD">
        <w:rPr>
          <w:rFonts w:cstheme="minorHAnsi"/>
          <w:sz w:val="20"/>
        </w:rPr>
        <w:t xml:space="preserve">na účet </w:t>
      </w:r>
      <w:r>
        <w:rPr>
          <w:rFonts w:cstheme="minorHAnsi"/>
          <w:sz w:val="20"/>
        </w:rPr>
        <w:t>(§ 2662 OZ)</w:t>
      </w:r>
    </w:p>
    <w:p w14:paraId="1CFDF185" w14:textId="77777777" w:rsidR="002E75D4" w:rsidRDefault="002E75D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 </w:t>
      </w:r>
      <w:r w:rsidR="00B55398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</w:t>
      </w:r>
      <w:r w:rsidR="00B55398">
        <w:rPr>
          <w:rFonts w:cstheme="minorHAnsi"/>
          <w:sz w:val="20"/>
        </w:rPr>
        <w:t xml:space="preserve">zvl. </w:t>
      </w:r>
      <w:r w:rsidR="00B55398" w:rsidRPr="00B55398">
        <w:rPr>
          <w:rFonts w:cstheme="minorHAnsi"/>
          <w:b/>
          <w:sz w:val="20"/>
        </w:rPr>
        <w:t>způsob evidence dluhu</w:t>
      </w:r>
      <w:r>
        <w:rPr>
          <w:rFonts w:cstheme="minorHAnsi"/>
          <w:sz w:val="20"/>
        </w:rPr>
        <w:t xml:space="preserve"> toho</w:t>
      </w:r>
      <w:r w:rsidR="00B55398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kdo vede účet</w:t>
      </w:r>
      <w:r w:rsidR="00B55398">
        <w:rPr>
          <w:rFonts w:cstheme="minorHAnsi"/>
          <w:sz w:val="20"/>
        </w:rPr>
        <w:t>, a</w:t>
      </w:r>
      <w:r>
        <w:rPr>
          <w:rFonts w:cstheme="minorHAnsi"/>
          <w:sz w:val="20"/>
        </w:rPr>
        <w:t xml:space="preserve"> tomu odpovídající pohledávky majitele účtu</w:t>
      </w:r>
    </w:p>
    <w:p w14:paraId="1CFDF186" w14:textId="77777777" w:rsidR="00A3177F" w:rsidRDefault="00A3177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 má konsensuální povahu</w:t>
      </w:r>
      <w:r w:rsidR="00B55398">
        <w:rPr>
          <w:rFonts w:cstheme="minorHAnsi"/>
          <w:sz w:val="20"/>
        </w:rPr>
        <w:t xml:space="preserve"> (vzniká už momentem smluvení, ne až vkladem)</w:t>
      </w:r>
    </w:p>
    <w:p w14:paraId="1CFDF187" w14:textId="77777777" w:rsidR="00922D2D" w:rsidRDefault="00922D2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závazek zřídit účet &gt; výslovně </w:t>
      </w:r>
      <w:r w:rsidRPr="00922D2D">
        <w:rPr>
          <w:rFonts w:cstheme="minorHAnsi"/>
          <w:i/>
          <w:sz w:val="20"/>
        </w:rPr>
        <w:t>nebo</w:t>
      </w:r>
      <w:r>
        <w:rPr>
          <w:rFonts w:cstheme="minorHAnsi"/>
          <w:sz w:val="20"/>
        </w:rPr>
        <w:t>: vyplývá z obsahu p. jednání</w:t>
      </w:r>
      <w:r w:rsidR="009E3BB7">
        <w:rPr>
          <w:rFonts w:cstheme="minorHAnsi"/>
          <w:sz w:val="20"/>
        </w:rPr>
        <w:t xml:space="preserve"> vyjádřeného ve smlouvě</w:t>
      </w:r>
    </w:p>
    <w:p w14:paraId="1CFDF188" w14:textId="77777777" w:rsidR="009E3BB7" w:rsidRDefault="005137E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 xml:space="preserve">vložení hotovosti </w:t>
      </w:r>
      <w:r w:rsidR="009E3BB7" w:rsidRPr="009E3BB7">
        <w:rPr>
          <w:rFonts w:cstheme="minorHAnsi"/>
          <w:sz w:val="20"/>
        </w:rPr>
        <w:t xml:space="preserve">&gt; </w:t>
      </w:r>
      <w:r w:rsidRPr="009E3BB7">
        <w:rPr>
          <w:rFonts w:cstheme="minorHAnsi"/>
          <w:b/>
          <w:sz w:val="20"/>
        </w:rPr>
        <w:t>vklad</w:t>
      </w:r>
      <w:r w:rsidR="009E3BB7">
        <w:rPr>
          <w:rFonts w:cstheme="minorHAnsi"/>
          <w:b/>
          <w:sz w:val="20"/>
        </w:rPr>
        <w:t xml:space="preserve"> </w:t>
      </w:r>
      <w:r w:rsidRPr="005137ED">
        <w:rPr>
          <w:rFonts w:cstheme="minorHAnsi"/>
          <w:sz w:val="20"/>
        </w:rPr>
        <w:sym w:font="Wingdings" w:char="F0E0"/>
      </w:r>
      <w:r w:rsidRPr="009E3BB7">
        <w:rPr>
          <w:rFonts w:cstheme="minorHAnsi"/>
          <w:sz w:val="20"/>
        </w:rPr>
        <w:t xml:space="preserve"> </w:t>
      </w:r>
      <w:r w:rsidR="009E3BB7" w:rsidRPr="009E3BB7">
        <w:rPr>
          <w:rFonts w:cstheme="minorHAnsi"/>
          <w:sz w:val="20"/>
        </w:rPr>
        <w:t xml:space="preserve">svěřené peněžní prostředky, </w:t>
      </w:r>
      <w:proofErr w:type="spellStart"/>
      <w:r w:rsidR="009E3BB7" w:rsidRPr="009E3BB7">
        <w:rPr>
          <w:rFonts w:cstheme="minorHAnsi"/>
          <w:sz w:val="20"/>
        </w:rPr>
        <w:t>kt</w:t>
      </w:r>
      <w:proofErr w:type="spellEnd"/>
      <w:r w:rsidR="009E3BB7" w:rsidRPr="009E3BB7">
        <w:rPr>
          <w:rFonts w:cstheme="minorHAnsi"/>
          <w:sz w:val="20"/>
        </w:rPr>
        <w:t>. představují závazek výplaty vůči vkladateli (</w:t>
      </w:r>
      <w:r w:rsidRPr="009E3BB7">
        <w:rPr>
          <w:rFonts w:cstheme="minorHAnsi"/>
          <w:sz w:val="20"/>
        </w:rPr>
        <w:t xml:space="preserve">nikdo </w:t>
      </w:r>
      <w:r w:rsidR="009E3BB7" w:rsidRPr="009E3BB7">
        <w:rPr>
          <w:rFonts w:cstheme="minorHAnsi"/>
          <w:sz w:val="20"/>
        </w:rPr>
        <w:t xml:space="preserve">je nesmí </w:t>
      </w:r>
      <w:r w:rsidRPr="009E3BB7">
        <w:rPr>
          <w:rFonts w:cstheme="minorHAnsi"/>
          <w:sz w:val="20"/>
        </w:rPr>
        <w:t>přijímat od veřejnosti</w:t>
      </w:r>
      <w:r w:rsidR="009E3BB7" w:rsidRPr="009E3BB7">
        <w:rPr>
          <w:rFonts w:cstheme="minorHAnsi"/>
          <w:sz w:val="20"/>
        </w:rPr>
        <w:t xml:space="preserve"> bez bankovní licence</w:t>
      </w:r>
      <w:r w:rsidRPr="009E3BB7">
        <w:rPr>
          <w:rFonts w:cstheme="minorHAnsi"/>
          <w:sz w:val="20"/>
        </w:rPr>
        <w:t xml:space="preserve">, </w:t>
      </w:r>
      <w:r w:rsidR="009E3BB7">
        <w:rPr>
          <w:rFonts w:cstheme="minorHAnsi"/>
          <w:sz w:val="20"/>
        </w:rPr>
        <w:t>nestanoví-li</w:t>
      </w:r>
      <w:r w:rsidRPr="009E3BB7">
        <w:rPr>
          <w:rFonts w:cstheme="minorHAnsi"/>
          <w:sz w:val="20"/>
        </w:rPr>
        <w:t xml:space="preserve"> </w:t>
      </w:r>
      <w:r w:rsidR="009E3BB7">
        <w:rPr>
          <w:rFonts w:cstheme="minorHAnsi"/>
          <w:sz w:val="20"/>
        </w:rPr>
        <w:t>zvl.</w:t>
      </w:r>
      <w:r w:rsidRPr="009E3BB7">
        <w:rPr>
          <w:rFonts w:cstheme="minorHAnsi"/>
          <w:sz w:val="20"/>
        </w:rPr>
        <w:t xml:space="preserve"> zákon</w:t>
      </w:r>
      <w:r w:rsidR="009E3BB7">
        <w:rPr>
          <w:rFonts w:cstheme="minorHAnsi"/>
          <w:sz w:val="20"/>
        </w:rPr>
        <w:t xml:space="preserve"> jinak –př. družstevní záložny)</w:t>
      </w:r>
    </w:p>
    <w:p w14:paraId="1CFDF189" w14:textId="77777777" w:rsidR="005137ED" w:rsidRPr="009E3BB7" w:rsidRDefault="00025F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9E3BB7">
        <w:rPr>
          <w:rFonts w:cstheme="minorHAnsi"/>
          <w:sz w:val="20"/>
        </w:rPr>
        <w:t>není stanovena písemná forma</w:t>
      </w:r>
      <w:r w:rsidR="009E3BB7" w:rsidRPr="009E3BB7">
        <w:rPr>
          <w:rFonts w:cstheme="minorHAnsi"/>
          <w:sz w:val="20"/>
        </w:rPr>
        <w:t xml:space="preserve"> (&lt; prostor pro sjednávání elektronickými/techn. prostředky)</w:t>
      </w:r>
    </w:p>
    <w:p w14:paraId="1CFDF18A" w14:textId="77777777" w:rsidR="00515C5D" w:rsidRDefault="00515C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nakládání s účtem</w:t>
      </w:r>
      <w:r>
        <w:rPr>
          <w:rFonts w:cstheme="minorHAnsi"/>
          <w:sz w:val="20"/>
        </w:rPr>
        <w:t xml:space="preserve"> </w:t>
      </w:r>
      <w:r w:rsidR="00FE107E"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PJ, </w:t>
      </w:r>
      <w:proofErr w:type="spellStart"/>
      <w:r w:rsidR="00FE107E">
        <w:rPr>
          <w:rFonts w:cstheme="minorHAnsi"/>
          <w:sz w:val="20"/>
        </w:rPr>
        <w:t>kt</w:t>
      </w:r>
      <w:proofErr w:type="spellEnd"/>
      <w:r w:rsidR="00FE107E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se týkají smlouvy o účtu (uzavření smlouvy, její změny a zrušení) 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právo náleží majiteli účtu</w:t>
      </w:r>
      <w:r w:rsidR="00FE107E">
        <w:rPr>
          <w:rFonts w:cstheme="minorHAnsi"/>
          <w:sz w:val="20"/>
        </w:rPr>
        <w:t xml:space="preserve"> X </w:t>
      </w:r>
      <w:r w:rsidR="00FE107E" w:rsidRPr="00FE107E">
        <w:rPr>
          <w:rFonts w:cstheme="minorHAnsi"/>
          <w:b/>
          <w:sz w:val="20"/>
        </w:rPr>
        <w:t>zmocnění</w:t>
      </w:r>
      <w:r w:rsidR="00FE107E">
        <w:rPr>
          <w:rFonts w:cstheme="minorHAnsi"/>
          <w:sz w:val="20"/>
        </w:rPr>
        <w:t xml:space="preserve"> (plná moc k nakládání s </w:t>
      </w:r>
      <w:proofErr w:type="spellStart"/>
      <w:r w:rsidR="00FE107E">
        <w:rPr>
          <w:rFonts w:cstheme="minorHAnsi"/>
          <w:sz w:val="20"/>
        </w:rPr>
        <w:t>pen</w:t>
      </w:r>
      <w:proofErr w:type="spellEnd"/>
      <w:r w:rsidR="00FE107E">
        <w:rPr>
          <w:rFonts w:cstheme="minorHAnsi"/>
          <w:sz w:val="20"/>
        </w:rPr>
        <w:t>. prostředky; „disponent“) – nezaniká smrtí majitele</w:t>
      </w:r>
    </w:p>
    <w:p w14:paraId="1CFDF18B" w14:textId="77777777" w:rsidR="00515C5D" w:rsidRDefault="00515C5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E107E">
        <w:rPr>
          <w:rFonts w:cstheme="minorHAnsi"/>
          <w:b/>
          <w:sz w:val="20"/>
          <w:u w:val="single"/>
        </w:rPr>
        <w:t>vedení účtu</w:t>
      </w:r>
      <w:r w:rsidRPr="00515C5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FE107E">
        <w:rPr>
          <w:rFonts w:cstheme="minorHAnsi"/>
          <w:sz w:val="20"/>
        </w:rPr>
        <w:t>průběžné</w:t>
      </w:r>
      <w:r>
        <w:rPr>
          <w:rFonts w:cstheme="minorHAnsi"/>
          <w:sz w:val="20"/>
        </w:rPr>
        <w:t xml:space="preserve"> evidování výše dluhu </w:t>
      </w:r>
      <w:r w:rsidR="00FE107E">
        <w:rPr>
          <w:rFonts w:cstheme="minorHAnsi"/>
          <w:sz w:val="20"/>
        </w:rPr>
        <w:t>tím</w:t>
      </w:r>
      <w:r>
        <w:rPr>
          <w:rFonts w:cstheme="minorHAnsi"/>
          <w:sz w:val="20"/>
        </w:rPr>
        <w:t>, kdo vede účet, vůči majiteli účtu</w:t>
      </w:r>
    </w:p>
    <w:p w14:paraId="1CFDF18C" w14:textId="77777777" w:rsidR="00E03A35" w:rsidRDefault="00E03A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FE107E">
        <w:rPr>
          <w:rFonts w:cstheme="minorHAnsi"/>
          <w:sz w:val="20"/>
        </w:rPr>
        <w:t>lze sjednat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smlouv</w:t>
      </w:r>
      <w:r w:rsidR="00FE107E">
        <w:rPr>
          <w:rFonts w:cstheme="minorHAnsi"/>
          <w:b/>
          <w:sz w:val="20"/>
        </w:rPr>
        <w:t>u</w:t>
      </w:r>
      <w:r>
        <w:rPr>
          <w:rFonts w:cstheme="minorHAnsi"/>
          <w:b/>
          <w:sz w:val="20"/>
        </w:rPr>
        <w:t xml:space="preserve"> o kontokorentu</w:t>
      </w:r>
      <w:r w:rsidR="00FE107E">
        <w:rPr>
          <w:rFonts w:cstheme="minorHAnsi"/>
          <w:b/>
          <w:sz w:val="20"/>
        </w:rPr>
        <w:t xml:space="preserve"> </w:t>
      </w:r>
      <w:r w:rsidR="00FE107E">
        <w:rPr>
          <w:rFonts w:cstheme="minorHAnsi"/>
          <w:sz w:val="20"/>
        </w:rPr>
        <w:t>(umožnění výběru/převodu překračujícího vklad majitele účtu)</w:t>
      </w:r>
    </w:p>
    <w:p w14:paraId="1CFDF18D" w14:textId="77777777" w:rsidR="00204179" w:rsidRDefault="006254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254E2">
        <w:rPr>
          <w:rFonts w:cstheme="minorHAnsi"/>
          <w:b/>
          <w:sz w:val="20"/>
          <w:u w:val="single"/>
        </w:rPr>
        <w:t>úrok</w:t>
      </w:r>
      <w:r>
        <w:rPr>
          <w:rFonts w:cstheme="minorHAnsi"/>
          <w:sz w:val="20"/>
        </w:rPr>
        <w:t xml:space="preserve">: </w:t>
      </w:r>
      <w:r w:rsidR="00FE107E">
        <w:rPr>
          <w:rFonts w:cstheme="minorHAnsi"/>
          <w:sz w:val="20"/>
        </w:rPr>
        <w:t>není zákonná povinnost</w:t>
      </w:r>
      <w:r w:rsidR="002041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je</w:t>
      </w:r>
      <w:r w:rsidR="0058277F">
        <w:rPr>
          <w:rFonts w:cstheme="minorHAnsi"/>
          <w:sz w:val="20"/>
        </w:rPr>
        <w:t>j</w:t>
      </w:r>
      <w:r>
        <w:rPr>
          <w:rFonts w:cstheme="minorHAnsi"/>
          <w:sz w:val="20"/>
        </w:rPr>
        <w:t xml:space="preserve"> </w:t>
      </w:r>
      <w:r w:rsidR="00204179">
        <w:rPr>
          <w:rFonts w:cstheme="minorHAnsi"/>
          <w:sz w:val="20"/>
        </w:rPr>
        <w:t>majiteli účtu</w:t>
      </w:r>
      <w:r>
        <w:rPr>
          <w:rFonts w:cstheme="minorHAnsi"/>
          <w:sz w:val="20"/>
        </w:rPr>
        <w:t xml:space="preserve"> poskytnout</w:t>
      </w:r>
      <w:r w:rsidR="00FE107E" w:rsidRPr="00FE107E">
        <w:rPr>
          <w:rFonts w:cstheme="minorHAnsi"/>
          <w:sz w:val="20"/>
        </w:rPr>
        <w:t>, ale obvykle se sjednáv</w:t>
      </w:r>
      <w:r>
        <w:rPr>
          <w:rFonts w:cstheme="minorHAnsi"/>
          <w:sz w:val="20"/>
        </w:rPr>
        <w:t>á</w:t>
      </w:r>
      <w:r w:rsidR="00FE107E">
        <w:rPr>
          <w:rFonts w:cstheme="minorHAnsi"/>
          <w:sz w:val="20"/>
        </w:rPr>
        <w:t xml:space="preserve"> (splatný na konci měsíce)</w:t>
      </w:r>
    </w:p>
    <w:p w14:paraId="1CFDF18E" w14:textId="77777777" w:rsidR="006254E2" w:rsidRDefault="00D170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platební prostředky:</w:t>
      </w:r>
      <w:r>
        <w:rPr>
          <w:rFonts w:cstheme="minorHAnsi"/>
          <w:sz w:val="20"/>
        </w:rPr>
        <w:t xml:space="preserve"> zařízení, soubor postupů (platební karty, soubor hesel v </w:t>
      </w:r>
      <w:proofErr w:type="spellStart"/>
      <w:r>
        <w:rPr>
          <w:rFonts w:cstheme="minorHAnsi"/>
          <w:sz w:val="20"/>
        </w:rPr>
        <w:t>internetbankingu</w:t>
      </w:r>
      <w:proofErr w:type="spellEnd"/>
      <w:r>
        <w:rPr>
          <w:rFonts w:cstheme="minorHAnsi"/>
          <w:sz w:val="20"/>
        </w:rPr>
        <w:t>)</w:t>
      </w:r>
    </w:p>
    <w:p w14:paraId="1CFDF18F" w14:textId="77777777" w:rsidR="00531776" w:rsidRPr="00531776" w:rsidRDefault="00531776" w:rsidP="00531776">
      <w:pPr>
        <w:pStyle w:val="ListParagraph"/>
        <w:spacing w:after="0" w:line="240" w:lineRule="auto"/>
        <w:jc w:val="both"/>
        <w:rPr>
          <w:rFonts w:cstheme="minorHAnsi"/>
          <w:sz w:val="8"/>
          <w:szCs w:val="8"/>
        </w:rPr>
      </w:pPr>
    </w:p>
    <w:p w14:paraId="1CFDF190" w14:textId="77777777" w:rsidR="00204179" w:rsidRPr="00531776" w:rsidRDefault="00204179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 w:rsidRPr="00531776">
        <w:rPr>
          <w:rFonts w:cstheme="minorHAnsi"/>
          <w:b/>
          <w:sz w:val="20"/>
        </w:rPr>
        <w:t>platební účet</w:t>
      </w:r>
    </w:p>
    <w:p w14:paraId="1CFDF191" w14:textId="77777777" w:rsidR="00204179" w:rsidRDefault="00531776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zvl. úprava: </w:t>
      </w:r>
      <w:r w:rsidRPr="00F966EC">
        <w:rPr>
          <w:rFonts w:cstheme="minorHAnsi"/>
          <w:b/>
          <w:sz w:val="20"/>
        </w:rPr>
        <w:t>zákon o platebním styku</w:t>
      </w:r>
      <w:r>
        <w:rPr>
          <w:rFonts w:cstheme="minorHAnsi"/>
          <w:sz w:val="20"/>
        </w:rPr>
        <w:t xml:space="preserve"> + </w:t>
      </w:r>
      <w:r w:rsidR="00204179">
        <w:rPr>
          <w:rFonts w:cstheme="minorHAnsi"/>
          <w:sz w:val="20"/>
        </w:rPr>
        <w:t xml:space="preserve">obecné právní úprava </w:t>
      </w:r>
      <w:r>
        <w:rPr>
          <w:rFonts w:cstheme="minorHAnsi"/>
          <w:sz w:val="20"/>
        </w:rPr>
        <w:t>účtu v OZ</w:t>
      </w:r>
    </w:p>
    <w:p w14:paraId="1CFDF192" w14:textId="77777777" w:rsidR="00204179" w:rsidRPr="007F0BC8" w:rsidRDefault="00204179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16"/>
          <w:szCs w:val="18"/>
        </w:rPr>
      </w:pPr>
      <w:r>
        <w:rPr>
          <w:rFonts w:cstheme="minorHAnsi"/>
          <w:sz w:val="20"/>
        </w:rPr>
        <w:t xml:space="preserve">= </w:t>
      </w:r>
      <w:r>
        <w:rPr>
          <w:rFonts w:cstheme="minorHAnsi"/>
          <w:b/>
          <w:sz w:val="20"/>
        </w:rPr>
        <w:t xml:space="preserve">účet, </w:t>
      </w:r>
      <w:proofErr w:type="spellStart"/>
      <w:r w:rsidR="007F0BC8">
        <w:rPr>
          <w:rFonts w:cstheme="minorHAnsi"/>
          <w:b/>
          <w:sz w:val="20"/>
        </w:rPr>
        <w:t>kt</w:t>
      </w:r>
      <w:proofErr w:type="spellEnd"/>
      <w:r w:rsidR="007F0BC8">
        <w:rPr>
          <w:rFonts w:cstheme="minorHAnsi"/>
          <w:b/>
          <w:sz w:val="20"/>
        </w:rPr>
        <w:t>.</w:t>
      </w:r>
      <w:r>
        <w:rPr>
          <w:rFonts w:cstheme="minorHAnsi"/>
          <w:b/>
          <w:sz w:val="20"/>
        </w:rPr>
        <w:t xml:space="preserve"> slouží k provádění platebních transakcí</w:t>
      </w:r>
      <w:r w:rsidR="00531776" w:rsidRPr="007F0BC8">
        <w:rPr>
          <w:rFonts w:cstheme="minorHAnsi"/>
          <w:b/>
          <w:sz w:val="18"/>
          <w:szCs w:val="18"/>
        </w:rPr>
        <w:t xml:space="preserve"> </w:t>
      </w:r>
      <w:r w:rsidR="00531776" w:rsidRPr="007F0BC8">
        <w:rPr>
          <w:rFonts w:cstheme="minorHAnsi"/>
          <w:sz w:val="16"/>
          <w:szCs w:val="18"/>
        </w:rPr>
        <w:t xml:space="preserve">(EU: </w:t>
      </w:r>
      <w:r w:rsidR="007F0BC8" w:rsidRPr="007F0BC8">
        <w:rPr>
          <w:rFonts w:cstheme="minorHAnsi"/>
          <w:sz w:val="16"/>
          <w:szCs w:val="18"/>
        </w:rPr>
        <w:t xml:space="preserve">takové, u </w:t>
      </w:r>
      <w:proofErr w:type="spellStart"/>
      <w:r w:rsidR="007F0BC8" w:rsidRPr="007F0BC8">
        <w:rPr>
          <w:rFonts w:cstheme="minorHAnsi"/>
          <w:sz w:val="16"/>
          <w:szCs w:val="18"/>
        </w:rPr>
        <w:t>kt</w:t>
      </w:r>
      <w:proofErr w:type="spellEnd"/>
      <w:r w:rsidR="007F0BC8" w:rsidRPr="007F0BC8">
        <w:rPr>
          <w:rFonts w:cstheme="minorHAnsi"/>
          <w:sz w:val="16"/>
          <w:szCs w:val="18"/>
        </w:rPr>
        <w:t>. lze vybírat/vkládat bez dodat. souhlasu</w:t>
      </w:r>
      <w:r w:rsidR="00531776" w:rsidRPr="007F0BC8">
        <w:rPr>
          <w:rFonts w:cstheme="minorHAnsi"/>
          <w:sz w:val="16"/>
          <w:szCs w:val="18"/>
        </w:rPr>
        <w:t>)</w:t>
      </w:r>
    </w:p>
    <w:p w14:paraId="1CFDF193" w14:textId="77777777" w:rsidR="0069351E" w:rsidRPr="00531776" w:rsidRDefault="00FF21EB" w:rsidP="00531776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i/>
          <w:sz w:val="20"/>
        </w:rPr>
      </w:pPr>
      <w:r w:rsidRPr="00531776">
        <w:rPr>
          <w:rFonts w:cstheme="minorHAnsi"/>
          <w:sz w:val="20"/>
        </w:rPr>
        <w:t>P@P</w:t>
      </w:r>
      <w:r w:rsidR="0069351E" w:rsidRPr="00531776">
        <w:rPr>
          <w:rFonts w:cstheme="minorHAnsi"/>
          <w:sz w:val="20"/>
        </w:rPr>
        <w:t xml:space="preserve"> poskytovatelů</w:t>
      </w:r>
      <w:r w:rsidR="00531776" w:rsidRPr="00531776">
        <w:rPr>
          <w:rFonts w:cstheme="minorHAnsi"/>
          <w:sz w:val="20"/>
        </w:rPr>
        <w:t>/uživatelů</w:t>
      </w:r>
      <w:r w:rsidR="0069351E" w:rsidRPr="00531776">
        <w:rPr>
          <w:rFonts w:cstheme="minorHAnsi"/>
          <w:sz w:val="20"/>
        </w:rPr>
        <w:t xml:space="preserve"> platebních služeb</w:t>
      </w:r>
      <w:r w:rsidR="00531776">
        <w:rPr>
          <w:rFonts w:cstheme="minorHAnsi"/>
          <w:sz w:val="20"/>
        </w:rPr>
        <w:t>:</w:t>
      </w:r>
    </w:p>
    <w:p w14:paraId="1CFDF194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informační povinnost poskytovatele platebních služeb</w:t>
      </w:r>
    </w:p>
    <w:p w14:paraId="1CFDF195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autorizac</w:t>
      </w:r>
      <w:r w:rsidR="00531776" w:rsidRPr="00531776">
        <w:rPr>
          <w:rFonts w:cstheme="minorHAnsi"/>
          <w:sz w:val="19"/>
          <w:szCs w:val="19"/>
        </w:rPr>
        <w:t>e</w:t>
      </w:r>
      <w:r w:rsidRPr="00531776">
        <w:rPr>
          <w:rFonts w:cstheme="minorHAnsi"/>
          <w:sz w:val="19"/>
          <w:szCs w:val="19"/>
        </w:rPr>
        <w:t xml:space="preserve"> plateb</w:t>
      </w:r>
    </w:p>
    <w:p w14:paraId="1CFDF196" w14:textId="77777777" w:rsidR="0069351E" w:rsidRPr="00531776" w:rsidRDefault="0069351E" w:rsidP="00531776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531776">
        <w:rPr>
          <w:rFonts w:cstheme="minorHAnsi"/>
          <w:sz w:val="19"/>
          <w:szCs w:val="19"/>
        </w:rPr>
        <w:t>pravidla pro provádění platebních transakcí</w:t>
      </w:r>
      <w:r w:rsidR="00531776" w:rsidRPr="00531776">
        <w:rPr>
          <w:rFonts w:cstheme="minorHAnsi"/>
          <w:sz w:val="19"/>
          <w:szCs w:val="19"/>
        </w:rPr>
        <w:t xml:space="preserve"> &amp; odpovědnost poskytovatele </w:t>
      </w:r>
      <w:r w:rsidRPr="00531776">
        <w:rPr>
          <w:rFonts w:cstheme="minorHAnsi"/>
          <w:sz w:val="19"/>
          <w:szCs w:val="19"/>
        </w:rPr>
        <w:t>za neautorizovanou a nesprávně provedenou platební transakci</w:t>
      </w:r>
    </w:p>
    <w:p w14:paraId="1CFDF197" w14:textId="77777777" w:rsidR="0069351E" w:rsidRPr="0069351E" w:rsidRDefault="0069351E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jiný než platební účet</w:t>
      </w:r>
    </w:p>
    <w:p w14:paraId="1CFDF198" w14:textId="77777777" w:rsidR="0069351E" w:rsidRDefault="00C057BF" w:rsidP="00C057BF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</w:t>
      </w:r>
      <w:r>
        <w:rPr>
          <w:rFonts w:cstheme="minorHAnsi"/>
          <w:sz w:val="20"/>
        </w:rPr>
        <w:t>„</w:t>
      </w:r>
      <w:r w:rsidR="0069351E">
        <w:rPr>
          <w:rFonts w:cstheme="minorHAnsi"/>
          <w:sz w:val="20"/>
        </w:rPr>
        <w:t>jiného než platebního účtu</w:t>
      </w:r>
      <w:r>
        <w:rPr>
          <w:rFonts w:cstheme="minorHAnsi"/>
          <w:sz w:val="20"/>
        </w:rPr>
        <w:t>“</w:t>
      </w:r>
      <w:r w:rsidR="0069351E">
        <w:rPr>
          <w:rFonts w:cstheme="minorHAnsi"/>
          <w:sz w:val="20"/>
        </w:rPr>
        <w:t xml:space="preserve">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 + obecná úprava účtu v OZ</w:t>
      </w:r>
    </w:p>
    <w:p w14:paraId="1CFDF199" w14:textId="77777777" w:rsidR="0069351E" w:rsidRPr="007F0BC8" w:rsidRDefault="007F0BC8" w:rsidP="007F0BC8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účet, který </w:t>
      </w:r>
      <w:r w:rsidR="0069351E">
        <w:rPr>
          <w:rFonts w:cstheme="minorHAnsi"/>
          <w:b/>
          <w:sz w:val="20"/>
        </w:rPr>
        <w:t>neslouží k provádění platebních transakcí</w:t>
      </w:r>
      <w:r>
        <w:rPr>
          <w:rFonts w:cstheme="minorHAnsi"/>
          <w:b/>
          <w:sz w:val="20"/>
        </w:rPr>
        <w:t xml:space="preserve"> </w:t>
      </w:r>
      <w:r w:rsidRPr="007F0BC8">
        <w:rPr>
          <w:rFonts w:cstheme="minorHAnsi"/>
          <w:sz w:val="20"/>
        </w:rPr>
        <w:t>(př.</w:t>
      </w:r>
      <w:r w:rsidR="0069351E" w:rsidRPr="007F0B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staveb. spoření, účty s výpovědní dobou)</w:t>
      </w:r>
    </w:p>
    <w:p w14:paraId="1CFDF19A" w14:textId="77777777" w:rsidR="0069351E" w:rsidRDefault="00FF21EB" w:rsidP="00C057BF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69351E">
        <w:rPr>
          <w:rFonts w:cstheme="minorHAnsi"/>
          <w:sz w:val="20"/>
        </w:rPr>
        <w:t xml:space="preserve"> smluvních stran:</w:t>
      </w:r>
    </w:p>
    <w:p w14:paraId="1CFDF19B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a připsání úroku</w:t>
      </w:r>
    </w:p>
    <w:p w14:paraId="1CFDF19C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připsání peněžních prostředků na účet</w:t>
      </w:r>
    </w:p>
    <w:p w14:paraId="1CFDF19D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poskytnutí informací</w:t>
      </w:r>
    </w:p>
    <w:p w14:paraId="1CFDF19E" w14:textId="77777777" w:rsidR="0069351E" w:rsidRPr="00C057BF" w:rsidRDefault="0069351E" w:rsidP="00C057BF">
      <w:pPr>
        <w:pStyle w:val="ListParagraph"/>
        <w:numPr>
          <w:ilvl w:val="3"/>
          <w:numId w:val="1"/>
        </w:numPr>
        <w:tabs>
          <w:tab w:val="left" w:pos="1135"/>
        </w:tabs>
        <w:spacing w:after="0" w:line="240" w:lineRule="auto"/>
        <w:ind w:left="2268"/>
        <w:jc w:val="both"/>
        <w:rPr>
          <w:rFonts w:cstheme="minorHAnsi"/>
          <w:sz w:val="19"/>
          <w:szCs w:val="19"/>
        </w:rPr>
      </w:pPr>
      <w:r w:rsidRPr="00C057BF">
        <w:rPr>
          <w:rFonts w:cstheme="minorHAnsi"/>
          <w:sz w:val="19"/>
          <w:szCs w:val="19"/>
        </w:rPr>
        <w:t>výpověď (resp. zvláštní podmínky výpovědi tím, kdo vede účet)</w:t>
      </w:r>
    </w:p>
    <w:p w14:paraId="1CFDF19F" w14:textId="77777777" w:rsidR="0069351E" w:rsidRDefault="0069351E" w:rsidP="00531776">
      <w:pPr>
        <w:pStyle w:val="ListParagraph"/>
        <w:numPr>
          <w:ilvl w:val="3"/>
          <w:numId w:val="63"/>
        </w:numPr>
        <w:spacing w:after="0" w:line="240" w:lineRule="auto"/>
        <w:ind w:left="851" w:hanging="31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vkladní knížka</w:t>
      </w:r>
    </w:p>
    <w:p w14:paraId="1CFDF1A0" w14:textId="77777777" w:rsidR="0069351E" w:rsidRDefault="005B7341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69351E">
        <w:rPr>
          <w:rFonts w:cstheme="minorHAnsi"/>
          <w:sz w:val="20"/>
        </w:rPr>
        <w:t xml:space="preserve"> úprava vkladní knížky v</w:t>
      </w:r>
      <w:r>
        <w:rPr>
          <w:rFonts w:cstheme="minorHAnsi"/>
          <w:sz w:val="20"/>
        </w:rPr>
        <w:t> </w:t>
      </w:r>
      <w:r w:rsidR="0069351E">
        <w:rPr>
          <w:rFonts w:cstheme="minorHAnsi"/>
          <w:sz w:val="20"/>
        </w:rPr>
        <w:t>OZ</w:t>
      </w:r>
      <w:r>
        <w:rPr>
          <w:rFonts w:cstheme="minorHAnsi"/>
          <w:sz w:val="20"/>
        </w:rPr>
        <w:t xml:space="preserve">, obecná </w:t>
      </w:r>
      <w:r w:rsidRPr="009E0E99">
        <w:rPr>
          <w:rFonts w:cstheme="minorHAnsi"/>
          <w:sz w:val="20"/>
        </w:rPr>
        <w:t>úprava</w:t>
      </w:r>
      <w:r>
        <w:rPr>
          <w:rFonts w:cstheme="minorHAnsi"/>
          <w:sz w:val="20"/>
        </w:rPr>
        <w:t xml:space="preserve"> účtu v OZ</w:t>
      </w:r>
    </w:p>
    <w:p w14:paraId="1CFDF1A1" w14:textId="77777777" w:rsidR="00291670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944E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účet</w:t>
      </w:r>
      <w:r w:rsidR="00F944EE">
        <w:rPr>
          <w:rFonts w:cstheme="minorHAnsi"/>
          <w:sz w:val="20"/>
        </w:rPr>
        <w:t xml:space="preserve">, </w:t>
      </w:r>
      <w:proofErr w:type="spellStart"/>
      <w:r>
        <w:rPr>
          <w:rFonts w:cstheme="minorHAnsi"/>
          <w:sz w:val="20"/>
        </w:rPr>
        <w:t>kt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je </w:t>
      </w:r>
      <w:r w:rsidR="00F944EE">
        <w:rPr>
          <w:rFonts w:cstheme="minorHAnsi"/>
          <w:b/>
          <w:sz w:val="20"/>
        </w:rPr>
        <w:t>opatřen zvláštním potvrzením</w:t>
      </w:r>
      <w:r w:rsidR="00F944EE"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</w:t>
      </w:r>
      <w:r w:rsidR="00F944EE">
        <w:rPr>
          <w:rFonts w:cstheme="minorHAnsi"/>
          <w:sz w:val="20"/>
        </w:rPr>
        <w:t xml:space="preserve"> knížkou</w:t>
      </w:r>
      <w:r>
        <w:rPr>
          <w:rFonts w:cstheme="minorHAnsi"/>
          <w:sz w:val="20"/>
        </w:rPr>
        <w:t>),</w:t>
      </w:r>
      <w:r w:rsidR="00F944EE">
        <w:rPr>
          <w:rFonts w:cstheme="minorHAnsi"/>
          <w:sz w:val="20"/>
        </w:rPr>
        <w:t xml:space="preserve"> odlišuje </w:t>
      </w:r>
      <w:r>
        <w:rPr>
          <w:rFonts w:cstheme="minorHAnsi"/>
          <w:sz w:val="20"/>
        </w:rPr>
        <w:t>se</w:t>
      </w:r>
      <w:r w:rsidR="00F944EE">
        <w:rPr>
          <w:rFonts w:cstheme="minorHAnsi"/>
          <w:sz w:val="20"/>
        </w:rPr>
        <w:t xml:space="preserve"> způsobem </w:t>
      </w:r>
      <w:r w:rsidR="00F944EE">
        <w:rPr>
          <w:rFonts w:cstheme="minorHAnsi"/>
          <w:b/>
          <w:sz w:val="20"/>
        </w:rPr>
        <w:t>nakládání s peněžními prostředky</w:t>
      </w:r>
      <w:r w:rsidR="00F944EE">
        <w:rPr>
          <w:rFonts w:cstheme="minorHAnsi"/>
          <w:sz w:val="20"/>
        </w:rPr>
        <w:t xml:space="preserve"> a </w:t>
      </w:r>
      <w:r w:rsidR="00F944EE">
        <w:rPr>
          <w:rFonts w:cstheme="minorHAnsi"/>
          <w:b/>
          <w:sz w:val="20"/>
        </w:rPr>
        <w:t>provádění záznamů</w:t>
      </w:r>
      <w:r w:rsidR="00F944EE">
        <w:rPr>
          <w:rFonts w:cstheme="minorHAnsi"/>
          <w:sz w:val="20"/>
        </w:rPr>
        <w:t xml:space="preserve"> o provedených vkladech a </w:t>
      </w:r>
      <w:r w:rsidR="002F794E">
        <w:rPr>
          <w:rFonts w:cstheme="minorHAnsi"/>
          <w:sz w:val="20"/>
        </w:rPr>
        <w:t>výběrech</w:t>
      </w:r>
      <w:r>
        <w:rPr>
          <w:rFonts w:cstheme="minorHAnsi"/>
          <w:sz w:val="20"/>
        </w:rPr>
        <w:t xml:space="preserve"> </w:t>
      </w:r>
      <w:r w:rsidR="002F794E">
        <w:rPr>
          <w:rFonts w:cstheme="minorHAnsi"/>
          <w:sz w:val="20"/>
        </w:rPr>
        <w:t>hotovosti</w:t>
      </w:r>
    </w:p>
    <w:p w14:paraId="1CFDF1A2" w14:textId="77777777" w:rsidR="00F944EE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 w:rsidRPr="008A1E84">
        <w:rPr>
          <w:rFonts w:cstheme="minorHAnsi"/>
          <w:sz w:val="20"/>
          <w:u w:val="single"/>
        </w:rPr>
        <w:t>strany</w:t>
      </w:r>
      <w:r>
        <w:rPr>
          <w:rFonts w:cstheme="minorHAnsi"/>
          <w:sz w:val="20"/>
        </w:rPr>
        <w:t>:</w:t>
      </w:r>
      <w:r w:rsidR="002A0193">
        <w:rPr>
          <w:rFonts w:cstheme="minorHAnsi"/>
          <w:sz w:val="20"/>
        </w:rPr>
        <w:t xml:space="preserve"> výstavce vkladní knížky (ten, kdo vede účet) a majitel vkladní knížky (majitel účtu)</w:t>
      </w:r>
    </w:p>
    <w:p w14:paraId="1CFDF1A3" w14:textId="77777777" w:rsidR="00BE5A9F" w:rsidRDefault="00BE5A9F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účet, k němuž byla vydána vkladní knížka</w:t>
      </w:r>
      <w:r w:rsidR="00B1650F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zásadně neslouží k provádění </w:t>
      </w:r>
      <w:r w:rsidR="002F794E">
        <w:rPr>
          <w:rFonts w:cstheme="minorHAnsi"/>
          <w:sz w:val="20"/>
        </w:rPr>
        <w:t>převodů</w:t>
      </w:r>
    </w:p>
    <w:p w14:paraId="1CFDF1A4" w14:textId="77777777" w:rsidR="00B1650F" w:rsidRDefault="00B1650F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bez předložení vkladní knížky nelze zásadně s peněžními prostředky na účtu nakládat</w:t>
      </w:r>
    </w:p>
    <w:p w14:paraId="1CFDF1A5" w14:textId="77777777" w:rsidR="00B1650F" w:rsidRDefault="008A1E84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není</w:t>
      </w:r>
      <w:r w:rsidR="002F794E">
        <w:rPr>
          <w:rFonts w:cstheme="minorHAnsi"/>
          <w:b/>
          <w:sz w:val="20"/>
        </w:rPr>
        <w:t xml:space="preserve"> CP </w:t>
      </w:r>
      <w:r w:rsidR="002F794E" w:rsidRPr="002F794E">
        <w:rPr>
          <w:rFonts w:cstheme="minorHAnsi"/>
          <w:sz w:val="20"/>
        </w:rPr>
        <w:sym w:font="Wingdings" w:char="F0E0"/>
      </w:r>
      <w:r w:rsidR="002F794E">
        <w:rPr>
          <w:rFonts w:cstheme="minorHAnsi"/>
          <w:sz w:val="20"/>
        </w:rPr>
        <w:t xml:space="preserve"> výše peněžních prostředků nemusí odpovídat skutečnému dluhu výstavce vkladní knížky</w:t>
      </w:r>
      <w:r>
        <w:rPr>
          <w:rFonts w:cstheme="minorHAnsi"/>
          <w:sz w:val="20"/>
        </w:rPr>
        <w:t xml:space="preserve"> (p. domněnka: má se zato, že výše odpovídá záznamům ve </w:t>
      </w:r>
      <w:proofErr w:type="spellStart"/>
      <w:r>
        <w:rPr>
          <w:rFonts w:cstheme="minorHAnsi"/>
          <w:sz w:val="20"/>
        </w:rPr>
        <w:t>vk</w:t>
      </w:r>
      <w:proofErr w:type="spellEnd"/>
      <w:r>
        <w:rPr>
          <w:rFonts w:cstheme="minorHAnsi"/>
          <w:sz w:val="20"/>
        </w:rPr>
        <w:t>. knížce)</w:t>
      </w:r>
    </w:p>
    <w:p w14:paraId="1CFDF1A6" w14:textId="77777777" w:rsidR="002F794E" w:rsidRDefault="002F794E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vkladní knížka může být vystavena pouze na jméno majitele vkladní knížky, resp. účtu</w:t>
      </w:r>
    </w:p>
    <w:p w14:paraId="1CFDF1A7" w14:textId="77777777" w:rsidR="00ED0763" w:rsidRDefault="00ED0763" w:rsidP="009E0E99">
      <w:pPr>
        <w:pStyle w:val="ListParagraph"/>
        <w:numPr>
          <w:ilvl w:val="0"/>
          <w:numId w:val="1"/>
        </w:numPr>
        <w:spacing w:after="0" w:line="240" w:lineRule="auto"/>
        <w:ind w:left="1560" w:hanging="28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dříve vinkulace = vázání výplaty vkladu na heslo/splnění jiné podmínky</w:t>
      </w:r>
    </w:p>
    <w:p w14:paraId="1CFDF1A8" w14:textId="77777777" w:rsidR="00ED0763" w:rsidRDefault="00ED0763" w:rsidP="00ED0763">
      <w:pPr>
        <w:pStyle w:val="ListParagraph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14:paraId="1CFDF1A9" w14:textId="77777777" w:rsidR="00293E77" w:rsidRPr="00ED0763" w:rsidRDefault="00293E77" w:rsidP="00ED0763">
      <w:pPr>
        <w:pStyle w:val="ListParagraph"/>
        <w:spacing w:after="0" w:line="240" w:lineRule="auto"/>
        <w:ind w:left="1560"/>
        <w:jc w:val="both"/>
        <w:rPr>
          <w:rFonts w:cstheme="minorHAnsi"/>
          <w:sz w:val="6"/>
          <w:szCs w:val="6"/>
        </w:rPr>
      </w:pPr>
    </w:p>
    <w:p w14:paraId="1CFDF1AA" w14:textId="77777777" w:rsidR="002F794E" w:rsidRPr="002F794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F794E" w:rsidRPr="002F794E">
        <w:rPr>
          <w:rFonts w:cstheme="minorHAnsi"/>
          <w:b/>
          <w:sz w:val="20"/>
          <w:u w:val="single"/>
        </w:rPr>
        <w:t>. SMLOUVA O JEDNORÁZOVÉM VKLADU</w:t>
      </w:r>
    </w:p>
    <w:p w14:paraId="1CFDF1AB" w14:textId="77777777" w:rsidR="00176B24" w:rsidRPr="00176B24" w:rsidRDefault="002F79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F7605">
        <w:rPr>
          <w:rFonts w:cstheme="minorHAnsi"/>
          <w:b/>
          <w:sz w:val="20"/>
          <w:u w:val="single"/>
        </w:rPr>
        <w:t xml:space="preserve">vkladatel </w:t>
      </w:r>
      <w:r w:rsidR="00176B24" w:rsidRPr="00176B24">
        <w:rPr>
          <w:rFonts w:cstheme="minorHAnsi"/>
          <w:b/>
          <w:sz w:val="20"/>
        </w:rPr>
        <w:t xml:space="preserve">se </w:t>
      </w:r>
      <w:r w:rsidRPr="00176B24">
        <w:rPr>
          <w:rFonts w:cstheme="minorHAnsi"/>
          <w:b/>
          <w:sz w:val="20"/>
        </w:rPr>
        <w:t xml:space="preserve">zavazuje poskytnout příjemci vkladu pevný </w:t>
      </w:r>
      <w:r w:rsidR="00176B24">
        <w:rPr>
          <w:rFonts w:cstheme="minorHAnsi"/>
          <w:b/>
          <w:sz w:val="20"/>
        </w:rPr>
        <w:t>jednorázový vklad v určité výši a:</w:t>
      </w:r>
    </w:p>
    <w:p w14:paraId="1CFDF1AC" w14:textId="77777777" w:rsidR="002F794E" w:rsidRPr="00176B24" w:rsidRDefault="002F794E" w:rsidP="00176B24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176B24">
        <w:rPr>
          <w:rFonts w:cstheme="minorHAnsi"/>
          <w:b/>
          <w:sz w:val="20"/>
          <w:u w:val="single"/>
        </w:rPr>
        <w:t>příjemce vkladu</w:t>
      </w:r>
      <w:r w:rsidRPr="00176B24">
        <w:rPr>
          <w:rFonts w:cstheme="minorHAnsi"/>
          <w:b/>
          <w:sz w:val="20"/>
        </w:rPr>
        <w:t xml:space="preserve"> se zavazuje tento vklad přijmout, po zániku závazku vrátit a zaplatit vkladateli úrok</w:t>
      </w:r>
    </w:p>
    <w:p w14:paraId="1CFDF1AD" w14:textId="77777777" w:rsidR="002F794E" w:rsidRDefault="00176B2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účel: </w:t>
      </w:r>
      <w:r w:rsidR="002F794E">
        <w:rPr>
          <w:rFonts w:cstheme="minorHAnsi"/>
          <w:sz w:val="20"/>
        </w:rPr>
        <w:t>příjem</w:t>
      </w:r>
      <w:r w:rsidR="00E457B1">
        <w:rPr>
          <w:rFonts w:cstheme="minorHAnsi"/>
          <w:sz w:val="20"/>
        </w:rPr>
        <w:t>c</w:t>
      </w:r>
      <w:r w:rsidR="002F794E">
        <w:rPr>
          <w:rFonts w:cstheme="minorHAnsi"/>
          <w:sz w:val="20"/>
        </w:rPr>
        <w:t>e v</w:t>
      </w:r>
      <w:r>
        <w:rPr>
          <w:rFonts w:cstheme="minorHAnsi"/>
          <w:sz w:val="20"/>
        </w:rPr>
        <w:t xml:space="preserve">kladu: opatření peněžních </w:t>
      </w:r>
      <w:proofErr w:type="gramStart"/>
      <w:r>
        <w:rPr>
          <w:rFonts w:cstheme="minorHAnsi"/>
          <w:sz w:val="20"/>
        </w:rPr>
        <w:t>zdrojů;  vkladatel</w:t>
      </w:r>
      <w:proofErr w:type="gramEnd"/>
      <w:r>
        <w:rPr>
          <w:rFonts w:cstheme="minorHAnsi"/>
          <w:sz w:val="20"/>
        </w:rPr>
        <w:t xml:space="preserve">: </w:t>
      </w:r>
      <w:r w:rsidR="002F794E">
        <w:rPr>
          <w:rFonts w:cstheme="minorHAnsi"/>
          <w:sz w:val="20"/>
        </w:rPr>
        <w:t xml:space="preserve"> zhodnocení peněžních prostředků</w:t>
      </w:r>
    </w:p>
    <w:p w14:paraId="1CFDF1AE" w14:textId="77777777" w:rsidR="00E457B1" w:rsidRPr="0071137E" w:rsidRDefault="00E457B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musí se jednat o </w:t>
      </w:r>
      <w:r>
        <w:rPr>
          <w:rFonts w:cstheme="minorHAnsi"/>
          <w:b/>
          <w:sz w:val="20"/>
        </w:rPr>
        <w:t>pevný jednorázový vklad</w:t>
      </w:r>
    </w:p>
    <w:p w14:paraId="1CFDF1AF" w14:textId="77777777" w:rsidR="0071137E" w:rsidRDefault="009A568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</w:t>
      </w:r>
      <w:r w:rsidR="0071137E">
        <w:rPr>
          <w:rFonts w:cstheme="minorHAnsi"/>
          <w:sz w:val="20"/>
        </w:rPr>
        <w:t xml:space="preserve"> ujednání</w:t>
      </w:r>
      <w:r>
        <w:rPr>
          <w:rFonts w:cstheme="minorHAnsi"/>
          <w:sz w:val="20"/>
        </w:rPr>
        <w:t>: zejmén</w:t>
      </w:r>
      <w:r w:rsidR="005D7192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výše úroku</w:t>
      </w:r>
      <w:r w:rsidR="004B1F18">
        <w:rPr>
          <w:rFonts w:cstheme="minorHAnsi"/>
          <w:b/>
          <w:sz w:val="20"/>
        </w:rPr>
        <w:t>, splatnost,</w:t>
      </w:r>
      <w:r w:rsidR="0071137E">
        <w:rPr>
          <w:rFonts w:cstheme="minorHAnsi"/>
          <w:sz w:val="20"/>
        </w:rPr>
        <w:t xml:space="preserve"> </w:t>
      </w:r>
      <w:r w:rsidR="0071137E">
        <w:rPr>
          <w:rFonts w:cstheme="minorHAnsi"/>
          <w:b/>
          <w:sz w:val="20"/>
        </w:rPr>
        <w:t>způsob vrácení</w:t>
      </w:r>
      <w:r w:rsidR="0071137E">
        <w:rPr>
          <w:rFonts w:cstheme="minorHAnsi"/>
          <w:sz w:val="20"/>
        </w:rPr>
        <w:t xml:space="preserve"> vložených </w:t>
      </w:r>
      <w:proofErr w:type="spellStart"/>
      <w:r w:rsidR="004B1F18">
        <w:rPr>
          <w:rFonts w:cstheme="minorHAnsi"/>
          <w:sz w:val="20"/>
        </w:rPr>
        <w:t>pen</w:t>
      </w:r>
      <w:proofErr w:type="spellEnd"/>
      <w:r w:rsidR="004B1F18">
        <w:rPr>
          <w:rFonts w:cstheme="minorHAnsi"/>
          <w:sz w:val="20"/>
        </w:rPr>
        <w:t>.</w:t>
      </w:r>
      <w:r w:rsidR="0071137E">
        <w:rPr>
          <w:rFonts w:cstheme="minorHAnsi"/>
          <w:sz w:val="20"/>
        </w:rPr>
        <w:t xml:space="preserve"> prostředků</w:t>
      </w:r>
    </w:p>
    <w:p w14:paraId="1CFDF1B0" w14:textId="77777777" w:rsidR="00240F5F" w:rsidRDefault="00240F5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vkladní list</w:t>
      </w:r>
      <w:r w:rsidRPr="00240F5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>příjemce vkladu jím</w:t>
      </w:r>
      <w:r>
        <w:rPr>
          <w:rFonts w:cstheme="minorHAnsi"/>
          <w:sz w:val="20"/>
        </w:rPr>
        <w:t xml:space="preserve"> potvrzuje pevný jedn</w:t>
      </w:r>
      <w:r w:rsidR="00B726BB">
        <w:rPr>
          <w:rFonts w:cstheme="minorHAnsi"/>
          <w:sz w:val="20"/>
        </w:rPr>
        <w:t>orázový vklad na dobu určitou v</w:t>
      </w:r>
      <w:r>
        <w:rPr>
          <w:rFonts w:cstheme="minorHAnsi"/>
          <w:sz w:val="20"/>
        </w:rPr>
        <w:t xml:space="preserve"> </w:t>
      </w:r>
      <w:r w:rsidR="00B726BB">
        <w:rPr>
          <w:rFonts w:cstheme="minorHAnsi"/>
          <w:sz w:val="20"/>
        </w:rPr>
        <w:t xml:space="preserve">uvedené </w:t>
      </w:r>
      <w:r>
        <w:rPr>
          <w:rFonts w:cstheme="minorHAnsi"/>
          <w:sz w:val="20"/>
        </w:rPr>
        <w:t>výš</w:t>
      </w:r>
      <w:r w:rsidR="00B726BB">
        <w:rPr>
          <w:rFonts w:cstheme="minorHAnsi"/>
          <w:sz w:val="20"/>
        </w:rPr>
        <w:t xml:space="preserve">i </w:t>
      </w:r>
      <w:r w:rsidR="007B32EC" w:rsidRPr="007B32EC">
        <w:rPr>
          <w:rFonts w:cstheme="minorHAnsi"/>
          <w:sz w:val="20"/>
        </w:rPr>
        <w:sym w:font="Wingdings" w:char="F0E0"/>
      </w:r>
      <w:r w:rsidR="007B32EC">
        <w:rPr>
          <w:rFonts w:cstheme="minorHAnsi"/>
          <w:sz w:val="20"/>
        </w:rPr>
        <w:t xml:space="preserve"> musí obsahovat </w:t>
      </w:r>
      <w:r w:rsidR="007B32EC">
        <w:rPr>
          <w:rFonts w:cstheme="minorHAnsi"/>
          <w:b/>
          <w:sz w:val="20"/>
        </w:rPr>
        <w:t>výši vkladu, určení doby</w:t>
      </w:r>
      <w:r w:rsidR="007B32EC">
        <w:rPr>
          <w:rFonts w:cstheme="minorHAnsi"/>
          <w:sz w:val="20"/>
        </w:rPr>
        <w:t xml:space="preserve"> – papírová podoba (ale zákon nevylučuje ani elektronickou)</w:t>
      </w:r>
    </w:p>
    <w:p w14:paraId="1CFDF1B1" w14:textId="77777777" w:rsidR="00D4552C" w:rsidRDefault="00D4552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stejně jako vkladní knížku, tak ani vkladní list </w:t>
      </w:r>
      <w:r>
        <w:rPr>
          <w:rFonts w:cstheme="minorHAnsi"/>
          <w:b/>
          <w:sz w:val="20"/>
        </w:rPr>
        <w:t>nelze považovat za CP</w:t>
      </w:r>
    </w:p>
    <w:p w14:paraId="1CFDF1B2" w14:textId="77777777" w:rsidR="001F7605" w:rsidRPr="001F7605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1F7605">
        <w:rPr>
          <w:rFonts w:cstheme="minorHAnsi"/>
          <w:b/>
          <w:sz w:val="20"/>
          <w:u w:val="single"/>
        </w:rPr>
        <w:t>. AKREDI</w:t>
      </w:r>
      <w:r w:rsidR="001F7605" w:rsidRPr="001F7605">
        <w:rPr>
          <w:rFonts w:cstheme="minorHAnsi"/>
          <w:b/>
          <w:sz w:val="20"/>
          <w:u w:val="single"/>
        </w:rPr>
        <w:t>TIV</w:t>
      </w:r>
    </w:p>
    <w:p w14:paraId="1CFDF1B3" w14:textId="77777777" w:rsidR="001F7605" w:rsidRPr="00510DC3" w:rsidRDefault="001F760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výstavce</w:t>
      </w:r>
      <w:r w:rsidRPr="00510DC3">
        <w:rPr>
          <w:rFonts w:cstheme="minorHAnsi"/>
          <w:b/>
          <w:sz w:val="20"/>
        </w:rPr>
        <w:t xml:space="preserve"> akreditivu </w:t>
      </w:r>
      <w:r w:rsidR="00510DC3" w:rsidRPr="00510DC3">
        <w:rPr>
          <w:rFonts w:cstheme="minorHAnsi"/>
          <w:b/>
          <w:sz w:val="20"/>
        </w:rPr>
        <w:t xml:space="preserve">se </w:t>
      </w:r>
      <w:r w:rsidRPr="00510DC3">
        <w:rPr>
          <w:rFonts w:cstheme="minorHAnsi"/>
          <w:b/>
          <w:sz w:val="20"/>
        </w:rPr>
        <w:t xml:space="preserve">zavazuje vystavit </w:t>
      </w:r>
      <w:r w:rsidR="00510DC3">
        <w:rPr>
          <w:rFonts w:cstheme="minorHAnsi"/>
          <w:b/>
          <w:sz w:val="20"/>
        </w:rPr>
        <w:t xml:space="preserve">akreditiv </w:t>
      </w:r>
      <w:r w:rsidRPr="00510DC3">
        <w:rPr>
          <w:rFonts w:cstheme="minorHAnsi"/>
          <w:b/>
          <w:sz w:val="20"/>
        </w:rPr>
        <w:t xml:space="preserve">na žádost a účet </w:t>
      </w:r>
      <w:r w:rsidR="00510DC3" w:rsidRPr="00510DC3">
        <w:rPr>
          <w:rFonts w:cstheme="minorHAnsi"/>
          <w:b/>
          <w:sz w:val="20"/>
        </w:rPr>
        <w:t xml:space="preserve">příkazce </w:t>
      </w:r>
      <w:r w:rsidRPr="00510DC3">
        <w:rPr>
          <w:rFonts w:cstheme="minorHAnsi"/>
          <w:b/>
          <w:sz w:val="20"/>
        </w:rPr>
        <w:t xml:space="preserve">ve prospěch </w:t>
      </w:r>
      <w:r w:rsidR="00510DC3" w:rsidRPr="00510DC3">
        <w:rPr>
          <w:rFonts w:cstheme="minorHAnsi"/>
          <w:b/>
          <w:sz w:val="20"/>
        </w:rPr>
        <w:t>3.</w:t>
      </w:r>
      <w:r w:rsidRPr="00510DC3">
        <w:rPr>
          <w:rFonts w:cstheme="minorHAnsi"/>
          <w:b/>
          <w:sz w:val="20"/>
        </w:rPr>
        <w:t xml:space="preserve"> osoby (oprávněného) a </w:t>
      </w:r>
      <w:r>
        <w:rPr>
          <w:rFonts w:cstheme="minorHAnsi"/>
          <w:b/>
          <w:sz w:val="20"/>
          <w:u w:val="single"/>
        </w:rPr>
        <w:t>příkazce</w:t>
      </w:r>
      <w:r w:rsidRPr="00510DC3">
        <w:rPr>
          <w:rFonts w:cstheme="minorHAnsi"/>
          <w:b/>
          <w:sz w:val="20"/>
        </w:rPr>
        <w:t xml:space="preserve"> se zavazuje zaplatit výstavci akreditivu odměnu</w:t>
      </w:r>
      <w:r w:rsidR="00510DC3">
        <w:rPr>
          <w:rFonts w:cstheme="minorHAnsi"/>
          <w:sz w:val="20"/>
        </w:rPr>
        <w:t xml:space="preserve"> (tj. zvl. druh příkazu)</w:t>
      </w:r>
    </w:p>
    <w:p w14:paraId="1CFDF1B4" w14:textId="77777777" w:rsidR="00627667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funkce akreditivu: </w:t>
      </w:r>
      <w:r w:rsidR="00627667">
        <w:rPr>
          <w:rFonts w:cstheme="minorHAnsi"/>
          <w:sz w:val="20"/>
        </w:rPr>
        <w:t xml:space="preserve">zajišťovací a platební </w:t>
      </w:r>
      <w:r w:rsidR="00627667" w:rsidRPr="00627667">
        <w:rPr>
          <w:rFonts w:cstheme="minorHAnsi"/>
          <w:sz w:val="20"/>
        </w:rPr>
        <w:sym w:font="Wingdings" w:char="F0E0"/>
      </w:r>
      <w:r w:rsidR="00627667">
        <w:rPr>
          <w:rFonts w:cstheme="minorHAnsi"/>
          <w:sz w:val="20"/>
        </w:rPr>
        <w:t xml:space="preserve"> poskytuje příkazci jistotu, že bude uhrazen jeho dluh, jen pokud budou splněny stanovené podmínky, a oprávněnému jistotu, že za poskytnuté plnění dostane zaplaceno</w:t>
      </w:r>
    </w:p>
    <w:p w14:paraId="1CFDF1B5" w14:textId="77777777" w:rsidR="00CB46A9" w:rsidRPr="00193538" w:rsidRDefault="00627667" w:rsidP="00193538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b/>
          <w:sz w:val="20"/>
        </w:rPr>
        <w:t>výstavcem</w:t>
      </w:r>
      <w:r>
        <w:rPr>
          <w:rFonts w:cstheme="minorHAnsi"/>
          <w:sz w:val="20"/>
        </w:rPr>
        <w:t xml:space="preserve"> je v praxi nejčastěji banka</w:t>
      </w:r>
      <w:r w:rsidR="00193538">
        <w:rPr>
          <w:rFonts w:cstheme="minorHAnsi"/>
          <w:sz w:val="20"/>
        </w:rPr>
        <w:t xml:space="preserve">; </w:t>
      </w:r>
      <w:r w:rsidR="00CB46A9" w:rsidRPr="00193538">
        <w:rPr>
          <w:rFonts w:cstheme="minorHAnsi"/>
          <w:b/>
          <w:sz w:val="20"/>
        </w:rPr>
        <w:t>oprávněným</w:t>
      </w:r>
      <w:r w:rsidR="00CB46A9" w:rsidRPr="00193538">
        <w:rPr>
          <w:rFonts w:cstheme="minorHAnsi"/>
          <w:sz w:val="20"/>
        </w:rPr>
        <w:t xml:space="preserve"> je osoba, která není stranou smlouvy, ale která má vůči </w:t>
      </w:r>
      <w:r w:rsidR="00CB46A9" w:rsidRPr="00193538">
        <w:rPr>
          <w:rFonts w:cstheme="minorHAnsi"/>
          <w:b/>
          <w:sz w:val="20"/>
        </w:rPr>
        <w:t>příkazci</w:t>
      </w:r>
      <w:r w:rsidR="00CB46A9" w:rsidRPr="00193538">
        <w:rPr>
          <w:rFonts w:cstheme="minorHAnsi"/>
          <w:sz w:val="20"/>
        </w:rPr>
        <w:t xml:space="preserve"> pohledávku z jiného závazku</w:t>
      </w:r>
    </w:p>
    <w:p w14:paraId="1CFDF1B6" w14:textId="77777777" w:rsidR="00CB46A9" w:rsidRDefault="0082141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konsensuální </w:t>
      </w:r>
      <w:r w:rsidR="00CB46A9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a</w:t>
      </w:r>
      <w:r w:rsidR="00CB46A9">
        <w:rPr>
          <w:rFonts w:cstheme="minorHAnsi"/>
          <w:sz w:val="20"/>
        </w:rPr>
        <w:t xml:space="preserve">, není </w:t>
      </w:r>
      <w:r>
        <w:rPr>
          <w:rFonts w:cstheme="minorHAnsi"/>
          <w:sz w:val="20"/>
        </w:rPr>
        <w:t>předepsána</w:t>
      </w:r>
      <w:r w:rsidR="00CB46A9">
        <w:rPr>
          <w:rFonts w:cstheme="minorHAnsi"/>
          <w:sz w:val="20"/>
        </w:rPr>
        <w:t xml:space="preserve"> písemná forma</w:t>
      </w:r>
    </w:p>
    <w:p w14:paraId="1CFDF1B7" w14:textId="77777777" w:rsidR="00CB46A9" w:rsidRDefault="00CB46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pravidelná ujednání:</w:t>
      </w:r>
    </w:p>
    <w:p w14:paraId="1CFDF1B8" w14:textId="77777777" w:rsidR="00CB46A9" w:rsidRPr="00CB46A9" w:rsidRDefault="00CB46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skutečnost, že se výstavce akreditivu zavazuje ke splacení určité částky</w:t>
      </w:r>
    </w:p>
    <w:p w14:paraId="1CFDF1B9" w14:textId="77777777" w:rsidR="00CB46A9" w:rsidRDefault="00CB46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akreditivní podmínky </w:t>
      </w:r>
      <w:r>
        <w:rPr>
          <w:rFonts w:cstheme="minorHAnsi"/>
          <w:sz w:val="20"/>
        </w:rPr>
        <w:t>– které musí oprávněný z akreditivu splnit, aby mu byla vyplacena určitá částka</w:t>
      </w:r>
    </w:p>
    <w:p w14:paraId="1CFDF1BA" w14:textId="77777777" w:rsidR="00CB46A9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193538">
        <w:rPr>
          <w:rFonts w:cstheme="minorHAnsi"/>
          <w:sz w:val="20"/>
          <w:u w:val="single"/>
        </w:rPr>
        <w:t xml:space="preserve">oznámení akreditivu: </w:t>
      </w:r>
      <w:r w:rsidR="00CB46A9">
        <w:rPr>
          <w:rFonts w:cstheme="minorHAnsi"/>
          <w:sz w:val="20"/>
        </w:rPr>
        <w:t xml:space="preserve">výstavce akreditivu má </w:t>
      </w:r>
      <w:r>
        <w:rPr>
          <w:rFonts w:cstheme="minorHAnsi"/>
          <w:sz w:val="20"/>
        </w:rPr>
        <w:t xml:space="preserve">písemnou </w:t>
      </w:r>
      <w:r w:rsidR="00CB46A9">
        <w:rPr>
          <w:rFonts w:cstheme="minorHAnsi"/>
          <w:sz w:val="20"/>
        </w:rPr>
        <w:t xml:space="preserve">informační povinnost vůči </w:t>
      </w:r>
      <w:r>
        <w:rPr>
          <w:rFonts w:cstheme="minorHAnsi"/>
          <w:sz w:val="20"/>
        </w:rPr>
        <w:t>oprávněnému (o otevření)</w:t>
      </w:r>
    </w:p>
    <w:p w14:paraId="1CFDF1BB" w14:textId="77777777" w:rsidR="00245C0F" w:rsidRDefault="00245C0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akreditiv je zásadně </w:t>
      </w:r>
      <w:r w:rsidRPr="00193538">
        <w:rPr>
          <w:rFonts w:cstheme="minorHAnsi"/>
          <w:sz w:val="20"/>
          <w:u w:val="single"/>
        </w:rPr>
        <w:t>neodvolatelný</w:t>
      </w:r>
      <w:r>
        <w:rPr>
          <w:rFonts w:cstheme="minorHAnsi"/>
          <w:sz w:val="20"/>
        </w:rPr>
        <w:t xml:space="preserve"> </w:t>
      </w:r>
      <w:r w:rsidRPr="00245C0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výstavce </w:t>
      </w:r>
      <w:r w:rsidR="00193538">
        <w:rPr>
          <w:rFonts w:cstheme="minorHAnsi"/>
          <w:sz w:val="20"/>
        </w:rPr>
        <w:t>může akreditiv změnit/</w:t>
      </w:r>
      <w:r>
        <w:rPr>
          <w:rFonts w:cstheme="minorHAnsi"/>
          <w:sz w:val="20"/>
        </w:rPr>
        <w:t>zrušit jen se souhlasem oprávněného a příkazce</w:t>
      </w:r>
      <w:r w:rsidR="00193538">
        <w:rPr>
          <w:rFonts w:cstheme="minorHAnsi"/>
          <w:sz w:val="20"/>
        </w:rPr>
        <w:t xml:space="preserve"> X odvolatelnost může být vyhrazena ve smlouvě (pak změna jen se souhlasem příkazce)</w:t>
      </w:r>
    </w:p>
    <w:p w14:paraId="1CFDF1BC" w14:textId="77777777" w:rsidR="0033764E" w:rsidRPr="0033764E" w:rsidRDefault="0019353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193538">
        <w:rPr>
          <w:rFonts w:cstheme="minorHAnsi"/>
          <w:sz w:val="20"/>
          <w:u w:val="single"/>
        </w:rPr>
        <w:t>vznik závazku</w:t>
      </w:r>
      <w:r>
        <w:rPr>
          <w:rFonts w:cstheme="minorHAnsi"/>
          <w:sz w:val="20"/>
          <w:u w:val="single"/>
        </w:rPr>
        <w:t xml:space="preserve"> výstavce:</w:t>
      </w:r>
      <w:r>
        <w:rPr>
          <w:rFonts w:cstheme="minorHAnsi"/>
          <w:sz w:val="20"/>
        </w:rPr>
        <w:t xml:space="preserve"> vůči příkazci: smlouvou; vůči oprávněnému: vystavením</w:t>
      </w:r>
      <w:r w:rsidR="00163436">
        <w:rPr>
          <w:rFonts w:cstheme="minorHAnsi"/>
          <w:sz w:val="20"/>
        </w:rPr>
        <w:t xml:space="preserve">; </w:t>
      </w:r>
    </w:p>
    <w:p w14:paraId="1CFDF1BD" w14:textId="77777777" w:rsidR="00193538" w:rsidRPr="00FA6699" w:rsidRDefault="003376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33764E">
        <w:rPr>
          <w:rFonts w:cstheme="minorHAnsi"/>
          <w:sz w:val="20"/>
          <w:u w:val="single"/>
        </w:rPr>
        <w:t>nezávislost závazků:</w:t>
      </w:r>
      <w:r w:rsidR="00163436" w:rsidRPr="0033764E">
        <w:rPr>
          <w:rFonts w:cstheme="minorHAnsi"/>
          <w:sz w:val="20"/>
          <w:u w:val="single"/>
        </w:rPr>
        <w:t xml:space="preserve"> </w:t>
      </w:r>
      <w:r w:rsidR="00163436">
        <w:rPr>
          <w:rFonts w:cstheme="minorHAnsi"/>
          <w:sz w:val="20"/>
        </w:rPr>
        <w:t xml:space="preserve">&gt; </w:t>
      </w:r>
      <w:r w:rsidR="00794533">
        <w:rPr>
          <w:rFonts w:cstheme="minorHAnsi"/>
          <w:sz w:val="20"/>
        </w:rPr>
        <w:t xml:space="preserve">pro výstavce </w:t>
      </w:r>
      <w:r w:rsidR="00163436">
        <w:rPr>
          <w:rFonts w:cstheme="minorHAnsi"/>
          <w:sz w:val="20"/>
        </w:rPr>
        <w:t>je podstatné</w:t>
      </w:r>
      <w:r w:rsidR="00794533">
        <w:rPr>
          <w:rFonts w:cstheme="minorHAnsi"/>
          <w:sz w:val="20"/>
        </w:rPr>
        <w:t>, zda oprávněný</w:t>
      </w:r>
      <w:r w:rsidR="00163436">
        <w:rPr>
          <w:rFonts w:cstheme="minorHAnsi"/>
          <w:sz w:val="20"/>
        </w:rPr>
        <w:t xml:space="preserve"> </w:t>
      </w:r>
      <w:r w:rsidR="00794533">
        <w:rPr>
          <w:rFonts w:cstheme="minorHAnsi"/>
          <w:sz w:val="20"/>
        </w:rPr>
        <w:t>splní</w:t>
      </w:r>
      <w:r w:rsidR="00163436">
        <w:rPr>
          <w:rFonts w:cstheme="minorHAnsi"/>
          <w:sz w:val="20"/>
        </w:rPr>
        <w:t xml:space="preserve"> akreditivní podmínk</w:t>
      </w:r>
      <w:r w:rsidR="00794533">
        <w:rPr>
          <w:rFonts w:cstheme="minorHAnsi"/>
          <w:sz w:val="20"/>
        </w:rPr>
        <w:t>y</w:t>
      </w:r>
      <w:r w:rsidR="00163436">
        <w:rPr>
          <w:rFonts w:cstheme="minorHAnsi"/>
          <w:sz w:val="20"/>
        </w:rPr>
        <w:t xml:space="preserve"> (definovan</w:t>
      </w:r>
      <w:r w:rsidR="00794533">
        <w:rPr>
          <w:rFonts w:cstheme="minorHAnsi"/>
          <w:sz w:val="20"/>
        </w:rPr>
        <w:t>é</w:t>
      </w:r>
      <w:r w:rsidR="00163436">
        <w:rPr>
          <w:rFonts w:cstheme="minorHAnsi"/>
          <w:sz w:val="20"/>
        </w:rPr>
        <w:t xml:space="preserve"> příkazcem), </w:t>
      </w:r>
      <w:r w:rsidR="00794533">
        <w:rPr>
          <w:rFonts w:cstheme="minorHAnsi"/>
          <w:sz w:val="20"/>
        </w:rPr>
        <w:t>k</w:t>
      </w:r>
      <w:r w:rsidR="00163436">
        <w:rPr>
          <w:rFonts w:cstheme="minorHAnsi"/>
          <w:sz w:val="20"/>
        </w:rPr>
        <w:t xml:space="preserve"> ověření </w:t>
      </w:r>
      <w:r w:rsidR="00794533">
        <w:rPr>
          <w:rFonts w:cstheme="minorHAnsi"/>
          <w:sz w:val="20"/>
        </w:rPr>
        <w:t xml:space="preserve">splnění </w:t>
      </w:r>
      <w:r w:rsidR="00163436">
        <w:rPr>
          <w:rFonts w:cstheme="minorHAnsi"/>
          <w:sz w:val="20"/>
        </w:rPr>
        <w:t>se výstavce zavázal (neplnění závazku ze smlouvy o akreditivu příkazcem</w:t>
      </w:r>
      <w:r w:rsidR="00794533">
        <w:rPr>
          <w:rFonts w:cstheme="minorHAnsi"/>
          <w:sz w:val="20"/>
        </w:rPr>
        <w:t>, např. nezaplacení odměny,</w:t>
      </w:r>
      <w:r w:rsidR="00163436">
        <w:rPr>
          <w:rFonts w:cstheme="minorHAnsi"/>
          <w:sz w:val="20"/>
        </w:rPr>
        <w:t xml:space="preserve"> nemá vliv na závazek výstavce vůči oprávněnému)</w:t>
      </w:r>
    </w:p>
    <w:p w14:paraId="1CFDF1BE" w14:textId="77777777" w:rsidR="00FA6699" w:rsidRPr="00FA6699" w:rsidRDefault="00FA6699" w:rsidP="00FA6699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>
        <w:rPr>
          <w:rFonts w:cstheme="minorHAnsi"/>
          <w:sz w:val="20"/>
          <w:u w:val="single"/>
        </w:rPr>
        <w:t>pověřený výstavce akreditivu:</w:t>
      </w:r>
      <w:r>
        <w:rPr>
          <w:rFonts w:cstheme="minorHAnsi"/>
          <w:sz w:val="20"/>
        </w:rPr>
        <w:t xml:space="preserve"> výstavce může pověřit i </w:t>
      </w:r>
      <w:r w:rsidR="0058277F">
        <w:rPr>
          <w:rFonts w:cstheme="minorHAnsi"/>
          <w:sz w:val="20"/>
        </w:rPr>
        <w:t>jiného</w:t>
      </w:r>
      <w:r>
        <w:rPr>
          <w:rFonts w:cstheme="minorHAnsi"/>
          <w:sz w:val="20"/>
        </w:rPr>
        <w:t xml:space="preserve"> výstavce, aby za něj poskytl plnění</w:t>
      </w:r>
    </w:p>
    <w:p w14:paraId="1CFDF1BF" w14:textId="77777777" w:rsidR="00245C0F" w:rsidRPr="00245C0F" w:rsidRDefault="00245C0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 w:rsidRPr="00245C0F">
        <w:rPr>
          <w:rFonts w:cstheme="minorHAnsi"/>
          <w:b/>
          <w:sz w:val="20"/>
          <w:u w:val="dotted"/>
        </w:rPr>
        <w:t>dokumentární akreditiv</w:t>
      </w:r>
    </w:p>
    <w:p w14:paraId="1CFDF1C0" w14:textId="77777777" w:rsidR="00245C0F" w:rsidRPr="00FA6699" w:rsidRDefault="00FA6699" w:rsidP="00FA669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liší se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 </w:t>
      </w:r>
      <w:r w:rsidR="00245C0F">
        <w:rPr>
          <w:rFonts w:cstheme="minorHAnsi"/>
          <w:sz w:val="20"/>
        </w:rPr>
        <w:t xml:space="preserve">obecného tím, že akreditivní podmínkou, jejíž splnění se vyžaduje, je předložení určitých </w:t>
      </w:r>
      <w:r w:rsidR="00245C0F" w:rsidRPr="00245C0F">
        <w:rPr>
          <w:rFonts w:cstheme="minorHAnsi"/>
          <w:b/>
          <w:sz w:val="20"/>
        </w:rPr>
        <w:t>dokumentů</w:t>
      </w:r>
      <w:r w:rsidR="00245C0F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(př. konosamenty) </w:t>
      </w:r>
      <w:r w:rsidR="00245C0F">
        <w:rPr>
          <w:rFonts w:cstheme="minorHAnsi"/>
          <w:sz w:val="20"/>
        </w:rPr>
        <w:t>oprávněným výstavci</w:t>
      </w:r>
      <w:r>
        <w:rPr>
          <w:rFonts w:cstheme="minorHAnsi"/>
          <w:sz w:val="20"/>
        </w:rPr>
        <w:t xml:space="preserve"> – ten je </w:t>
      </w:r>
      <w:r w:rsidR="00245C0F" w:rsidRPr="00FA6699">
        <w:rPr>
          <w:rFonts w:cstheme="minorHAnsi"/>
          <w:sz w:val="20"/>
        </w:rPr>
        <w:t xml:space="preserve">s odbornou péčí </w:t>
      </w:r>
      <w:r w:rsidR="00245C0F" w:rsidRPr="00FA6699">
        <w:rPr>
          <w:rFonts w:cstheme="minorHAnsi"/>
          <w:b/>
          <w:sz w:val="20"/>
        </w:rPr>
        <w:t>přezkoum</w:t>
      </w:r>
      <w:r>
        <w:rPr>
          <w:rFonts w:cstheme="minorHAnsi"/>
          <w:b/>
          <w:sz w:val="20"/>
        </w:rPr>
        <w:t>á</w:t>
      </w:r>
    </w:p>
    <w:p w14:paraId="1CFDF1C1" w14:textId="77777777" w:rsidR="00155347" w:rsidRDefault="00155347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1C2" w14:textId="77777777" w:rsidR="001A5A8E" w:rsidRPr="001A5A8E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4</w:t>
      </w:r>
      <w:r w:rsidR="001A5A8E" w:rsidRPr="001A5A8E">
        <w:rPr>
          <w:rFonts w:cstheme="minorHAnsi"/>
          <w:b/>
          <w:sz w:val="20"/>
          <w:u w:val="single"/>
        </w:rPr>
        <w:t>. INKASO</w:t>
      </w:r>
    </w:p>
    <w:p w14:paraId="1CFDF1C3" w14:textId="77777777" w:rsidR="001A5A8E" w:rsidRPr="00FA6699" w:rsidRDefault="001A5A8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obstaravatel </w:t>
      </w:r>
      <w:r w:rsidRPr="00FA6699">
        <w:rPr>
          <w:rFonts w:cstheme="minorHAnsi"/>
          <w:b/>
          <w:sz w:val="20"/>
          <w:u w:val="single"/>
        </w:rPr>
        <w:t>inkasa</w:t>
      </w:r>
      <w:r w:rsidRPr="00FA6699">
        <w:rPr>
          <w:rFonts w:cstheme="minorHAnsi"/>
          <w:b/>
          <w:sz w:val="20"/>
        </w:rPr>
        <w:t xml:space="preserve"> </w:t>
      </w:r>
      <w:r w:rsidR="00FA6699" w:rsidRPr="00FA6699">
        <w:rPr>
          <w:rFonts w:cstheme="minorHAnsi"/>
          <w:sz w:val="20"/>
        </w:rPr>
        <w:t xml:space="preserve">se </w:t>
      </w:r>
      <w:r w:rsidRPr="00FA6699">
        <w:rPr>
          <w:rFonts w:cstheme="minorHAnsi"/>
          <w:sz w:val="20"/>
        </w:rPr>
        <w:t xml:space="preserve">zavazuje obstarat pro příkazce </w:t>
      </w:r>
      <w:r w:rsidRPr="00FA6699">
        <w:rPr>
          <w:rFonts w:cstheme="minorHAnsi"/>
          <w:b/>
          <w:sz w:val="20"/>
        </w:rPr>
        <w:t xml:space="preserve">přijetí peněžní částky </w:t>
      </w:r>
      <w:r w:rsidR="00FA6699" w:rsidRPr="00FA6699">
        <w:rPr>
          <w:rFonts w:cstheme="minorHAnsi"/>
          <w:b/>
          <w:sz w:val="20"/>
        </w:rPr>
        <w:t>či</w:t>
      </w:r>
      <w:r w:rsidRPr="00FA6699">
        <w:rPr>
          <w:rFonts w:cstheme="minorHAnsi"/>
          <w:b/>
          <w:sz w:val="20"/>
        </w:rPr>
        <w:t xml:space="preserve"> jiný inkasní úkon </w:t>
      </w:r>
      <w:r w:rsidRPr="00FA6699">
        <w:rPr>
          <w:rFonts w:cstheme="minorHAnsi"/>
          <w:sz w:val="20"/>
        </w:rPr>
        <w:t xml:space="preserve">od </w:t>
      </w:r>
      <w:r w:rsidR="00FA6699" w:rsidRPr="00FA6699">
        <w:rPr>
          <w:rFonts w:cstheme="minorHAnsi"/>
          <w:sz w:val="20"/>
        </w:rPr>
        <w:t>3.</w:t>
      </w:r>
      <w:r w:rsidRPr="00FA6699">
        <w:rPr>
          <w:rFonts w:cstheme="minorHAnsi"/>
          <w:sz w:val="20"/>
        </w:rPr>
        <w:t xml:space="preserve"> osoby</w:t>
      </w:r>
      <w:r w:rsidRPr="00FA6699">
        <w:rPr>
          <w:rFonts w:cstheme="minorHAnsi"/>
          <w:b/>
          <w:sz w:val="20"/>
        </w:rPr>
        <w:t xml:space="preserve"> a </w:t>
      </w:r>
      <w:r w:rsidRPr="00FA6699">
        <w:rPr>
          <w:rFonts w:cstheme="minorHAnsi"/>
          <w:b/>
          <w:sz w:val="20"/>
          <w:u w:val="single"/>
        </w:rPr>
        <w:t>příkazce</w:t>
      </w:r>
      <w:r w:rsidRPr="00FA6699">
        <w:rPr>
          <w:rFonts w:cstheme="minorHAnsi"/>
          <w:b/>
          <w:sz w:val="20"/>
        </w:rPr>
        <w:t xml:space="preserve"> </w:t>
      </w:r>
      <w:r w:rsidRPr="00FA6699">
        <w:rPr>
          <w:rFonts w:cstheme="minorHAnsi"/>
          <w:sz w:val="20"/>
        </w:rPr>
        <w:t>se zavazuje zaplatit obstaravateli inkasa</w:t>
      </w:r>
      <w:r w:rsidRPr="00FA6699">
        <w:rPr>
          <w:rFonts w:cstheme="minorHAnsi"/>
          <w:b/>
          <w:sz w:val="20"/>
        </w:rPr>
        <w:t xml:space="preserve"> odměnu</w:t>
      </w:r>
    </w:p>
    <w:p w14:paraId="1CFDF1C4" w14:textId="77777777" w:rsidR="001A5A8E" w:rsidRDefault="001A5A8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jde tedy o </w:t>
      </w:r>
      <w:r>
        <w:rPr>
          <w:rFonts w:cstheme="minorHAnsi"/>
          <w:b/>
          <w:sz w:val="20"/>
        </w:rPr>
        <w:t xml:space="preserve">závazek k obstarávání záležitostí </w:t>
      </w:r>
      <w:r>
        <w:rPr>
          <w:rFonts w:cstheme="minorHAnsi"/>
          <w:sz w:val="20"/>
        </w:rPr>
        <w:t>jiné osoby</w:t>
      </w:r>
      <w:r w:rsidR="0079620A">
        <w:rPr>
          <w:rFonts w:cstheme="minorHAnsi"/>
          <w:sz w:val="20"/>
        </w:rPr>
        <w:t>, zvl. druh příkazu</w:t>
      </w:r>
    </w:p>
    <w:p w14:paraId="1CFDF1C5" w14:textId="77777777" w:rsidR="00D61D44" w:rsidRDefault="000E53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smlouv</w:t>
      </w:r>
      <w:r w:rsidR="00821415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, </w:t>
      </w:r>
      <w:r w:rsidR="00821415">
        <w:rPr>
          <w:rFonts w:cstheme="minorHAnsi"/>
          <w:sz w:val="20"/>
        </w:rPr>
        <w:t>n</w:t>
      </w:r>
      <w:r>
        <w:rPr>
          <w:rFonts w:cstheme="minorHAnsi"/>
          <w:sz w:val="20"/>
        </w:rPr>
        <w:t>ení předepsána písemná forma</w:t>
      </w:r>
      <w:r w:rsidR="00A61B74">
        <w:rPr>
          <w:rFonts w:cstheme="minorHAnsi"/>
          <w:sz w:val="20"/>
        </w:rPr>
        <w:t>; obligatorně úplatná</w:t>
      </w:r>
    </w:p>
    <w:p w14:paraId="1CFDF1C6" w14:textId="77777777" w:rsidR="00D071AF" w:rsidRDefault="00D071A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předmětem obstarávání inkasa jsou zejména </w:t>
      </w:r>
      <w:r>
        <w:rPr>
          <w:rFonts w:cstheme="minorHAnsi"/>
          <w:b/>
          <w:sz w:val="20"/>
        </w:rPr>
        <w:t>peněžní plnění nebo jiné záležitosti finanční povahy</w:t>
      </w:r>
    </w:p>
    <w:p w14:paraId="1CFDF1C7" w14:textId="77777777" w:rsidR="000E5380" w:rsidRDefault="00A61B7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náležitosti:</w:t>
      </w:r>
      <w:r w:rsidR="00BF3557">
        <w:rPr>
          <w:rFonts w:cstheme="minorHAnsi"/>
          <w:sz w:val="20"/>
        </w:rPr>
        <w:t xml:space="preserve"> </w:t>
      </w:r>
      <w:r w:rsidR="00BF3557" w:rsidRPr="00BF3557">
        <w:rPr>
          <w:rFonts w:cstheme="minorHAnsi"/>
          <w:b/>
          <w:sz w:val="20"/>
        </w:rPr>
        <w:t>přesné určení peněžní částky nebo inkasního úkonu</w:t>
      </w:r>
      <w:r w:rsidR="00BF3557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co</w:t>
      </w:r>
      <w:r w:rsidR="00BF3557">
        <w:rPr>
          <w:rFonts w:cstheme="minorHAnsi"/>
          <w:sz w:val="20"/>
        </w:rPr>
        <w:t xml:space="preserve"> mají být obstarány</w:t>
      </w:r>
      <w:r>
        <w:rPr>
          <w:rFonts w:cstheme="minorHAnsi"/>
          <w:sz w:val="20"/>
        </w:rPr>
        <w:t>,</w:t>
      </w:r>
      <w:r w:rsidR="00BF3557">
        <w:rPr>
          <w:rFonts w:cstheme="minorHAnsi"/>
          <w:sz w:val="20"/>
        </w:rPr>
        <w:t xml:space="preserve"> a </w:t>
      </w:r>
      <w:r w:rsidR="00BF3557" w:rsidRPr="00BF3557">
        <w:rPr>
          <w:rFonts w:cstheme="minorHAnsi"/>
          <w:b/>
          <w:sz w:val="20"/>
        </w:rPr>
        <w:t>určení třetí osoby</w:t>
      </w:r>
      <w:r w:rsidR="00BF3557">
        <w:rPr>
          <w:rFonts w:cstheme="minorHAnsi"/>
          <w:sz w:val="20"/>
        </w:rPr>
        <w:t>, která má poskytnout plnění</w:t>
      </w:r>
    </w:p>
    <w:p w14:paraId="1CFDF1C8" w14:textId="77777777" w:rsidR="00D071AF" w:rsidRDefault="00D071AF" w:rsidP="00D071AF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 obstaravatele inkasa se požaduje </w:t>
      </w:r>
      <w:r>
        <w:rPr>
          <w:rFonts w:cstheme="minorHAnsi"/>
          <w:b/>
          <w:sz w:val="20"/>
        </w:rPr>
        <w:t>vyšší standard – odborná péče</w:t>
      </w:r>
      <w:r>
        <w:rPr>
          <w:rFonts w:cstheme="minorHAnsi"/>
          <w:sz w:val="20"/>
        </w:rPr>
        <w:t xml:space="preserve"> (nejčastěji to jsou banky)</w:t>
      </w:r>
    </w:p>
    <w:p w14:paraId="1CFDF1C9" w14:textId="77777777" w:rsidR="00D071AF" w:rsidRPr="00D071AF" w:rsidRDefault="00D071AF" w:rsidP="00D071AF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plní závazek </w:t>
      </w:r>
      <w:r w:rsidRPr="00BF3557">
        <w:rPr>
          <w:rFonts w:cstheme="minorHAnsi"/>
          <w:b/>
          <w:sz w:val="20"/>
        </w:rPr>
        <w:t>osobně</w:t>
      </w:r>
      <w:r>
        <w:rPr>
          <w:rFonts w:cstheme="minorHAnsi"/>
          <w:sz w:val="20"/>
        </w:rPr>
        <w:t>, sám odpovídá, použije-li jiného obstaravatele dle pokynů příkazce, odpovídá příkazce</w:t>
      </w:r>
    </w:p>
    <w:p w14:paraId="1CFDF1CA" w14:textId="77777777" w:rsidR="003B4F46" w:rsidRPr="0074549D" w:rsidRDefault="0074549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 w:rsidRPr="0074549D">
        <w:rPr>
          <w:rFonts w:cstheme="minorHAnsi"/>
          <w:b/>
          <w:sz w:val="20"/>
          <w:u w:val="dotted"/>
        </w:rPr>
        <w:lastRenderedPageBreak/>
        <w:t>dokumentární inkaso</w:t>
      </w:r>
    </w:p>
    <w:p w14:paraId="1CFDF1CB" w14:textId="77777777" w:rsidR="0074549D" w:rsidRDefault="0074549D" w:rsidP="00461248">
      <w:pPr>
        <w:pStyle w:val="ListParagraph"/>
        <w:numPr>
          <w:ilvl w:val="1"/>
          <w:numId w:val="1"/>
        </w:numPr>
        <w:tabs>
          <w:tab w:val="left" w:pos="1135"/>
        </w:tabs>
        <w:spacing w:after="80" w:line="240" w:lineRule="auto"/>
        <w:ind w:left="14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obstaravatel inkasa </w:t>
      </w:r>
      <w:r w:rsidR="00155347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 xml:space="preserve">vůči příkazci zavazuje vydat </w:t>
      </w:r>
      <w:r w:rsidR="00155347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osobě dokumenty, zaplatí-li tato osoba proti vydání dokumentů určitou peněžní částku, nebo provést před vydáním dokumentů jiný inkasní úkon a příkazce se zavazuje zaplatit obstaravateli inkasa odměnu</w:t>
      </w:r>
    </w:p>
    <w:p w14:paraId="1CFDF1CC" w14:textId="77777777" w:rsidR="0074549D" w:rsidRPr="00EB7014" w:rsidRDefault="009B2A0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5</w:t>
      </w:r>
      <w:r w:rsidR="00EB7014" w:rsidRPr="00EB7014">
        <w:rPr>
          <w:rFonts w:cstheme="minorHAnsi"/>
          <w:b/>
          <w:sz w:val="20"/>
          <w:u w:val="single"/>
        </w:rPr>
        <w:t>. ÚVĚR</w:t>
      </w:r>
    </w:p>
    <w:p w14:paraId="1CFDF1CD" w14:textId="77777777" w:rsidR="00EB7014" w:rsidRPr="00155347" w:rsidRDefault="00EB70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 xml:space="preserve">úvěrující </w:t>
      </w:r>
      <w:r w:rsidR="00155347" w:rsidRPr="00155347">
        <w:rPr>
          <w:rFonts w:cstheme="minorHAnsi"/>
          <w:b/>
          <w:sz w:val="20"/>
        </w:rPr>
        <w:t xml:space="preserve">se </w:t>
      </w:r>
      <w:r w:rsidRPr="00155347">
        <w:rPr>
          <w:rFonts w:cstheme="minorHAnsi"/>
          <w:b/>
          <w:sz w:val="20"/>
        </w:rPr>
        <w:t>zavazuje, že úvěrovanému poskytne na jeho požádání a v jeho prospěch peněžní prostředky do určité částky, a</w:t>
      </w:r>
      <w:r>
        <w:rPr>
          <w:rFonts w:cstheme="minorHAnsi"/>
          <w:b/>
          <w:sz w:val="20"/>
          <w:u w:val="single"/>
        </w:rPr>
        <w:t xml:space="preserve"> úvěrovaný</w:t>
      </w:r>
      <w:r w:rsidRPr="00155347">
        <w:rPr>
          <w:rFonts w:cstheme="minorHAnsi"/>
          <w:b/>
          <w:sz w:val="20"/>
        </w:rPr>
        <w:t xml:space="preserve"> se zavazuje poskytnuté peněžní prostředky vrátit a zaplatit úroky</w:t>
      </w:r>
    </w:p>
    <w:p w14:paraId="1CFDF1CE" w14:textId="77777777" w:rsidR="00EB7014" w:rsidRDefault="00217C7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znaky úvěru jsou </w:t>
      </w:r>
      <w:r w:rsidRPr="00217C7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Pr="00BC127D">
        <w:rPr>
          <w:rFonts w:cstheme="minorHAnsi"/>
          <w:b/>
          <w:sz w:val="20"/>
          <w:u w:val="single"/>
        </w:rPr>
        <w:t>dočasnost, návratnost a zúročení</w:t>
      </w:r>
    </w:p>
    <w:p w14:paraId="1CFDF1CF" w14:textId="77777777" w:rsidR="00217C7C" w:rsidRDefault="00BC127D" w:rsidP="00BC127D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neomezená doba &gt; darování; </w:t>
      </w:r>
      <w:r w:rsidR="00947323">
        <w:rPr>
          <w:rFonts w:cstheme="minorHAnsi"/>
          <w:sz w:val="20"/>
        </w:rPr>
        <w:t xml:space="preserve">X </w:t>
      </w:r>
      <w:r>
        <w:rPr>
          <w:rFonts w:cstheme="minorHAnsi"/>
          <w:sz w:val="20"/>
        </w:rPr>
        <w:t>bez úroků &gt; zápůjčka</w:t>
      </w:r>
    </w:p>
    <w:p w14:paraId="1CFDF1D0" w14:textId="77777777" w:rsidR="000A5B1D" w:rsidRDefault="000A5B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úvěrem jsou poskytovány výhradně </w:t>
      </w:r>
      <w:r w:rsidRPr="000A5B1D">
        <w:rPr>
          <w:rFonts w:cstheme="minorHAnsi"/>
          <w:b/>
          <w:sz w:val="20"/>
        </w:rPr>
        <w:t>peněžní prostředky</w:t>
      </w:r>
      <w:r w:rsidR="00BC127D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(</w:t>
      </w:r>
      <w:r w:rsidRPr="000A5B1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jedná se o zastupitelnou věc)</w:t>
      </w:r>
    </w:p>
    <w:p w14:paraId="1CFDF1D1" w14:textId="77777777" w:rsidR="008D7460" w:rsidRDefault="008D746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členění úvěrů z jednotlivých hledisek:</w:t>
      </w:r>
    </w:p>
    <w:p w14:paraId="1CFDF1D2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i/>
          <w:sz w:val="20"/>
        </w:rPr>
        <w:t>splatnost úvěru</w:t>
      </w:r>
      <w:r>
        <w:rPr>
          <w:rFonts w:cstheme="minorHAnsi"/>
          <w:sz w:val="20"/>
        </w:rPr>
        <w:t xml:space="preserve"> (dlouhodobě, střednědobé, krátkodobé)</w:t>
      </w:r>
    </w:p>
    <w:p w14:paraId="1CFDF1D3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i/>
          <w:sz w:val="20"/>
        </w:rPr>
        <w:t>úvěrovaná osoba</w:t>
      </w:r>
      <w:r w:rsidR="00947323"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(podnikatelské, spotřebitelské)</w:t>
      </w:r>
    </w:p>
    <w:p w14:paraId="1CFDF1D4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i/>
          <w:sz w:val="20"/>
        </w:rPr>
        <w:t>zajištění</w:t>
      </w:r>
      <w:r>
        <w:rPr>
          <w:rFonts w:cstheme="minorHAnsi"/>
          <w:sz w:val="20"/>
        </w:rPr>
        <w:t xml:space="preserve"> (zajištěné, nezajištěné)</w:t>
      </w:r>
    </w:p>
    <w:p w14:paraId="1CFDF1D5" w14:textId="77777777" w:rsidR="008D7460" w:rsidRDefault="008D746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i/>
          <w:sz w:val="20"/>
        </w:rPr>
        <w:t>účelovost úvěru</w:t>
      </w:r>
      <w:r>
        <w:rPr>
          <w:rFonts w:cstheme="minorHAnsi"/>
          <w:sz w:val="20"/>
        </w:rPr>
        <w:t xml:space="preserve"> (konkrétní účel, bez konkrétního účelu)</w:t>
      </w:r>
    </w:p>
    <w:p w14:paraId="1CFDF1D6" w14:textId="77777777" w:rsidR="00E01294" w:rsidRDefault="0094732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smlouva</w:t>
      </w:r>
      <w:r w:rsidR="00E01294">
        <w:rPr>
          <w:rFonts w:cstheme="minorHAnsi"/>
          <w:sz w:val="20"/>
        </w:rPr>
        <w:t xml:space="preserve"> konsensuální, není předepsána písemná forma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 zvl.</w:t>
      </w:r>
      <w:r w:rsidR="00BF6E1E">
        <w:rPr>
          <w:rFonts w:cstheme="minorHAnsi"/>
          <w:sz w:val="20"/>
        </w:rPr>
        <w:t xml:space="preserve"> </w:t>
      </w:r>
      <w:proofErr w:type="gramStart"/>
      <w:r w:rsidR="00BF6E1E">
        <w:rPr>
          <w:rFonts w:cstheme="minorHAnsi"/>
          <w:sz w:val="20"/>
        </w:rPr>
        <w:t>zákony</w:t>
      </w:r>
      <w:r>
        <w:rPr>
          <w:rFonts w:cstheme="minorHAnsi"/>
          <w:sz w:val="20"/>
        </w:rPr>
        <w:t>:  např.</w:t>
      </w:r>
      <w:proofErr w:type="gramEnd"/>
      <w:r>
        <w:rPr>
          <w:rFonts w:cstheme="minorHAnsi"/>
          <w:sz w:val="20"/>
        </w:rPr>
        <w:t xml:space="preserve"> písemná</w:t>
      </w:r>
      <w:r w:rsidR="0058277F">
        <w:rPr>
          <w:rFonts w:cstheme="minorHAnsi"/>
          <w:sz w:val="20"/>
        </w:rPr>
        <w:t xml:space="preserve"> </w:t>
      </w:r>
      <w:proofErr w:type="spellStart"/>
      <w:r w:rsidR="0058277F">
        <w:rPr>
          <w:rFonts w:cstheme="minorHAnsi"/>
          <w:sz w:val="20"/>
        </w:rPr>
        <w:t>formá</w:t>
      </w:r>
      <w:proofErr w:type="spellEnd"/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</w:t>
      </w:r>
      <w:r w:rsidR="00BF6E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spotřeb. úvěr</w:t>
      </w:r>
    </w:p>
    <w:p w14:paraId="1CFDF1D7" w14:textId="77777777" w:rsidR="002F1778" w:rsidRDefault="004C6DD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obvyklé náležitosti</w:t>
      </w:r>
      <w:r w:rsidR="00E427F8">
        <w:rPr>
          <w:rFonts w:cstheme="minorHAnsi"/>
          <w:sz w:val="20"/>
        </w:rPr>
        <w:t>:</w:t>
      </w:r>
    </w:p>
    <w:p w14:paraId="1CFDF1D8" w14:textId="77777777" w:rsidR="00E427F8" w:rsidRPr="004C6DDA" w:rsidRDefault="00E427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způsob </w:t>
      </w:r>
      <w:r w:rsidR="004C6DDA">
        <w:rPr>
          <w:rFonts w:cstheme="minorHAnsi"/>
          <w:i/>
          <w:sz w:val="20"/>
        </w:rPr>
        <w:t>a lhůta poskytnutí</w:t>
      </w:r>
      <w:r>
        <w:rPr>
          <w:rFonts w:cstheme="minorHAnsi"/>
          <w:i/>
          <w:sz w:val="20"/>
        </w:rPr>
        <w:t xml:space="preserve"> peněžních prostředků</w:t>
      </w:r>
    </w:p>
    <w:p w14:paraId="1CFDF1D9" w14:textId="77777777" w:rsidR="004C6DDA" w:rsidRPr="00E427F8" w:rsidRDefault="004C6DDA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účel úvěru</w:t>
      </w:r>
    </w:p>
    <w:p w14:paraId="1CFDF1DA" w14:textId="77777777" w:rsidR="00E427F8" w:rsidRDefault="00E427F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výše a splácení úroků</w:t>
      </w:r>
      <w:r w:rsidRPr="00E427F8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pevn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sazba</w:t>
      </w:r>
      <w:r>
        <w:rPr>
          <w:rFonts w:cstheme="minorHAnsi"/>
          <w:sz w:val="20"/>
        </w:rPr>
        <w:t xml:space="preserve"> v </w:t>
      </w:r>
      <w:r w:rsidR="004C6DDA">
        <w:rPr>
          <w:rFonts w:cstheme="minorHAnsi"/>
          <w:sz w:val="20"/>
        </w:rPr>
        <w:t>%</w:t>
      </w:r>
      <w:r>
        <w:rPr>
          <w:rFonts w:cstheme="minorHAnsi"/>
          <w:sz w:val="20"/>
        </w:rPr>
        <w:t xml:space="preserve">, </w:t>
      </w:r>
      <w:r>
        <w:rPr>
          <w:rFonts w:cstheme="minorHAnsi"/>
          <w:b/>
          <w:sz w:val="20"/>
        </w:rPr>
        <w:t>pohybliv</w:t>
      </w:r>
      <w:r w:rsidR="004C6DDA">
        <w:rPr>
          <w:rFonts w:cstheme="minorHAnsi"/>
          <w:b/>
          <w:sz w:val="20"/>
        </w:rPr>
        <w:t>á</w:t>
      </w:r>
      <w:r>
        <w:rPr>
          <w:rFonts w:cstheme="minorHAnsi"/>
          <w:sz w:val="20"/>
        </w:rPr>
        <w:t xml:space="preserve"> </w:t>
      </w:r>
      <w:r w:rsidR="004C6DDA">
        <w:rPr>
          <w:rFonts w:cstheme="minorHAnsi"/>
          <w:sz w:val="20"/>
        </w:rPr>
        <w:t>odvozená od referenční</w:t>
      </w:r>
      <w:r>
        <w:rPr>
          <w:rFonts w:cstheme="minorHAnsi"/>
          <w:sz w:val="20"/>
        </w:rPr>
        <w:t xml:space="preserve"> (</w:t>
      </w:r>
      <w:r w:rsidR="004C6DDA">
        <w:rPr>
          <w:rFonts w:cstheme="minorHAnsi"/>
          <w:sz w:val="20"/>
        </w:rPr>
        <w:t>ČNB)</w:t>
      </w:r>
      <w:r w:rsidR="00017593">
        <w:rPr>
          <w:rFonts w:cstheme="minorHAnsi"/>
          <w:sz w:val="20"/>
        </w:rPr>
        <w:t xml:space="preserve">, </w:t>
      </w:r>
      <w:r w:rsidR="00017593" w:rsidRPr="00017593">
        <w:rPr>
          <w:rFonts w:cstheme="minorHAnsi"/>
          <w:b/>
          <w:sz w:val="20"/>
        </w:rPr>
        <w:t>kombinace</w:t>
      </w:r>
    </w:p>
    <w:p w14:paraId="1CFDF1DB" w14:textId="77777777" w:rsidR="00017593" w:rsidRDefault="000175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smlouvou vzniká právo (ne povinnost) čerpat úvěr ve stanovené lhůtě (není-li &gt; dokud závazek trvá)</w:t>
      </w:r>
    </w:p>
    <w:p w14:paraId="1CFDF1DC" w14:textId="77777777" w:rsidR="00017593" w:rsidRPr="00017593" w:rsidRDefault="00017593" w:rsidP="0001759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 může být vázán na určitý účel</w:t>
      </w:r>
    </w:p>
    <w:p w14:paraId="1CFDF1DD" w14:textId="77777777" w:rsidR="00214FAD" w:rsidRDefault="0001759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není-li</w:t>
      </w:r>
      <w:r w:rsidR="00214FAD">
        <w:rPr>
          <w:rFonts w:cstheme="minorHAnsi"/>
          <w:sz w:val="20"/>
        </w:rPr>
        <w:t xml:space="preserve"> smluvena doba vrácení, </w:t>
      </w:r>
      <w:r w:rsidR="00214FAD">
        <w:rPr>
          <w:rFonts w:cstheme="minorHAnsi"/>
          <w:b/>
          <w:sz w:val="20"/>
        </w:rPr>
        <w:t>požádá</w:t>
      </w:r>
      <w:r w:rsidR="00214FAD">
        <w:rPr>
          <w:rFonts w:cstheme="minorHAnsi"/>
          <w:sz w:val="20"/>
        </w:rPr>
        <w:t xml:space="preserve"> úvěrující o vrácení – úvěrovaný má povinnost do </w:t>
      </w:r>
      <w:r>
        <w:rPr>
          <w:rFonts w:cstheme="minorHAnsi"/>
          <w:sz w:val="20"/>
        </w:rPr>
        <w:t>1</w:t>
      </w:r>
      <w:r w:rsidR="00214FAD">
        <w:rPr>
          <w:rFonts w:cstheme="minorHAnsi"/>
          <w:sz w:val="20"/>
        </w:rPr>
        <w:t xml:space="preserve"> </w:t>
      </w:r>
      <w:r w:rsidR="00214FAD">
        <w:rPr>
          <w:rFonts w:cstheme="minorHAnsi"/>
          <w:b/>
          <w:sz w:val="20"/>
        </w:rPr>
        <w:t>měsíce</w:t>
      </w:r>
      <w:r w:rsidR="00214FAD">
        <w:rPr>
          <w:rFonts w:cstheme="minorHAnsi"/>
          <w:sz w:val="20"/>
        </w:rPr>
        <w:t xml:space="preserve"> vrátit</w:t>
      </w:r>
    </w:p>
    <w:p w14:paraId="1CFDF1DE" w14:textId="77777777" w:rsidR="00AE29A9" w:rsidRDefault="00AE29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úvěrovaný je oprávněn vrátit </w:t>
      </w:r>
      <w:r>
        <w:rPr>
          <w:rFonts w:cstheme="minorHAnsi"/>
          <w:b/>
          <w:sz w:val="20"/>
        </w:rPr>
        <w:t>i před smluvenou dobou</w:t>
      </w:r>
      <w:r>
        <w:rPr>
          <w:rFonts w:cstheme="minorHAnsi"/>
          <w:sz w:val="20"/>
        </w:rPr>
        <w:t xml:space="preserve"> a úvěrovaný nemůže předčasné vrácení odmítnout </w:t>
      </w:r>
      <w:r w:rsidRPr="00AE29A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úroky se v takovém případě platí pouze od doby poskytnutí do vrácení peněžních prostředků</w:t>
      </w:r>
    </w:p>
    <w:p w14:paraId="1CFDF1DF" w14:textId="77777777" w:rsidR="002768B1" w:rsidRPr="002768B1" w:rsidRDefault="002768B1" w:rsidP="002768B1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1E0" w14:textId="77777777" w:rsidR="00AE29A9" w:rsidRPr="00AE29A9" w:rsidRDefault="00AE29A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E29A9">
        <w:rPr>
          <w:b/>
        </w:rPr>
        <w:t>24. SMLOUVY PŘEPRAVNÍ</w:t>
      </w:r>
    </w:p>
    <w:p w14:paraId="1CFDF1E1" w14:textId="77777777" w:rsidR="00AE29A9" w:rsidRDefault="00AE29A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PRAMENY PRÁVNÍ ÚPRAVY</w:t>
      </w:r>
    </w:p>
    <w:p w14:paraId="1CFDF1E2" w14:textId="77777777" w:rsidR="00AE29A9" w:rsidRDefault="00AE29A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OZ ze „</w:t>
      </w:r>
      <w:r>
        <w:rPr>
          <w:rFonts w:cstheme="minorHAnsi"/>
          <w:b/>
          <w:sz w:val="20"/>
        </w:rPr>
        <w:t>závazků ze smluv o přepravě</w:t>
      </w:r>
      <w:r>
        <w:rPr>
          <w:rFonts w:cstheme="minorHAnsi"/>
          <w:sz w:val="20"/>
        </w:rPr>
        <w:t>“ rozlišuje tři typy přepravy:</w:t>
      </w:r>
    </w:p>
    <w:p w14:paraId="1CFDF1E3" w14:textId="77777777" w:rsidR="00AE29A9" w:rsidRP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přeprava osob</w:t>
      </w:r>
    </w:p>
    <w:p w14:paraId="1CFDF1E4" w14:textId="77777777" w:rsidR="00AE29A9" w:rsidRP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>
        <w:rPr>
          <w:rFonts w:cstheme="minorHAnsi"/>
          <w:i/>
          <w:sz w:val="20"/>
        </w:rPr>
        <w:t>přeprava věcí</w:t>
      </w:r>
    </w:p>
    <w:p w14:paraId="1CFDF1E5" w14:textId="77777777" w:rsidR="00AE29A9" w:rsidRDefault="00AE29A9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>
        <w:rPr>
          <w:rFonts w:cstheme="minorHAnsi"/>
          <w:i/>
          <w:sz w:val="20"/>
        </w:rPr>
        <w:t>provoz dopravního prostředku</w:t>
      </w:r>
    </w:p>
    <w:p w14:paraId="1CFDF1E6" w14:textId="77777777" w:rsidR="00AE29A9" w:rsidRDefault="00CC6F1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přeprava osob/</w:t>
      </w:r>
      <w:r w:rsidR="00AE29A9">
        <w:rPr>
          <w:rFonts w:cstheme="minorHAnsi"/>
          <w:sz w:val="20"/>
        </w:rPr>
        <w:t xml:space="preserve">věcí však může být realizována i </w:t>
      </w:r>
      <w:r>
        <w:rPr>
          <w:rFonts w:cstheme="minorHAnsi"/>
          <w:sz w:val="20"/>
        </w:rPr>
        <w:t>jinak</w:t>
      </w:r>
      <w:r w:rsidR="00AE29A9">
        <w:rPr>
          <w:rFonts w:cstheme="minorHAnsi"/>
          <w:sz w:val="20"/>
        </w:rPr>
        <w:t xml:space="preserve"> </w:t>
      </w:r>
      <w:r w:rsidR="00AE29A9" w:rsidRPr="00AE29A9">
        <w:rPr>
          <w:rFonts w:cstheme="minorHAnsi"/>
          <w:sz w:val="20"/>
        </w:rPr>
        <w:sym w:font="Wingdings" w:char="F0E0"/>
      </w:r>
      <w:r w:rsidR="00AE29A9">
        <w:rPr>
          <w:rFonts w:cstheme="minorHAnsi"/>
          <w:sz w:val="20"/>
        </w:rPr>
        <w:t xml:space="preserve"> např. zasílatelství</w:t>
      </w:r>
      <w:r w:rsidR="00B750BC">
        <w:rPr>
          <w:rFonts w:cstheme="minorHAnsi"/>
          <w:sz w:val="20"/>
        </w:rPr>
        <w:t xml:space="preserve"> nebo nájem dopravního prostředku</w:t>
      </w:r>
    </w:p>
    <w:p w14:paraId="1CFDF1E7" w14:textId="77777777" w:rsidR="00987AF3" w:rsidRPr="00987AF3" w:rsidRDefault="00987AF3" w:rsidP="00987AF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652E">
        <w:rPr>
          <w:rFonts w:cstheme="minorHAnsi"/>
          <w:b/>
          <w:sz w:val="20"/>
        </w:rPr>
        <w:t>obecná</w:t>
      </w:r>
      <w:r>
        <w:rPr>
          <w:rFonts w:cstheme="minorHAnsi"/>
          <w:sz w:val="20"/>
        </w:rPr>
        <w:t xml:space="preserve"> a převážně</w:t>
      </w:r>
      <w:r w:rsidR="00B750BC">
        <w:rPr>
          <w:rFonts w:cstheme="minorHAnsi"/>
          <w:sz w:val="20"/>
        </w:rPr>
        <w:t xml:space="preserve"> </w:t>
      </w:r>
      <w:r w:rsidR="00B750BC">
        <w:rPr>
          <w:rFonts w:cstheme="minorHAnsi"/>
          <w:b/>
          <w:sz w:val="20"/>
        </w:rPr>
        <w:t>dispozitivní</w:t>
      </w:r>
      <w:r>
        <w:rPr>
          <w:rFonts w:cstheme="minorHAnsi"/>
          <w:sz w:val="20"/>
        </w:rPr>
        <w:t xml:space="preserve"> úprava + </w:t>
      </w:r>
      <w:r w:rsidRPr="00987AF3">
        <w:rPr>
          <w:rFonts w:cstheme="minorHAnsi"/>
          <w:b/>
          <w:sz w:val="20"/>
        </w:rPr>
        <w:t xml:space="preserve">univerzální </w:t>
      </w:r>
      <w:r w:rsidRPr="00987AF3">
        <w:rPr>
          <w:rFonts w:cstheme="minorHAnsi"/>
          <w:sz w:val="20"/>
        </w:rPr>
        <w:t>(bez ohledu na druh přepravy</w:t>
      </w:r>
      <w:r>
        <w:rPr>
          <w:rFonts w:cstheme="minorHAnsi"/>
          <w:sz w:val="20"/>
        </w:rPr>
        <w:t>)</w:t>
      </w:r>
    </w:p>
    <w:p w14:paraId="1CFDF1E8" w14:textId="77777777" w:rsidR="00B750BC" w:rsidRPr="00987AF3" w:rsidRDefault="00B750BC" w:rsidP="00987AF3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druhy přeprav:</w:t>
      </w:r>
      <w:r w:rsidR="00987AF3">
        <w:rPr>
          <w:rFonts w:cstheme="minorHAnsi"/>
          <w:sz w:val="20"/>
        </w:rPr>
        <w:t xml:space="preserve"> </w:t>
      </w:r>
      <w:r w:rsidRPr="00987AF3">
        <w:rPr>
          <w:rFonts w:cstheme="minorHAnsi"/>
          <w:sz w:val="20"/>
        </w:rPr>
        <w:t xml:space="preserve">a) </w:t>
      </w:r>
      <w:r w:rsidRPr="00987AF3">
        <w:rPr>
          <w:rFonts w:cstheme="minorHAnsi"/>
          <w:i/>
          <w:sz w:val="20"/>
        </w:rPr>
        <w:t>silniční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b) </w:t>
      </w:r>
      <w:r w:rsidRPr="00987AF3">
        <w:rPr>
          <w:rFonts w:cstheme="minorHAnsi"/>
          <w:i/>
          <w:sz w:val="20"/>
        </w:rPr>
        <w:t>letecká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c) </w:t>
      </w:r>
      <w:r w:rsidRPr="00987AF3">
        <w:rPr>
          <w:rFonts w:cstheme="minorHAnsi"/>
          <w:i/>
          <w:sz w:val="20"/>
        </w:rPr>
        <w:t>železniční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d) </w:t>
      </w:r>
      <w:r w:rsidRPr="00987AF3">
        <w:rPr>
          <w:rFonts w:cstheme="minorHAnsi"/>
          <w:i/>
          <w:sz w:val="20"/>
        </w:rPr>
        <w:t>vodní námořní</w:t>
      </w:r>
      <w:r w:rsidR="00987AF3">
        <w:rPr>
          <w:rFonts w:cstheme="minorHAnsi"/>
          <w:i/>
          <w:sz w:val="20"/>
        </w:rPr>
        <w:t xml:space="preserve">, </w:t>
      </w:r>
      <w:r w:rsidRPr="00987AF3">
        <w:rPr>
          <w:rFonts w:cstheme="minorHAnsi"/>
          <w:sz w:val="20"/>
        </w:rPr>
        <w:t xml:space="preserve">e) </w:t>
      </w:r>
      <w:r w:rsidRPr="00987AF3">
        <w:rPr>
          <w:rFonts w:cstheme="minorHAnsi"/>
          <w:i/>
          <w:sz w:val="20"/>
        </w:rPr>
        <w:t>vodní vnitrozemská</w:t>
      </w:r>
    </w:p>
    <w:p w14:paraId="1CFDF1E9" w14:textId="77777777" w:rsidR="0020186C" w:rsidRDefault="00B3083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20186C">
        <w:rPr>
          <w:rFonts w:cstheme="minorHAnsi"/>
          <w:sz w:val="20"/>
        </w:rPr>
        <w:t xml:space="preserve">dílčí specifika jednotlivých druhů </w:t>
      </w:r>
      <w:r w:rsidR="0020186C" w:rsidRPr="0020186C">
        <w:rPr>
          <w:rFonts w:cstheme="minorHAnsi"/>
          <w:sz w:val="20"/>
        </w:rPr>
        <w:t>pak</w:t>
      </w:r>
      <w:r w:rsidRPr="0020186C">
        <w:rPr>
          <w:rFonts w:cstheme="minorHAnsi"/>
          <w:sz w:val="20"/>
        </w:rPr>
        <w:t xml:space="preserve"> uprav</w:t>
      </w:r>
      <w:r w:rsidR="0020186C" w:rsidRPr="0020186C">
        <w:rPr>
          <w:rFonts w:cstheme="minorHAnsi"/>
          <w:sz w:val="20"/>
        </w:rPr>
        <w:t>en</w:t>
      </w:r>
      <w:r w:rsidRPr="0020186C">
        <w:rPr>
          <w:rFonts w:cstheme="minorHAnsi"/>
          <w:sz w:val="20"/>
        </w:rPr>
        <w:t xml:space="preserve">y </w:t>
      </w:r>
      <w:r w:rsidR="0020186C" w:rsidRPr="0020186C">
        <w:rPr>
          <w:rFonts w:cstheme="minorHAnsi"/>
          <w:sz w:val="20"/>
        </w:rPr>
        <w:t>zvl.</w:t>
      </w:r>
      <w:r w:rsidRPr="0020186C">
        <w:rPr>
          <w:rFonts w:cstheme="minorHAnsi"/>
          <w:sz w:val="20"/>
        </w:rPr>
        <w:t xml:space="preserve"> právními předpisy</w:t>
      </w:r>
    </w:p>
    <w:p w14:paraId="1CFDF1EA" w14:textId="77777777" w:rsidR="00F01D3A" w:rsidRDefault="00F01D3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01D3A">
        <w:rPr>
          <w:rFonts w:cstheme="minorHAnsi"/>
          <w:sz w:val="20"/>
          <w:u w:val="single"/>
        </w:rPr>
        <w:t>prameny</w:t>
      </w:r>
      <w:r>
        <w:rPr>
          <w:rFonts w:cstheme="minorHAnsi"/>
          <w:sz w:val="20"/>
          <w:u w:val="single"/>
        </w:rPr>
        <w:t>:</w:t>
      </w:r>
    </w:p>
    <w:p w14:paraId="1CFDF1EB" w14:textId="77777777" w:rsidR="00C62A25" w:rsidRP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mezinárodní úprava</w:t>
      </w:r>
      <w:r w:rsidR="00F01D3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– </w:t>
      </w:r>
      <w:r>
        <w:rPr>
          <w:rFonts w:cstheme="minorHAnsi"/>
          <w:sz w:val="20"/>
        </w:rPr>
        <w:t xml:space="preserve">např. </w:t>
      </w:r>
      <w:r>
        <w:rPr>
          <w:rFonts w:cstheme="minorHAnsi"/>
          <w:i/>
          <w:sz w:val="20"/>
        </w:rPr>
        <w:t xml:space="preserve">Úmluva </w:t>
      </w:r>
      <w:r w:rsidR="00F01D3A">
        <w:rPr>
          <w:rFonts w:cstheme="minorHAnsi"/>
          <w:i/>
          <w:sz w:val="20"/>
        </w:rPr>
        <w:t>CMR (</w:t>
      </w:r>
      <w:r>
        <w:rPr>
          <w:rFonts w:cstheme="minorHAnsi"/>
          <w:i/>
          <w:sz w:val="20"/>
        </w:rPr>
        <w:t>o přepravní smlouvě v</w:t>
      </w:r>
      <w:r w:rsidR="00F01D3A">
        <w:rPr>
          <w:rFonts w:cstheme="minorHAnsi"/>
          <w:i/>
          <w:sz w:val="20"/>
        </w:rPr>
        <w:t> mez.</w:t>
      </w:r>
      <w:r>
        <w:rPr>
          <w:rFonts w:cstheme="minorHAnsi"/>
          <w:i/>
          <w:sz w:val="20"/>
        </w:rPr>
        <w:t xml:space="preserve"> silniční nákladní dopravě</w:t>
      </w:r>
      <w:r w:rsidR="00F01D3A">
        <w:rPr>
          <w:rFonts w:cstheme="minorHAnsi"/>
          <w:i/>
          <w:sz w:val="20"/>
        </w:rPr>
        <w:t xml:space="preserve">), Úmluva CVR (v mez. silniční </w:t>
      </w:r>
      <w:r>
        <w:rPr>
          <w:rFonts w:cstheme="minorHAnsi"/>
          <w:i/>
          <w:sz w:val="20"/>
        </w:rPr>
        <w:t>přepravě cestujících a zavazadel</w:t>
      </w:r>
      <w:r w:rsidR="00F01D3A">
        <w:rPr>
          <w:rFonts w:cstheme="minorHAnsi"/>
          <w:i/>
          <w:sz w:val="20"/>
        </w:rPr>
        <w:t>)</w:t>
      </w:r>
      <w:r>
        <w:rPr>
          <w:rFonts w:cstheme="minorHAnsi"/>
          <w:i/>
          <w:sz w:val="20"/>
        </w:rPr>
        <w:t xml:space="preserve">, Úmluva o </w:t>
      </w:r>
      <w:proofErr w:type="spellStart"/>
      <w:r w:rsidR="00F01D3A">
        <w:rPr>
          <w:rFonts w:cstheme="minorHAnsi"/>
          <w:i/>
          <w:sz w:val="20"/>
        </w:rPr>
        <w:t>mezin</w:t>
      </w:r>
      <w:proofErr w:type="spellEnd"/>
      <w:r w:rsidR="00F01D3A">
        <w:rPr>
          <w:rFonts w:cstheme="minorHAnsi"/>
          <w:i/>
          <w:sz w:val="20"/>
        </w:rPr>
        <w:t>.</w:t>
      </w:r>
      <w:r>
        <w:rPr>
          <w:rFonts w:cstheme="minorHAnsi"/>
          <w:i/>
          <w:sz w:val="20"/>
        </w:rPr>
        <w:t xml:space="preserve"> železniční přepravě,…</w:t>
      </w:r>
    </w:p>
    <w:p w14:paraId="1CFDF1EC" w14:textId="77777777" w:rsid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evropské právo</w:t>
      </w:r>
      <w:r w:rsidR="00BE573A">
        <w:rPr>
          <w:rFonts w:cstheme="minorHAnsi"/>
          <w:b/>
          <w:sz w:val="20"/>
        </w:rPr>
        <w:t xml:space="preserve"> </w:t>
      </w:r>
      <w:r w:rsidR="00BE573A" w:rsidRPr="00BE573A">
        <w:rPr>
          <w:rFonts w:cstheme="minorHAnsi"/>
          <w:sz w:val="20"/>
        </w:rPr>
        <w:t>(</w:t>
      </w:r>
      <w:r w:rsidR="00BE573A">
        <w:rPr>
          <w:rFonts w:cstheme="minorHAnsi"/>
          <w:sz w:val="20"/>
        </w:rPr>
        <w:t xml:space="preserve">různá nařízení: </w:t>
      </w:r>
      <w:r w:rsidR="00BE573A" w:rsidRPr="00BE573A">
        <w:rPr>
          <w:rFonts w:cstheme="minorHAnsi"/>
          <w:sz w:val="20"/>
        </w:rPr>
        <w:t>o P@P cestujících v</w:t>
      </w:r>
      <w:r w:rsidR="00BE573A">
        <w:rPr>
          <w:rFonts w:cstheme="minorHAnsi"/>
          <w:sz w:val="20"/>
        </w:rPr>
        <w:t> železniční</w:t>
      </w:r>
      <w:r w:rsidR="00BE573A" w:rsidRPr="00BE573A">
        <w:rPr>
          <w:rFonts w:cstheme="minorHAnsi"/>
          <w:sz w:val="20"/>
        </w:rPr>
        <w:t xml:space="preserve"> přepravě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právech cestujících v autobusové dopravě</w:t>
      </w:r>
      <w:r w:rsidR="00BE573A">
        <w:rPr>
          <w:rFonts w:cstheme="minorHAnsi"/>
          <w:sz w:val="20"/>
        </w:rPr>
        <w:t xml:space="preserve">, </w:t>
      </w:r>
      <w:r w:rsidR="00BE573A" w:rsidRPr="00BE573A">
        <w:rPr>
          <w:rFonts w:cstheme="minorHAnsi"/>
          <w:sz w:val="20"/>
        </w:rPr>
        <w:t>o odpovědnosti leteckého dopravce v případě nehody, pravidla náhrad při odepření nástupu na palubu, zrušení, významné zpoždění letu</w:t>
      </w:r>
      <w:r w:rsidR="00BE573A">
        <w:rPr>
          <w:rFonts w:cstheme="minorHAnsi"/>
          <w:sz w:val="20"/>
        </w:rPr>
        <w:t>)</w:t>
      </w:r>
    </w:p>
    <w:p w14:paraId="1CFDF1ED" w14:textId="77777777" w:rsidR="009048A6" w:rsidRPr="006978E0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sz w:val="18"/>
        </w:rPr>
      </w:pPr>
      <w:r>
        <w:rPr>
          <w:rFonts w:cstheme="minorHAnsi"/>
          <w:b/>
          <w:sz w:val="20"/>
        </w:rPr>
        <w:t>národní úprava</w:t>
      </w:r>
      <w:r>
        <w:rPr>
          <w:rFonts w:cstheme="minorHAnsi"/>
          <w:sz w:val="20"/>
        </w:rPr>
        <w:t xml:space="preserve"> –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silniční dopravě, </w:t>
      </w:r>
      <w:r w:rsidR="006978E0">
        <w:rPr>
          <w:rFonts w:cstheme="minorHAnsi"/>
          <w:sz w:val="20"/>
        </w:rPr>
        <w:t>z. o dráh</w:t>
      </w:r>
      <w:r>
        <w:rPr>
          <w:rFonts w:cstheme="minorHAnsi"/>
          <w:sz w:val="20"/>
        </w:rPr>
        <w:t xml:space="preserve">ách,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vnitrozemské plavbě, </w:t>
      </w:r>
      <w:r w:rsidR="006978E0">
        <w:rPr>
          <w:rFonts w:cstheme="minorHAnsi"/>
          <w:sz w:val="20"/>
        </w:rPr>
        <w:t>z.</w:t>
      </w:r>
      <w:r>
        <w:rPr>
          <w:rFonts w:cstheme="minorHAnsi"/>
          <w:sz w:val="20"/>
        </w:rPr>
        <w:t xml:space="preserve"> o civilním letectví, </w:t>
      </w:r>
      <w:r w:rsidR="006978E0">
        <w:rPr>
          <w:rFonts w:cstheme="minorHAnsi"/>
          <w:sz w:val="20"/>
        </w:rPr>
        <w:t>z. </w:t>
      </w:r>
      <w:r>
        <w:rPr>
          <w:rFonts w:cstheme="minorHAnsi"/>
          <w:sz w:val="20"/>
        </w:rPr>
        <w:t>o</w:t>
      </w:r>
      <w:r w:rsidR="006978E0">
        <w:rPr>
          <w:rFonts w:cstheme="minorHAnsi"/>
          <w:sz w:val="20"/>
        </w:rPr>
        <w:t> </w:t>
      </w:r>
      <w:r>
        <w:rPr>
          <w:rFonts w:cstheme="minorHAnsi"/>
          <w:sz w:val="20"/>
        </w:rPr>
        <w:t>námořní plavbě</w:t>
      </w:r>
      <w:r w:rsidR="006978E0">
        <w:rPr>
          <w:rFonts w:cstheme="minorHAnsi"/>
          <w:sz w:val="20"/>
        </w:rPr>
        <w:t xml:space="preserve">, z. o cenách </w:t>
      </w:r>
      <w:r w:rsidR="006978E0" w:rsidRPr="006978E0">
        <w:rPr>
          <w:sz w:val="18"/>
        </w:rPr>
        <w:t xml:space="preserve">(na jeho základě: </w:t>
      </w:r>
      <w:r w:rsidR="006978E0" w:rsidRPr="006C2E6E">
        <w:rPr>
          <w:sz w:val="18"/>
        </w:rPr>
        <w:t>výměr MF 01/2018</w:t>
      </w:r>
      <w:r w:rsidR="006978E0">
        <w:rPr>
          <w:sz w:val="18"/>
        </w:rPr>
        <w:t>, -seznam zboží s </w:t>
      </w:r>
      <w:proofErr w:type="spellStart"/>
      <w:r w:rsidR="006978E0">
        <w:rPr>
          <w:sz w:val="18"/>
        </w:rPr>
        <w:t>regulov</w:t>
      </w:r>
      <w:proofErr w:type="spellEnd"/>
      <w:r w:rsidR="006978E0">
        <w:rPr>
          <w:sz w:val="18"/>
        </w:rPr>
        <w:t>. cenami-jízdné)</w:t>
      </w:r>
    </w:p>
    <w:p w14:paraId="1CFDF1EE" w14:textId="77777777" w:rsidR="009048A6" w:rsidRDefault="009048A6" w:rsidP="00E301EA">
      <w:pPr>
        <w:pStyle w:val="ListParagraph"/>
        <w:numPr>
          <w:ilvl w:val="1"/>
          <w:numId w:val="7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přepravní řády</w:t>
      </w:r>
      <w:r w:rsidR="000F4497">
        <w:rPr>
          <w:rFonts w:cstheme="minorHAnsi"/>
          <w:sz w:val="20"/>
        </w:rPr>
        <w:t xml:space="preserve"> – </w:t>
      </w:r>
      <w:r w:rsidR="001F786A">
        <w:rPr>
          <w:rFonts w:cstheme="minorHAnsi"/>
          <w:sz w:val="20"/>
        </w:rPr>
        <w:t>podzákonné předpisy (vyhláška</w:t>
      </w:r>
      <w:r w:rsidR="00313233">
        <w:rPr>
          <w:rFonts w:cstheme="minorHAnsi"/>
          <w:sz w:val="20"/>
        </w:rPr>
        <w:t>/nařízení</w:t>
      </w:r>
      <w:r w:rsidR="001F786A">
        <w:rPr>
          <w:rFonts w:cstheme="minorHAnsi"/>
          <w:sz w:val="20"/>
        </w:rPr>
        <w:t xml:space="preserve"> vlády)</w:t>
      </w:r>
      <w:r>
        <w:rPr>
          <w:rFonts w:cstheme="minorHAnsi"/>
          <w:sz w:val="20"/>
        </w:rPr>
        <w:t xml:space="preserve">; </w:t>
      </w:r>
      <w:r w:rsidR="001F786A">
        <w:rPr>
          <w:rFonts w:cstheme="minorHAnsi"/>
          <w:sz w:val="20"/>
        </w:rPr>
        <w:t>podrobné přepravní podmín</w:t>
      </w:r>
      <w:r>
        <w:rPr>
          <w:rFonts w:cstheme="minorHAnsi"/>
          <w:sz w:val="20"/>
        </w:rPr>
        <w:t>k</w:t>
      </w:r>
      <w:r w:rsidR="001F786A">
        <w:rPr>
          <w:rFonts w:cstheme="minorHAnsi"/>
          <w:sz w:val="20"/>
        </w:rPr>
        <w:t>y</w:t>
      </w:r>
      <w:r>
        <w:rPr>
          <w:rFonts w:cstheme="minorHAnsi"/>
          <w:sz w:val="20"/>
        </w:rPr>
        <w:t xml:space="preserve"> </w:t>
      </w:r>
      <w:r w:rsidR="000F4497">
        <w:rPr>
          <w:rFonts w:cstheme="minorHAnsi"/>
          <w:sz w:val="20"/>
        </w:rPr>
        <w:t xml:space="preserve">u </w:t>
      </w:r>
      <w:r w:rsidR="001F786A">
        <w:rPr>
          <w:rFonts w:cstheme="minorHAnsi"/>
          <w:sz w:val="20"/>
        </w:rPr>
        <w:t>druhů</w:t>
      </w:r>
      <w:r>
        <w:rPr>
          <w:rFonts w:cstheme="minorHAnsi"/>
          <w:sz w:val="20"/>
        </w:rPr>
        <w:t xml:space="preserve"> přepravy</w:t>
      </w:r>
      <w:r w:rsidR="000F4497">
        <w:rPr>
          <w:rFonts w:cstheme="minorHAnsi"/>
          <w:sz w:val="20"/>
        </w:rPr>
        <w:t xml:space="preserve"> (jen 2:</w:t>
      </w:r>
      <w:r w:rsidR="001F786A">
        <w:rPr>
          <w:rFonts w:cstheme="minorHAnsi"/>
          <w:sz w:val="20"/>
        </w:rPr>
        <w:t xml:space="preserve"> </w:t>
      </w:r>
      <w:r w:rsidR="000F4497" w:rsidRPr="00DB5182">
        <w:rPr>
          <w:rFonts w:cstheme="minorHAnsi"/>
          <w:b/>
          <w:sz w:val="18"/>
        </w:rPr>
        <w:t xml:space="preserve">pro veřejnou drážní a silniční </w:t>
      </w:r>
      <w:r w:rsidR="000F4497" w:rsidRPr="00DB5182">
        <w:rPr>
          <w:rFonts w:cstheme="minorHAnsi"/>
          <w:b/>
          <w:sz w:val="18"/>
          <w:u w:val="single"/>
        </w:rPr>
        <w:t>osobní</w:t>
      </w:r>
      <w:r w:rsidR="000F4497" w:rsidRPr="00DB5182">
        <w:rPr>
          <w:rFonts w:cstheme="minorHAnsi"/>
          <w:b/>
          <w:sz w:val="18"/>
        </w:rPr>
        <w:t xml:space="preserve"> dopravu</w:t>
      </w:r>
      <w:r w:rsidR="00DB5182">
        <w:rPr>
          <w:rFonts w:cstheme="minorHAnsi"/>
          <w:sz w:val="18"/>
        </w:rPr>
        <w:t xml:space="preserve"> &amp; </w:t>
      </w:r>
      <w:r w:rsidR="00DB5182" w:rsidRPr="000F4497">
        <w:rPr>
          <w:rFonts w:cstheme="minorHAnsi"/>
          <w:sz w:val="18"/>
        </w:rPr>
        <w:t>pro veřejnou drážní nákladní dopravu</w:t>
      </w:r>
      <w:r w:rsidR="000F4497" w:rsidRPr="000F4497">
        <w:rPr>
          <w:rFonts w:cstheme="minorHAnsi"/>
          <w:sz w:val="20"/>
        </w:rPr>
        <w:t>)</w:t>
      </w:r>
    </w:p>
    <w:p w14:paraId="1CFDF1EF" w14:textId="77777777" w:rsidR="009048A6" w:rsidRDefault="009048A6" w:rsidP="00102464">
      <w:pPr>
        <w:pStyle w:val="ListParagraph"/>
        <w:numPr>
          <w:ilvl w:val="1"/>
          <w:numId w:val="7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smluvní přepravní podmínky</w:t>
      </w:r>
      <w:r>
        <w:rPr>
          <w:rFonts w:cstheme="minorHAnsi"/>
          <w:sz w:val="20"/>
        </w:rPr>
        <w:t xml:space="preserve"> – vydávané jednotlivými přepravci na základě zmocnění obsaženého v přepravních řádech</w:t>
      </w:r>
      <w:r w:rsidR="005E2922">
        <w:rPr>
          <w:rFonts w:cstheme="minorHAnsi"/>
          <w:sz w:val="20"/>
        </w:rPr>
        <w:t xml:space="preserve"> (příp. jako součást smlouvy o přepravě)</w:t>
      </w:r>
    </w:p>
    <w:p w14:paraId="1CFDF1F0" w14:textId="77777777" w:rsidR="009048A6" w:rsidRPr="009048A6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1. </w:t>
      </w:r>
      <w:r w:rsidR="009048A6" w:rsidRPr="009048A6">
        <w:rPr>
          <w:rFonts w:cstheme="minorHAnsi"/>
          <w:b/>
          <w:sz w:val="20"/>
          <w:u w:val="single"/>
        </w:rPr>
        <w:t>PŘEPRAVA OSOB</w:t>
      </w:r>
    </w:p>
    <w:p w14:paraId="1CFDF1F1" w14:textId="77777777" w:rsidR="009048A6" w:rsidRPr="009048A6" w:rsidRDefault="009C3A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</w:t>
      </w:r>
      <w:r w:rsidR="009048A6">
        <w:rPr>
          <w:rFonts w:cstheme="minorHAnsi"/>
          <w:sz w:val="20"/>
        </w:rPr>
        <w:t>smlouv</w:t>
      </w:r>
      <w:r>
        <w:rPr>
          <w:rFonts w:cstheme="minorHAnsi"/>
          <w:sz w:val="20"/>
        </w:rPr>
        <w:t>y</w:t>
      </w:r>
      <w:r w:rsidR="009048A6">
        <w:rPr>
          <w:rFonts w:cstheme="minorHAnsi"/>
          <w:sz w:val="20"/>
        </w:rPr>
        <w:t xml:space="preserve"> o přepravě osob</w:t>
      </w:r>
      <w:r>
        <w:rPr>
          <w:rFonts w:cstheme="minorHAnsi"/>
          <w:sz w:val="20"/>
        </w:rPr>
        <w:t xml:space="preserve">: </w:t>
      </w:r>
      <w:r w:rsidR="009048A6">
        <w:rPr>
          <w:rFonts w:cstheme="minorHAnsi"/>
          <w:b/>
          <w:sz w:val="20"/>
        </w:rPr>
        <w:t>dopravce</w:t>
      </w:r>
      <w:r w:rsidR="009048A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X</w:t>
      </w:r>
      <w:r w:rsidR="009048A6">
        <w:rPr>
          <w:rFonts w:cstheme="minorHAnsi"/>
          <w:sz w:val="20"/>
        </w:rPr>
        <w:t xml:space="preserve"> </w:t>
      </w:r>
      <w:r w:rsidR="009048A6">
        <w:rPr>
          <w:rFonts w:cstheme="minorHAnsi"/>
          <w:b/>
          <w:sz w:val="20"/>
        </w:rPr>
        <w:t>cestující</w:t>
      </w:r>
    </w:p>
    <w:p w14:paraId="1CFDF1F2" w14:textId="77777777" w:rsidR="009048A6" w:rsidRPr="009048A6" w:rsidRDefault="009048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1CFDF1F3" w14:textId="77777777" w:rsidR="009048A6" w:rsidRPr="00E100F8" w:rsidRDefault="00C0649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  <w:u w:val="single"/>
        </w:rPr>
      </w:pPr>
      <w:r>
        <w:rPr>
          <w:rFonts w:cstheme="minorHAnsi"/>
          <w:i/>
          <w:sz w:val="20"/>
        </w:rPr>
        <w:t xml:space="preserve">závazek dopravce </w:t>
      </w:r>
      <w:r w:rsidRPr="00E100F8">
        <w:rPr>
          <w:rFonts w:cstheme="minorHAnsi"/>
          <w:i/>
          <w:sz w:val="20"/>
          <w:u w:val="single"/>
        </w:rPr>
        <w:t>přepravit</w:t>
      </w:r>
      <w:r>
        <w:rPr>
          <w:rFonts w:cstheme="minorHAnsi"/>
          <w:i/>
          <w:sz w:val="20"/>
        </w:rPr>
        <w:t xml:space="preserve"> cestujícího </w:t>
      </w:r>
      <w:r w:rsidRPr="00E100F8">
        <w:rPr>
          <w:rFonts w:cstheme="minorHAnsi"/>
          <w:i/>
          <w:sz w:val="20"/>
          <w:u w:val="single"/>
        </w:rPr>
        <w:t>do místa určení</w:t>
      </w:r>
    </w:p>
    <w:p w14:paraId="1CFDF1F4" w14:textId="77777777" w:rsidR="00C06498" w:rsidRPr="00C06498" w:rsidRDefault="00C0649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cestujícího </w:t>
      </w:r>
      <w:r w:rsidRPr="00E100F8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za tuto přepravu </w:t>
      </w:r>
      <w:r w:rsidRPr="00E100F8">
        <w:rPr>
          <w:rFonts w:cstheme="minorHAnsi"/>
          <w:i/>
          <w:sz w:val="20"/>
          <w:u w:val="single"/>
        </w:rPr>
        <w:t>jízdné</w:t>
      </w:r>
    </w:p>
    <w:p w14:paraId="1CFDF1F5" w14:textId="77777777" w:rsidR="00C06498" w:rsidRDefault="001B7B1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3E66">
        <w:rPr>
          <w:rFonts w:cstheme="minorHAnsi"/>
          <w:sz w:val="20"/>
          <w:u w:val="single"/>
        </w:rPr>
        <w:t>povinnosti dopravce vůči cestujícímu</w:t>
      </w:r>
      <w:r>
        <w:rPr>
          <w:rFonts w:cstheme="minorHAnsi"/>
          <w:sz w:val="20"/>
        </w:rPr>
        <w:t>:</w:t>
      </w:r>
    </w:p>
    <w:p w14:paraId="1CFDF1F6" w14:textId="77777777" w:rsidR="001B7B17" w:rsidRPr="00D1783E" w:rsidRDefault="001B7B1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02A37">
        <w:rPr>
          <w:rFonts w:cstheme="minorHAnsi"/>
          <w:b/>
          <w:sz w:val="20"/>
        </w:rPr>
        <w:t>přepravit cestujícího</w:t>
      </w:r>
      <w:r w:rsidRPr="00087153">
        <w:rPr>
          <w:rFonts w:cstheme="minorHAnsi"/>
          <w:sz w:val="20"/>
        </w:rPr>
        <w:t xml:space="preserve"> </w:t>
      </w:r>
      <w:r w:rsidRPr="00087153">
        <w:rPr>
          <w:rFonts w:cstheme="minorHAnsi"/>
          <w:b/>
          <w:sz w:val="20"/>
        </w:rPr>
        <w:t>včas</w:t>
      </w:r>
    </w:p>
    <w:p w14:paraId="1CFDF1F7" w14:textId="77777777" w:rsidR="00D1783E" w:rsidRDefault="005916B4" w:rsidP="00313091">
      <w:pPr>
        <w:pStyle w:val="ListParagraph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OZ: </w:t>
      </w:r>
      <w:r w:rsidR="00D1783E" w:rsidRPr="00D1783E">
        <w:rPr>
          <w:rFonts w:cstheme="minorHAnsi"/>
          <w:sz w:val="20"/>
        </w:rPr>
        <w:t xml:space="preserve">pokud jde o </w:t>
      </w:r>
      <w:r w:rsidR="00D1783E" w:rsidRPr="00D1783E">
        <w:rPr>
          <w:rFonts w:cstheme="minorHAnsi"/>
          <w:b/>
          <w:sz w:val="20"/>
        </w:rPr>
        <w:t>nepravidelnou přepravu osob</w:t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8D6319">
        <w:rPr>
          <w:rFonts w:cstheme="minorHAnsi"/>
          <w:sz w:val="20"/>
        </w:rPr>
        <w:sym w:font="Wingdings" w:char="F0E0"/>
      </w:r>
      <w:r w:rsidR="00D1783E" w:rsidRPr="00D1783E">
        <w:rPr>
          <w:rFonts w:ascii="Cambria Math" w:hAnsi="Cambria Math" w:cs="Cambria Math"/>
          <w:sz w:val="20"/>
        </w:rPr>
        <w:t xml:space="preserve"> </w:t>
      </w:r>
      <w:r w:rsidR="00D1783E" w:rsidRPr="00D1783E">
        <w:rPr>
          <w:rFonts w:cstheme="minorHAnsi"/>
          <w:sz w:val="20"/>
        </w:rPr>
        <w:t xml:space="preserve">právo na náhradu </w:t>
      </w:r>
      <w:r>
        <w:rPr>
          <w:rFonts w:cstheme="minorHAnsi"/>
          <w:sz w:val="20"/>
        </w:rPr>
        <w:t xml:space="preserve">škody [6 </w:t>
      </w:r>
      <w:proofErr w:type="spellStart"/>
      <w:r>
        <w:rPr>
          <w:rFonts w:cstheme="minorHAnsi"/>
          <w:sz w:val="20"/>
        </w:rPr>
        <w:t>měs</w:t>
      </w:r>
      <w:proofErr w:type="spellEnd"/>
      <w:r>
        <w:rPr>
          <w:rFonts w:cstheme="minorHAnsi"/>
          <w:sz w:val="20"/>
        </w:rPr>
        <w:t>.]</w:t>
      </w:r>
    </w:p>
    <w:p w14:paraId="1CFDF1F8" w14:textId="77777777" w:rsidR="00D1783E" w:rsidRPr="00D1783E" w:rsidRDefault="00D1783E" w:rsidP="00313091">
      <w:pPr>
        <w:pStyle w:val="ListParagraph"/>
        <w:numPr>
          <w:ilvl w:val="0"/>
          <w:numId w:val="4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1783E">
        <w:rPr>
          <w:rFonts w:cstheme="minorHAnsi"/>
          <w:sz w:val="20"/>
        </w:rPr>
        <w:t>u pravidelné přepravy není p. na náhradu škody, může se domáhat přepravy nejbližším vhodným spojem, vrácení jízdného za neprojetý úsek cesty</w:t>
      </w:r>
      <w:r w:rsidR="005916B4">
        <w:rPr>
          <w:rFonts w:cstheme="minorHAnsi"/>
          <w:sz w:val="20"/>
        </w:rPr>
        <w:t xml:space="preserve"> [lze uplatnit do 6 měsíců]</w:t>
      </w:r>
    </w:p>
    <w:p w14:paraId="1CFDF1F9" w14:textId="77777777" w:rsidR="00926B79" w:rsidRPr="00926B79" w:rsidRDefault="00F851FF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851FF">
        <w:rPr>
          <w:rFonts w:cstheme="minorHAnsi"/>
          <w:b/>
          <w:sz w:val="20"/>
        </w:rPr>
        <w:t>pečovat</w:t>
      </w:r>
      <w:r w:rsidR="001B7B17" w:rsidRPr="00087153">
        <w:rPr>
          <w:rFonts w:cstheme="minorHAnsi"/>
          <w:b/>
          <w:sz w:val="20"/>
        </w:rPr>
        <w:t xml:space="preserve"> o bezpečnost a pohodlí</w:t>
      </w:r>
      <w:r w:rsidR="008E28AE"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8D6319" w:rsidRPr="008D6319">
        <w:rPr>
          <w:rFonts w:cstheme="minorHAnsi"/>
          <w:sz w:val="20"/>
        </w:rPr>
        <w:sym w:font="Wingdings" w:char="F0E0"/>
      </w:r>
      <w:r w:rsidR="008D6319">
        <w:rPr>
          <w:rFonts w:cstheme="minorHAnsi"/>
          <w:sz w:val="20"/>
        </w:rPr>
        <w:t xml:space="preserve"> povinnost počí</w:t>
      </w:r>
      <w:r w:rsidR="00087153">
        <w:rPr>
          <w:rFonts w:cstheme="minorHAnsi"/>
          <w:sz w:val="20"/>
        </w:rPr>
        <w:t>n</w:t>
      </w:r>
      <w:r w:rsidR="008D6319">
        <w:rPr>
          <w:rFonts w:cstheme="minorHAnsi"/>
          <w:sz w:val="20"/>
        </w:rPr>
        <w:t xml:space="preserve">at si tak, aby cestujícímu nevznikla </w:t>
      </w:r>
      <w:r w:rsidR="00926B79">
        <w:rPr>
          <w:rFonts w:cstheme="minorHAnsi"/>
          <w:sz w:val="20"/>
        </w:rPr>
        <w:t>1) </w:t>
      </w:r>
      <w:r w:rsidR="008D6319">
        <w:rPr>
          <w:rFonts w:cstheme="minorHAnsi"/>
          <w:sz w:val="20"/>
        </w:rPr>
        <w:t xml:space="preserve">jakákoliv újma na </w:t>
      </w:r>
      <w:r w:rsidR="00A25EDF">
        <w:rPr>
          <w:rFonts w:cstheme="minorHAnsi"/>
          <w:sz w:val="20"/>
        </w:rPr>
        <w:t xml:space="preserve">jeho </w:t>
      </w:r>
      <w:r w:rsidR="008D6319">
        <w:rPr>
          <w:rFonts w:cstheme="minorHAnsi"/>
          <w:sz w:val="20"/>
        </w:rPr>
        <w:t xml:space="preserve">životě či zdraví </w:t>
      </w:r>
      <w:r w:rsidR="00926B79">
        <w:rPr>
          <w:rFonts w:cstheme="minorHAnsi"/>
          <w:sz w:val="20"/>
        </w:rPr>
        <w:t>či věcech</w:t>
      </w:r>
      <w:r w:rsidR="00497FA2">
        <w:rPr>
          <w:rFonts w:cstheme="minorHAnsi"/>
          <w:sz w:val="20"/>
        </w:rPr>
        <w:t>/zavazadlech</w:t>
      </w:r>
      <w:r w:rsidR="00926B79">
        <w:rPr>
          <w:rFonts w:cstheme="minorHAnsi"/>
          <w:sz w:val="20"/>
        </w:rPr>
        <w:t xml:space="preserve">, co má u sebe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</w:t>
      </w:r>
      <w:r w:rsidR="00497FA2" w:rsidRPr="00926B79">
        <w:rPr>
          <w:rFonts w:cstheme="minorHAnsi"/>
          <w:spacing w:val="-2"/>
          <w:sz w:val="20"/>
        </w:rPr>
        <w:t>posuzuje se jako:</w:t>
      </w:r>
    </w:p>
    <w:p w14:paraId="1CFDF1FA" w14:textId="77777777" w:rsidR="00926B79" w:rsidRPr="00926B79" w:rsidRDefault="00926B79" w:rsidP="00313091">
      <w:pPr>
        <w:pStyle w:val="ListParagraph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 w:rsidRPr="00926B79">
        <w:rPr>
          <w:rFonts w:cstheme="minorHAnsi"/>
          <w:spacing w:val="-2"/>
          <w:sz w:val="20"/>
        </w:rPr>
        <w:t>ad 1) náhrada škody způsobená provozem dopr</w:t>
      </w:r>
      <w:r w:rsidR="00C003D0">
        <w:rPr>
          <w:rFonts w:cstheme="minorHAnsi"/>
          <w:spacing w:val="-2"/>
          <w:sz w:val="20"/>
        </w:rPr>
        <w:t>avního</w:t>
      </w:r>
      <w:r w:rsidRPr="00926B79">
        <w:rPr>
          <w:rFonts w:cstheme="minorHAnsi"/>
          <w:spacing w:val="-2"/>
          <w:sz w:val="20"/>
        </w:rPr>
        <w:t xml:space="preserve"> prostředku</w:t>
      </w:r>
      <w:r w:rsidR="00845AFD">
        <w:rPr>
          <w:rFonts w:cstheme="minorHAnsi"/>
          <w:spacing w:val="-2"/>
          <w:sz w:val="20"/>
        </w:rPr>
        <w:t xml:space="preserve"> (§ 2554/1)</w:t>
      </w:r>
    </w:p>
    <w:p w14:paraId="1CFDF1FB" w14:textId="77777777" w:rsidR="00497FA2" w:rsidRDefault="00D661CE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D661CE">
        <w:rPr>
          <w:rFonts w:cstheme="minorHAnsi"/>
          <w:b/>
          <w:sz w:val="20"/>
        </w:rPr>
        <w:lastRenderedPageBreak/>
        <w:t xml:space="preserve">pečovat řádně o </w:t>
      </w:r>
      <w:r w:rsidR="001B7B17" w:rsidRPr="00087153">
        <w:rPr>
          <w:rFonts w:cstheme="minorHAnsi"/>
          <w:b/>
          <w:sz w:val="20"/>
        </w:rPr>
        <w:t>zavazadla</w:t>
      </w:r>
      <w:r>
        <w:rPr>
          <w:rFonts w:cstheme="minorHAnsi"/>
          <w:b/>
          <w:sz w:val="20"/>
        </w:rPr>
        <w:t xml:space="preserve"> cestujícího</w:t>
      </w:r>
      <w:r w:rsidR="00497FA2">
        <w:rPr>
          <w:rFonts w:cstheme="minorHAnsi"/>
          <w:b/>
          <w:sz w:val="20"/>
        </w:rPr>
        <w:t xml:space="preserve"> </w:t>
      </w:r>
      <w:r w:rsidR="00497FA2" w:rsidRPr="008D6319">
        <w:rPr>
          <w:rFonts w:cstheme="minorHAnsi"/>
          <w:sz w:val="20"/>
        </w:rPr>
        <w:sym w:font="Wingdings" w:char="F0E0"/>
      </w:r>
      <w:r w:rsidR="00497FA2">
        <w:rPr>
          <w:rFonts w:cstheme="minorHAnsi"/>
          <w:sz w:val="20"/>
        </w:rPr>
        <w:t xml:space="preserve"> u těch přepravovaných odděleně se posuzuje jako:</w:t>
      </w:r>
    </w:p>
    <w:p w14:paraId="1CFDF1FC" w14:textId="77777777" w:rsidR="00497FA2" w:rsidRPr="00497FA2" w:rsidRDefault="00497FA2" w:rsidP="00313091">
      <w:pPr>
        <w:pStyle w:val="ListParagraph"/>
        <w:numPr>
          <w:ilvl w:val="0"/>
          <w:numId w:val="49"/>
        </w:numPr>
        <w:tabs>
          <w:tab w:val="left" w:pos="1758"/>
        </w:tabs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pacing w:val="-2"/>
          <w:sz w:val="20"/>
        </w:rPr>
        <w:t>ad</w:t>
      </w:r>
      <w:r w:rsidRPr="00926B79">
        <w:rPr>
          <w:rFonts w:cstheme="minorHAnsi"/>
          <w:spacing w:val="-2"/>
          <w:sz w:val="20"/>
        </w:rPr>
        <w:t xml:space="preserve"> 2) náhrada škody při přepravě věci</w:t>
      </w:r>
      <w:r w:rsidR="00845AFD">
        <w:rPr>
          <w:rFonts w:cstheme="minorHAnsi"/>
          <w:spacing w:val="-2"/>
          <w:sz w:val="20"/>
        </w:rPr>
        <w:t xml:space="preserve"> (§ 2554/2)</w:t>
      </w:r>
    </w:p>
    <w:p w14:paraId="1CFDF1FD" w14:textId="77777777" w:rsidR="00682BDA" w:rsidRPr="00682BDA" w:rsidRDefault="00786B5A" w:rsidP="00682BDA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 xml:space="preserve">zavazadla </w:t>
      </w:r>
      <w:r w:rsidR="00682BDA">
        <w:rPr>
          <w:rFonts w:cstheme="minorHAnsi"/>
          <w:sz w:val="20"/>
        </w:rPr>
        <w:t>přepravovaná:</w:t>
      </w:r>
    </w:p>
    <w:p w14:paraId="1CFDF1FE" w14:textId="77777777" w:rsidR="00786B5A" w:rsidRDefault="00682BDA" w:rsidP="00682BDA">
      <w:pPr>
        <w:pStyle w:val="ListParagraph"/>
        <w:numPr>
          <w:ilvl w:val="0"/>
          <w:numId w:val="1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682BDA">
        <w:rPr>
          <w:rFonts w:cstheme="minorHAnsi"/>
          <w:sz w:val="20"/>
        </w:rPr>
        <w:t>společně s</w:t>
      </w:r>
      <w:r>
        <w:rPr>
          <w:rFonts w:cstheme="minorHAnsi"/>
          <w:sz w:val="20"/>
        </w:rPr>
        <w:t> </w:t>
      </w:r>
      <w:r w:rsidRPr="00682BDA">
        <w:rPr>
          <w:rFonts w:cstheme="minorHAnsi"/>
          <w:sz w:val="20"/>
        </w:rPr>
        <w:t>cestujícím</w:t>
      </w:r>
      <w:r>
        <w:rPr>
          <w:rFonts w:cstheme="minorHAnsi"/>
          <w:sz w:val="20"/>
        </w:rPr>
        <w:t xml:space="preserve"> (pod jeho osobním dohledem): </w:t>
      </w:r>
      <w:r w:rsidR="00786B5A" w:rsidRPr="00682BDA">
        <w:rPr>
          <w:rFonts w:cstheme="minorHAnsi"/>
          <w:i/>
          <w:sz w:val="20"/>
        </w:rPr>
        <w:t>ruční zavazadla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+</w:t>
      </w:r>
      <w:r w:rsidR="00786B5A" w:rsidRPr="00682BDA">
        <w:rPr>
          <w:rFonts w:cstheme="minorHAnsi"/>
          <w:sz w:val="20"/>
        </w:rPr>
        <w:t xml:space="preserve"> </w:t>
      </w:r>
      <w:r w:rsidR="00786B5A" w:rsidRPr="00682BDA">
        <w:rPr>
          <w:rFonts w:cstheme="minorHAnsi"/>
          <w:i/>
          <w:sz w:val="20"/>
        </w:rPr>
        <w:t>spoluzavazadla</w:t>
      </w:r>
    </w:p>
    <w:p w14:paraId="1CFDF1FF" w14:textId="77777777" w:rsidR="00786B5A" w:rsidRPr="00682BDA" w:rsidRDefault="00682BDA" w:rsidP="00FD6E04">
      <w:pPr>
        <w:pStyle w:val="ListParagraph"/>
        <w:numPr>
          <w:ilvl w:val="0"/>
          <w:numId w:val="1"/>
        </w:numPr>
        <w:spacing w:line="240" w:lineRule="auto"/>
        <w:ind w:left="1276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odděleně od cestujícího (</w:t>
      </w:r>
      <w:r w:rsidRPr="00682BDA">
        <w:rPr>
          <w:rFonts w:cstheme="minorHAnsi"/>
          <w:sz w:val="20"/>
        </w:rPr>
        <w:t>bez bezprostředního dohledu</w:t>
      </w:r>
      <w:r>
        <w:rPr>
          <w:rFonts w:cstheme="minorHAnsi"/>
          <w:sz w:val="20"/>
        </w:rPr>
        <w:t xml:space="preserve">): </w:t>
      </w:r>
      <w:r w:rsidR="00786B5A" w:rsidRPr="00682BDA">
        <w:rPr>
          <w:rFonts w:cstheme="minorHAnsi"/>
          <w:i/>
          <w:sz w:val="20"/>
        </w:rPr>
        <w:t>cestovní zavazadla</w:t>
      </w:r>
    </w:p>
    <w:p w14:paraId="1CFDF200" w14:textId="77777777" w:rsidR="000960CE" w:rsidRPr="000960CE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2</w:t>
      </w:r>
      <w:r w:rsidR="0027725A">
        <w:rPr>
          <w:rFonts w:cstheme="minorHAnsi"/>
          <w:b/>
          <w:sz w:val="20"/>
          <w:u w:val="single"/>
        </w:rPr>
        <w:t>.</w:t>
      </w:r>
      <w:r w:rsidR="000960CE" w:rsidRPr="000960CE">
        <w:rPr>
          <w:rFonts w:cstheme="minorHAnsi"/>
          <w:b/>
          <w:sz w:val="20"/>
          <w:u w:val="single"/>
        </w:rPr>
        <w:t xml:space="preserve"> PŘEPRAVA VĚCI</w:t>
      </w:r>
    </w:p>
    <w:p w14:paraId="1CFDF201" w14:textId="77777777" w:rsidR="000960CE" w:rsidRDefault="000F6CA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jednotný charakter </w:t>
      </w:r>
      <w:r w:rsidR="00D42EF6">
        <w:rPr>
          <w:rFonts w:cstheme="minorHAnsi"/>
          <w:sz w:val="20"/>
        </w:rPr>
        <w:t>právní úpravy: podnikatelská</w:t>
      </w:r>
      <w:r>
        <w:rPr>
          <w:rFonts w:cstheme="minorHAnsi"/>
          <w:sz w:val="20"/>
        </w:rPr>
        <w:t xml:space="preserve"> přeprav</w:t>
      </w:r>
      <w:r w:rsidR="00D42EF6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nákladu (zboží) </w:t>
      </w:r>
      <w:r w:rsidR="00D42EF6">
        <w:rPr>
          <w:rFonts w:cstheme="minorHAnsi"/>
          <w:sz w:val="20"/>
        </w:rPr>
        <w:t>+</w:t>
      </w:r>
      <w:r>
        <w:rPr>
          <w:rFonts w:cstheme="minorHAnsi"/>
          <w:sz w:val="20"/>
        </w:rPr>
        <w:t xml:space="preserve"> </w:t>
      </w:r>
      <w:r w:rsidR="00D42EF6">
        <w:rPr>
          <w:rFonts w:cstheme="minorHAnsi"/>
          <w:sz w:val="20"/>
        </w:rPr>
        <w:t>přeprava</w:t>
      </w:r>
      <w:r w:rsidR="00E2156C">
        <w:rPr>
          <w:rFonts w:cstheme="minorHAnsi"/>
          <w:sz w:val="20"/>
        </w:rPr>
        <w:t xml:space="preserve"> věci, které je obvyklá spíše pro</w:t>
      </w:r>
      <w:r>
        <w:rPr>
          <w:rFonts w:cstheme="minorHAnsi"/>
          <w:sz w:val="20"/>
        </w:rPr>
        <w:t xml:space="preserve"> nepodnikatelské vztahy</w:t>
      </w:r>
    </w:p>
    <w:p w14:paraId="1CFDF202" w14:textId="77777777" w:rsidR="000F6CA2" w:rsidRDefault="00F54FA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 o přepravě věci: </w:t>
      </w:r>
      <w:r>
        <w:rPr>
          <w:rFonts w:cstheme="minorHAnsi"/>
          <w:b/>
          <w:sz w:val="20"/>
        </w:rPr>
        <w:t>dopravce</w:t>
      </w:r>
      <w:r w:rsidR="000F6CA2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X</w:t>
      </w:r>
      <w:r w:rsidR="000F6CA2">
        <w:rPr>
          <w:rFonts w:cstheme="minorHAnsi"/>
          <w:sz w:val="20"/>
        </w:rPr>
        <w:t xml:space="preserve"> </w:t>
      </w:r>
      <w:r w:rsidR="000F6CA2">
        <w:rPr>
          <w:rFonts w:cstheme="minorHAnsi"/>
          <w:b/>
          <w:sz w:val="20"/>
        </w:rPr>
        <w:t>odesílatel</w:t>
      </w:r>
      <w:r w:rsidR="00794DC6">
        <w:rPr>
          <w:rFonts w:cstheme="minorHAnsi"/>
          <w:sz w:val="20"/>
        </w:rPr>
        <w:t xml:space="preserve"> (v nákladní dopravě: </w:t>
      </w:r>
      <w:r w:rsidR="00794DC6" w:rsidRPr="00794DC6">
        <w:rPr>
          <w:rFonts w:cstheme="minorHAnsi"/>
          <w:b/>
          <w:sz w:val="20"/>
        </w:rPr>
        <w:t>dopravce</w:t>
      </w:r>
      <w:r w:rsidR="00794DC6">
        <w:rPr>
          <w:rFonts w:cstheme="minorHAnsi"/>
          <w:sz w:val="20"/>
        </w:rPr>
        <w:t xml:space="preserve"> X </w:t>
      </w:r>
      <w:r w:rsidR="00794DC6" w:rsidRPr="00794DC6">
        <w:rPr>
          <w:rFonts w:cstheme="minorHAnsi"/>
          <w:b/>
          <w:sz w:val="20"/>
        </w:rPr>
        <w:t>přepravce</w:t>
      </w:r>
      <w:r w:rsidR="00794DC6">
        <w:rPr>
          <w:rFonts w:cstheme="minorHAnsi"/>
          <w:sz w:val="20"/>
        </w:rPr>
        <w:t>)</w:t>
      </w:r>
    </w:p>
    <w:p w14:paraId="1CFDF203" w14:textId="77777777" w:rsidR="000F6CA2" w:rsidRDefault="005803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1CFDF204" w14:textId="77777777" w:rsidR="000F6CA2" w:rsidRPr="00C0379D" w:rsidRDefault="000F6CA2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C0379D">
        <w:rPr>
          <w:rFonts w:cstheme="minorHAnsi"/>
          <w:i/>
          <w:sz w:val="20"/>
        </w:rPr>
        <w:t xml:space="preserve">závazek dopravce </w:t>
      </w:r>
      <w:r w:rsidRPr="00C0379D">
        <w:rPr>
          <w:rFonts w:cstheme="minorHAnsi"/>
          <w:i/>
          <w:sz w:val="20"/>
          <w:u w:val="single"/>
        </w:rPr>
        <w:t>přepravit věc</w:t>
      </w:r>
      <w:r w:rsidRPr="00C0379D">
        <w:rPr>
          <w:rFonts w:cstheme="minorHAnsi"/>
          <w:i/>
          <w:sz w:val="20"/>
        </w:rPr>
        <w:t xml:space="preserve"> jako zásilku </w:t>
      </w:r>
      <w:r w:rsidRPr="00C0379D">
        <w:rPr>
          <w:rFonts w:cstheme="minorHAnsi"/>
          <w:i/>
          <w:sz w:val="20"/>
          <w:u w:val="single"/>
        </w:rPr>
        <w:t>z místa odeslání do místa určení</w:t>
      </w:r>
    </w:p>
    <w:p w14:paraId="1CFDF205" w14:textId="77777777" w:rsidR="000F6CA2" w:rsidRPr="00C0379D" w:rsidRDefault="000F6CA2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 xml:space="preserve">závazek odesílatele </w:t>
      </w:r>
      <w:r w:rsidRPr="00C0379D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dopravci </w:t>
      </w:r>
      <w:r w:rsidRPr="00C0379D">
        <w:rPr>
          <w:rFonts w:cstheme="minorHAnsi"/>
          <w:i/>
          <w:sz w:val="20"/>
          <w:u w:val="single"/>
        </w:rPr>
        <w:t>přepravné</w:t>
      </w:r>
    </w:p>
    <w:p w14:paraId="1CFDF206" w14:textId="77777777" w:rsidR="00C0379D" w:rsidRPr="00765836" w:rsidRDefault="00C0379D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i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</w:t>
      </w:r>
      <w:r>
        <w:rPr>
          <w:rFonts w:cstheme="minorHAnsi"/>
          <w:i/>
          <w:sz w:val="20"/>
        </w:rPr>
        <w:t xml:space="preserve"> identifikace věci a místa odeslání a určení</w:t>
      </w:r>
    </w:p>
    <w:p w14:paraId="1CFDF207" w14:textId="77777777" w:rsidR="00AE6E64" w:rsidRDefault="00AE6E6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další obvyklé náležitosti: určení dodací lhůty, výše přepravného, identifikace příjemce,…</w:t>
      </w:r>
    </w:p>
    <w:p w14:paraId="1CFDF208" w14:textId="77777777" w:rsidR="00AE6E64" w:rsidRDefault="001265F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nevyžaduje se</w:t>
      </w:r>
      <w:r w:rsidR="00324150">
        <w:rPr>
          <w:rFonts w:cstheme="minorHAnsi"/>
          <w:sz w:val="20"/>
        </w:rPr>
        <w:t xml:space="preserve"> písemná forma</w:t>
      </w:r>
    </w:p>
    <w:p w14:paraId="1CFDF209" w14:textId="77777777" w:rsidR="000F6CA2" w:rsidRDefault="001265F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konsensuální charakter</w:t>
      </w:r>
      <w:r w:rsidR="00AE6E64">
        <w:rPr>
          <w:rFonts w:cstheme="minorHAnsi"/>
          <w:sz w:val="20"/>
        </w:rPr>
        <w:t xml:space="preserve"> </w:t>
      </w:r>
      <w:r w:rsidR="00AE6E64" w:rsidRPr="00F60DB6">
        <w:rPr>
          <w:rFonts w:cstheme="minorHAnsi"/>
          <w:sz w:val="20"/>
        </w:rPr>
        <w:sym w:font="Wingdings" w:char="F0E0"/>
      </w:r>
      <w:r w:rsidR="00AE6E64">
        <w:rPr>
          <w:rFonts w:cstheme="minorHAnsi"/>
          <w:sz w:val="20"/>
        </w:rPr>
        <w:t xml:space="preserve"> tj. nemusí dojít k převzetí zásilky, k uzavření smlouvy stačí závazek</w:t>
      </w:r>
    </w:p>
    <w:p w14:paraId="1CFDF20A" w14:textId="77777777" w:rsidR="00F60DB6" w:rsidRDefault="00F60DB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přepravní řád pro </w:t>
      </w:r>
      <w:r w:rsidR="005B4536">
        <w:rPr>
          <w:rFonts w:cstheme="minorHAnsi"/>
          <w:sz w:val="20"/>
        </w:rPr>
        <w:t>veř.</w:t>
      </w:r>
      <w:r>
        <w:rPr>
          <w:rFonts w:cstheme="minorHAnsi"/>
          <w:sz w:val="20"/>
        </w:rPr>
        <w:t xml:space="preserve"> nádražní dopravu </w:t>
      </w:r>
      <w:r w:rsidRPr="00F60DB6">
        <w:rPr>
          <w:rFonts w:cstheme="minorHAnsi"/>
          <w:sz w:val="20"/>
        </w:rPr>
        <w:sym w:font="Wingdings" w:char="F0E0"/>
      </w:r>
      <w:r w:rsidR="00D70EC3">
        <w:rPr>
          <w:rFonts w:cstheme="minorHAnsi"/>
          <w:sz w:val="20"/>
        </w:rPr>
        <w:t xml:space="preserve"> pojímá </w:t>
      </w:r>
      <w:r w:rsidR="005B4536">
        <w:rPr>
          <w:rFonts w:cstheme="minorHAnsi"/>
          <w:sz w:val="20"/>
        </w:rPr>
        <w:t>ji jako</w:t>
      </w:r>
      <w:r w:rsidR="00D70EC3">
        <w:rPr>
          <w:rFonts w:cstheme="minorHAnsi"/>
          <w:sz w:val="20"/>
        </w:rPr>
        <w:t xml:space="preserve"> smlouvu </w:t>
      </w:r>
      <w:r w:rsidR="00D70EC3">
        <w:rPr>
          <w:rFonts w:cstheme="minorHAnsi"/>
          <w:b/>
          <w:sz w:val="20"/>
        </w:rPr>
        <w:t>reálnou</w:t>
      </w:r>
      <w:r w:rsidR="005B4536">
        <w:rPr>
          <w:rFonts w:cstheme="minorHAnsi"/>
          <w:sz w:val="20"/>
        </w:rPr>
        <w:t xml:space="preserve"> (uzavřena převzetím zásilky)</w:t>
      </w:r>
    </w:p>
    <w:p w14:paraId="1CFDF20B" w14:textId="77777777" w:rsidR="00A728DD" w:rsidRPr="00A728DD" w:rsidRDefault="00A728DD" w:rsidP="00A728DD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1CFDF20C" w14:textId="77777777" w:rsidR="00D70EC3" w:rsidRPr="00F13E66" w:rsidRDefault="00D70EC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dopravce</w:t>
      </w:r>
      <w:r w:rsidR="004B7D6A" w:rsidRPr="00F13E66">
        <w:rPr>
          <w:rFonts w:cstheme="minorHAnsi"/>
          <w:sz w:val="20"/>
          <w:u w:val="single"/>
        </w:rPr>
        <w:t xml:space="preserve"> přepravit zásilku</w:t>
      </w:r>
      <w:r w:rsidRPr="00F13E66">
        <w:rPr>
          <w:rFonts w:cstheme="minorHAnsi"/>
          <w:sz w:val="20"/>
          <w:u w:val="single"/>
        </w:rPr>
        <w:t>:</w:t>
      </w:r>
    </w:p>
    <w:p w14:paraId="1CFDF20D" w14:textId="77777777" w:rsidR="00D70EC3" w:rsidRPr="002166BF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18"/>
        </w:rPr>
      </w:pPr>
      <w:r w:rsidRPr="004B7D6A">
        <w:rPr>
          <w:rFonts w:cstheme="minorHAnsi"/>
          <w:b/>
          <w:sz w:val="20"/>
        </w:rPr>
        <w:t>s</w:t>
      </w:r>
      <w:r w:rsidRPr="009D5A2C">
        <w:rPr>
          <w:rFonts w:cstheme="minorHAnsi"/>
          <w:sz w:val="20"/>
        </w:rPr>
        <w:t> </w:t>
      </w:r>
      <w:r w:rsidRPr="009D5A2C">
        <w:rPr>
          <w:rFonts w:cstheme="minorHAnsi"/>
          <w:b/>
          <w:sz w:val="20"/>
        </w:rPr>
        <w:t>odbornou péčí</w:t>
      </w:r>
      <w:r w:rsidR="002166BF">
        <w:rPr>
          <w:rFonts w:cstheme="minorHAnsi"/>
          <w:sz w:val="20"/>
        </w:rPr>
        <w:t xml:space="preserve"> </w:t>
      </w:r>
      <w:r w:rsidR="002166BF" w:rsidRPr="002166BF">
        <w:rPr>
          <w:rFonts w:cstheme="minorHAnsi"/>
          <w:sz w:val="18"/>
        </w:rPr>
        <w:t>(aby nebyla poškozena, nedošlo k újmě 3. osob /škodě na majetku)</w:t>
      </w:r>
    </w:p>
    <w:p w14:paraId="1CFDF20E" w14:textId="77777777" w:rsidR="00D70EC3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do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místa</w:t>
      </w:r>
      <w:r w:rsidRPr="009D5A2C">
        <w:rPr>
          <w:rFonts w:cstheme="minorHAnsi"/>
          <w:sz w:val="20"/>
        </w:rPr>
        <w:t xml:space="preserve"> </w:t>
      </w:r>
      <w:r w:rsidRPr="004B7D6A">
        <w:rPr>
          <w:rFonts w:cstheme="minorHAnsi"/>
          <w:b/>
          <w:sz w:val="20"/>
        </w:rPr>
        <w:t>určení</w:t>
      </w:r>
    </w:p>
    <w:p w14:paraId="1CFDF20F" w14:textId="77777777" w:rsidR="00D70EC3" w:rsidRDefault="00D70EC3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B7D6A">
        <w:rPr>
          <w:rFonts w:cstheme="minorHAnsi"/>
          <w:b/>
          <w:sz w:val="20"/>
        </w:rPr>
        <w:t>v</w:t>
      </w:r>
      <w:r w:rsidRPr="009D5A2C">
        <w:rPr>
          <w:rFonts w:cstheme="minorHAnsi"/>
          <w:sz w:val="20"/>
        </w:rPr>
        <w:t> </w:t>
      </w:r>
      <w:r w:rsidR="00F00680" w:rsidRPr="004B7D6A">
        <w:rPr>
          <w:rFonts w:cstheme="minorHAnsi"/>
          <w:b/>
          <w:sz w:val="20"/>
        </w:rPr>
        <w:t>ujednané</w:t>
      </w:r>
      <w:r w:rsidR="00937FBB" w:rsidRPr="004B7D6A">
        <w:rPr>
          <w:rFonts w:cstheme="minorHAnsi"/>
          <w:b/>
          <w:sz w:val="20"/>
        </w:rPr>
        <w:t xml:space="preserve"> době</w:t>
      </w:r>
      <w:r w:rsidRPr="009D5A2C">
        <w:rPr>
          <w:rFonts w:cstheme="minorHAnsi"/>
          <w:sz w:val="20"/>
        </w:rPr>
        <w:t xml:space="preserve"> </w:t>
      </w:r>
      <w:r w:rsidR="00937FBB">
        <w:rPr>
          <w:rFonts w:cstheme="minorHAnsi"/>
          <w:sz w:val="20"/>
        </w:rPr>
        <w:t>(nebyla-li, pak</w:t>
      </w:r>
      <w:r w:rsidRPr="009D5A2C">
        <w:rPr>
          <w:rFonts w:cstheme="minorHAnsi"/>
          <w:sz w:val="20"/>
        </w:rPr>
        <w:t xml:space="preserve"> be</w:t>
      </w:r>
      <w:r w:rsidR="00937FBB">
        <w:rPr>
          <w:rFonts w:cstheme="minorHAnsi"/>
          <w:sz w:val="20"/>
        </w:rPr>
        <w:t>z</w:t>
      </w:r>
      <w:r w:rsidRPr="009D5A2C">
        <w:rPr>
          <w:rFonts w:cstheme="minorHAnsi"/>
          <w:sz w:val="20"/>
        </w:rPr>
        <w:t xml:space="preserve"> zbytečného odkladu</w:t>
      </w:r>
      <w:r w:rsidR="00937FBB">
        <w:rPr>
          <w:rFonts w:cstheme="minorHAnsi"/>
          <w:sz w:val="20"/>
        </w:rPr>
        <w:t>)</w:t>
      </w:r>
    </w:p>
    <w:p w14:paraId="1CFDF210" w14:textId="77777777" w:rsidR="00D70EC3" w:rsidRPr="00F13E66" w:rsidRDefault="00F006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>povinnosti odesílatele:</w:t>
      </w:r>
    </w:p>
    <w:p w14:paraId="1CFDF211" w14:textId="77777777" w:rsidR="00F00680" w:rsidRDefault="00F00680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poskytnout správné údaje o obsahu zásilky a její povaze, resp. identifikovat příjemce zásilky</w:t>
      </w:r>
    </w:p>
    <w:p w14:paraId="1CFDF212" w14:textId="77777777" w:rsidR="001B6F38" w:rsidRDefault="001B6F3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D5A2C">
        <w:rPr>
          <w:rFonts w:cstheme="minorHAnsi"/>
          <w:sz w:val="20"/>
        </w:rPr>
        <w:t>zaplatit dopravci přepravné</w:t>
      </w:r>
      <w:r w:rsidR="00D15FC3">
        <w:rPr>
          <w:rFonts w:cstheme="minorHAnsi"/>
          <w:sz w:val="20"/>
        </w:rPr>
        <w:t xml:space="preserve"> </w:t>
      </w:r>
      <w:r w:rsidR="00D15FC3" w:rsidRPr="00D15FC3">
        <w:rPr>
          <w:rFonts w:cstheme="minorHAnsi"/>
          <w:sz w:val="18"/>
        </w:rPr>
        <w:t>(není-li &gt; obvyklé v době uzavření smlouvy vzhledem k závazku)</w:t>
      </w:r>
    </w:p>
    <w:p w14:paraId="1CFDF213" w14:textId="77777777" w:rsidR="00ED626F" w:rsidRPr="00ED626F" w:rsidRDefault="006B1A7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P@P</w:t>
      </w:r>
      <w:r w:rsidR="00ED626F" w:rsidRPr="00F13E66">
        <w:rPr>
          <w:rFonts w:cstheme="minorHAnsi"/>
          <w:sz w:val="20"/>
          <w:u w:val="single"/>
        </w:rPr>
        <w:t xml:space="preserve"> </w:t>
      </w:r>
      <w:r w:rsidR="00ED626F">
        <w:rPr>
          <w:rFonts w:cstheme="minorHAnsi"/>
          <w:sz w:val="20"/>
          <w:u w:val="single"/>
        </w:rPr>
        <w:t>příjemce zásilky</w:t>
      </w:r>
      <w:r w:rsidR="00ED626F" w:rsidRPr="00F13E66">
        <w:rPr>
          <w:rFonts w:cstheme="minorHAnsi"/>
          <w:sz w:val="20"/>
          <w:u w:val="single"/>
        </w:rPr>
        <w:t>:</w:t>
      </w:r>
    </w:p>
    <w:p w14:paraId="1CFDF214" w14:textId="77777777" w:rsidR="00ED626F" w:rsidRDefault="00ED626F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nabývá právo</w:t>
      </w:r>
      <w:r>
        <w:rPr>
          <w:rFonts w:cstheme="minorHAnsi"/>
          <w:sz w:val="20"/>
        </w:rPr>
        <w:t xml:space="preserve"> ze smlouvy o přepravě, aniž by byl smluvní stranou, musí ale splnit podmínky:</w:t>
      </w:r>
    </w:p>
    <w:p w14:paraId="1CFDF215" w14:textId="77777777" w:rsidR="00ED626F" w:rsidRDefault="00ED626F" w:rsidP="00313091">
      <w:pPr>
        <w:pStyle w:val="ListParagraph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být identifikován ve smlouvě a uplatnit práva k zásilce</w:t>
      </w:r>
    </w:p>
    <w:p w14:paraId="1CFDF216" w14:textId="77777777" w:rsidR="00ED626F" w:rsidRDefault="00ED626F" w:rsidP="00313091">
      <w:pPr>
        <w:pStyle w:val="ListParagraph"/>
        <w:numPr>
          <w:ilvl w:val="1"/>
          <w:numId w:val="47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odesílatel nesmí využít svého dispozičního práva k zásilce (např. přikáže přerušení </w:t>
      </w:r>
      <w:r w:rsidR="006B1A78">
        <w:rPr>
          <w:rFonts w:cstheme="minorHAnsi"/>
          <w:sz w:val="20"/>
        </w:rPr>
        <w:t>pře</w:t>
      </w:r>
      <w:r>
        <w:rPr>
          <w:rFonts w:cstheme="minorHAnsi"/>
          <w:sz w:val="20"/>
        </w:rPr>
        <w:t>pravy)</w:t>
      </w:r>
    </w:p>
    <w:p w14:paraId="1CFDF217" w14:textId="77777777" w:rsidR="006B1A78" w:rsidRPr="00A728DD" w:rsidRDefault="006B1A78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B1A78">
        <w:rPr>
          <w:rFonts w:cstheme="minorHAnsi"/>
          <w:b/>
          <w:sz w:val="20"/>
        </w:rPr>
        <w:t>zákonným ručitelem</w:t>
      </w:r>
      <w:r>
        <w:rPr>
          <w:rFonts w:cstheme="minorHAnsi"/>
          <w:sz w:val="20"/>
        </w:rPr>
        <w:t xml:space="preserve"> za pohledávky dopravce vůči odesílateli od momentu převzetí zásilky</w:t>
      </w:r>
    </w:p>
    <w:p w14:paraId="1CFDF218" w14:textId="77777777" w:rsidR="00A728DD" w:rsidRPr="00A728DD" w:rsidRDefault="00A728DD" w:rsidP="00A728DD">
      <w:pPr>
        <w:pStyle w:val="ListParagraph"/>
        <w:tabs>
          <w:tab w:val="left" w:pos="1135"/>
        </w:tabs>
        <w:spacing w:after="0" w:line="240" w:lineRule="auto"/>
        <w:ind w:left="2160"/>
        <w:jc w:val="both"/>
        <w:rPr>
          <w:rFonts w:cstheme="minorHAnsi"/>
          <w:sz w:val="6"/>
          <w:szCs w:val="6"/>
        </w:rPr>
      </w:pPr>
    </w:p>
    <w:p w14:paraId="1CFDF219" w14:textId="77777777" w:rsidR="009A70F5" w:rsidRPr="00596D14" w:rsidRDefault="009A70F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>prosté potvrzení</w:t>
      </w:r>
      <w:r w:rsidRPr="00596D14">
        <w:rPr>
          <w:rFonts w:cstheme="minorHAnsi"/>
          <w:sz w:val="20"/>
          <w:u w:val="single"/>
        </w:rPr>
        <w:t xml:space="preserve"> o objednání přepravy (§ 2556) </w:t>
      </w:r>
      <w:r w:rsidRPr="00596D14">
        <w:rPr>
          <w:rFonts w:cstheme="minorHAnsi"/>
          <w:b/>
          <w:sz w:val="20"/>
          <w:u w:val="single"/>
        </w:rPr>
        <w:t>X náložní list</w:t>
      </w:r>
      <w:r w:rsidRPr="00596D14">
        <w:rPr>
          <w:rFonts w:cstheme="minorHAnsi"/>
          <w:sz w:val="20"/>
          <w:u w:val="single"/>
        </w:rPr>
        <w:t xml:space="preserve"> (§ 2572 </w:t>
      </w:r>
      <w:proofErr w:type="spellStart"/>
      <w:r w:rsidRPr="00596D14">
        <w:rPr>
          <w:rFonts w:cstheme="minorHAnsi"/>
          <w:sz w:val="20"/>
          <w:u w:val="single"/>
        </w:rPr>
        <w:t>an</w:t>
      </w:r>
      <w:proofErr w:type="spellEnd"/>
      <w:r w:rsidRPr="00596D14">
        <w:rPr>
          <w:rFonts w:cstheme="minorHAnsi"/>
          <w:sz w:val="20"/>
          <w:u w:val="single"/>
        </w:rPr>
        <w:t>.)</w:t>
      </w:r>
    </w:p>
    <w:p w14:paraId="1CFDF21A" w14:textId="77777777" w:rsidR="00544730" w:rsidRPr="009A70F5" w:rsidRDefault="0054473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 </w:t>
      </w:r>
      <w:proofErr w:type="spellStart"/>
      <w:r>
        <w:rPr>
          <w:rFonts w:cstheme="minorHAnsi"/>
          <w:sz w:val="20"/>
        </w:rPr>
        <w:t>mezin</w:t>
      </w:r>
      <w:proofErr w:type="spellEnd"/>
      <w:r>
        <w:rPr>
          <w:rFonts w:cstheme="minorHAnsi"/>
          <w:sz w:val="20"/>
        </w:rPr>
        <w:t>. přepravě se prosté potvrzení obvykle označuje jako „nákladní list“ či „přepravní doklad“</w:t>
      </w:r>
    </w:p>
    <w:p w14:paraId="1CFDF21B" w14:textId="77777777" w:rsidR="000B138D" w:rsidRDefault="00A728DD" w:rsidP="009A70F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A728DD">
        <w:rPr>
          <w:rFonts w:cstheme="minorHAnsi"/>
          <w:b/>
          <w:sz w:val="20"/>
        </w:rPr>
        <w:t>náložný list</w:t>
      </w:r>
      <w:r>
        <w:rPr>
          <w:rFonts w:cstheme="minorHAnsi"/>
          <w:sz w:val="20"/>
        </w:rPr>
        <w:t xml:space="preserve"> </w:t>
      </w:r>
      <w:r w:rsidR="00FF3D1D" w:rsidRPr="009A70F5">
        <w:rPr>
          <w:rFonts w:cstheme="minorHAnsi"/>
          <w:sz w:val="20"/>
        </w:rPr>
        <w:t xml:space="preserve">– </w:t>
      </w:r>
      <w:r w:rsidR="009A70F5" w:rsidRPr="009A70F5">
        <w:rPr>
          <w:rFonts w:cstheme="minorHAnsi"/>
          <w:b/>
          <w:sz w:val="20"/>
        </w:rPr>
        <w:t>CP</w:t>
      </w:r>
      <w:r w:rsidR="00B44455" w:rsidRPr="009A70F5">
        <w:rPr>
          <w:rFonts w:cstheme="minorHAnsi"/>
          <w:sz w:val="20"/>
        </w:rPr>
        <w:t xml:space="preserve">, v němž je inkorporováno </w:t>
      </w:r>
      <w:r w:rsidR="000B138D" w:rsidRPr="009A70F5">
        <w:rPr>
          <w:rFonts w:cstheme="minorHAnsi"/>
          <w:sz w:val="20"/>
        </w:rPr>
        <w:t>právo na vydání zásilky</w:t>
      </w:r>
      <w:r w:rsidR="009A70F5">
        <w:rPr>
          <w:rFonts w:cstheme="minorHAnsi"/>
          <w:sz w:val="20"/>
        </w:rPr>
        <w:t>, může nahradit prosté potvrzení</w:t>
      </w:r>
    </w:p>
    <w:p w14:paraId="1CFDF21C" w14:textId="77777777" w:rsidR="00605009" w:rsidRDefault="00605009" w:rsidP="00605009">
      <w:pPr>
        <w:pStyle w:val="ListParagraph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605009">
        <w:rPr>
          <w:rFonts w:cstheme="minorHAnsi"/>
          <w:sz w:val="20"/>
        </w:rPr>
        <w:t>u vodní přepravy se nepoužívá „nákladní list“, ale vždy cenný papír</w:t>
      </w:r>
    </w:p>
    <w:p w14:paraId="1CFDF21D" w14:textId="77777777" w:rsidR="009A70F5" w:rsidRPr="00596D14" w:rsidRDefault="00D05346" w:rsidP="00596D14">
      <w:pPr>
        <w:pStyle w:val="ListParagraph"/>
        <w:spacing w:after="0" w:line="240" w:lineRule="auto"/>
        <w:ind w:left="1701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D05346">
        <w:rPr>
          <w:rFonts w:cstheme="minorHAnsi"/>
          <w:b/>
          <w:sz w:val="20"/>
        </w:rPr>
        <w:t>konosament</w:t>
      </w:r>
      <w:r>
        <w:rPr>
          <w:rFonts w:cstheme="minorHAnsi"/>
          <w:sz w:val="20"/>
        </w:rPr>
        <w:t xml:space="preserve"> (</w:t>
      </w:r>
      <w:proofErr w:type="spellStart"/>
      <w:r>
        <w:rPr>
          <w:rFonts w:cstheme="minorHAnsi"/>
          <w:sz w:val="20"/>
        </w:rPr>
        <w:t>bill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of</w:t>
      </w:r>
      <w:proofErr w:type="spellEnd"/>
      <w:r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lading</w:t>
      </w:r>
      <w:proofErr w:type="spellEnd"/>
      <w:r>
        <w:rPr>
          <w:rFonts w:cstheme="minorHAnsi"/>
          <w:sz w:val="20"/>
        </w:rPr>
        <w:t xml:space="preserve">) – CP, právo na vydání zásilky přepravované </w:t>
      </w:r>
      <w:r w:rsidRPr="00605009">
        <w:rPr>
          <w:rFonts w:cstheme="minorHAnsi"/>
          <w:i/>
          <w:sz w:val="20"/>
        </w:rPr>
        <w:t>po moři</w:t>
      </w:r>
    </w:p>
    <w:p w14:paraId="1CFDF21E" w14:textId="77777777" w:rsidR="00596D14" w:rsidRPr="00A728DD" w:rsidRDefault="00596D14" w:rsidP="00596D14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1CFDF21F" w14:textId="77777777" w:rsidR="00596D14" w:rsidRPr="00596D14" w:rsidRDefault="00C5223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96D14">
        <w:rPr>
          <w:rFonts w:cstheme="minorHAnsi"/>
          <w:b/>
          <w:sz w:val="20"/>
          <w:u w:val="single"/>
        </w:rPr>
        <w:t xml:space="preserve">odpovědnost dopravce za škodu na zásilce </w:t>
      </w:r>
    </w:p>
    <w:p w14:paraId="1CFDF220" w14:textId="77777777" w:rsidR="000B138D" w:rsidRDefault="00C5223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52231">
        <w:rPr>
          <w:rFonts w:cstheme="minorHAnsi"/>
          <w:sz w:val="20"/>
        </w:rPr>
        <w:sym w:font="Wingdings" w:char="F0E0"/>
      </w:r>
      <w:r w:rsidR="00466A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odpovědnost </w:t>
      </w:r>
      <w:r>
        <w:rPr>
          <w:rFonts w:cstheme="minorHAnsi"/>
          <w:b/>
          <w:sz w:val="20"/>
        </w:rPr>
        <w:t>objektivní</w:t>
      </w:r>
      <w:r w:rsidR="0039667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nepřihlíží </w:t>
      </w:r>
      <w:r w:rsidR="00396672">
        <w:rPr>
          <w:rFonts w:cstheme="minorHAnsi"/>
          <w:sz w:val="20"/>
        </w:rPr>
        <w:t xml:space="preserve">se </w:t>
      </w:r>
      <w:r>
        <w:rPr>
          <w:rFonts w:cstheme="minorHAnsi"/>
          <w:sz w:val="20"/>
        </w:rPr>
        <w:t>k zavinění dopravce</w:t>
      </w:r>
      <w:r w:rsidR="009649DA" w:rsidRPr="009649DA">
        <w:rPr>
          <w:rFonts w:cstheme="minorHAnsi"/>
          <w:sz w:val="20"/>
        </w:rPr>
        <w:sym w:font="Wingdings" w:char="F0E0"/>
      </w:r>
      <w:r w:rsidR="009649DA">
        <w:rPr>
          <w:rFonts w:cstheme="minorHAnsi"/>
          <w:sz w:val="20"/>
        </w:rPr>
        <w:t xml:space="preserve"> důkazní břemeno nese odesílatel/příjemce</w:t>
      </w:r>
      <w:r w:rsidR="00B21542">
        <w:rPr>
          <w:rFonts w:cstheme="minorHAnsi"/>
          <w:sz w:val="20"/>
        </w:rPr>
        <w:t xml:space="preserve"> (právo na náhradu škody je třeba notifikovat </w:t>
      </w:r>
      <w:r w:rsidR="00B21542" w:rsidRPr="00B21542">
        <w:rPr>
          <w:rFonts w:cstheme="minorHAnsi"/>
          <w:b/>
          <w:sz w:val="20"/>
        </w:rPr>
        <w:t>do 6 měsíců</w:t>
      </w:r>
      <w:r w:rsidR="00B21542">
        <w:rPr>
          <w:rFonts w:cstheme="minorHAnsi"/>
          <w:sz w:val="20"/>
        </w:rPr>
        <w:t xml:space="preserve"> ode dne převzetí či sjednaného doručení)</w:t>
      </w:r>
    </w:p>
    <w:p w14:paraId="1CFDF221" w14:textId="77777777" w:rsidR="004512D0" w:rsidRDefault="004512D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dopravce se </w:t>
      </w:r>
      <w:r w:rsidR="004E09EB">
        <w:rPr>
          <w:rFonts w:cstheme="minorHAnsi"/>
          <w:sz w:val="20"/>
        </w:rPr>
        <w:t>může liberovat,</w:t>
      </w:r>
      <w:r>
        <w:rPr>
          <w:rFonts w:cstheme="minorHAnsi"/>
          <w:sz w:val="20"/>
        </w:rPr>
        <w:t xml:space="preserve"> pouze prokáže-li, že:</w:t>
      </w:r>
    </w:p>
    <w:p w14:paraId="1CFDF222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dopravce nemohl škodu odvrátit, ani při vynaložení odborné péče</w:t>
      </w:r>
    </w:p>
    <w:p w14:paraId="1CFDF223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na zásilce způsobil odesílatel, příjemce nebo vlastník zásilky</w:t>
      </w:r>
    </w:p>
    <w:p w14:paraId="1CFDF224" w14:textId="77777777" w:rsidR="004512D0" w:rsidRP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způsobila vada či přirozená povaha zásilky</w:t>
      </w:r>
    </w:p>
    <w:p w14:paraId="1CFDF225" w14:textId="77777777" w:rsidR="004512D0" w:rsidRDefault="004512D0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škodu způsobil vadný obal zásilky, a to v případě, že dopravce na vadnost obalu odesílatele upozornil</w:t>
      </w:r>
    </w:p>
    <w:p w14:paraId="1CFDF226" w14:textId="77777777" w:rsidR="00A07A89" w:rsidRPr="00A728DD" w:rsidRDefault="00A07A89" w:rsidP="00A07A8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1CFDF227" w14:textId="77777777" w:rsidR="00794DC6" w:rsidRPr="00EB1612" w:rsidRDefault="00794DC6" w:rsidP="00EB1612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b/>
          <w:sz w:val="20"/>
          <w:u w:val="single"/>
        </w:rPr>
      </w:pPr>
      <w:r w:rsidRPr="00794DC6">
        <w:rPr>
          <w:rFonts w:cstheme="minorHAnsi"/>
          <w:b/>
          <w:sz w:val="20"/>
          <w:u w:val="single"/>
        </w:rPr>
        <w:t>přeprava věci X zasílatelství</w:t>
      </w:r>
      <w:r w:rsidR="00EB1612">
        <w:rPr>
          <w:rFonts w:cstheme="minorHAnsi"/>
          <w:b/>
          <w:sz w:val="20"/>
          <w:u w:val="single"/>
        </w:rPr>
        <w:t xml:space="preserve">: </w:t>
      </w:r>
      <w:r w:rsidRPr="00EB1612">
        <w:rPr>
          <w:rFonts w:cstheme="minorHAnsi"/>
          <w:sz w:val="20"/>
        </w:rPr>
        <w:t xml:space="preserve">dopravce </w:t>
      </w:r>
      <w:r w:rsidR="00407A8A" w:rsidRPr="00EB1612">
        <w:rPr>
          <w:rFonts w:cstheme="minorHAnsi"/>
          <w:sz w:val="20"/>
        </w:rPr>
        <w:t xml:space="preserve">se zavazuje </w:t>
      </w:r>
      <w:r w:rsidRPr="00025B02">
        <w:rPr>
          <w:rFonts w:cstheme="minorHAnsi"/>
          <w:sz w:val="20"/>
          <w:u w:val="single"/>
        </w:rPr>
        <w:t>přeprav</w:t>
      </w:r>
      <w:r w:rsidR="00407A8A" w:rsidRPr="00025B02">
        <w:rPr>
          <w:rFonts w:cstheme="minorHAnsi"/>
          <w:sz w:val="20"/>
          <w:u w:val="single"/>
        </w:rPr>
        <w:t>it</w:t>
      </w:r>
      <w:r w:rsidRPr="00EB1612">
        <w:rPr>
          <w:rFonts w:cstheme="minorHAnsi"/>
          <w:sz w:val="20"/>
        </w:rPr>
        <w:t xml:space="preserve"> věc X zasílatel se zavazuje </w:t>
      </w:r>
      <w:r w:rsidRPr="00EB1612">
        <w:rPr>
          <w:rFonts w:cstheme="minorHAnsi"/>
          <w:sz w:val="20"/>
          <w:u w:val="single"/>
        </w:rPr>
        <w:t>obstarat</w:t>
      </w:r>
      <w:r w:rsidRPr="00EB1612">
        <w:rPr>
          <w:rFonts w:cstheme="minorHAnsi"/>
          <w:sz w:val="20"/>
        </w:rPr>
        <w:t xml:space="preserve"> přepravu věci</w:t>
      </w:r>
    </w:p>
    <w:p w14:paraId="1CFDF228" w14:textId="77777777" w:rsidR="004512D0" w:rsidRPr="0027725A" w:rsidRDefault="00ED688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</w:t>
      </w:r>
      <w:r w:rsidR="0027725A" w:rsidRPr="0027725A">
        <w:rPr>
          <w:rFonts w:cstheme="minorHAnsi"/>
          <w:b/>
          <w:sz w:val="20"/>
          <w:u w:val="single"/>
        </w:rPr>
        <w:t>. PROVOZ DOPRAVNÍHO PROSTŘEDKU</w:t>
      </w:r>
      <w:r w:rsidR="00105B32">
        <w:rPr>
          <w:rFonts w:cstheme="minorHAnsi"/>
          <w:b/>
          <w:sz w:val="20"/>
          <w:u w:val="single"/>
        </w:rPr>
        <w:t xml:space="preserve"> (charteru)</w:t>
      </w:r>
    </w:p>
    <w:p w14:paraId="1CFDF229" w14:textId="77777777" w:rsidR="0027725A" w:rsidRDefault="00B54D6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smlouva může být </w:t>
      </w:r>
      <w:r>
        <w:rPr>
          <w:rFonts w:cstheme="minorHAnsi"/>
          <w:b/>
          <w:sz w:val="20"/>
        </w:rPr>
        <w:t>uzavřena jen ve vazbě na přepravu nákladu</w:t>
      </w:r>
      <w:r w:rsidR="00FC3583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vyloučen</w:t>
      </w:r>
      <w:r w:rsidR="00FC3583">
        <w:rPr>
          <w:rFonts w:cstheme="minorHAnsi"/>
          <w:sz w:val="20"/>
        </w:rPr>
        <w:t>a</w:t>
      </w:r>
      <w:r>
        <w:rPr>
          <w:rFonts w:cstheme="minorHAnsi"/>
          <w:sz w:val="20"/>
        </w:rPr>
        <w:t xml:space="preserve"> pro přepravu osob</w:t>
      </w:r>
      <w:r w:rsidR="00FC3583">
        <w:rPr>
          <w:rFonts w:cstheme="minorHAnsi"/>
          <w:sz w:val="20"/>
        </w:rPr>
        <w:t>)</w:t>
      </w:r>
    </w:p>
    <w:p w14:paraId="1CFDF22A" w14:textId="77777777" w:rsidR="00C64272" w:rsidRDefault="00B54D6A" w:rsidP="00C64272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rozdíl </w:t>
      </w:r>
      <w:r w:rsidR="00C83F92">
        <w:rPr>
          <w:rFonts w:cstheme="minorHAnsi"/>
          <w:sz w:val="20"/>
        </w:rPr>
        <w:t xml:space="preserve">od </w:t>
      </w:r>
      <w:r w:rsidR="00666538">
        <w:rPr>
          <w:rFonts w:cstheme="minorHAnsi"/>
          <w:sz w:val="20"/>
        </w:rPr>
        <w:t xml:space="preserve">smlouvy o </w:t>
      </w:r>
      <w:r>
        <w:rPr>
          <w:rFonts w:cstheme="minorHAnsi"/>
          <w:sz w:val="20"/>
        </w:rPr>
        <w:t>přeprav</w:t>
      </w:r>
      <w:r w:rsidR="00666538">
        <w:rPr>
          <w:rFonts w:cstheme="minorHAnsi"/>
          <w:sz w:val="20"/>
        </w:rPr>
        <w:t>ě</w:t>
      </w:r>
      <w:r>
        <w:rPr>
          <w:rFonts w:cstheme="minorHAnsi"/>
          <w:sz w:val="20"/>
        </w:rPr>
        <w:t xml:space="preserve"> </w:t>
      </w:r>
      <w:r w:rsidR="00C83F92">
        <w:rPr>
          <w:rFonts w:cstheme="minorHAnsi"/>
          <w:sz w:val="20"/>
        </w:rPr>
        <w:t xml:space="preserve">věci? </w:t>
      </w:r>
      <w:r w:rsidR="00C64272">
        <w:rPr>
          <w:rFonts w:cstheme="minorHAnsi"/>
          <w:sz w:val="20"/>
        </w:rPr>
        <w:t xml:space="preserve">tam je </w:t>
      </w:r>
      <w:r w:rsidR="00CF572E" w:rsidRPr="00C64272">
        <w:rPr>
          <w:rFonts w:cstheme="minorHAnsi"/>
          <w:sz w:val="20"/>
        </w:rPr>
        <w:t xml:space="preserve">hlavní důraz kladen na </w:t>
      </w:r>
      <w:r w:rsidR="00CF572E" w:rsidRPr="00EC6B9D">
        <w:rPr>
          <w:rFonts w:cstheme="minorHAnsi"/>
          <w:b/>
          <w:sz w:val="20"/>
        </w:rPr>
        <w:t>ochranu nákladu</w:t>
      </w:r>
      <w:r w:rsidR="00C64272" w:rsidRPr="00C64272">
        <w:rPr>
          <w:rFonts w:cstheme="minorHAnsi"/>
          <w:sz w:val="20"/>
        </w:rPr>
        <w:t xml:space="preserve"> a péči o něj</w:t>
      </w:r>
      <w:r w:rsidR="00CF572E" w:rsidRPr="00C64272">
        <w:rPr>
          <w:rFonts w:cstheme="minorHAnsi"/>
          <w:sz w:val="20"/>
        </w:rPr>
        <w:t xml:space="preserve"> </w:t>
      </w:r>
    </w:p>
    <w:p w14:paraId="1CFDF22B" w14:textId="77777777" w:rsidR="00B54D6A" w:rsidRPr="00E56241" w:rsidRDefault="00CF572E" w:rsidP="00EC6B9D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C64272">
        <w:rPr>
          <w:rFonts w:cstheme="minorHAnsi"/>
          <w:b/>
          <w:sz w:val="20"/>
        </w:rPr>
        <w:t xml:space="preserve">X </w:t>
      </w:r>
      <w:r w:rsidR="00C64272">
        <w:rPr>
          <w:rFonts w:cstheme="minorHAnsi"/>
          <w:sz w:val="20"/>
        </w:rPr>
        <w:t>tady se</w:t>
      </w:r>
      <w:r w:rsidRPr="00C64272">
        <w:rPr>
          <w:rFonts w:cstheme="minorHAnsi"/>
          <w:sz w:val="20"/>
        </w:rPr>
        <w:t xml:space="preserve"> klade důraz na </w:t>
      </w:r>
      <w:r w:rsidRPr="00C64272">
        <w:rPr>
          <w:rFonts w:cstheme="minorHAnsi"/>
          <w:b/>
          <w:sz w:val="20"/>
        </w:rPr>
        <w:t>zajištění řádného dopravního prostředku</w:t>
      </w:r>
      <w:r w:rsidR="00E56241">
        <w:rPr>
          <w:rFonts w:cstheme="minorHAnsi"/>
          <w:sz w:val="20"/>
        </w:rPr>
        <w:t xml:space="preserve"> – jsou si ale podobné &gt;</w:t>
      </w:r>
    </w:p>
    <w:p w14:paraId="1CFDF22C" w14:textId="77777777" w:rsidR="00E56241" w:rsidRDefault="00E5624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jestliže </w:t>
      </w:r>
      <w:proofErr w:type="spellStart"/>
      <w:r>
        <w:rPr>
          <w:rFonts w:cstheme="minorHAnsi"/>
          <w:sz w:val="20"/>
        </w:rPr>
        <w:t>provozce</w:t>
      </w:r>
      <w:proofErr w:type="spellEnd"/>
      <w:r>
        <w:rPr>
          <w:rFonts w:cstheme="minorHAnsi"/>
          <w:sz w:val="20"/>
        </w:rPr>
        <w:t xml:space="preserve"> přejímá náklad k přepravě &gt; použije se pro P@P přiměřeně úprava smlouvy o přepravě věci</w:t>
      </w:r>
    </w:p>
    <w:p w14:paraId="1CFDF22D" w14:textId="77777777" w:rsidR="00CF572E" w:rsidRDefault="00C85D94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rozlišujeme</w:t>
      </w:r>
      <w:r w:rsidR="00CF572E">
        <w:rPr>
          <w:rFonts w:cstheme="minorHAnsi"/>
          <w:sz w:val="20"/>
        </w:rPr>
        <w:t xml:space="preserve"> tzv. </w:t>
      </w:r>
      <w:proofErr w:type="spellStart"/>
      <w:r w:rsidR="00CF572E">
        <w:rPr>
          <w:rFonts w:cstheme="minorHAnsi"/>
          <w:b/>
          <w:sz w:val="20"/>
        </w:rPr>
        <w:t>time</w:t>
      </w:r>
      <w:proofErr w:type="spellEnd"/>
      <w:r w:rsidR="00CF572E">
        <w:rPr>
          <w:rFonts w:cstheme="minorHAnsi"/>
          <w:b/>
          <w:sz w:val="20"/>
        </w:rPr>
        <w:t xml:space="preserve"> charter</w:t>
      </w:r>
      <w:r w:rsidR="00CF572E">
        <w:rPr>
          <w:rFonts w:cstheme="minorHAnsi"/>
          <w:sz w:val="20"/>
        </w:rPr>
        <w:t xml:space="preserve"> a </w:t>
      </w:r>
      <w:proofErr w:type="spellStart"/>
      <w:r w:rsidR="00CF572E">
        <w:rPr>
          <w:rFonts w:cstheme="minorHAnsi"/>
          <w:b/>
          <w:sz w:val="20"/>
        </w:rPr>
        <w:t>trip</w:t>
      </w:r>
      <w:proofErr w:type="spellEnd"/>
      <w:r w:rsidR="00CF572E">
        <w:rPr>
          <w:rFonts w:cstheme="minorHAnsi"/>
          <w:b/>
          <w:sz w:val="20"/>
        </w:rPr>
        <w:t xml:space="preserve"> charter</w:t>
      </w:r>
    </w:p>
    <w:p w14:paraId="1CFDF22E" w14:textId="77777777" w:rsidR="00CF572E" w:rsidRDefault="00CF572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proofErr w:type="spellStart"/>
      <w:r>
        <w:rPr>
          <w:rFonts w:cstheme="minorHAnsi"/>
          <w:b/>
          <w:sz w:val="20"/>
        </w:rPr>
        <w:t>time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důraz na způsobilost </w:t>
      </w:r>
      <w:proofErr w:type="spellStart"/>
      <w:r w:rsidR="00170D3D">
        <w:rPr>
          <w:rFonts w:cstheme="minorHAnsi"/>
          <w:sz w:val="20"/>
        </w:rPr>
        <w:t>dopr</w:t>
      </w:r>
      <w:proofErr w:type="spellEnd"/>
      <w:r w:rsidR="00170D3D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prostředku uskutečnit dané cesty ve stanovené době</w:t>
      </w:r>
    </w:p>
    <w:p w14:paraId="1CFDF22F" w14:textId="77777777" w:rsidR="00CF572E" w:rsidRDefault="00CF572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proofErr w:type="spellStart"/>
      <w:r>
        <w:rPr>
          <w:rFonts w:cstheme="minorHAnsi"/>
          <w:b/>
          <w:sz w:val="20"/>
        </w:rPr>
        <w:t>trip</w:t>
      </w:r>
      <w:proofErr w:type="spellEnd"/>
      <w:r>
        <w:rPr>
          <w:rFonts w:cstheme="minorHAnsi"/>
          <w:b/>
          <w:sz w:val="20"/>
        </w:rPr>
        <w:t xml:space="preserve"> charter</w:t>
      </w:r>
      <w:r>
        <w:rPr>
          <w:rFonts w:cstheme="minorHAnsi"/>
          <w:sz w:val="20"/>
        </w:rPr>
        <w:t xml:space="preserve"> –</w:t>
      </w:r>
      <w:r w:rsidR="00170D3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důraz na samotné vykonání cest, které jsou předem ve smlouvě dohodnuty</w:t>
      </w:r>
    </w:p>
    <w:p w14:paraId="1CFDF230" w14:textId="77777777" w:rsidR="00170D3D" w:rsidRPr="00170D3D" w:rsidRDefault="00170D3D" w:rsidP="00170D3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strany smlouvy: </w:t>
      </w:r>
      <w:proofErr w:type="spellStart"/>
      <w:r>
        <w:rPr>
          <w:rFonts w:cstheme="minorHAnsi"/>
          <w:b/>
          <w:sz w:val="20"/>
        </w:rPr>
        <w:t>provozce</w:t>
      </w:r>
      <w:proofErr w:type="spellEnd"/>
      <w:r>
        <w:rPr>
          <w:rFonts w:cstheme="minorHAnsi"/>
          <w:b/>
          <w:sz w:val="20"/>
        </w:rPr>
        <w:t xml:space="preserve"> </w:t>
      </w:r>
      <w:r w:rsidR="0033291D">
        <w:rPr>
          <w:rFonts w:cstheme="minorHAnsi"/>
          <w:sz w:val="20"/>
        </w:rPr>
        <w:t>X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objednatel</w:t>
      </w:r>
    </w:p>
    <w:p w14:paraId="1CFDF231" w14:textId="77777777" w:rsidR="00170D3D" w:rsidRDefault="00170D3D" w:rsidP="00170D3D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podstatné náležitosti:</w:t>
      </w:r>
    </w:p>
    <w:p w14:paraId="1CFDF232" w14:textId="77777777" w:rsidR="007D40D7" w:rsidRPr="003A7337" w:rsidRDefault="007D40D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pacing w:val="-2"/>
          <w:sz w:val="20"/>
          <w:u w:val="single"/>
        </w:rPr>
      </w:pPr>
      <w:r w:rsidRPr="003A7337">
        <w:rPr>
          <w:rFonts w:cstheme="minorHAnsi"/>
          <w:i/>
          <w:spacing w:val="-2"/>
          <w:sz w:val="20"/>
        </w:rPr>
        <w:t xml:space="preserve">závazek </w:t>
      </w:r>
      <w:proofErr w:type="spellStart"/>
      <w:r w:rsidRPr="003A7337">
        <w:rPr>
          <w:rFonts w:cstheme="minorHAnsi"/>
          <w:i/>
          <w:spacing w:val="-2"/>
          <w:sz w:val="20"/>
        </w:rPr>
        <w:t>provozce</w:t>
      </w:r>
      <w:proofErr w:type="spellEnd"/>
      <w:r w:rsidRPr="003A7337">
        <w:rPr>
          <w:rFonts w:cstheme="minorHAnsi"/>
          <w:i/>
          <w:spacing w:val="-2"/>
          <w:sz w:val="20"/>
        </w:rPr>
        <w:t xml:space="preserve"> </w:t>
      </w:r>
      <w:r w:rsidRPr="003A7337">
        <w:rPr>
          <w:rFonts w:cstheme="minorHAnsi"/>
          <w:i/>
          <w:spacing w:val="-2"/>
          <w:sz w:val="20"/>
          <w:u w:val="single"/>
        </w:rPr>
        <w:t>přepravit náklad</w:t>
      </w:r>
      <w:r w:rsidRPr="003A7337">
        <w:rPr>
          <w:rFonts w:cstheme="minorHAnsi"/>
          <w:i/>
          <w:spacing w:val="-2"/>
          <w:sz w:val="20"/>
        </w:rPr>
        <w:t xml:space="preserve"> určený objednatelem a k tomu účelu </w:t>
      </w:r>
      <w:r w:rsidRPr="003A7337">
        <w:rPr>
          <w:rFonts w:cstheme="minorHAnsi"/>
          <w:i/>
          <w:spacing w:val="-2"/>
          <w:sz w:val="20"/>
          <w:u w:val="single"/>
        </w:rPr>
        <w:t xml:space="preserve">vykonat </w:t>
      </w:r>
      <w:r w:rsidR="003A7337" w:rsidRPr="003A7337">
        <w:rPr>
          <w:rFonts w:cstheme="minorHAnsi"/>
          <w:i/>
          <w:spacing w:val="-2"/>
          <w:sz w:val="20"/>
          <w:u w:val="single"/>
        </w:rPr>
        <w:t>alespoň</w:t>
      </w:r>
      <w:r w:rsidRPr="003A7337">
        <w:rPr>
          <w:rFonts w:cstheme="minorHAnsi"/>
          <w:i/>
          <w:spacing w:val="-2"/>
          <w:sz w:val="20"/>
          <w:u w:val="single"/>
        </w:rPr>
        <w:t xml:space="preserve"> jednu</w:t>
      </w:r>
      <w:r w:rsidRPr="003A7337">
        <w:rPr>
          <w:rFonts w:cstheme="minorHAnsi"/>
          <w:i/>
          <w:spacing w:val="-2"/>
          <w:sz w:val="20"/>
        </w:rPr>
        <w:t xml:space="preserve"> předem </w:t>
      </w:r>
      <w:r w:rsidRPr="00270FCA">
        <w:rPr>
          <w:rFonts w:cstheme="minorHAnsi"/>
          <w:i/>
          <w:spacing w:val="-2"/>
          <w:sz w:val="20"/>
          <w:u w:val="single"/>
        </w:rPr>
        <w:t xml:space="preserve">určenou </w:t>
      </w:r>
      <w:r w:rsidRPr="003A7337">
        <w:rPr>
          <w:rFonts w:cstheme="minorHAnsi"/>
          <w:i/>
          <w:spacing w:val="-2"/>
          <w:sz w:val="20"/>
          <w:u w:val="single"/>
        </w:rPr>
        <w:t xml:space="preserve">cestu </w:t>
      </w:r>
      <w:r w:rsidRPr="003A7337">
        <w:rPr>
          <w:rFonts w:cstheme="minorHAnsi"/>
          <w:i/>
          <w:spacing w:val="-2"/>
          <w:sz w:val="20"/>
        </w:rPr>
        <w:t xml:space="preserve">nebo vykonat </w:t>
      </w:r>
      <w:r w:rsidRPr="003A7337">
        <w:rPr>
          <w:rFonts w:cstheme="minorHAnsi"/>
          <w:i/>
          <w:spacing w:val="-2"/>
          <w:sz w:val="20"/>
          <w:u w:val="single"/>
        </w:rPr>
        <w:t>ve smluvené době větší počet cest</w:t>
      </w:r>
    </w:p>
    <w:p w14:paraId="1CFDF233" w14:textId="77777777" w:rsidR="007D40D7" w:rsidRPr="00AF2B4A" w:rsidRDefault="007D40D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závazek objednatele </w:t>
      </w:r>
      <w:r w:rsidRPr="00AF2B4A">
        <w:rPr>
          <w:rFonts w:cstheme="minorHAnsi"/>
          <w:i/>
          <w:sz w:val="20"/>
          <w:u w:val="single"/>
        </w:rPr>
        <w:t>zaplatit</w:t>
      </w:r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provozci</w:t>
      </w:r>
      <w:proofErr w:type="spellEnd"/>
      <w:r>
        <w:rPr>
          <w:rFonts w:cstheme="minorHAnsi"/>
          <w:i/>
          <w:sz w:val="20"/>
        </w:rPr>
        <w:t xml:space="preserve"> </w:t>
      </w:r>
      <w:r w:rsidRPr="00AF2B4A">
        <w:rPr>
          <w:rFonts w:cstheme="minorHAnsi"/>
          <w:i/>
          <w:sz w:val="20"/>
          <w:u w:val="single"/>
        </w:rPr>
        <w:t>odměnu</w:t>
      </w:r>
    </w:p>
    <w:p w14:paraId="1CFDF234" w14:textId="77777777" w:rsidR="00AF2B4A" w:rsidRPr="008E0477" w:rsidRDefault="008E0477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60DB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+ </w:t>
      </w:r>
      <w:r w:rsidR="00AF2B4A">
        <w:rPr>
          <w:rFonts w:cstheme="minorHAnsi"/>
          <w:i/>
          <w:sz w:val="20"/>
        </w:rPr>
        <w:t xml:space="preserve">identifikace </w:t>
      </w:r>
      <w:proofErr w:type="spellStart"/>
      <w:r w:rsidR="0085277B">
        <w:rPr>
          <w:rFonts w:cstheme="minorHAnsi"/>
          <w:i/>
          <w:sz w:val="20"/>
        </w:rPr>
        <w:t>dopr</w:t>
      </w:r>
      <w:proofErr w:type="spellEnd"/>
      <w:r w:rsidR="0085277B">
        <w:rPr>
          <w:rFonts w:cstheme="minorHAnsi"/>
          <w:i/>
          <w:sz w:val="20"/>
        </w:rPr>
        <w:t>.</w:t>
      </w:r>
      <w:r w:rsidR="00AF2B4A">
        <w:rPr>
          <w:rFonts w:cstheme="minorHAnsi"/>
          <w:i/>
          <w:sz w:val="20"/>
        </w:rPr>
        <w:t xml:space="preserve"> prostředku </w:t>
      </w:r>
      <w:r>
        <w:rPr>
          <w:rFonts w:cstheme="minorHAnsi"/>
          <w:i/>
          <w:sz w:val="20"/>
        </w:rPr>
        <w:t>(</w:t>
      </w:r>
      <w:r w:rsidR="00AF2B4A">
        <w:rPr>
          <w:rFonts w:cstheme="minorHAnsi"/>
          <w:i/>
          <w:sz w:val="20"/>
        </w:rPr>
        <w:t>druhově</w:t>
      </w:r>
      <w:r>
        <w:rPr>
          <w:rFonts w:cstheme="minorHAnsi"/>
          <w:i/>
          <w:sz w:val="20"/>
        </w:rPr>
        <w:t>), min. 1 cesty</w:t>
      </w:r>
      <w:r w:rsidR="00AF2B4A" w:rsidRPr="008E0477">
        <w:rPr>
          <w:rFonts w:cstheme="minorHAnsi"/>
          <w:i/>
          <w:sz w:val="20"/>
        </w:rPr>
        <w:t xml:space="preserve"> (</w:t>
      </w:r>
      <w:proofErr w:type="spellStart"/>
      <w:r w:rsidR="00AF2B4A" w:rsidRPr="008E0477">
        <w:rPr>
          <w:rFonts w:cstheme="minorHAnsi"/>
          <w:i/>
          <w:sz w:val="20"/>
        </w:rPr>
        <w:t>trip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  <w:r>
        <w:rPr>
          <w:rFonts w:cstheme="minorHAnsi"/>
          <w:i/>
          <w:sz w:val="20"/>
        </w:rPr>
        <w:t xml:space="preserve">, </w:t>
      </w:r>
      <w:r w:rsidR="00AF2B4A" w:rsidRPr="008E0477">
        <w:rPr>
          <w:rFonts w:cstheme="minorHAnsi"/>
          <w:i/>
          <w:sz w:val="20"/>
        </w:rPr>
        <w:t>smluvené doby (</w:t>
      </w:r>
      <w:proofErr w:type="spellStart"/>
      <w:r w:rsidR="00AF2B4A" w:rsidRPr="008E0477">
        <w:rPr>
          <w:rFonts w:cstheme="minorHAnsi"/>
          <w:i/>
          <w:sz w:val="20"/>
        </w:rPr>
        <w:t>time</w:t>
      </w:r>
      <w:proofErr w:type="spellEnd"/>
      <w:r w:rsidR="00AF2B4A" w:rsidRPr="008E0477">
        <w:rPr>
          <w:rFonts w:cstheme="minorHAnsi"/>
          <w:i/>
          <w:sz w:val="20"/>
        </w:rPr>
        <w:t xml:space="preserve"> charter)</w:t>
      </w:r>
    </w:p>
    <w:p w14:paraId="1CFDF235" w14:textId="77777777" w:rsidR="00325C0E" w:rsidRPr="00F13E66" w:rsidRDefault="00325C0E" w:rsidP="00325C0E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F13E66">
        <w:rPr>
          <w:rFonts w:cstheme="minorHAnsi"/>
          <w:sz w:val="20"/>
          <w:u w:val="single"/>
        </w:rPr>
        <w:t xml:space="preserve">povinnosti </w:t>
      </w:r>
      <w:proofErr w:type="spellStart"/>
      <w:r>
        <w:rPr>
          <w:rFonts w:cstheme="minorHAnsi"/>
          <w:sz w:val="20"/>
          <w:u w:val="single"/>
        </w:rPr>
        <w:t>provozce</w:t>
      </w:r>
      <w:proofErr w:type="spellEnd"/>
      <w:r>
        <w:rPr>
          <w:rFonts w:cstheme="minorHAnsi"/>
          <w:sz w:val="20"/>
          <w:u w:val="single"/>
        </w:rPr>
        <w:t>:</w:t>
      </w:r>
    </w:p>
    <w:p w14:paraId="1CFDF236" w14:textId="77777777" w:rsidR="007D40D7" w:rsidRDefault="005F3F59" w:rsidP="00313091">
      <w:pPr>
        <w:pStyle w:val="ListParagraph"/>
        <w:numPr>
          <w:ilvl w:val="0"/>
          <w:numId w:val="4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620AB">
        <w:rPr>
          <w:rFonts w:cstheme="minorHAnsi"/>
          <w:b/>
          <w:sz w:val="20"/>
        </w:rPr>
        <w:t>péče o dopravní prostředek</w:t>
      </w:r>
      <w:r>
        <w:rPr>
          <w:rFonts w:cstheme="minorHAnsi"/>
          <w:sz w:val="20"/>
        </w:rPr>
        <w:t xml:space="preserve"> (způsobilost, použitelnost, opatřit způsobilou posádku, pohonné hmoty)</w:t>
      </w:r>
    </w:p>
    <w:p w14:paraId="1CFDF237" w14:textId="77777777" w:rsidR="00325C0E" w:rsidRDefault="00325C0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238" w14:textId="77777777" w:rsidR="003D2149" w:rsidRDefault="003D2149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3D2149">
        <w:rPr>
          <w:b/>
        </w:rPr>
        <w:lastRenderedPageBreak/>
        <w:t>2</w:t>
      </w:r>
      <w:r w:rsidR="00551644">
        <w:rPr>
          <w:b/>
        </w:rPr>
        <w:t>5</w:t>
      </w:r>
      <w:r w:rsidRPr="003D2149">
        <w:rPr>
          <w:b/>
        </w:rPr>
        <w:t>. POJISTNÁ SMLOUVA</w:t>
      </w:r>
    </w:p>
    <w:p w14:paraId="1CFDF239" w14:textId="77777777" w:rsidR="003D2149" w:rsidRDefault="003D2149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POJEM A VÝZNAM POJISTNÉ SMLOUVY</w:t>
      </w:r>
    </w:p>
    <w:p w14:paraId="1CFDF23A" w14:textId="77777777" w:rsidR="003D2149" w:rsidRPr="00A945A7" w:rsidRDefault="003D214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  <w:u w:val="single"/>
        </w:rPr>
        <w:t xml:space="preserve">pojistitel </w:t>
      </w:r>
      <w:r w:rsidR="00A945A7" w:rsidRPr="00A945A7">
        <w:rPr>
          <w:rFonts w:cstheme="minorHAnsi"/>
          <w:b/>
          <w:sz w:val="20"/>
        </w:rPr>
        <w:t xml:space="preserve">se </w:t>
      </w:r>
      <w:r w:rsidRPr="00A945A7">
        <w:rPr>
          <w:rFonts w:cstheme="minorHAnsi"/>
          <w:b/>
          <w:sz w:val="20"/>
        </w:rPr>
        <w:t xml:space="preserve">zavazuje vůči pojistníkovi poskytnout jemu nebo třetí osobě pojistné plnění, nastane-li nahodilá událost krytá </w:t>
      </w:r>
      <w:r w:rsidR="00A945A7">
        <w:rPr>
          <w:rFonts w:cstheme="minorHAnsi"/>
          <w:b/>
          <w:sz w:val="20"/>
        </w:rPr>
        <w:t>pojištěním (pojistná událost), a</w:t>
      </w:r>
      <w:r w:rsidRPr="00A945A7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  <w:u w:val="single"/>
        </w:rPr>
        <w:t>pojistník</w:t>
      </w:r>
      <w:r w:rsidRPr="00A945A7">
        <w:rPr>
          <w:rFonts w:cstheme="minorHAnsi"/>
          <w:b/>
          <w:sz w:val="20"/>
        </w:rPr>
        <w:t xml:space="preserve"> se zavazuje zaplatit pojistiteli pojistné</w:t>
      </w:r>
    </w:p>
    <w:p w14:paraId="1CFDF23B" w14:textId="77777777" w:rsidR="003D2149" w:rsidRPr="00A945A7" w:rsidRDefault="00A945A7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sz w:val="20"/>
        </w:rPr>
        <w:t>podstatné</w:t>
      </w:r>
      <w:r w:rsidR="007166B8">
        <w:rPr>
          <w:rFonts w:cstheme="minorHAnsi"/>
          <w:sz w:val="20"/>
        </w:rPr>
        <w:t xml:space="preserve"> náležitost</w:t>
      </w:r>
      <w:r>
        <w:rPr>
          <w:rFonts w:cstheme="minorHAnsi"/>
          <w:sz w:val="20"/>
        </w:rPr>
        <w:t>i:</w:t>
      </w:r>
      <w:r w:rsidR="007166B8">
        <w:rPr>
          <w:rFonts w:cstheme="minorHAnsi"/>
          <w:sz w:val="20"/>
        </w:rPr>
        <w:t xml:space="preserve"> </w:t>
      </w:r>
      <w:r w:rsidR="007166B8" w:rsidRPr="00A945A7">
        <w:rPr>
          <w:rFonts w:cstheme="minorHAnsi"/>
          <w:sz w:val="20"/>
        </w:rPr>
        <w:t>vymezení pojistné události</w:t>
      </w:r>
      <w:r>
        <w:rPr>
          <w:rFonts w:cstheme="minorHAnsi"/>
          <w:sz w:val="20"/>
        </w:rPr>
        <w:t xml:space="preserve">, povinnost poskytnout poj. plnění a povinnost platit pojistné </w:t>
      </w:r>
    </w:p>
    <w:p w14:paraId="1CFDF23C" w14:textId="77777777" w:rsidR="007166B8" w:rsidRPr="00291539" w:rsidRDefault="000C7E1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C7E10">
        <w:rPr>
          <w:rFonts w:cstheme="minorHAnsi"/>
          <w:b/>
          <w:sz w:val="20"/>
        </w:rPr>
        <w:t>odvážná smlouva</w:t>
      </w:r>
      <w:r>
        <w:rPr>
          <w:rFonts w:cstheme="minorHAnsi"/>
          <w:sz w:val="20"/>
        </w:rPr>
        <w:t xml:space="preserve">: </w:t>
      </w:r>
      <w:r w:rsidR="007166B8">
        <w:rPr>
          <w:rFonts w:cstheme="minorHAnsi"/>
          <w:sz w:val="20"/>
        </w:rPr>
        <w:t>nejvýraznější</w:t>
      </w:r>
      <w:r>
        <w:rPr>
          <w:rFonts w:cstheme="minorHAnsi"/>
          <w:sz w:val="20"/>
        </w:rPr>
        <w:t xml:space="preserve"> znak =</w:t>
      </w:r>
      <w:r w:rsidR="007166B8">
        <w:rPr>
          <w:rFonts w:cstheme="minorHAnsi"/>
          <w:sz w:val="20"/>
        </w:rPr>
        <w:t xml:space="preserve"> </w:t>
      </w:r>
      <w:r w:rsidR="007166B8">
        <w:rPr>
          <w:rFonts w:cstheme="minorHAnsi"/>
          <w:b/>
          <w:sz w:val="20"/>
        </w:rPr>
        <w:t>nejistota</w:t>
      </w:r>
      <w:r w:rsidR="005F4977">
        <w:rPr>
          <w:rFonts w:cstheme="minorHAnsi"/>
          <w:sz w:val="20"/>
        </w:rPr>
        <w:t>, zda nebo kdy dojde k pojistné události</w:t>
      </w:r>
    </w:p>
    <w:p w14:paraId="1CFDF23D" w14:textId="77777777" w:rsidR="00291539" w:rsidRPr="005C0341" w:rsidRDefault="00291539" w:rsidP="000C7E10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  <w:u w:val="single"/>
        </w:rPr>
      </w:pPr>
      <w:r w:rsidRPr="0058277F">
        <w:rPr>
          <w:rFonts w:cstheme="minorHAnsi"/>
          <w:b/>
          <w:spacing w:val="-2"/>
          <w:sz w:val="20"/>
        </w:rPr>
        <w:t>vzájemný nepoměr plnění</w:t>
      </w:r>
      <w:r w:rsidRPr="0058277F">
        <w:rPr>
          <w:rFonts w:cstheme="minorHAnsi"/>
          <w:spacing w:val="-2"/>
          <w:sz w:val="20"/>
        </w:rPr>
        <w:sym w:font="Wingdings" w:char="F0E0"/>
      </w:r>
      <w:r w:rsidRPr="0058277F">
        <w:rPr>
          <w:rFonts w:cstheme="minorHAnsi"/>
          <w:spacing w:val="-2"/>
          <w:sz w:val="20"/>
        </w:rPr>
        <w:t xml:space="preserve"> buď </w:t>
      </w:r>
      <w:r w:rsidR="000C7E10" w:rsidRPr="0058277F">
        <w:rPr>
          <w:rFonts w:cstheme="minorHAnsi"/>
          <w:spacing w:val="-2"/>
          <w:sz w:val="20"/>
        </w:rPr>
        <w:t>pojistná</w:t>
      </w:r>
      <w:r w:rsidR="0058277F" w:rsidRPr="0058277F">
        <w:rPr>
          <w:rFonts w:cstheme="minorHAnsi"/>
          <w:spacing w:val="-2"/>
          <w:sz w:val="20"/>
        </w:rPr>
        <w:t xml:space="preserve"> událost nena</w:t>
      </w:r>
      <w:r w:rsidRPr="0058277F">
        <w:rPr>
          <w:rFonts w:cstheme="minorHAnsi"/>
          <w:spacing w:val="-2"/>
          <w:sz w:val="20"/>
        </w:rPr>
        <w:t>stane</w:t>
      </w:r>
      <w:r w:rsidR="000C7E10" w:rsidRPr="0058277F">
        <w:rPr>
          <w:rFonts w:cstheme="minorHAnsi"/>
          <w:spacing w:val="-2"/>
          <w:sz w:val="20"/>
        </w:rPr>
        <w:t xml:space="preserve"> a pojistník platí pojistné bez</w:t>
      </w:r>
      <w:r w:rsidR="000C7E10">
        <w:rPr>
          <w:rFonts w:cstheme="minorHAnsi"/>
          <w:sz w:val="20"/>
        </w:rPr>
        <w:t xml:space="preserve"> protiplněn</w:t>
      </w:r>
      <w:r>
        <w:rPr>
          <w:rFonts w:cstheme="minorHAnsi"/>
          <w:sz w:val="20"/>
        </w:rPr>
        <w:t xml:space="preserve">í, anebo nastane a pojistitel plní </w:t>
      </w:r>
      <w:r w:rsidR="000C7E10">
        <w:rPr>
          <w:rFonts w:cstheme="minorHAnsi"/>
          <w:sz w:val="20"/>
        </w:rPr>
        <w:t xml:space="preserve">zpravidla </w:t>
      </w:r>
      <w:r>
        <w:rPr>
          <w:rFonts w:cstheme="minorHAnsi"/>
          <w:sz w:val="20"/>
        </w:rPr>
        <w:t>mnohem více, než činí pojistné placené od pojistníka</w:t>
      </w:r>
    </w:p>
    <w:p w14:paraId="1CFDF23E" w14:textId="77777777" w:rsidR="005C0341" w:rsidRDefault="005C0341" w:rsidP="005D4A00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5C0341">
        <w:rPr>
          <w:rFonts w:cstheme="minorHAnsi"/>
          <w:sz w:val="20"/>
        </w:rPr>
        <w:t>účelem</w:t>
      </w:r>
      <w:r>
        <w:rPr>
          <w:rFonts w:cstheme="minorHAnsi"/>
          <w:sz w:val="20"/>
        </w:rPr>
        <w:t xml:space="preserve"> pojistné smlouvy je </w:t>
      </w:r>
      <w:r>
        <w:rPr>
          <w:rFonts w:cstheme="minorHAnsi"/>
          <w:b/>
          <w:sz w:val="20"/>
        </w:rPr>
        <w:t>zajištění rizika</w:t>
      </w:r>
    </w:p>
    <w:p w14:paraId="1CFDF23F" w14:textId="77777777" w:rsidR="005C0341" w:rsidRDefault="005C034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institut pojištění ovšem nemá vést k nedůvodnému obohacení </w:t>
      </w:r>
      <w:r w:rsidRPr="005C0341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vyžadování </w:t>
      </w:r>
      <w:r w:rsidRPr="005C0341">
        <w:rPr>
          <w:rFonts w:cstheme="minorHAnsi"/>
          <w:b/>
          <w:sz w:val="20"/>
        </w:rPr>
        <w:t>pojistného zájmu</w:t>
      </w:r>
      <w:r>
        <w:rPr>
          <w:rFonts w:cstheme="minorHAnsi"/>
          <w:sz w:val="20"/>
        </w:rPr>
        <w:t xml:space="preserve"> pojistníka, kterým je oprávněná potřeba ochrany před následky pojistné události</w:t>
      </w:r>
    </w:p>
    <w:p w14:paraId="1CFDF240" w14:textId="77777777" w:rsidR="00DC45C1" w:rsidRDefault="00996046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zde široká </w:t>
      </w:r>
      <w:r>
        <w:rPr>
          <w:rFonts w:cstheme="minorHAnsi"/>
          <w:b/>
          <w:sz w:val="20"/>
        </w:rPr>
        <w:t>veřejnoprávní regulace</w:t>
      </w:r>
      <w:r>
        <w:rPr>
          <w:rFonts w:cstheme="minorHAnsi"/>
          <w:sz w:val="20"/>
        </w:rPr>
        <w:t xml:space="preserve"> pojištění </w:t>
      </w:r>
      <w:r w:rsidRPr="00996046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zákon o pojišťovnictví</w:t>
      </w:r>
    </w:p>
    <w:p w14:paraId="1CFDF241" w14:textId="77777777" w:rsidR="00996046" w:rsidRPr="00996046" w:rsidRDefault="00996046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96046">
        <w:rPr>
          <w:rFonts w:cstheme="minorHAnsi"/>
          <w:b/>
          <w:sz w:val="20"/>
          <w:u w:val="single"/>
        </w:rPr>
        <w:t>2. SMLUVNÍ STRANY</w:t>
      </w:r>
    </w:p>
    <w:p w14:paraId="1CFDF242" w14:textId="77777777" w:rsidR="00996046" w:rsidRDefault="008A6B9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pojistitel</w:t>
      </w:r>
    </w:p>
    <w:p w14:paraId="1CFDF243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která se zavazuje v případě nastoupení pojistné události poskytnout pojistné plnění</w:t>
      </w:r>
    </w:p>
    <w:p w14:paraId="1CFDF244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podle zákona o pojišťovnictví pouze PO s příslušným povolením – pojišťovna (povolení ČNB)</w:t>
      </w:r>
    </w:p>
    <w:p w14:paraId="1CFDF245" w14:textId="77777777" w:rsidR="008A6B9F" w:rsidRPr="008A6B9F" w:rsidRDefault="008A6B9F" w:rsidP="005D4A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pojistník</w:t>
      </w:r>
    </w:p>
    <w:p w14:paraId="1CFDF246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osoba, kter</w:t>
      </w:r>
      <w:r w:rsidR="00784E87">
        <w:rPr>
          <w:rFonts w:cstheme="minorHAnsi"/>
          <w:sz w:val="20"/>
        </w:rPr>
        <w:t>á se zavazuje platit pojistiteli</w:t>
      </w:r>
      <w:r>
        <w:rPr>
          <w:rFonts w:cstheme="minorHAnsi"/>
          <w:sz w:val="20"/>
        </w:rPr>
        <w:t xml:space="preserve"> pojistné</w:t>
      </w:r>
    </w:p>
    <w:p w14:paraId="1CFDF247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dojde-li k pojistné události, je zpravidla osobou, které je poskytnuto pojistné plnění</w:t>
      </w:r>
    </w:p>
    <w:p w14:paraId="1CFDF248" w14:textId="77777777" w:rsidR="008A6B9F" w:rsidRDefault="008A6B9F" w:rsidP="005D4A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>
        <w:rPr>
          <w:rFonts w:cstheme="minorHAnsi"/>
          <w:b/>
          <w:sz w:val="20"/>
        </w:rPr>
        <w:t>pojištěný</w:t>
      </w:r>
    </w:p>
    <w:p w14:paraId="1CFDF249" w14:textId="77777777" w:rsidR="008A6B9F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</w:t>
      </w:r>
      <w:r w:rsidR="005D4A00">
        <w:rPr>
          <w:rFonts w:cstheme="minorHAnsi"/>
          <w:sz w:val="20"/>
        </w:rPr>
        <w:t>na jejíž život, zdraví, majetek,</w:t>
      </w:r>
      <w:r>
        <w:rPr>
          <w:rFonts w:cstheme="minorHAnsi"/>
          <w:sz w:val="20"/>
        </w:rPr>
        <w:t xml:space="preserve"> odpovědnost </w:t>
      </w:r>
      <w:r w:rsidR="005D4A00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jinou hodnotu </w:t>
      </w:r>
      <w:proofErr w:type="spellStart"/>
      <w:r w:rsidR="005D4A00">
        <w:rPr>
          <w:rFonts w:cstheme="minorHAnsi"/>
          <w:sz w:val="20"/>
        </w:rPr>
        <w:t>pojist</w:t>
      </w:r>
      <w:proofErr w:type="spellEnd"/>
      <w:r w:rsidR="005D4A00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zájmu se pojištění vztahuje</w:t>
      </w:r>
    </w:p>
    <w:p w14:paraId="1CFDF24A" w14:textId="77777777" w:rsidR="008A6B9F" w:rsidRPr="008A6B9F" w:rsidRDefault="008A6B9F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>
        <w:rPr>
          <w:rFonts w:cstheme="minorHAnsi"/>
          <w:b/>
          <w:sz w:val="20"/>
        </w:rPr>
        <w:t>osoba oprávněná</w:t>
      </w:r>
    </w:p>
    <w:p w14:paraId="1CFDF24B" w14:textId="77777777" w:rsidR="002768B1" w:rsidRDefault="008A6B9F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osoba, které v důsledku pojistné události vznikne </w:t>
      </w:r>
      <w:r>
        <w:rPr>
          <w:rFonts w:cstheme="minorHAnsi"/>
          <w:b/>
          <w:sz w:val="20"/>
        </w:rPr>
        <w:t>právo na pojistné plnění</w:t>
      </w:r>
    </w:p>
    <w:p w14:paraId="1CFDF24C" w14:textId="77777777" w:rsidR="005D4A00" w:rsidRDefault="005D4A00" w:rsidP="005D4A00">
      <w:pPr>
        <w:pStyle w:val="ListParagraph"/>
        <w:numPr>
          <w:ilvl w:val="1"/>
          <w:numId w:val="1"/>
        </w:numPr>
        <w:spacing w:after="0" w:line="240" w:lineRule="auto"/>
        <w:ind w:left="1332" w:hanging="25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oprávněná osoba / pojištěný / pojistník &gt; bud</w:t>
      </w:r>
      <w:r w:rsidR="007E116F">
        <w:rPr>
          <w:rFonts w:cstheme="minorHAnsi"/>
          <w:sz w:val="20"/>
        </w:rPr>
        <w:t>e to</w:t>
      </w:r>
      <w:r>
        <w:rPr>
          <w:rFonts w:cstheme="minorHAnsi"/>
          <w:sz w:val="20"/>
        </w:rPr>
        <w:t xml:space="preserve"> často </w:t>
      </w:r>
      <w:r w:rsidR="007E116F">
        <w:rPr>
          <w:rFonts w:cstheme="minorHAnsi"/>
          <w:sz w:val="20"/>
        </w:rPr>
        <w:t xml:space="preserve">vždy </w:t>
      </w:r>
      <w:r>
        <w:rPr>
          <w:rFonts w:cstheme="minorHAnsi"/>
          <w:sz w:val="20"/>
        </w:rPr>
        <w:t>jedna osoba, ale nemusí</w:t>
      </w:r>
    </w:p>
    <w:p w14:paraId="1CFDF24D" w14:textId="77777777" w:rsidR="005D4A00" w:rsidRPr="005D4A00" w:rsidRDefault="005D4A00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10"/>
          <w:szCs w:val="10"/>
          <w:u w:val="single"/>
        </w:rPr>
      </w:pPr>
    </w:p>
    <w:p w14:paraId="1CFDF24E" w14:textId="77777777" w:rsidR="002C41BD" w:rsidRPr="002C41BD" w:rsidRDefault="002C41B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C41BD">
        <w:rPr>
          <w:rFonts w:cstheme="minorHAnsi"/>
          <w:b/>
          <w:sz w:val="20"/>
          <w:u w:val="single"/>
        </w:rPr>
        <w:t>3. VZNIK POJIŠTĚNÍ</w:t>
      </w:r>
    </w:p>
    <w:p w14:paraId="1CFDF24F" w14:textId="77777777" w:rsidR="002C41BD" w:rsidRDefault="002C41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pojistná smlouva je typickým příkladem smlouvy uzavírané </w:t>
      </w:r>
      <w:r>
        <w:rPr>
          <w:rFonts w:cstheme="minorHAnsi"/>
          <w:b/>
          <w:sz w:val="20"/>
        </w:rPr>
        <w:t>adhezním způsobem</w:t>
      </w:r>
    </w:p>
    <w:p w14:paraId="1CFDF250" w14:textId="77777777" w:rsidR="002C41BD" w:rsidRDefault="0076423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+ užívání </w:t>
      </w:r>
      <w:r>
        <w:rPr>
          <w:rFonts w:cstheme="minorHAnsi"/>
          <w:b/>
          <w:sz w:val="20"/>
        </w:rPr>
        <w:t>pojistných podmíne</w:t>
      </w:r>
      <w:r w:rsidR="00E31235">
        <w:rPr>
          <w:rFonts w:cstheme="minorHAnsi"/>
          <w:b/>
          <w:sz w:val="20"/>
        </w:rPr>
        <w:t>k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(</w:t>
      </w:r>
      <w:r>
        <w:rPr>
          <w:rFonts w:cstheme="minorHAnsi"/>
          <w:sz w:val="20"/>
        </w:rPr>
        <w:t>obchodní podmínky</w:t>
      </w:r>
      <w:r w:rsidR="00E31235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jako nepřím</w:t>
      </w:r>
      <w:r w:rsidR="00E31235">
        <w:rPr>
          <w:rFonts w:cstheme="minorHAnsi"/>
          <w:sz w:val="20"/>
        </w:rPr>
        <w:t>ých</w:t>
      </w:r>
      <w:r>
        <w:rPr>
          <w:rFonts w:cstheme="minorHAnsi"/>
          <w:sz w:val="20"/>
        </w:rPr>
        <w:t xml:space="preserve"> ujednání </w:t>
      </w:r>
      <w:r w:rsidR="00E31235">
        <w:rPr>
          <w:rFonts w:cstheme="minorHAnsi"/>
          <w:sz w:val="20"/>
        </w:rPr>
        <w:t>&gt;</w:t>
      </w:r>
      <w:r>
        <w:rPr>
          <w:rFonts w:cstheme="minorHAnsi"/>
          <w:sz w:val="20"/>
        </w:rPr>
        <w:t>součástí pojistné smlouvy</w:t>
      </w:r>
    </w:p>
    <w:p w14:paraId="1CFDF251" w14:textId="77777777" w:rsidR="0076423C" w:rsidRDefault="00E3123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  <w:u w:val="single"/>
        </w:rPr>
        <w:t>forma smlouvy: písemná</w:t>
      </w:r>
      <w:r>
        <w:rPr>
          <w:rFonts w:cstheme="minorHAnsi"/>
          <w:sz w:val="20"/>
        </w:rPr>
        <w:t xml:space="preserve"> X</w:t>
      </w:r>
      <w:r w:rsidR="000244EC"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ústně</w:t>
      </w:r>
      <w:r>
        <w:rPr>
          <w:rFonts w:cstheme="minorHAnsi"/>
          <w:sz w:val="20"/>
        </w:rPr>
        <w:t xml:space="preserve"> jen, je-li</w:t>
      </w:r>
      <w:r w:rsidR="000244EC">
        <w:rPr>
          <w:rFonts w:cstheme="minorHAnsi"/>
          <w:sz w:val="20"/>
        </w:rPr>
        <w:t xml:space="preserve"> sjednáno </w:t>
      </w:r>
      <w:r w:rsidR="000244EC" w:rsidRPr="00E31235">
        <w:rPr>
          <w:rFonts w:cstheme="minorHAnsi"/>
          <w:b/>
          <w:sz w:val="20"/>
        </w:rPr>
        <w:t xml:space="preserve">na dobu kratší než </w:t>
      </w:r>
      <w:r>
        <w:rPr>
          <w:rFonts w:cstheme="minorHAnsi"/>
          <w:b/>
          <w:sz w:val="20"/>
        </w:rPr>
        <w:t>1</w:t>
      </w:r>
      <w:r w:rsidR="000244EC" w:rsidRPr="00E31235">
        <w:rPr>
          <w:rFonts w:cstheme="minorHAnsi"/>
          <w:b/>
          <w:sz w:val="20"/>
        </w:rPr>
        <w:t xml:space="preserve"> rok</w:t>
      </w:r>
    </w:p>
    <w:p w14:paraId="1CFDF252" w14:textId="77777777" w:rsidR="0076423C" w:rsidRDefault="000244E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0244EC">
        <w:rPr>
          <w:rFonts w:cstheme="minorHAnsi"/>
          <w:b/>
          <w:sz w:val="20"/>
        </w:rPr>
        <w:t>pojistka</w:t>
      </w:r>
      <w:r>
        <w:rPr>
          <w:rFonts w:cstheme="minorHAnsi"/>
          <w:sz w:val="20"/>
        </w:rPr>
        <w:t xml:space="preserve"> </w:t>
      </w:r>
      <w:r w:rsidR="00E31235">
        <w:rPr>
          <w:rFonts w:cstheme="minorHAnsi"/>
          <w:sz w:val="20"/>
        </w:rPr>
        <w:t>=</w:t>
      </w:r>
      <w:r>
        <w:rPr>
          <w:rFonts w:cstheme="minorHAnsi"/>
          <w:sz w:val="20"/>
        </w:rPr>
        <w:t xml:space="preserve"> potvrzení o uzavření pojistné smlouvy</w:t>
      </w:r>
      <w:r w:rsidR="00E31235">
        <w:rPr>
          <w:rFonts w:cstheme="minorHAnsi"/>
          <w:sz w:val="20"/>
        </w:rPr>
        <w:t>; rozsah údajů v ní daný zákonem</w:t>
      </w:r>
    </w:p>
    <w:p w14:paraId="1CFDF253" w14:textId="77777777" w:rsidR="0043394D" w:rsidRPr="0043394D" w:rsidRDefault="0043394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3394D">
        <w:rPr>
          <w:rFonts w:cstheme="minorHAnsi"/>
          <w:b/>
          <w:sz w:val="20"/>
          <w:u w:val="single"/>
        </w:rPr>
        <w:t>4. PRÁVA A POVINNOSTI Z POJIŠTĚNÍ</w:t>
      </w:r>
    </w:p>
    <w:p w14:paraId="1CFDF254" w14:textId="77777777" w:rsidR="00D24E97" w:rsidRPr="00D24E97" w:rsidRDefault="00D24E97" w:rsidP="00E31235">
      <w:p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14:paraId="1CFDF255" w14:textId="77777777" w:rsidR="00E31235" w:rsidRDefault="00E31235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Povinnosti pojistníka: </w:t>
      </w:r>
    </w:p>
    <w:p w14:paraId="1CFDF256" w14:textId="77777777" w:rsidR="0043394D" w:rsidRPr="00E31235" w:rsidRDefault="004F0ABD" w:rsidP="00E31235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E31235">
        <w:rPr>
          <w:rFonts w:cstheme="minorHAnsi"/>
          <w:b/>
          <w:sz w:val="20"/>
        </w:rPr>
        <w:t>platit pojistné</w:t>
      </w:r>
      <w:r w:rsidRPr="00E31235">
        <w:rPr>
          <w:rFonts w:cstheme="minorHAnsi"/>
          <w:sz w:val="20"/>
        </w:rPr>
        <w:t xml:space="preserve"> ve výši a způsobem sjednaným v pojistné smlouvě</w:t>
      </w:r>
      <w:r w:rsidR="00D24E97">
        <w:rPr>
          <w:rFonts w:cstheme="minorHAnsi"/>
          <w:sz w:val="20"/>
        </w:rPr>
        <w:t xml:space="preserve"> [výše dle pojistného rizika]</w:t>
      </w:r>
    </w:p>
    <w:p w14:paraId="1CFDF257" w14:textId="77777777" w:rsidR="004F0ABD" w:rsidRDefault="004F0AB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prevenční povinnost</w:t>
      </w:r>
      <w:r w:rsidR="00CA6880">
        <w:rPr>
          <w:rFonts w:cstheme="minorHAnsi"/>
          <w:sz w:val="20"/>
        </w:rPr>
        <w:t xml:space="preserve"> – je povinen chovat se tak, aby pojistná událost nenastala</w:t>
      </w:r>
    </w:p>
    <w:p w14:paraId="1CFDF258" w14:textId="77777777" w:rsidR="00CA6880" w:rsidRDefault="00CA688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poskytovat pravdivá sdělení</w:t>
      </w:r>
      <w:r w:rsidR="00D24E97">
        <w:rPr>
          <w:rFonts w:cstheme="minorHAnsi"/>
          <w:b/>
          <w:sz w:val="20"/>
        </w:rPr>
        <w:t xml:space="preserve"> </w:t>
      </w:r>
      <w:r w:rsidR="00D24E97" w:rsidRPr="00D24E97">
        <w:rPr>
          <w:rFonts w:cstheme="minorHAnsi"/>
          <w:sz w:val="20"/>
        </w:rPr>
        <w:t>(</w:t>
      </w:r>
      <w:r w:rsidR="00D24E97">
        <w:rPr>
          <w:rFonts w:cstheme="minorHAnsi"/>
          <w:sz w:val="20"/>
        </w:rPr>
        <w:t xml:space="preserve">před uzavřením, v průběhu trvání, při změně poj. </w:t>
      </w:r>
      <w:proofErr w:type="gramStart"/>
      <w:r w:rsidR="00D24E97">
        <w:rPr>
          <w:rFonts w:cstheme="minorHAnsi"/>
          <w:sz w:val="20"/>
        </w:rPr>
        <w:t>nebezpečí &gt;</w:t>
      </w:r>
      <w:proofErr w:type="gramEnd"/>
      <w:r w:rsidR="00D24E97">
        <w:rPr>
          <w:rFonts w:cstheme="minorHAnsi"/>
          <w:sz w:val="20"/>
        </w:rPr>
        <w:t xml:space="preserve"> oznamovat)</w:t>
      </w:r>
    </w:p>
    <w:p w14:paraId="1CFDF259" w14:textId="77777777" w:rsidR="00D24E97" w:rsidRPr="00D24E97" w:rsidRDefault="00D24E97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4"/>
          <w:szCs w:val="4"/>
        </w:rPr>
      </w:pPr>
    </w:p>
    <w:p w14:paraId="1CFDF25A" w14:textId="77777777" w:rsidR="00D24E97" w:rsidRPr="00D24E97" w:rsidRDefault="00AB6EB0" w:rsidP="00D24E97">
      <w:pPr>
        <w:tabs>
          <w:tab w:val="left" w:pos="1135"/>
        </w:tabs>
        <w:spacing w:after="0" w:line="240" w:lineRule="auto"/>
        <w:ind w:left="142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P@P</w:t>
      </w:r>
      <w:r w:rsidR="00D24E97" w:rsidRPr="00D24E97">
        <w:rPr>
          <w:rFonts w:cstheme="minorHAnsi"/>
          <w:sz w:val="20"/>
        </w:rPr>
        <w:t xml:space="preserve"> pojist</w:t>
      </w:r>
      <w:r w:rsidR="00D24E97">
        <w:rPr>
          <w:rFonts w:cstheme="minorHAnsi"/>
          <w:sz w:val="20"/>
        </w:rPr>
        <w:t>itele</w:t>
      </w:r>
      <w:r w:rsidR="00D24E97" w:rsidRPr="00D24E97">
        <w:rPr>
          <w:rFonts w:cstheme="minorHAnsi"/>
          <w:sz w:val="20"/>
        </w:rPr>
        <w:t xml:space="preserve">: </w:t>
      </w:r>
    </w:p>
    <w:p w14:paraId="1CFDF25B" w14:textId="77777777" w:rsidR="00CA6880" w:rsidRDefault="00CA6880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D24E97">
        <w:rPr>
          <w:rFonts w:cstheme="minorHAnsi"/>
          <w:b/>
          <w:sz w:val="20"/>
        </w:rPr>
        <w:t>poskytnout pojistné plnění</w:t>
      </w:r>
      <w:r w:rsidRPr="00D24E97">
        <w:rPr>
          <w:rFonts w:cstheme="minorHAnsi"/>
          <w:sz w:val="20"/>
        </w:rPr>
        <w:t>, pokud nastane pojistná událost</w:t>
      </w:r>
      <w:r w:rsidR="00145F8B" w:rsidRPr="00D24E97">
        <w:rPr>
          <w:rFonts w:cstheme="minorHAnsi"/>
          <w:sz w:val="20"/>
        </w:rPr>
        <w:t xml:space="preserve"> (</w:t>
      </w:r>
      <w:r w:rsidR="00145F8B" w:rsidRPr="00145F8B">
        <w:sym w:font="Wingdings" w:char="F0E0"/>
      </w:r>
      <w:r w:rsidR="00145F8B" w:rsidRPr="00D24E97">
        <w:rPr>
          <w:rFonts w:cstheme="minorHAnsi"/>
          <w:sz w:val="20"/>
        </w:rPr>
        <w:t xml:space="preserve"> právní skutečnost)</w:t>
      </w:r>
    </w:p>
    <w:p w14:paraId="1CFDF25C" w14:textId="77777777" w:rsidR="00D24E97" w:rsidRPr="00D24E97" w:rsidRDefault="00D24E97" w:rsidP="00D24E97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zahájit šetření</w:t>
      </w:r>
      <w:r>
        <w:rPr>
          <w:rFonts w:cstheme="minorHAnsi"/>
          <w:sz w:val="20"/>
        </w:rPr>
        <w:t xml:space="preserve"> a po jeho skončení do 15 dnů vyplatit pojistné</w:t>
      </w:r>
    </w:p>
    <w:p w14:paraId="1CFDF25D" w14:textId="77777777" w:rsidR="00AB6EB0" w:rsidRPr="00AB6EB0" w:rsidRDefault="00AB6EB0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pojistné plnění snížit, porušil-li pojistník/pojištěný povinnosti</w:t>
      </w:r>
    </w:p>
    <w:p w14:paraId="1CFDF25E" w14:textId="77777777" w:rsidR="0057791E" w:rsidRPr="0057791E" w:rsidRDefault="008517FE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pojistné výluky</w:t>
      </w:r>
      <w:r w:rsidR="00AB6EB0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podmínky, za kterých </w:t>
      </w:r>
      <w:r w:rsidR="00AB6EB0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</w:t>
      </w:r>
      <w:r w:rsidR="00AB6EB0">
        <w:rPr>
          <w:rFonts w:cstheme="minorHAnsi"/>
          <w:sz w:val="20"/>
        </w:rPr>
        <w:t>nevznikne</w:t>
      </w:r>
      <w:r>
        <w:rPr>
          <w:rFonts w:cstheme="minorHAnsi"/>
          <w:sz w:val="20"/>
        </w:rPr>
        <w:t xml:space="preserve"> povinnost poskytnout pojistné plnění (výjimečně i zákon </w:t>
      </w:r>
      <w:r w:rsidRPr="008517F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např. sebevražda v případě životní pojistky)</w:t>
      </w:r>
      <w:r w:rsidR="00AB6EB0">
        <w:rPr>
          <w:rFonts w:cstheme="minorHAnsi"/>
          <w:sz w:val="20"/>
        </w:rPr>
        <w:t>, často: válečné události, teroristické akty, působení jaderné E</w:t>
      </w:r>
    </w:p>
    <w:p w14:paraId="1CFDF25F" w14:textId="77777777" w:rsidR="0057791E" w:rsidRPr="0057791E" w:rsidRDefault="0057791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7791E">
        <w:rPr>
          <w:rFonts w:cstheme="minorHAnsi"/>
          <w:b/>
          <w:sz w:val="20"/>
          <w:u w:val="single"/>
        </w:rPr>
        <w:t>5. DRUHY POJIŠTĚNÍ</w:t>
      </w:r>
    </w:p>
    <w:p w14:paraId="1CFDF260" w14:textId="77777777" w:rsidR="0057791E" w:rsidRDefault="0057791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Pr="0057791E">
        <w:rPr>
          <w:rFonts w:cstheme="minorHAnsi"/>
          <w:b/>
          <w:sz w:val="20"/>
        </w:rPr>
        <w:t xml:space="preserve">podle toho, zda povinnost </w:t>
      </w:r>
      <w:r w:rsidR="00DB6289">
        <w:rPr>
          <w:rFonts w:cstheme="minorHAnsi"/>
          <w:b/>
          <w:sz w:val="20"/>
        </w:rPr>
        <w:t>u</w:t>
      </w:r>
      <w:r w:rsidRPr="0057791E">
        <w:rPr>
          <w:rFonts w:cstheme="minorHAnsi"/>
          <w:b/>
          <w:sz w:val="20"/>
        </w:rPr>
        <w:t>zavřít pojištění ukládá zákon, či nikoliv</w:t>
      </w:r>
    </w:p>
    <w:p w14:paraId="1CFDF261" w14:textId="77777777" w:rsidR="0057791E" w:rsidRPr="0057791E" w:rsidRDefault="0057791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pojištění povinné </w:t>
      </w:r>
      <w:r>
        <w:rPr>
          <w:rFonts w:cstheme="minorHAnsi"/>
          <w:sz w:val="20"/>
        </w:rPr>
        <w:t xml:space="preserve">(např. zákon o advokacii </w:t>
      </w:r>
      <w:r w:rsidRPr="0057791E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pojištění za újmu způsobenou klientovi)</w:t>
      </w:r>
    </w:p>
    <w:p w14:paraId="1CFDF262" w14:textId="77777777" w:rsidR="0057791E" w:rsidRPr="00A474E2" w:rsidRDefault="0057791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>pojištění dobrovolné</w:t>
      </w:r>
    </w:p>
    <w:p w14:paraId="1CFDF263" w14:textId="77777777" w:rsidR="00A474E2" w:rsidRPr="00A474E2" w:rsidRDefault="00A474E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podle způsobu stanovení rozsahu pojistného plnění</w:t>
      </w:r>
    </w:p>
    <w:p w14:paraId="1CFDF264" w14:textId="77777777" w:rsidR="00A474E2" w:rsidRPr="001922DC" w:rsidRDefault="001922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škodové pojištění </w:t>
      </w:r>
      <w:r>
        <w:rPr>
          <w:rFonts w:cstheme="minorHAnsi"/>
          <w:sz w:val="20"/>
        </w:rPr>
        <w:t>– vyrovnání úbytku majetku</w:t>
      </w:r>
    </w:p>
    <w:p w14:paraId="1CFDF265" w14:textId="77777777" w:rsidR="001922DC" w:rsidRDefault="001922D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i/>
          <w:sz w:val="20"/>
        </w:rPr>
        <w:t xml:space="preserve">obnosové pojištění </w:t>
      </w:r>
      <w:r>
        <w:rPr>
          <w:rFonts w:cstheme="minorHAnsi"/>
          <w:sz w:val="20"/>
        </w:rPr>
        <w:t>– jednorázový nebo opakovaný ujednaný obnos</w:t>
      </w:r>
    </w:p>
    <w:p w14:paraId="1CFDF266" w14:textId="77777777" w:rsidR="00DB6289" w:rsidRPr="00DB6289" w:rsidRDefault="00E5664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 w:rsidRPr="00DB6289">
        <w:rPr>
          <w:rFonts w:cstheme="minorHAnsi"/>
          <w:b/>
          <w:sz w:val="20"/>
        </w:rPr>
        <w:t>c)</w:t>
      </w:r>
      <w:r w:rsidR="00DB6289" w:rsidRPr="00DB6289">
        <w:rPr>
          <w:rFonts w:cstheme="minorHAnsi"/>
          <w:b/>
          <w:sz w:val="20"/>
        </w:rPr>
        <w:t xml:space="preserve"> podle předmětu </w:t>
      </w:r>
      <w:r w:rsidR="00DB6289" w:rsidRPr="00DB6289">
        <w:rPr>
          <w:rFonts w:cstheme="minorHAnsi"/>
          <w:sz w:val="20"/>
        </w:rPr>
        <w:t>pojištění</w:t>
      </w:r>
      <w:r w:rsidRPr="00DB6289">
        <w:rPr>
          <w:rFonts w:cstheme="minorHAnsi"/>
          <w:b/>
          <w:sz w:val="20"/>
        </w:rPr>
        <w:t xml:space="preserve"> </w:t>
      </w:r>
    </w:p>
    <w:p w14:paraId="1CFDF267" w14:textId="77777777" w:rsidR="00E56643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p. </w:t>
      </w:r>
      <w:r w:rsidR="00E56643">
        <w:rPr>
          <w:rFonts w:cstheme="minorHAnsi"/>
          <w:b/>
          <w:sz w:val="20"/>
        </w:rPr>
        <w:t>osob</w:t>
      </w:r>
      <w:r>
        <w:rPr>
          <w:rFonts w:cstheme="minorHAnsi"/>
          <w:b/>
          <w:sz w:val="20"/>
        </w:rPr>
        <w:t xml:space="preserve"> </w:t>
      </w:r>
      <w:r w:rsidRPr="00DB6289">
        <w:rPr>
          <w:rFonts w:cstheme="minorHAnsi"/>
          <w:sz w:val="20"/>
        </w:rPr>
        <w:t>(</w:t>
      </w:r>
      <w:r w:rsidRPr="00DB6289">
        <w:rPr>
          <w:rFonts w:cstheme="minorHAnsi"/>
          <w:i/>
          <w:sz w:val="20"/>
        </w:rPr>
        <w:t>životní pojištění</w:t>
      </w:r>
      <w:r>
        <w:rPr>
          <w:rFonts w:cstheme="minorHAnsi"/>
          <w:i/>
          <w:sz w:val="20"/>
        </w:rPr>
        <w:t xml:space="preserve"> </w:t>
      </w:r>
      <w:r w:rsidRPr="00DB6289">
        <w:rPr>
          <w:rFonts w:cstheme="minorHAnsi"/>
          <w:sz w:val="20"/>
        </w:rPr>
        <w:t>–</w:t>
      </w:r>
      <w:r>
        <w:rPr>
          <w:rFonts w:cstheme="minorHAnsi"/>
          <w:sz w:val="20"/>
        </w:rPr>
        <w:t xml:space="preserve"> </w:t>
      </w:r>
      <w:r w:rsidRPr="00DB6289">
        <w:rPr>
          <w:rFonts w:cstheme="minorHAnsi"/>
          <w:sz w:val="20"/>
        </w:rPr>
        <w:t>pro případ</w:t>
      </w:r>
      <w:r w:rsidR="0018232C">
        <w:rPr>
          <w:rFonts w:cstheme="minorHAnsi"/>
          <w:sz w:val="20"/>
        </w:rPr>
        <w:t>:</w:t>
      </w:r>
      <w:r w:rsidRPr="00DB6289">
        <w:rPr>
          <w:rFonts w:cstheme="minorHAnsi"/>
          <w:sz w:val="20"/>
        </w:rPr>
        <w:t xml:space="preserve"> smrti </w:t>
      </w:r>
      <w:r w:rsidR="0018232C">
        <w:rPr>
          <w:rFonts w:cstheme="minorHAnsi"/>
          <w:sz w:val="20"/>
        </w:rPr>
        <w:t>/</w:t>
      </w:r>
      <w:r w:rsidRPr="00DB6289">
        <w:rPr>
          <w:rFonts w:cstheme="minorHAnsi"/>
          <w:sz w:val="20"/>
        </w:rPr>
        <w:t xml:space="preserve"> dožití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úrazové pojištění</w:t>
      </w:r>
      <w:r>
        <w:rPr>
          <w:rFonts w:cstheme="minorHAnsi"/>
          <w:sz w:val="20"/>
        </w:rPr>
        <w:t xml:space="preserve">; </w:t>
      </w:r>
      <w:r>
        <w:rPr>
          <w:rFonts w:cstheme="minorHAnsi"/>
          <w:i/>
          <w:sz w:val="20"/>
        </w:rPr>
        <w:t>pojištění pro případ nemoci</w:t>
      </w:r>
      <w:r>
        <w:rPr>
          <w:rFonts w:cstheme="minorHAnsi"/>
          <w:sz w:val="20"/>
        </w:rPr>
        <w:t>)</w:t>
      </w:r>
    </w:p>
    <w:p w14:paraId="1CFDF268" w14:textId="77777777" w:rsidR="00DB6289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majetku</w:t>
      </w:r>
      <w:r w:rsidR="00545E8A">
        <w:rPr>
          <w:rFonts w:cstheme="minorHAnsi"/>
          <w:sz w:val="20"/>
        </w:rPr>
        <w:t xml:space="preserve"> (jakýkoli majetek; přepojištění X podpojištění)</w:t>
      </w:r>
    </w:p>
    <w:p w14:paraId="1CFDF269" w14:textId="77777777" w:rsidR="00DB6289" w:rsidRPr="00DB6289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právní ochrany</w:t>
      </w:r>
      <w:r w:rsidR="00545E8A">
        <w:rPr>
          <w:rFonts w:cstheme="minorHAnsi"/>
          <w:sz w:val="20"/>
        </w:rPr>
        <w:t xml:space="preserve"> (plnění peněžité – p. zastoupení, poplatky atp. X nepeněžité – poradenství)</w:t>
      </w:r>
    </w:p>
    <w:p w14:paraId="1CFDF26A" w14:textId="77777777" w:rsidR="00DB6289" w:rsidRPr="00E56643" w:rsidRDefault="00DB6289" w:rsidP="00DB6289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p. odpovědnosti za škodu</w:t>
      </w:r>
      <w:r w:rsidR="00545E8A">
        <w:rPr>
          <w:rFonts w:cstheme="minorHAnsi"/>
          <w:sz w:val="20"/>
        </w:rPr>
        <w:t xml:space="preserve"> (způsobenou třetí osobě)</w:t>
      </w:r>
    </w:p>
    <w:p w14:paraId="1CFDF26B" w14:textId="77777777" w:rsidR="00AC679F" w:rsidRDefault="00AC67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26C" w14:textId="77777777" w:rsidR="000E0CE5" w:rsidRDefault="000E0CE5">
      <w:pPr>
        <w:rPr>
          <w:b/>
        </w:rPr>
      </w:pPr>
      <w:r>
        <w:rPr>
          <w:b/>
        </w:rPr>
        <w:br w:type="page"/>
      </w:r>
    </w:p>
    <w:p w14:paraId="1CFDF26D" w14:textId="77777777" w:rsidR="00AC679F" w:rsidRPr="00AC679F" w:rsidRDefault="00AC679F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AC679F">
        <w:rPr>
          <w:b/>
        </w:rPr>
        <w:lastRenderedPageBreak/>
        <w:t>26. SMLOUVA O SPOLEČNOSTI A SMLOUVA O TICHÉ SPOLEČNOSTI</w:t>
      </w:r>
    </w:p>
    <w:p w14:paraId="1CFDF26E" w14:textId="77777777" w:rsidR="00AC679F" w:rsidRPr="0073149B" w:rsidRDefault="0073149B" w:rsidP="0000248D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73149B">
        <w:rPr>
          <w:rFonts w:cstheme="minorHAnsi"/>
          <w:b/>
          <w:sz w:val="20"/>
          <w:u w:val="single"/>
        </w:rPr>
        <w:t>1. SMLOUVA O SPOLEČNOSTI</w:t>
      </w:r>
    </w:p>
    <w:p w14:paraId="1CFDF26F" w14:textId="77777777" w:rsidR="003F03DE" w:rsidRPr="009D687A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73149B" w:rsidRPr="009D687A">
        <w:rPr>
          <w:rFonts w:cstheme="minorHAnsi"/>
          <w:sz w:val="20"/>
        </w:rPr>
        <w:t xml:space="preserve">A) </w:t>
      </w:r>
      <w:r w:rsidR="0073149B" w:rsidRPr="009D687A">
        <w:rPr>
          <w:rFonts w:cstheme="minorHAnsi"/>
          <w:b/>
          <w:sz w:val="20"/>
          <w:u w:val="dotted"/>
        </w:rPr>
        <w:t>pojem a význam společnost</w:t>
      </w:r>
    </w:p>
    <w:p w14:paraId="1CFDF270" w14:textId="77777777" w:rsidR="0073149B" w:rsidRPr="003F03DE" w:rsidRDefault="00F46A9C" w:rsidP="003F03D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F03DE">
        <w:rPr>
          <w:rFonts w:cstheme="minorHAnsi"/>
          <w:b/>
          <w:sz w:val="20"/>
          <w:u w:val="single"/>
        </w:rPr>
        <w:t xml:space="preserve">zaváže-li se smlouvou několik osob sdružit jako společníci za </w:t>
      </w:r>
      <w:r w:rsidR="00E453FE" w:rsidRPr="003F03DE">
        <w:rPr>
          <w:rFonts w:cstheme="minorHAnsi"/>
          <w:b/>
          <w:sz w:val="20"/>
          <w:u w:val="single"/>
        </w:rPr>
        <w:t>společným</w:t>
      </w:r>
      <w:r w:rsidRPr="003F03DE">
        <w:rPr>
          <w:rFonts w:cstheme="minorHAnsi"/>
          <w:b/>
          <w:sz w:val="20"/>
          <w:u w:val="single"/>
        </w:rPr>
        <w:t xml:space="preserve"> účelem činnosti nebo věci</w:t>
      </w:r>
    </w:p>
    <w:p w14:paraId="1CFDF271" w14:textId="77777777" w:rsidR="00F46A9C" w:rsidRDefault="00A74FEE" w:rsidP="003F03DE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</w:t>
      </w:r>
      <w:r w:rsidR="003F03DE" w:rsidRPr="00355A1E">
        <w:rPr>
          <w:rFonts w:cstheme="minorHAnsi"/>
          <w:sz w:val="20"/>
          <w:u w:val="single"/>
        </w:rPr>
        <w:t>atné náležitosti:</w:t>
      </w:r>
      <w:r w:rsidR="003F03DE">
        <w:rPr>
          <w:rFonts w:cstheme="minorHAnsi"/>
          <w:sz w:val="20"/>
        </w:rPr>
        <w:t xml:space="preserve"> a) dohoda o s</w:t>
      </w:r>
      <w:r>
        <w:rPr>
          <w:rFonts w:cstheme="minorHAnsi"/>
          <w:sz w:val="20"/>
        </w:rPr>
        <w:t>polečném ú</w:t>
      </w:r>
      <w:r w:rsidR="003F03DE">
        <w:rPr>
          <w:rFonts w:cstheme="minorHAnsi"/>
          <w:sz w:val="20"/>
        </w:rPr>
        <w:t>čelu, b)</w:t>
      </w:r>
      <w:r>
        <w:rPr>
          <w:rFonts w:cstheme="minorHAnsi"/>
          <w:sz w:val="20"/>
        </w:rPr>
        <w:t xml:space="preserve"> ujednání o vkladu či závazku k činnosti</w:t>
      </w:r>
    </w:p>
    <w:p w14:paraId="1CFDF272" w14:textId="77777777" w:rsidR="00B0462B" w:rsidRPr="00B0462B" w:rsidRDefault="00B0462B" w:rsidP="00B0462B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společnost mohou založit nejméně 2 osoby </w:t>
      </w:r>
      <w:r w:rsidR="00D11358">
        <w:rPr>
          <w:rFonts w:cstheme="minorHAnsi"/>
          <w:sz w:val="20"/>
        </w:rPr>
        <w:t>(</w:t>
      </w:r>
      <w:r>
        <w:rPr>
          <w:rFonts w:cstheme="minorHAnsi"/>
          <w:sz w:val="20"/>
        </w:rPr>
        <w:t>FO či PO</w:t>
      </w:r>
      <w:r w:rsidR="00D11358">
        <w:rPr>
          <w:rFonts w:cstheme="minorHAnsi"/>
          <w:sz w:val="20"/>
        </w:rPr>
        <w:t>), „společnost občanského práva“</w:t>
      </w:r>
    </w:p>
    <w:p w14:paraId="1CFDF273" w14:textId="77777777" w:rsidR="00A74FEE" w:rsidRDefault="00A74FEE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</w:t>
      </w:r>
      <w:r w:rsidR="00DD0333">
        <w:rPr>
          <w:rFonts w:cstheme="minorHAnsi"/>
          <w:sz w:val="20"/>
        </w:rPr>
        <w:t xml:space="preserve">není </w:t>
      </w:r>
      <w:r>
        <w:rPr>
          <w:rFonts w:cstheme="minorHAnsi"/>
          <w:sz w:val="20"/>
        </w:rPr>
        <w:t>předepsána</w:t>
      </w:r>
      <w:r w:rsidR="00DD0333">
        <w:rPr>
          <w:rFonts w:cstheme="minorHAnsi"/>
          <w:sz w:val="20"/>
        </w:rPr>
        <w:t xml:space="preserve"> </w:t>
      </w:r>
      <w:r w:rsidR="00FA74A2">
        <w:rPr>
          <w:rFonts w:cstheme="minorHAnsi"/>
          <w:sz w:val="20"/>
        </w:rPr>
        <w:t>(</w:t>
      </w:r>
      <w:r w:rsidR="001223C9">
        <w:rPr>
          <w:rFonts w:cstheme="minorHAnsi"/>
          <w:b/>
          <w:sz w:val="20"/>
        </w:rPr>
        <w:t>X</w:t>
      </w:r>
      <w:r w:rsidR="001223C9">
        <w:rPr>
          <w:rFonts w:cstheme="minorHAnsi"/>
          <w:sz w:val="20"/>
        </w:rPr>
        <w:t xml:space="preserve"> pokud je majetkový vklad </w:t>
      </w:r>
      <w:r w:rsidR="001223C9" w:rsidRPr="001223C9">
        <w:rPr>
          <w:rFonts w:cstheme="minorHAnsi"/>
          <w:sz w:val="20"/>
        </w:rPr>
        <w:sym w:font="Wingdings" w:char="F0E0"/>
      </w:r>
      <w:r w:rsidR="001223C9">
        <w:rPr>
          <w:rFonts w:cstheme="minorHAnsi"/>
          <w:sz w:val="20"/>
        </w:rPr>
        <w:t xml:space="preserve"> soupis vkladu společníků</w:t>
      </w:r>
      <w:r w:rsidR="00DD0333">
        <w:rPr>
          <w:rFonts w:cstheme="minorHAnsi"/>
          <w:sz w:val="20"/>
        </w:rPr>
        <w:t xml:space="preserve"> s</w:t>
      </w:r>
      <w:r w:rsidR="00FA74A2">
        <w:rPr>
          <w:rFonts w:cstheme="minorHAnsi"/>
          <w:sz w:val="20"/>
        </w:rPr>
        <w:t> </w:t>
      </w:r>
      <w:r w:rsidR="00DD0333">
        <w:rPr>
          <w:rFonts w:cstheme="minorHAnsi"/>
          <w:sz w:val="20"/>
        </w:rPr>
        <w:t>podpisy</w:t>
      </w:r>
      <w:r w:rsidR="00FA74A2">
        <w:rPr>
          <w:rFonts w:cstheme="minorHAnsi"/>
          <w:sz w:val="20"/>
        </w:rPr>
        <w:t>)</w:t>
      </w:r>
    </w:p>
    <w:p w14:paraId="1CFDF274" w14:textId="77777777" w:rsidR="006F02B6" w:rsidRPr="006F02B6" w:rsidRDefault="00270A16" w:rsidP="00270A16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1. </w:t>
      </w:r>
      <w:r w:rsidR="00E724AD">
        <w:rPr>
          <w:rFonts w:cstheme="minorHAnsi"/>
          <w:b/>
          <w:sz w:val="20"/>
        </w:rPr>
        <w:t>nemá právní subjektivitu</w:t>
      </w:r>
      <w:r w:rsidR="00806FF2">
        <w:rPr>
          <w:rFonts w:cstheme="minorHAnsi"/>
          <w:sz w:val="20"/>
        </w:rPr>
        <w:t xml:space="preserve"> (jde o obligaci)</w:t>
      </w:r>
    </w:p>
    <w:p w14:paraId="1CFDF275" w14:textId="77777777" w:rsidR="00E724AD" w:rsidRPr="006F02B6" w:rsidRDefault="006F02B6" w:rsidP="006F02B6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podílové</w:t>
      </w:r>
      <w:r w:rsidR="00E724AD" w:rsidRPr="006F02B6">
        <w:rPr>
          <w:rFonts w:cstheme="minorHAnsi"/>
          <w:sz w:val="20"/>
        </w:rPr>
        <w:t xml:space="preserve"> spoluvlastnictví společníků </w:t>
      </w:r>
      <w:r>
        <w:rPr>
          <w:rFonts w:cstheme="minorHAnsi"/>
          <w:sz w:val="20"/>
        </w:rPr>
        <w:t>(vložený majetek), solidární ručení za dluhy</w:t>
      </w:r>
    </w:p>
    <w:p w14:paraId="1CFDF276" w14:textId="77777777" w:rsidR="00E724AD" w:rsidRDefault="00270A16" w:rsidP="00270A16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270A16">
        <w:rPr>
          <w:rFonts w:cstheme="minorHAnsi"/>
          <w:b/>
          <w:sz w:val="20"/>
        </w:rPr>
        <w:t>2.</w:t>
      </w:r>
      <w:r w:rsidR="003F2E63">
        <w:rPr>
          <w:rFonts w:cstheme="minorHAnsi"/>
          <w:sz w:val="20"/>
        </w:rPr>
        <w:t xml:space="preserve"> </w:t>
      </w:r>
      <w:r w:rsidR="00DD3C9D">
        <w:rPr>
          <w:rFonts w:cstheme="minorHAnsi"/>
          <w:b/>
          <w:sz w:val="20"/>
        </w:rPr>
        <w:t>společný účel</w:t>
      </w:r>
      <w:r w:rsidR="00DD3C9D">
        <w:rPr>
          <w:rFonts w:cstheme="minorHAnsi"/>
          <w:sz w:val="20"/>
        </w:rPr>
        <w:t xml:space="preserve"> (výdělečný i nevýdělečný, krátkodobý i dlouhodobý</w:t>
      </w:r>
      <w:r w:rsidR="003F2E63">
        <w:rPr>
          <w:rFonts w:cstheme="minorHAnsi"/>
          <w:sz w:val="20"/>
        </w:rPr>
        <w:t>, musí být dovolený</w:t>
      </w:r>
      <w:r w:rsidR="00DD3C9D">
        <w:rPr>
          <w:rFonts w:cstheme="minorHAnsi"/>
          <w:sz w:val="20"/>
        </w:rPr>
        <w:t>)</w:t>
      </w:r>
    </w:p>
    <w:p w14:paraId="1CFDF277" w14:textId="77777777" w:rsidR="009641C9" w:rsidRDefault="003F2E63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úprava v OZ převážně</w:t>
      </w:r>
      <w:r w:rsidR="009641C9">
        <w:rPr>
          <w:rFonts w:cstheme="minorHAnsi"/>
          <w:sz w:val="20"/>
        </w:rPr>
        <w:t xml:space="preserve"> </w:t>
      </w:r>
      <w:r w:rsidR="009641C9">
        <w:rPr>
          <w:rFonts w:cstheme="minorHAnsi"/>
          <w:b/>
          <w:sz w:val="20"/>
        </w:rPr>
        <w:t>dispozitivní charakter</w:t>
      </w:r>
      <w:r>
        <w:rPr>
          <w:rFonts w:cstheme="minorHAnsi"/>
          <w:b/>
          <w:sz w:val="20"/>
        </w:rPr>
        <w:t xml:space="preserve"> </w:t>
      </w:r>
      <w:r w:rsidRPr="003F2E63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X </w:t>
      </w:r>
      <w:r w:rsidRPr="003F2E63">
        <w:rPr>
          <w:rFonts w:cstheme="minorHAnsi"/>
          <w:sz w:val="20"/>
        </w:rPr>
        <w:t>z</w:t>
      </w:r>
      <w:r>
        <w:rPr>
          <w:rFonts w:cstheme="minorHAnsi"/>
          <w:sz w:val="20"/>
        </w:rPr>
        <w:t>ákaz lví společnosti, omezení p. na informace)</w:t>
      </w:r>
    </w:p>
    <w:p w14:paraId="1CFDF278" w14:textId="77777777" w:rsidR="001740B4" w:rsidRPr="00FB0288" w:rsidRDefault="003F2E63" w:rsidP="00DD0333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výhoda:</w:t>
      </w:r>
      <w:r w:rsidR="0052077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neformálnost</w:t>
      </w:r>
      <w:r w:rsidR="0052077F">
        <w:rPr>
          <w:rFonts w:cstheme="minorHAnsi"/>
          <w:sz w:val="20"/>
        </w:rPr>
        <w:t xml:space="preserve"> založení </w:t>
      </w:r>
      <w:r w:rsidR="0052077F" w:rsidRPr="0052077F">
        <w:rPr>
          <w:rFonts w:cstheme="minorHAnsi"/>
          <w:sz w:val="20"/>
        </w:rPr>
        <w:sym w:font="Wingdings" w:char="F0E0"/>
      </w:r>
      <w:r w:rsidR="0052077F">
        <w:rPr>
          <w:rFonts w:cstheme="minorHAnsi"/>
          <w:sz w:val="20"/>
        </w:rPr>
        <w:t xml:space="preserve"> bez nutnosti smlouvy v kvalifikované formě a registrace v určeném rejstříku</w:t>
      </w:r>
      <w:r>
        <w:rPr>
          <w:rFonts w:cstheme="minorHAnsi"/>
          <w:sz w:val="20"/>
        </w:rPr>
        <w:t xml:space="preserve"> X </w:t>
      </w:r>
      <w:r w:rsidR="001740B4" w:rsidRPr="00FB0288">
        <w:rPr>
          <w:rFonts w:cstheme="minorHAnsi"/>
          <w:b/>
          <w:sz w:val="20"/>
        </w:rPr>
        <w:t>nevýhod</w:t>
      </w:r>
      <w:r>
        <w:rPr>
          <w:rFonts w:cstheme="minorHAnsi"/>
          <w:b/>
          <w:sz w:val="20"/>
        </w:rPr>
        <w:t>a:</w:t>
      </w:r>
      <w:r w:rsidR="001740B4" w:rsidRPr="00FB0288">
        <w:rPr>
          <w:rFonts w:cstheme="minorHAnsi"/>
          <w:sz w:val="20"/>
        </w:rPr>
        <w:t xml:space="preserve"> absence právní </w:t>
      </w:r>
      <w:r w:rsidR="00CF737B" w:rsidRPr="00FB0288">
        <w:rPr>
          <w:rFonts w:cstheme="minorHAnsi"/>
          <w:sz w:val="20"/>
        </w:rPr>
        <w:t>osobnosti</w:t>
      </w:r>
    </w:p>
    <w:p w14:paraId="1CFDF279" w14:textId="77777777" w:rsidR="00CF737B" w:rsidRDefault="00CF737B" w:rsidP="009D687A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B0107">
        <w:rPr>
          <w:rFonts w:cstheme="minorHAnsi"/>
          <w:b/>
          <w:sz w:val="20"/>
          <w:u w:val="single"/>
        </w:rPr>
        <w:t>využití</w:t>
      </w:r>
      <w:r w:rsidR="009D687A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např. v oblasti veřejných zakázek </w:t>
      </w:r>
      <w:r w:rsidRPr="00CF737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dodavatelé nejsou schopni plnit samostatně, a tak uzavřou smlouvu o společnosti</w:t>
      </w:r>
      <w:r w:rsidR="009D687A">
        <w:rPr>
          <w:rFonts w:cstheme="minorHAnsi"/>
          <w:sz w:val="20"/>
        </w:rPr>
        <w:t xml:space="preserve">; i </w:t>
      </w:r>
      <w:r w:rsidR="00DF36E7" w:rsidRPr="009D687A">
        <w:rPr>
          <w:rFonts w:cstheme="minorHAnsi"/>
          <w:sz w:val="20"/>
        </w:rPr>
        <w:t xml:space="preserve">v rámci </w:t>
      </w:r>
      <w:r w:rsidR="009D687A">
        <w:rPr>
          <w:rFonts w:cstheme="minorHAnsi"/>
          <w:sz w:val="20"/>
        </w:rPr>
        <w:t xml:space="preserve">OK: </w:t>
      </w:r>
      <w:r w:rsidR="00002EB4" w:rsidRPr="009D687A">
        <w:rPr>
          <w:rFonts w:cstheme="minorHAnsi"/>
          <w:sz w:val="20"/>
        </w:rPr>
        <w:t xml:space="preserve">např. </w:t>
      </w:r>
      <w:r w:rsidR="009D687A">
        <w:rPr>
          <w:rFonts w:cstheme="minorHAnsi"/>
          <w:sz w:val="20"/>
        </w:rPr>
        <w:t xml:space="preserve">dohoda o </w:t>
      </w:r>
      <w:r w:rsidR="00DF36E7" w:rsidRPr="009D687A">
        <w:rPr>
          <w:rFonts w:cstheme="minorHAnsi"/>
          <w:sz w:val="20"/>
        </w:rPr>
        <w:t>hlasování akcionářů</w:t>
      </w:r>
      <w:r w:rsidR="009D687A">
        <w:rPr>
          <w:rFonts w:cstheme="minorHAnsi"/>
          <w:sz w:val="20"/>
        </w:rPr>
        <w:t>, pomocná funkce u jiných PJ</w:t>
      </w:r>
      <w:r w:rsidR="009D687A" w:rsidRPr="009D687A">
        <w:rPr>
          <w:rFonts w:cstheme="minorHAnsi"/>
        </w:rPr>
        <w:t xml:space="preserve"> </w:t>
      </w:r>
      <w:r w:rsidR="009D687A" w:rsidRPr="009D687A">
        <w:rPr>
          <w:rFonts w:cstheme="minorHAnsi"/>
          <w:sz w:val="20"/>
        </w:rPr>
        <w:t xml:space="preserve">(na spolek, </w:t>
      </w:r>
      <w:proofErr w:type="spellStart"/>
      <w:r w:rsidR="009D687A" w:rsidRPr="009D687A">
        <w:rPr>
          <w:rFonts w:cstheme="minorHAnsi"/>
          <w:sz w:val="20"/>
        </w:rPr>
        <w:t>kt</w:t>
      </w:r>
      <w:proofErr w:type="spellEnd"/>
      <w:r w:rsidR="009D687A" w:rsidRPr="009D687A">
        <w:rPr>
          <w:rFonts w:cstheme="minorHAnsi"/>
          <w:sz w:val="20"/>
        </w:rPr>
        <w:t>. nebyl zapsán do VR, se použije úprava společnosti)</w:t>
      </w:r>
    </w:p>
    <w:p w14:paraId="1CFDF27A" w14:textId="77777777" w:rsidR="009D687A" w:rsidRPr="009D687A" w:rsidRDefault="009D687A" w:rsidP="0000248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pacing w:val="-2"/>
          <w:sz w:val="20"/>
        </w:rPr>
      </w:pPr>
      <w:r w:rsidRPr="009D687A">
        <w:rPr>
          <w:rFonts w:cstheme="minorHAnsi"/>
          <w:spacing w:val="-2"/>
          <w:sz w:val="20"/>
        </w:rPr>
        <w:t>i jako subsidiární úprava u OK (hlavně u osobních společností, u kapitálových max. povinnost loajality)</w:t>
      </w:r>
    </w:p>
    <w:p w14:paraId="1CFDF27B" w14:textId="77777777" w:rsidR="00002EB4" w:rsidRPr="00C814DC" w:rsidRDefault="009D687A" w:rsidP="009D687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C814DC">
        <w:rPr>
          <w:rFonts w:cstheme="minorHAnsi"/>
          <w:sz w:val="20"/>
        </w:rPr>
        <w:t xml:space="preserve">B) </w:t>
      </w:r>
      <w:r w:rsidR="00FF21EB">
        <w:rPr>
          <w:rFonts w:cstheme="minorHAnsi"/>
          <w:b/>
          <w:sz w:val="20"/>
          <w:u w:val="dotted"/>
        </w:rPr>
        <w:t>P@P</w:t>
      </w:r>
      <w:r w:rsidR="00C814DC" w:rsidRPr="00C814DC">
        <w:rPr>
          <w:rFonts w:cstheme="minorHAnsi"/>
          <w:b/>
          <w:sz w:val="20"/>
          <w:u w:val="dotted"/>
        </w:rPr>
        <w:t xml:space="preserve"> společníků</w:t>
      </w:r>
    </w:p>
    <w:p w14:paraId="1CFDF27C" w14:textId="77777777" w:rsidR="00C814DC" w:rsidRDefault="00C814D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členství</w:t>
      </w:r>
      <w:r w:rsidR="00F66B2B" w:rsidRPr="00F66B2B">
        <w:rPr>
          <w:rFonts w:cstheme="minorHAnsi"/>
          <w:sz w:val="20"/>
        </w:rPr>
        <w:sym w:font="Wingdings" w:char="F0E0"/>
      </w:r>
      <w:r w:rsidR="00F66B2B">
        <w:rPr>
          <w:rFonts w:cstheme="minorHAnsi"/>
          <w:sz w:val="20"/>
        </w:rPr>
        <w:t xml:space="preserve"> </w:t>
      </w:r>
      <w:r w:rsidR="00750C34">
        <w:rPr>
          <w:rFonts w:cstheme="minorHAnsi"/>
          <w:sz w:val="20"/>
        </w:rPr>
        <w:t>je osobní povahy, účast nelze převést na jiného</w:t>
      </w:r>
      <w:r w:rsidR="00A301E0">
        <w:rPr>
          <w:rFonts w:cstheme="minorHAnsi"/>
          <w:sz w:val="20"/>
        </w:rPr>
        <w:t xml:space="preserve"> (je to obligace)</w:t>
      </w:r>
      <w:r w:rsidR="00750C34">
        <w:rPr>
          <w:rFonts w:cstheme="minorHAnsi"/>
          <w:sz w:val="20"/>
        </w:rPr>
        <w:t>; obsah: vzájemná P@P</w:t>
      </w:r>
    </w:p>
    <w:p w14:paraId="1CFDF27D" w14:textId="77777777" w:rsidR="00B058FD" w:rsidRPr="00750C34" w:rsidRDefault="00750C34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</w:t>
      </w:r>
      <w:r w:rsidR="00F66B2B">
        <w:rPr>
          <w:rFonts w:cstheme="minorHAnsi"/>
          <w:sz w:val="20"/>
        </w:rPr>
        <w:t xml:space="preserve"> </w:t>
      </w:r>
      <w:r w:rsidR="00F66B2B">
        <w:rPr>
          <w:rFonts w:cstheme="minorHAnsi"/>
          <w:b/>
          <w:sz w:val="20"/>
        </w:rPr>
        <w:t>podporovat dosažení společného účelu</w:t>
      </w:r>
    </w:p>
    <w:p w14:paraId="1CFDF27E" w14:textId="77777777" w:rsidR="00750C34" w:rsidRDefault="00A12098" w:rsidP="00750C34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loajality</w:t>
      </w:r>
      <w:r w:rsidRPr="00750C34">
        <w:rPr>
          <w:rFonts w:cstheme="minorHAnsi"/>
          <w:sz w:val="20"/>
        </w:rPr>
        <w:t xml:space="preserve"> vůči ostatním společníkům</w:t>
      </w:r>
    </w:p>
    <w:p w14:paraId="1CFDF27F" w14:textId="77777777" w:rsidR="00B058FD" w:rsidRPr="00750C34" w:rsidRDefault="00750C34" w:rsidP="00750C34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přispět</w:t>
      </w:r>
      <w:r>
        <w:rPr>
          <w:rFonts w:cstheme="minorHAnsi"/>
          <w:sz w:val="20"/>
        </w:rPr>
        <w:t>:</w:t>
      </w:r>
      <w:r w:rsidR="00B058FD" w:rsidRPr="00750C34">
        <w:rPr>
          <w:rFonts w:cstheme="minorHAnsi"/>
          <w:sz w:val="20"/>
        </w:rPr>
        <w:t xml:space="preserve"> vnést vklad či se </w:t>
      </w:r>
      <w:r w:rsidR="001872E7" w:rsidRPr="00750C34">
        <w:rPr>
          <w:rFonts w:cstheme="minorHAnsi"/>
          <w:sz w:val="20"/>
        </w:rPr>
        <w:t>zavázat</w:t>
      </w:r>
      <w:r w:rsidR="00B058FD" w:rsidRPr="00750C34">
        <w:rPr>
          <w:rFonts w:cstheme="minorHAnsi"/>
          <w:sz w:val="20"/>
        </w:rPr>
        <w:t xml:space="preserve"> k určité činnosti </w:t>
      </w:r>
      <w:r w:rsidR="00B058FD" w:rsidRPr="00B058FD">
        <w:sym w:font="Wingdings" w:char="F0E0"/>
      </w:r>
      <w:r w:rsidR="00B058FD" w:rsidRPr="00750C34">
        <w:rPr>
          <w:rFonts w:cstheme="minorHAnsi"/>
          <w:i/>
          <w:sz w:val="20"/>
        </w:rPr>
        <w:t xml:space="preserve">pracovní X kapitálová </w:t>
      </w:r>
      <w:r w:rsidR="005E1181" w:rsidRPr="00750C34">
        <w:rPr>
          <w:rFonts w:cstheme="minorHAnsi"/>
          <w:i/>
          <w:sz w:val="20"/>
        </w:rPr>
        <w:t xml:space="preserve">X smíšená </w:t>
      </w:r>
      <w:proofErr w:type="spellStart"/>
      <w:r>
        <w:rPr>
          <w:rFonts w:cstheme="minorHAnsi"/>
          <w:i/>
          <w:sz w:val="20"/>
        </w:rPr>
        <w:t>sp</w:t>
      </w:r>
      <w:proofErr w:type="spellEnd"/>
      <w:r>
        <w:rPr>
          <w:rFonts w:cstheme="minorHAnsi"/>
          <w:i/>
          <w:sz w:val="20"/>
        </w:rPr>
        <w:t>.</w:t>
      </w:r>
    </w:p>
    <w:p w14:paraId="1CFDF280" w14:textId="77777777" w:rsidR="008C0ECA" w:rsidRPr="00F05D4B" w:rsidRDefault="008C0ECA" w:rsidP="00F05D4B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b/>
          <w:sz w:val="20"/>
        </w:rPr>
      </w:pPr>
      <w:r w:rsidRPr="00F05D4B">
        <w:rPr>
          <w:rFonts w:cstheme="minorHAnsi"/>
          <w:sz w:val="20"/>
        </w:rPr>
        <w:t xml:space="preserve">za činnost &gt; právo na podíl na zisku, u věcí &gt; stávají se spoluvlastníky nebo právo užívat/požívat </w:t>
      </w:r>
    </w:p>
    <w:p w14:paraId="1CFDF281" w14:textId="77777777" w:rsidR="00B058FD" w:rsidRDefault="008C0ECA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zákaz konkurence</w:t>
      </w:r>
      <w:r w:rsidRPr="00F05D4B">
        <w:rPr>
          <w:rFonts w:cstheme="minorHAnsi"/>
          <w:sz w:val="20"/>
        </w:rPr>
        <w:t xml:space="preserve">: </w:t>
      </w:r>
      <w:r w:rsidR="00E453FE" w:rsidRPr="00F05D4B">
        <w:rPr>
          <w:rFonts w:cstheme="minorHAnsi"/>
          <w:sz w:val="20"/>
        </w:rPr>
        <w:t xml:space="preserve">nic, co </w:t>
      </w:r>
      <w:r w:rsidRPr="00F05D4B">
        <w:rPr>
          <w:rFonts w:cstheme="minorHAnsi"/>
          <w:sz w:val="20"/>
        </w:rPr>
        <w:t>konkuruje</w:t>
      </w:r>
      <w:r w:rsidR="00E453FE" w:rsidRPr="00F05D4B">
        <w:rPr>
          <w:rFonts w:cstheme="minorHAnsi"/>
          <w:sz w:val="20"/>
        </w:rPr>
        <w:t xml:space="preserve"> společnému účelu</w:t>
      </w:r>
      <w:r w:rsidR="002E71D4" w:rsidRPr="00F05D4B">
        <w:rPr>
          <w:rFonts w:cstheme="minorHAnsi"/>
          <w:sz w:val="20"/>
        </w:rPr>
        <w:t xml:space="preserve"> (X výslovný souhlas společníků)</w:t>
      </w:r>
    </w:p>
    <w:p w14:paraId="1CFDF282" w14:textId="77777777" w:rsidR="008C0ECA" w:rsidRDefault="008C0ECA" w:rsidP="008C0ECA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zdrží se, 2. nahradí škodu, 3. vyloučen, 4. aby jednání bylo prohlášeno „na spol</w:t>
      </w:r>
      <w:r w:rsidR="00F05D4B">
        <w:rPr>
          <w:rFonts w:cstheme="minorHAnsi"/>
          <w:sz w:val="20"/>
        </w:rPr>
        <w:t>ečný</w:t>
      </w:r>
      <w:r>
        <w:rPr>
          <w:rFonts w:cstheme="minorHAnsi"/>
          <w:sz w:val="20"/>
        </w:rPr>
        <w:t xml:space="preserve"> účet</w:t>
      </w:r>
      <w:proofErr w:type="gramStart"/>
      <w:r>
        <w:rPr>
          <w:rFonts w:cstheme="minorHAnsi"/>
          <w:sz w:val="20"/>
        </w:rPr>
        <w:t>“ ,</w:t>
      </w:r>
      <w:proofErr w:type="gramEnd"/>
      <w:r>
        <w:rPr>
          <w:rFonts w:cstheme="minorHAnsi"/>
          <w:sz w:val="20"/>
        </w:rPr>
        <w:t xml:space="preserve"> 5.</w:t>
      </w:r>
      <w:r w:rsidR="00F05D4B">
        <w:rPr>
          <w:rFonts w:cstheme="minorHAnsi"/>
          <w:sz w:val="20"/>
        </w:rPr>
        <w:t> </w:t>
      </w:r>
      <w:r>
        <w:rPr>
          <w:rFonts w:cstheme="minorHAnsi"/>
          <w:sz w:val="20"/>
        </w:rPr>
        <w:t>postoupení práva na odměnu</w:t>
      </w:r>
    </w:p>
    <w:p w14:paraId="1CFDF283" w14:textId="77777777" w:rsidR="00CC5EA1" w:rsidRPr="006D3AAC" w:rsidRDefault="00F05D4B" w:rsidP="006D3AAC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právo na rozdělení majetku</w:t>
      </w:r>
      <w:r>
        <w:rPr>
          <w:rFonts w:cstheme="minorHAnsi"/>
          <w:sz w:val="20"/>
        </w:rPr>
        <w:t xml:space="preserve"> nabytého za trvání společnosti (nejsou-li </w:t>
      </w:r>
      <w:proofErr w:type="spellStart"/>
      <w:r>
        <w:rPr>
          <w:rFonts w:cstheme="minorHAnsi"/>
          <w:sz w:val="20"/>
        </w:rPr>
        <w:t>spoluvl</w:t>
      </w:r>
      <w:proofErr w:type="spellEnd"/>
      <w:r>
        <w:rPr>
          <w:rFonts w:cstheme="minorHAnsi"/>
          <w:sz w:val="20"/>
        </w:rPr>
        <w:t>. podíly</w:t>
      </w:r>
      <w:r w:rsidR="005342E8">
        <w:rPr>
          <w:rFonts w:cstheme="minorHAnsi"/>
          <w:sz w:val="20"/>
        </w:rPr>
        <w:t xml:space="preserve"> </w:t>
      </w:r>
      <w:proofErr w:type="gramStart"/>
      <w:r w:rsidR="005342E8">
        <w:rPr>
          <w:rFonts w:cstheme="minorHAnsi"/>
          <w:sz w:val="20"/>
        </w:rPr>
        <w:t>určeny</w:t>
      </w:r>
      <w:r>
        <w:rPr>
          <w:rFonts w:cstheme="minorHAnsi"/>
          <w:sz w:val="20"/>
        </w:rPr>
        <w:t xml:space="preserve"> &gt;</w:t>
      </w:r>
      <w:proofErr w:type="gramEnd"/>
      <w:r>
        <w:rPr>
          <w:rFonts w:cstheme="minorHAnsi"/>
          <w:sz w:val="20"/>
        </w:rPr>
        <w:t xml:space="preserve"> jsou stejné)</w:t>
      </w:r>
      <w:r w:rsidR="00A301E0">
        <w:rPr>
          <w:rFonts w:cstheme="minorHAnsi"/>
          <w:sz w:val="20"/>
        </w:rPr>
        <w:t xml:space="preserve"> </w:t>
      </w:r>
      <w:r w:rsidR="005342E8" w:rsidRPr="005342E8">
        <w:rPr>
          <w:b/>
        </w:rPr>
        <w:t>X</w:t>
      </w:r>
      <w:r w:rsidR="006D3AAC">
        <w:t xml:space="preserve"> </w:t>
      </w:r>
      <w:r w:rsidR="00CC5EA1" w:rsidRPr="00472243">
        <w:rPr>
          <w:rFonts w:cstheme="minorHAnsi"/>
          <w:sz w:val="20"/>
        </w:rPr>
        <w:t xml:space="preserve">zákaz </w:t>
      </w:r>
      <w:r w:rsidR="00CC5EA1" w:rsidRPr="005342E8">
        <w:rPr>
          <w:rFonts w:cstheme="minorHAnsi"/>
          <w:sz w:val="20"/>
          <w:u w:val="single"/>
        </w:rPr>
        <w:t>tzv. lvího podílu</w:t>
      </w:r>
      <w:r w:rsidR="00CC5EA1" w:rsidRPr="00472243">
        <w:rPr>
          <w:rFonts w:cstheme="minorHAnsi"/>
          <w:sz w:val="20"/>
        </w:rPr>
        <w:t xml:space="preserve"> </w:t>
      </w:r>
      <w:r w:rsidR="00CC5EA1" w:rsidRPr="00472243">
        <w:rPr>
          <w:rFonts w:cstheme="minorHAnsi"/>
          <w:i/>
          <w:sz w:val="20"/>
        </w:rPr>
        <w:t>(</w:t>
      </w:r>
      <w:proofErr w:type="spellStart"/>
      <w:r w:rsidR="00CC5EA1" w:rsidRPr="00472243">
        <w:rPr>
          <w:rFonts w:cstheme="minorHAnsi"/>
          <w:i/>
          <w:sz w:val="20"/>
        </w:rPr>
        <w:t>societas</w:t>
      </w:r>
      <w:proofErr w:type="spellEnd"/>
      <w:r w:rsidR="00CC5EA1" w:rsidRPr="00472243">
        <w:rPr>
          <w:rFonts w:cstheme="minorHAnsi"/>
          <w:i/>
          <w:sz w:val="20"/>
        </w:rPr>
        <w:t xml:space="preserve"> </w:t>
      </w:r>
      <w:proofErr w:type="spellStart"/>
      <w:r w:rsidR="00CC5EA1" w:rsidRPr="00472243">
        <w:rPr>
          <w:rFonts w:cstheme="minorHAnsi"/>
          <w:i/>
          <w:sz w:val="20"/>
        </w:rPr>
        <w:t>leonina</w:t>
      </w:r>
      <w:proofErr w:type="spellEnd"/>
      <w:r w:rsidR="00CC5EA1" w:rsidRPr="00472243">
        <w:rPr>
          <w:rFonts w:cstheme="minorHAnsi"/>
          <w:i/>
          <w:sz w:val="20"/>
        </w:rPr>
        <w:t>)</w:t>
      </w:r>
      <w:r w:rsidR="006D3AAC">
        <w:rPr>
          <w:rFonts w:cstheme="minorHAnsi"/>
          <w:b/>
          <w:i/>
          <w:sz w:val="20"/>
        </w:rPr>
        <w:t xml:space="preserve"> </w:t>
      </w:r>
      <w:r w:rsidR="006D3AAC" w:rsidRPr="006D3AAC">
        <w:rPr>
          <w:rFonts w:cstheme="minorHAnsi"/>
          <w:sz w:val="20"/>
        </w:rPr>
        <w:t>(</w:t>
      </w:r>
      <w:r w:rsidR="006D3AAC">
        <w:rPr>
          <w:rFonts w:cstheme="minorHAnsi"/>
          <w:b/>
          <w:i/>
          <w:sz w:val="20"/>
        </w:rPr>
        <w:t>=</w:t>
      </w:r>
      <w:r w:rsidR="004B0EC7">
        <w:rPr>
          <w:rFonts w:cstheme="minorHAnsi"/>
          <w:b/>
          <w:i/>
          <w:sz w:val="20"/>
        </w:rPr>
        <w:t xml:space="preserve"> </w:t>
      </w:r>
      <w:r w:rsidR="006D3AAC">
        <w:rPr>
          <w:rFonts w:cstheme="minorHAnsi"/>
          <w:sz w:val="20"/>
        </w:rPr>
        <w:t>vyloučení</w:t>
      </w:r>
      <w:r w:rsidR="006D3AAC" w:rsidRPr="006D3AAC">
        <w:rPr>
          <w:rFonts w:cstheme="minorHAnsi"/>
          <w:sz w:val="20"/>
        </w:rPr>
        <w:t xml:space="preserve"> společníka z práva na podílu</w:t>
      </w:r>
      <w:r w:rsidR="006D3AAC">
        <w:rPr>
          <w:rFonts w:cstheme="minorHAnsi"/>
          <w:sz w:val="20"/>
        </w:rPr>
        <w:t>)</w:t>
      </w:r>
    </w:p>
    <w:p w14:paraId="1CFDF284" w14:textId="77777777" w:rsidR="00717A6D" w:rsidRDefault="00717A6D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>povinnost nést ztrátu</w:t>
      </w:r>
      <w:r>
        <w:rPr>
          <w:rFonts w:cstheme="minorHAnsi"/>
          <w:sz w:val="20"/>
        </w:rPr>
        <w:t xml:space="preserve"> – rovným dílem, lze upravit; vylouč</w:t>
      </w:r>
      <w:r w:rsidR="00FD01E1">
        <w:rPr>
          <w:rFonts w:cstheme="minorHAnsi"/>
          <w:sz w:val="20"/>
        </w:rPr>
        <w:t>it ji</w:t>
      </w:r>
      <w:r>
        <w:rPr>
          <w:rFonts w:cstheme="minorHAnsi"/>
          <w:sz w:val="20"/>
        </w:rPr>
        <w:t xml:space="preserve"> </w:t>
      </w:r>
      <w:r w:rsidR="00FD01E1">
        <w:rPr>
          <w:rFonts w:cstheme="minorHAnsi"/>
          <w:sz w:val="20"/>
        </w:rPr>
        <w:t xml:space="preserve">lze, ale </w:t>
      </w:r>
      <w:r>
        <w:rPr>
          <w:rFonts w:cstheme="minorHAnsi"/>
          <w:sz w:val="20"/>
        </w:rPr>
        <w:t xml:space="preserve">nemá účinky proti </w:t>
      </w:r>
      <w:r w:rsidR="00FD01E1">
        <w:rPr>
          <w:rFonts w:cstheme="minorHAnsi"/>
          <w:sz w:val="20"/>
        </w:rPr>
        <w:t>3.</w:t>
      </w:r>
      <w:r>
        <w:rPr>
          <w:rFonts w:cstheme="minorHAnsi"/>
          <w:sz w:val="20"/>
        </w:rPr>
        <w:t xml:space="preserve"> osob</w:t>
      </w:r>
      <w:r w:rsidR="00D86670">
        <w:rPr>
          <w:rFonts w:cstheme="minorHAnsi"/>
          <w:sz w:val="20"/>
        </w:rPr>
        <w:t>ám</w:t>
      </w:r>
    </w:p>
    <w:p w14:paraId="1CFDF285" w14:textId="77777777" w:rsidR="00472243" w:rsidRDefault="009E4923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 xml:space="preserve">právo rozhodovat </w:t>
      </w:r>
      <w:r w:rsidRPr="00EF52D6">
        <w:rPr>
          <w:rFonts w:cstheme="minorHAnsi"/>
          <w:sz w:val="20"/>
        </w:rPr>
        <w:t>o záležitostech společnosti</w:t>
      </w:r>
      <w:r>
        <w:rPr>
          <w:rFonts w:cstheme="minorHAnsi"/>
          <w:sz w:val="20"/>
        </w:rPr>
        <w:t xml:space="preserve"> </w:t>
      </w:r>
      <w:r w:rsidRPr="009E492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většina hlasů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 xml:space="preserve">změna smlouvy– </w:t>
      </w:r>
      <w:r w:rsidR="00EF52D6">
        <w:rPr>
          <w:rFonts w:cstheme="minorHAnsi"/>
          <w:sz w:val="20"/>
        </w:rPr>
        <w:t xml:space="preserve">jednomyslně; </w:t>
      </w:r>
      <w:proofErr w:type="spellStart"/>
      <w:r w:rsidR="00EF52D6">
        <w:rPr>
          <w:rFonts w:cstheme="minorHAnsi"/>
          <w:sz w:val="20"/>
        </w:rPr>
        <w:t>kvórum</w:t>
      </w:r>
      <w:proofErr w:type="spellEnd"/>
      <w:r w:rsidR="00EF52D6">
        <w:rPr>
          <w:rFonts w:cstheme="minorHAnsi"/>
          <w:sz w:val="20"/>
        </w:rPr>
        <w:t xml:space="preserve"> i počet hlasů na společníka lze smluvně upravit</w:t>
      </w:r>
    </w:p>
    <w:p w14:paraId="1CFDF286" w14:textId="77777777" w:rsidR="00472243" w:rsidRPr="00472243" w:rsidRDefault="00472243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správy</w:t>
      </w:r>
      <w:r>
        <w:rPr>
          <w:rFonts w:cstheme="minorHAnsi"/>
          <w:sz w:val="20"/>
        </w:rPr>
        <w:t xml:space="preserve"> společné věci – ale mohou pověřit správce (</w:t>
      </w:r>
      <w:r w:rsidR="0024068B">
        <w:rPr>
          <w:rFonts w:cstheme="minorHAnsi"/>
          <w:sz w:val="20"/>
        </w:rPr>
        <w:t>může bý</w:t>
      </w:r>
      <w:r w:rsidR="00572617">
        <w:rPr>
          <w:rFonts w:cstheme="minorHAnsi"/>
          <w:sz w:val="20"/>
        </w:rPr>
        <w:t xml:space="preserve">t </w:t>
      </w:r>
      <w:r>
        <w:rPr>
          <w:rFonts w:cstheme="minorHAnsi"/>
          <w:sz w:val="20"/>
        </w:rPr>
        <w:t>i třetí osoba)</w:t>
      </w:r>
    </w:p>
    <w:p w14:paraId="1CFDF287" w14:textId="77777777" w:rsidR="009E4923" w:rsidRDefault="00472243" w:rsidP="0000248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na informace</w:t>
      </w:r>
      <w:r w:rsidR="00EF52D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od správce (pravidelná vyúčtování)</w:t>
      </w:r>
    </w:p>
    <w:p w14:paraId="1CFDF288" w14:textId="77777777" w:rsidR="00242C08" w:rsidRPr="00242C08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242C08">
        <w:rPr>
          <w:rFonts w:cstheme="minorHAnsi"/>
          <w:sz w:val="20"/>
        </w:rPr>
        <w:t xml:space="preserve">C) </w:t>
      </w:r>
      <w:r w:rsidR="00242C08" w:rsidRPr="00242C08">
        <w:rPr>
          <w:rFonts w:cstheme="minorHAnsi"/>
          <w:b/>
          <w:sz w:val="20"/>
          <w:u w:val="dotted"/>
        </w:rPr>
        <w:t>společnost jako organizace</w:t>
      </w:r>
    </w:p>
    <w:p w14:paraId="1CFDF289" w14:textId="77777777" w:rsidR="00242C08" w:rsidRDefault="00865D67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je to obligace, přesto</w:t>
      </w:r>
      <w:r w:rsidR="00242C08">
        <w:rPr>
          <w:rFonts w:cstheme="minorHAnsi"/>
          <w:sz w:val="20"/>
        </w:rPr>
        <w:t xml:space="preserve"> </w:t>
      </w:r>
      <w:r w:rsidR="00424AD0">
        <w:rPr>
          <w:rFonts w:cstheme="minorHAnsi"/>
          <w:sz w:val="20"/>
        </w:rPr>
        <w:t xml:space="preserve">má </w:t>
      </w:r>
      <w:r w:rsidR="00242C08">
        <w:rPr>
          <w:rFonts w:cstheme="minorHAnsi"/>
          <w:sz w:val="20"/>
        </w:rPr>
        <w:t xml:space="preserve">určité </w:t>
      </w:r>
      <w:r w:rsidR="00242C08">
        <w:rPr>
          <w:rFonts w:cstheme="minorHAnsi"/>
          <w:b/>
          <w:sz w:val="20"/>
        </w:rPr>
        <w:t>organizační rysy</w:t>
      </w:r>
      <w:r>
        <w:rPr>
          <w:rFonts w:cstheme="minorHAnsi"/>
          <w:sz w:val="20"/>
        </w:rPr>
        <w:t>:</w:t>
      </w:r>
      <w:r w:rsidR="00242C08">
        <w:rPr>
          <w:rFonts w:cstheme="minorHAnsi"/>
          <w:i/>
          <w:sz w:val="20"/>
        </w:rPr>
        <w:t xml:space="preserve"> </w:t>
      </w:r>
    </w:p>
    <w:p w14:paraId="1CFDF28A" w14:textId="77777777" w:rsidR="00242C08" w:rsidRDefault="001F52C0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95D1D">
        <w:rPr>
          <w:rFonts w:cstheme="minorHAnsi"/>
          <w:b/>
          <w:sz w:val="20"/>
        </w:rPr>
        <w:t xml:space="preserve">rozhodování o </w:t>
      </w:r>
      <w:r>
        <w:rPr>
          <w:rFonts w:cstheme="minorHAnsi"/>
          <w:b/>
          <w:sz w:val="20"/>
        </w:rPr>
        <w:t>nejvýznamnějších otázkách</w:t>
      </w:r>
      <w:r w:rsidR="001646AF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– vždy všichni společníci</w:t>
      </w:r>
      <w:r w:rsidR="001872E7">
        <w:rPr>
          <w:rFonts w:cstheme="minorHAnsi"/>
          <w:sz w:val="20"/>
        </w:rPr>
        <w:t xml:space="preserve"> (paralela s</w:t>
      </w:r>
      <w:r w:rsidR="001646AF">
        <w:rPr>
          <w:rFonts w:cstheme="minorHAnsi"/>
          <w:sz w:val="20"/>
        </w:rPr>
        <w:t> </w:t>
      </w:r>
      <w:proofErr w:type="spellStart"/>
      <w:r w:rsidR="001646AF">
        <w:rPr>
          <w:rFonts w:cstheme="minorHAnsi"/>
          <w:sz w:val="20"/>
        </w:rPr>
        <w:t>nejvyš</w:t>
      </w:r>
      <w:proofErr w:type="spellEnd"/>
      <w:r w:rsidR="001646AF">
        <w:rPr>
          <w:rFonts w:cstheme="minorHAnsi"/>
          <w:sz w:val="20"/>
        </w:rPr>
        <w:t>.</w:t>
      </w:r>
      <w:r w:rsidR="001872E7">
        <w:rPr>
          <w:rFonts w:cstheme="minorHAnsi"/>
          <w:sz w:val="20"/>
        </w:rPr>
        <w:t xml:space="preserve"> orgánem OK)</w:t>
      </w:r>
    </w:p>
    <w:p w14:paraId="1CFDF28B" w14:textId="77777777" w:rsidR="001872E7" w:rsidRDefault="001872E7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správa společnosti</w:t>
      </w:r>
      <w:r w:rsidR="00D46F7D">
        <w:rPr>
          <w:rFonts w:cstheme="minorHAnsi"/>
          <w:sz w:val="20"/>
        </w:rPr>
        <w:t xml:space="preserve"> (spol.</w:t>
      </w:r>
      <w:r>
        <w:rPr>
          <w:rFonts w:cstheme="minorHAnsi"/>
          <w:sz w:val="20"/>
        </w:rPr>
        <w:t xml:space="preserve"> záležitostí) – všichni společně, popřípadě některý z nich </w:t>
      </w:r>
      <w:r w:rsidR="001B7A3E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</w:t>
      </w:r>
      <w:r w:rsidR="00F51D95">
        <w:rPr>
          <w:rFonts w:cstheme="minorHAnsi"/>
          <w:sz w:val="20"/>
        </w:rPr>
        <w:t>třetí</w:t>
      </w:r>
      <w:r>
        <w:rPr>
          <w:rFonts w:cstheme="minorHAnsi"/>
          <w:sz w:val="20"/>
        </w:rPr>
        <w:t xml:space="preserve"> osoba (záleží na smlouvě)</w:t>
      </w:r>
      <w:r w:rsidR="000041D2">
        <w:rPr>
          <w:rFonts w:cstheme="minorHAnsi"/>
          <w:sz w:val="20"/>
        </w:rPr>
        <w:t xml:space="preserve">; vnitřní záležitosti (plánování výroby, </w:t>
      </w:r>
      <w:r w:rsidR="00E628CC">
        <w:rPr>
          <w:rFonts w:cstheme="minorHAnsi"/>
          <w:sz w:val="20"/>
        </w:rPr>
        <w:t>ú</w:t>
      </w:r>
      <w:r w:rsidR="000041D2">
        <w:rPr>
          <w:rFonts w:cstheme="minorHAnsi"/>
          <w:sz w:val="20"/>
        </w:rPr>
        <w:t>četnictví), nakládání se spol. majetkem</w:t>
      </w:r>
    </w:p>
    <w:p w14:paraId="1CFDF28C" w14:textId="77777777" w:rsidR="00F16527" w:rsidRDefault="00995D1D" w:rsidP="00995D1D">
      <w:pPr>
        <w:pStyle w:val="ListParagraph"/>
        <w:numPr>
          <w:ilvl w:val="1"/>
          <w:numId w:val="7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</w:t>
      </w:r>
      <w:r w:rsidR="00865D67">
        <w:rPr>
          <w:rFonts w:cstheme="minorHAnsi"/>
          <w:b/>
          <w:sz w:val="20"/>
        </w:rPr>
        <w:t>astupování</w:t>
      </w:r>
      <w:r w:rsidR="00F16527">
        <w:rPr>
          <w:rFonts w:cstheme="minorHAnsi"/>
          <w:b/>
          <w:sz w:val="20"/>
        </w:rPr>
        <w:t xml:space="preserve"> společnosti </w:t>
      </w:r>
      <w:r w:rsidR="00865D67" w:rsidRPr="00865D67">
        <w:rPr>
          <w:rFonts w:cstheme="minorHAnsi"/>
          <w:sz w:val="20"/>
        </w:rPr>
        <w:t xml:space="preserve">(jednání </w:t>
      </w:r>
      <w:r w:rsidR="00F16527" w:rsidRPr="00865D67">
        <w:rPr>
          <w:rFonts w:cstheme="minorHAnsi"/>
          <w:sz w:val="20"/>
        </w:rPr>
        <w:t xml:space="preserve">vůči </w:t>
      </w:r>
      <w:r w:rsidR="001B7A3E">
        <w:rPr>
          <w:rFonts w:cstheme="minorHAnsi"/>
          <w:sz w:val="20"/>
        </w:rPr>
        <w:t>3.</w:t>
      </w:r>
      <w:r w:rsidR="00F16527" w:rsidRPr="00865D67">
        <w:rPr>
          <w:rFonts w:cstheme="minorHAnsi"/>
          <w:sz w:val="20"/>
        </w:rPr>
        <w:t xml:space="preserve"> osobám</w:t>
      </w:r>
      <w:r w:rsidR="00865D67" w:rsidRPr="00865D67">
        <w:rPr>
          <w:rFonts w:cstheme="minorHAnsi"/>
          <w:sz w:val="20"/>
        </w:rPr>
        <w:t>)</w:t>
      </w:r>
      <w:r w:rsidR="00F16527">
        <w:rPr>
          <w:rFonts w:cstheme="minorHAnsi"/>
          <w:sz w:val="20"/>
        </w:rPr>
        <w:t xml:space="preserve"> – všichni společně, jelikož společnost nemá právní </w:t>
      </w:r>
      <w:r w:rsidR="001B7A3E">
        <w:rPr>
          <w:rFonts w:cstheme="minorHAnsi"/>
          <w:sz w:val="20"/>
        </w:rPr>
        <w:t>subjektivitu</w:t>
      </w:r>
      <w:r w:rsidR="00F16527">
        <w:rPr>
          <w:rFonts w:cstheme="minorHAnsi"/>
          <w:sz w:val="20"/>
        </w:rPr>
        <w:t xml:space="preserve">, ledaže je smlouvou o zastupování pověřen některý </w:t>
      </w:r>
      <w:r w:rsidR="001B7A3E">
        <w:rPr>
          <w:rFonts w:cstheme="minorHAnsi"/>
          <w:sz w:val="20"/>
        </w:rPr>
        <w:t xml:space="preserve">z nich či </w:t>
      </w:r>
      <w:r w:rsidR="00F51D95">
        <w:rPr>
          <w:rFonts w:cstheme="minorHAnsi"/>
          <w:sz w:val="20"/>
        </w:rPr>
        <w:t>třetí</w:t>
      </w:r>
      <w:r w:rsidR="001B7A3E">
        <w:rPr>
          <w:rFonts w:cstheme="minorHAnsi"/>
          <w:sz w:val="20"/>
        </w:rPr>
        <w:t xml:space="preserve"> osoba</w:t>
      </w:r>
    </w:p>
    <w:p w14:paraId="1CFDF28D" w14:textId="77777777" w:rsidR="00AF2404" w:rsidRPr="0000248D" w:rsidRDefault="00AF2404" w:rsidP="0000248D">
      <w:pPr>
        <w:pStyle w:val="ListParagraph"/>
        <w:spacing w:after="6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zde je výjimka – jedná-li kterýkoliv společník </w:t>
      </w:r>
      <w:r w:rsidRPr="00F51D95">
        <w:rPr>
          <w:rFonts w:cstheme="minorHAnsi"/>
          <w:sz w:val="20"/>
          <w:u w:val="single"/>
        </w:rPr>
        <w:t>ve společné záležitosti</w:t>
      </w:r>
      <w:r>
        <w:rPr>
          <w:rFonts w:cstheme="minorHAnsi"/>
          <w:sz w:val="20"/>
        </w:rPr>
        <w:t xml:space="preserve"> se třetí osobou, považuje se za </w:t>
      </w:r>
      <w:r w:rsidRPr="0000248D">
        <w:rPr>
          <w:rFonts w:cstheme="minorHAnsi"/>
          <w:sz w:val="20"/>
        </w:rPr>
        <w:t>příkazníka všech společníků</w:t>
      </w:r>
      <w:r w:rsidR="00D8065A" w:rsidRPr="0000248D">
        <w:rPr>
          <w:rFonts w:cstheme="minorHAnsi"/>
          <w:sz w:val="20"/>
        </w:rPr>
        <w:t xml:space="preserve"> a jeho jednání zavazuje </w:t>
      </w:r>
      <w:r w:rsidR="00EB5736" w:rsidRPr="0000248D">
        <w:rPr>
          <w:rFonts w:cstheme="minorHAnsi"/>
          <w:sz w:val="20"/>
        </w:rPr>
        <w:t>všechny</w:t>
      </w:r>
      <w:r w:rsidR="00D8065A" w:rsidRPr="0000248D">
        <w:rPr>
          <w:rFonts w:cstheme="minorHAnsi"/>
          <w:sz w:val="20"/>
        </w:rPr>
        <w:t xml:space="preserve"> společníky</w:t>
      </w:r>
    </w:p>
    <w:p w14:paraId="1CFDF28E" w14:textId="77777777" w:rsidR="00EB5736" w:rsidRDefault="00E3222A" w:rsidP="00E3222A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EB5736">
        <w:rPr>
          <w:rFonts w:cstheme="minorHAnsi"/>
          <w:sz w:val="20"/>
        </w:rPr>
        <w:t xml:space="preserve">D) </w:t>
      </w:r>
      <w:r w:rsidR="00EB5736" w:rsidRPr="00EB5736">
        <w:rPr>
          <w:rFonts w:cstheme="minorHAnsi"/>
          <w:b/>
          <w:sz w:val="20"/>
          <w:u w:val="dotted"/>
        </w:rPr>
        <w:t>vznik a záni</w:t>
      </w:r>
      <w:r w:rsidR="00181DBC">
        <w:rPr>
          <w:rFonts w:cstheme="minorHAnsi"/>
          <w:b/>
          <w:sz w:val="20"/>
          <w:u w:val="dotted"/>
        </w:rPr>
        <w:t>k</w:t>
      </w:r>
    </w:p>
    <w:p w14:paraId="1CFDF28F" w14:textId="77777777" w:rsidR="00EB5736" w:rsidRPr="00261AE3" w:rsidRDefault="00181DB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261AE3">
        <w:rPr>
          <w:rFonts w:cstheme="minorHAnsi"/>
          <w:b/>
          <w:spacing w:val="-2"/>
          <w:sz w:val="20"/>
        </w:rPr>
        <w:t>vznik</w:t>
      </w:r>
      <w:r w:rsidRPr="00261AE3">
        <w:rPr>
          <w:rFonts w:cstheme="minorHAnsi"/>
          <w:spacing w:val="-2"/>
          <w:sz w:val="20"/>
        </w:rPr>
        <w:t>:</w:t>
      </w:r>
      <w:r w:rsidR="00EB5736" w:rsidRPr="00261AE3">
        <w:rPr>
          <w:rFonts w:cstheme="minorHAnsi"/>
          <w:spacing w:val="-2"/>
          <w:sz w:val="20"/>
        </w:rPr>
        <w:t xml:space="preserve"> uzavřením smlouvy </w:t>
      </w:r>
      <w:r w:rsidR="00EB5736" w:rsidRPr="00261AE3">
        <w:rPr>
          <w:rFonts w:cstheme="minorHAnsi"/>
          <w:spacing w:val="-2"/>
          <w:sz w:val="20"/>
        </w:rPr>
        <w:sym w:font="Wingdings" w:char="F0E0"/>
      </w:r>
      <w:r w:rsidR="00EB5736" w:rsidRPr="00261AE3">
        <w:rPr>
          <w:rFonts w:cstheme="minorHAnsi"/>
          <w:spacing w:val="-2"/>
          <w:sz w:val="20"/>
        </w:rPr>
        <w:t xml:space="preserve"> </w:t>
      </w:r>
      <w:r w:rsidR="00032F35" w:rsidRPr="00261AE3">
        <w:rPr>
          <w:rFonts w:cstheme="minorHAnsi"/>
          <w:spacing w:val="-2"/>
          <w:sz w:val="20"/>
        </w:rPr>
        <w:t>není</w:t>
      </w:r>
      <w:r w:rsidR="00EB5736" w:rsidRPr="00261AE3">
        <w:rPr>
          <w:rFonts w:cstheme="minorHAnsi"/>
          <w:spacing w:val="-2"/>
          <w:sz w:val="20"/>
        </w:rPr>
        <w:t xml:space="preserve"> předepsaná forma (</w:t>
      </w:r>
      <w:r w:rsidR="00EB5736" w:rsidRPr="00261AE3">
        <w:rPr>
          <w:rFonts w:cstheme="minorHAnsi"/>
          <w:b/>
          <w:spacing w:val="-2"/>
          <w:sz w:val="20"/>
        </w:rPr>
        <w:t>X</w:t>
      </w:r>
      <w:r w:rsidR="00EB5736" w:rsidRPr="00261AE3">
        <w:rPr>
          <w:rFonts w:cstheme="minorHAnsi"/>
          <w:spacing w:val="-2"/>
          <w:sz w:val="20"/>
        </w:rPr>
        <w:t xml:space="preserve"> zpřísnění formy </w:t>
      </w:r>
      <w:r w:rsidR="00261AE3" w:rsidRPr="00261AE3">
        <w:rPr>
          <w:rFonts w:cstheme="minorHAnsi"/>
          <w:spacing w:val="-2"/>
          <w:sz w:val="20"/>
        </w:rPr>
        <w:t xml:space="preserve">zvl. zákony – </w:t>
      </w:r>
      <w:r w:rsidR="00EB5736" w:rsidRPr="00261AE3">
        <w:rPr>
          <w:rFonts w:cstheme="minorHAnsi"/>
          <w:spacing w:val="-2"/>
          <w:sz w:val="20"/>
        </w:rPr>
        <w:t xml:space="preserve">př. </w:t>
      </w:r>
      <w:r w:rsidR="00261AE3" w:rsidRPr="00261AE3">
        <w:rPr>
          <w:rFonts w:cstheme="minorHAnsi"/>
          <w:spacing w:val="-2"/>
          <w:sz w:val="20"/>
        </w:rPr>
        <w:t>z.</w:t>
      </w:r>
      <w:r w:rsidR="00EB5736" w:rsidRPr="00261AE3">
        <w:rPr>
          <w:rFonts w:cstheme="minorHAnsi"/>
          <w:spacing w:val="-2"/>
          <w:sz w:val="20"/>
        </w:rPr>
        <w:t xml:space="preserve"> o advokacii)</w:t>
      </w:r>
    </w:p>
    <w:p w14:paraId="1CFDF290" w14:textId="77777777" w:rsidR="00EB5736" w:rsidRDefault="00032F3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zánik</w:t>
      </w:r>
      <w:r w:rsidR="00A2526B" w:rsidRPr="00032F35">
        <w:rPr>
          <w:rFonts w:cstheme="minorHAnsi"/>
          <w:b/>
          <w:sz w:val="20"/>
        </w:rPr>
        <w:t xml:space="preserve"> členství</w:t>
      </w:r>
      <w:r w:rsidR="00A2526B">
        <w:rPr>
          <w:rFonts w:cstheme="minorHAnsi"/>
          <w:sz w:val="20"/>
        </w:rPr>
        <w:t xml:space="preserve"> </w:t>
      </w:r>
      <w:proofErr w:type="gramStart"/>
      <w:r w:rsidRPr="00C25952">
        <w:rPr>
          <w:rFonts w:cstheme="minorHAnsi"/>
          <w:sz w:val="20"/>
        </w:rPr>
        <w:t>společníka</w:t>
      </w:r>
      <w:r>
        <w:rPr>
          <w:rFonts w:cstheme="minorHAnsi"/>
          <w:sz w:val="20"/>
        </w:rPr>
        <w:t xml:space="preserve"> &gt;</w:t>
      </w:r>
      <w:proofErr w:type="gramEnd"/>
      <w:r w:rsidR="00A2526B">
        <w:rPr>
          <w:rFonts w:cstheme="minorHAnsi"/>
          <w:sz w:val="20"/>
        </w:rPr>
        <w:t xml:space="preserve"> společnost trvá </w:t>
      </w:r>
      <w:r>
        <w:rPr>
          <w:rFonts w:cstheme="minorHAnsi"/>
          <w:sz w:val="20"/>
        </w:rPr>
        <w:t>(krom</w:t>
      </w:r>
      <w:r w:rsidR="00A2526B">
        <w:rPr>
          <w:rFonts w:cstheme="minorHAnsi"/>
          <w:sz w:val="20"/>
        </w:rPr>
        <w:t xml:space="preserve"> zániku </w:t>
      </w:r>
      <w:r>
        <w:rPr>
          <w:rFonts w:cstheme="minorHAnsi"/>
          <w:sz w:val="20"/>
        </w:rPr>
        <w:t>1</w:t>
      </w:r>
      <w:r w:rsidR="00A2526B">
        <w:rPr>
          <w:rFonts w:cstheme="minorHAnsi"/>
          <w:sz w:val="20"/>
        </w:rPr>
        <w:t xml:space="preserve"> ze </w:t>
      </w:r>
      <w:r>
        <w:rPr>
          <w:rFonts w:cstheme="minorHAnsi"/>
          <w:sz w:val="20"/>
        </w:rPr>
        <w:t>2</w:t>
      </w:r>
      <w:r w:rsidR="00A2526B">
        <w:rPr>
          <w:rFonts w:cstheme="minorHAnsi"/>
          <w:sz w:val="20"/>
        </w:rPr>
        <w:t xml:space="preserve"> společníků </w:t>
      </w:r>
      <w:r>
        <w:rPr>
          <w:rFonts w:cstheme="minorHAnsi"/>
          <w:sz w:val="20"/>
        </w:rPr>
        <w:t>&gt; nemůže být 1 společník)</w:t>
      </w:r>
    </w:p>
    <w:p w14:paraId="1CFDF291" w14:textId="77777777" w:rsidR="0038203A" w:rsidRPr="00032F35" w:rsidRDefault="00032F35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032F35">
        <w:rPr>
          <w:rFonts w:cstheme="minorHAnsi"/>
          <w:b/>
          <w:sz w:val="20"/>
        </w:rPr>
        <w:t>vystoupit</w:t>
      </w:r>
      <w:r w:rsidR="0038203A">
        <w:rPr>
          <w:rFonts w:cstheme="minorHAnsi"/>
          <w:sz w:val="20"/>
        </w:rPr>
        <w:t xml:space="preserve"> </w:t>
      </w: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38203A">
        <w:rPr>
          <w:rFonts w:cstheme="minorHAnsi"/>
          <w:b/>
          <w:sz w:val="20"/>
        </w:rPr>
        <w:t xml:space="preserve">kdykoliv </w:t>
      </w:r>
      <w:r w:rsidR="0038203A">
        <w:rPr>
          <w:rFonts w:cstheme="minorHAnsi"/>
          <w:sz w:val="20"/>
        </w:rPr>
        <w:t>a to z </w:t>
      </w:r>
      <w:r w:rsidR="0038203A" w:rsidRPr="00032F35">
        <w:rPr>
          <w:rFonts w:cstheme="minorHAnsi"/>
          <w:sz w:val="20"/>
        </w:rPr>
        <w:t xml:space="preserve">jakéhokoliv </w:t>
      </w:r>
      <w:r>
        <w:rPr>
          <w:rFonts w:cstheme="minorHAnsi"/>
          <w:sz w:val="20"/>
        </w:rPr>
        <w:t>či bez důvodu (omezení: nevhodná doba pro společnost, hrozící újma ostatním &gt; pak jen když má vážný důvod</w:t>
      </w:r>
      <w:r w:rsidRPr="00032F35">
        <w:rPr>
          <w:rFonts w:cstheme="minorHAnsi"/>
          <w:sz w:val="20"/>
        </w:rPr>
        <w:t>)</w:t>
      </w:r>
    </w:p>
    <w:p w14:paraId="1CFDF292" w14:textId="77777777" w:rsidR="00AE4490" w:rsidRPr="00C25952" w:rsidRDefault="00032F35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="00AE4490" w:rsidRPr="00FB0288">
        <w:rPr>
          <w:rFonts w:cstheme="minorHAnsi"/>
          <w:b/>
          <w:sz w:val="20"/>
        </w:rPr>
        <w:t>vyloučit</w:t>
      </w:r>
      <w:r>
        <w:rPr>
          <w:rFonts w:cstheme="minorHAnsi"/>
          <w:sz w:val="20"/>
        </w:rPr>
        <w:t xml:space="preserve"> (podstatné porušení povinnosti, insolvenční řízení na jeho majetek)</w:t>
      </w:r>
    </w:p>
    <w:p w14:paraId="1CFDF293" w14:textId="77777777" w:rsidR="00C25952" w:rsidRPr="00C25952" w:rsidRDefault="00C25952" w:rsidP="00032F3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smrtí</w:t>
      </w:r>
      <w:r>
        <w:rPr>
          <w:rFonts w:cstheme="minorHAnsi"/>
          <w:sz w:val="20"/>
        </w:rPr>
        <w:t xml:space="preserve"> (není-li ujednáno, že platí pro dědice jako p. nástupce)</w:t>
      </w:r>
    </w:p>
    <w:p w14:paraId="1CFDF294" w14:textId="77777777" w:rsidR="00C25952" w:rsidRPr="00C25952" w:rsidRDefault="00C25952" w:rsidP="00C25952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zánik společnosti</w:t>
      </w:r>
      <w:r>
        <w:rPr>
          <w:rFonts w:cstheme="minorHAnsi"/>
          <w:sz w:val="20"/>
        </w:rPr>
        <w:t xml:space="preserve"> – ze zákona:</w:t>
      </w:r>
    </w:p>
    <w:p w14:paraId="1CFDF295" w14:textId="77777777" w:rsidR="00C25952" w:rsidRPr="0048604B" w:rsidRDefault="0048604B" w:rsidP="00C25952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48604B">
        <w:rPr>
          <w:rFonts w:cstheme="minorHAnsi"/>
          <w:sz w:val="20"/>
        </w:rPr>
        <w:t xml:space="preserve">1. </w:t>
      </w:r>
      <w:r w:rsidR="00C25952">
        <w:rPr>
          <w:rFonts w:cstheme="minorHAnsi"/>
          <w:b/>
          <w:sz w:val="20"/>
        </w:rPr>
        <w:t xml:space="preserve">dohoda </w:t>
      </w:r>
      <w:r w:rsidR="00C25952">
        <w:rPr>
          <w:rFonts w:cstheme="minorHAnsi"/>
          <w:sz w:val="20"/>
        </w:rPr>
        <w:t xml:space="preserve">o zániku, </w:t>
      </w:r>
      <w:r>
        <w:rPr>
          <w:rFonts w:cstheme="minorHAnsi"/>
          <w:sz w:val="20"/>
        </w:rPr>
        <w:t xml:space="preserve">2. </w:t>
      </w:r>
      <w:r w:rsidR="00C25952">
        <w:rPr>
          <w:rFonts w:cstheme="minorHAnsi"/>
          <w:b/>
          <w:sz w:val="20"/>
        </w:rPr>
        <w:t>splnění</w:t>
      </w:r>
      <w:r w:rsidR="00C25952">
        <w:rPr>
          <w:rFonts w:cstheme="minorHAnsi"/>
          <w:sz w:val="20"/>
        </w:rPr>
        <w:t xml:space="preserve"> podmínek smlouvy, </w:t>
      </w:r>
      <w:r>
        <w:rPr>
          <w:rFonts w:cstheme="minorHAnsi"/>
          <w:sz w:val="20"/>
        </w:rPr>
        <w:t xml:space="preserve">3. </w:t>
      </w:r>
      <w:r w:rsidR="00C25952">
        <w:rPr>
          <w:rFonts w:cstheme="minorHAnsi"/>
          <w:b/>
          <w:sz w:val="20"/>
        </w:rPr>
        <w:t>dosažení účelu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4. </w:t>
      </w:r>
      <w:r w:rsidR="00C25952">
        <w:rPr>
          <w:rFonts w:cstheme="minorHAnsi"/>
          <w:sz w:val="20"/>
        </w:rPr>
        <w:t xml:space="preserve">dosažení účelu se stane </w:t>
      </w:r>
      <w:r w:rsidR="00C25952" w:rsidRPr="0048604B">
        <w:rPr>
          <w:rFonts w:cstheme="minorHAnsi"/>
          <w:b/>
          <w:sz w:val="20"/>
        </w:rPr>
        <w:t>nemožným</w:t>
      </w:r>
      <w:r w:rsidR="00C25952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 xml:space="preserve">5. </w:t>
      </w:r>
      <w:r w:rsidR="00C25952" w:rsidRPr="0048604B">
        <w:rPr>
          <w:rFonts w:cstheme="minorHAnsi"/>
          <w:sz w:val="20"/>
        </w:rPr>
        <w:t>uplynutí</w:t>
      </w:r>
      <w:r w:rsidR="00C25952">
        <w:rPr>
          <w:rFonts w:cstheme="minorHAnsi"/>
          <w:sz w:val="20"/>
        </w:rPr>
        <w:t xml:space="preserve"> doby, </w:t>
      </w:r>
      <w:r>
        <w:rPr>
          <w:rFonts w:cstheme="minorHAnsi"/>
          <w:sz w:val="20"/>
        </w:rPr>
        <w:t xml:space="preserve">6. </w:t>
      </w:r>
      <w:r w:rsidR="00C25952">
        <w:rPr>
          <w:rFonts w:cstheme="minorHAnsi"/>
          <w:sz w:val="20"/>
        </w:rPr>
        <w:t>zaniklo členství 1 společníka u 2členné</w:t>
      </w:r>
      <w:r w:rsidR="00763A0C">
        <w:rPr>
          <w:rFonts w:cstheme="minorHAnsi"/>
          <w:sz w:val="20"/>
        </w:rPr>
        <w:t xml:space="preserve"> spol.</w:t>
      </w:r>
    </w:p>
    <w:p w14:paraId="1CFDF296" w14:textId="77777777" w:rsidR="00FB0288" w:rsidRPr="00FB0288" w:rsidRDefault="00FB0288" w:rsidP="00E62766">
      <w:pPr>
        <w:tabs>
          <w:tab w:val="left" w:pos="1135"/>
        </w:tabs>
        <w:spacing w:after="0" w:line="240" w:lineRule="auto"/>
        <w:ind w:left="1080"/>
        <w:jc w:val="both"/>
        <w:rPr>
          <w:rFonts w:cstheme="minorHAnsi"/>
          <w:sz w:val="20"/>
        </w:rPr>
      </w:pPr>
    </w:p>
    <w:p w14:paraId="1CFDF297" w14:textId="77777777" w:rsidR="00FB0288" w:rsidRPr="00FB0288" w:rsidRDefault="00FB0288" w:rsidP="00161289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FB0288">
        <w:rPr>
          <w:rFonts w:cstheme="minorHAnsi"/>
          <w:b/>
          <w:sz w:val="20"/>
          <w:u w:val="single"/>
        </w:rPr>
        <w:t>2. SMLOUVA O TICHÉ SPOLEČNOSTI</w:t>
      </w:r>
    </w:p>
    <w:p w14:paraId="1CFDF298" w14:textId="77777777" w:rsidR="00FB0288" w:rsidRPr="00FB0288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0288">
        <w:rPr>
          <w:rFonts w:cstheme="minorHAnsi"/>
          <w:sz w:val="20"/>
        </w:rPr>
        <w:t xml:space="preserve">A) </w:t>
      </w:r>
      <w:r w:rsidR="00FB0288" w:rsidRPr="00FB0288">
        <w:rPr>
          <w:rFonts w:cstheme="minorHAnsi"/>
          <w:b/>
          <w:sz w:val="20"/>
          <w:u w:val="dotted"/>
        </w:rPr>
        <w:t>obsah, forma, povaha a funkce</w:t>
      </w:r>
    </w:p>
    <w:p w14:paraId="1CFDF299" w14:textId="77777777" w:rsidR="00FB0288" w:rsidRPr="004D7F36" w:rsidRDefault="00706F59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4D7F36">
        <w:rPr>
          <w:rFonts w:cstheme="minorHAnsi"/>
          <w:spacing w:val="-2"/>
          <w:sz w:val="20"/>
        </w:rPr>
        <w:t xml:space="preserve">tichý společník </w:t>
      </w:r>
      <w:r w:rsidR="00355A1E" w:rsidRPr="004D7F36">
        <w:rPr>
          <w:rFonts w:cstheme="minorHAnsi"/>
          <w:spacing w:val="-2"/>
          <w:sz w:val="20"/>
        </w:rPr>
        <w:t xml:space="preserve">se </w:t>
      </w:r>
      <w:r w:rsidRPr="004D7F36">
        <w:rPr>
          <w:rFonts w:cstheme="minorHAnsi"/>
          <w:b/>
          <w:spacing w:val="-2"/>
          <w:sz w:val="20"/>
        </w:rPr>
        <w:t>zavazuje k vkladu, kterým se bude podílet</w:t>
      </w:r>
      <w:r w:rsidRPr="004D7F36">
        <w:rPr>
          <w:rFonts w:cstheme="minorHAnsi"/>
          <w:spacing w:val="-2"/>
          <w:sz w:val="20"/>
        </w:rPr>
        <w:t xml:space="preserve"> po celou dobu trvání tiché společnosti </w:t>
      </w:r>
      <w:r w:rsidRPr="00423EC4">
        <w:rPr>
          <w:rFonts w:cstheme="minorHAnsi"/>
          <w:b/>
          <w:i/>
          <w:spacing w:val="-2"/>
          <w:sz w:val="20"/>
        </w:rPr>
        <w:t>na výsledcích</w:t>
      </w:r>
      <w:r w:rsidRPr="004D7F36">
        <w:rPr>
          <w:rFonts w:cstheme="minorHAnsi"/>
          <w:spacing w:val="-2"/>
          <w:sz w:val="20"/>
        </w:rPr>
        <w:t xml:space="preserve"> </w:t>
      </w:r>
      <w:r w:rsidRPr="004D7F36">
        <w:rPr>
          <w:rFonts w:cstheme="minorHAnsi"/>
          <w:b/>
          <w:spacing w:val="-2"/>
          <w:sz w:val="20"/>
        </w:rPr>
        <w:t>podnikání podnikatele</w:t>
      </w:r>
      <w:r w:rsidRPr="004D7F36">
        <w:rPr>
          <w:rFonts w:cstheme="minorHAnsi"/>
          <w:spacing w:val="-2"/>
          <w:sz w:val="20"/>
        </w:rPr>
        <w:t xml:space="preserve">, a podnikatel </w:t>
      </w:r>
      <w:r w:rsidRPr="004D7F36">
        <w:rPr>
          <w:rFonts w:cstheme="minorHAnsi"/>
          <w:b/>
          <w:spacing w:val="-2"/>
          <w:sz w:val="20"/>
        </w:rPr>
        <w:t>se zavazuje platit</w:t>
      </w:r>
      <w:r w:rsidRPr="004D7F36">
        <w:rPr>
          <w:rFonts w:cstheme="minorHAnsi"/>
          <w:spacing w:val="-2"/>
          <w:sz w:val="20"/>
        </w:rPr>
        <w:t xml:space="preserve"> tichému společníkovi </w:t>
      </w:r>
      <w:r w:rsidRPr="004D7F36">
        <w:rPr>
          <w:rFonts w:cstheme="minorHAnsi"/>
          <w:b/>
          <w:spacing w:val="-2"/>
          <w:sz w:val="20"/>
        </w:rPr>
        <w:t>podíl na zisku</w:t>
      </w:r>
    </w:p>
    <w:p w14:paraId="1CFDF29A" w14:textId="77777777" w:rsidR="00355A1E" w:rsidRDefault="00355A1E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podstatné náležitosti:</w:t>
      </w:r>
      <w:r>
        <w:rPr>
          <w:rFonts w:cstheme="minorHAnsi"/>
          <w:sz w:val="20"/>
        </w:rPr>
        <w:t xml:space="preserve"> a) </w:t>
      </w:r>
      <w:r w:rsidR="00762F17">
        <w:rPr>
          <w:rFonts w:cstheme="minorHAnsi"/>
          <w:sz w:val="20"/>
        </w:rPr>
        <w:t xml:space="preserve">povinnost </w:t>
      </w:r>
      <w:r>
        <w:rPr>
          <w:rFonts w:cstheme="minorHAnsi"/>
          <w:sz w:val="20"/>
        </w:rPr>
        <w:t>tichého společníka k vkladu</w:t>
      </w:r>
    </w:p>
    <w:p w14:paraId="1CFDF29B" w14:textId="77777777" w:rsidR="00706F59" w:rsidRPr="00355A1E" w:rsidRDefault="00355A1E" w:rsidP="00355A1E">
      <w:pPr>
        <w:spacing w:after="0" w:line="240" w:lineRule="auto"/>
        <w:ind w:left="3261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</w:rPr>
        <w:t>b)</w:t>
      </w:r>
      <w:r w:rsidR="00762F17" w:rsidRPr="00355A1E">
        <w:rPr>
          <w:rFonts w:cstheme="minorHAnsi"/>
          <w:sz w:val="20"/>
        </w:rPr>
        <w:t xml:space="preserve"> závazek podnikatele platit </w:t>
      </w:r>
      <w:r>
        <w:rPr>
          <w:rFonts w:cstheme="minorHAnsi"/>
          <w:sz w:val="20"/>
        </w:rPr>
        <w:t xml:space="preserve">mu </w:t>
      </w:r>
      <w:r w:rsidR="000566BF" w:rsidRPr="00355A1E">
        <w:rPr>
          <w:rFonts w:cstheme="minorHAnsi"/>
          <w:sz w:val="20"/>
        </w:rPr>
        <w:t>podíl na zisku</w:t>
      </w:r>
    </w:p>
    <w:p w14:paraId="1CFDF29C" w14:textId="77777777" w:rsidR="00762F17" w:rsidRPr="004747A5" w:rsidRDefault="00AE037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časté vedlejší náležitosti: výše</w:t>
      </w:r>
      <w:r w:rsidR="005835DC" w:rsidRPr="004747A5">
        <w:rPr>
          <w:rFonts w:cstheme="minorHAnsi"/>
          <w:sz w:val="20"/>
        </w:rPr>
        <w:t xml:space="preserve"> podílu na zisku, </w:t>
      </w:r>
      <w:r>
        <w:rPr>
          <w:rFonts w:cstheme="minorHAnsi"/>
          <w:sz w:val="20"/>
        </w:rPr>
        <w:t>splatnost</w:t>
      </w:r>
      <w:r w:rsidR="005835DC" w:rsidRPr="004747A5">
        <w:rPr>
          <w:rFonts w:cstheme="minorHAnsi"/>
          <w:sz w:val="20"/>
        </w:rPr>
        <w:t>, způsob vložení předmětu vkladu atd.</w:t>
      </w:r>
    </w:p>
    <w:p w14:paraId="1CFDF29D" w14:textId="77777777" w:rsidR="005835DC" w:rsidRDefault="00401514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747A5">
        <w:rPr>
          <w:rFonts w:cstheme="minorHAnsi"/>
          <w:sz w:val="20"/>
        </w:rPr>
        <w:lastRenderedPageBreak/>
        <w:t>obecný rámec</w:t>
      </w:r>
      <w:r>
        <w:rPr>
          <w:rFonts w:cstheme="minorHAnsi"/>
          <w:sz w:val="20"/>
        </w:rPr>
        <w:t xml:space="preserve"> jednání </w:t>
      </w:r>
      <w:r w:rsidRPr="00401514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povinnost jednat poctivě</w:t>
      </w:r>
    </w:p>
    <w:p w14:paraId="1CFDF29E" w14:textId="77777777" w:rsidR="00AE0375" w:rsidRPr="00AE0375" w:rsidRDefault="00AE0375" w:rsidP="00AE037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obligační vztah mezi</w:t>
      </w:r>
      <w:r w:rsidRPr="00AE0375">
        <w:rPr>
          <w:rFonts w:cstheme="minorHAnsi"/>
          <w:sz w:val="20"/>
        </w:rPr>
        <w:t xml:space="preserve"> </w:t>
      </w:r>
      <w:r w:rsidRPr="00AE0375">
        <w:rPr>
          <w:rFonts w:cstheme="minorHAnsi"/>
          <w:sz w:val="20"/>
          <w:u w:val="single"/>
        </w:rPr>
        <w:t>podnikatelem</w:t>
      </w:r>
      <w:r>
        <w:rPr>
          <w:rFonts w:cstheme="minorHAnsi"/>
          <w:sz w:val="20"/>
        </w:rPr>
        <w:t xml:space="preserve"> a </w:t>
      </w:r>
      <w:r w:rsidRPr="00AE0375">
        <w:rPr>
          <w:rFonts w:cstheme="minorHAnsi"/>
          <w:sz w:val="20"/>
          <w:u w:val="single"/>
        </w:rPr>
        <w:t>tichým společníkem</w:t>
      </w:r>
      <w:r>
        <w:rPr>
          <w:rFonts w:cstheme="minorHAnsi"/>
          <w:sz w:val="20"/>
        </w:rPr>
        <w:t xml:space="preserve"> (jakákoli FO/PO)</w:t>
      </w:r>
    </w:p>
    <w:p w14:paraId="1CFDF29F" w14:textId="77777777" w:rsidR="00AE0375" w:rsidRDefault="00AE037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není předepsána </w:t>
      </w:r>
    </w:p>
    <w:p w14:paraId="1CFDF2A0" w14:textId="77777777" w:rsidR="002221C8" w:rsidRPr="002221C8" w:rsidRDefault="002221C8" w:rsidP="002221C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funkce:</w:t>
      </w:r>
    </w:p>
    <w:p w14:paraId="1CFDF2A1" w14:textId="77777777" w:rsidR="00472183" w:rsidRDefault="00472183" w:rsidP="002221C8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AE0375">
        <w:rPr>
          <w:rFonts w:cstheme="minorHAnsi"/>
          <w:sz w:val="20"/>
        </w:rPr>
        <w:t>jedním z nástrojů financování podnikatelské činnosti</w:t>
      </w:r>
    </w:p>
    <w:p w14:paraId="1CFDF2A2" w14:textId="77777777" w:rsidR="00472183" w:rsidRDefault="00A1056D" w:rsidP="006A38DA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diskrétní formou účasti na podnikání</w:t>
      </w:r>
      <w:r w:rsidR="006A38DA">
        <w:rPr>
          <w:rFonts w:cstheme="minorHAnsi"/>
          <w:sz w:val="20"/>
        </w:rPr>
        <w:t xml:space="preserve"> (kapitálová investice)</w:t>
      </w:r>
      <w:r>
        <w:rPr>
          <w:rFonts w:cstheme="minorHAnsi"/>
          <w:sz w:val="20"/>
        </w:rPr>
        <w:t>, „tichá účast“ není veřejně deklarována</w:t>
      </w:r>
      <w:r w:rsidR="00CE608C" w:rsidRPr="00CE608C">
        <w:rPr>
          <w:rFonts w:cstheme="minorHAnsi"/>
          <w:sz w:val="20"/>
        </w:rPr>
        <w:sym w:font="Wingdings" w:char="F0E0"/>
      </w:r>
      <w:r w:rsidR="00CE608C">
        <w:rPr>
          <w:rFonts w:cstheme="minorHAnsi"/>
          <w:sz w:val="20"/>
        </w:rPr>
        <w:t xml:space="preserve"> není evidována v OR či jiném rejstříku, ani se nezakládá do sbírky listin</w:t>
      </w:r>
    </w:p>
    <w:p w14:paraId="1CFDF2A3" w14:textId="77777777" w:rsidR="00CE608C" w:rsidRDefault="00BD5D8A" w:rsidP="006A38DA">
      <w:pPr>
        <w:pStyle w:val="ListParagraph"/>
        <w:spacing w:after="0" w:line="240" w:lineRule="auto"/>
        <w:ind w:left="297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možnost zneužití tiché smlouvy </w:t>
      </w:r>
      <w:r w:rsidRPr="00BD5D8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avšak podléhá sankcím</w:t>
      </w:r>
    </w:p>
    <w:p w14:paraId="1CFDF2A4" w14:textId="77777777" w:rsidR="00FB118C" w:rsidRPr="00FB118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B118C">
        <w:rPr>
          <w:rFonts w:cstheme="minorHAnsi"/>
          <w:sz w:val="20"/>
        </w:rPr>
        <w:t xml:space="preserve">B) </w:t>
      </w:r>
      <w:r w:rsidR="00FB118C" w:rsidRPr="00FB118C">
        <w:rPr>
          <w:rFonts w:cstheme="minorHAnsi"/>
          <w:b/>
          <w:sz w:val="20"/>
          <w:u w:val="dotted"/>
        </w:rPr>
        <w:t>smluvní strany</w:t>
      </w:r>
    </w:p>
    <w:p w14:paraId="1CFDF2A5" w14:textId="77777777" w:rsidR="006A38DA" w:rsidRDefault="006A38DA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 xml:space="preserve">osoba přijímající tichou </w:t>
      </w:r>
      <w:r>
        <w:rPr>
          <w:rFonts w:cstheme="minorHAnsi"/>
          <w:sz w:val="20"/>
        </w:rPr>
        <w:t>účast</w:t>
      </w:r>
      <w:r w:rsidRPr="006A38DA">
        <w:rPr>
          <w:rFonts w:cstheme="minorHAnsi"/>
          <w:b/>
          <w:sz w:val="20"/>
        </w:rPr>
        <w:t xml:space="preserve"> musí být</w:t>
      </w:r>
      <w:r>
        <w:rPr>
          <w:rFonts w:cstheme="minorHAnsi"/>
          <w:b/>
          <w:sz w:val="20"/>
        </w:rPr>
        <w:t xml:space="preserve"> vždy</w:t>
      </w:r>
      <w:r w:rsidRPr="006A38DA">
        <w:rPr>
          <w:rFonts w:cstheme="minorHAnsi"/>
          <w:b/>
          <w:sz w:val="20"/>
        </w:rPr>
        <w:t xml:space="preserve"> </w:t>
      </w:r>
      <w:r w:rsidR="00FB118C" w:rsidRPr="006A38DA">
        <w:rPr>
          <w:rFonts w:cstheme="minorHAnsi"/>
          <w:b/>
          <w:sz w:val="20"/>
        </w:rPr>
        <w:t>podnikatel</w:t>
      </w:r>
      <w:r w:rsidR="00FB118C" w:rsidRPr="006A38DA">
        <w:rPr>
          <w:rFonts w:cstheme="minorHAnsi"/>
          <w:sz w:val="20"/>
        </w:rPr>
        <w:t xml:space="preserve"> (</w:t>
      </w:r>
      <w:r w:rsidRPr="006A38DA">
        <w:rPr>
          <w:rFonts w:cstheme="minorHAnsi"/>
          <w:sz w:val="20"/>
        </w:rPr>
        <w:t>výjimka:</w:t>
      </w:r>
      <w:r w:rsidR="00FB118C" w:rsidRPr="006A38DA">
        <w:rPr>
          <w:rFonts w:cstheme="minorHAnsi"/>
          <w:sz w:val="20"/>
        </w:rPr>
        <w:t xml:space="preserve"> </w:t>
      </w:r>
      <w:r w:rsidR="00784E87">
        <w:rPr>
          <w:rFonts w:cstheme="minorHAnsi"/>
          <w:sz w:val="20"/>
        </w:rPr>
        <w:t xml:space="preserve">nesmí být </w:t>
      </w:r>
      <w:r>
        <w:rPr>
          <w:rFonts w:cstheme="minorHAnsi"/>
          <w:sz w:val="20"/>
        </w:rPr>
        <w:t>v.o.s.</w:t>
      </w:r>
      <w:r w:rsidR="00FB118C" w:rsidRPr="006A38DA">
        <w:rPr>
          <w:rFonts w:cstheme="minorHAnsi"/>
          <w:sz w:val="20"/>
        </w:rPr>
        <w:t>, musí celý zisk rozdělit mezi společníky)</w:t>
      </w:r>
      <w:r>
        <w:rPr>
          <w:rFonts w:cstheme="minorHAnsi"/>
          <w:sz w:val="20"/>
        </w:rPr>
        <w:t>; tichý společník: jakákoli česká/zahraniční FO/PO</w:t>
      </w:r>
    </w:p>
    <w:p w14:paraId="1CFDF2A6" w14:textId="77777777" w:rsidR="009845DB" w:rsidRPr="006A38DA" w:rsidRDefault="00B022DF" w:rsidP="0009064C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>smlouvu může s OK uzavřít i její společník</w:t>
      </w:r>
      <w:r w:rsidR="005E5794" w:rsidRPr="006A38DA">
        <w:rPr>
          <w:rFonts w:cstheme="minorHAnsi"/>
          <w:sz w:val="20"/>
        </w:rPr>
        <w:t>; s podnikatelem i jeho ZC</w:t>
      </w:r>
    </w:p>
    <w:p w14:paraId="1CFDF2A7" w14:textId="77777777" w:rsidR="005E5794" w:rsidRDefault="005E5794" w:rsidP="0009064C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podnikatel může uzavřít více smluv o tiché společnosti</w:t>
      </w:r>
      <w:r w:rsidR="0009064C">
        <w:rPr>
          <w:rFonts w:cstheme="minorHAnsi"/>
          <w:sz w:val="20"/>
        </w:rPr>
        <w:t>, nebo jednu smlouvu s více tichými společníky (pak jsou solidárními dlužníky i věřiteli)</w:t>
      </w:r>
    </w:p>
    <w:p w14:paraId="1CFDF2A8" w14:textId="77777777" w:rsidR="00114E1C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14E1C">
        <w:rPr>
          <w:rFonts w:cstheme="minorHAnsi"/>
          <w:sz w:val="20"/>
        </w:rPr>
        <w:t xml:space="preserve">C) </w:t>
      </w:r>
      <w:r w:rsidR="00114E1C" w:rsidRPr="00161289">
        <w:rPr>
          <w:rFonts w:cstheme="minorHAnsi"/>
          <w:b/>
          <w:sz w:val="20"/>
          <w:u w:val="dotted"/>
        </w:rPr>
        <w:t>vklad</w:t>
      </w:r>
      <w:r w:rsidR="00114E1C" w:rsidRPr="00114E1C">
        <w:rPr>
          <w:rFonts w:cstheme="minorHAnsi"/>
          <w:b/>
          <w:sz w:val="20"/>
          <w:u w:val="dotted"/>
        </w:rPr>
        <w:t xml:space="preserve"> tichého společníka</w:t>
      </w:r>
    </w:p>
    <w:p w14:paraId="1CFDF2A9" w14:textId="77777777" w:rsidR="00114E1C" w:rsidRDefault="00114E1C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 a předmět vkladu</w:t>
      </w:r>
      <w:r w:rsidRPr="00114E1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vkladem se rozumí peněžní vyjádření </w:t>
      </w:r>
      <w:r w:rsidR="00864EF9">
        <w:rPr>
          <w:rFonts w:cstheme="minorHAnsi"/>
          <w:sz w:val="20"/>
        </w:rPr>
        <w:t xml:space="preserve">hodnoty </w:t>
      </w:r>
      <w:r>
        <w:rPr>
          <w:rFonts w:cstheme="minorHAnsi"/>
          <w:sz w:val="20"/>
        </w:rPr>
        <w:t>předmětu vkladu</w:t>
      </w:r>
    </w:p>
    <w:p w14:paraId="1CFDF2AA" w14:textId="77777777" w:rsidR="00114E1C" w:rsidRDefault="00EF5525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525">
        <w:rPr>
          <w:rFonts w:cstheme="minorHAnsi"/>
          <w:sz w:val="20"/>
        </w:rPr>
        <w:t>před</w:t>
      </w:r>
      <w:r w:rsidR="0022700D">
        <w:rPr>
          <w:rFonts w:cstheme="minorHAnsi"/>
          <w:sz w:val="20"/>
        </w:rPr>
        <w:t>mět vkladu =</w:t>
      </w:r>
      <w:r>
        <w:rPr>
          <w:rFonts w:cstheme="minorHAnsi"/>
          <w:sz w:val="20"/>
        </w:rPr>
        <w:t xml:space="preserve"> věc, kterou </w:t>
      </w:r>
      <w:r w:rsidR="00395BA9">
        <w:rPr>
          <w:rFonts w:cstheme="minorHAnsi"/>
          <w:sz w:val="20"/>
        </w:rPr>
        <w:t>t.</w:t>
      </w:r>
      <w:r w:rsidR="0022700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společník vkládá do </w:t>
      </w:r>
      <w:r w:rsidR="00395BA9">
        <w:rPr>
          <w:rFonts w:cstheme="minorHAnsi"/>
          <w:sz w:val="20"/>
        </w:rPr>
        <w:t>t.</w:t>
      </w:r>
      <w:r>
        <w:rPr>
          <w:rFonts w:cstheme="minorHAnsi"/>
          <w:sz w:val="20"/>
        </w:rPr>
        <w:t xml:space="preserve"> společnosti (peníze či jiná (ne)movitá věc)</w:t>
      </w:r>
    </w:p>
    <w:p w14:paraId="1CFDF2AB" w14:textId="77777777" w:rsidR="00982866" w:rsidRDefault="00982866" w:rsidP="004747A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</w:t>
      </w:r>
      <w:r w:rsidR="0022700D">
        <w:rPr>
          <w:rFonts w:cstheme="minorHAnsi"/>
          <w:sz w:val="20"/>
        </w:rPr>
        <w:t>é</w:t>
      </w:r>
      <w:r>
        <w:rPr>
          <w:rFonts w:cstheme="minorHAnsi"/>
          <w:sz w:val="20"/>
        </w:rPr>
        <w:t xml:space="preserve"> jsou </w:t>
      </w:r>
      <w:r w:rsidR="0022700D">
        <w:rPr>
          <w:rFonts w:cstheme="minorHAnsi"/>
          <w:sz w:val="20"/>
        </w:rPr>
        <w:t xml:space="preserve">1. obchodovatelné </w:t>
      </w:r>
      <w:r>
        <w:rPr>
          <w:rFonts w:cstheme="minorHAnsi"/>
          <w:sz w:val="20"/>
        </w:rPr>
        <w:t xml:space="preserve">věci, </w:t>
      </w:r>
      <w:r w:rsidR="0022700D">
        <w:rPr>
          <w:rFonts w:cstheme="minorHAnsi"/>
          <w:sz w:val="20"/>
        </w:rPr>
        <w:t>2. které</w:t>
      </w:r>
      <w:r>
        <w:rPr>
          <w:rFonts w:cstheme="minorHAnsi"/>
          <w:sz w:val="20"/>
        </w:rPr>
        <w:t xml:space="preserve"> lze ocenit v penězích, </w:t>
      </w:r>
      <w:r w:rsidR="0022700D">
        <w:rPr>
          <w:rFonts w:cstheme="minorHAnsi"/>
          <w:sz w:val="20"/>
        </w:rPr>
        <w:t xml:space="preserve">3. </w:t>
      </w:r>
      <w:r>
        <w:rPr>
          <w:rFonts w:cstheme="minorHAnsi"/>
          <w:sz w:val="20"/>
        </w:rPr>
        <w:t xml:space="preserve">s nimiž je </w:t>
      </w:r>
      <w:r w:rsidR="0022700D">
        <w:rPr>
          <w:rFonts w:cstheme="minorHAnsi"/>
          <w:sz w:val="20"/>
        </w:rPr>
        <w:t>T</w:t>
      </w:r>
      <w:r>
        <w:rPr>
          <w:rFonts w:cstheme="minorHAnsi"/>
          <w:sz w:val="20"/>
        </w:rPr>
        <w:t xml:space="preserve"> společník oprávněn nakládat</w:t>
      </w:r>
    </w:p>
    <w:p w14:paraId="1CFDF2AC" w14:textId="77777777" w:rsidR="002768B1" w:rsidRPr="004747A5" w:rsidRDefault="009F03A4" w:rsidP="00393F2D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dispozitivní pravidlo – je-li předmětem vkladu nemovitá věc </w:t>
      </w:r>
      <w:r w:rsidRPr="009F03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 nabývá (pouze) užívacího a požívacího práva k</w:t>
      </w:r>
      <w:r w:rsidR="0022700D">
        <w:rPr>
          <w:rFonts w:cstheme="minorHAnsi"/>
          <w:sz w:val="20"/>
        </w:rPr>
        <w:t> </w:t>
      </w:r>
      <w:r>
        <w:rPr>
          <w:rFonts w:cstheme="minorHAnsi"/>
          <w:sz w:val="20"/>
        </w:rPr>
        <w:t>nemovitosti</w:t>
      </w:r>
      <w:r w:rsidR="0022700D">
        <w:rPr>
          <w:rFonts w:cstheme="minorHAnsi"/>
          <w:sz w:val="20"/>
        </w:rPr>
        <w:t xml:space="preserve">; je-li jím movitá </w:t>
      </w:r>
      <w:proofErr w:type="gramStart"/>
      <w:r w:rsidR="0022700D">
        <w:rPr>
          <w:rFonts w:cstheme="minorHAnsi"/>
          <w:sz w:val="20"/>
        </w:rPr>
        <w:t>věc &gt;</w:t>
      </w:r>
      <w:proofErr w:type="gramEnd"/>
      <w:r w:rsidR="0022700D">
        <w:rPr>
          <w:rFonts w:cstheme="minorHAnsi"/>
          <w:sz w:val="20"/>
        </w:rPr>
        <w:t xml:space="preserve"> má se za</w:t>
      </w:r>
      <w:r w:rsidR="00784E87">
        <w:rPr>
          <w:rFonts w:cstheme="minorHAnsi"/>
          <w:sz w:val="20"/>
        </w:rPr>
        <w:t xml:space="preserve"> </w:t>
      </w:r>
      <w:r w:rsidR="0022700D">
        <w:rPr>
          <w:rFonts w:cstheme="minorHAnsi"/>
          <w:sz w:val="20"/>
        </w:rPr>
        <w:t>to, že se stal vlastníkem</w:t>
      </w:r>
    </w:p>
    <w:p w14:paraId="1CFDF2AD" w14:textId="77777777" w:rsidR="00381BC4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sz w:val="20"/>
        </w:rPr>
        <w:tab/>
      </w:r>
      <w:r w:rsidR="00381BC4">
        <w:rPr>
          <w:rFonts w:cstheme="minorHAnsi"/>
          <w:sz w:val="20"/>
        </w:rPr>
        <w:t xml:space="preserve">D) </w:t>
      </w:r>
      <w:r w:rsidR="00FF21EB">
        <w:rPr>
          <w:rFonts w:cstheme="minorHAnsi"/>
          <w:b/>
          <w:sz w:val="20"/>
          <w:u w:val="dotted"/>
        </w:rPr>
        <w:t>P@P</w:t>
      </w:r>
      <w:r w:rsidR="00381BC4" w:rsidRPr="00381BC4">
        <w:rPr>
          <w:rFonts w:cstheme="minorHAnsi"/>
          <w:b/>
          <w:sz w:val="20"/>
          <w:u w:val="dotted"/>
        </w:rPr>
        <w:t xml:space="preserve"> smluvních stran</w:t>
      </w:r>
    </w:p>
    <w:p w14:paraId="1CFDF2AE" w14:textId="77777777" w:rsidR="00B22EC8" w:rsidRPr="00B22EC8" w:rsidRDefault="00B22EC8" w:rsidP="00313091">
      <w:pPr>
        <w:pStyle w:val="ListParagraph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sz w:val="20"/>
        </w:rPr>
      </w:pPr>
      <w:r w:rsidRPr="00B22EC8">
        <w:rPr>
          <w:rFonts w:cstheme="minorHAnsi"/>
          <w:sz w:val="20"/>
        </w:rPr>
        <w:t>P@P tichého společníka:</w:t>
      </w:r>
    </w:p>
    <w:p w14:paraId="1CFDF2AF" w14:textId="77777777" w:rsidR="003B7E35" w:rsidRPr="00E9353D" w:rsidRDefault="003B7E35" w:rsidP="00E9353D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9353D">
        <w:rPr>
          <w:rFonts w:cstheme="minorHAnsi"/>
          <w:b/>
          <w:sz w:val="20"/>
        </w:rPr>
        <w:t>vkladová povinnost t. společníka:</w:t>
      </w:r>
      <w:r>
        <w:rPr>
          <w:rFonts w:cstheme="minorHAnsi"/>
          <w:sz w:val="20"/>
        </w:rPr>
        <w:t xml:space="preserve"> předat předmět vkladu anebo umožnit s ním nakládat</w:t>
      </w:r>
      <w:r w:rsidR="00E9353D">
        <w:rPr>
          <w:rFonts w:cstheme="minorHAnsi"/>
          <w:sz w:val="20"/>
        </w:rPr>
        <w:t>, (nevyplývá-li ze smlouvy jinak) bez zbytečného odkladu po vzniku tiché společnosti</w:t>
      </w:r>
    </w:p>
    <w:p w14:paraId="1CFDF2B0" w14:textId="77777777" w:rsidR="003B7E35" w:rsidRPr="00A45422" w:rsidRDefault="00B22EC8" w:rsidP="00A45422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povinnost </w:t>
      </w:r>
      <w:r w:rsidR="003B7E35" w:rsidRPr="00A45422">
        <w:rPr>
          <w:rFonts w:cstheme="minorHAnsi"/>
          <w:b/>
          <w:sz w:val="20"/>
        </w:rPr>
        <w:t>ručení</w:t>
      </w:r>
      <w:r w:rsidR="00A45422">
        <w:rPr>
          <w:rFonts w:cstheme="minorHAnsi"/>
          <w:sz w:val="20"/>
        </w:rPr>
        <w:t xml:space="preserve">: NE, ani primárně ani </w:t>
      </w:r>
      <w:proofErr w:type="spellStart"/>
      <w:r w:rsidR="00A45422">
        <w:rPr>
          <w:rFonts w:cstheme="minorHAnsi"/>
          <w:sz w:val="20"/>
        </w:rPr>
        <w:t>akcesoricky</w:t>
      </w:r>
      <w:proofErr w:type="spellEnd"/>
      <w:r w:rsidR="00A45422">
        <w:rPr>
          <w:rFonts w:cstheme="minorHAnsi"/>
          <w:sz w:val="20"/>
        </w:rPr>
        <w:t xml:space="preserve"> </w:t>
      </w:r>
      <w:r w:rsidR="00A45422" w:rsidRPr="00A45422">
        <w:rPr>
          <w:rFonts w:cstheme="minorHAnsi"/>
          <w:sz w:val="20"/>
        </w:rPr>
        <w:t>(</w:t>
      </w:r>
      <w:r w:rsidR="00A45422">
        <w:rPr>
          <w:rFonts w:cstheme="minorHAnsi"/>
          <w:sz w:val="20"/>
        </w:rPr>
        <w:t xml:space="preserve">X </w:t>
      </w:r>
      <w:r w:rsidR="00A45422" w:rsidRPr="00A45422">
        <w:rPr>
          <w:rFonts w:cstheme="minorHAnsi"/>
          <w:sz w:val="20"/>
        </w:rPr>
        <w:t xml:space="preserve">výjimky: dojde k deklaraci spojení: 1) jeho jméno je obsaženo ve jménu či obch. firmě </w:t>
      </w:r>
      <w:proofErr w:type="gramStart"/>
      <w:r w:rsidR="00A45422" w:rsidRPr="00A45422">
        <w:rPr>
          <w:rFonts w:cstheme="minorHAnsi"/>
          <w:sz w:val="20"/>
        </w:rPr>
        <w:t>podnikatele &gt;</w:t>
      </w:r>
      <w:proofErr w:type="gramEnd"/>
      <w:r w:rsidR="00A45422" w:rsidRPr="00A45422">
        <w:rPr>
          <w:rFonts w:cstheme="minorHAnsi"/>
          <w:sz w:val="20"/>
        </w:rPr>
        <w:t xml:space="preserve"> ručí za všechny dluhy; 2) deklarace jím samotným vůči konkrétní třetí osobě &gt; ručí za dluhy ze smlouvy s touto osobou)</w:t>
      </w:r>
    </w:p>
    <w:p w14:paraId="1CFDF2B1" w14:textId="77777777" w:rsidR="003B7E35" w:rsidRDefault="00B22EC8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kontroly</w:t>
      </w:r>
      <w:r w:rsidR="00A45422">
        <w:rPr>
          <w:rFonts w:cstheme="minorHAnsi"/>
          <w:sz w:val="20"/>
        </w:rPr>
        <w:t>: dispozitivní právo nahlížet do obchodních dokladů a účetních záznamů (kogentní jen, když prokáže, že záznamy nejsou vedeny správně, poctivě – což prokáže stěží)</w:t>
      </w:r>
    </w:p>
    <w:p w14:paraId="1CFDF2B2" w14:textId="77777777" w:rsidR="003B7E35" w:rsidRPr="00A45422" w:rsidRDefault="003B7E35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A45422">
        <w:rPr>
          <w:rFonts w:cstheme="minorHAnsi"/>
          <w:b/>
          <w:sz w:val="20"/>
        </w:rPr>
        <w:t>právo na stejnopis účetní závěrky</w:t>
      </w:r>
      <w:r w:rsidR="00A45422">
        <w:rPr>
          <w:rFonts w:cstheme="minorHAnsi"/>
          <w:sz w:val="20"/>
        </w:rPr>
        <w:t>:</w:t>
      </w:r>
      <w:r w:rsidR="00A45422" w:rsidRPr="00A45422">
        <w:rPr>
          <w:rFonts w:cstheme="minorHAnsi"/>
          <w:sz w:val="20"/>
        </w:rPr>
        <w:t xml:space="preserve"> bez zbytečného odkladu po jejím schválení</w:t>
      </w:r>
    </w:p>
    <w:p w14:paraId="1CFDF2B3" w14:textId="77777777" w:rsidR="00B22EC8" w:rsidRDefault="00B22EC8" w:rsidP="00B22EC8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22EC8">
        <w:rPr>
          <w:rFonts w:cstheme="minorHAnsi"/>
          <w:b/>
          <w:sz w:val="20"/>
        </w:rPr>
        <w:t xml:space="preserve">právo na </w:t>
      </w:r>
      <w:r w:rsidR="003B7E35" w:rsidRPr="00B22EC8">
        <w:rPr>
          <w:rFonts w:cstheme="minorHAnsi"/>
          <w:b/>
          <w:sz w:val="20"/>
        </w:rPr>
        <w:t>podíl na zisku</w:t>
      </w:r>
      <w:r>
        <w:rPr>
          <w:rFonts w:cstheme="minorHAnsi"/>
          <w:sz w:val="20"/>
        </w:rPr>
        <w:t>: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není-li výše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stanovena smluvně</w:t>
      </w:r>
      <w:r w:rsidRPr="00DC05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určí se vzhledem k výši jeho vkladu a zavedené praxi stran, popřípadě vzhledem ke zvyklostem (ale ty se uplatní těžko, když jsou „tiché“)</w:t>
      </w:r>
    </w:p>
    <w:p w14:paraId="1CFDF2B4" w14:textId="77777777" w:rsidR="00B22EC8" w:rsidRDefault="00D31F6C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povinnost</w:t>
      </w:r>
      <w:r w:rsidRPr="00B22EC8">
        <w:rPr>
          <w:rFonts w:cstheme="minorHAnsi"/>
          <w:b/>
          <w:sz w:val="20"/>
        </w:rPr>
        <w:t xml:space="preserve"> n</w:t>
      </w:r>
      <w:r>
        <w:rPr>
          <w:rFonts w:cstheme="minorHAnsi"/>
          <w:b/>
          <w:sz w:val="20"/>
        </w:rPr>
        <w:t>ést</w:t>
      </w:r>
      <w:r w:rsidRPr="00B22EC8">
        <w:rPr>
          <w:rFonts w:cstheme="minorHAnsi"/>
          <w:b/>
          <w:sz w:val="20"/>
        </w:rPr>
        <w:t xml:space="preserve"> podíl na </w:t>
      </w:r>
      <w:r>
        <w:rPr>
          <w:rFonts w:cstheme="minorHAnsi"/>
          <w:b/>
          <w:sz w:val="20"/>
        </w:rPr>
        <w:t>ztrátě</w:t>
      </w:r>
      <w:r>
        <w:rPr>
          <w:rFonts w:cstheme="minorHAnsi"/>
          <w:sz w:val="20"/>
        </w:rPr>
        <w:t xml:space="preserve">: kogentní: </w:t>
      </w:r>
      <w:r w:rsidRPr="00D31F6C">
        <w:rPr>
          <w:rFonts w:cstheme="minorHAnsi"/>
          <w:sz w:val="20"/>
          <w:u w:val="single"/>
        </w:rPr>
        <w:t>podíl na ztrátě je stejný jako podíl na zisku</w:t>
      </w:r>
      <w:r>
        <w:rPr>
          <w:rFonts w:cstheme="minorHAnsi"/>
          <w:sz w:val="20"/>
        </w:rPr>
        <w:t>; jeho vklad se o podíl na ztrátě snižuje &gt; tj. může tak dojít až ke konzumaci vkladu a tím zániku t. společnosti (mohou s</w:t>
      </w:r>
      <w:r w:rsidR="00AD1C98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ale </w:t>
      </w:r>
      <w:r w:rsidR="00AD1C98">
        <w:rPr>
          <w:rFonts w:cstheme="minorHAnsi"/>
          <w:sz w:val="20"/>
        </w:rPr>
        <w:t>sjednat</w:t>
      </w:r>
      <w:r>
        <w:rPr>
          <w:rFonts w:cstheme="minorHAnsi"/>
          <w:sz w:val="20"/>
        </w:rPr>
        <w:t>, že vklad se nebude snižovat, že uhradí</w:t>
      </w:r>
      <w:r w:rsidR="009B5EBD">
        <w:rPr>
          <w:rFonts w:cstheme="minorHAnsi"/>
          <w:sz w:val="20"/>
        </w:rPr>
        <w:t xml:space="preserve"> podíl na ztrátě z jiných prostředků)</w:t>
      </w:r>
    </w:p>
    <w:p w14:paraId="1CFDF2B5" w14:textId="77777777" w:rsidR="003B7E35" w:rsidRPr="00C20145" w:rsidRDefault="003B7E35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mlčenlivosti</w:t>
      </w:r>
      <w:r w:rsidR="00C20145">
        <w:rPr>
          <w:rFonts w:cstheme="minorHAnsi"/>
          <w:sz w:val="20"/>
        </w:rPr>
        <w:t xml:space="preserve"> – mají obě strany</w:t>
      </w:r>
    </w:p>
    <w:p w14:paraId="1CFDF2B6" w14:textId="77777777" w:rsidR="00C20145" w:rsidRDefault="00C20145" w:rsidP="00313091">
      <w:pPr>
        <w:pStyle w:val="ListParagraph"/>
        <w:numPr>
          <w:ilvl w:val="0"/>
          <w:numId w:val="46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B22EC8">
        <w:rPr>
          <w:rFonts w:cstheme="minorHAnsi"/>
          <w:sz w:val="20"/>
        </w:rPr>
        <w:t xml:space="preserve">P@P </w:t>
      </w:r>
      <w:r>
        <w:rPr>
          <w:rFonts w:cstheme="minorHAnsi"/>
          <w:sz w:val="20"/>
        </w:rPr>
        <w:t>podnikatele:</w:t>
      </w:r>
    </w:p>
    <w:p w14:paraId="1CFDF2B7" w14:textId="77777777" w:rsidR="003B7E35" w:rsidRPr="00C20145" w:rsidRDefault="003B7E35" w:rsidP="00C2014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podnikatele podnikat</w:t>
      </w:r>
      <w:r w:rsidR="00C20145">
        <w:rPr>
          <w:rFonts w:cstheme="minorHAnsi"/>
          <w:sz w:val="20"/>
        </w:rPr>
        <w:t xml:space="preserve"> – to plyne ale spíše z § 6/1: příkaz jednat v právním styku poctivě, dále </w:t>
      </w:r>
      <w:r w:rsidR="00057F57">
        <w:rPr>
          <w:rFonts w:cstheme="minorHAnsi"/>
          <w:sz w:val="20"/>
        </w:rPr>
        <w:t xml:space="preserve">z </w:t>
      </w:r>
      <w:r w:rsidR="00C20145">
        <w:rPr>
          <w:rFonts w:cstheme="minorHAnsi"/>
          <w:sz w:val="20"/>
        </w:rPr>
        <w:t>§1787/2</w:t>
      </w:r>
      <w:r w:rsidR="00057F57">
        <w:rPr>
          <w:rFonts w:cstheme="minorHAnsi"/>
          <w:sz w:val="20"/>
        </w:rPr>
        <w:t>:</w:t>
      </w:r>
      <w:r w:rsidR="00C20145">
        <w:rPr>
          <w:rFonts w:cstheme="minorHAnsi"/>
          <w:sz w:val="20"/>
        </w:rPr>
        <w:t xml:space="preserve"> P@P se odvozují od účelu smlouvy, </w:t>
      </w:r>
      <w:proofErr w:type="spellStart"/>
      <w:r w:rsidR="00C20145">
        <w:rPr>
          <w:rFonts w:cstheme="minorHAnsi"/>
          <w:sz w:val="20"/>
        </w:rPr>
        <w:t>kt</w:t>
      </w:r>
      <w:proofErr w:type="spellEnd"/>
      <w:r w:rsidR="00C20145">
        <w:rPr>
          <w:rFonts w:cstheme="minorHAnsi"/>
          <w:sz w:val="20"/>
        </w:rPr>
        <w:t xml:space="preserve">. má </w:t>
      </w:r>
      <w:r w:rsidR="00C47BAC">
        <w:rPr>
          <w:rFonts w:cstheme="minorHAnsi"/>
          <w:sz w:val="20"/>
        </w:rPr>
        <w:t xml:space="preserve">zřejmě </w:t>
      </w:r>
      <w:r w:rsidR="00C20145">
        <w:rPr>
          <w:rFonts w:cstheme="minorHAnsi"/>
          <w:sz w:val="20"/>
        </w:rPr>
        <w:t>sledovat</w:t>
      </w:r>
    </w:p>
    <w:p w14:paraId="1CFDF2B8" w14:textId="77777777" w:rsidR="001447B0" w:rsidRPr="001447B0" w:rsidRDefault="00161289" w:rsidP="00161289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1447B0">
        <w:rPr>
          <w:rFonts w:cstheme="minorHAnsi"/>
          <w:sz w:val="20"/>
        </w:rPr>
        <w:t xml:space="preserve">E) </w:t>
      </w:r>
      <w:r w:rsidR="001447B0" w:rsidRPr="001447B0">
        <w:rPr>
          <w:rFonts w:cstheme="minorHAnsi"/>
          <w:b/>
          <w:sz w:val="20"/>
          <w:u w:val="dotted"/>
        </w:rPr>
        <w:t>zánik tiché společnosti</w:t>
      </w:r>
    </w:p>
    <w:p w14:paraId="1CFDF2B9" w14:textId="77777777" w:rsidR="001447B0" w:rsidRPr="0032061F" w:rsidRDefault="00E5483A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obecná úprava zániku závazků</w:t>
      </w:r>
      <w:r w:rsidR="001D52F7">
        <w:rPr>
          <w:rFonts w:cstheme="minorHAnsi"/>
          <w:sz w:val="20"/>
        </w:rPr>
        <w:t xml:space="preserve"> v</w:t>
      </w:r>
      <w:r w:rsidR="00C42F16">
        <w:rPr>
          <w:rFonts w:cstheme="minorHAnsi"/>
          <w:sz w:val="20"/>
        </w:rPr>
        <w:t> </w:t>
      </w:r>
      <w:r w:rsidR="001D52F7">
        <w:rPr>
          <w:rFonts w:cstheme="minorHAnsi"/>
          <w:sz w:val="20"/>
        </w:rPr>
        <w:t>OZ</w:t>
      </w:r>
      <w:r w:rsidR="00C42F16" w:rsidRPr="00C42F16">
        <w:rPr>
          <w:rFonts w:cstheme="minorHAnsi"/>
          <w:sz w:val="20"/>
        </w:rPr>
        <w:sym w:font="Wingdings" w:char="F0E0"/>
      </w:r>
      <w:r w:rsidR="00C42F16">
        <w:rPr>
          <w:rFonts w:cstheme="minorHAnsi"/>
          <w:i/>
          <w:sz w:val="20"/>
        </w:rPr>
        <w:t>např. dohoda stran, uplynutím času, splynutím práv a povinností v jedné osobě, odstoupením ze zákonných či sjednaných důvodů, výpověď smlouvy,…</w:t>
      </w:r>
    </w:p>
    <w:p w14:paraId="1CFDF2BA" w14:textId="77777777" w:rsidR="001323C4" w:rsidRDefault="000348CB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speciální důvody zániku</w:t>
      </w:r>
      <w:r w:rsidR="001323C4">
        <w:rPr>
          <w:rFonts w:cstheme="minorHAnsi"/>
          <w:sz w:val="20"/>
        </w:rPr>
        <w:t>:</w:t>
      </w:r>
    </w:p>
    <w:p w14:paraId="1CFDF2BB" w14:textId="77777777" w:rsidR="001323C4" w:rsidRDefault="001323C4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konzumace vkladu</w:t>
      </w:r>
      <w:r>
        <w:rPr>
          <w:rFonts w:cstheme="minorHAnsi"/>
          <w:sz w:val="20"/>
        </w:rPr>
        <w:t xml:space="preserve"> (</w:t>
      </w:r>
      <w:r w:rsidR="000348CB">
        <w:rPr>
          <w:rFonts w:cstheme="minorHAnsi"/>
          <w:sz w:val="20"/>
        </w:rPr>
        <w:t>ledaže tichý společník uhradí podíl na ztrátě</w:t>
      </w:r>
      <w:r>
        <w:rPr>
          <w:rFonts w:cstheme="minorHAnsi"/>
          <w:sz w:val="20"/>
        </w:rPr>
        <w:t xml:space="preserve"> jinak)</w:t>
      </w:r>
    </w:p>
    <w:p w14:paraId="1CFDF2BC" w14:textId="77777777" w:rsidR="0032061F" w:rsidRDefault="00C811FB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ukončení podnikání, </w:t>
      </w:r>
      <w:r w:rsidRPr="001323C4">
        <w:rPr>
          <w:rFonts w:cstheme="minorHAnsi"/>
          <w:sz w:val="20"/>
        </w:rPr>
        <w:t>kterého se tichá společnost týká</w:t>
      </w:r>
    </w:p>
    <w:p w14:paraId="1CFDF2BD" w14:textId="77777777" w:rsidR="001323C4" w:rsidRPr="001323C4" w:rsidRDefault="001323C4" w:rsidP="001323C4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úpadek</w:t>
      </w:r>
      <w:r>
        <w:rPr>
          <w:rFonts w:cstheme="minorHAnsi"/>
          <w:sz w:val="20"/>
        </w:rPr>
        <w:t xml:space="preserve"> podnikatele</w:t>
      </w:r>
    </w:p>
    <w:p w14:paraId="1CFDF2BE" w14:textId="77777777" w:rsidR="00C811FB" w:rsidRDefault="00C811FB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vypořádání</w:t>
      </w:r>
      <w:r w:rsidR="001323C4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pouze vklad tichého společníka </w:t>
      </w:r>
      <w:r w:rsidRPr="00C811F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podnikatele vydat </w:t>
      </w:r>
      <w:r w:rsidR="001323C4">
        <w:rPr>
          <w:rFonts w:cstheme="minorHAnsi"/>
          <w:sz w:val="20"/>
        </w:rPr>
        <w:t>mu</w:t>
      </w:r>
      <w:r>
        <w:rPr>
          <w:rFonts w:cstheme="minorHAnsi"/>
          <w:sz w:val="20"/>
        </w:rPr>
        <w:t xml:space="preserve"> bez zbytečného odkladu po zániku tiché společnosti jeho vklad upravený o podíl na výsledcích svého podnikání</w:t>
      </w:r>
    </w:p>
    <w:p w14:paraId="1CFDF2BF" w14:textId="77777777" w:rsidR="00295A5B" w:rsidRDefault="008D0E47" w:rsidP="008D0E47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="00295A5B" w:rsidRPr="008D0E47">
        <w:rPr>
          <w:rFonts w:cstheme="minorHAnsi"/>
          <w:sz w:val="20"/>
        </w:rPr>
        <w:t xml:space="preserve"> </w:t>
      </w:r>
      <w:r w:rsidR="001323C4">
        <w:rPr>
          <w:rFonts w:cstheme="minorHAnsi"/>
          <w:sz w:val="20"/>
        </w:rPr>
        <w:t>t.</w:t>
      </w:r>
      <w:r w:rsidR="00295A5B">
        <w:rPr>
          <w:rFonts w:cstheme="minorHAnsi"/>
          <w:sz w:val="20"/>
        </w:rPr>
        <w:t xml:space="preserve"> společníkovi tak vzniká peněžitá pohledávka ve výši vkladu snížená, případně zv</w:t>
      </w:r>
      <w:r w:rsidR="00090C52">
        <w:rPr>
          <w:rFonts w:cstheme="minorHAnsi"/>
          <w:sz w:val="20"/>
        </w:rPr>
        <w:t>ýšená o podíl na ztrátě či zisku</w:t>
      </w:r>
      <w:r w:rsidR="001323C4">
        <w:rPr>
          <w:rFonts w:cstheme="minorHAnsi"/>
          <w:sz w:val="20"/>
        </w:rPr>
        <w:t xml:space="preserve"> (+právo na vrácení dosud nevyplaceného podílu na zisku z minulých let)</w:t>
      </w:r>
    </w:p>
    <w:p w14:paraId="1CFDF2C0" w14:textId="77777777" w:rsidR="00725BED" w:rsidRDefault="00725BE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2C1" w14:textId="77777777" w:rsidR="000E0CE5" w:rsidRDefault="000E0CE5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2C2" w14:textId="77777777" w:rsidR="00725BED" w:rsidRPr="00725BED" w:rsidRDefault="00725BED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725BED">
        <w:rPr>
          <w:b/>
        </w:rPr>
        <w:t>2</w:t>
      </w:r>
      <w:r w:rsidR="0033408D">
        <w:rPr>
          <w:b/>
        </w:rPr>
        <w:t>7</w:t>
      </w:r>
      <w:r w:rsidRPr="00725BED">
        <w:rPr>
          <w:b/>
        </w:rPr>
        <w:t>. ODPOVĚDNOST PODNIKATELE ZA ŠKODU A ZA PRODLENÍ</w:t>
      </w:r>
    </w:p>
    <w:p w14:paraId="1CFDF2C3" w14:textId="77777777" w:rsidR="00725BED" w:rsidRPr="00AD2F4E" w:rsidRDefault="00AD2F4E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D2F4E">
        <w:rPr>
          <w:rFonts w:cstheme="minorHAnsi"/>
          <w:b/>
          <w:sz w:val="20"/>
          <w:u w:val="single"/>
        </w:rPr>
        <w:t>1. POJEM PRÁVNÍ ODPOVĚDNOSTI A ODPOVĚDNOSTI ZA ŠKODU</w:t>
      </w:r>
    </w:p>
    <w:p w14:paraId="1CFDF2C4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odpovědnost představuje následek protiprávního jednání</w:t>
      </w:r>
      <w:r w:rsidR="000F1DE6">
        <w:rPr>
          <w:rFonts w:cstheme="minorHAnsi"/>
          <w:sz w:val="20"/>
        </w:rPr>
        <w:t xml:space="preserve"> (PPJ)</w:t>
      </w:r>
    </w:p>
    <w:p w14:paraId="1CFDF2C5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b/>
          <w:sz w:val="20"/>
        </w:rPr>
        <w:t>povinnost jako důsledek protiprávního chování</w:t>
      </w:r>
      <w:r w:rsidR="000F1DE6">
        <w:rPr>
          <w:rFonts w:cstheme="minorHAnsi"/>
          <w:b/>
          <w:sz w:val="20"/>
        </w:rPr>
        <w:t xml:space="preserve"> </w:t>
      </w:r>
      <w:r w:rsidR="00FA6F9B">
        <w:rPr>
          <w:rFonts w:cstheme="minorHAnsi"/>
          <w:sz w:val="20"/>
        </w:rPr>
        <w:t>(sekundární vznik)</w:t>
      </w:r>
    </w:p>
    <w:p w14:paraId="1CFDF2C6" w14:textId="77777777" w:rsidR="00AD2F4E" w:rsidRDefault="00AD2F4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klasifikace odpovědnosti:</w:t>
      </w:r>
    </w:p>
    <w:p w14:paraId="1CFDF2C7" w14:textId="77777777" w:rsidR="00AD2F4E" w:rsidRDefault="00AD2F4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>
        <w:rPr>
          <w:rFonts w:cstheme="minorHAnsi"/>
          <w:b/>
          <w:sz w:val="20"/>
        </w:rPr>
        <w:t>veřejnoprávní</w:t>
      </w:r>
      <w:r>
        <w:rPr>
          <w:rFonts w:cstheme="minorHAnsi"/>
          <w:sz w:val="20"/>
        </w:rPr>
        <w:t xml:space="preserve"> –</w:t>
      </w:r>
      <w:r w:rsidR="000F1DE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následek </w:t>
      </w:r>
      <w:r w:rsidR="000F1DE6">
        <w:rPr>
          <w:rFonts w:cstheme="minorHAnsi"/>
          <w:sz w:val="20"/>
        </w:rPr>
        <w:t xml:space="preserve">PPJ ukládaný </w:t>
      </w:r>
      <w:r>
        <w:rPr>
          <w:rFonts w:cstheme="minorHAnsi"/>
          <w:sz w:val="20"/>
        </w:rPr>
        <w:t xml:space="preserve">konstitutivním rozhodnutím správního </w:t>
      </w:r>
      <w:r w:rsidR="000F1DE6">
        <w:rPr>
          <w:rFonts w:cstheme="minorHAnsi"/>
          <w:sz w:val="20"/>
        </w:rPr>
        <w:t>či</w:t>
      </w:r>
      <w:r>
        <w:rPr>
          <w:rFonts w:cstheme="minorHAnsi"/>
          <w:sz w:val="20"/>
        </w:rPr>
        <w:t xml:space="preserve"> soudního orgánu</w:t>
      </w:r>
    </w:p>
    <w:p w14:paraId="1CFDF2C8" w14:textId="77777777" w:rsidR="00AD2F4E" w:rsidRDefault="00AD2F4E" w:rsidP="006A6C29">
      <w:pPr>
        <w:pStyle w:val="ListParagraph"/>
        <w:numPr>
          <w:ilvl w:val="1"/>
          <w:numId w:val="1"/>
        </w:numPr>
        <w:tabs>
          <w:tab w:val="left" w:pos="1135"/>
        </w:tabs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občanskoprávní</w:t>
      </w:r>
      <w:r>
        <w:rPr>
          <w:rFonts w:cstheme="minorHAnsi"/>
          <w:sz w:val="20"/>
        </w:rPr>
        <w:t xml:space="preserve"> – především odpovědnost za škodu, odpovědnost za vady a odpovědnost za prodlení; vzniká již samotným </w:t>
      </w:r>
      <w:r w:rsidR="000F1DE6">
        <w:rPr>
          <w:rFonts w:cstheme="minorHAnsi"/>
          <w:sz w:val="20"/>
        </w:rPr>
        <w:t>PPJ</w:t>
      </w:r>
      <w:r>
        <w:rPr>
          <w:rFonts w:cstheme="minorHAnsi"/>
          <w:sz w:val="20"/>
        </w:rPr>
        <w:t xml:space="preserve"> a příp. soudní rozhodnutí má pouze deklaratorní význam</w:t>
      </w:r>
    </w:p>
    <w:p w14:paraId="1CFDF2C9" w14:textId="77777777" w:rsidR="00B637BE" w:rsidRPr="008F5F00" w:rsidRDefault="00B637B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a) </w:t>
      </w:r>
      <w:r w:rsidR="008F5F00">
        <w:rPr>
          <w:rFonts w:cstheme="minorHAnsi"/>
          <w:b/>
          <w:sz w:val="20"/>
        </w:rPr>
        <w:t>subjektivní</w:t>
      </w:r>
      <w:r w:rsidR="008F5F00">
        <w:rPr>
          <w:rFonts w:cstheme="minorHAnsi"/>
          <w:sz w:val="20"/>
        </w:rPr>
        <w:t xml:space="preserve"> – čtyři předpoklady: </w:t>
      </w:r>
      <w:r w:rsidR="008F5F00">
        <w:rPr>
          <w:rFonts w:cstheme="minorHAnsi"/>
          <w:i/>
          <w:sz w:val="20"/>
        </w:rPr>
        <w:t>protiprávní jednání, vznik škody, zavinění a příčinná souvislost</w:t>
      </w:r>
    </w:p>
    <w:p w14:paraId="1CFDF2CA" w14:textId="77777777" w:rsidR="008F5F00" w:rsidRDefault="008F5F00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>
        <w:rPr>
          <w:rFonts w:cstheme="minorHAnsi"/>
          <w:b/>
          <w:sz w:val="20"/>
        </w:rPr>
        <w:t>objektivní</w:t>
      </w:r>
      <w:r w:rsidR="000F1DE6">
        <w:rPr>
          <w:rFonts w:cstheme="minorHAnsi"/>
          <w:sz w:val="20"/>
        </w:rPr>
        <w:t xml:space="preserve"> – může vzniknout i</w:t>
      </w:r>
      <w:r>
        <w:rPr>
          <w:rFonts w:cstheme="minorHAnsi"/>
          <w:sz w:val="20"/>
        </w:rPr>
        <w:t xml:space="preserve"> bez zavinění</w:t>
      </w:r>
    </w:p>
    <w:p w14:paraId="1CFDF2CB" w14:textId="77777777" w:rsidR="00053C3D" w:rsidRPr="00053C3D" w:rsidRDefault="00053C3D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53C3D">
        <w:rPr>
          <w:rFonts w:cstheme="minorHAnsi"/>
          <w:b/>
          <w:sz w:val="20"/>
          <w:u w:val="single"/>
        </w:rPr>
        <w:t>2. SYSTÉM PRÁVNÍ ÚPRAVY ODPOVĚDNOSTI ZA ŠKODU</w:t>
      </w:r>
    </w:p>
    <w:p w14:paraId="1CFDF2CC" w14:textId="77777777" w:rsidR="00665CCD" w:rsidRDefault="00665CC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co se týče úpravy odpovědnosti za škodu </w:t>
      </w:r>
      <w:r w:rsidRPr="00665CCD">
        <w:rPr>
          <w:rFonts w:cstheme="minorHAnsi"/>
          <w:sz w:val="20"/>
        </w:rPr>
        <w:sym w:font="Wingdings" w:char="F0E0"/>
      </w:r>
      <w:r w:rsidR="00E3155C">
        <w:rPr>
          <w:rFonts w:cstheme="minorHAnsi"/>
          <w:sz w:val="20"/>
        </w:rPr>
        <w:t xml:space="preserve">jednotná, </w:t>
      </w:r>
      <w:r>
        <w:rPr>
          <w:rFonts w:cstheme="minorHAnsi"/>
          <w:sz w:val="20"/>
        </w:rPr>
        <w:t>obecná v</w:t>
      </w:r>
      <w:r w:rsidR="00053C3D">
        <w:rPr>
          <w:rFonts w:cstheme="minorHAnsi"/>
          <w:sz w:val="20"/>
        </w:rPr>
        <w:t> </w:t>
      </w:r>
      <w:r>
        <w:rPr>
          <w:rFonts w:cstheme="minorHAnsi"/>
          <w:sz w:val="20"/>
        </w:rPr>
        <w:t>OZ</w:t>
      </w:r>
    </w:p>
    <w:p w14:paraId="1CFDF2CD" w14:textId="77777777" w:rsidR="00053C3D" w:rsidRDefault="00053C3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053C3D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sekundární povinnost, která se stává obsahem nově vzniklého závazkového vztahu</w:t>
      </w:r>
    </w:p>
    <w:p w14:paraId="1CFDF2CE" w14:textId="77777777" w:rsidR="00E17D4D" w:rsidRDefault="00E17D4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OZ nepoužívá výraz odpovědnost, nebo odpovědnost za škodu, ale </w:t>
      </w:r>
      <w:r w:rsidR="00B86ACB">
        <w:rPr>
          <w:rFonts w:cstheme="minorHAnsi"/>
          <w:sz w:val="20"/>
        </w:rPr>
        <w:t xml:space="preserve">(chybně) </w:t>
      </w:r>
      <w:r>
        <w:rPr>
          <w:rFonts w:cstheme="minorHAnsi"/>
          <w:sz w:val="20"/>
        </w:rPr>
        <w:t xml:space="preserve">pojem </w:t>
      </w:r>
      <w:r w:rsidR="000F1DE6">
        <w:rPr>
          <w:rFonts w:cstheme="minorHAnsi"/>
          <w:sz w:val="20"/>
        </w:rPr>
        <w:t>„</w:t>
      </w:r>
      <w:r>
        <w:rPr>
          <w:rFonts w:cstheme="minorHAnsi"/>
          <w:b/>
          <w:sz w:val="20"/>
        </w:rPr>
        <w:t>závazky z</w:t>
      </w:r>
      <w:r w:rsidR="000F1DE6">
        <w:rPr>
          <w:rFonts w:cstheme="minorHAnsi"/>
          <w:b/>
          <w:sz w:val="20"/>
        </w:rPr>
        <w:t> </w:t>
      </w:r>
      <w:r>
        <w:rPr>
          <w:rFonts w:cstheme="minorHAnsi"/>
          <w:b/>
          <w:sz w:val="20"/>
        </w:rPr>
        <w:t>deliktů</w:t>
      </w:r>
      <w:r w:rsidR="000F1DE6">
        <w:rPr>
          <w:rFonts w:cstheme="minorHAnsi"/>
          <w:b/>
          <w:sz w:val="20"/>
        </w:rPr>
        <w:t>“</w:t>
      </w:r>
    </w:p>
    <w:p w14:paraId="1CFDF2CF" w14:textId="77777777" w:rsidR="00E17D4D" w:rsidRDefault="008816A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hlava o náhradě škody (resp. závazků z deliktů) se člení do dvou dílů:</w:t>
      </w:r>
    </w:p>
    <w:p w14:paraId="1CFDF2D0" w14:textId="77777777" w:rsidR="008816AD" w:rsidRPr="008816AD" w:rsidRDefault="008816A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i) </w:t>
      </w:r>
      <w:r>
        <w:rPr>
          <w:rFonts w:cstheme="minorHAnsi"/>
          <w:i/>
          <w:sz w:val="20"/>
        </w:rPr>
        <w:t>obecná i zvláštní odpovědnost</w:t>
      </w:r>
    </w:p>
    <w:p w14:paraId="1CFDF2D1" w14:textId="77777777" w:rsidR="002B6B23" w:rsidRPr="00175059" w:rsidRDefault="008816AD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ii) </w:t>
      </w:r>
      <w:r w:rsidR="00784E87">
        <w:rPr>
          <w:rFonts w:cstheme="minorHAnsi"/>
          <w:sz w:val="20"/>
        </w:rPr>
        <w:t>z</w:t>
      </w:r>
      <w:r>
        <w:rPr>
          <w:rFonts w:cstheme="minorHAnsi"/>
          <w:i/>
          <w:sz w:val="20"/>
        </w:rPr>
        <w:t>neužití a omezení hospodářské soutěže</w:t>
      </w:r>
    </w:p>
    <w:p w14:paraId="1CFDF2D2" w14:textId="77777777" w:rsidR="00175059" w:rsidRDefault="00175059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</w:t>
      </w:r>
      <w:r>
        <w:rPr>
          <w:rFonts w:cstheme="minorHAnsi"/>
          <w:b/>
          <w:sz w:val="20"/>
        </w:rPr>
        <w:t>předsmluvní odpovědnosti</w:t>
      </w:r>
      <w:r>
        <w:rPr>
          <w:rFonts w:cstheme="minorHAnsi"/>
          <w:sz w:val="20"/>
        </w:rPr>
        <w:t xml:space="preserve"> byla zařazena mezi obecná ustanovení o smlouvách (§ 1728 až 1730)</w:t>
      </w:r>
    </w:p>
    <w:p w14:paraId="1CFDF2D3" w14:textId="77777777" w:rsidR="00175059" w:rsidRDefault="00175059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prodlení</w:t>
      </w:r>
      <w:r w:rsidR="00241A1B">
        <w:rPr>
          <w:rFonts w:cstheme="minorHAnsi"/>
          <w:b/>
          <w:sz w:val="20"/>
        </w:rPr>
        <w:t xml:space="preserve"> + </w:t>
      </w:r>
      <w:r w:rsidR="0002112E">
        <w:rPr>
          <w:rFonts w:cstheme="minorHAnsi"/>
          <w:b/>
          <w:sz w:val="20"/>
        </w:rPr>
        <w:t>odpovědnost</w:t>
      </w:r>
      <w:r w:rsidR="00241A1B">
        <w:rPr>
          <w:rFonts w:cstheme="minorHAnsi"/>
          <w:b/>
          <w:sz w:val="20"/>
        </w:rPr>
        <w:t xml:space="preserve"> za vady: </w:t>
      </w:r>
      <w:r w:rsidR="00241A1B" w:rsidRPr="00241A1B">
        <w:rPr>
          <w:rFonts w:cstheme="minorHAnsi"/>
          <w:sz w:val="20"/>
        </w:rPr>
        <w:t>upraveny</w:t>
      </w:r>
      <w:r w:rsidR="00241A1B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v rámci úpravy splnění (zánik závazků</w:t>
      </w:r>
      <w:r w:rsidR="00241A1B">
        <w:rPr>
          <w:rFonts w:cstheme="minorHAnsi"/>
          <w:sz w:val="20"/>
        </w:rPr>
        <w:t>)</w:t>
      </w:r>
    </w:p>
    <w:p w14:paraId="1CFDF2D4" w14:textId="77777777" w:rsidR="00232211" w:rsidRPr="00232211" w:rsidRDefault="00232211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2211">
        <w:rPr>
          <w:rFonts w:cstheme="minorHAnsi"/>
          <w:b/>
          <w:sz w:val="20"/>
          <w:u w:val="single"/>
        </w:rPr>
        <w:t xml:space="preserve">3. </w:t>
      </w:r>
      <w:r>
        <w:rPr>
          <w:rFonts w:cstheme="minorHAnsi"/>
          <w:b/>
          <w:sz w:val="20"/>
          <w:u w:val="single"/>
        </w:rPr>
        <w:t>DELIKTNÍ ZPŮSOBILOST</w:t>
      </w:r>
    </w:p>
    <w:p w14:paraId="1CFDF2D5" w14:textId="77777777" w:rsidR="008444A5" w:rsidRDefault="00232211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subjektivita</w:t>
      </w:r>
    </w:p>
    <w:p w14:paraId="1CFDF2D6" w14:textId="77777777" w:rsidR="00232211" w:rsidRDefault="0023221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pasivní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právní osobnost</w:t>
      </w:r>
      <w:r>
        <w:rPr>
          <w:rFonts w:cstheme="minorHAnsi"/>
          <w:sz w:val="20"/>
        </w:rPr>
        <w:t xml:space="preserve"> = způsobilost mít v mezích právního řádu </w:t>
      </w:r>
      <w:r w:rsidR="00FF21EB">
        <w:rPr>
          <w:rFonts w:cstheme="minorHAnsi"/>
          <w:sz w:val="20"/>
        </w:rPr>
        <w:t>P@P</w:t>
      </w:r>
    </w:p>
    <w:p w14:paraId="1CFDF2D7" w14:textId="77777777" w:rsidR="00232211" w:rsidRDefault="00232211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aktivní složka </w:t>
      </w:r>
      <w:r w:rsidRPr="00232211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svéprávnost</w:t>
      </w:r>
      <w:r>
        <w:rPr>
          <w:rFonts w:cstheme="minorHAnsi"/>
          <w:sz w:val="20"/>
        </w:rPr>
        <w:t xml:space="preserve"> = způsobilost nabývat vlastním právním jednáním práva a zavazovat se k povinnostem</w:t>
      </w:r>
    </w:p>
    <w:p w14:paraId="1CFDF2D8" w14:textId="77777777" w:rsidR="00232211" w:rsidRDefault="00B63C98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= </w:t>
      </w:r>
      <w:r>
        <w:rPr>
          <w:rFonts w:cstheme="minorHAnsi"/>
          <w:i/>
          <w:sz w:val="20"/>
        </w:rPr>
        <w:t>právem přiznaná schopnost stát se v důsledku vlastního (ve výjimečných případech i cizího) protiprávního jednání subjektem deliktní odpovědnosti</w:t>
      </w:r>
      <w:r w:rsidR="00411A95">
        <w:rPr>
          <w:rFonts w:cstheme="minorHAnsi"/>
          <w:i/>
          <w:sz w:val="20"/>
        </w:rPr>
        <w:t xml:space="preserve"> </w:t>
      </w:r>
      <w:r w:rsidR="0031533A">
        <w:rPr>
          <w:rFonts w:cstheme="minorHAnsi"/>
          <w:b/>
          <w:sz w:val="20"/>
        </w:rPr>
        <w:t xml:space="preserve">X </w:t>
      </w:r>
      <w:r w:rsidR="0031533A">
        <w:rPr>
          <w:rFonts w:cstheme="minorHAnsi"/>
          <w:sz w:val="20"/>
        </w:rPr>
        <w:t>kontraktní odpovědnost je spjata se způsobilostí brát na sebe závazky PJ (smlouvou)</w:t>
      </w:r>
    </w:p>
    <w:p w14:paraId="1CFDF2D9" w14:textId="77777777" w:rsidR="00A70A90" w:rsidRDefault="00A70A90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deliktní způsobilost v OZ vymezena v </w:t>
      </w:r>
      <w:r w:rsidRPr="0061053F">
        <w:rPr>
          <w:rFonts w:cstheme="minorHAnsi"/>
          <w:b/>
          <w:sz w:val="20"/>
          <w:u w:val="single"/>
        </w:rPr>
        <w:t>§ 24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„Každý člověk odpovídá za svá jednání, je-li s to posoudit je a ovládnout. Kdo se vlastní vinou přivede do stavu, v němž by jinak za své jednání odpovědný nebyl, odpovídá za jednání v tomto stavu učiněná.“</w:t>
      </w:r>
      <w:r w:rsidR="00735ADF" w:rsidRPr="00735ADF">
        <w:rPr>
          <w:rFonts w:cstheme="minorHAnsi"/>
          <w:sz w:val="20"/>
        </w:rPr>
        <w:sym w:font="Wingdings" w:char="F0E0"/>
      </w:r>
      <w:r w:rsidR="00735ADF">
        <w:rPr>
          <w:rFonts w:cstheme="minorHAnsi"/>
          <w:sz w:val="20"/>
        </w:rPr>
        <w:t xml:space="preserve"> kladen důraz na </w:t>
      </w:r>
      <w:r w:rsidR="00735ADF">
        <w:rPr>
          <w:rFonts w:cstheme="minorHAnsi"/>
          <w:b/>
          <w:sz w:val="20"/>
        </w:rPr>
        <w:t>rozpoznávací a ovládací schopnost</w:t>
      </w:r>
      <w:r w:rsidR="00411A95">
        <w:rPr>
          <w:rFonts w:cstheme="minorHAnsi"/>
          <w:sz w:val="20"/>
        </w:rPr>
        <w:t xml:space="preserve"> [ne na věk!]</w:t>
      </w:r>
    </w:p>
    <w:p w14:paraId="1CFDF2DA" w14:textId="77777777" w:rsidR="00357E3E" w:rsidRPr="00357E3E" w:rsidRDefault="00357E3E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dále na to navazuje ustanovení § 2920 – 2922 OZ – </w:t>
      </w:r>
      <w:r w:rsidRPr="002B31D7">
        <w:rPr>
          <w:rFonts w:cstheme="minorHAnsi"/>
          <w:b/>
          <w:sz w:val="20"/>
          <w:u w:val="dotted"/>
        </w:rPr>
        <w:t>způsobilost osoby, která nenabyla plné svéprávnosti, nebo osob stižených duševní poruchou</w:t>
      </w:r>
    </w:p>
    <w:p w14:paraId="1CFDF2DB" w14:textId="77777777" w:rsidR="00357E3E" w:rsidRPr="00411A95" w:rsidRDefault="00357E3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pacing w:val="-4"/>
          <w:sz w:val="20"/>
        </w:rPr>
      </w:pPr>
      <w:r w:rsidRPr="00411A95">
        <w:rPr>
          <w:rFonts w:cstheme="minorHAnsi"/>
          <w:b/>
          <w:spacing w:val="-4"/>
          <w:sz w:val="20"/>
          <w:u w:val="single"/>
        </w:rPr>
        <w:t>§ 2920 (2) OZ</w:t>
      </w:r>
      <w:r w:rsidR="00411A95" w:rsidRPr="00411A95">
        <w:rPr>
          <w:rFonts w:cstheme="minorHAnsi"/>
          <w:b/>
          <w:spacing w:val="-4"/>
          <w:sz w:val="20"/>
          <w:u w:val="single"/>
        </w:rPr>
        <w:t xml:space="preserve"> </w:t>
      </w:r>
      <w:r w:rsidRPr="00411A95">
        <w:rPr>
          <w:rFonts w:cstheme="minorHAnsi"/>
          <w:spacing w:val="-4"/>
          <w:sz w:val="20"/>
        </w:rPr>
        <w:t xml:space="preserve">– případ, kdy nezletilý, nebo osoba trpící duševní poruchou </w:t>
      </w:r>
      <w:r w:rsidRPr="00411A95">
        <w:rPr>
          <w:rFonts w:cstheme="minorHAnsi"/>
          <w:b/>
          <w:spacing w:val="-4"/>
          <w:sz w:val="20"/>
          <w:u w:val="single"/>
        </w:rPr>
        <w:t>byla</w:t>
      </w:r>
      <w:r w:rsidR="00411A95" w:rsidRPr="00411A95">
        <w:rPr>
          <w:rFonts w:cstheme="minorHAnsi"/>
          <w:spacing w:val="-4"/>
          <w:sz w:val="20"/>
        </w:rPr>
        <w:t xml:space="preserve"> způsobilá</w:t>
      </w:r>
      <w:r w:rsidRPr="00411A95">
        <w:rPr>
          <w:rFonts w:cstheme="minorHAnsi"/>
          <w:spacing w:val="-4"/>
          <w:sz w:val="20"/>
        </w:rPr>
        <w:t xml:space="preserve"> ovládnout své jednání a posoudit následky </w:t>
      </w:r>
      <w:r w:rsidRPr="00411A95">
        <w:rPr>
          <w:rFonts w:cstheme="minorHAnsi"/>
          <w:spacing w:val="-4"/>
          <w:sz w:val="20"/>
        </w:rPr>
        <w:sym w:font="Wingdings" w:char="F0E0"/>
      </w:r>
      <w:r w:rsidR="00C35A4C" w:rsidRPr="00411A95">
        <w:rPr>
          <w:rFonts w:cstheme="minorHAnsi"/>
          <w:b/>
          <w:spacing w:val="-4"/>
          <w:sz w:val="20"/>
        </w:rPr>
        <w:t xml:space="preserve">nahradí </w:t>
      </w:r>
      <w:r w:rsidRPr="00411A95">
        <w:rPr>
          <w:rFonts w:cstheme="minorHAnsi"/>
          <w:b/>
          <w:spacing w:val="-4"/>
          <w:sz w:val="20"/>
        </w:rPr>
        <w:t>škodu</w:t>
      </w:r>
      <w:r w:rsidRPr="00411A95">
        <w:rPr>
          <w:rFonts w:cstheme="minorHAnsi"/>
          <w:spacing w:val="-4"/>
          <w:sz w:val="20"/>
        </w:rPr>
        <w:t xml:space="preserve"> (i tehdy </w:t>
      </w:r>
      <w:r w:rsidR="00411A95" w:rsidRPr="00411A95">
        <w:rPr>
          <w:rFonts w:cstheme="minorHAnsi"/>
          <w:spacing w:val="-4"/>
          <w:sz w:val="20"/>
        </w:rPr>
        <w:t>nebráni</w:t>
      </w:r>
      <w:r w:rsidR="00411A95">
        <w:rPr>
          <w:rFonts w:cstheme="minorHAnsi"/>
          <w:spacing w:val="-4"/>
          <w:sz w:val="20"/>
        </w:rPr>
        <w:t>l</w:t>
      </w:r>
      <w:r w:rsidR="00411A95" w:rsidRPr="00411A95">
        <w:rPr>
          <w:rFonts w:cstheme="minorHAnsi"/>
          <w:spacing w:val="-4"/>
          <w:sz w:val="20"/>
        </w:rPr>
        <w:t>-li</w:t>
      </w:r>
      <w:r w:rsidRPr="00411A95">
        <w:rPr>
          <w:rFonts w:cstheme="minorHAnsi"/>
          <w:spacing w:val="-4"/>
          <w:sz w:val="20"/>
        </w:rPr>
        <w:t xml:space="preserve"> se poškozený škůdci ze šetrnosti k němu)</w:t>
      </w:r>
    </w:p>
    <w:p w14:paraId="1CFDF2DC" w14:textId="77777777" w:rsidR="00357E3E" w:rsidRPr="00411A95" w:rsidRDefault="00357E3E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pacing w:val="-2"/>
          <w:sz w:val="20"/>
          <w:u w:val="single"/>
        </w:rPr>
      </w:pPr>
      <w:r w:rsidRPr="00411A95">
        <w:rPr>
          <w:rFonts w:cstheme="minorHAnsi"/>
          <w:b/>
          <w:spacing w:val="-2"/>
          <w:sz w:val="20"/>
          <w:u w:val="single"/>
        </w:rPr>
        <w:t>§ 2920 (1) OZ</w:t>
      </w:r>
      <w:r w:rsidRPr="00411A95">
        <w:rPr>
          <w:rFonts w:cstheme="minorHAnsi"/>
          <w:spacing w:val="-2"/>
          <w:sz w:val="20"/>
        </w:rPr>
        <w:t xml:space="preserve"> – případ, kdy nezletilý, nebo osoba trpící duševní poruchou </w:t>
      </w:r>
      <w:r w:rsidRPr="00411A95">
        <w:rPr>
          <w:rFonts w:cstheme="minorHAnsi"/>
          <w:b/>
          <w:spacing w:val="-2"/>
          <w:sz w:val="20"/>
          <w:u w:val="single"/>
        </w:rPr>
        <w:t>nebyla</w:t>
      </w:r>
      <w:r w:rsidRPr="00411A95">
        <w:rPr>
          <w:rFonts w:cstheme="minorHAnsi"/>
          <w:spacing w:val="-2"/>
          <w:sz w:val="20"/>
        </w:rPr>
        <w:t xml:space="preserve"> způsobilá ovládnout své jednání a posoudit následky </w:t>
      </w:r>
      <w:r w:rsidRPr="00411A95">
        <w:rPr>
          <w:rFonts w:cstheme="minorHAnsi"/>
          <w:spacing w:val="-2"/>
          <w:sz w:val="20"/>
        </w:rPr>
        <w:sym w:font="Wingdings" w:char="F0E0"/>
      </w:r>
      <w:r w:rsidR="00C35A4C" w:rsidRPr="00411A95">
        <w:rPr>
          <w:rFonts w:cstheme="minorHAnsi"/>
          <w:b/>
          <w:spacing w:val="-2"/>
          <w:sz w:val="20"/>
        </w:rPr>
        <w:t xml:space="preserve">nahradí škodu, pouze je-li to spravedlivé se </w:t>
      </w:r>
      <w:r w:rsidR="002B31D7" w:rsidRPr="00411A95">
        <w:rPr>
          <w:rFonts w:cstheme="minorHAnsi"/>
          <w:b/>
          <w:spacing w:val="-2"/>
          <w:sz w:val="20"/>
        </w:rPr>
        <w:t>zřetelem</w:t>
      </w:r>
      <w:r w:rsidR="00C35A4C" w:rsidRPr="00411A95">
        <w:rPr>
          <w:rFonts w:cstheme="minorHAnsi"/>
          <w:b/>
          <w:spacing w:val="-2"/>
          <w:sz w:val="20"/>
        </w:rPr>
        <w:t xml:space="preserve"> k majetkovým poměrům škůdce a poškozeného</w:t>
      </w:r>
    </w:p>
    <w:p w14:paraId="1CFDF2DD" w14:textId="77777777" w:rsidR="0061053F" w:rsidRPr="001104CA" w:rsidRDefault="0061053F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</w:rPr>
        <w:t>otázka deliktní odpovědnosti PO</w:t>
      </w:r>
      <w:r w:rsidRPr="0061053F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  <w:u w:val="single"/>
        </w:rPr>
        <w:t>§ 167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„PO zavazuje protiprávní čin, kterého se při plnění svých úkolů dopustil člen voleného orgánu, ZC nebo jiný její zástupce vůči třetí osobě.“</w:t>
      </w:r>
    </w:p>
    <w:p w14:paraId="1CFDF2DE" w14:textId="77777777" w:rsidR="001104CA" w:rsidRPr="001104CA" w:rsidRDefault="001104C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1104CA">
        <w:rPr>
          <w:rFonts w:cstheme="minorHAnsi"/>
          <w:b/>
          <w:sz w:val="20"/>
          <w:u w:val="single"/>
        </w:rPr>
        <w:t>4. PROMLČENÍ</w:t>
      </w:r>
    </w:p>
    <w:p w14:paraId="1CFDF2DF" w14:textId="77777777" w:rsidR="001104CA" w:rsidRDefault="001D3445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objektivní</w:t>
      </w:r>
      <w:r w:rsidR="001104CA">
        <w:rPr>
          <w:rFonts w:cstheme="minorHAnsi"/>
          <w:b/>
          <w:sz w:val="20"/>
        </w:rPr>
        <w:t xml:space="preserve"> lhůta</w:t>
      </w:r>
      <w:r>
        <w:rPr>
          <w:rFonts w:cstheme="minorHAnsi"/>
          <w:b/>
          <w:sz w:val="20"/>
        </w:rPr>
        <w:t>:</w:t>
      </w:r>
      <w:r w:rsidRPr="001D3445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10letá</w:t>
      </w:r>
      <w:r w:rsidR="001104CA">
        <w:rPr>
          <w:rFonts w:cstheme="minorHAnsi"/>
          <w:sz w:val="20"/>
        </w:rPr>
        <w:t xml:space="preserve"> od vzniku </w:t>
      </w:r>
      <w:r>
        <w:rPr>
          <w:rFonts w:cstheme="minorHAnsi"/>
          <w:sz w:val="20"/>
        </w:rPr>
        <w:t>Š</w:t>
      </w:r>
      <w:r w:rsidR="001104CA">
        <w:rPr>
          <w:rFonts w:cstheme="minorHAnsi"/>
          <w:sz w:val="20"/>
        </w:rPr>
        <w:t xml:space="preserve"> nebo </w:t>
      </w:r>
      <w:r>
        <w:rPr>
          <w:rFonts w:cstheme="minorHAnsi"/>
          <w:sz w:val="20"/>
        </w:rPr>
        <w:t>nemajetkové újmy (</w:t>
      </w:r>
      <w:r w:rsidR="001104CA">
        <w:rPr>
          <w:rFonts w:cstheme="minorHAnsi"/>
          <w:sz w:val="20"/>
        </w:rPr>
        <w:t xml:space="preserve">při </w:t>
      </w:r>
      <w:r w:rsidR="001104CA">
        <w:rPr>
          <w:rFonts w:cstheme="minorHAnsi"/>
          <w:b/>
          <w:sz w:val="20"/>
        </w:rPr>
        <w:t>úmyslné</w:t>
      </w:r>
      <w:r>
        <w:rPr>
          <w:rFonts w:cstheme="minorHAnsi"/>
          <w:b/>
          <w:sz w:val="20"/>
        </w:rPr>
        <w:t>m</w:t>
      </w:r>
      <w:r w:rsidR="001104CA">
        <w:rPr>
          <w:rFonts w:cstheme="minorHAnsi"/>
          <w:b/>
          <w:sz w:val="20"/>
        </w:rPr>
        <w:t xml:space="preserve"> způsobení</w:t>
      </w:r>
      <w:r w:rsidR="001104CA">
        <w:rPr>
          <w:rFonts w:cstheme="minorHAnsi"/>
          <w:sz w:val="20"/>
        </w:rPr>
        <w:t xml:space="preserve"> běží lhůta </w:t>
      </w:r>
      <w:r>
        <w:rPr>
          <w:rFonts w:cstheme="minorHAnsi"/>
          <w:b/>
          <w:sz w:val="20"/>
        </w:rPr>
        <w:t>15</w:t>
      </w:r>
      <w:r w:rsidR="001104CA">
        <w:rPr>
          <w:rFonts w:cstheme="minorHAnsi"/>
          <w:b/>
          <w:sz w:val="20"/>
        </w:rPr>
        <w:t>iletá</w:t>
      </w:r>
      <w:r>
        <w:rPr>
          <w:rFonts w:cstheme="minorHAnsi"/>
          <w:sz w:val="20"/>
        </w:rPr>
        <w:t>)</w:t>
      </w:r>
    </w:p>
    <w:p w14:paraId="1CFDF2E0" w14:textId="77777777" w:rsidR="001104CA" w:rsidRDefault="001D3902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subjektivní lhůta</w:t>
      </w:r>
      <w:r w:rsidR="001D3445"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</w:t>
      </w:r>
      <w:r w:rsidR="001D3445">
        <w:rPr>
          <w:rFonts w:cstheme="minorHAnsi"/>
          <w:b/>
          <w:sz w:val="20"/>
        </w:rPr>
        <w:t>3letá</w:t>
      </w:r>
      <w:r w:rsidR="001D344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pro náhr</w:t>
      </w:r>
      <w:r w:rsidR="00A4240E">
        <w:rPr>
          <w:rFonts w:cstheme="minorHAnsi"/>
          <w:sz w:val="20"/>
        </w:rPr>
        <w:t>adu škody a nemajetkové újmy</w:t>
      </w:r>
    </w:p>
    <w:p w14:paraId="1CFDF2E1" w14:textId="77777777" w:rsidR="0004419C" w:rsidRPr="002768B1" w:rsidRDefault="00B721E6" w:rsidP="002768B1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 zvláštní úpravu odpovědnosti za škodu způsobenou výrobkem stanoví OZ zvláštní promlčecí lhůtu, a to </w:t>
      </w:r>
      <w:r>
        <w:rPr>
          <w:rFonts w:cstheme="minorHAnsi"/>
          <w:b/>
          <w:sz w:val="20"/>
        </w:rPr>
        <w:t xml:space="preserve">objektivní </w:t>
      </w:r>
      <w:r w:rsidR="009D37BC">
        <w:rPr>
          <w:rFonts w:cstheme="minorHAnsi"/>
          <w:b/>
          <w:sz w:val="20"/>
        </w:rPr>
        <w:t>10</w:t>
      </w:r>
      <w:r>
        <w:rPr>
          <w:rFonts w:cstheme="minorHAnsi"/>
          <w:b/>
          <w:sz w:val="20"/>
        </w:rPr>
        <w:t>letou</w:t>
      </w:r>
      <w:r>
        <w:rPr>
          <w:rFonts w:cstheme="minorHAnsi"/>
          <w:sz w:val="20"/>
        </w:rPr>
        <w:t>, která běží od uvedená výrobku na trh</w:t>
      </w:r>
    </w:p>
    <w:p w14:paraId="1CFDF2E2" w14:textId="77777777" w:rsidR="0004419C" w:rsidRPr="0004419C" w:rsidRDefault="0004419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04419C">
        <w:rPr>
          <w:rFonts w:cstheme="minorHAnsi"/>
          <w:b/>
          <w:sz w:val="20"/>
          <w:u w:val="single"/>
        </w:rPr>
        <w:t>5. OBECNÁ USTANOVENÍ</w:t>
      </w:r>
    </w:p>
    <w:p w14:paraId="1CFDF2E3" w14:textId="77777777" w:rsidR="0004419C" w:rsidRDefault="009D37B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 § 2895 </w:t>
      </w:r>
      <w:r w:rsidR="000804B9" w:rsidRPr="000804B9">
        <w:rPr>
          <w:rFonts w:cstheme="minorHAnsi"/>
          <w:i/>
          <w:sz w:val="20"/>
        </w:rPr>
        <w:t xml:space="preserve">a contrario </w:t>
      </w:r>
      <w:r>
        <w:rPr>
          <w:rFonts w:cstheme="minorHAnsi"/>
          <w:sz w:val="20"/>
        </w:rPr>
        <w:t>vyplý</w:t>
      </w:r>
      <w:r w:rsidR="000A01B7">
        <w:rPr>
          <w:rFonts w:cstheme="minorHAnsi"/>
          <w:sz w:val="20"/>
        </w:rPr>
        <w:t xml:space="preserve">vá, že </w:t>
      </w:r>
      <w:r w:rsidR="000A01B7" w:rsidRPr="000A01B7">
        <w:rPr>
          <w:rFonts w:cstheme="minorHAnsi"/>
          <w:b/>
          <w:sz w:val="20"/>
        </w:rPr>
        <w:t>odpovědnost za škodu je zásadně subjektivní</w:t>
      </w:r>
      <w:r w:rsidR="000A01B7">
        <w:rPr>
          <w:rFonts w:cstheme="minorHAnsi"/>
          <w:sz w:val="20"/>
        </w:rPr>
        <w:t>, ledaže zákon stanoví výslovně, že škůdce odpovídá i bez zavinění</w:t>
      </w:r>
    </w:p>
    <w:p w14:paraId="1CFDF2E4" w14:textId="77777777" w:rsidR="000A01B7" w:rsidRDefault="00F5208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2896 </w:t>
      </w:r>
      <w:r w:rsidRPr="00F5208A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„Oznámí-li někdo, že svoji povinnost k náhradě vůči jiným osobám vylučuje nebo omezuje, nepřihlíží se k tomu.“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např. nápis „za odložené věci se neručí“ </w:t>
      </w:r>
      <w:r w:rsidR="0069795A" w:rsidRPr="0069795A">
        <w:rPr>
          <w:rFonts w:cstheme="minorHAnsi"/>
          <w:sz w:val="20"/>
        </w:rPr>
        <w:sym w:font="Wingdings" w:char="F0E0"/>
      </w:r>
      <w:r w:rsidR="0069795A">
        <w:rPr>
          <w:rFonts w:cstheme="minorHAnsi"/>
          <w:sz w:val="20"/>
        </w:rPr>
        <w:t xml:space="preserve"> může mít pouze prevenční vliv, nikoliv však právní</w:t>
      </w:r>
    </w:p>
    <w:p w14:paraId="1CFDF2E5" w14:textId="77777777" w:rsidR="0024574A" w:rsidRPr="0024574A" w:rsidRDefault="0024574A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možnost </w:t>
      </w:r>
      <w:r w:rsidRPr="00B83C9C">
        <w:rPr>
          <w:rFonts w:cstheme="minorHAnsi"/>
          <w:b/>
          <w:sz w:val="20"/>
        </w:rPr>
        <w:t xml:space="preserve">dohody o vyloučení </w:t>
      </w:r>
      <w:r w:rsidR="00842DC0">
        <w:rPr>
          <w:rFonts w:cstheme="minorHAnsi"/>
          <w:b/>
          <w:sz w:val="20"/>
        </w:rPr>
        <w:t>/</w:t>
      </w:r>
      <w:r w:rsidRPr="00B83C9C">
        <w:rPr>
          <w:rFonts w:cstheme="minorHAnsi"/>
          <w:b/>
          <w:sz w:val="20"/>
        </w:rPr>
        <w:t xml:space="preserve"> omezení odpovědnosti za škodu předem</w:t>
      </w:r>
      <w:r>
        <w:rPr>
          <w:rFonts w:cstheme="minorHAnsi"/>
          <w:sz w:val="20"/>
        </w:rPr>
        <w:t xml:space="preserve"> je upravena v § 2898 OZ: </w:t>
      </w:r>
      <w:r>
        <w:rPr>
          <w:rFonts w:cstheme="minorHAnsi"/>
          <w:i/>
          <w:sz w:val="20"/>
        </w:rPr>
        <w:t>„</w:t>
      </w:r>
      <w:r w:rsidRPr="0024574A">
        <w:rPr>
          <w:rFonts w:cstheme="minorHAnsi"/>
          <w:i/>
          <w:sz w:val="20"/>
        </w:rPr>
        <w:t xml:space="preserve">Nepřihlíží se k ujednání, které předem vylučuje nebo omezuje povinnost k náhradě újmy způsobené člověku </w:t>
      </w:r>
      <w:r w:rsidRPr="00842DC0">
        <w:rPr>
          <w:rFonts w:cstheme="minorHAnsi"/>
          <w:i/>
          <w:sz w:val="20"/>
          <w:u w:val="single"/>
        </w:rPr>
        <w:t>na jeho přirozených právech</w:t>
      </w:r>
      <w:r w:rsidRPr="0024574A">
        <w:rPr>
          <w:rFonts w:cstheme="minorHAnsi"/>
          <w:i/>
          <w:sz w:val="20"/>
        </w:rPr>
        <w:t xml:space="preserve">, anebo způsobené </w:t>
      </w:r>
      <w:r w:rsidRPr="00842DC0">
        <w:rPr>
          <w:rFonts w:cstheme="minorHAnsi"/>
          <w:i/>
          <w:sz w:val="20"/>
          <w:u w:val="single"/>
        </w:rPr>
        <w:t>úmyslně nebo z hrubé nedbalosti</w:t>
      </w:r>
      <w:r w:rsidRPr="0024574A">
        <w:rPr>
          <w:rFonts w:cstheme="minorHAnsi"/>
          <w:i/>
          <w:sz w:val="20"/>
        </w:rPr>
        <w:t xml:space="preserve">; nepřihlíží se ani k ujednání, které předem vylučuje nebo omezuje </w:t>
      </w:r>
      <w:r w:rsidRPr="00842DC0">
        <w:rPr>
          <w:rFonts w:cstheme="minorHAnsi"/>
          <w:i/>
          <w:sz w:val="20"/>
          <w:u w:val="single"/>
        </w:rPr>
        <w:t>právo slabší strany na náhradu</w:t>
      </w:r>
      <w:r w:rsidRPr="0024574A">
        <w:rPr>
          <w:rFonts w:cstheme="minorHAnsi"/>
          <w:i/>
          <w:sz w:val="20"/>
        </w:rPr>
        <w:t xml:space="preserve"> jakékoli újmy. V těchto případech se práva na náhradu nelze ani platně vzdát.</w:t>
      </w:r>
      <w:r>
        <w:rPr>
          <w:rFonts w:cstheme="minorHAnsi"/>
          <w:i/>
          <w:sz w:val="20"/>
        </w:rPr>
        <w:t>“</w:t>
      </w:r>
    </w:p>
    <w:p w14:paraId="1CFDF2E6" w14:textId="77777777" w:rsidR="0024574A" w:rsidRPr="00C812CD" w:rsidRDefault="00B83C9C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ze znění § 2897 lze vyvodit </w:t>
      </w:r>
      <w:r>
        <w:rPr>
          <w:rFonts w:cstheme="minorHAnsi"/>
          <w:b/>
          <w:sz w:val="20"/>
        </w:rPr>
        <w:t xml:space="preserve">obecnou možnost práva </w:t>
      </w:r>
      <w:r w:rsidR="00842DC0">
        <w:rPr>
          <w:rFonts w:cstheme="minorHAnsi"/>
          <w:b/>
          <w:sz w:val="20"/>
        </w:rPr>
        <w:t>v</w:t>
      </w:r>
      <w:r>
        <w:rPr>
          <w:rFonts w:cstheme="minorHAnsi"/>
          <w:b/>
          <w:sz w:val="20"/>
        </w:rPr>
        <w:t>zdát se práva na náhradu škody</w:t>
      </w:r>
    </w:p>
    <w:p w14:paraId="1CFDF2E7" w14:textId="77777777" w:rsidR="00C812CD" w:rsidRDefault="00C812C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otázka </w:t>
      </w:r>
      <w:r>
        <w:rPr>
          <w:rFonts w:cstheme="minorHAnsi"/>
          <w:b/>
          <w:sz w:val="20"/>
        </w:rPr>
        <w:t>náhody</w:t>
      </w:r>
      <w:r w:rsidRPr="00C812C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2904 OZ: </w:t>
      </w:r>
      <w:r>
        <w:rPr>
          <w:rFonts w:cstheme="minorHAnsi"/>
          <w:i/>
          <w:sz w:val="20"/>
        </w:rPr>
        <w:t>„</w:t>
      </w:r>
      <w:r w:rsidRPr="00C812CD">
        <w:rPr>
          <w:rFonts w:cstheme="minorHAnsi"/>
          <w:i/>
          <w:sz w:val="20"/>
        </w:rPr>
        <w:t>Újmu způsobenou náhodou nahradí ten, kdo dal ze své viny k náhodě podnět, zejména tím, že poruší příkaz nebo poškodí zařízení, které má nahodilé újmě zabránit.</w:t>
      </w:r>
      <w:r>
        <w:rPr>
          <w:rFonts w:cstheme="minorHAnsi"/>
          <w:i/>
          <w:sz w:val="20"/>
        </w:rPr>
        <w:t>“</w:t>
      </w:r>
    </w:p>
    <w:p w14:paraId="1CFDF2E8" w14:textId="77777777" w:rsidR="0061655D" w:rsidRPr="009530E2" w:rsidRDefault="009530E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530E2">
        <w:rPr>
          <w:rFonts w:cstheme="minorHAnsi"/>
          <w:b/>
          <w:sz w:val="20"/>
          <w:u w:val="single"/>
        </w:rPr>
        <w:t>6. PŘEDSMLUVNÍ ODPOVĚDNOST</w:t>
      </w:r>
    </w:p>
    <w:p w14:paraId="1CFDF2E9" w14:textId="77777777" w:rsidR="00023A96" w:rsidRPr="00023A96" w:rsidRDefault="00023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zásadní </w:t>
      </w:r>
      <w:r>
        <w:rPr>
          <w:rFonts w:cstheme="minorHAnsi"/>
          <w:b/>
          <w:sz w:val="20"/>
          <w:u w:val="single"/>
        </w:rPr>
        <w:t>§ 1728 (1) OZ</w:t>
      </w:r>
      <w:r>
        <w:rPr>
          <w:rFonts w:cstheme="minorHAnsi"/>
          <w:sz w:val="20"/>
        </w:rPr>
        <w:t>:</w:t>
      </w:r>
      <w:r w:rsidRPr="00023A96">
        <w:rPr>
          <w:rFonts w:cstheme="minorHAnsi"/>
          <w:i/>
          <w:sz w:val="20"/>
        </w:rPr>
        <w:t xml:space="preserve">„Každý může vést jednání o smlouvě svobodně a neodpovídá za to, že ji neuzavře, ledaže </w:t>
      </w:r>
      <w:r w:rsidRPr="00023A96">
        <w:rPr>
          <w:rFonts w:cstheme="minorHAnsi"/>
          <w:b/>
          <w:i/>
          <w:sz w:val="20"/>
        </w:rPr>
        <w:t>jednání o smlouvě zahájí nebo v takovém jednání pokračuje, aniž má úmysl smlouvu uzavřít</w:t>
      </w:r>
      <w:r w:rsidRPr="00023A96">
        <w:rPr>
          <w:rFonts w:cstheme="minorHAnsi"/>
          <w:i/>
          <w:sz w:val="20"/>
        </w:rPr>
        <w:t>.“</w:t>
      </w:r>
      <w:r w:rsidR="002F7709" w:rsidRPr="002F7709">
        <w:rPr>
          <w:rFonts w:cstheme="minorHAnsi"/>
          <w:sz w:val="20"/>
        </w:rPr>
        <w:sym w:font="Wingdings" w:char="F0E0"/>
      </w:r>
      <w:r w:rsidR="002F7709">
        <w:rPr>
          <w:rFonts w:cstheme="minorHAnsi"/>
          <w:sz w:val="20"/>
        </w:rPr>
        <w:t xml:space="preserve"> bude se jednat o jednání zřejmě klamavé</w:t>
      </w:r>
    </w:p>
    <w:p w14:paraId="1CFDF2EA" w14:textId="77777777" w:rsidR="00023A96" w:rsidRPr="00023A96" w:rsidRDefault="00023A96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dále též </w:t>
      </w:r>
      <w:r>
        <w:rPr>
          <w:rFonts w:cstheme="minorHAnsi"/>
          <w:b/>
          <w:sz w:val="20"/>
          <w:u w:val="single"/>
        </w:rPr>
        <w:t>§ 1729 (1) OZ</w:t>
      </w:r>
      <w:r>
        <w:rPr>
          <w:rFonts w:cstheme="minorHAnsi"/>
          <w:sz w:val="20"/>
        </w:rPr>
        <w:t xml:space="preserve">: </w:t>
      </w:r>
      <w:r>
        <w:rPr>
          <w:rFonts w:cstheme="minorHAnsi"/>
          <w:i/>
          <w:sz w:val="20"/>
        </w:rPr>
        <w:t>„</w:t>
      </w:r>
      <w:r w:rsidRPr="00023A96">
        <w:rPr>
          <w:rFonts w:cstheme="minorHAnsi"/>
          <w:i/>
          <w:sz w:val="20"/>
        </w:rPr>
        <w:t xml:space="preserve">Dospějí-li strany při jednání o smlouvě tak daleko, že </w:t>
      </w:r>
      <w:r w:rsidRPr="00023A96">
        <w:rPr>
          <w:rFonts w:cstheme="minorHAnsi"/>
          <w:b/>
          <w:i/>
          <w:sz w:val="20"/>
        </w:rPr>
        <w:t>se uzavření smlouvy jeví jako vysoce pravděpodobné, jedná nepoctivě ta strana, která přes důvodné očekávání druhé strany v uzavření smlouvy jednání o uzavření smlouvy ukončí, aniž pro to má spravedlivý důvod</w:t>
      </w:r>
      <w:r w:rsidRPr="00023A96">
        <w:rPr>
          <w:rFonts w:cstheme="minorHAnsi"/>
          <w:i/>
          <w:sz w:val="20"/>
        </w:rPr>
        <w:t>.</w:t>
      </w:r>
      <w:r w:rsidR="001006B5" w:rsidRPr="001006B5">
        <w:rPr>
          <w:rFonts w:cstheme="minorHAnsi"/>
          <w:sz w:val="20"/>
        </w:rPr>
        <w:sym w:font="Wingdings" w:char="F0E0"/>
      </w:r>
      <w:r w:rsidR="001006B5">
        <w:rPr>
          <w:rFonts w:cstheme="minorHAnsi"/>
          <w:sz w:val="20"/>
        </w:rPr>
        <w:t xml:space="preserve"> zde se bude jedna</w:t>
      </w:r>
      <w:r w:rsidR="00D84117">
        <w:rPr>
          <w:rFonts w:cstheme="minorHAnsi"/>
          <w:sz w:val="20"/>
        </w:rPr>
        <w:t>t</w:t>
      </w:r>
      <w:r w:rsidR="001006B5">
        <w:rPr>
          <w:rFonts w:cstheme="minorHAnsi"/>
          <w:sz w:val="20"/>
        </w:rPr>
        <w:t xml:space="preserve"> o nepoctivé jednání</w:t>
      </w:r>
    </w:p>
    <w:p w14:paraId="1CFDF2EB" w14:textId="77777777" w:rsidR="00023A96" w:rsidRPr="009305BA" w:rsidRDefault="001006B5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povinnost hradit </w:t>
      </w:r>
      <w:r w:rsidR="00E75F7B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upravena v § 1729 (2) OZ: </w:t>
      </w:r>
      <w:r>
        <w:rPr>
          <w:rFonts w:cstheme="minorHAnsi"/>
          <w:i/>
          <w:sz w:val="20"/>
        </w:rPr>
        <w:t>„</w:t>
      </w:r>
      <w:r w:rsidR="00316CC9" w:rsidRPr="00316CC9">
        <w:rPr>
          <w:rFonts w:cstheme="minorHAnsi"/>
          <w:i/>
          <w:sz w:val="20"/>
        </w:rPr>
        <w:t>Strana, která jedná nepoctivě, nahradí druhé straně škodu, nanejvýš však v tom rozsahu, který odpovídá ztrátě z neuzavřené smlouvy v obdobných případech.</w:t>
      </w:r>
      <w:r w:rsidR="00316CC9">
        <w:rPr>
          <w:rFonts w:cstheme="minorHAnsi"/>
          <w:i/>
          <w:sz w:val="20"/>
        </w:rPr>
        <w:t>“</w:t>
      </w:r>
    </w:p>
    <w:p w14:paraId="1CFDF2EC" w14:textId="77777777" w:rsidR="009305BA" w:rsidRPr="009305BA" w:rsidRDefault="009305B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9305BA">
        <w:rPr>
          <w:rFonts w:cstheme="minorHAnsi"/>
          <w:b/>
          <w:sz w:val="20"/>
          <w:u w:val="single"/>
        </w:rPr>
        <w:lastRenderedPageBreak/>
        <w:t>7. PŘEDPOKLADY VZNIKU ODPOVĚDNOSTI</w:t>
      </w:r>
    </w:p>
    <w:p w14:paraId="1CFDF2ED" w14:textId="77777777" w:rsidR="009305BA" w:rsidRPr="00313091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 w:rsidRPr="00313091">
        <w:rPr>
          <w:rFonts w:cstheme="minorHAnsi"/>
          <w:sz w:val="20"/>
        </w:rPr>
        <w:t xml:space="preserve">PPJ - </w:t>
      </w:r>
      <w:r w:rsidR="009305BA" w:rsidRPr="00313091">
        <w:rPr>
          <w:rFonts w:cstheme="minorHAnsi"/>
          <w:b/>
          <w:sz w:val="20"/>
        </w:rPr>
        <w:t>protiprávní jednání</w:t>
      </w:r>
    </w:p>
    <w:p w14:paraId="1CFDF2EE" w14:textId="77777777" w:rsidR="009305BA" w:rsidRP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Š - </w:t>
      </w:r>
      <w:r w:rsidR="009305BA">
        <w:rPr>
          <w:rFonts w:cstheme="minorHAnsi"/>
          <w:b/>
          <w:sz w:val="20"/>
        </w:rPr>
        <w:t>vznik škody</w:t>
      </w:r>
      <w:r>
        <w:rPr>
          <w:rFonts w:cstheme="minorHAnsi"/>
          <w:b/>
          <w:sz w:val="20"/>
        </w:rPr>
        <w:t xml:space="preserve"> </w:t>
      </w:r>
      <w:r w:rsidR="001837FB">
        <w:rPr>
          <w:rFonts w:cstheme="minorHAnsi"/>
          <w:sz w:val="20"/>
        </w:rPr>
        <w:t xml:space="preserve">(škoda </w:t>
      </w:r>
      <w:r w:rsidR="001837FB">
        <w:rPr>
          <w:rFonts w:cstheme="minorHAnsi"/>
          <w:b/>
          <w:sz w:val="20"/>
        </w:rPr>
        <w:t xml:space="preserve">x </w:t>
      </w:r>
      <w:r w:rsidR="001837FB">
        <w:rPr>
          <w:rFonts w:cstheme="minorHAnsi"/>
          <w:sz w:val="20"/>
        </w:rPr>
        <w:t xml:space="preserve">újma </w:t>
      </w:r>
      <w:r w:rsidR="001837FB" w:rsidRPr="001837FB">
        <w:rPr>
          <w:rFonts w:cstheme="minorHAnsi"/>
          <w:sz w:val="20"/>
        </w:rPr>
        <w:sym w:font="Wingdings" w:char="F0E0"/>
      </w:r>
      <w:r w:rsidR="001837FB">
        <w:rPr>
          <w:rFonts w:cstheme="minorHAnsi"/>
          <w:sz w:val="20"/>
        </w:rPr>
        <w:t xml:space="preserve"> škoda = majetková újma vyjádřitelná v penězích; újma = pojem širší, který vedle škody zahrnuje také nemajetkovou újmu)</w:t>
      </w:r>
    </w:p>
    <w:p w14:paraId="1CFDF2EF" w14:textId="77777777" w:rsidR="009305BA" w:rsidRP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KN - </w:t>
      </w:r>
      <w:r w:rsidRPr="00313091">
        <w:rPr>
          <w:rFonts w:cstheme="minorHAnsi"/>
          <w:b/>
          <w:sz w:val="20"/>
        </w:rPr>
        <w:t>kauzální nexus</w:t>
      </w:r>
      <w:r>
        <w:rPr>
          <w:rFonts w:cstheme="minorHAnsi"/>
          <w:sz w:val="20"/>
        </w:rPr>
        <w:t xml:space="preserve"> – </w:t>
      </w:r>
      <w:r w:rsidR="001837FB">
        <w:rPr>
          <w:rFonts w:cstheme="minorHAnsi"/>
          <w:b/>
          <w:sz w:val="20"/>
        </w:rPr>
        <w:t>příčinná</w:t>
      </w:r>
      <w:r w:rsidR="009305BA">
        <w:rPr>
          <w:rFonts w:cstheme="minorHAnsi"/>
          <w:b/>
          <w:sz w:val="20"/>
        </w:rPr>
        <w:t xml:space="preserve"> souvislost</w:t>
      </w:r>
      <w:r w:rsidR="000C6F8F">
        <w:rPr>
          <w:rFonts w:cstheme="minorHAnsi"/>
          <w:b/>
          <w:sz w:val="20"/>
        </w:rPr>
        <w:t xml:space="preserve"> mezi</w:t>
      </w:r>
      <w:r w:rsidR="009305BA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>PPJ a Š</w:t>
      </w:r>
    </w:p>
    <w:p w14:paraId="1CFDF2F0" w14:textId="77777777" w:rsidR="009305BA" w:rsidRDefault="00313091" w:rsidP="00313091">
      <w:pPr>
        <w:pStyle w:val="ListParagraph"/>
        <w:numPr>
          <w:ilvl w:val="0"/>
          <w:numId w:val="50"/>
        </w:numPr>
        <w:spacing w:after="0"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Z-</w:t>
      </w:r>
      <w:r w:rsidR="009305BA">
        <w:rPr>
          <w:rFonts w:cstheme="minorHAnsi"/>
          <w:sz w:val="20"/>
        </w:rPr>
        <w:t xml:space="preserve"> </w:t>
      </w:r>
      <w:r w:rsidR="009305BA">
        <w:rPr>
          <w:rFonts w:cstheme="minorHAnsi"/>
          <w:b/>
          <w:sz w:val="20"/>
        </w:rPr>
        <w:t>zavinění</w:t>
      </w:r>
    </w:p>
    <w:p w14:paraId="1CFDF2F1" w14:textId="77777777" w:rsidR="009305BA" w:rsidRDefault="00D5537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musí být naplněny</w:t>
      </w:r>
      <w:r w:rsidR="00943A41">
        <w:rPr>
          <w:rFonts w:cstheme="minorHAnsi"/>
          <w:sz w:val="20"/>
        </w:rPr>
        <w:t xml:space="preserve"> všechny</w:t>
      </w:r>
      <w:r>
        <w:rPr>
          <w:rFonts w:cstheme="minorHAnsi"/>
          <w:sz w:val="20"/>
        </w:rPr>
        <w:t>, má-li vzniknout odpovědnost, pokud se nejedná o zvláštní úpravu, která by odchylkou některý z předpokladů nepožadovala (např. objektivní odpovědnost</w:t>
      </w:r>
      <w:r w:rsidR="00943A41">
        <w:rPr>
          <w:rFonts w:cstheme="minorHAnsi"/>
          <w:sz w:val="20"/>
        </w:rPr>
        <w:t xml:space="preserve"> nepožaduje zavinění</w:t>
      </w:r>
      <w:r>
        <w:rPr>
          <w:rFonts w:cstheme="minorHAnsi"/>
          <w:sz w:val="20"/>
        </w:rPr>
        <w:t>)</w:t>
      </w:r>
    </w:p>
    <w:p w14:paraId="1CFDF2F2" w14:textId="77777777" w:rsidR="004E3F5C" w:rsidRPr="004E3F5C" w:rsidRDefault="004E3F5C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4E3F5C">
        <w:rPr>
          <w:rFonts w:cstheme="minorHAnsi"/>
          <w:b/>
          <w:sz w:val="20"/>
          <w:u w:val="single"/>
        </w:rPr>
        <w:t>8. OBECNÉ SKUTKOVÉ PODSTATY V OZ</w:t>
      </w:r>
    </w:p>
    <w:p w14:paraId="1CFDF2F3" w14:textId="77777777" w:rsidR="004E3F5C" w:rsidRPr="00023FC8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dotted"/>
        </w:rPr>
      </w:pPr>
      <w:r>
        <w:rPr>
          <w:rFonts w:cstheme="minorHAnsi"/>
          <w:sz w:val="20"/>
        </w:rPr>
        <w:t>i</w:t>
      </w:r>
      <w:r w:rsidR="004E3F5C">
        <w:rPr>
          <w:rFonts w:cstheme="minorHAnsi"/>
          <w:sz w:val="20"/>
        </w:rPr>
        <w:t xml:space="preserve">) </w:t>
      </w:r>
      <w:r w:rsidR="004E3F5C" w:rsidRPr="00023FC8">
        <w:rPr>
          <w:rFonts w:cstheme="minorHAnsi"/>
          <w:b/>
          <w:sz w:val="20"/>
          <w:u w:val="dotted"/>
        </w:rPr>
        <w:t>porušení dobrých mravů</w:t>
      </w:r>
    </w:p>
    <w:p w14:paraId="1CFDF2F4" w14:textId="77777777" w:rsidR="002768B1" w:rsidRPr="00593DC4" w:rsidRDefault="00023FC8" w:rsidP="00593DC4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2909 OZ: </w:t>
      </w:r>
      <w:r>
        <w:rPr>
          <w:rFonts w:cstheme="minorHAnsi"/>
          <w:i/>
          <w:sz w:val="20"/>
        </w:rPr>
        <w:t>„Š</w:t>
      </w:r>
      <w:r w:rsidRPr="00023FC8">
        <w:rPr>
          <w:rFonts w:cstheme="minorHAnsi"/>
          <w:i/>
          <w:sz w:val="20"/>
        </w:rPr>
        <w:t xml:space="preserve">kůdce, který poškozenému způsobí škodu </w:t>
      </w:r>
      <w:r w:rsidRPr="00023FC8">
        <w:rPr>
          <w:rFonts w:cstheme="minorHAnsi"/>
          <w:b/>
          <w:i/>
          <w:sz w:val="20"/>
        </w:rPr>
        <w:t>úmyslným porušením dobrých mravů</w:t>
      </w:r>
      <w:r w:rsidRPr="00023FC8">
        <w:rPr>
          <w:rFonts w:cstheme="minorHAnsi"/>
          <w:i/>
          <w:sz w:val="20"/>
        </w:rPr>
        <w:t>, je povinen ji nahradit; vykonával-li však své právo, je škůdce povinen škodu nahradit, jen sledoval-li jako hlavní účel poškození jiného.</w:t>
      </w:r>
      <w:r>
        <w:rPr>
          <w:rFonts w:cstheme="minorHAnsi"/>
          <w:i/>
          <w:sz w:val="20"/>
        </w:rPr>
        <w:t>“</w:t>
      </w:r>
    </w:p>
    <w:p w14:paraId="1CFDF2F5" w14:textId="77777777" w:rsidR="00023FC8" w:rsidRPr="00023FC8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ii</w:t>
      </w:r>
      <w:r w:rsidR="00023FC8">
        <w:rPr>
          <w:rFonts w:cstheme="minorHAnsi"/>
          <w:sz w:val="20"/>
        </w:rPr>
        <w:t xml:space="preserve">) </w:t>
      </w:r>
      <w:r w:rsidR="00023FC8" w:rsidRPr="00DC6C1D">
        <w:rPr>
          <w:rFonts w:cstheme="minorHAnsi"/>
          <w:b/>
          <w:sz w:val="20"/>
          <w:u w:val="dotted"/>
        </w:rPr>
        <w:t>porušení zákona</w:t>
      </w:r>
    </w:p>
    <w:p w14:paraId="1CFDF2F6" w14:textId="77777777" w:rsidR="00023FC8" w:rsidRPr="00C82890" w:rsidRDefault="00023FC8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2910 OZ: </w:t>
      </w:r>
      <w:r>
        <w:rPr>
          <w:rFonts w:cstheme="minorHAnsi"/>
          <w:i/>
          <w:sz w:val="20"/>
        </w:rPr>
        <w:t>„</w:t>
      </w:r>
      <w:r w:rsidRPr="00023FC8">
        <w:rPr>
          <w:rFonts w:cstheme="minorHAnsi"/>
          <w:i/>
          <w:sz w:val="20"/>
        </w:rPr>
        <w:t>Škůdce, který vlastním zaviněním poruší povinnost stanovenou zákonem a zasáhne tak do absolutního práva poškozeného, nahradí poškozenému, co tím způsobil. Povinnost k náhradě vznikne i škůdci, který zasáhne do jiného práva poškozeného zaviněným porušením zákonné povinnosti stanovené na ochranu takového práva.</w:t>
      </w:r>
      <w:r>
        <w:rPr>
          <w:rFonts w:cstheme="minorHAnsi"/>
          <w:i/>
          <w:sz w:val="20"/>
        </w:rPr>
        <w:t>“</w:t>
      </w:r>
    </w:p>
    <w:p w14:paraId="1CFDF2F7" w14:textId="77777777" w:rsidR="00C82890" w:rsidRDefault="00C82890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neuvádí </w:t>
      </w:r>
      <w:r w:rsidR="00AB6A8C">
        <w:rPr>
          <w:rFonts w:cstheme="minorHAnsi"/>
          <w:sz w:val="20"/>
        </w:rPr>
        <w:t>formu</w:t>
      </w:r>
      <w:r>
        <w:rPr>
          <w:rFonts w:cstheme="minorHAnsi"/>
          <w:sz w:val="20"/>
        </w:rPr>
        <w:t xml:space="preserve"> zavinění </w:t>
      </w:r>
      <w:r w:rsidRPr="00C82890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postačuje </w:t>
      </w:r>
      <w:r>
        <w:rPr>
          <w:rFonts w:cstheme="minorHAnsi"/>
          <w:b/>
          <w:sz w:val="20"/>
        </w:rPr>
        <w:t>nedbalost</w:t>
      </w:r>
      <w:r w:rsidR="00AB6A8C">
        <w:rPr>
          <w:rFonts w:cstheme="minorHAnsi"/>
          <w:sz w:val="20"/>
        </w:rPr>
        <w:t xml:space="preserve"> (nemusí být úmysl)</w:t>
      </w:r>
    </w:p>
    <w:p w14:paraId="1CFDF2F8" w14:textId="77777777" w:rsidR="00AB6A8C" w:rsidRPr="00AB6A8C" w:rsidRDefault="00AB6A8C" w:rsidP="00E62766">
      <w:pPr>
        <w:pStyle w:val="ListParagraph"/>
        <w:numPr>
          <w:ilvl w:val="1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definice nedbalosti v § 2912 OZ </w:t>
      </w:r>
      <w:r w:rsidRPr="00AB6A8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nedbalost = jestliže někdo </w:t>
      </w:r>
      <w:r>
        <w:rPr>
          <w:rFonts w:cstheme="minorHAnsi"/>
          <w:b/>
          <w:sz w:val="20"/>
        </w:rPr>
        <w:t>nejedná tak, jak je možno od osoby průměrných vlastností v </w:t>
      </w:r>
      <w:r w:rsidR="00DC6C1D">
        <w:rPr>
          <w:rFonts w:cstheme="minorHAnsi"/>
          <w:b/>
          <w:sz w:val="20"/>
        </w:rPr>
        <w:t>soukromém</w:t>
      </w:r>
      <w:r>
        <w:rPr>
          <w:rFonts w:cstheme="minorHAnsi"/>
          <w:b/>
          <w:sz w:val="20"/>
        </w:rPr>
        <w:t xml:space="preserve"> styku důvodně očekávat</w:t>
      </w:r>
    </w:p>
    <w:p w14:paraId="1CFDF2F9" w14:textId="77777777" w:rsidR="00AB6A8C" w:rsidRDefault="00DC6C1D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iii) </w:t>
      </w:r>
      <w:r w:rsidRPr="00DC6C1D">
        <w:rPr>
          <w:rFonts w:cstheme="minorHAnsi"/>
          <w:b/>
          <w:sz w:val="20"/>
          <w:u w:val="dotted"/>
        </w:rPr>
        <w:t>porušení smluvní povinnosti</w:t>
      </w:r>
    </w:p>
    <w:p w14:paraId="1CFDF2FA" w14:textId="77777777" w:rsidR="008E5153" w:rsidRPr="002768B1" w:rsidRDefault="003F2901" w:rsidP="002768B1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2913 OZ: </w:t>
      </w:r>
      <w:r>
        <w:rPr>
          <w:rFonts w:cstheme="minorHAnsi"/>
          <w:i/>
          <w:sz w:val="20"/>
        </w:rPr>
        <w:t>„</w:t>
      </w:r>
      <w:r w:rsidRPr="003F2901">
        <w:rPr>
          <w:rFonts w:cstheme="minorHAnsi"/>
          <w:i/>
          <w:sz w:val="20"/>
        </w:rPr>
        <w:t>Poruší-li strana povinnost ze smlouvy, nahradí škodu z toho vzniklou druhé straně nebo i osobě, jejímuž zájmu mělo splnění ujednané povinnosti zjevně sloužit.</w:t>
      </w:r>
      <w:r>
        <w:rPr>
          <w:rFonts w:cstheme="minorHAnsi"/>
          <w:i/>
          <w:sz w:val="20"/>
        </w:rPr>
        <w:t>“</w:t>
      </w:r>
    </w:p>
    <w:p w14:paraId="1CFDF2FB" w14:textId="77777777" w:rsidR="008E5153" w:rsidRPr="008E5153" w:rsidRDefault="008E515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8E5153">
        <w:rPr>
          <w:rFonts w:cstheme="minorHAnsi"/>
          <w:b/>
          <w:sz w:val="20"/>
          <w:u w:val="single"/>
        </w:rPr>
        <w:t>9. ROZSAH A ZPŮSOB NÁHRADY</w:t>
      </w:r>
    </w:p>
    <w:p w14:paraId="1CFDF2FC" w14:textId="77777777" w:rsidR="00D828E2" w:rsidRDefault="008E5153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2951 (1) OZ </w:t>
      </w:r>
      <w:r w:rsidRPr="008E515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 </w:t>
      </w:r>
      <w:r w:rsidRPr="0024676F">
        <w:rPr>
          <w:rFonts w:cstheme="minorHAnsi"/>
          <w:sz w:val="20"/>
          <w:u w:val="single"/>
        </w:rPr>
        <w:t xml:space="preserve">vždy se hradí </w:t>
      </w:r>
      <w:r w:rsidRPr="0024676F">
        <w:rPr>
          <w:rFonts w:cstheme="minorHAnsi"/>
          <w:b/>
          <w:sz w:val="20"/>
          <w:u w:val="single"/>
        </w:rPr>
        <w:t>škoda</w:t>
      </w:r>
      <w:r w:rsidRPr="0024676F">
        <w:rPr>
          <w:rFonts w:cstheme="minorHAnsi"/>
          <w:sz w:val="20"/>
          <w:u w:val="single"/>
        </w:rPr>
        <w:t>,</w:t>
      </w:r>
      <w:r>
        <w:rPr>
          <w:rFonts w:cstheme="minorHAnsi"/>
          <w:sz w:val="20"/>
        </w:rPr>
        <w:t xml:space="preserve"> </w:t>
      </w:r>
      <w:r w:rsidR="0024676F">
        <w:rPr>
          <w:rFonts w:cstheme="minorHAnsi"/>
          <w:sz w:val="20"/>
        </w:rPr>
        <w:t>tj.</w:t>
      </w:r>
      <w:r w:rsidR="00D828E2">
        <w:rPr>
          <w:rFonts w:cstheme="minorHAnsi"/>
          <w:sz w:val="20"/>
        </w:rPr>
        <w:t xml:space="preserve"> majetková újma</w:t>
      </w:r>
    </w:p>
    <w:p w14:paraId="1CFDF2FD" w14:textId="77777777" w:rsidR="00D828E2" w:rsidRDefault="00D828E2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nemajetková újma se hradí jen, je-li </w:t>
      </w:r>
      <w:r w:rsidR="008E5153">
        <w:rPr>
          <w:rFonts w:cstheme="minorHAnsi"/>
          <w:sz w:val="20"/>
        </w:rPr>
        <w:t xml:space="preserve">zvlášť ujednána </w:t>
      </w:r>
      <w:r>
        <w:rPr>
          <w:rFonts w:cstheme="minorHAnsi"/>
          <w:sz w:val="20"/>
        </w:rPr>
        <w:t>nebo</w:t>
      </w:r>
      <w:r w:rsidR="008E515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stanoví-li tak zákon</w:t>
      </w:r>
    </w:p>
    <w:p w14:paraId="1CFDF2FE" w14:textId="77777777" w:rsidR="008E5153" w:rsidRDefault="008E5153" w:rsidP="00D828E2">
      <w:pPr>
        <w:pStyle w:val="ListParagraph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v případech dotčení přirozených práv </w:t>
      </w:r>
      <w:r w:rsidR="00E7191D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</w:t>
      </w:r>
      <w:r w:rsidR="00D828E2">
        <w:rPr>
          <w:rFonts w:cstheme="minorHAnsi"/>
          <w:sz w:val="20"/>
        </w:rPr>
        <w:t>1.</w:t>
      </w:r>
      <w:r>
        <w:rPr>
          <w:rFonts w:cstheme="minorHAnsi"/>
          <w:sz w:val="20"/>
        </w:rPr>
        <w:t xml:space="preserve"> částí OZ</w:t>
      </w:r>
      <w:r w:rsidR="00D828E2">
        <w:rPr>
          <w:rFonts w:cstheme="minorHAnsi"/>
          <w:sz w:val="20"/>
        </w:rPr>
        <w:t xml:space="preserve"> </w:t>
      </w:r>
      <w:r w:rsidR="00AB164A" w:rsidRPr="00AB164A">
        <w:rPr>
          <w:rFonts w:cstheme="minorHAnsi"/>
          <w:i/>
          <w:sz w:val="20"/>
        </w:rPr>
        <w:t>(</w:t>
      </w:r>
      <w:r w:rsidR="00AB164A">
        <w:rPr>
          <w:rFonts w:cstheme="minorHAnsi"/>
          <w:i/>
          <w:sz w:val="20"/>
        </w:rPr>
        <w:t>důstojnost, svoboda, život,</w:t>
      </w:r>
      <w:r w:rsidR="00716975">
        <w:rPr>
          <w:rFonts w:cstheme="minorHAnsi"/>
          <w:i/>
          <w:sz w:val="20"/>
        </w:rPr>
        <w:t xml:space="preserve"> zdraví jméno, osobnost</w:t>
      </w:r>
      <w:r w:rsidR="00AB164A">
        <w:rPr>
          <w:rFonts w:cstheme="minorHAnsi"/>
          <w:i/>
          <w:sz w:val="20"/>
        </w:rPr>
        <w:t>…)</w:t>
      </w:r>
    </w:p>
    <w:p w14:paraId="1CFDF2FF" w14:textId="77777777" w:rsidR="008E5153" w:rsidRDefault="00436B72" w:rsidP="00D828E2">
      <w:pPr>
        <w:pStyle w:val="ListParagraph"/>
        <w:numPr>
          <w:ilvl w:val="1"/>
          <w:numId w:val="1"/>
        </w:numPr>
        <w:spacing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2971 OZ: </w:t>
      </w:r>
      <w:r>
        <w:rPr>
          <w:rFonts w:cstheme="minorHAnsi"/>
          <w:i/>
          <w:sz w:val="20"/>
        </w:rPr>
        <w:t>„</w:t>
      </w:r>
      <w:r w:rsidRPr="00436B72">
        <w:rPr>
          <w:rFonts w:cstheme="minorHAnsi"/>
          <w:i/>
          <w:sz w:val="20"/>
        </w:rPr>
        <w:t xml:space="preserve">Odůvodňují-li to zvláštní okolnosti, za nichž škůdce způsobil újmu protiprávním činem, zejména </w:t>
      </w:r>
      <w:r w:rsidRPr="00436B72">
        <w:rPr>
          <w:rFonts w:cstheme="minorHAnsi"/>
          <w:b/>
          <w:i/>
          <w:sz w:val="20"/>
        </w:rPr>
        <w:t>porušil-li z hrubé nedbalosti důležitou právní povinnost, anebo způsobil-li újmu úmyslně z touhy ničit, ublížit nebo z jiné pohnutky zvlášť zavrženíhodné</w:t>
      </w:r>
      <w:r w:rsidRPr="00436B72">
        <w:rPr>
          <w:rFonts w:cstheme="minorHAnsi"/>
          <w:i/>
          <w:sz w:val="20"/>
        </w:rPr>
        <w:t>, nahradí škůdce též nemajetkovou újmu každému, kdo způsobenou újmu důvodně pociťuje jako osobní neštěstí, které nelze jinak odčinit.</w:t>
      </w:r>
      <w:r>
        <w:rPr>
          <w:rFonts w:cstheme="minorHAnsi"/>
          <w:i/>
          <w:sz w:val="20"/>
        </w:rPr>
        <w:t>“</w:t>
      </w:r>
      <w:r w:rsidR="00E4708A" w:rsidRPr="00E4708A">
        <w:rPr>
          <w:rFonts w:cstheme="minorHAnsi"/>
          <w:sz w:val="20"/>
        </w:rPr>
        <w:sym w:font="Wingdings" w:char="F0E0"/>
      </w:r>
      <w:r w:rsidR="00E4708A">
        <w:rPr>
          <w:rFonts w:cstheme="minorHAnsi"/>
          <w:sz w:val="20"/>
        </w:rPr>
        <w:t xml:space="preserve"> bez ohledu na to, zda j</w:t>
      </w:r>
      <w:r w:rsidR="00E7191D">
        <w:rPr>
          <w:rFonts w:cstheme="minorHAnsi"/>
          <w:sz w:val="20"/>
        </w:rPr>
        <w:t>d</w:t>
      </w:r>
      <w:r w:rsidR="00E4708A">
        <w:rPr>
          <w:rFonts w:cstheme="minorHAnsi"/>
          <w:sz w:val="20"/>
        </w:rPr>
        <w:t>e o subjektivní či objektivní povinnost</w:t>
      </w:r>
    </w:p>
    <w:p w14:paraId="1CFDF300" w14:textId="77777777" w:rsidR="00371B58" w:rsidRPr="00712218" w:rsidRDefault="00E7191D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rozsah škody:</w:t>
      </w:r>
      <w:r w:rsidR="00371B58">
        <w:rPr>
          <w:rFonts w:cstheme="minorHAnsi"/>
          <w:b/>
          <w:sz w:val="20"/>
        </w:rPr>
        <w:t xml:space="preserve"> </w:t>
      </w:r>
      <w:r w:rsidR="00371B58">
        <w:rPr>
          <w:rFonts w:cstheme="minorHAnsi"/>
          <w:b/>
          <w:sz w:val="20"/>
          <w:u w:val="single"/>
        </w:rPr>
        <w:t>§ 2952 OZ</w:t>
      </w:r>
      <w:r w:rsidR="00371B58" w:rsidRPr="00371B58">
        <w:rPr>
          <w:rFonts w:cstheme="minorHAnsi"/>
          <w:sz w:val="20"/>
        </w:rPr>
        <w:sym w:font="Wingdings" w:char="F0E0"/>
      </w:r>
      <w:r w:rsidR="00371B58">
        <w:rPr>
          <w:rFonts w:cstheme="minorHAnsi"/>
          <w:sz w:val="20"/>
        </w:rPr>
        <w:t xml:space="preserve"> hradí se </w:t>
      </w:r>
      <w:r w:rsidR="00371B58">
        <w:rPr>
          <w:rFonts w:cstheme="minorHAnsi"/>
          <w:b/>
          <w:sz w:val="20"/>
        </w:rPr>
        <w:t xml:space="preserve">skutečná škoda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damnum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emergens</w:t>
      </w:r>
      <w:proofErr w:type="spellEnd"/>
      <w:r w:rsidR="00371B58">
        <w:rPr>
          <w:rFonts w:cstheme="minorHAnsi"/>
          <w:i/>
          <w:sz w:val="20"/>
        </w:rPr>
        <w:t xml:space="preserve">) </w:t>
      </w:r>
      <w:r w:rsidR="00371B58">
        <w:rPr>
          <w:rFonts w:cstheme="minorHAnsi"/>
          <w:sz w:val="20"/>
        </w:rPr>
        <w:t xml:space="preserve">a </w:t>
      </w:r>
      <w:r w:rsidR="00371B58">
        <w:rPr>
          <w:rFonts w:cstheme="minorHAnsi"/>
          <w:b/>
          <w:sz w:val="20"/>
        </w:rPr>
        <w:t xml:space="preserve">ušlý zisk </w:t>
      </w:r>
      <w:r w:rsidR="00371B58">
        <w:rPr>
          <w:rFonts w:cstheme="minorHAnsi"/>
          <w:i/>
          <w:sz w:val="20"/>
        </w:rPr>
        <w:t>(</w:t>
      </w:r>
      <w:proofErr w:type="spellStart"/>
      <w:r w:rsidR="00371B58">
        <w:rPr>
          <w:rFonts w:cstheme="minorHAnsi"/>
          <w:i/>
          <w:sz w:val="20"/>
        </w:rPr>
        <w:t>lucrum</w:t>
      </w:r>
      <w:proofErr w:type="spellEnd"/>
      <w:r w:rsidR="00371B58">
        <w:rPr>
          <w:rFonts w:cstheme="minorHAnsi"/>
          <w:i/>
          <w:sz w:val="20"/>
        </w:rPr>
        <w:t xml:space="preserve"> </w:t>
      </w:r>
      <w:proofErr w:type="spellStart"/>
      <w:r w:rsidR="00371B58">
        <w:rPr>
          <w:rFonts w:cstheme="minorHAnsi"/>
          <w:i/>
          <w:sz w:val="20"/>
        </w:rPr>
        <w:t>cessans</w:t>
      </w:r>
      <w:proofErr w:type="spellEnd"/>
      <w:r w:rsidR="00371B58">
        <w:rPr>
          <w:rFonts w:cstheme="minorHAnsi"/>
          <w:i/>
          <w:sz w:val="20"/>
        </w:rPr>
        <w:t>)</w:t>
      </w:r>
    </w:p>
    <w:p w14:paraId="1CFDF301" w14:textId="77777777" w:rsidR="00712218" w:rsidRDefault="00712218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E7191D">
        <w:rPr>
          <w:rFonts w:cstheme="minorHAnsi"/>
          <w:sz w:val="20"/>
        </w:rPr>
        <w:t>nelze-li rozsah určit</w:t>
      </w:r>
      <w:r>
        <w:rPr>
          <w:rFonts w:cstheme="minorHAnsi"/>
          <w:sz w:val="20"/>
        </w:rPr>
        <w:t xml:space="preserve">, může ji </w:t>
      </w:r>
      <w:r>
        <w:rPr>
          <w:rFonts w:cstheme="minorHAnsi"/>
          <w:b/>
          <w:sz w:val="20"/>
        </w:rPr>
        <w:t>soud určit</w:t>
      </w:r>
      <w:r>
        <w:rPr>
          <w:rFonts w:cstheme="minorHAnsi"/>
          <w:sz w:val="20"/>
        </w:rPr>
        <w:t xml:space="preserve"> podle spravedlivého uvážení všech okolností případu (§ 2955 OZ)</w:t>
      </w:r>
    </w:p>
    <w:p w14:paraId="1CFDF302" w14:textId="77777777" w:rsidR="009C0AFC" w:rsidRPr="009C0AFC" w:rsidRDefault="009C0AFC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dotted"/>
        </w:rPr>
      </w:pPr>
      <w:r w:rsidRPr="009C0AFC">
        <w:rPr>
          <w:rFonts w:cstheme="minorHAnsi"/>
          <w:b/>
          <w:sz w:val="20"/>
          <w:u w:val="dotted"/>
        </w:rPr>
        <w:t>způsoby náhrady škody:</w:t>
      </w:r>
    </w:p>
    <w:p w14:paraId="1CFDF303" w14:textId="77777777" w:rsidR="009C0AFC" w:rsidRPr="008F2BDC" w:rsidRDefault="009C0AFC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8F2BDC">
        <w:rPr>
          <w:rFonts w:cstheme="minorHAnsi"/>
          <w:b/>
          <w:sz w:val="20"/>
        </w:rPr>
        <w:t>naturální restituce</w:t>
      </w:r>
      <w:r w:rsidRPr="008F2BDC">
        <w:rPr>
          <w:rFonts w:cstheme="minorHAnsi"/>
          <w:sz w:val="20"/>
        </w:rPr>
        <w:t xml:space="preserve"> – uvedení v předešlý stav</w:t>
      </w:r>
    </w:p>
    <w:p w14:paraId="1CFDF304" w14:textId="77777777" w:rsidR="009C0AFC" w:rsidRDefault="009C0AFC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peněžitá náhrada </w:t>
      </w:r>
      <w:r>
        <w:rPr>
          <w:rFonts w:cstheme="minorHAnsi"/>
          <w:sz w:val="20"/>
        </w:rPr>
        <w:t xml:space="preserve">– není-li </w:t>
      </w:r>
      <w:r w:rsidR="008F2BDC">
        <w:rPr>
          <w:rFonts w:cstheme="minorHAnsi"/>
          <w:sz w:val="20"/>
        </w:rPr>
        <w:t>restituce</w:t>
      </w:r>
      <w:r>
        <w:rPr>
          <w:rFonts w:cstheme="minorHAnsi"/>
          <w:sz w:val="20"/>
        </w:rPr>
        <w:t xml:space="preserve"> možn</w:t>
      </w:r>
      <w:r w:rsidR="008F2BDC">
        <w:rPr>
          <w:rFonts w:cstheme="minorHAnsi"/>
          <w:sz w:val="20"/>
        </w:rPr>
        <w:t>á</w:t>
      </w:r>
      <w:r>
        <w:rPr>
          <w:rFonts w:cstheme="minorHAnsi"/>
          <w:sz w:val="20"/>
        </w:rPr>
        <w:t xml:space="preserve"> nebo žádá-li poškozený</w:t>
      </w:r>
      <w:r w:rsidR="00DF1630">
        <w:rPr>
          <w:rFonts w:cstheme="minorHAnsi"/>
          <w:sz w:val="20"/>
        </w:rPr>
        <w:t xml:space="preserve"> o peněžitou náhradu</w:t>
      </w:r>
    </w:p>
    <w:p w14:paraId="1CFDF305" w14:textId="77777777" w:rsidR="009C0AFC" w:rsidRDefault="002F6F0D" w:rsidP="008F2BDC">
      <w:pPr>
        <w:pStyle w:val="ListParagraph"/>
        <w:numPr>
          <w:ilvl w:val="0"/>
          <w:numId w:val="53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přiměřené </w:t>
      </w:r>
      <w:r w:rsidR="009C0AFC">
        <w:rPr>
          <w:rFonts w:cstheme="minorHAnsi"/>
          <w:b/>
          <w:sz w:val="20"/>
        </w:rPr>
        <w:t>zadostiučinění</w:t>
      </w:r>
      <w:r w:rsidR="009C0AFC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(u</w:t>
      </w:r>
      <w:r w:rsidR="00E94AA2">
        <w:rPr>
          <w:rFonts w:cstheme="minorHAnsi"/>
          <w:sz w:val="20"/>
        </w:rPr>
        <w:t xml:space="preserve"> </w:t>
      </w:r>
      <w:r w:rsidR="009C0AFC">
        <w:rPr>
          <w:rFonts w:cstheme="minorHAnsi"/>
          <w:sz w:val="20"/>
        </w:rPr>
        <w:t>nemajetkové újmy</w:t>
      </w:r>
      <w:r>
        <w:rPr>
          <w:rFonts w:cstheme="minorHAnsi"/>
          <w:sz w:val="20"/>
        </w:rPr>
        <w:t>)</w:t>
      </w:r>
      <w:r w:rsidR="009C0AFC">
        <w:rPr>
          <w:rFonts w:cstheme="minorHAnsi"/>
          <w:sz w:val="20"/>
        </w:rPr>
        <w:t xml:space="preserve"> – přednost </w:t>
      </w:r>
      <w:r w:rsidR="008F2BDC">
        <w:rPr>
          <w:rFonts w:cstheme="minorHAnsi"/>
          <w:sz w:val="20"/>
        </w:rPr>
        <w:t xml:space="preserve">má </w:t>
      </w:r>
      <w:r w:rsidR="009C0AFC">
        <w:rPr>
          <w:rFonts w:cstheme="minorHAnsi"/>
          <w:sz w:val="20"/>
        </w:rPr>
        <w:t>nepeněžitá forma (uveřejnění omluvy/rozsudku), poté následuje peněžitá forma (odškodnění)</w:t>
      </w:r>
    </w:p>
    <w:p w14:paraId="1CFDF306" w14:textId="77777777" w:rsidR="00237524" w:rsidRPr="00237524" w:rsidRDefault="0023752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37524">
        <w:rPr>
          <w:rFonts w:cstheme="minorHAnsi"/>
          <w:b/>
          <w:sz w:val="20"/>
          <w:u w:val="single"/>
        </w:rPr>
        <w:t>10. ZVLÁŠTNÍ ÚPRAVA POVINNOSTI K NÁHRADĚ ŠKODY</w:t>
      </w:r>
    </w:p>
    <w:p w14:paraId="1CFDF307" w14:textId="77777777" w:rsidR="00313091" w:rsidRDefault="006802A3" w:rsidP="00E62766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úvodem </w:t>
      </w:r>
      <w:r w:rsidRPr="006802A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313091">
        <w:rPr>
          <w:rFonts w:cstheme="minorHAnsi"/>
          <w:sz w:val="20"/>
        </w:rPr>
        <w:t>odchylky od jednoho či více z</w:t>
      </w:r>
      <w:r w:rsidR="000C45EB">
        <w:rPr>
          <w:rFonts w:cstheme="minorHAnsi"/>
          <w:sz w:val="20"/>
        </w:rPr>
        <w:t>e</w:t>
      </w:r>
      <w:r w:rsidR="00313091">
        <w:rPr>
          <w:rFonts w:cstheme="minorHAnsi"/>
          <w:sz w:val="20"/>
        </w:rPr>
        <w:t xml:space="preserve"> 4 předpokladů odpovědnosti (PPJ, Š, KN, Z)</w:t>
      </w:r>
      <w:r w:rsidR="000C45EB">
        <w:rPr>
          <w:rFonts w:cstheme="minorHAnsi"/>
          <w:sz w:val="20"/>
        </w:rPr>
        <w:t xml:space="preserve">, odchylky od rozsahu či způsobu náhrady, </w:t>
      </w:r>
      <w:r w:rsidR="006F1C6C">
        <w:rPr>
          <w:rFonts w:cstheme="minorHAnsi"/>
          <w:sz w:val="20"/>
        </w:rPr>
        <w:t>odchylky od</w:t>
      </w:r>
      <w:r w:rsidR="000C45EB">
        <w:rPr>
          <w:rFonts w:cstheme="minorHAnsi"/>
          <w:sz w:val="20"/>
        </w:rPr>
        <w:t xml:space="preserve"> promlčecí lhůt</w:t>
      </w:r>
      <w:r w:rsidR="006F1C6C">
        <w:rPr>
          <w:rFonts w:cstheme="minorHAnsi"/>
          <w:sz w:val="20"/>
        </w:rPr>
        <w:t>y</w:t>
      </w:r>
      <w:r w:rsidR="000C45EB">
        <w:rPr>
          <w:rFonts w:cstheme="minorHAnsi"/>
          <w:sz w:val="20"/>
        </w:rPr>
        <w:t xml:space="preserve">, může jít </w:t>
      </w:r>
      <w:r w:rsidR="00D1589B">
        <w:rPr>
          <w:rFonts w:cstheme="minorHAnsi"/>
          <w:sz w:val="20"/>
        </w:rPr>
        <w:t xml:space="preserve">i </w:t>
      </w:r>
      <w:r w:rsidR="000C45EB">
        <w:rPr>
          <w:rFonts w:cstheme="minorHAnsi"/>
          <w:sz w:val="20"/>
        </w:rPr>
        <w:t>o mimoodpovědnostní povinnost (</w:t>
      </w:r>
      <w:r w:rsidR="00D00845">
        <w:rPr>
          <w:rFonts w:cstheme="minorHAnsi"/>
          <w:sz w:val="20"/>
        </w:rPr>
        <w:t xml:space="preserve">kdy </w:t>
      </w:r>
      <w:r w:rsidR="000C45EB">
        <w:rPr>
          <w:rFonts w:cstheme="minorHAnsi"/>
          <w:sz w:val="20"/>
        </w:rPr>
        <w:t>chybí PPJ)</w:t>
      </w:r>
    </w:p>
    <w:p w14:paraId="1CFDF308" w14:textId="77777777" w:rsidR="00237524" w:rsidRDefault="00570E5C" w:rsidP="00570E5C">
      <w:pPr>
        <w:pStyle w:val="ListParagraph"/>
        <w:numPr>
          <w:ilvl w:val="0"/>
          <w:numId w:val="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zakotvení </w:t>
      </w:r>
      <w:proofErr w:type="spellStart"/>
      <w:r w:rsidR="005F7B24">
        <w:rPr>
          <w:rFonts w:cstheme="minorHAnsi"/>
          <w:sz w:val="20"/>
        </w:rPr>
        <w:t>skutk</w:t>
      </w:r>
      <w:proofErr w:type="spellEnd"/>
      <w:r w:rsidR="005F7B24">
        <w:rPr>
          <w:rFonts w:cstheme="minorHAnsi"/>
          <w:sz w:val="20"/>
        </w:rPr>
        <w:t>.</w:t>
      </w:r>
      <w:r w:rsidR="006802A3">
        <w:rPr>
          <w:rFonts w:cstheme="minorHAnsi"/>
          <w:sz w:val="20"/>
        </w:rPr>
        <w:t xml:space="preserve"> podstat</w:t>
      </w:r>
      <w:r>
        <w:rPr>
          <w:rFonts w:cstheme="minorHAnsi"/>
          <w:sz w:val="20"/>
        </w:rPr>
        <w:t>y</w:t>
      </w:r>
      <w:r w:rsidR="005F7B24">
        <w:rPr>
          <w:rFonts w:cstheme="minorHAnsi"/>
          <w:sz w:val="20"/>
        </w:rPr>
        <w:t xml:space="preserve"> pro daný zvláštní typ &gt;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zpravidla objekt</w:t>
      </w:r>
      <w:r w:rsidR="005F7B24">
        <w:rPr>
          <w:rFonts w:cstheme="minorHAnsi"/>
          <w:sz w:val="20"/>
        </w:rPr>
        <w:t>ivní</w:t>
      </w:r>
      <w:r>
        <w:rPr>
          <w:rFonts w:cstheme="minorHAnsi"/>
          <w:sz w:val="20"/>
        </w:rPr>
        <w:t xml:space="preserve"> odpovědnost (bez Z)</w:t>
      </w:r>
      <w:r w:rsidR="006802A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+</w:t>
      </w:r>
      <w:r w:rsidR="006802A3">
        <w:rPr>
          <w:rFonts w:cstheme="minorHAnsi"/>
          <w:sz w:val="20"/>
        </w:rPr>
        <w:t xml:space="preserve"> liberační důvody</w:t>
      </w:r>
    </w:p>
    <w:p w14:paraId="1CFDF309" w14:textId="77777777" w:rsidR="00777FF9" w:rsidRPr="00777FF9" w:rsidRDefault="00777FF9" w:rsidP="00777FF9">
      <w:pPr>
        <w:pStyle w:val="ListParagraph"/>
        <w:tabs>
          <w:tab w:val="left" w:pos="1135"/>
        </w:tabs>
        <w:spacing w:after="0" w:line="240" w:lineRule="auto"/>
        <w:jc w:val="both"/>
        <w:rPr>
          <w:rFonts w:cstheme="minorHAnsi"/>
          <w:sz w:val="6"/>
          <w:szCs w:val="6"/>
        </w:rPr>
      </w:pPr>
    </w:p>
    <w:p w14:paraId="1CFDF30A" w14:textId="77777777" w:rsidR="009450A3" w:rsidRPr="00785379" w:rsidRDefault="009450A3" w:rsidP="00785379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provozní činnosti</w:t>
      </w:r>
      <w:r w:rsidR="005F7B24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2924)</w:t>
      </w:r>
      <w:r w:rsidR="00B77BA7">
        <w:rPr>
          <w:rFonts w:cstheme="minorHAnsi"/>
          <w:b/>
          <w:sz w:val="20"/>
        </w:rPr>
        <w:t xml:space="preserve"> </w:t>
      </w:r>
      <w:r w:rsidR="005F7B24">
        <w:rPr>
          <w:rFonts w:cstheme="minorHAnsi"/>
          <w:b/>
          <w:sz w:val="20"/>
        </w:rPr>
        <w:t>+</w:t>
      </w:r>
      <w:r w:rsidR="00785379">
        <w:rPr>
          <w:rFonts w:cstheme="minorHAnsi"/>
          <w:b/>
          <w:sz w:val="20"/>
        </w:rPr>
        <w:t xml:space="preserve"> </w:t>
      </w:r>
      <w:r w:rsidRPr="00785379">
        <w:rPr>
          <w:rFonts w:cstheme="minorHAnsi"/>
          <w:b/>
          <w:sz w:val="20"/>
          <w:u w:val="single"/>
        </w:rPr>
        <w:t>škoda způsobená provozem zvlášť nebezpečným</w:t>
      </w:r>
      <w:r w:rsidR="00B77BA7" w:rsidRPr="00785379">
        <w:rPr>
          <w:rFonts w:cstheme="minorHAnsi"/>
          <w:b/>
          <w:sz w:val="20"/>
        </w:rPr>
        <w:t xml:space="preserve"> </w:t>
      </w:r>
      <w:r w:rsidR="00B77BA7" w:rsidRPr="00785379">
        <w:rPr>
          <w:rFonts w:cstheme="minorHAnsi"/>
          <w:sz w:val="20"/>
        </w:rPr>
        <w:t>(§ 2925)</w:t>
      </w:r>
    </w:p>
    <w:p w14:paraId="1CFDF30B" w14:textId="77777777" w:rsidR="007C4186" w:rsidRDefault="007C4186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mimoodpovědnostní povinnosti, chybí tu zcela PPJ (kvazi-odpovědnost)</w:t>
      </w:r>
    </w:p>
    <w:p w14:paraId="1CFDF30C" w14:textId="77777777" w:rsidR="003E6AA4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742DE5" w:rsidRPr="00DC62BF">
        <w:rPr>
          <w:rFonts w:cstheme="minorHAnsi"/>
          <w:i/>
          <w:sz w:val="20"/>
        </w:rPr>
        <w:t xml:space="preserve"> z provozní činnosti</w:t>
      </w:r>
      <w:r w:rsidR="00742DE5" w:rsidRPr="005F7B2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 způsobená: 1. vlastní činností, 2. věcí při ní použitou, vlivem činnosti na okolí</w:t>
      </w:r>
    </w:p>
    <w:p w14:paraId="1CFDF30D" w14:textId="77777777" w:rsidR="009450A3" w:rsidRPr="005F7B24" w:rsidRDefault="003E6AA4" w:rsidP="005F7B24">
      <w:pPr>
        <w:pStyle w:val="ListParagraph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liberační důvod: </w:t>
      </w:r>
      <w:r w:rsidR="00C92FF7">
        <w:rPr>
          <w:rFonts w:cstheme="minorHAnsi"/>
          <w:sz w:val="20"/>
        </w:rPr>
        <w:t>vynaložení veškeré</w:t>
      </w:r>
      <w:r w:rsidR="00742DE5" w:rsidRPr="005F7B24">
        <w:rPr>
          <w:rFonts w:cstheme="minorHAnsi"/>
          <w:sz w:val="20"/>
        </w:rPr>
        <w:t xml:space="preserve"> péč</w:t>
      </w:r>
      <w:r w:rsidR="007575E0">
        <w:rPr>
          <w:rFonts w:cstheme="minorHAnsi"/>
          <w:sz w:val="20"/>
        </w:rPr>
        <w:t>e</w:t>
      </w:r>
      <w:r w:rsidR="00742DE5" w:rsidRPr="005F7B24">
        <w:rPr>
          <w:rFonts w:cstheme="minorHAnsi"/>
          <w:sz w:val="20"/>
        </w:rPr>
        <w:t xml:space="preserve">, kterou </w:t>
      </w:r>
      <w:r w:rsidR="00C92FF7">
        <w:rPr>
          <w:rFonts w:cstheme="minorHAnsi"/>
          <w:sz w:val="20"/>
        </w:rPr>
        <w:t>lze</w:t>
      </w:r>
      <w:r w:rsidR="00742DE5" w:rsidRPr="005F7B24">
        <w:rPr>
          <w:rFonts w:cstheme="minorHAnsi"/>
          <w:sz w:val="20"/>
        </w:rPr>
        <w:t xml:space="preserve"> rozumně požadovat, aby ke škodě nedošlo</w:t>
      </w:r>
    </w:p>
    <w:p w14:paraId="1CFDF30E" w14:textId="77777777" w:rsidR="003E6AA4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C62BF">
        <w:rPr>
          <w:rFonts w:cstheme="minorHAnsi"/>
          <w:i/>
          <w:sz w:val="20"/>
        </w:rPr>
        <w:t>Š</w:t>
      </w:r>
      <w:r w:rsidR="00D10896" w:rsidRPr="00DC62BF">
        <w:rPr>
          <w:rFonts w:cstheme="minorHAnsi"/>
          <w:i/>
          <w:sz w:val="20"/>
        </w:rPr>
        <w:t xml:space="preserve"> způsoben</w:t>
      </w:r>
      <w:r w:rsidRPr="00DC62BF">
        <w:rPr>
          <w:rFonts w:cstheme="minorHAnsi"/>
          <w:i/>
          <w:sz w:val="20"/>
        </w:rPr>
        <w:t>á</w:t>
      </w:r>
      <w:r w:rsidR="00D10896" w:rsidRPr="00DC62BF">
        <w:rPr>
          <w:rFonts w:cstheme="minorHAnsi"/>
          <w:i/>
          <w:sz w:val="20"/>
        </w:rPr>
        <w:t xml:space="preserve"> </w:t>
      </w:r>
      <w:r w:rsidR="00E00687" w:rsidRPr="00DC62BF">
        <w:rPr>
          <w:rFonts w:cstheme="minorHAnsi"/>
          <w:i/>
          <w:sz w:val="20"/>
        </w:rPr>
        <w:t>zvl.</w:t>
      </w:r>
      <w:r w:rsidR="00D10896" w:rsidRPr="00DC62BF">
        <w:rPr>
          <w:rFonts w:cstheme="minorHAnsi"/>
          <w:i/>
          <w:sz w:val="20"/>
        </w:rPr>
        <w:t xml:space="preserve"> nebezpečným </w:t>
      </w:r>
      <w:r w:rsidRPr="00DC62BF">
        <w:rPr>
          <w:rFonts w:cstheme="minorHAnsi"/>
          <w:i/>
          <w:sz w:val="20"/>
        </w:rPr>
        <w:t>provozem</w:t>
      </w:r>
      <w:r>
        <w:rPr>
          <w:rFonts w:cstheme="minorHAnsi"/>
          <w:sz w:val="20"/>
        </w:rPr>
        <w:t xml:space="preserve"> = takovým, kde </w:t>
      </w:r>
      <w:r w:rsidRPr="000F24E9">
        <w:rPr>
          <w:rFonts w:cstheme="minorHAnsi"/>
          <w:b/>
          <w:sz w:val="20"/>
        </w:rPr>
        <w:t>nelze vyloučit vznik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i/>
          <w:sz w:val="20"/>
        </w:rPr>
        <w:t>závažné</w:t>
      </w:r>
      <w:r>
        <w:rPr>
          <w:rFonts w:cstheme="minorHAnsi"/>
          <w:sz w:val="20"/>
        </w:rPr>
        <w:t xml:space="preserve"> </w:t>
      </w:r>
      <w:r w:rsidRPr="00225170">
        <w:rPr>
          <w:rFonts w:cstheme="minorHAnsi"/>
          <w:b/>
          <w:i/>
          <w:sz w:val="20"/>
        </w:rPr>
        <w:t>škody</w:t>
      </w:r>
      <w:r>
        <w:rPr>
          <w:rFonts w:cstheme="minorHAnsi"/>
          <w:sz w:val="20"/>
        </w:rPr>
        <w:t xml:space="preserve"> </w:t>
      </w:r>
      <w:r w:rsidRPr="000F24E9">
        <w:rPr>
          <w:rFonts w:cstheme="minorHAnsi"/>
          <w:b/>
          <w:sz w:val="20"/>
        </w:rPr>
        <w:t>ani při vynaložení řádné péče</w:t>
      </w:r>
      <w:r w:rsidR="0065357C">
        <w:rPr>
          <w:rFonts w:cstheme="minorHAnsi"/>
          <w:sz w:val="20"/>
        </w:rPr>
        <w:t xml:space="preserve"> (prakticky všechny provozy se zvýšeným rizikem škody; vyvratitelná domněnka: továrenský podnik, kde se používají výbušné či jiné nebezpečné látky)</w:t>
      </w:r>
    </w:p>
    <w:p w14:paraId="1CFDF30F" w14:textId="77777777" w:rsidR="00742DE5" w:rsidRDefault="003E6AA4" w:rsidP="003E6AA4">
      <w:pPr>
        <w:pStyle w:val="ListParagraph"/>
        <w:numPr>
          <w:ilvl w:val="0"/>
          <w:numId w:val="52"/>
        </w:numPr>
        <w:spacing w:after="0" w:line="240" w:lineRule="auto"/>
        <w:ind w:left="156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liberační důvody: </w:t>
      </w:r>
      <w:r w:rsidR="00D10896" w:rsidRPr="003E6AA4">
        <w:rPr>
          <w:rFonts w:cstheme="minorHAnsi"/>
          <w:sz w:val="20"/>
        </w:rPr>
        <w:t>působení vyšší moci,</w:t>
      </w:r>
      <w:r w:rsidR="00863CC9" w:rsidRPr="003E6AA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Š</w:t>
      </w:r>
      <w:r w:rsidR="00863CC9" w:rsidRPr="003E6AA4">
        <w:rPr>
          <w:rFonts w:cstheme="minorHAnsi"/>
          <w:sz w:val="20"/>
        </w:rPr>
        <w:t xml:space="preserve"> způsobil sám poškozený, </w:t>
      </w:r>
      <w:r w:rsidR="00D10896" w:rsidRPr="003E6AA4">
        <w:rPr>
          <w:rFonts w:cstheme="minorHAnsi"/>
          <w:sz w:val="20"/>
        </w:rPr>
        <w:t>neodvratiteln</w:t>
      </w:r>
      <w:r>
        <w:rPr>
          <w:rFonts w:cstheme="minorHAnsi"/>
          <w:sz w:val="20"/>
        </w:rPr>
        <w:t>é</w:t>
      </w:r>
      <w:r w:rsidR="00B25F48">
        <w:rPr>
          <w:rFonts w:cstheme="minorHAnsi"/>
          <w:sz w:val="20"/>
        </w:rPr>
        <w:t xml:space="preserve"> jednání</w:t>
      </w:r>
      <w:r w:rsidR="00D10896" w:rsidRPr="003E6AA4">
        <w:rPr>
          <w:rFonts w:cstheme="minorHAnsi"/>
          <w:sz w:val="20"/>
        </w:rPr>
        <w:t xml:space="preserve"> </w:t>
      </w:r>
      <w:r w:rsidR="00B25F48">
        <w:rPr>
          <w:rFonts w:cstheme="minorHAnsi"/>
          <w:sz w:val="20"/>
        </w:rPr>
        <w:t>3. osoby</w:t>
      </w:r>
    </w:p>
    <w:p w14:paraId="1CFDF310" w14:textId="77777777" w:rsidR="000F24E9" w:rsidRPr="00406E09" w:rsidRDefault="00406E09" w:rsidP="000E0CE5">
      <w:pPr>
        <w:pStyle w:val="ListParagraph"/>
        <w:numPr>
          <w:ilvl w:val="0"/>
          <w:numId w:val="52"/>
        </w:numPr>
        <w:spacing w:after="8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Pelik</w:t>
      </w:r>
      <w:r w:rsidR="00253A58">
        <w:rPr>
          <w:rFonts w:cstheme="minorHAnsi"/>
          <w:sz w:val="18"/>
        </w:rPr>
        <w:t>á</w:t>
      </w:r>
      <w:r>
        <w:rPr>
          <w:rFonts w:cstheme="minorHAnsi"/>
          <w:sz w:val="18"/>
        </w:rPr>
        <w:t xml:space="preserve">nová: </w:t>
      </w:r>
      <w:r w:rsidR="00232579">
        <w:rPr>
          <w:rFonts w:cstheme="minorHAnsi"/>
          <w:sz w:val="18"/>
        </w:rPr>
        <w:t xml:space="preserve">problematické: </w:t>
      </w:r>
      <w:r w:rsidR="000F24E9" w:rsidRPr="00406E09">
        <w:rPr>
          <w:rFonts w:cstheme="minorHAnsi"/>
          <w:sz w:val="18"/>
        </w:rPr>
        <w:t>v</w:t>
      </w:r>
      <w:r w:rsidR="005C31D3" w:rsidRPr="00406E09">
        <w:rPr>
          <w:rFonts w:cstheme="minorHAnsi"/>
          <w:sz w:val="18"/>
        </w:rPr>
        <w:t> 1.</w:t>
      </w:r>
      <w:r w:rsidR="00D929F6">
        <w:rPr>
          <w:rFonts w:cstheme="minorHAnsi"/>
          <w:sz w:val="18"/>
        </w:rPr>
        <w:t> </w:t>
      </w:r>
      <w:r w:rsidR="000F24E9" w:rsidRPr="00406E09">
        <w:rPr>
          <w:rFonts w:cstheme="minorHAnsi"/>
          <w:sz w:val="18"/>
        </w:rPr>
        <w:t>případě je paradoxně přísnější liberační důvod (neměl by být)</w:t>
      </w:r>
      <w:r w:rsidR="005C31D3" w:rsidRPr="00406E09">
        <w:rPr>
          <w:rFonts w:cstheme="minorHAnsi"/>
          <w:sz w:val="18"/>
        </w:rPr>
        <w:t>, v 2.</w:t>
      </w:r>
      <w:r w:rsidR="00D929F6">
        <w:rPr>
          <w:rFonts w:cstheme="minorHAnsi"/>
          <w:sz w:val="18"/>
        </w:rPr>
        <w:t> </w:t>
      </w:r>
      <w:r w:rsidR="005C31D3" w:rsidRPr="00406E09">
        <w:rPr>
          <w:rFonts w:cstheme="minorHAnsi"/>
          <w:sz w:val="18"/>
        </w:rPr>
        <w:t>případě se nemusí prokazovat vynaložen</w:t>
      </w:r>
      <w:r w:rsidR="000D21FB" w:rsidRPr="00406E09">
        <w:rPr>
          <w:rFonts w:cstheme="minorHAnsi"/>
          <w:sz w:val="18"/>
        </w:rPr>
        <w:t>í</w:t>
      </w:r>
      <w:r w:rsidR="005C31D3" w:rsidRPr="00406E09">
        <w:rPr>
          <w:rFonts w:cstheme="minorHAnsi"/>
          <w:sz w:val="18"/>
        </w:rPr>
        <w:t xml:space="preserve"> péče (jenže její zanedbání by mohlo např. při </w:t>
      </w:r>
      <w:r w:rsidR="005C31D3" w:rsidRPr="00313164">
        <w:rPr>
          <w:rFonts w:cstheme="minorHAnsi"/>
          <w:i/>
          <w:sz w:val="18"/>
        </w:rPr>
        <w:t>vis maior</w:t>
      </w:r>
      <w:r w:rsidR="005C31D3" w:rsidRPr="00406E09">
        <w:rPr>
          <w:rFonts w:cstheme="minorHAnsi"/>
          <w:sz w:val="18"/>
        </w:rPr>
        <w:t xml:space="preserve"> </w:t>
      </w:r>
      <w:r w:rsidR="004415E0" w:rsidRPr="00406E09">
        <w:rPr>
          <w:rFonts w:cstheme="minorHAnsi"/>
          <w:sz w:val="18"/>
        </w:rPr>
        <w:t>vést k</w:t>
      </w:r>
      <w:r w:rsidR="000324E7" w:rsidRPr="00406E09">
        <w:rPr>
          <w:rFonts w:cstheme="minorHAnsi"/>
          <w:sz w:val="18"/>
        </w:rPr>
        <w:t xml:space="preserve"> daleko </w:t>
      </w:r>
      <w:r w:rsidR="004415E0" w:rsidRPr="00406E09">
        <w:rPr>
          <w:rFonts w:cstheme="minorHAnsi"/>
          <w:sz w:val="18"/>
        </w:rPr>
        <w:t>větší škodě</w:t>
      </w:r>
      <w:r w:rsidR="005C31D3" w:rsidRPr="00406E09">
        <w:rPr>
          <w:rFonts w:cstheme="minorHAnsi"/>
          <w:sz w:val="18"/>
        </w:rPr>
        <w:t>)</w:t>
      </w:r>
    </w:p>
    <w:p w14:paraId="1CFDF311" w14:textId="77777777" w:rsidR="005F7B24" w:rsidRDefault="005F7B24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na nemovité věci</w:t>
      </w:r>
      <w:r w:rsidR="00B77BA7" w:rsidRPr="00B77BA7">
        <w:rPr>
          <w:rFonts w:cstheme="minorHAnsi"/>
          <w:b/>
          <w:sz w:val="20"/>
        </w:rPr>
        <w:t xml:space="preserve"> </w:t>
      </w:r>
      <w:r w:rsidR="00B77BA7" w:rsidRPr="00B77BA7">
        <w:rPr>
          <w:rFonts w:cstheme="minorHAnsi"/>
          <w:sz w:val="20"/>
        </w:rPr>
        <w:t>(§ 292</w:t>
      </w:r>
      <w:r w:rsidR="00B77BA7">
        <w:rPr>
          <w:rFonts w:cstheme="minorHAnsi"/>
          <w:sz w:val="20"/>
        </w:rPr>
        <w:t>6</w:t>
      </w:r>
      <w:r w:rsidR="00B77BA7" w:rsidRPr="00B77BA7">
        <w:rPr>
          <w:rFonts w:cstheme="minorHAnsi"/>
          <w:sz w:val="20"/>
        </w:rPr>
        <w:t>)</w:t>
      </w:r>
    </w:p>
    <w:p w14:paraId="1CFDF312" w14:textId="77777777" w:rsidR="009B281C" w:rsidRDefault="009B281C" w:rsidP="00FB6AC9">
      <w:pPr>
        <w:pStyle w:val="ListParagraph"/>
        <w:numPr>
          <w:ilvl w:val="0"/>
          <w:numId w:val="52"/>
        </w:numPr>
        <w:spacing w:after="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Š</w:t>
      </w:r>
      <w:r w:rsidRPr="009B281C">
        <w:rPr>
          <w:rFonts w:cstheme="minorHAnsi"/>
          <w:sz w:val="20"/>
        </w:rPr>
        <w:t>, která</w:t>
      </w:r>
      <w:r>
        <w:rPr>
          <w:rFonts w:cstheme="minorHAnsi"/>
          <w:sz w:val="20"/>
        </w:rPr>
        <w:t xml:space="preserve"> vznikne jako důsledek </w:t>
      </w:r>
      <w:r w:rsidRPr="00F423D8">
        <w:rPr>
          <w:rFonts w:cstheme="minorHAnsi"/>
          <w:b/>
          <w:sz w:val="20"/>
        </w:rPr>
        <w:t>oprávněného</w:t>
      </w:r>
      <w:r>
        <w:rPr>
          <w:rFonts w:cstheme="minorHAnsi"/>
          <w:sz w:val="20"/>
        </w:rPr>
        <w:t xml:space="preserve"> </w:t>
      </w:r>
      <w:r w:rsidRPr="00F423D8">
        <w:rPr>
          <w:rFonts w:cstheme="minorHAnsi"/>
          <w:b/>
          <w:sz w:val="20"/>
        </w:rPr>
        <w:t>provádění nebo zajišťování prací</w:t>
      </w:r>
      <w:r w:rsidR="008D0F3E">
        <w:rPr>
          <w:rFonts w:cstheme="minorHAnsi"/>
          <w:sz w:val="20"/>
        </w:rPr>
        <w:t xml:space="preserve"> na nemovité věci</w:t>
      </w:r>
    </w:p>
    <w:p w14:paraId="1CFDF313" w14:textId="77777777" w:rsidR="00B77BA7" w:rsidRDefault="00B77BA7" w:rsidP="00FB6AC9">
      <w:pPr>
        <w:pStyle w:val="ListParagraph"/>
        <w:numPr>
          <w:ilvl w:val="0"/>
          <w:numId w:val="52"/>
        </w:numPr>
        <w:spacing w:after="20" w:line="240" w:lineRule="auto"/>
        <w:ind w:left="1134" w:hanging="357"/>
        <w:contextualSpacing w:val="0"/>
        <w:jc w:val="both"/>
        <w:rPr>
          <w:rFonts w:cstheme="minorHAnsi"/>
          <w:sz w:val="18"/>
        </w:rPr>
      </w:pPr>
      <w:r w:rsidRPr="00B77BA7">
        <w:rPr>
          <w:rFonts w:cstheme="minorHAnsi"/>
          <w:sz w:val="18"/>
        </w:rPr>
        <w:t>rovněž mimoodpovědnostní povinnost (chybí PPJ); není tu liberační důvod &gt; není zřejmé, zda to znamená, že nelze liberovat, nebo zda má jít o subj</w:t>
      </w:r>
      <w:r>
        <w:rPr>
          <w:rFonts w:cstheme="minorHAnsi"/>
          <w:sz w:val="18"/>
        </w:rPr>
        <w:t>ektivní</w:t>
      </w:r>
      <w:r w:rsidRPr="00B77BA7">
        <w:rPr>
          <w:rFonts w:cstheme="minorHAnsi"/>
          <w:sz w:val="18"/>
        </w:rPr>
        <w:t xml:space="preserve"> povinnost </w:t>
      </w:r>
      <w:r>
        <w:rPr>
          <w:rFonts w:cstheme="minorHAnsi"/>
          <w:sz w:val="18"/>
        </w:rPr>
        <w:t xml:space="preserve">obecně </w:t>
      </w:r>
      <w:r w:rsidRPr="00B77BA7">
        <w:rPr>
          <w:rFonts w:cstheme="minorHAnsi"/>
          <w:sz w:val="18"/>
        </w:rPr>
        <w:t xml:space="preserve">vázanou na zavinění &gt; Pelikánová: spíše výkladem použít </w:t>
      </w:r>
      <w:r w:rsidR="00923302">
        <w:rPr>
          <w:rFonts w:cstheme="minorHAnsi"/>
          <w:sz w:val="18"/>
        </w:rPr>
        <w:t xml:space="preserve">liberační důvod v </w:t>
      </w:r>
      <w:proofErr w:type="spellStart"/>
      <w:r w:rsidRPr="00B77BA7">
        <w:rPr>
          <w:rFonts w:cstheme="minorHAnsi"/>
          <w:sz w:val="18"/>
        </w:rPr>
        <w:t>posl</w:t>
      </w:r>
      <w:proofErr w:type="spellEnd"/>
      <w:r w:rsidRPr="00B77BA7">
        <w:rPr>
          <w:rFonts w:cstheme="minorHAnsi"/>
          <w:sz w:val="18"/>
        </w:rPr>
        <w:t>. vět</w:t>
      </w:r>
      <w:r w:rsidR="00923302">
        <w:rPr>
          <w:rFonts w:cstheme="minorHAnsi"/>
          <w:sz w:val="18"/>
        </w:rPr>
        <w:t>ě</w:t>
      </w:r>
      <w:r w:rsidRPr="00B77BA7">
        <w:rPr>
          <w:rFonts w:cstheme="minorHAnsi"/>
          <w:sz w:val="18"/>
        </w:rPr>
        <w:t xml:space="preserve"> z § 2924</w:t>
      </w:r>
      <w:r w:rsidR="000A2E58">
        <w:rPr>
          <w:rFonts w:cstheme="minorHAnsi"/>
          <w:sz w:val="18"/>
        </w:rPr>
        <w:t>:</w:t>
      </w:r>
      <w:r w:rsidRPr="00B77BA7">
        <w:rPr>
          <w:rFonts w:cstheme="minorHAnsi"/>
          <w:sz w:val="18"/>
        </w:rPr>
        <w:t xml:space="preserve"> vynaložení veškeré péče</w:t>
      </w:r>
      <w:r>
        <w:rPr>
          <w:rFonts w:cstheme="minorHAnsi"/>
          <w:sz w:val="18"/>
        </w:rPr>
        <w:t>, kterou lze rozumně požadovat</w:t>
      </w:r>
    </w:p>
    <w:p w14:paraId="1CFDF314" w14:textId="77777777" w:rsidR="000E0CE5" w:rsidRDefault="000E0CE5" w:rsidP="000E0CE5">
      <w:pPr>
        <w:pStyle w:val="ListParagraph"/>
        <w:spacing w:after="20" w:line="240" w:lineRule="auto"/>
        <w:ind w:left="1134"/>
        <w:contextualSpacing w:val="0"/>
        <w:jc w:val="both"/>
        <w:rPr>
          <w:rFonts w:cstheme="minorHAnsi"/>
          <w:sz w:val="18"/>
        </w:rPr>
      </w:pPr>
    </w:p>
    <w:p w14:paraId="1CFDF315" w14:textId="77777777" w:rsidR="00863CC9" w:rsidRPr="005F7B24" w:rsidRDefault="00863CC9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lastRenderedPageBreak/>
        <w:t>škoda způsobena informací nebo radou</w:t>
      </w:r>
      <w:r w:rsidR="00DB5FE2" w:rsidRPr="00B77BA7">
        <w:rPr>
          <w:rFonts w:cstheme="minorHAnsi"/>
          <w:b/>
          <w:sz w:val="20"/>
        </w:rPr>
        <w:t xml:space="preserve"> </w:t>
      </w:r>
      <w:r w:rsidR="00DB5FE2" w:rsidRPr="00B77BA7">
        <w:rPr>
          <w:rFonts w:cstheme="minorHAnsi"/>
          <w:sz w:val="20"/>
        </w:rPr>
        <w:t>(§ 29</w:t>
      </w:r>
      <w:r w:rsidR="00DB5FE2">
        <w:rPr>
          <w:rFonts w:cstheme="minorHAnsi"/>
          <w:sz w:val="20"/>
        </w:rPr>
        <w:t>50</w:t>
      </w:r>
      <w:r w:rsidR="00DB5FE2" w:rsidRPr="00B77BA7">
        <w:rPr>
          <w:rFonts w:cstheme="minorHAnsi"/>
          <w:sz w:val="20"/>
        </w:rPr>
        <w:t>)</w:t>
      </w:r>
    </w:p>
    <w:p w14:paraId="1CFDF316" w14:textId="77777777" w:rsidR="00863CC9" w:rsidRDefault="00535DA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radu nebo </w:t>
      </w:r>
      <w:r w:rsidRPr="002616EB">
        <w:rPr>
          <w:rFonts w:cstheme="minorHAnsi"/>
          <w:sz w:val="20"/>
        </w:rPr>
        <w:t>informaci</w:t>
      </w:r>
      <w:r>
        <w:rPr>
          <w:rFonts w:cstheme="minorHAnsi"/>
          <w:sz w:val="20"/>
        </w:rPr>
        <w:t xml:space="preserve"> poskytuje úplatně osoba, která se hlásí k odbornému výkonu této činnosti</w:t>
      </w:r>
    </w:p>
    <w:p w14:paraId="1CFDF317" w14:textId="77777777" w:rsidR="00535DAB" w:rsidRPr="002616EB" w:rsidRDefault="00535DA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 xml:space="preserve">způsobí-li </w:t>
      </w:r>
      <w:r w:rsidR="00B05A4A">
        <w:rPr>
          <w:rFonts w:cstheme="minorHAnsi"/>
          <w:sz w:val="20"/>
        </w:rPr>
        <w:t xml:space="preserve">Š </w:t>
      </w:r>
      <w:r>
        <w:rPr>
          <w:rFonts w:cstheme="minorHAnsi"/>
          <w:sz w:val="20"/>
        </w:rPr>
        <w:t>neúplnou nebo nesprávnou informací nebo škodlivou radou</w:t>
      </w:r>
      <w:r w:rsidR="00B05A4A">
        <w:rPr>
          <w:rFonts w:cstheme="minorHAnsi"/>
          <w:sz w:val="20"/>
        </w:rPr>
        <w:t xml:space="preserve"> </w:t>
      </w:r>
      <w:r w:rsidR="002616EB">
        <w:rPr>
          <w:rFonts w:cstheme="minorHAnsi"/>
          <w:sz w:val="20"/>
        </w:rPr>
        <w:t xml:space="preserve">[stačí i nedbalost] </w:t>
      </w:r>
      <w:r w:rsidR="00B05A4A" w:rsidRPr="002616EB">
        <w:rPr>
          <w:rFonts w:cstheme="minorHAnsi"/>
          <w:sz w:val="18"/>
        </w:rPr>
        <w:t>(to lze brát jako PPJ samo osobě &gt; jde tedy o skutečnou odpovědnost)</w:t>
      </w:r>
    </w:p>
    <w:p w14:paraId="1CFDF318" w14:textId="77777777" w:rsidR="00535DAB" w:rsidRDefault="002616EB" w:rsidP="002616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„</w:t>
      </w:r>
      <w:r w:rsidR="00535DAB">
        <w:rPr>
          <w:rFonts w:cstheme="minorHAnsi"/>
          <w:sz w:val="20"/>
        </w:rPr>
        <w:t>jinak se hradí jen škoda, kterou někdo informací nebo radou způsobil vědomě</w:t>
      </w:r>
      <w:r>
        <w:rPr>
          <w:rFonts w:cstheme="minorHAnsi"/>
          <w:sz w:val="20"/>
        </w:rPr>
        <w:t>“</w:t>
      </w:r>
    </w:p>
    <w:p w14:paraId="1CFDF319" w14:textId="77777777" w:rsidR="002616EB" w:rsidRDefault="002616EB" w:rsidP="000E0CE5">
      <w:pPr>
        <w:pStyle w:val="ListParagraph"/>
        <w:numPr>
          <w:ilvl w:val="0"/>
          <w:numId w:val="52"/>
        </w:numPr>
        <w:spacing w:after="40" w:line="240" w:lineRule="auto"/>
        <w:ind w:left="1559" w:hanging="357"/>
        <w:contextualSpacing w:val="0"/>
        <w:jc w:val="both"/>
        <w:rPr>
          <w:rFonts w:cstheme="minorHAnsi"/>
          <w:sz w:val="20"/>
        </w:rPr>
      </w:pPr>
      <w:r w:rsidRPr="00F864A7">
        <w:rPr>
          <w:rFonts w:cstheme="minorHAnsi"/>
          <w:sz w:val="18"/>
        </w:rPr>
        <w:t xml:space="preserve">nejasný význam „jinak“: poskytnutí bezúplatné? neodborníkem v daném </w:t>
      </w:r>
      <w:proofErr w:type="gramStart"/>
      <w:r w:rsidRPr="00F864A7">
        <w:rPr>
          <w:rFonts w:cstheme="minorHAnsi"/>
          <w:sz w:val="18"/>
        </w:rPr>
        <w:t>oboru?;</w:t>
      </w:r>
      <w:proofErr w:type="gramEnd"/>
      <w:r w:rsidRPr="00F864A7">
        <w:rPr>
          <w:rFonts w:cstheme="minorHAnsi"/>
          <w:sz w:val="18"/>
        </w:rPr>
        <w:t xml:space="preserve"> navíc „vědomě“ = vyšší stupeň zavinění </w:t>
      </w:r>
      <w:r w:rsidR="004E0F63">
        <w:rPr>
          <w:rFonts w:cstheme="minorHAnsi"/>
          <w:sz w:val="18"/>
        </w:rPr>
        <w:t>[</w:t>
      </w:r>
      <w:r w:rsidRPr="00F864A7">
        <w:rPr>
          <w:rFonts w:cstheme="minorHAnsi"/>
          <w:sz w:val="18"/>
        </w:rPr>
        <w:t>úmysl, vědomá nedbalost</w:t>
      </w:r>
      <w:r w:rsidR="004E0F63">
        <w:rPr>
          <w:rFonts w:cstheme="minorHAnsi"/>
          <w:sz w:val="18"/>
        </w:rPr>
        <w:t>]</w:t>
      </w:r>
      <w:r w:rsidRPr="00F864A7">
        <w:rPr>
          <w:rFonts w:cstheme="minorHAnsi"/>
          <w:sz w:val="18"/>
        </w:rPr>
        <w:t xml:space="preserve"> než v obecné skutkové podstatě; </w:t>
      </w:r>
      <w:r w:rsidR="00F864A7">
        <w:rPr>
          <w:rFonts w:cstheme="minorHAnsi"/>
          <w:sz w:val="18"/>
        </w:rPr>
        <w:t xml:space="preserve">Pelikánová: </w:t>
      </w:r>
      <w:r w:rsidRPr="00F864A7">
        <w:rPr>
          <w:rFonts w:cstheme="minorHAnsi"/>
          <w:sz w:val="18"/>
        </w:rPr>
        <w:t xml:space="preserve">není tu </w:t>
      </w:r>
      <w:r w:rsidR="00F864A7">
        <w:rPr>
          <w:rFonts w:cstheme="minorHAnsi"/>
          <w:sz w:val="18"/>
        </w:rPr>
        <w:t xml:space="preserve">pro to </w:t>
      </w:r>
      <w:r w:rsidRPr="00F864A7">
        <w:rPr>
          <w:rFonts w:cstheme="minorHAnsi"/>
          <w:sz w:val="18"/>
        </w:rPr>
        <w:t>důvod</w:t>
      </w:r>
    </w:p>
    <w:p w14:paraId="1CFDF31A" w14:textId="77777777" w:rsidR="00535DAB" w:rsidRPr="005F7B24" w:rsidRDefault="00535DAB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 provozu dopravních prostředků</w:t>
      </w:r>
      <w:r w:rsidR="00CD79BD" w:rsidRPr="00B77BA7">
        <w:rPr>
          <w:rFonts w:cstheme="minorHAnsi"/>
          <w:b/>
          <w:sz w:val="20"/>
        </w:rPr>
        <w:t xml:space="preserve"> </w:t>
      </w:r>
      <w:r w:rsidR="00CD79BD" w:rsidRPr="00B77BA7">
        <w:rPr>
          <w:rFonts w:cstheme="minorHAnsi"/>
          <w:sz w:val="20"/>
        </w:rPr>
        <w:t>(§ 29</w:t>
      </w:r>
      <w:r w:rsidR="00CD79BD">
        <w:rPr>
          <w:rFonts w:cstheme="minorHAnsi"/>
          <w:sz w:val="20"/>
        </w:rPr>
        <w:t>27-32</w:t>
      </w:r>
      <w:r w:rsidR="00CD79BD" w:rsidRPr="00B77BA7">
        <w:rPr>
          <w:rFonts w:cstheme="minorHAnsi"/>
          <w:sz w:val="20"/>
        </w:rPr>
        <w:t>)</w:t>
      </w:r>
    </w:p>
    <w:p w14:paraId="1CFDF31B" w14:textId="77777777" w:rsidR="00535DAB" w:rsidRDefault="00C60B72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mimoodpovědnostní povinnost (příčinná souvislost </w:t>
      </w:r>
      <w:r w:rsidR="00BF4334">
        <w:rPr>
          <w:rFonts w:cstheme="minorHAnsi"/>
          <w:sz w:val="20"/>
        </w:rPr>
        <w:t>je dána</w:t>
      </w:r>
      <w:r>
        <w:rPr>
          <w:rFonts w:cstheme="minorHAnsi"/>
          <w:sz w:val="20"/>
        </w:rPr>
        <w:t xml:space="preserve"> zvláštní povah</w:t>
      </w:r>
      <w:r w:rsidR="00BF4334">
        <w:rPr>
          <w:rFonts w:cstheme="minorHAnsi"/>
          <w:sz w:val="20"/>
        </w:rPr>
        <w:t>ou</w:t>
      </w:r>
      <w:r w:rsidR="00D005B4">
        <w:rPr>
          <w:rFonts w:cstheme="minorHAnsi"/>
          <w:sz w:val="20"/>
        </w:rPr>
        <w:t xml:space="preserve"> </w:t>
      </w:r>
      <w:proofErr w:type="spellStart"/>
      <w:r>
        <w:rPr>
          <w:rFonts w:cstheme="minorHAnsi"/>
          <w:sz w:val="20"/>
        </w:rPr>
        <w:t>dopr</w:t>
      </w:r>
      <w:proofErr w:type="spellEnd"/>
      <w:r>
        <w:rPr>
          <w:rFonts w:cstheme="minorHAnsi"/>
          <w:sz w:val="20"/>
        </w:rPr>
        <w:t>.</w:t>
      </w:r>
      <w:r w:rsidR="00D005B4">
        <w:rPr>
          <w:rFonts w:cstheme="minorHAnsi"/>
          <w:sz w:val="20"/>
        </w:rPr>
        <w:t xml:space="preserve"> prostředků</w:t>
      </w:r>
      <w:r w:rsidR="00BF4334">
        <w:rPr>
          <w:rFonts w:cstheme="minorHAnsi"/>
          <w:sz w:val="20"/>
        </w:rPr>
        <w:t xml:space="preserve">, ne </w:t>
      </w:r>
      <w:r w:rsidR="008510BE">
        <w:rPr>
          <w:rFonts w:cstheme="minorHAnsi"/>
          <w:sz w:val="20"/>
        </w:rPr>
        <w:t>nutně</w:t>
      </w:r>
      <w:r w:rsidR="00BF4334">
        <w:rPr>
          <w:rFonts w:cstheme="minorHAnsi"/>
          <w:sz w:val="20"/>
        </w:rPr>
        <w:t xml:space="preserve"> PPJ</w:t>
      </w:r>
      <w:r w:rsidR="005120F6">
        <w:rPr>
          <w:rFonts w:cstheme="minorHAnsi"/>
          <w:sz w:val="20"/>
        </w:rPr>
        <w:t>)</w:t>
      </w:r>
      <w:r w:rsidR="008510BE">
        <w:rPr>
          <w:rFonts w:cstheme="minorHAnsi"/>
          <w:sz w:val="20"/>
        </w:rPr>
        <w:t xml:space="preserve">, nicméně Š </w:t>
      </w:r>
      <w:r w:rsidR="002D1225">
        <w:rPr>
          <w:rFonts w:cstheme="minorHAnsi"/>
          <w:sz w:val="20"/>
        </w:rPr>
        <w:t xml:space="preserve">tu </w:t>
      </w:r>
      <w:r w:rsidR="008510BE">
        <w:rPr>
          <w:rFonts w:cstheme="minorHAnsi"/>
          <w:sz w:val="20"/>
        </w:rPr>
        <w:t>může vzniknout i v</w:t>
      </w:r>
      <w:r w:rsidR="005120F6">
        <w:rPr>
          <w:rFonts w:cstheme="minorHAnsi"/>
          <w:sz w:val="20"/>
        </w:rPr>
        <w:t> </w:t>
      </w:r>
      <w:r w:rsidR="008510BE">
        <w:rPr>
          <w:rFonts w:cstheme="minorHAnsi"/>
          <w:sz w:val="20"/>
        </w:rPr>
        <w:t>důsledku</w:t>
      </w:r>
      <w:r w:rsidR="005120F6">
        <w:rPr>
          <w:rFonts w:cstheme="minorHAnsi"/>
          <w:sz w:val="20"/>
        </w:rPr>
        <w:t xml:space="preserve"> </w:t>
      </w:r>
      <w:r w:rsidR="008510BE">
        <w:rPr>
          <w:rFonts w:cstheme="minorHAnsi"/>
          <w:sz w:val="20"/>
        </w:rPr>
        <w:t xml:space="preserve">PPJ a pak půjde o </w:t>
      </w:r>
      <w:r w:rsidR="00623C80">
        <w:rPr>
          <w:rFonts w:cstheme="minorHAnsi"/>
          <w:sz w:val="20"/>
        </w:rPr>
        <w:t>skutečnou</w:t>
      </w:r>
      <w:r w:rsidR="008510BE">
        <w:rPr>
          <w:rFonts w:cstheme="minorHAnsi"/>
          <w:sz w:val="20"/>
        </w:rPr>
        <w:t xml:space="preserve"> odpovědnost</w:t>
      </w:r>
    </w:p>
    <w:p w14:paraId="1CFDF31C" w14:textId="77777777" w:rsidR="00D005B4" w:rsidRPr="0076726E" w:rsidRDefault="0001512D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2927/1</w:t>
      </w:r>
      <w:r w:rsidR="00D005B4" w:rsidRPr="00C94A35">
        <w:rPr>
          <w:rFonts w:cstheme="minorHAnsi"/>
          <w:sz w:val="20"/>
        </w:rPr>
        <w:t>: „</w:t>
      </w:r>
      <w:r w:rsidR="00D005B4" w:rsidRPr="00C94A35">
        <w:rPr>
          <w:rFonts w:cstheme="minorHAnsi"/>
          <w:b/>
          <w:i/>
          <w:sz w:val="20"/>
        </w:rPr>
        <w:t xml:space="preserve">Kdo provozuje dopravu, nahradí </w:t>
      </w:r>
      <w:r w:rsidR="00D92358" w:rsidRPr="001E40EB">
        <w:rPr>
          <w:rFonts w:cstheme="minorHAnsi"/>
          <w:b/>
          <w:i/>
          <w:sz w:val="20"/>
          <w:u w:val="single"/>
        </w:rPr>
        <w:t>škodu</w:t>
      </w:r>
      <w:r w:rsidR="00D005B4" w:rsidRPr="001E40EB">
        <w:rPr>
          <w:rFonts w:cstheme="minorHAnsi"/>
          <w:b/>
          <w:i/>
          <w:sz w:val="20"/>
          <w:u w:val="single"/>
        </w:rPr>
        <w:t xml:space="preserve"> vyvolanou </w:t>
      </w:r>
      <w:r w:rsidR="00D005B4" w:rsidRPr="00745424">
        <w:rPr>
          <w:rFonts w:cstheme="minorHAnsi"/>
          <w:b/>
          <w:i/>
          <w:sz w:val="20"/>
          <w:u w:val="single"/>
        </w:rPr>
        <w:t xml:space="preserve">zvláštní povahou </w:t>
      </w:r>
      <w:r w:rsidR="00D005B4" w:rsidRPr="00C969B9">
        <w:rPr>
          <w:rFonts w:cstheme="minorHAnsi"/>
          <w:b/>
          <w:i/>
          <w:sz w:val="20"/>
        </w:rPr>
        <w:t>tohoto provozu</w:t>
      </w:r>
      <w:r w:rsidR="00D005B4" w:rsidRPr="00C94A35">
        <w:rPr>
          <w:rFonts w:cstheme="minorHAnsi"/>
          <w:b/>
          <w:i/>
          <w:sz w:val="20"/>
        </w:rPr>
        <w:t>.</w:t>
      </w:r>
      <w:r w:rsidR="00D005B4" w:rsidRPr="00C94A35">
        <w:rPr>
          <w:rFonts w:cstheme="minorHAnsi"/>
          <w:i/>
          <w:sz w:val="20"/>
        </w:rPr>
        <w:t xml:space="preserve"> Stejnou povinnost má </w:t>
      </w:r>
      <w:r w:rsidR="00D005B4" w:rsidRPr="00C94A35">
        <w:rPr>
          <w:rFonts w:cstheme="minorHAnsi"/>
          <w:b/>
          <w:i/>
          <w:sz w:val="20"/>
        </w:rPr>
        <w:t>i</w:t>
      </w:r>
      <w:r w:rsidR="00D005B4" w:rsidRPr="00C94A35">
        <w:rPr>
          <w:rFonts w:cstheme="minorHAnsi"/>
          <w:i/>
          <w:sz w:val="20"/>
        </w:rPr>
        <w:t xml:space="preserve"> </w:t>
      </w:r>
      <w:r w:rsidR="00D005B4" w:rsidRPr="00C94A35">
        <w:rPr>
          <w:rFonts w:cstheme="minorHAnsi"/>
          <w:b/>
          <w:i/>
          <w:sz w:val="20"/>
        </w:rPr>
        <w:t>jiný provozovatel</w:t>
      </w:r>
      <w:r w:rsidR="00D005B4" w:rsidRPr="00C94A35">
        <w:rPr>
          <w:rFonts w:cstheme="minorHAnsi"/>
          <w:i/>
          <w:sz w:val="20"/>
        </w:rPr>
        <w:t xml:space="preserve"> vozidla, plavidla nebo letadla, ledaže je takový dopravní prostředek poháněn lidskou silou</w:t>
      </w:r>
      <w:r w:rsidR="00D005B4" w:rsidRPr="00C94A35">
        <w:rPr>
          <w:rFonts w:cstheme="minorHAnsi"/>
          <w:sz w:val="20"/>
        </w:rPr>
        <w:t>.“</w:t>
      </w:r>
      <w:r w:rsidR="009161AF" w:rsidRPr="00C94A35">
        <w:rPr>
          <w:rFonts w:cstheme="minorHAnsi"/>
          <w:sz w:val="20"/>
        </w:rPr>
        <w:t xml:space="preserve"> </w:t>
      </w:r>
      <w:r w:rsidR="009161AF">
        <w:rPr>
          <w:rFonts w:cstheme="minorHAnsi"/>
          <w:sz w:val="20"/>
        </w:rPr>
        <w:t>[tj. cyklista je odpovědný jen dle obecné úpravy]</w:t>
      </w:r>
    </w:p>
    <w:p w14:paraId="1CFDF31D" w14:textId="77777777" w:rsidR="00D92358" w:rsidRDefault="00C95F4A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dopravce </w:t>
      </w:r>
      <w:r>
        <w:rPr>
          <w:rFonts w:cstheme="minorHAnsi"/>
          <w:sz w:val="20"/>
        </w:rPr>
        <w:t xml:space="preserve">= každý podnikatel provozující dopravu </w:t>
      </w:r>
    </w:p>
    <w:p w14:paraId="1CFDF31E" w14:textId="77777777" w:rsidR="0076726E" w:rsidRPr="00D92358" w:rsidRDefault="00C95F4A" w:rsidP="00D92358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X</w:t>
      </w:r>
      <w:r w:rsidR="005F7B24"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 xml:space="preserve">jiný provozovatel </w:t>
      </w:r>
      <w:r w:rsidR="00D92358">
        <w:rPr>
          <w:rFonts w:cstheme="minorHAnsi"/>
          <w:sz w:val="20"/>
        </w:rPr>
        <w:t>(osoba zapsaná</w:t>
      </w:r>
      <w:r w:rsidR="00D92358" w:rsidRPr="00D92358">
        <w:rPr>
          <w:rFonts w:cstheme="minorHAnsi"/>
          <w:sz w:val="20"/>
        </w:rPr>
        <w:t xml:space="preserve"> </w:t>
      </w:r>
      <w:r w:rsidRPr="00D92358">
        <w:rPr>
          <w:rFonts w:cstheme="minorHAnsi"/>
          <w:sz w:val="20"/>
        </w:rPr>
        <w:t>v registru silničních vozidel</w:t>
      </w:r>
      <w:r w:rsidR="00D92358" w:rsidRPr="00D92358">
        <w:rPr>
          <w:rFonts w:cstheme="minorHAnsi"/>
          <w:sz w:val="20"/>
        </w:rPr>
        <w:t xml:space="preserve"> </w:t>
      </w:r>
      <w:r w:rsidR="00D92358">
        <w:rPr>
          <w:rFonts w:cstheme="minorHAnsi"/>
          <w:sz w:val="20"/>
        </w:rPr>
        <w:t>jako vlastník nebo jiná zapsaná osoba</w:t>
      </w:r>
      <w:r w:rsidR="00D92358" w:rsidRPr="00D92358">
        <w:rPr>
          <w:rFonts w:cstheme="minorHAnsi"/>
          <w:sz w:val="20"/>
        </w:rPr>
        <w:t>)</w:t>
      </w:r>
      <w:r w:rsidR="001743FB">
        <w:rPr>
          <w:rFonts w:cstheme="minorHAnsi"/>
          <w:sz w:val="20"/>
        </w:rPr>
        <w:t>, to platí i pro letecký rejstřík</w:t>
      </w:r>
      <w:r w:rsidR="00D92358" w:rsidRPr="00D92358">
        <w:rPr>
          <w:rFonts w:cstheme="minorHAnsi"/>
          <w:sz w:val="20"/>
        </w:rPr>
        <w:t>;</w:t>
      </w:r>
      <w:r w:rsidR="009B35AD" w:rsidRPr="00D92358">
        <w:rPr>
          <w:rFonts w:cstheme="minorHAnsi"/>
          <w:sz w:val="20"/>
        </w:rPr>
        <w:t xml:space="preserve"> nelze</w:t>
      </w:r>
      <w:r w:rsidR="00D92358" w:rsidRPr="00D92358">
        <w:rPr>
          <w:rFonts w:cstheme="minorHAnsi"/>
          <w:sz w:val="20"/>
        </w:rPr>
        <w:t>-li</w:t>
      </w:r>
      <w:r w:rsidR="009B35AD" w:rsidRPr="00D92358">
        <w:rPr>
          <w:rFonts w:cstheme="minorHAnsi"/>
          <w:sz w:val="20"/>
        </w:rPr>
        <w:t xml:space="preserve"> určit provozova</w:t>
      </w:r>
      <w:r w:rsidR="00D92358" w:rsidRPr="00D92358">
        <w:rPr>
          <w:rFonts w:cstheme="minorHAnsi"/>
          <w:sz w:val="20"/>
        </w:rPr>
        <w:t xml:space="preserve">tele </w:t>
      </w:r>
      <w:r w:rsidR="00D92358" w:rsidRPr="009B35AD">
        <w:sym w:font="Wingdings" w:char="F0E0"/>
      </w:r>
      <w:r w:rsidR="00D92358">
        <w:t xml:space="preserve"> </w:t>
      </w:r>
      <w:r w:rsidR="00D92358" w:rsidRPr="00D92358">
        <w:rPr>
          <w:rFonts w:cstheme="minorHAnsi"/>
          <w:sz w:val="20"/>
        </w:rPr>
        <w:t>platí,</w:t>
      </w:r>
      <w:r w:rsidR="009B35AD" w:rsidRPr="00D92358">
        <w:rPr>
          <w:rFonts w:cstheme="minorHAnsi"/>
          <w:sz w:val="20"/>
        </w:rPr>
        <w:t xml:space="preserve"> že jím je vlastník</w:t>
      </w:r>
      <w:r w:rsidR="0065101E">
        <w:rPr>
          <w:rFonts w:cstheme="minorHAnsi"/>
          <w:sz w:val="20"/>
        </w:rPr>
        <w:t xml:space="preserve"> (§ 2930)</w:t>
      </w:r>
    </w:p>
    <w:p w14:paraId="1CFDF31F" w14:textId="77777777" w:rsidR="00905E8A" w:rsidRDefault="009E3324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 xml:space="preserve">v </w:t>
      </w:r>
      <w:r w:rsidRPr="009E3324">
        <w:rPr>
          <w:rFonts w:cstheme="minorHAnsi"/>
          <w:sz w:val="20"/>
          <w:u w:val="single"/>
        </w:rPr>
        <w:t>oprav</w:t>
      </w:r>
      <w:r>
        <w:rPr>
          <w:rFonts w:cstheme="minorHAnsi"/>
          <w:sz w:val="20"/>
          <w:u w:val="single"/>
        </w:rPr>
        <w:t>ě</w:t>
      </w:r>
      <w:r>
        <w:rPr>
          <w:rFonts w:cstheme="minorHAnsi"/>
          <w:sz w:val="20"/>
        </w:rPr>
        <w:t xml:space="preserve">: </w:t>
      </w:r>
      <w:r w:rsidR="00905E8A">
        <w:rPr>
          <w:rFonts w:cstheme="minorHAnsi"/>
          <w:sz w:val="20"/>
        </w:rPr>
        <w:t>provozovatelem je i ten, kdo dopr</w:t>
      </w:r>
      <w:r w:rsidR="00EB3DD5">
        <w:rPr>
          <w:rFonts w:cstheme="minorHAnsi"/>
          <w:sz w:val="20"/>
        </w:rPr>
        <w:t>avní</w:t>
      </w:r>
      <w:r w:rsidR="00905E8A">
        <w:rPr>
          <w:rFonts w:cstheme="minorHAnsi"/>
          <w:sz w:val="20"/>
        </w:rPr>
        <w:t xml:space="preserve"> prostředek převzal k </w:t>
      </w:r>
      <w:r w:rsidR="00905E8A" w:rsidRPr="009E3324">
        <w:rPr>
          <w:rFonts w:cstheme="minorHAnsi"/>
          <w:sz w:val="20"/>
        </w:rPr>
        <w:t>opra</w:t>
      </w:r>
      <w:r w:rsidR="0065101E" w:rsidRPr="009E3324">
        <w:rPr>
          <w:rFonts w:cstheme="minorHAnsi"/>
          <w:sz w:val="20"/>
        </w:rPr>
        <w:t>v</w:t>
      </w:r>
      <w:r w:rsidR="00905E8A" w:rsidRPr="009E3324">
        <w:rPr>
          <w:rFonts w:cstheme="minorHAnsi"/>
          <w:sz w:val="20"/>
        </w:rPr>
        <w:t>ě</w:t>
      </w:r>
      <w:r w:rsidR="00905E8A">
        <w:rPr>
          <w:rFonts w:cstheme="minorHAnsi"/>
          <w:sz w:val="20"/>
        </w:rPr>
        <w:t xml:space="preserve"> (§ 2928)</w:t>
      </w:r>
    </w:p>
    <w:p w14:paraId="1CFDF320" w14:textId="77777777" w:rsidR="005B7AF7" w:rsidRDefault="003B6712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užití bez vědomí</w:t>
      </w:r>
      <w:r w:rsidR="00E066D5" w:rsidRPr="00254104">
        <w:rPr>
          <w:rFonts w:cstheme="minorHAnsi"/>
          <w:sz w:val="20"/>
          <w:u w:val="single"/>
        </w:rPr>
        <w:t>/</w:t>
      </w:r>
      <w:r w:rsidRPr="009E3324">
        <w:rPr>
          <w:rFonts w:cstheme="minorHAnsi"/>
          <w:sz w:val="20"/>
          <w:u w:val="single"/>
        </w:rPr>
        <w:t>proti vůli</w:t>
      </w:r>
      <w:r>
        <w:rPr>
          <w:rFonts w:cstheme="minorHAnsi"/>
          <w:sz w:val="20"/>
        </w:rPr>
        <w:t xml:space="preserve"> provozovatele </w:t>
      </w:r>
      <w:r w:rsidR="006E4B7A">
        <w:rPr>
          <w:rFonts w:cstheme="minorHAnsi"/>
          <w:sz w:val="20"/>
        </w:rPr>
        <w:t xml:space="preserve">třetí osobou </w:t>
      </w:r>
      <w:r w:rsidRPr="003B6712">
        <w:rPr>
          <w:rFonts w:cstheme="minorHAnsi"/>
          <w:sz w:val="20"/>
        </w:rPr>
        <w:sym w:font="Wingdings" w:char="F0E0"/>
      </w:r>
      <w:r w:rsidR="006E4B7A">
        <w:rPr>
          <w:rFonts w:cstheme="minorHAnsi"/>
          <w:sz w:val="20"/>
        </w:rPr>
        <w:t xml:space="preserve"> povinnost k náhradě škody má třetí osoba, ledaže jí to provozovatel svou nedbalostí umožnil</w:t>
      </w:r>
      <w:r w:rsidR="003379A3">
        <w:rPr>
          <w:rFonts w:cstheme="minorHAnsi"/>
          <w:sz w:val="20"/>
        </w:rPr>
        <w:t xml:space="preserve">, </w:t>
      </w:r>
      <w:r w:rsidR="006E4B7A">
        <w:rPr>
          <w:rFonts w:cstheme="minorHAnsi"/>
          <w:sz w:val="20"/>
        </w:rPr>
        <w:t xml:space="preserve">pak je povinen </w:t>
      </w:r>
      <w:r w:rsidR="00CA7812">
        <w:rPr>
          <w:rFonts w:cstheme="minorHAnsi"/>
          <w:sz w:val="20"/>
        </w:rPr>
        <w:t>k</w:t>
      </w:r>
      <w:r w:rsidR="00AE448A">
        <w:rPr>
          <w:rFonts w:cstheme="minorHAnsi"/>
          <w:sz w:val="20"/>
        </w:rPr>
        <w:t xml:space="preserve"> náhradě </w:t>
      </w:r>
      <w:r w:rsidR="006E4B7A">
        <w:rPr>
          <w:rFonts w:cstheme="minorHAnsi"/>
          <w:sz w:val="20"/>
        </w:rPr>
        <w:t>solidárně</w:t>
      </w:r>
      <w:r w:rsidR="003379A3">
        <w:rPr>
          <w:rFonts w:cstheme="minorHAnsi"/>
          <w:sz w:val="20"/>
        </w:rPr>
        <w:t xml:space="preserve"> </w:t>
      </w:r>
      <w:r w:rsidR="006E4B7A">
        <w:rPr>
          <w:rFonts w:cstheme="minorHAnsi"/>
          <w:sz w:val="20"/>
        </w:rPr>
        <w:t>(</w:t>
      </w:r>
      <w:r w:rsidR="005B7AF7">
        <w:rPr>
          <w:rFonts w:cstheme="minorHAnsi"/>
          <w:sz w:val="20"/>
        </w:rPr>
        <w:t>§ 2929 OZ</w:t>
      </w:r>
      <w:r w:rsidR="006E4B7A">
        <w:rPr>
          <w:rFonts w:cstheme="minorHAnsi"/>
          <w:sz w:val="20"/>
        </w:rPr>
        <w:t>)</w:t>
      </w:r>
    </w:p>
    <w:p w14:paraId="1CFDF321" w14:textId="77777777" w:rsidR="00E854A0" w:rsidRDefault="00E854A0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9E3324">
        <w:rPr>
          <w:rFonts w:cstheme="minorHAnsi"/>
          <w:sz w:val="20"/>
          <w:u w:val="single"/>
        </w:rPr>
        <w:t>odcizení či ztráta věcí</w:t>
      </w:r>
      <w:r>
        <w:rPr>
          <w:rFonts w:cstheme="minorHAnsi"/>
          <w:sz w:val="20"/>
        </w:rPr>
        <w:t xml:space="preserve"> &gt; provozovatel nahradí Š, neměl-li poškozený možnost věc opatrovat (u nehod)</w:t>
      </w:r>
    </w:p>
    <w:p w14:paraId="1CFDF322" w14:textId="77777777" w:rsidR="003379A3" w:rsidRDefault="003379A3" w:rsidP="00A16F77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střet provozů</w:t>
      </w:r>
      <w:r>
        <w:rPr>
          <w:rFonts w:cstheme="minorHAnsi"/>
          <w:sz w:val="20"/>
        </w:rPr>
        <w:t>: vypořádání dle míry účasti na vzniku Š</w:t>
      </w:r>
      <w:r w:rsidR="0001512D">
        <w:rPr>
          <w:rFonts w:cstheme="minorHAnsi"/>
          <w:sz w:val="20"/>
        </w:rPr>
        <w:t xml:space="preserve"> (§ 2932)</w:t>
      </w:r>
    </w:p>
    <w:p w14:paraId="1CFDF323" w14:textId="77777777" w:rsidR="00245685" w:rsidRPr="0084318F" w:rsidRDefault="005B7AF7" w:rsidP="00AE448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245685">
        <w:rPr>
          <w:rFonts w:cstheme="minorHAnsi"/>
          <w:sz w:val="20"/>
          <w:u w:val="single"/>
        </w:rPr>
        <w:t>liberace</w:t>
      </w:r>
      <w:r w:rsidR="00245685">
        <w:rPr>
          <w:rFonts w:cstheme="minorHAnsi"/>
          <w:sz w:val="20"/>
          <w:u w:val="single"/>
        </w:rPr>
        <w:t xml:space="preserve"> </w:t>
      </w:r>
      <w:r w:rsidRPr="00245685">
        <w:rPr>
          <w:rFonts w:cstheme="minorHAnsi"/>
          <w:sz w:val="20"/>
        </w:rPr>
        <w:t>–</w:t>
      </w:r>
      <w:r w:rsidR="0084318F">
        <w:rPr>
          <w:rFonts w:cstheme="minorHAnsi"/>
          <w:sz w:val="20"/>
        </w:rPr>
        <w:t xml:space="preserve"> </w:t>
      </w:r>
      <w:r w:rsidRPr="00245685">
        <w:rPr>
          <w:rFonts w:cstheme="minorHAnsi"/>
          <w:sz w:val="20"/>
        </w:rPr>
        <w:t>pokud okolnosti, které způsobily škodu</w:t>
      </w:r>
      <w:r w:rsidR="00245685" w:rsidRPr="00245685">
        <w:rPr>
          <w:rFonts w:cstheme="minorHAnsi"/>
          <w:sz w:val="20"/>
        </w:rPr>
        <w:t xml:space="preserve"> z provozu DP</w:t>
      </w:r>
      <w:r w:rsidRPr="00245685">
        <w:rPr>
          <w:rFonts w:cstheme="minorHAnsi"/>
          <w:sz w:val="20"/>
        </w:rPr>
        <w:t xml:space="preserve">, nemají </w:t>
      </w:r>
      <w:r w:rsidR="00245685" w:rsidRPr="00245685">
        <w:rPr>
          <w:rFonts w:cstheme="minorHAnsi"/>
          <w:sz w:val="20"/>
        </w:rPr>
        <w:t>„</w:t>
      </w:r>
      <w:r w:rsidRPr="00245685">
        <w:rPr>
          <w:rFonts w:cstheme="minorHAnsi"/>
          <w:sz w:val="20"/>
        </w:rPr>
        <w:t>původ v</w:t>
      </w:r>
      <w:r w:rsidR="00245685" w:rsidRPr="00245685">
        <w:rPr>
          <w:rFonts w:cstheme="minorHAnsi"/>
          <w:sz w:val="20"/>
        </w:rPr>
        <w:t> </w:t>
      </w:r>
      <w:r w:rsidRPr="00245685">
        <w:rPr>
          <w:rFonts w:cstheme="minorHAnsi"/>
          <w:sz w:val="20"/>
        </w:rPr>
        <w:t>provozu</w:t>
      </w:r>
      <w:r w:rsidR="00245685" w:rsidRPr="00245685">
        <w:rPr>
          <w:rFonts w:cstheme="minorHAnsi"/>
          <w:sz w:val="20"/>
        </w:rPr>
        <w:t>“</w:t>
      </w:r>
      <w:r w:rsidR="009D15B2" w:rsidRPr="00245685">
        <w:rPr>
          <w:rFonts w:cstheme="minorHAnsi"/>
          <w:sz w:val="20"/>
        </w:rPr>
        <w:t xml:space="preserve"> (</w:t>
      </w:r>
      <w:r w:rsidR="00245685">
        <w:rPr>
          <w:rFonts w:cstheme="minorHAnsi"/>
          <w:sz w:val="20"/>
        </w:rPr>
        <w:t>na</w:t>
      </w:r>
      <w:r w:rsidR="00245685" w:rsidRPr="00245685">
        <w:rPr>
          <w:rFonts w:cstheme="minorHAnsi"/>
          <w:sz w:val="20"/>
        </w:rPr>
        <w:t xml:space="preserve">př. </w:t>
      </w:r>
      <w:r w:rsidR="009D15B2" w:rsidRPr="00245685">
        <w:rPr>
          <w:rFonts w:cstheme="minorHAnsi"/>
          <w:sz w:val="20"/>
        </w:rPr>
        <w:t>pád stromu</w:t>
      </w:r>
      <w:r w:rsidR="00245685">
        <w:rPr>
          <w:rFonts w:cstheme="minorHAnsi"/>
          <w:sz w:val="20"/>
        </w:rPr>
        <w:t xml:space="preserve"> do silnice</w:t>
      </w:r>
      <w:r w:rsidR="009D15B2" w:rsidRPr="00245685">
        <w:rPr>
          <w:rFonts w:cstheme="minorHAnsi"/>
          <w:sz w:val="20"/>
        </w:rPr>
        <w:t xml:space="preserve">) </w:t>
      </w:r>
      <w:r w:rsidR="00245685" w:rsidRPr="00245685">
        <w:rPr>
          <w:rFonts w:cstheme="minorHAnsi"/>
          <w:sz w:val="20"/>
        </w:rPr>
        <w:t xml:space="preserve">a </w:t>
      </w:r>
      <w:r w:rsidR="0084318F">
        <w:rPr>
          <w:rFonts w:cstheme="minorHAnsi"/>
          <w:sz w:val="20"/>
        </w:rPr>
        <w:t xml:space="preserve">současně </w:t>
      </w:r>
      <w:r w:rsidR="009D15B2" w:rsidRPr="00245685">
        <w:rPr>
          <w:rFonts w:cstheme="minorHAnsi"/>
          <w:sz w:val="20"/>
        </w:rPr>
        <w:t>nemohl Š zabránit ani při vynaložení veškerého úsilí, které lze požadovat</w:t>
      </w:r>
    </w:p>
    <w:p w14:paraId="1CFDF324" w14:textId="77777777" w:rsidR="00AE448A" w:rsidRPr="00AE448A" w:rsidRDefault="00846FCB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5F7B24">
        <w:rPr>
          <w:rFonts w:cstheme="minorHAnsi"/>
          <w:b/>
          <w:sz w:val="20"/>
          <w:u w:val="single"/>
        </w:rPr>
        <w:t>škoda způsobená zvířetem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</w:t>
      </w:r>
      <w:r w:rsidR="00CD79BD">
        <w:rPr>
          <w:rFonts w:cstheme="minorHAnsi"/>
          <w:sz w:val="20"/>
          <w:u w:val="single"/>
        </w:rPr>
        <w:t>33</w:t>
      </w:r>
      <w:r w:rsidR="00CD79BD" w:rsidRPr="00CD79BD">
        <w:rPr>
          <w:rFonts w:cstheme="minorHAnsi"/>
          <w:sz w:val="20"/>
          <w:u w:val="single"/>
        </w:rPr>
        <w:t>-</w:t>
      </w:r>
      <w:r w:rsidR="00CD79BD"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)</w:t>
      </w:r>
    </w:p>
    <w:p w14:paraId="1CFDF325" w14:textId="77777777" w:rsidR="00AE448A" w:rsidRDefault="00AE448A" w:rsidP="00AE448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E06A9C">
        <w:rPr>
          <w:rFonts w:cstheme="minorHAnsi"/>
          <w:sz w:val="20"/>
        </w:rPr>
        <w:t xml:space="preserve">nese vlastník </w:t>
      </w:r>
      <w:r w:rsidRPr="003820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vlastníka nahradit </w:t>
      </w:r>
      <w:r w:rsidR="00E06A9C">
        <w:rPr>
          <w:rFonts w:cstheme="minorHAnsi"/>
          <w:sz w:val="20"/>
        </w:rPr>
        <w:t>Š</w:t>
      </w:r>
      <w:r>
        <w:rPr>
          <w:rFonts w:cstheme="minorHAnsi"/>
          <w:sz w:val="20"/>
        </w:rPr>
        <w:t xml:space="preserve"> (+ solidární povinnost toho, komu bylo zvíře svěřeno do péče</w:t>
      </w:r>
      <w:r w:rsidR="00E06A9C">
        <w:rPr>
          <w:rFonts w:cstheme="minorHAnsi"/>
          <w:sz w:val="20"/>
        </w:rPr>
        <w:t xml:space="preserve"> nebo ho chová či jinak používá</w:t>
      </w:r>
      <w:r>
        <w:rPr>
          <w:rFonts w:cstheme="minorHAnsi"/>
          <w:sz w:val="20"/>
        </w:rPr>
        <w:t>)</w:t>
      </w:r>
      <w:r w:rsidR="00E06A9C" w:rsidRPr="00E06A9C">
        <w:rPr>
          <w:rFonts w:cstheme="minorHAnsi"/>
          <w:sz w:val="18"/>
        </w:rPr>
        <w:t xml:space="preserve"> [PPJ = porušení prevenční povinnosti: zanedbání dohledu]</w:t>
      </w:r>
    </w:p>
    <w:p w14:paraId="1CFDF326" w14:textId="77777777" w:rsidR="00AE448A" w:rsidRDefault="00AE448A" w:rsidP="00567E7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567E7D">
        <w:rPr>
          <w:rFonts w:cstheme="minorHAnsi"/>
          <w:sz w:val="20"/>
          <w:u w:val="single"/>
        </w:rPr>
        <w:t>liberace</w:t>
      </w:r>
      <w:r>
        <w:rPr>
          <w:rFonts w:cstheme="minorHAnsi"/>
          <w:sz w:val="20"/>
        </w:rPr>
        <w:t xml:space="preserve"> – slouží-li zvíře k podnikání, obživě nebo jako po</w:t>
      </w:r>
      <w:r w:rsidR="00E06A9C">
        <w:rPr>
          <w:rFonts w:cstheme="minorHAnsi"/>
          <w:sz w:val="20"/>
        </w:rPr>
        <w:t xml:space="preserve">mocník zdravotně postiženému + </w:t>
      </w:r>
      <w:r w:rsidR="00A4240E">
        <w:rPr>
          <w:rFonts w:cstheme="minorHAnsi"/>
          <w:sz w:val="20"/>
        </w:rPr>
        <w:t>prokázání</w:t>
      </w:r>
      <w:r>
        <w:rPr>
          <w:rFonts w:cstheme="minorHAnsi"/>
          <w:sz w:val="20"/>
        </w:rPr>
        <w:t xml:space="preserve"> </w:t>
      </w:r>
      <w:r w:rsidR="000D037E">
        <w:rPr>
          <w:rFonts w:cstheme="minorHAnsi"/>
          <w:sz w:val="20"/>
        </w:rPr>
        <w:t>potřebné</w:t>
      </w:r>
      <w:r>
        <w:rPr>
          <w:rFonts w:cstheme="minorHAnsi"/>
          <w:sz w:val="20"/>
        </w:rPr>
        <w:t xml:space="preserve"> pečlivosti</w:t>
      </w:r>
      <w:r w:rsidR="00E06A9C">
        <w:rPr>
          <w:rFonts w:cstheme="minorHAnsi"/>
          <w:sz w:val="20"/>
        </w:rPr>
        <w:t xml:space="preserve"> (nebo že i při </w:t>
      </w:r>
      <w:r w:rsidR="000D037E">
        <w:rPr>
          <w:rFonts w:cstheme="minorHAnsi"/>
          <w:sz w:val="20"/>
        </w:rPr>
        <w:t>potřebné</w:t>
      </w:r>
      <w:r w:rsidR="00E06A9C">
        <w:rPr>
          <w:rFonts w:cstheme="minorHAnsi"/>
          <w:sz w:val="20"/>
        </w:rPr>
        <w:t xml:space="preserve"> pečlivosti by</w:t>
      </w:r>
      <w:r w:rsidR="000D037E">
        <w:rPr>
          <w:rFonts w:cstheme="minorHAnsi"/>
          <w:sz w:val="20"/>
        </w:rPr>
        <w:t xml:space="preserve"> stejně </w:t>
      </w:r>
      <w:r w:rsidR="00E06A9C">
        <w:rPr>
          <w:rFonts w:cstheme="minorHAnsi"/>
          <w:sz w:val="20"/>
        </w:rPr>
        <w:t>došlo</w:t>
      </w:r>
      <w:r w:rsidR="000D037E">
        <w:rPr>
          <w:rFonts w:cstheme="minorHAnsi"/>
          <w:sz w:val="20"/>
        </w:rPr>
        <w:t xml:space="preserve"> ke Š</w:t>
      </w:r>
      <w:r w:rsidR="00E06A9C">
        <w:rPr>
          <w:rFonts w:cstheme="minorHAnsi"/>
          <w:sz w:val="20"/>
        </w:rPr>
        <w:t>)</w:t>
      </w:r>
    </w:p>
    <w:p w14:paraId="1CFDF327" w14:textId="77777777" w:rsidR="00567E7D" w:rsidRPr="00AE448A" w:rsidRDefault="00567E7D" w:rsidP="00AE448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E66112">
        <w:rPr>
          <w:rFonts w:cstheme="minorHAnsi"/>
          <w:sz w:val="20"/>
          <w:u w:val="single"/>
        </w:rPr>
        <w:t>svémocné odnětí</w:t>
      </w:r>
      <w:r w:rsidRPr="00E66112">
        <w:rPr>
          <w:rFonts w:cstheme="minorHAnsi"/>
          <w:sz w:val="20"/>
        </w:rPr>
        <w:t xml:space="preserve"> třetí osobou</w:t>
      </w:r>
      <w:r>
        <w:rPr>
          <w:rFonts w:cstheme="minorHAnsi"/>
          <w:sz w:val="20"/>
        </w:rPr>
        <w:t>: povinnost k náhradě Š má třetí osoba a solidárně i vlastník/opatrovník zvířete, ledaže se liberují: prokážou, že odnětí nemohli rozumně zabránit</w:t>
      </w:r>
    </w:p>
    <w:p w14:paraId="1CFDF328" w14:textId="77777777" w:rsidR="00AE448A" w:rsidRDefault="00AE448A" w:rsidP="005F7B24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způsobená </w:t>
      </w:r>
      <w:r w:rsidR="00846FCB" w:rsidRPr="005F7B24">
        <w:rPr>
          <w:rFonts w:cstheme="minorHAnsi"/>
          <w:b/>
          <w:sz w:val="20"/>
          <w:u w:val="single"/>
        </w:rPr>
        <w:t>věcí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</w:t>
      </w:r>
      <w:r w:rsidR="00A111E8">
        <w:rPr>
          <w:rFonts w:cstheme="minorHAnsi"/>
          <w:sz w:val="20"/>
          <w:u w:val="single"/>
        </w:rPr>
        <w:t> </w:t>
      </w:r>
      <w:r w:rsidR="00CD79BD" w:rsidRPr="00CD79BD">
        <w:rPr>
          <w:rFonts w:cstheme="minorHAnsi"/>
          <w:sz w:val="20"/>
          <w:u w:val="single"/>
        </w:rPr>
        <w:t>29</w:t>
      </w:r>
      <w:r w:rsidR="00CD79BD">
        <w:rPr>
          <w:rFonts w:cstheme="minorHAnsi"/>
          <w:sz w:val="20"/>
          <w:u w:val="single"/>
        </w:rPr>
        <w:t>36</w:t>
      </w:r>
      <w:r w:rsidR="00CD79BD" w:rsidRPr="00CD79BD">
        <w:rPr>
          <w:rFonts w:cstheme="minorHAnsi"/>
          <w:sz w:val="20"/>
          <w:u w:val="single"/>
        </w:rPr>
        <w:t>-</w:t>
      </w:r>
      <w:r w:rsidR="00CD79BD" w:rsidRPr="00AE448A">
        <w:rPr>
          <w:rFonts w:cstheme="minorHAnsi"/>
          <w:sz w:val="20"/>
          <w:u w:val="single"/>
        </w:rPr>
        <w:t>8</w:t>
      </w:r>
      <w:r w:rsidRPr="00AE448A">
        <w:rPr>
          <w:rFonts w:cstheme="minorHAnsi"/>
          <w:sz w:val="20"/>
          <w:u w:val="single"/>
        </w:rPr>
        <w:t>)</w:t>
      </w:r>
      <w:r>
        <w:rPr>
          <w:rFonts w:cstheme="minorHAnsi"/>
          <w:b/>
          <w:sz w:val="20"/>
          <w:u w:val="single"/>
        </w:rPr>
        <w:t xml:space="preserve"> </w:t>
      </w:r>
    </w:p>
    <w:p w14:paraId="1CFDF329" w14:textId="77777777" w:rsidR="00AE448A" w:rsidRPr="005542C2" w:rsidRDefault="005542C2" w:rsidP="00226C45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 xml:space="preserve">věc způsobí škodu „sama od sebe“ &gt; </w:t>
      </w:r>
      <w:r w:rsidR="004A1976">
        <w:rPr>
          <w:rFonts w:cstheme="minorHAnsi"/>
          <w:sz w:val="20"/>
        </w:rPr>
        <w:t>odpovídá ten, kdo nad ní</w:t>
      </w:r>
      <w:r w:rsidR="00AE448A">
        <w:rPr>
          <w:rFonts w:cstheme="minorHAnsi"/>
          <w:sz w:val="20"/>
        </w:rPr>
        <w:t xml:space="preserve"> měl </w:t>
      </w:r>
      <w:r w:rsidR="004A1976">
        <w:rPr>
          <w:rFonts w:cstheme="minorHAnsi"/>
          <w:sz w:val="20"/>
        </w:rPr>
        <w:t>mít</w:t>
      </w:r>
      <w:r w:rsidR="00AE448A">
        <w:rPr>
          <w:rFonts w:cstheme="minorHAnsi"/>
          <w:sz w:val="20"/>
        </w:rPr>
        <w:t xml:space="preserve"> dohled; </w:t>
      </w:r>
      <w:r w:rsidR="004A1976">
        <w:rPr>
          <w:rFonts w:cstheme="minorHAnsi"/>
          <w:sz w:val="20"/>
        </w:rPr>
        <w:t>nelze-li</w:t>
      </w:r>
      <w:r w:rsidR="00AE448A">
        <w:rPr>
          <w:rFonts w:cstheme="minorHAnsi"/>
          <w:sz w:val="20"/>
        </w:rPr>
        <w:t xml:space="preserve"> určit, vznikne povinnost vlastníkovi</w:t>
      </w:r>
      <w:r>
        <w:rPr>
          <w:rFonts w:cstheme="minorHAnsi"/>
          <w:sz w:val="20"/>
        </w:rPr>
        <w:t xml:space="preserve"> X </w:t>
      </w:r>
      <w:r w:rsidR="00AE448A" w:rsidRPr="005542C2">
        <w:rPr>
          <w:rFonts w:cstheme="minorHAnsi"/>
          <w:sz w:val="20"/>
          <w:u w:val="single"/>
        </w:rPr>
        <w:t>liberace</w:t>
      </w:r>
      <w:r w:rsidR="00AE448A" w:rsidRPr="005542C2">
        <w:rPr>
          <w:rFonts w:cstheme="minorHAnsi"/>
          <w:sz w:val="20"/>
        </w:rPr>
        <w:t xml:space="preserve"> – nebyl zanedbán dohled</w:t>
      </w:r>
      <w:r>
        <w:rPr>
          <w:rFonts w:cstheme="minorHAnsi"/>
          <w:sz w:val="20"/>
        </w:rPr>
        <w:t xml:space="preserve"> (mírnější než u zvířete)</w:t>
      </w:r>
    </w:p>
    <w:p w14:paraId="1CFDF32A" w14:textId="77777777" w:rsidR="005542C2" w:rsidRPr="005542C2" w:rsidRDefault="005542C2" w:rsidP="00226C45">
      <w:pPr>
        <w:pStyle w:val="ListParagraph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pád/vyhození věci z místnosti či podob. místa&gt; odpovídá ten, kdo místo užívá, příp. vlastník</w:t>
      </w:r>
    </w:p>
    <w:p w14:paraId="1CFDF32B" w14:textId="77777777" w:rsidR="005542C2" w:rsidRPr="005542C2" w:rsidRDefault="005542C2" w:rsidP="00226C45">
      <w:pPr>
        <w:pStyle w:val="ListParagraph"/>
        <w:numPr>
          <w:ilvl w:val="1"/>
          <w:numId w:val="52"/>
        </w:numPr>
        <w:spacing w:after="0" w:line="240" w:lineRule="auto"/>
        <w:ind w:left="1701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sz w:val="20"/>
        </w:rPr>
        <w:t>zřícení budovy/odloučení její části &gt; odpovídá vlastník (příp. solidárně i předchozí vlastník)</w:t>
      </w:r>
    </w:p>
    <w:p w14:paraId="1CFDF32C" w14:textId="77777777" w:rsidR="00226C45" w:rsidRPr="00F47B83" w:rsidRDefault="00E53F32" w:rsidP="00226C45">
      <w:pPr>
        <w:pStyle w:val="ListParagraph"/>
        <w:numPr>
          <w:ilvl w:val="0"/>
          <w:numId w:val="52"/>
        </w:numPr>
        <w:spacing w:after="0" w:line="240" w:lineRule="auto"/>
        <w:ind w:left="1134" w:hanging="357"/>
        <w:jc w:val="both"/>
        <w:rPr>
          <w:rFonts w:cstheme="minorHAnsi"/>
          <w:spacing w:val="-1"/>
          <w:sz w:val="20"/>
        </w:rPr>
      </w:pPr>
      <w:r w:rsidRPr="00F47B83">
        <w:rPr>
          <w:rFonts w:cstheme="minorHAnsi"/>
          <w:b/>
          <w:i/>
          <w:spacing w:val="-1"/>
          <w:sz w:val="20"/>
        </w:rPr>
        <w:t xml:space="preserve">škoda způsobená vadou věci </w:t>
      </w:r>
      <w:r w:rsidRPr="00F47B83">
        <w:rPr>
          <w:rFonts w:cstheme="minorHAnsi"/>
          <w:spacing w:val="-1"/>
          <w:sz w:val="20"/>
        </w:rPr>
        <w:t>–</w:t>
      </w:r>
      <w:r w:rsidR="00F47B83" w:rsidRPr="00F47B83">
        <w:rPr>
          <w:rFonts w:cstheme="minorHAnsi"/>
          <w:spacing w:val="-1"/>
          <w:sz w:val="20"/>
        </w:rPr>
        <w:t xml:space="preserve"> kdo</w:t>
      </w:r>
      <w:r w:rsidRPr="00F47B83">
        <w:rPr>
          <w:rFonts w:cstheme="minorHAnsi"/>
          <w:spacing w:val="-1"/>
          <w:sz w:val="20"/>
        </w:rPr>
        <w:t xml:space="preserve"> </w:t>
      </w:r>
      <w:r w:rsidR="00F47B83" w:rsidRPr="00F47B83">
        <w:rPr>
          <w:rFonts w:cstheme="minorHAnsi"/>
          <w:spacing w:val="-1"/>
          <w:sz w:val="20"/>
        </w:rPr>
        <w:t>je povinen „někomu něco plnit“</w:t>
      </w:r>
      <w:r w:rsidRPr="00F47B83">
        <w:rPr>
          <w:rFonts w:cstheme="minorHAnsi"/>
          <w:spacing w:val="-1"/>
          <w:sz w:val="20"/>
        </w:rPr>
        <w:t xml:space="preserve"> a při tomto plnění použije vadnou věc</w:t>
      </w:r>
      <w:r w:rsidR="00226C45" w:rsidRPr="00F47B83">
        <w:rPr>
          <w:rFonts w:cstheme="minorHAnsi"/>
          <w:spacing w:val="-1"/>
          <w:sz w:val="20"/>
        </w:rPr>
        <w:t xml:space="preserve"> </w:t>
      </w:r>
    </w:p>
    <w:p w14:paraId="1CFDF32D" w14:textId="77777777" w:rsidR="00E53F32" w:rsidRPr="00CC7936" w:rsidRDefault="00226C45" w:rsidP="00F47B83">
      <w:pPr>
        <w:pStyle w:val="ListParagraph"/>
        <w:spacing w:after="40" w:line="240" w:lineRule="auto"/>
        <w:ind w:left="1134"/>
        <w:contextualSpacing w:val="0"/>
        <w:jc w:val="both"/>
        <w:rPr>
          <w:rFonts w:cstheme="minorHAnsi"/>
          <w:spacing w:val="-1"/>
          <w:sz w:val="18"/>
        </w:rPr>
      </w:pPr>
      <w:r w:rsidRPr="00CC7936">
        <w:rPr>
          <w:rFonts w:cstheme="minorHAnsi"/>
          <w:spacing w:val="-1"/>
          <w:sz w:val="18"/>
        </w:rPr>
        <w:t xml:space="preserve">(Pelikánová: </w:t>
      </w:r>
      <w:r w:rsidRPr="00CC7936">
        <w:rPr>
          <w:rFonts w:cstheme="minorHAnsi"/>
          <w:strike/>
          <w:spacing w:val="-1"/>
          <w:sz w:val="18"/>
        </w:rPr>
        <w:t>„to platí“</w:t>
      </w:r>
      <w:r w:rsidRPr="00CC7936">
        <w:rPr>
          <w:rFonts w:cstheme="minorHAnsi"/>
          <w:spacing w:val="-1"/>
          <w:sz w:val="18"/>
        </w:rPr>
        <w:t xml:space="preserve"> &gt; „zejména“ u</w:t>
      </w:r>
      <w:r w:rsidR="00CC7936" w:rsidRPr="00CC7936">
        <w:rPr>
          <w:rFonts w:cstheme="minorHAnsi"/>
          <w:spacing w:val="-1"/>
          <w:sz w:val="18"/>
        </w:rPr>
        <w:t xml:space="preserve"> poskytnutí</w:t>
      </w:r>
      <w:r w:rsidRPr="00CC7936">
        <w:rPr>
          <w:rFonts w:cstheme="minorHAnsi"/>
          <w:spacing w:val="-1"/>
          <w:sz w:val="18"/>
        </w:rPr>
        <w:t xml:space="preserve"> zdravotnických, sociálních, veterinárních a jiných biologických služeb)</w:t>
      </w:r>
    </w:p>
    <w:p w14:paraId="1CFDF32E" w14:textId="77777777" w:rsidR="00C81D7A" w:rsidRPr="00C81D7A" w:rsidRDefault="00AE448A" w:rsidP="00AE448A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</w:t>
      </w:r>
      <w:r w:rsidR="00846FCB" w:rsidRPr="00AE448A">
        <w:rPr>
          <w:rFonts w:cstheme="minorHAnsi"/>
          <w:b/>
          <w:sz w:val="20"/>
          <w:u w:val="single"/>
        </w:rPr>
        <w:t>na</w:t>
      </w:r>
      <w:r w:rsidR="00846FCB" w:rsidRPr="005F7B24">
        <w:rPr>
          <w:rFonts w:cstheme="minorHAnsi"/>
          <w:b/>
          <w:sz w:val="20"/>
          <w:u w:val="single"/>
        </w:rPr>
        <w:t xml:space="preserve"> </w:t>
      </w:r>
      <w:r w:rsidR="00CD79BD">
        <w:rPr>
          <w:rFonts w:cstheme="minorHAnsi"/>
          <w:b/>
          <w:sz w:val="20"/>
          <w:u w:val="single"/>
        </w:rPr>
        <w:t>věci převzaté</w:t>
      </w:r>
      <w:r w:rsidR="00C81D7A">
        <w:rPr>
          <w:rFonts w:cstheme="minorHAnsi"/>
          <w:b/>
          <w:sz w:val="20"/>
          <w:u w:val="single"/>
        </w:rPr>
        <w:t xml:space="preserve"> </w:t>
      </w:r>
      <w:r w:rsidR="00C81D7A" w:rsidRPr="00CD79BD">
        <w:rPr>
          <w:rFonts w:cstheme="minorHAnsi"/>
          <w:sz w:val="20"/>
          <w:u w:val="single"/>
        </w:rPr>
        <w:t xml:space="preserve">(§ </w:t>
      </w:r>
      <w:r w:rsidR="00C81D7A">
        <w:rPr>
          <w:rFonts w:cstheme="minorHAnsi"/>
          <w:sz w:val="20"/>
          <w:u w:val="single"/>
        </w:rPr>
        <w:t>2944</w:t>
      </w:r>
      <w:r w:rsidR="00C81D7A" w:rsidRPr="00CD79BD">
        <w:rPr>
          <w:rFonts w:cstheme="minorHAnsi"/>
          <w:sz w:val="20"/>
          <w:u w:val="single"/>
        </w:rPr>
        <w:t>)</w:t>
      </w:r>
    </w:p>
    <w:p w14:paraId="1CFDF32F" w14:textId="77777777" w:rsidR="00C81D7A" w:rsidRPr="00C81D7A" w:rsidRDefault="00C81D7A" w:rsidP="00C81D7A">
      <w:pPr>
        <w:pStyle w:val="ListParagraph"/>
        <w:numPr>
          <w:ilvl w:val="0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2944 OZ: </w:t>
      </w:r>
      <w:r w:rsidRPr="009E4209">
        <w:rPr>
          <w:rFonts w:cstheme="minorHAnsi"/>
          <w:i/>
          <w:sz w:val="20"/>
        </w:rPr>
        <w:t xml:space="preserve">„Každý, kdo od jiného převzal věc, která má být </w:t>
      </w:r>
      <w:r w:rsidRPr="00D8106B">
        <w:rPr>
          <w:rFonts w:cstheme="minorHAnsi"/>
          <w:i/>
          <w:sz w:val="20"/>
          <w:u w:val="single"/>
        </w:rPr>
        <w:t>předmětem jeho závazku</w:t>
      </w:r>
      <w:r w:rsidRPr="009E4209">
        <w:rPr>
          <w:rFonts w:cstheme="minorHAnsi"/>
          <w:i/>
          <w:sz w:val="20"/>
        </w:rPr>
        <w:t>, nahradí její poškození, ztrátu nebo zničení, neprokáže-li, že by ke škodě došlo i jinak.“</w:t>
      </w:r>
      <w:r>
        <w:rPr>
          <w:rFonts w:cstheme="minorHAnsi"/>
          <w:i/>
          <w:sz w:val="20"/>
        </w:rPr>
        <w:t xml:space="preserve"> </w:t>
      </w:r>
      <w:r w:rsidRPr="00D8106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vázáno na existující závazek</w:t>
      </w:r>
    </w:p>
    <w:p w14:paraId="1CFDF330" w14:textId="77777777" w:rsidR="00F77BCB" w:rsidRPr="00AE448A" w:rsidRDefault="00C81D7A" w:rsidP="00AE448A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 xml:space="preserve">škoda na věci </w:t>
      </w:r>
      <w:r w:rsidR="00846FCB" w:rsidRPr="005F7B24">
        <w:rPr>
          <w:rFonts w:cstheme="minorHAnsi"/>
          <w:b/>
          <w:sz w:val="20"/>
          <w:u w:val="single"/>
        </w:rPr>
        <w:t>odložen</w:t>
      </w:r>
      <w:r w:rsidR="00CD79BD">
        <w:rPr>
          <w:rFonts w:cstheme="minorHAnsi"/>
          <w:b/>
          <w:sz w:val="20"/>
          <w:u w:val="single"/>
        </w:rPr>
        <w:t>é</w:t>
      </w:r>
      <w:r w:rsidR="00846FCB" w:rsidRPr="005F7B24">
        <w:rPr>
          <w:rFonts w:cstheme="minorHAnsi"/>
          <w:b/>
          <w:sz w:val="20"/>
          <w:u w:val="single"/>
        </w:rPr>
        <w:t xml:space="preserve"> nebo vnesené</w:t>
      </w:r>
      <w:r w:rsidR="00CD79BD">
        <w:rPr>
          <w:rFonts w:cstheme="minorHAnsi"/>
          <w:b/>
          <w:sz w:val="20"/>
          <w:u w:val="single"/>
        </w:rPr>
        <w:t xml:space="preserve"> </w:t>
      </w:r>
      <w:r w:rsidR="00CD79BD" w:rsidRPr="00CD79BD">
        <w:rPr>
          <w:rFonts w:cstheme="minorHAnsi"/>
          <w:sz w:val="20"/>
          <w:u w:val="single"/>
        </w:rPr>
        <w:t>(§ 294</w:t>
      </w:r>
      <w:r>
        <w:rPr>
          <w:rFonts w:cstheme="minorHAnsi"/>
          <w:sz w:val="20"/>
          <w:u w:val="single"/>
        </w:rPr>
        <w:t>5</w:t>
      </w:r>
      <w:r w:rsidR="00CD79BD" w:rsidRPr="00CD79BD">
        <w:rPr>
          <w:rFonts w:cstheme="minorHAnsi"/>
          <w:sz w:val="20"/>
          <w:u w:val="single"/>
        </w:rPr>
        <w:t>-9)</w:t>
      </w:r>
    </w:p>
    <w:p w14:paraId="1CFDF331" w14:textId="77777777" w:rsidR="00E35B20" w:rsidRPr="001C30F5" w:rsidRDefault="00E35B20" w:rsidP="005F74F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vztahuje se </w:t>
      </w:r>
      <w:r w:rsidR="00D62970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na </w:t>
      </w:r>
      <w:r>
        <w:rPr>
          <w:rFonts w:cstheme="minorHAnsi"/>
          <w:b/>
          <w:sz w:val="20"/>
        </w:rPr>
        <w:t>podnikatele</w:t>
      </w:r>
      <w:r>
        <w:rPr>
          <w:rFonts w:cstheme="minorHAnsi"/>
          <w:sz w:val="20"/>
        </w:rPr>
        <w:t xml:space="preserve">; současně </w:t>
      </w:r>
      <w:r w:rsidR="00D62970">
        <w:rPr>
          <w:rFonts w:cstheme="minorHAnsi"/>
          <w:sz w:val="20"/>
        </w:rPr>
        <w:t>i ochrana</w:t>
      </w:r>
      <w:r>
        <w:rPr>
          <w:rFonts w:cstheme="minorHAnsi"/>
          <w:sz w:val="20"/>
        </w:rPr>
        <w:t xml:space="preserve"> spotřebitele</w:t>
      </w:r>
      <w:r w:rsidR="00D62970">
        <w:rPr>
          <w:rFonts w:cstheme="minorHAnsi"/>
          <w:sz w:val="20"/>
        </w:rPr>
        <w:t xml:space="preserve"> (</w:t>
      </w:r>
      <w:r>
        <w:rPr>
          <w:rFonts w:cstheme="minorHAnsi"/>
          <w:sz w:val="20"/>
        </w:rPr>
        <w:t>zákazníků</w:t>
      </w:r>
      <w:r w:rsidR="00D62970">
        <w:rPr>
          <w:rFonts w:cstheme="minorHAnsi"/>
          <w:sz w:val="20"/>
        </w:rPr>
        <w:t>), objektivní odpovědnost</w:t>
      </w:r>
    </w:p>
    <w:p w14:paraId="1CFDF332" w14:textId="77777777" w:rsidR="001C30F5" w:rsidRPr="0098564B" w:rsidRDefault="005F74FA" w:rsidP="005F74FA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b/>
          <w:sz w:val="20"/>
        </w:rPr>
        <w:t>odložené</w:t>
      </w:r>
      <w:r w:rsidR="001C30F5">
        <w:rPr>
          <w:rFonts w:cstheme="minorHAnsi"/>
          <w:b/>
          <w:sz w:val="20"/>
        </w:rPr>
        <w:t xml:space="preserve"> </w:t>
      </w:r>
      <w:r w:rsidRPr="005F74FA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1C30F5">
        <w:rPr>
          <w:rFonts w:cstheme="minorHAnsi"/>
          <w:sz w:val="20"/>
        </w:rPr>
        <w:t xml:space="preserve">v souvislosti s poskytováním </w:t>
      </w:r>
      <w:r w:rsidR="001C30F5" w:rsidRPr="00AE227F">
        <w:rPr>
          <w:rFonts w:cstheme="minorHAnsi"/>
          <w:sz w:val="20"/>
          <w:u w:val="single"/>
        </w:rPr>
        <w:t>jakýchkoli</w:t>
      </w:r>
      <w:r w:rsidR="001C30F5">
        <w:rPr>
          <w:rFonts w:cstheme="minorHAnsi"/>
          <w:sz w:val="20"/>
        </w:rPr>
        <w:t xml:space="preserve"> služeb, kde k dočasnému odkládání věcí dochází</w:t>
      </w:r>
    </w:p>
    <w:p w14:paraId="1CFDF333" w14:textId="77777777" w:rsidR="00535E77" w:rsidRPr="00535E77" w:rsidRDefault="00442E43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odpovědnost </w:t>
      </w:r>
      <w:r w:rsidR="00535E77" w:rsidRPr="00535E77">
        <w:rPr>
          <w:rFonts w:cstheme="minorHAnsi"/>
          <w:sz w:val="20"/>
        </w:rPr>
        <w:t>za poškození, ztrátu nebo</w:t>
      </w:r>
      <w:r w:rsidR="00535E77">
        <w:rPr>
          <w:rFonts w:cstheme="minorHAnsi"/>
          <w:sz w:val="20"/>
        </w:rPr>
        <w:t xml:space="preserve"> </w:t>
      </w:r>
      <w:r w:rsidR="00535E77" w:rsidRPr="00535E77">
        <w:rPr>
          <w:rFonts w:cstheme="minorHAnsi"/>
          <w:sz w:val="20"/>
        </w:rPr>
        <w:t>zničení (tj. už ne za neoprávněné užití)</w:t>
      </w:r>
    </w:p>
    <w:p w14:paraId="1CFDF334" w14:textId="77777777" w:rsidR="0098564B" w:rsidRPr="00AE227F" w:rsidRDefault="0098564B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 w:rsidRPr="005F74FA">
        <w:rPr>
          <w:rFonts w:cstheme="minorHAnsi"/>
          <w:sz w:val="20"/>
        </w:rPr>
        <w:t xml:space="preserve">věc byla odložena na místě k tomu </w:t>
      </w:r>
      <w:r w:rsidRPr="008D6456">
        <w:rPr>
          <w:rFonts w:cstheme="minorHAnsi"/>
          <w:b/>
          <w:sz w:val="20"/>
        </w:rPr>
        <w:t>určeném</w:t>
      </w:r>
      <w:r w:rsidRPr="005F74FA">
        <w:rPr>
          <w:rFonts w:cstheme="minorHAnsi"/>
          <w:sz w:val="20"/>
        </w:rPr>
        <w:t xml:space="preserve"> nebo na místě, kam se takové věci </w:t>
      </w:r>
      <w:r w:rsidRPr="008D6456">
        <w:rPr>
          <w:rFonts w:cstheme="minorHAnsi"/>
          <w:b/>
          <w:sz w:val="20"/>
        </w:rPr>
        <w:t>obvykle</w:t>
      </w:r>
      <w:r w:rsidRPr="005F74FA">
        <w:rPr>
          <w:rFonts w:cstheme="minorHAnsi"/>
          <w:sz w:val="20"/>
        </w:rPr>
        <w:t xml:space="preserve"> </w:t>
      </w:r>
      <w:r w:rsidRPr="008D6456">
        <w:rPr>
          <w:rFonts w:cstheme="minorHAnsi"/>
          <w:b/>
          <w:sz w:val="20"/>
        </w:rPr>
        <w:t>ukládají</w:t>
      </w:r>
    </w:p>
    <w:p w14:paraId="1CFDF335" w14:textId="77777777" w:rsidR="00AE227F" w:rsidRPr="005F74FA" w:rsidRDefault="00AE227F" w:rsidP="00AE227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>uplatnit</w:t>
      </w:r>
      <w:r w:rsidR="00461646">
        <w:rPr>
          <w:rFonts w:cstheme="minorHAnsi"/>
          <w:sz w:val="20"/>
        </w:rPr>
        <w:t xml:space="preserve"> bez zbytečného odkladu, max.</w:t>
      </w:r>
      <w:r>
        <w:rPr>
          <w:rFonts w:cstheme="minorHAnsi"/>
          <w:sz w:val="20"/>
        </w:rPr>
        <w:t xml:space="preserve"> do 15 dnů od doby, co se poškozený</w:t>
      </w:r>
      <w:r w:rsidR="00461646">
        <w:rPr>
          <w:rFonts w:cstheme="minorHAnsi"/>
          <w:sz w:val="20"/>
        </w:rPr>
        <w:t xml:space="preserve"> musel</w:t>
      </w:r>
      <w:r>
        <w:rPr>
          <w:rFonts w:cstheme="minorHAnsi"/>
          <w:sz w:val="20"/>
        </w:rPr>
        <w:t xml:space="preserve"> dozvědě</w:t>
      </w:r>
      <w:r w:rsidR="00461646">
        <w:rPr>
          <w:rFonts w:cstheme="minorHAnsi"/>
          <w:sz w:val="20"/>
        </w:rPr>
        <w:t>t</w:t>
      </w:r>
    </w:p>
    <w:p w14:paraId="1CFDF336" w14:textId="77777777" w:rsidR="00953449" w:rsidRPr="00953449" w:rsidRDefault="00AE227F" w:rsidP="00B4334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 w:rsidRPr="00AE227F">
        <w:rPr>
          <w:rFonts w:cstheme="minorHAnsi"/>
          <w:b/>
          <w:sz w:val="20"/>
        </w:rPr>
        <w:t>vnesené</w:t>
      </w:r>
      <w:r w:rsidR="00093470" w:rsidRPr="00AE227F">
        <w:rPr>
          <w:rFonts w:cstheme="minorHAnsi"/>
          <w:b/>
          <w:sz w:val="20"/>
        </w:rPr>
        <w:t xml:space="preserve"> </w:t>
      </w:r>
      <w:r w:rsidRPr="00AE227F">
        <w:rPr>
          <w:rFonts w:cstheme="minorHAnsi"/>
          <w:b/>
          <w:sz w:val="20"/>
        </w:rPr>
        <w:t>věci</w:t>
      </w:r>
      <w:r>
        <w:rPr>
          <w:rFonts w:cstheme="minorHAnsi"/>
          <w:sz w:val="20"/>
        </w:rPr>
        <w:t xml:space="preserve">: </w:t>
      </w:r>
      <w:r w:rsidR="00093470" w:rsidRPr="005F74FA">
        <w:rPr>
          <w:rFonts w:cstheme="minorHAnsi"/>
          <w:sz w:val="20"/>
        </w:rPr>
        <w:t xml:space="preserve">v souvislosti s poskytováním </w:t>
      </w:r>
      <w:r w:rsidR="00093470" w:rsidRPr="00AE227F">
        <w:rPr>
          <w:rFonts w:cstheme="minorHAnsi"/>
          <w:sz w:val="20"/>
          <w:u w:val="single"/>
        </w:rPr>
        <w:t>ubytovacích</w:t>
      </w:r>
      <w:r w:rsidR="00093470" w:rsidRPr="005F74FA">
        <w:rPr>
          <w:rFonts w:cstheme="minorHAnsi"/>
          <w:sz w:val="20"/>
        </w:rPr>
        <w:t xml:space="preserve"> služe</w:t>
      </w:r>
      <w:r w:rsidR="00093470">
        <w:rPr>
          <w:rFonts w:cstheme="minorHAnsi"/>
          <w:sz w:val="20"/>
        </w:rPr>
        <w:t>b</w:t>
      </w:r>
    </w:p>
    <w:p w14:paraId="1CFDF337" w14:textId="77777777" w:rsidR="00093470" w:rsidRPr="00461646" w:rsidRDefault="00953449" w:rsidP="00461646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vnesení věcí do prostor k ubytování nebo k uložení věcí (lyže v</w:t>
      </w:r>
      <w:r w:rsidR="00B9608C">
        <w:rPr>
          <w:rFonts w:cstheme="minorHAnsi"/>
          <w:sz w:val="20"/>
        </w:rPr>
        <w:t xml:space="preserve"> lnárně) – </w:t>
      </w:r>
      <w:r w:rsidR="004334B4" w:rsidRPr="00B9608C">
        <w:rPr>
          <w:rFonts w:cstheme="minorHAnsi"/>
          <w:sz w:val="20"/>
        </w:rPr>
        <w:t>do hodnoty stonásobku ceny za ubytování na jeden den</w:t>
      </w:r>
    </w:p>
    <w:p w14:paraId="1CFDF338" w14:textId="77777777" w:rsidR="00B9608C" w:rsidRPr="00461646" w:rsidRDefault="00B9608C" w:rsidP="00B4334B">
      <w:pPr>
        <w:pStyle w:val="ListParagraph"/>
        <w:numPr>
          <w:ilvl w:val="1"/>
          <w:numId w:val="52"/>
        </w:numPr>
        <w:spacing w:after="40" w:line="240" w:lineRule="auto"/>
        <w:ind w:left="1434" w:hanging="357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náhrada není omezena: převzal-li ji ubytovatel do úschovy, v rozporu se zákonem odmítl úschovu, způsobil-li Š provozovatel či osoby pracující v</w:t>
      </w:r>
      <w:r w:rsidR="00461646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provozovně</w:t>
      </w:r>
      <w:r w:rsidR="00461646">
        <w:rPr>
          <w:rFonts w:cstheme="minorHAnsi"/>
          <w:sz w:val="20"/>
        </w:rPr>
        <w:t xml:space="preserve"> (lhůta stejná jako u odložené věci)</w:t>
      </w:r>
    </w:p>
    <w:p w14:paraId="1CFDF339" w14:textId="77777777" w:rsidR="00D323CB" w:rsidRPr="00A16F77" w:rsidRDefault="00D323CB" w:rsidP="00A16F77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vadou výrobku</w:t>
      </w:r>
      <w:r w:rsidR="00146CBD">
        <w:rPr>
          <w:rFonts w:cstheme="minorHAnsi"/>
          <w:b/>
          <w:sz w:val="20"/>
        </w:rPr>
        <w:t xml:space="preserve"> </w:t>
      </w:r>
      <w:r w:rsidR="00146CBD" w:rsidRPr="00146CBD">
        <w:rPr>
          <w:rFonts w:cstheme="minorHAnsi"/>
          <w:sz w:val="20"/>
        </w:rPr>
        <w:t>(</w:t>
      </w:r>
      <w:r w:rsidR="00146CBD">
        <w:rPr>
          <w:rFonts w:cstheme="minorHAnsi"/>
          <w:sz w:val="20"/>
        </w:rPr>
        <w:t>§ 2939-43)</w:t>
      </w:r>
      <w:r w:rsidR="00140559">
        <w:rPr>
          <w:rFonts w:cstheme="minorHAnsi"/>
          <w:sz w:val="20"/>
        </w:rPr>
        <w:t xml:space="preserve"> </w:t>
      </w:r>
      <w:r w:rsidR="00140559" w:rsidRPr="00140559">
        <w:rPr>
          <w:rFonts w:cstheme="minorHAnsi"/>
          <w:sz w:val="16"/>
        </w:rPr>
        <w:t>- transpozice směrnice</w:t>
      </w:r>
      <w:r w:rsidR="003D1696">
        <w:rPr>
          <w:rFonts w:cstheme="minorHAnsi"/>
          <w:sz w:val="16"/>
        </w:rPr>
        <w:t xml:space="preserve"> z r.</w:t>
      </w:r>
      <w:r w:rsidR="00140559" w:rsidRPr="00140559">
        <w:rPr>
          <w:rFonts w:cstheme="minorHAnsi"/>
          <w:sz w:val="16"/>
        </w:rPr>
        <w:t xml:space="preserve"> 1985</w:t>
      </w:r>
    </w:p>
    <w:p w14:paraId="1CFDF33A" w14:textId="77777777" w:rsidR="00146CBD" w:rsidRDefault="000E1E37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movitá </w:t>
      </w:r>
      <w:r w:rsidR="00146CBD">
        <w:rPr>
          <w:rFonts w:cstheme="minorHAnsi"/>
          <w:sz w:val="20"/>
        </w:rPr>
        <w:t>věc</w:t>
      </w:r>
      <w:r w:rsidR="00530B28">
        <w:rPr>
          <w:rFonts w:cstheme="minorHAnsi"/>
          <w:sz w:val="20"/>
        </w:rPr>
        <w:t xml:space="preserve"> určená</w:t>
      </w:r>
      <w:r w:rsidR="004F55FE">
        <w:rPr>
          <w:rFonts w:cstheme="minorHAnsi"/>
          <w:sz w:val="20"/>
        </w:rPr>
        <w:t xml:space="preserve"> k</w:t>
      </w:r>
      <w:r w:rsidR="00146CBD">
        <w:rPr>
          <w:rFonts w:cstheme="minorHAnsi"/>
          <w:sz w:val="20"/>
        </w:rPr>
        <w:t xml:space="preserve"> uveden</w:t>
      </w:r>
      <w:r w:rsidR="00530B28">
        <w:rPr>
          <w:rFonts w:cstheme="minorHAnsi"/>
          <w:sz w:val="20"/>
        </w:rPr>
        <w:t>í</w:t>
      </w:r>
      <w:r w:rsidR="00146CBD">
        <w:rPr>
          <w:rFonts w:cstheme="minorHAnsi"/>
          <w:sz w:val="20"/>
        </w:rPr>
        <w:t xml:space="preserve"> </w:t>
      </w:r>
      <w:r w:rsidR="00D323CB" w:rsidRPr="00146CBD">
        <w:rPr>
          <w:rFonts w:cstheme="minorHAnsi"/>
          <w:sz w:val="20"/>
        </w:rPr>
        <w:t xml:space="preserve">na trh jako výrobek za účelem prodeje, nájmu nebo jiného použití </w:t>
      </w:r>
    </w:p>
    <w:p w14:paraId="1CFDF33B" w14:textId="77777777" w:rsidR="00146CBD" w:rsidRPr="00DD3251" w:rsidRDefault="00146CBD" w:rsidP="00DD3251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B82B97">
        <w:rPr>
          <w:rFonts w:cstheme="minorHAnsi"/>
          <w:sz w:val="20"/>
          <w:u w:val="single"/>
        </w:rPr>
        <w:t xml:space="preserve">Š </w:t>
      </w:r>
      <w:r w:rsidR="000E1E37" w:rsidRPr="00B82B97">
        <w:rPr>
          <w:rFonts w:cstheme="minorHAnsi"/>
          <w:sz w:val="20"/>
          <w:u w:val="single"/>
        </w:rPr>
        <w:t>způsoben</w:t>
      </w:r>
      <w:r w:rsidR="00530B28">
        <w:rPr>
          <w:rFonts w:cstheme="minorHAnsi"/>
          <w:sz w:val="20"/>
          <w:u w:val="single"/>
        </w:rPr>
        <w:t>á</w:t>
      </w:r>
      <w:r w:rsidRPr="00B82B97">
        <w:rPr>
          <w:rFonts w:cstheme="minorHAnsi"/>
          <w:sz w:val="20"/>
          <w:u w:val="single"/>
        </w:rPr>
        <w:t> vad</w:t>
      </w:r>
      <w:r w:rsidR="000E1E37" w:rsidRPr="00B82B97">
        <w:rPr>
          <w:rFonts w:cstheme="minorHAnsi"/>
          <w:sz w:val="20"/>
          <w:u w:val="single"/>
        </w:rPr>
        <w:t>ou</w:t>
      </w:r>
      <w:r w:rsidR="00B82B97">
        <w:rPr>
          <w:rFonts w:cstheme="minorHAnsi"/>
          <w:sz w:val="20"/>
        </w:rPr>
        <w:t>:</w:t>
      </w:r>
      <w:r w:rsidR="00DD3251">
        <w:rPr>
          <w:rFonts w:cstheme="minorHAnsi"/>
          <w:sz w:val="20"/>
        </w:rPr>
        <w:t xml:space="preserve"> (</w:t>
      </w:r>
      <w:r w:rsidR="00DD3251" w:rsidRPr="00146CBD">
        <w:rPr>
          <w:rFonts w:cstheme="minorHAnsi"/>
          <w:sz w:val="20"/>
        </w:rPr>
        <w:t>jen nad 500 €</w:t>
      </w:r>
      <w:r w:rsidR="00DD3251">
        <w:rPr>
          <w:rFonts w:cstheme="minorHAnsi"/>
          <w:sz w:val="20"/>
        </w:rPr>
        <w:t xml:space="preserve">): </w:t>
      </w:r>
      <w:r w:rsidR="00D323CB" w:rsidRPr="00DD3251">
        <w:rPr>
          <w:rFonts w:cstheme="minorHAnsi"/>
          <w:sz w:val="20"/>
        </w:rPr>
        <w:t xml:space="preserve">kdo výrobek </w:t>
      </w:r>
      <w:r w:rsidRPr="00DD3251">
        <w:rPr>
          <w:rFonts w:cstheme="minorHAnsi"/>
          <w:sz w:val="20"/>
        </w:rPr>
        <w:t>(či</w:t>
      </w:r>
      <w:r w:rsidR="00D323CB" w:rsidRPr="00DD3251">
        <w:rPr>
          <w:rFonts w:cstheme="minorHAnsi"/>
          <w:sz w:val="20"/>
        </w:rPr>
        <w:t xml:space="preserve"> součást</w:t>
      </w:r>
      <w:r w:rsidRPr="00DD3251">
        <w:rPr>
          <w:rFonts w:cstheme="minorHAnsi"/>
          <w:sz w:val="20"/>
        </w:rPr>
        <w:t xml:space="preserve">) </w:t>
      </w:r>
      <w:r w:rsidRPr="00DD3251">
        <w:rPr>
          <w:rFonts w:cstheme="minorHAnsi"/>
          <w:sz w:val="20"/>
          <w:u w:val="single"/>
        </w:rPr>
        <w:t>vyrobil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vytěžil</w:t>
      </w:r>
      <w:r w:rsidR="00D323CB" w:rsidRPr="00DD3251">
        <w:rPr>
          <w:rFonts w:cstheme="minorHAnsi"/>
          <w:sz w:val="20"/>
        </w:rPr>
        <w:t xml:space="preserve">, </w:t>
      </w:r>
      <w:r w:rsidR="00D323CB" w:rsidRPr="00DD3251">
        <w:rPr>
          <w:rFonts w:cstheme="minorHAnsi"/>
          <w:sz w:val="20"/>
          <w:u w:val="single"/>
        </w:rPr>
        <w:t>vypěstoval</w:t>
      </w:r>
      <w:r w:rsidR="00D323CB" w:rsidRPr="00DD3251">
        <w:rPr>
          <w:rFonts w:cstheme="minorHAnsi"/>
          <w:sz w:val="20"/>
        </w:rPr>
        <w:t xml:space="preserve"> nebo jinak</w:t>
      </w:r>
      <w:r w:rsidRPr="00DD3251">
        <w:rPr>
          <w:rFonts w:cstheme="minorHAnsi"/>
          <w:sz w:val="20"/>
        </w:rPr>
        <w:t xml:space="preserve"> </w:t>
      </w:r>
      <w:r w:rsidRPr="00DD3251">
        <w:rPr>
          <w:rFonts w:cstheme="minorHAnsi"/>
          <w:sz w:val="20"/>
          <w:u w:val="single"/>
        </w:rPr>
        <w:t>získal</w:t>
      </w:r>
    </w:p>
    <w:p w14:paraId="1CFDF33C" w14:textId="77777777" w:rsidR="00D323CB" w:rsidRDefault="00146CBD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solidárně</w:t>
      </w:r>
      <w:r w:rsidR="000E1E37">
        <w:rPr>
          <w:rFonts w:cstheme="minorHAnsi"/>
          <w:sz w:val="20"/>
        </w:rPr>
        <w:t xml:space="preserve"> hradí</w:t>
      </w:r>
      <w:r>
        <w:rPr>
          <w:rFonts w:cstheme="minorHAnsi"/>
          <w:sz w:val="20"/>
        </w:rPr>
        <w:t>:</w:t>
      </w:r>
      <w:r w:rsidR="00D323CB" w:rsidRPr="00146CBD">
        <w:rPr>
          <w:rFonts w:cstheme="minorHAnsi"/>
          <w:sz w:val="20"/>
        </w:rPr>
        <w:t xml:space="preserve"> kdo výrobek </w:t>
      </w:r>
      <w:r>
        <w:rPr>
          <w:rFonts w:cstheme="minorHAnsi"/>
          <w:sz w:val="20"/>
        </w:rPr>
        <w:t>(či</w:t>
      </w:r>
      <w:r w:rsidR="00D323CB" w:rsidRPr="00146CBD">
        <w:rPr>
          <w:rFonts w:cstheme="minorHAnsi"/>
          <w:sz w:val="20"/>
        </w:rPr>
        <w:t xml:space="preserve"> část</w:t>
      </w:r>
      <w:r>
        <w:rPr>
          <w:rFonts w:cstheme="minorHAnsi"/>
          <w:sz w:val="20"/>
        </w:rPr>
        <w:t>)</w:t>
      </w:r>
      <w:r w:rsidR="00D323CB" w:rsidRPr="00146CBD">
        <w:rPr>
          <w:rFonts w:cstheme="minorHAnsi"/>
          <w:sz w:val="20"/>
        </w:rPr>
        <w:t xml:space="preserve"> </w:t>
      </w:r>
      <w:r w:rsidR="00D323CB" w:rsidRPr="00806F1A">
        <w:rPr>
          <w:rFonts w:cstheme="minorHAnsi"/>
          <w:sz w:val="20"/>
          <w:u w:val="single"/>
        </w:rPr>
        <w:t>označil</w:t>
      </w:r>
      <w:r w:rsidR="00D323CB" w:rsidRPr="00146CBD">
        <w:rPr>
          <w:rFonts w:cstheme="minorHAnsi"/>
          <w:sz w:val="20"/>
        </w:rPr>
        <w:t xml:space="preserve"> svým jménem, ochrannou známkou nebo </w:t>
      </w:r>
      <w:r>
        <w:rPr>
          <w:rFonts w:cstheme="minorHAnsi"/>
          <w:sz w:val="20"/>
        </w:rPr>
        <w:t xml:space="preserve">jinak, </w:t>
      </w:r>
      <w:r w:rsidR="000E1E37">
        <w:rPr>
          <w:rFonts w:cstheme="minorHAnsi"/>
          <w:sz w:val="20"/>
        </w:rPr>
        <w:t xml:space="preserve">nebo </w:t>
      </w:r>
      <w:r>
        <w:rPr>
          <w:rFonts w:cstheme="minorHAnsi"/>
          <w:sz w:val="20"/>
        </w:rPr>
        <w:t xml:space="preserve">výrobek </w:t>
      </w:r>
      <w:r w:rsidRPr="00806F1A">
        <w:rPr>
          <w:rFonts w:cstheme="minorHAnsi"/>
          <w:sz w:val="20"/>
          <w:u w:val="single"/>
        </w:rPr>
        <w:t>dovezl</w:t>
      </w:r>
      <w:r>
        <w:rPr>
          <w:rFonts w:cstheme="minorHAnsi"/>
          <w:sz w:val="20"/>
        </w:rPr>
        <w:t xml:space="preserve"> za účelem jeho uvedení na trh v rámci svého podnikání</w:t>
      </w:r>
    </w:p>
    <w:p w14:paraId="1CFDF33D" w14:textId="77777777" w:rsidR="000E1E37" w:rsidRDefault="005F1D02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bude hradit i </w:t>
      </w:r>
      <w:r w:rsidR="00460BE4" w:rsidRPr="00DD3251">
        <w:rPr>
          <w:rFonts w:cstheme="minorHAnsi"/>
          <w:sz w:val="20"/>
          <w:u w:val="single"/>
        </w:rPr>
        <w:t>dodavatel</w:t>
      </w:r>
      <w:r>
        <w:rPr>
          <w:rFonts w:cstheme="minorHAnsi"/>
          <w:sz w:val="20"/>
        </w:rPr>
        <w:t>: n</w:t>
      </w:r>
      <w:r w:rsidR="00460BE4">
        <w:rPr>
          <w:rFonts w:cstheme="minorHAnsi"/>
          <w:sz w:val="20"/>
        </w:rPr>
        <w:t xml:space="preserve">esdělí-li </w:t>
      </w:r>
      <w:r w:rsidR="00DD3251" w:rsidRPr="00DD3251">
        <w:rPr>
          <w:rFonts w:cstheme="minorHAnsi"/>
          <w:i/>
          <w:sz w:val="20"/>
        </w:rPr>
        <w:t>výrobce</w:t>
      </w:r>
      <w:r w:rsidR="00DD3251">
        <w:rPr>
          <w:rFonts w:cstheme="minorHAnsi"/>
          <w:sz w:val="20"/>
        </w:rPr>
        <w:t xml:space="preserve"> či </w:t>
      </w:r>
      <w:r w:rsidR="00DD3251" w:rsidRPr="00DD3251">
        <w:rPr>
          <w:rFonts w:cstheme="minorHAnsi"/>
          <w:i/>
          <w:sz w:val="20"/>
        </w:rPr>
        <w:t>dodavatele</w:t>
      </w:r>
      <w:r w:rsidR="00DD3251">
        <w:rPr>
          <w:rFonts w:cstheme="minorHAnsi"/>
          <w:sz w:val="20"/>
        </w:rPr>
        <w:t xml:space="preserve"> </w:t>
      </w:r>
      <w:r w:rsidR="00460BE4">
        <w:rPr>
          <w:rFonts w:cstheme="minorHAnsi"/>
          <w:sz w:val="20"/>
        </w:rPr>
        <w:t>do 1 měsíce</w:t>
      </w:r>
      <w:r w:rsidR="00DD3251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nelze-li určit výrobce; </w:t>
      </w:r>
      <w:r w:rsidR="00DD3251">
        <w:rPr>
          <w:rFonts w:cstheme="minorHAnsi"/>
          <w:sz w:val="20"/>
        </w:rPr>
        <w:t>nebo</w:t>
      </w:r>
      <w:r>
        <w:rPr>
          <w:rFonts w:cstheme="minorHAnsi"/>
          <w:sz w:val="20"/>
        </w:rPr>
        <w:t xml:space="preserve"> kdo je </w:t>
      </w:r>
      <w:r w:rsidRPr="00DD3251">
        <w:rPr>
          <w:rFonts w:cstheme="minorHAnsi"/>
          <w:i/>
          <w:sz w:val="20"/>
        </w:rPr>
        <w:t>dovozcem</w:t>
      </w:r>
      <w:r>
        <w:rPr>
          <w:rFonts w:cstheme="minorHAnsi"/>
          <w:sz w:val="20"/>
        </w:rPr>
        <w:t xml:space="preserve"> </w:t>
      </w:r>
      <w:r w:rsidR="00DD3251">
        <w:rPr>
          <w:rFonts w:cstheme="minorHAnsi"/>
          <w:sz w:val="20"/>
        </w:rPr>
        <w:t>u dovezeného výrobku (i když je výrobce znám)</w:t>
      </w:r>
    </w:p>
    <w:p w14:paraId="1CFDF33E" w14:textId="77777777" w:rsidR="005F1D02" w:rsidRDefault="00DD3251" w:rsidP="00146CB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z w:val="20"/>
        </w:rPr>
      </w:pPr>
      <w:r w:rsidRPr="00DD3251">
        <w:rPr>
          <w:rFonts w:cstheme="minorHAnsi"/>
          <w:b/>
          <w:sz w:val="20"/>
        </w:rPr>
        <w:t>vadný výrobek</w:t>
      </w:r>
      <w:r>
        <w:rPr>
          <w:rFonts w:cstheme="minorHAnsi"/>
          <w:sz w:val="20"/>
        </w:rPr>
        <w:t xml:space="preserve"> = není tak bezpečný, jak to od něho lze rozumně očekávat s ohledem na </w:t>
      </w:r>
      <w:proofErr w:type="spellStart"/>
      <w:r>
        <w:rPr>
          <w:rFonts w:cstheme="minorHAnsi"/>
          <w:sz w:val="20"/>
        </w:rPr>
        <w:t>vš</w:t>
      </w:r>
      <w:proofErr w:type="spellEnd"/>
      <w:r>
        <w:rPr>
          <w:rFonts w:cstheme="minorHAnsi"/>
          <w:sz w:val="20"/>
        </w:rPr>
        <w:t>. okolnosti</w:t>
      </w:r>
    </w:p>
    <w:p w14:paraId="1CFDF33F" w14:textId="77777777" w:rsidR="00146CBD" w:rsidRPr="0033275E" w:rsidRDefault="00DD3251" w:rsidP="0033275E">
      <w:pPr>
        <w:pStyle w:val="ListParagraph"/>
        <w:numPr>
          <w:ilvl w:val="1"/>
          <w:numId w:val="52"/>
        </w:numPr>
        <w:spacing w:after="40" w:line="240" w:lineRule="auto"/>
        <w:ind w:left="1134" w:hanging="357"/>
        <w:contextualSpacing w:val="0"/>
        <w:jc w:val="both"/>
        <w:rPr>
          <w:rFonts w:cstheme="minorHAnsi"/>
          <w:sz w:val="20"/>
        </w:rPr>
      </w:pPr>
      <w:r w:rsidRPr="001D68FB">
        <w:rPr>
          <w:rFonts w:cstheme="minorHAnsi"/>
          <w:sz w:val="20"/>
          <w:u w:val="single"/>
        </w:rPr>
        <w:lastRenderedPageBreak/>
        <w:t>liberace</w:t>
      </w:r>
      <w:r>
        <w:rPr>
          <w:rFonts w:cstheme="minorHAnsi"/>
          <w:sz w:val="20"/>
        </w:rPr>
        <w:t>: zaviněn</w:t>
      </w:r>
      <w:r w:rsidR="001D68FB">
        <w:rPr>
          <w:rFonts w:cstheme="minorHAnsi"/>
          <w:sz w:val="20"/>
        </w:rPr>
        <w:t>á škoda</w:t>
      </w:r>
      <w:r>
        <w:rPr>
          <w:rFonts w:cstheme="minorHAnsi"/>
          <w:sz w:val="20"/>
        </w:rPr>
        <w:t xml:space="preserve"> poškozen</w:t>
      </w:r>
      <w:r w:rsidR="001D68FB">
        <w:rPr>
          <w:rFonts w:cstheme="minorHAnsi"/>
          <w:sz w:val="20"/>
        </w:rPr>
        <w:t>ý</w:t>
      </w:r>
      <w:r>
        <w:rPr>
          <w:rFonts w:cstheme="minorHAnsi"/>
          <w:sz w:val="20"/>
        </w:rPr>
        <w:t>m</w:t>
      </w:r>
      <w:r w:rsidR="001D68FB">
        <w:rPr>
          <w:rFonts w:cstheme="minorHAnsi"/>
          <w:sz w:val="20"/>
        </w:rPr>
        <w:t>, výrob</w:t>
      </w:r>
      <w:r w:rsidR="00865D0E">
        <w:rPr>
          <w:rFonts w:cstheme="minorHAnsi"/>
          <w:sz w:val="20"/>
        </w:rPr>
        <w:t>ce</w:t>
      </w:r>
      <w:r w:rsidR="001D68FB">
        <w:rPr>
          <w:rFonts w:cstheme="minorHAnsi"/>
          <w:sz w:val="20"/>
        </w:rPr>
        <w:t xml:space="preserve"> neuvedl </w:t>
      </w:r>
      <w:r w:rsidR="00865D0E">
        <w:rPr>
          <w:rFonts w:cstheme="minorHAnsi"/>
          <w:sz w:val="20"/>
        </w:rPr>
        <w:t xml:space="preserve">věc </w:t>
      </w:r>
      <w:r w:rsidR="001D68FB">
        <w:rPr>
          <w:rFonts w:cstheme="minorHAnsi"/>
          <w:sz w:val="20"/>
        </w:rPr>
        <w:t>na trh, vada neexistovala v době uvedení, výrobek nebyl pro prodej ani podnikání, jde o důsledek splnění kogentních předpisů, stav vědeckých a technických znalostí odhalení vady neumožňoval, u výrobce součástky: šlo o vadnou konstrukci výrobku</w:t>
      </w:r>
    </w:p>
    <w:p w14:paraId="1CFDF340" w14:textId="77777777" w:rsidR="00BD5A2C" w:rsidRPr="00A16F77" w:rsidRDefault="00BD5A2C" w:rsidP="00A16F77">
      <w:pPr>
        <w:pStyle w:val="ListParagraph"/>
        <w:numPr>
          <w:ilvl w:val="0"/>
          <w:numId w:val="51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16F77">
        <w:rPr>
          <w:rFonts w:cstheme="minorHAnsi"/>
          <w:b/>
          <w:sz w:val="20"/>
          <w:u w:val="single"/>
        </w:rPr>
        <w:t>škoda způsobená nekalou soutěží a omezováním hospodářské soutěže</w:t>
      </w:r>
    </w:p>
    <w:p w14:paraId="1CFDF341" w14:textId="77777777" w:rsidR="00EF1A49" w:rsidRPr="00EF1A49" w:rsidRDefault="00EF1A49" w:rsidP="00EF1A49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PPJ je naplnění některé ze zvl.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>. podstat v generální klauzuli nekalé soutěže (§ 2976)</w:t>
      </w:r>
    </w:p>
    <w:p w14:paraId="1CFDF342" w14:textId="77777777" w:rsidR="005052ED" w:rsidRPr="005052ED" w:rsidRDefault="003E288F" w:rsidP="005052ED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§ 2988 OZ: </w:t>
      </w:r>
      <w:r w:rsidR="00F038AD">
        <w:rPr>
          <w:rFonts w:cstheme="minorHAnsi"/>
          <w:sz w:val="20"/>
        </w:rPr>
        <w:t>Poškozená osoba</w:t>
      </w:r>
      <w:r w:rsidR="00F038AD" w:rsidRPr="00F038AD">
        <w:rPr>
          <w:rFonts w:cstheme="minorHAnsi"/>
          <w:sz w:val="20"/>
        </w:rPr>
        <w:t xml:space="preserve"> může požadovat</w:t>
      </w:r>
      <w:r w:rsidR="005052ED">
        <w:rPr>
          <w:rFonts w:cstheme="minorHAnsi"/>
          <w:sz w:val="20"/>
        </w:rPr>
        <w:t xml:space="preserve"> </w:t>
      </w:r>
      <w:r w:rsidRPr="00F038AD">
        <w:rPr>
          <w:rFonts w:cstheme="minorHAnsi"/>
          <w:sz w:val="20"/>
        </w:rPr>
        <w:t>náhradu škody</w:t>
      </w:r>
      <w:r w:rsidR="005052ED">
        <w:rPr>
          <w:rFonts w:cstheme="minorHAnsi"/>
          <w:sz w:val="20"/>
        </w:rPr>
        <w:t xml:space="preserve"> + </w:t>
      </w:r>
      <w:r w:rsidR="00123AEB">
        <w:rPr>
          <w:rFonts w:cstheme="minorHAnsi"/>
          <w:sz w:val="20"/>
        </w:rPr>
        <w:t>přiměřené zadostiučinění (tj. i nemajetková újma)</w:t>
      </w:r>
      <w:r w:rsidR="005052ED" w:rsidRPr="005052ED">
        <w:rPr>
          <w:rFonts w:cstheme="minorHAnsi"/>
          <w:sz w:val="20"/>
        </w:rPr>
        <w:t xml:space="preserve"> </w:t>
      </w:r>
      <w:r w:rsidR="005052ED">
        <w:rPr>
          <w:rFonts w:ascii="Cambria Math" w:hAnsi="Cambria Math" w:cs="Cambria Math"/>
          <w:sz w:val="20"/>
        </w:rPr>
        <w:t xml:space="preserve">↪ </w:t>
      </w:r>
      <w:r w:rsidR="005052ED">
        <w:rPr>
          <w:rFonts w:cstheme="minorHAnsi"/>
          <w:sz w:val="20"/>
        </w:rPr>
        <w:t>jinak se uplatní obecná ustanovení o odpovědnosti</w:t>
      </w:r>
    </w:p>
    <w:p w14:paraId="1CFDF343" w14:textId="77777777" w:rsidR="00123AEB" w:rsidRPr="00F87267" w:rsidRDefault="00F87267" w:rsidP="00123AEB">
      <w:pPr>
        <w:pStyle w:val="ListParagraph"/>
        <w:numPr>
          <w:ilvl w:val="0"/>
          <w:numId w:val="52"/>
        </w:numPr>
        <w:spacing w:after="0" w:line="240" w:lineRule="auto"/>
        <w:ind w:left="1134"/>
        <w:jc w:val="both"/>
        <w:rPr>
          <w:rFonts w:cstheme="minorHAnsi"/>
          <w:spacing w:val="-2"/>
          <w:sz w:val="20"/>
        </w:rPr>
      </w:pPr>
      <w:r w:rsidRPr="00F87267">
        <w:rPr>
          <w:rFonts w:cstheme="minorHAnsi"/>
          <w:spacing w:val="-2"/>
          <w:sz w:val="20"/>
        </w:rPr>
        <w:t xml:space="preserve">+ (není součástí práva náhradu Š:) </w:t>
      </w:r>
      <w:r w:rsidR="005052ED" w:rsidRPr="00F87267">
        <w:rPr>
          <w:rFonts w:cstheme="minorHAnsi"/>
          <w:spacing w:val="-2"/>
          <w:sz w:val="20"/>
        </w:rPr>
        <w:t xml:space="preserve">aby se rušitel </w:t>
      </w:r>
      <w:r w:rsidR="005052ED" w:rsidRPr="00F87267">
        <w:rPr>
          <w:rFonts w:cstheme="minorHAnsi"/>
          <w:spacing w:val="-2"/>
          <w:sz w:val="20"/>
          <w:u w:val="single"/>
        </w:rPr>
        <w:t>zdržel</w:t>
      </w:r>
      <w:r w:rsidR="005052ED" w:rsidRPr="00F87267">
        <w:rPr>
          <w:rFonts w:cstheme="minorHAnsi"/>
          <w:spacing w:val="-2"/>
          <w:sz w:val="20"/>
        </w:rPr>
        <w:t xml:space="preserve">, aby </w:t>
      </w:r>
      <w:r w:rsidR="005052ED" w:rsidRPr="00F87267">
        <w:rPr>
          <w:rFonts w:cstheme="minorHAnsi"/>
          <w:spacing w:val="-2"/>
          <w:sz w:val="20"/>
          <w:u w:val="single"/>
        </w:rPr>
        <w:t>odstranil</w:t>
      </w:r>
      <w:r w:rsidR="005052ED" w:rsidRPr="00F87267">
        <w:rPr>
          <w:rFonts w:cstheme="minorHAnsi"/>
          <w:spacing w:val="-2"/>
          <w:sz w:val="20"/>
        </w:rPr>
        <w:t xml:space="preserve"> závadný stav, </w:t>
      </w:r>
      <w:r w:rsidR="005052ED" w:rsidRPr="005B1072">
        <w:rPr>
          <w:rFonts w:cstheme="minorHAnsi"/>
          <w:spacing w:val="-2"/>
          <w:sz w:val="20"/>
          <w:u w:val="single"/>
        </w:rPr>
        <w:t xml:space="preserve">vydal </w:t>
      </w:r>
      <w:proofErr w:type="spellStart"/>
      <w:r w:rsidRPr="00980FDE">
        <w:rPr>
          <w:rFonts w:cstheme="minorHAnsi"/>
          <w:spacing w:val="-2"/>
          <w:sz w:val="20"/>
          <w:u w:val="single"/>
        </w:rPr>
        <w:t>bezdův</w:t>
      </w:r>
      <w:proofErr w:type="spellEnd"/>
      <w:r>
        <w:rPr>
          <w:rFonts w:cstheme="minorHAnsi"/>
          <w:spacing w:val="-2"/>
          <w:sz w:val="20"/>
        </w:rPr>
        <w:t>.</w:t>
      </w:r>
      <w:r w:rsidR="005052ED" w:rsidRPr="00F87267">
        <w:rPr>
          <w:rFonts w:cstheme="minorHAnsi"/>
          <w:spacing w:val="-2"/>
          <w:sz w:val="20"/>
        </w:rPr>
        <w:t xml:space="preserve"> obohacení</w:t>
      </w:r>
    </w:p>
    <w:p w14:paraId="1CFDF344" w14:textId="77777777" w:rsidR="005052ED" w:rsidRPr="00123AEB" w:rsidRDefault="00952450" w:rsidP="000E0CE5">
      <w:pPr>
        <w:pStyle w:val="ListParagraph"/>
        <w:numPr>
          <w:ilvl w:val="0"/>
          <w:numId w:val="52"/>
        </w:numPr>
        <w:spacing w:after="80" w:line="240" w:lineRule="auto"/>
        <w:ind w:left="113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2990 poškozená osoba z nedovoleného omezení soutěže má práva jako v § 2988</w:t>
      </w:r>
    </w:p>
    <w:p w14:paraId="1CFDF345" w14:textId="77777777" w:rsidR="00A16F77" w:rsidRPr="00A16F77" w:rsidRDefault="00A16F77" w:rsidP="00A16F77">
      <w:pPr>
        <w:spacing w:after="0" w:line="240" w:lineRule="auto"/>
        <w:ind w:left="774"/>
        <w:jc w:val="both"/>
        <w:rPr>
          <w:rFonts w:cstheme="minorHAnsi"/>
          <w:i/>
          <w:sz w:val="6"/>
          <w:szCs w:val="6"/>
        </w:rPr>
      </w:pPr>
    </w:p>
    <w:p w14:paraId="1CFDF346" w14:textId="77777777" w:rsidR="00A7776B" w:rsidRPr="00A7776B" w:rsidRDefault="00A7776B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A7776B">
        <w:rPr>
          <w:rFonts w:cstheme="minorHAnsi"/>
          <w:b/>
          <w:sz w:val="20"/>
          <w:u w:val="single"/>
        </w:rPr>
        <w:t>11. PRODLENÍ</w:t>
      </w:r>
    </w:p>
    <w:p w14:paraId="1CFDF347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český přístup k prodlení jako jednomu z druhů odpovědnosti je v mezinárodním srovnání atypický</w:t>
      </w:r>
    </w:p>
    <w:p w14:paraId="1CFDF348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bývá chápáno jako je</w:t>
      </w:r>
      <w:r w:rsidR="001114D0">
        <w:rPr>
          <w:rFonts w:cstheme="minorHAnsi"/>
          <w:sz w:val="20"/>
        </w:rPr>
        <w:t>de</w:t>
      </w:r>
      <w:r>
        <w:rPr>
          <w:rFonts w:cstheme="minorHAnsi"/>
          <w:sz w:val="20"/>
        </w:rPr>
        <w:t xml:space="preserve">n z případů </w:t>
      </w:r>
      <w:r w:rsidR="00333DAF">
        <w:rPr>
          <w:rFonts w:cstheme="minorHAnsi"/>
          <w:b/>
          <w:sz w:val="20"/>
        </w:rPr>
        <w:t>změny/</w:t>
      </w:r>
      <w:r w:rsidR="001114D0">
        <w:rPr>
          <w:rFonts w:cstheme="minorHAnsi"/>
          <w:b/>
          <w:sz w:val="20"/>
        </w:rPr>
        <w:t xml:space="preserve">modifikace </w:t>
      </w:r>
      <w:r>
        <w:rPr>
          <w:rFonts w:cstheme="minorHAnsi"/>
          <w:b/>
          <w:sz w:val="20"/>
        </w:rPr>
        <w:t>obsahu závazku</w:t>
      </w:r>
    </w:p>
    <w:p w14:paraId="1CFDF349" w14:textId="77777777" w:rsidR="00A7776B" w:rsidRDefault="00A7776B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jedná se o </w:t>
      </w:r>
      <w:r>
        <w:rPr>
          <w:rFonts w:cstheme="minorHAnsi"/>
          <w:b/>
          <w:sz w:val="20"/>
        </w:rPr>
        <w:t>objektivní odpovědnost</w:t>
      </w:r>
      <w:r>
        <w:rPr>
          <w:rFonts w:cstheme="minorHAnsi"/>
          <w:sz w:val="20"/>
        </w:rPr>
        <w:t>, kde je liberačním důvodem prodlení věřitele</w:t>
      </w:r>
    </w:p>
    <w:p w14:paraId="1CFDF34A" w14:textId="77777777" w:rsidR="00A7776B" w:rsidRPr="005E77CF" w:rsidRDefault="00A7776B" w:rsidP="005E77CF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dlužníka</w:t>
      </w:r>
    </w:p>
    <w:p w14:paraId="1CFDF34B" w14:textId="77777777" w:rsidR="00A7776B" w:rsidRDefault="00A7776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1968 OZ: </w:t>
      </w:r>
      <w:r>
        <w:rPr>
          <w:rFonts w:cstheme="minorHAnsi"/>
          <w:i/>
          <w:sz w:val="20"/>
        </w:rPr>
        <w:t>„</w:t>
      </w:r>
      <w:r w:rsidRPr="00A7776B">
        <w:rPr>
          <w:rFonts w:cstheme="minorHAnsi"/>
          <w:i/>
          <w:sz w:val="20"/>
        </w:rPr>
        <w:t xml:space="preserve">Dlužník, který svůj dluh </w:t>
      </w:r>
      <w:r w:rsidRPr="00072444">
        <w:rPr>
          <w:rFonts w:cstheme="minorHAnsi"/>
          <w:i/>
          <w:sz w:val="20"/>
          <w:u w:val="single"/>
        </w:rPr>
        <w:t>řádně</w:t>
      </w:r>
      <w:r w:rsidRPr="00A7776B">
        <w:rPr>
          <w:rFonts w:cstheme="minorHAnsi"/>
          <w:i/>
          <w:sz w:val="20"/>
        </w:rPr>
        <w:t xml:space="preserve"> a </w:t>
      </w:r>
      <w:r w:rsidRPr="00072444">
        <w:rPr>
          <w:rFonts w:cstheme="minorHAnsi"/>
          <w:i/>
          <w:sz w:val="20"/>
          <w:u w:val="single"/>
        </w:rPr>
        <w:t>včas</w:t>
      </w:r>
      <w:r w:rsidRPr="00A7776B">
        <w:rPr>
          <w:rFonts w:cstheme="minorHAnsi"/>
          <w:i/>
          <w:sz w:val="20"/>
        </w:rPr>
        <w:t xml:space="preserve"> neplní, je v prodlení. Dlužník není za prodlení odpovědný, nemůže-li plnit v důsledku prodlení věřitele.</w:t>
      </w:r>
      <w:r>
        <w:rPr>
          <w:rFonts w:cstheme="minorHAnsi"/>
          <w:i/>
          <w:sz w:val="20"/>
        </w:rPr>
        <w:t>“</w:t>
      </w:r>
    </w:p>
    <w:p w14:paraId="1CFDF34C" w14:textId="77777777" w:rsidR="00A7776B" w:rsidRDefault="00A7776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D</w:t>
      </w:r>
      <w:r w:rsidR="00F63128">
        <w:rPr>
          <w:rFonts w:cstheme="minorHAnsi"/>
          <w:sz w:val="20"/>
        </w:rPr>
        <w:t xml:space="preserve"> je povinen plnit v dohodnutou nebo stanovenou dobu i bez vyzvání věřitele</w:t>
      </w:r>
      <w:r w:rsidR="00735889">
        <w:rPr>
          <w:rFonts w:cstheme="minorHAnsi"/>
          <w:sz w:val="20"/>
        </w:rPr>
        <w:t xml:space="preserve"> (§ 1958)</w:t>
      </w:r>
    </w:p>
    <w:p w14:paraId="1CFDF34D" w14:textId="77777777" w:rsidR="00F63128" w:rsidRDefault="00F63128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="0057057B">
        <w:rPr>
          <w:rFonts w:cstheme="minorHAnsi"/>
          <w:sz w:val="20"/>
        </w:rPr>
        <w:t>nemůže-li D</w:t>
      </w:r>
      <w:r>
        <w:rPr>
          <w:rFonts w:cstheme="minorHAnsi"/>
          <w:sz w:val="20"/>
        </w:rPr>
        <w:t xml:space="preserve"> splnit z důvodů na straně </w:t>
      </w:r>
      <w:r w:rsidR="0057057B">
        <w:rPr>
          <w:rFonts w:cstheme="minorHAnsi"/>
          <w:sz w:val="20"/>
        </w:rPr>
        <w:t>věřitele</w:t>
      </w:r>
      <w:r>
        <w:rPr>
          <w:rFonts w:cstheme="minorHAnsi"/>
          <w:sz w:val="20"/>
        </w:rPr>
        <w:t>, může se za podmínek zákonem stanovených uchýlit k náhradnímu splnění uložením do soudní úschovy (§ 1953 OZ)</w:t>
      </w:r>
      <w:r w:rsidR="00210F6D">
        <w:rPr>
          <w:rFonts w:cstheme="minorHAnsi"/>
          <w:sz w:val="20"/>
        </w:rPr>
        <w:t>; není k tomu však povinen</w:t>
      </w:r>
    </w:p>
    <w:p w14:paraId="1CFDF34E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prodlení </w:t>
      </w:r>
      <w:r w:rsidR="0057057B">
        <w:rPr>
          <w:rFonts w:cstheme="minorHAnsi"/>
          <w:sz w:val="20"/>
        </w:rPr>
        <w:t>D</w:t>
      </w:r>
      <w:r>
        <w:rPr>
          <w:rFonts w:cstheme="minorHAnsi"/>
          <w:sz w:val="20"/>
        </w:rPr>
        <w:t xml:space="preserve"> má především za následek právo </w:t>
      </w:r>
      <w:r w:rsidR="0057057B">
        <w:rPr>
          <w:rFonts w:cstheme="minorHAnsi"/>
          <w:sz w:val="20"/>
        </w:rPr>
        <w:t>V</w:t>
      </w:r>
      <w:r>
        <w:rPr>
          <w:rFonts w:cstheme="minorHAnsi"/>
          <w:sz w:val="20"/>
        </w:rPr>
        <w:t xml:space="preserve"> odstoupit od smlouvy; </w:t>
      </w:r>
      <w:r w:rsidR="00651210">
        <w:rPr>
          <w:rFonts w:cstheme="minorHAnsi"/>
          <w:sz w:val="20"/>
        </w:rPr>
        <w:t>u</w:t>
      </w:r>
      <w:r>
        <w:rPr>
          <w:rFonts w:cstheme="minorHAnsi"/>
          <w:sz w:val="20"/>
        </w:rPr>
        <w:t xml:space="preserve"> peněžitých závazků vzniká </w:t>
      </w:r>
      <w:r w:rsidR="0057057B">
        <w:rPr>
          <w:rFonts w:cstheme="minorHAnsi"/>
          <w:sz w:val="20"/>
        </w:rPr>
        <w:t>v</w:t>
      </w:r>
      <w:r w:rsidR="00651210">
        <w:rPr>
          <w:rFonts w:cstheme="minorHAnsi"/>
          <w:sz w:val="20"/>
        </w:rPr>
        <w:t>ě</w:t>
      </w:r>
      <w:r w:rsidR="0057057B">
        <w:rPr>
          <w:rFonts w:cstheme="minorHAnsi"/>
          <w:sz w:val="20"/>
        </w:rPr>
        <w:t>řiteli</w:t>
      </w:r>
      <w:r>
        <w:rPr>
          <w:rFonts w:cstheme="minorHAnsi"/>
          <w:sz w:val="20"/>
        </w:rPr>
        <w:t xml:space="preserve"> právo požadovat úroky z</w:t>
      </w:r>
      <w:r w:rsidR="00651210">
        <w:rPr>
          <w:rFonts w:cstheme="minorHAnsi"/>
          <w:sz w:val="20"/>
        </w:rPr>
        <w:t> </w:t>
      </w:r>
      <w:r>
        <w:rPr>
          <w:rFonts w:cstheme="minorHAnsi"/>
          <w:sz w:val="20"/>
        </w:rPr>
        <w:t>prodlení</w:t>
      </w:r>
      <w:r w:rsidR="00651210">
        <w:rPr>
          <w:rFonts w:cstheme="minorHAnsi"/>
          <w:sz w:val="20"/>
        </w:rPr>
        <w:t xml:space="preserve"> (</w:t>
      </w:r>
      <w:r w:rsidR="00E80DA6">
        <w:rPr>
          <w:rFonts w:cstheme="minorHAnsi"/>
          <w:sz w:val="20"/>
        </w:rPr>
        <w:t xml:space="preserve">nebo: </w:t>
      </w:r>
      <w:r w:rsidR="00651210">
        <w:rPr>
          <w:rFonts w:cstheme="minorHAnsi"/>
          <w:sz w:val="20"/>
        </w:rPr>
        <w:t xml:space="preserve">právo na náhradu </w:t>
      </w:r>
      <w:r w:rsidR="00E80DA6">
        <w:rPr>
          <w:rFonts w:cstheme="minorHAnsi"/>
          <w:sz w:val="20"/>
        </w:rPr>
        <w:t>Š</w:t>
      </w:r>
      <w:r w:rsidR="00651210">
        <w:rPr>
          <w:rFonts w:cstheme="minorHAnsi"/>
          <w:sz w:val="20"/>
        </w:rPr>
        <w:t xml:space="preserve"> z nesplnění, není-li kryta úroky)</w:t>
      </w:r>
    </w:p>
    <w:p w14:paraId="1CFDF34F" w14:textId="77777777" w:rsidR="00195A8C" w:rsidRDefault="0057057B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dlužník</w:t>
      </w:r>
      <w:r w:rsidR="00195A8C">
        <w:rPr>
          <w:rFonts w:cstheme="minorHAnsi"/>
          <w:sz w:val="20"/>
        </w:rPr>
        <w:t xml:space="preserve"> nese po dobu prodlení nebezpečí škody na věci</w:t>
      </w:r>
    </w:p>
    <w:p w14:paraId="1CFDF350" w14:textId="77777777" w:rsidR="00195A8C" w:rsidRPr="005E77CF" w:rsidRDefault="00195A8C" w:rsidP="005E77CF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b/>
          <w:sz w:val="20"/>
          <w:u w:val="single"/>
        </w:rPr>
      </w:pPr>
      <w:r w:rsidRPr="005E77CF">
        <w:rPr>
          <w:rFonts w:cstheme="minorHAnsi"/>
          <w:b/>
          <w:sz w:val="20"/>
          <w:u w:val="single"/>
        </w:rPr>
        <w:t>prodlení věřitele</w:t>
      </w:r>
    </w:p>
    <w:p w14:paraId="1CFDF351" w14:textId="77777777" w:rsidR="00195A8C" w:rsidRP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§ 1975 OZ: </w:t>
      </w:r>
      <w:r>
        <w:rPr>
          <w:rFonts w:cstheme="minorHAnsi"/>
          <w:i/>
          <w:sz w:val="20"/>
        </w:rPr>
        <w:t>„</w:t>
      </w:r>
      <w:r w:rsidRPr="00195A8C">
        <w:rPr>
          <w:rFonts w:cstheme="minorHAnsi"/>
          <w:i/>
          <w:sz w:val="20"/>
        </w:rPr>
        <w:t>Věřitel je v prodlení, nepřijal-li řádně nabídnuté plnění nebo neposkytl-li dlužníku součinnost potřebnou ke splnění dluhu.</w:t>
      </w:r>
      <w:r>
        <w:rPr>
          <w:rFonts w:cstheme="minorHAnsi"/>
          <w:i/>
          <w:sz w:val="20"/>
        </w:rPr>
        <w:t>“</w:t>
      </w:r>
    </w:p>
    <w:p w14:paraId="1CFDF352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prodlení věřitele má za následek právo dlužníka odstoupit od smlouvy</w:t>
      </w:r>
    </w:p>
    <w:p w14:paraId="1CFDF353" w14:textId="77777777" w:rsidR="00195A8C" w:rsidRDefault="00195A8C" w:rsidP="005E77CF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věřitel nese po dobu prodlení nebezpečí škody na věci</w:t>
      </w:r>
    </w:p>
    <w:p w14:paraId="1CFDF354" w14:textId="77777777" w:rsidR="00766A6B" w:rsidRDefault="00766A6B" w:rsidP="00766A6B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právo odstoupit od smlouvy: – podstatné porušení smlouvy &gt; (oznamovací povinnost) &gt; bez dalšího</w:t>
      </w:r>
    </w:p>
    <w:p w14:paraId="1CFDF355" w14:textId="77777777" w:rsidR="00766A6B" w:rsidRPr="00766A6B" w:rsidRDefault="00766A6B" w:rsidP="000E0CE5">
      <w:pPr>
        <w:pStyle w:val="ListParagraph"/>
        <w:tabs>
          <w:tab w:val="left" w:pos="3119"/>
        </w:tabs>
        <w:spacing w:after="24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>– nepodstatné porušení smlouvy &gt; jen neplní-li v dodatečné přiměřené lhůtě</w:t>
      </w:r>
    </w:p>
    <w:p w14:paraId="1CFDF356" w14:textId="77777777" w:rsidR="00195A8C" w:rsidRPr="00195A8C" w:rsidRDefault="00195A8C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195A8C">
        <w:rPr>
          <w:b/>
        </w:rPr>
        <w:t>28. ADMINISTRATIVNÍ A TRESTNÍ ODPOVĚDNOST PODNIKATELE</w:t>
      </w:r>
    </w:p>
    <w:p w14:paraId="1CFDF357" w14:textId="77777777" w:rsidR="00195A8C" w:rsidRDefault="004F649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ADMINISTRATIVNÍ ODPOVĚDNOST PODNIKATELE</w:t>
      </w:r>
    </w:p>
    <w:p w14:paraId="1CFDF358" w14:textId="77777777" w:rsidR="004F649F" w:rsidRPr="00320BF1" w:rsidRDefault="004F649F" w:rsidP="00320BF1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soukromoprávní odpovědnost</w:t>
      </w:r>
      <w:r w:rsidR="000702EF">
        <w:rPr>
          <w:rFonts w:cstheme="minorHAnsi"/>
          <w:b/>
          <w:sz w:val="20"/>
        </w:rPr>
        <w:t>:</w:t>
      </w:r>
      <w:r w:rsidRPr="00320BF1">
        <w:rPr>
          <w:rFonts w:cstheme="minorHAnsi"/>
          <w:sz w:val="20"/>
        </w:rPr>
        <w:t xml:space="preserve"> se uplatňuje pouze na základě </w:t>
      </w:r>
      <w:r w:rsidRPr="00320BF1">
        <w:rPr>
          <w:rFonts w:cstheme="minorHAnsi"/>
          <w:b/>
          <w:sz w:val="20"/>
        </w:rPr>
        <w:t>iniciativy oprávněného</w:t>
      </w:r>
      <w:r w:rsidRPr="00320BF1">
        <w:rPr>
          <w:rFonts w:cstheme="minorHAnsi"/>
          <w:sz w:val="20"/>
        </w:rPr>
        <w:t xml:space="preserve"> (a oprávněný tuto iniciativu velmi často nevyvine)</w:t>
      </w:r>
      <w:r w:rsidR="000702EF">
        <w:rPr>
          <w:rFonts w:cstheme="minorHAnsi"/>
          <w:sz w:val="20"/>
        </w:rPr>
        <w:t xml:space="preserve">; </w:t>
      </w:r>
      <w:r w:rsidR="00916B12">
        <w:rPr>
          <w:rFonts w:cstheme="minorHAnsi"/>
          <w:sz w:val="20"/>
        </w:rPr>
        <w:t>vzniká</w:t>
      </w:r>
      <w:r w:rsidR="00226C40">
        <w:rPr>
          <w:rFonts w:cstheme="minorHAnsi"/>
          <w:sz w:val="20"/>
        </w:rPr>
        <w:t xml:space="preserve"> už</w:t>
      </w:r>
      <w:r w:rsidR="00916B12">
        <w:rPr>
          <w:rFonts w:cstheme="minorHAnsi"/>
          <w:sz w:val="20"/>
        </w:rPr>
        <w:t xml:space="preserve"> splněním zákonných předpokladů (PPJ, Š, KN, Z)</w:t>
      </w:r>
    </w:p>
    <w:p w14:paraId="1CFDF359" w14:textId="77777777" w:rsidR="00916B12" w:rsidRDefault="007D7F1F" w:rsidP="00916B12">
      <w:pPr>
        <w:pStyle w:val="ListParagraph"/>
        <w:numPr>
          <w:ilvl w:val="0"/>
          <w:numId w:val="5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320BF1">
        <w:rPr>
          <w:rFonts w:cstheme="minorHAnsi"/>
          <w:b/>
          <w:sz w:val="20"/>
        </w:rPr>
        <w:t>veřejnoprávní</w:t>
      </w:r>
      <w:r w:rsidRPr="00320BF1">
        <w:rPr>
          <w:rFonts w:cstheme="minorHAnsi"/>
          <w:sz w:val="20"/>
        </w:rPr>
        <w:t xml:space="preserve"> </w:t>
      </w:r>
      <w:r w:rsidR="00320BF1" w:rsidRPr="00320BF1">
        <w:rPr>
          <w:rFonts w:cstheme="minorHAnsi"/>
          <w:b/>
          <w:sz w:val="20"/>
        </w:rPr>
        <w:t>odpovědnost</w:t>
      </w:r>
      <w:r w:rsidR="000702EF">
        <w:rPr>
          <w:rFonts w:cstheme="minorHAnsi"/>
          <w:b/>
          <w:sz w:val="20"/>
        </w:rPr>
        <w:t>:</w:t>
      </w:r>
      <w:r w:rsidR="00F86DE5">
        <w:rPr>
          <w:rFonts w:cstheme="minorHAnsi"/>
          <w:b/>
          <w:sz w:val="20"/>
        </w:rPr>
        <w:t xml:space="preserve"> </w:t>
      </w:r>
      <w:r w:rsidR="00916B12" w:rsidRPr="00916B12">
        <w:rPr>
          <w:rFonts w:cstheme="minorHAnsi"/>
          <w:sz w:val="20"/>
        </w:rPr>
        <w:t>k</w:t>
      </w:r>
      <w:r w:rsidR="00916B12">
        <w:rPr>
          <w:rFonts w:cstheme="minorHAnsi"/>
          <w:sz w:val="20"/>
        </w:rPr>
        <w:t> </w:t>
      </w:r>
      <w:r w:rsidR="00916B12" w:rsidRPr="000702EF">
        <w:rPr>
          <w:rFonts w:cstheme="minorHAnsi"/>
          <w:sz w:val="20"/>
        </w:rPr>
        <w:t>uplatnění</w:t>
      </w:r>
      <w:r w:rsidR="00916B12">
        <w:rPr>
          <w:rFonts w:cstheme="minorHAnsi"/>
          <w:sz w:val="20"/>
        </w:rPr>
        <w:t xml:space="preserve"> se</w:t>
      </w:r>
      <w:r w:rsidR="00916B12" w:rsidRPr="000702EF">
        <w:rPr>
          <w:rFonts w:cstheme="minorHAnsi"/>
          <w:sz w:val="20"/>
        </w:rPr>
        <w:t xml:space="preserve"> nevyžaduje iniciativ</w:t>
      </w:r>
      <w:r w:rsidR="00916B12">
        <w:rPr>
          <w:rFonts w:cstheme="minorHAnsi"/>
          <w:sz w:val="20"/>
        </w:rPr>
        <w:t>a</w:t>
      </w:r>
      <w:r w:rsidR="00916B12" w:rsidRPr="000702EF">
        <w:rPr>
          <w:rFonts w:cstheme="minorHAnsi"/>
          <w:sz w:val="20"/>
        </w:rPr>
        <w:t xml:space="preserve"> dotčené osoby</w:t>
      </w:r>
      <w:r w:rsidR="00916B12">
        <w:rPr>
          <w:rFonts w:cstheme="minorHAnsi"/>
          <w:sz w:val="20"/>
        </w:rPr>
        <w:t xml:space="preserve">; nevzniká samotným protiprávním jednáním, sankce se uplatní až na základě </w:t>
      </w:r>
      <w:r w:rsidR="00916B12">
        <w:rPr>
          <w:rFonts w:cstheme="minorHAnsi"/>
          <w:b/>
          <w:sz w:val="20"/>
        </w:rPr>
        <w:t xml:space="preserve">konstitutivního rozhodnutí </w:t>
      </w:r>
      <w:r w:rsidR="00916B12" w:rsidRPr="00916B12">
        <w:rPr>
          <w:rFonts w:cstheme="minorHAnsi"/>
          <w:sz w:val="20"/>
        </w:rPr>
        <w:t>ve správním řízení</w:t>
      </w:r>
    </w:p>
    <w:p w14:paraId="1CFDF35A" w14:textId="77777777" w:rsidR="00F86DE5" w:rsidRPr="00916B12" w:rsidRDefault="00916B12" w:rsidP="00916B12">
      <w:pPr>
        <w:pStyle w:val="ListParagraph"/>
        <w:numPr>
          <w:ilvl w:val="1"/>
          <w:numId w:val="52"/>
        </w:numPr>
        <w:spacing w:after="0" w:line="240" w:lineRule="auto"/>
        <w:jc w:val="both"/>
        <w:rPr>
          <w:rFonts w:cstheme="minorHAnsi"/>
          <w:b/>
          <w:sz w:val="20"/>
        </w:rPr>
      </w:pPr>
      <w:r w:rsidRPr="00916B12">
        <w:rPr>
          <w:rFonts w:cstheme="minorHAnsi"/>
          <w:sz w:val="20"/>
        </w:rPr>
        <w:t>VP úprava</w:t>
      </w:r>
      <w:r>
        <w:rPr>
          <w:rFonts w:cstheme="minorHAnsi"/>
          <w:b/>
          <w:sz w:val="20"/>
        </w:rPr>
        <w:t xml:space="preserve"> </w:t>
      </w:r>
      <w:r w:rsidR="00F86DE5" w:rsidRPr="00916B12">
        <w:rPr>
          <w:rFonts w:cstheme="minorHAnsi"/>
          <w:sz w:val="20"/>
        </w:rPr>
        <w:t>zakotvuje</w:t>
      </w:r>
      <w:r w:rsidR="00F86DE5" w:rsidRPr="00916B12">
        <w:rPr>
          <w:rFonts w:cstheme="minorHAnsi"/>
          <w:b/>
          <w:sz w:val="20"/>
        </w:rPr>
        <w:t>:</w:t>
      </w:r>
      <w:r w:rsidR="00F86DE5" w:rsidRPr="00916B12">
        <w:rPr>
          <w:rFonts w:cstheme="minorHAnsi"/>
          <w:sz w:val="20"/>
        </w:rPr>
        <w:t xml:space="preserve"> 1)</w:t>
      </w:r>
      <w:r w:rsidR="003B00AF">
        <w:rPr>
          <w:rFonts w:cstheme="minorHAnsi"/>
          <w:sz w:val="20"/>
        </w:rPr>
        <w:t> </w:t>
      </w:r>
      <w:r w:rsidR="00F86DE5" w:rsidRPr="00916B12">
        <w:rPr>
          <w:rFonts w:cstheme="minorHAnsi"/>
          <w:sz w:val="20"/>
        </w:rPr>
        <w:t>povinnosti podnikatelů (k ochraně spotřebitelů a zákazníků), 2) </w:t>
      </w:r>
      <w:r w:rsidR="007D7F1F" w:rsidRPr="00916B12">
        <w:rPr>
          <w:rFonts w:cstheme="minorHAnsi"/>
          <w:sz w:val="20"/>
        </w:rPr>
        <w:t xml:space="preserve">orgány pověřené kontrolou, </w:t>
      </w:r>
      <w:r w:rsidR="00F86DE5" w:rsidRPr="00916B12">
        <w:rPr>
          <w:rFonts w:cstheme="minorHAnsi"/>
          <w:sz w:val="20"/>
        </w:rPr>
        <w:t xml:space="preserve">3) </w:t>
      </w:r>
      <w:r w:rsidR="007D7F1F" w:rsidRPr="00916B12">
        <w:rPr>
          <w:rFonts w:cstheme="minorHAnsi"/>
          <w:sz w:val="20"/>
        </w:rPr>
        <w:t xml:space="preserve">řízení, umožňující odhalit </w:t>
      </w:r>
      <w:r w:rsidR="00F86DE5" w:rsidRPr="00916B12">
        <w:rPr>
          <w:rFonts w:cstheme="minorHAnsi"/>
          <w:sz w:val="20"/>
        </w:rPr>
        <w:t>PPJ</w:t>
      </w:r>
      <w:r w:rsidR="007D7F1F" w:rsidRPr="00916B12">
        <w:rPr>
          <w:rFonts w:cstheme="minorHAnsi"/>
          <w:sz w:val="20"/>
        </w:rPr>
        <w:t xml:space="preserve"> a uložit</w:t>
      </w:r>
      <w:r w:rsidR="00F86DE5" w:rsidRPr="00916B1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sankce, </w:t>
      </w:r>
      <w:r w:rsidR="00F86DE5" w:rsidRPr="00916B12">
        <w:rPr>
          <w:rFonts w:cstheme="minorHAnsi"/>
          <w:sz w:val="20"/>
        </w:rPr>
        <w:t>4)</w:t>
      </w:r>
      <w:r w:rsidR="007D7F1F" w:rsidRPr="00916B12">
        <w:rPr>
          <w:rFonts w:cstheme="minorHAnsi"/>
          <w:sz w:val="20"/>
        </w:rPr>
        <w:t xml:space="preserve"> sankce </w:t>
      </w:r>
    </w:p>
    <w:p w14:paraId="1CFDF35B" w14:textId="77777777" w:rsidR="00916B12" w:rsidRPr="00EA1CB1" w:rsidRDefault="007D7F1F" w:rsidP="00EA1CB1">
      <w:pPr>
        <w:spacing w:after="0" w:line="240" w:lineRule="auto"/>
        <w:ind w:firstLine="357"/>
        <w:jc w:val="both"/>
        <w:rPr>
          <w:rFonts w:cstheme="minorHAnsi"/>
          <w:sz w:val="20"/>
        </w:rPr>
      </w:pPr>
      <w:r w:rsidRPr="007D7F1F">
        <w:sym w:font="Wingdings" w:char="F0E0"/>
      </w:r>
      <w:r w:rsidR="00916B12" w:rsidRPr="00EA1CB1">
        <w:rPr>
          <w:rFonts w:cstheme="minorHAnsi"/>
          <w:sz w:val="20"/>
        </w:rPr>
        <w:t xml:space="preserve"> </w:t>
      </w:r>
      <w:r w:rsidR="00993966" w:rsidRPr="00EA1CB1">
        <w:rPr>
          <w:rFonts w:cstheme="minorHAnsi"/>
          <w:sz w:val="20"/>
        </w:rPr>
        <w:t xml:space="preserve">v SP: </w:t>
      </w:r>
      <w:r w:rsidR="00916B12" w:rsidRPr="00EA1CB1">
        <w:rPr>
          <w:rFonts w:cstheme="minorHAnsi"/>
          <w:sz w:val="20"/>
        </w:rPr>
        <w:t>plnění připadá poškozenému</w:t>
      </w:r>
      <w:r w:rsidRPr="00EA1CB1">
        <w:rPr>
          <w:rFonts w:cstheme="minorHAnsi"/>
          <w:sz w:val="20"/>
        </w:rPr>
        <w:t xml:space="preserve"> </w:t>
      </w:r>
      <w:r w:rsidR="007A4CA7">
        <w:rPr>
          <w:rFonts w:cstheme="minorHAnsi"/>
          <w:sz w:val="20"/>
        </w:rPr>
        <w:t>X u VP:</w:t>
      </w:r>
      <w:r w:rsidR="00F86DE5" w:rsidRPr="00EA1CB1">
        <w:rPr>
          <w:rFonts w:cstheme="minorHAnsi"/>
          <w:sz w:val="20"/>
        </w:rPr>
        <w:t xml:space="preserve"> plnění jdou do veřejných rozpočtů</w:t>
      </w:r>
    </w:p>
    <w:p w14:paraId="1CFDF35C" w14:textId="77777777" w:rsidR="00226C40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VP</w:t>
      </w:r>
      <w:r w:rsidR="00922681">
        <w:rPr>
          <w:rFonts w:cstheme="minorHAnsi"/>
          <w:sz w:val="20"/>
        </w:rPr>
        <w:t xml:space="preserve"> a </w:t>
      </w:r>
      <w:r w:rsidR="00A4240E">
        <w:rPr>
          <w:rFonts w:cstheme="minorHAnsi"/>
          <w:sz w:val="20"/>
        </w:rPr>
        <w:t>S</w:t>
      </w:r>
      <w:r>
        <w:rPr>
          <w:rFonts w:cstheme="minorHAnsi"/>
          <w:sz w:val="20"/>
        </w:rPr>
        <w:t>P</w:t>
      </w:r>
      <w:r w:rsidR="00922681">
        <w:rPr>
          <w:rFonts w:cstheme="minorHAnsi"/>
          <w:sz w:val="20"/>
        </w:rPr>
        <w:t xml:space="preserve"> sankce se navzájem nevylučují</w:t>
      </w:r>
      <w:r>
        <w:rPr>
          <w:rFonts w:cstheme="minorHAnsi"/>
          <w:sz w:val="20"/>
        </w:rPr>
        <w:t>:</w:t>
      </w:r>
    </w:p>
    <w:p w14:paraId="1CFDF35D" w14:textId="77777777" w:rsidR="00226C40" w:rsidRPr="00226C40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 w:rsidRPr="00226C40">
        <w:rPr>
          <w:rFonts w:cstheme="minorHAnsi"/>
          <w:sz w:val="20"/>
        </w:rPr>
        <w:t xml:space="preserve"> SP odpovědnost za škodu je univerzální sankcí (generální skutková podstata) </w:t>
      </w:r>
    </w:p>
    <w:p w14:paraId="1CFDF35E" w14:textId="77777777" w:rsidR="00B47613" w:rsidRDefault="00226C40" w:rsidP="00226C40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X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podstaty VP odpovědnosti </w:t>
      </w:r>
      <w:r w:rsidR="00B47613" w:rsidRPr="00226C40">
        <w:rPr>
          <w:rFonts w:cstheme="minorHAnsi"/>
          <w:sz w:val="20"/>
        </w:rPr>
        <w:t xml:space="preserve">formulovány </w:t>
      </w:r>
      <w:r w:rsidR="00B47613" w:rsidRPr="00226C40">
        <w:rPr>
          <w:rFonts w:cstheme="minorHAnsi"/>
          <w:b/>
          <w:sz w:val="20"/>
        </w:rPr>
        <w:t>přesně a úzce</w:t>
      </w:r>
      <w:r w:rsidR="00B47613" w:rsidRPr="00226C40">
        <w:rPr>
          <w:rFonts w:cstheme="minorHAnsi"/>
          <w:sz w:val="20"/>
        </w:rPr>
        <w:t xml:space="preserve"> a </w:t>
      </w:r>
      <w:r>
        <w:rPr>
          <w:rFonts w:cstheme="minorHAnsi"/>
          <w:sz w:val="20"/>
        </w:rPr>
        <w:t>musí</w:t>
      </w:r>
      <w:r w:rsidR="00B47613" w:rsidRPr="00226C40">
        <w:rPr>
          <w:rFonts w:cstheme="minorHAnsi"/>
          <w:sz w:val="20"/>
        </w:rPr>
        <w:t xml:space="preserve"> být </w:t>
      </w:r>
      <w:r>
        <w:rPr>
          <w:rFonts w:cstheme="minorHAnsi"/>
          <w:sz w:val="20"/>
        </w:rPr>
        <w:t xml:space="preserve">zakotveny </w:t>
      </w:r>
      <w:r w:rsidR="00B47613" w:rsidRPr="00226C40">
        <w:rPr>
          <w:rFonts w:cstheme="minorHAnsi"/>
          <w:sz w:val="20"/>
        </w:rPr>
        <w:t>v</w:t>
      </w:r>
      <w:r>
        <w:rPr>
          <w:rFonts w:cstheme="minorHAnsi"/>
          <w:sz w:val="20"/>
        </w:rPr>
        <w:t> </w:t>
      </w:r>
      <w:r w:rsidR="00B47613" w:rsidRPr="00226C40">
        <w:rPr>
          <w:rFonts w:cstheme="minorHAnsi"/>
          <w:sz w:val="20"/>
        </w:rPr>
        <w:t>zákoně</w:t>
      </w:r>
    </w:p>
    <w:p w14:paraId="1CFDF35F" w14:textId="77777777" w:rsidR="00226C40" w:rsidRPr="00BE0403" w:rsidRDefault="00BE0403" w:rsidP="00BE0403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spacing w:val="-4"/>
          <w:sz w:val="20"/>
        </w:rPr>
      </w:pPr>
      <w:r w:rsidRPr="00BE0403">
        <w:rPr>
          <w:rFonts w:cstheme="minorHAnsi"/>
          <w:spacing w:val="-4"/>
          <w:sz w:val="20"/>
        </w:rPr>
        <w:t>administrativní O. koncipována podobně jako trestní, ale rozhodují tu správní orgány (ne soudy, krom přezkumu)</w:t>
      </w:r>
    </w:p>
    <w:p w14:paraId="1CFDF360" w14:textId="77777777" w:rsidR="00C12593" w:rsidRPr="00DA3A82" w:rsidRDefault="00C12593" w:rsidP="00C12593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  <w:u w:val="single"/>
        </w:rPr>
      </w:pPr>
      <w:r w:rsidRPr="00DA3A82">
        <w:rPr>
          <w:rFonts w:cstheme="minorHAnsi"/>
          <w:b/>
          <w:sz w:val="20"/>
          <w:u w:val="single"/>
        </w:rPr>
        <w:t>z. č. 250/2016 Sb., o odpovědnosti za přestupky a řízení o nich</w:t>
      </w:r>
      <w:r w:rsidRPr="00DA3A82">
        <w:rPr>
          <w:rFonts w:cstheme="minorHAnsi"/>
          <w:sz w:val="20"/>
        </w:rPr>
        <w:t xml:space="preserve"> + </w:t>
      </w:r>
      <w:r w:rsidRPr="00DA3A82">
        <w:rPr>
          <w:rFonts w:cstheme="minorHAnsi"/>
          <w:b/>
          <w:sz w:val="20"/>
          <w:u w:val="single"/>
        </w:rPr>
        <w:t>z. č. 251/2016 Sb., o některých přestupcích</w:t>
      </w:r>
    </w:p>
    <w:p w14:paraId="1CFDF361" w14:textId="77777777" w:rsidR="008F74A5" w:rsidRDefault="00651747" w:rsidP="00E62766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 w:rsidRPr="00A4240E">
        <w:rPr>
          <w:rFonts w:cstheme="minorHAnsi"/>
          <w:b/>
          <w:strike/>
          <w:sz w:val="20"/>
        </w:rPr>
        <w:t>správní</w:t>
      </w:r>
      <w:r w:rsidR="008F74A5" w:rsidRPr="00A4240E">
        <w:rPr>
          <w:rFonts w:cstheme="minorHAnsi"/>
          <w:b/>
          <w:strike/>
          <w:sz w:val="20"/>
        </w:rPr>
        <w:t xml:space="preserve"> </w:t>
      </w:r>
      <w:proofErr w:type="gramStart"/>
      <w:r w:rsidR="008F74A5" w:rsidRPr="00A4240E">
        <w:rPr>
          <w:rFonts w:cstheme="minorHAnsi"/>
          <w:b/>
          <w:strike/>
          <w:sz w:val="20"/>
        </w:rPr>
        <w:t>delikt</w:t>
      </w:r>
      <w:r w:rsidRPr="00A4240E">
        <w:rPr>
          <w:rFonts w:cstheme="minorHAnsi"/>
          <w:b/>
          <w:strike/>
          <w:sz w:val="20"/>
        </w:rPr>
        <w:t>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&gt;</w:t>
      </w:r>
      <w:proofErr w:type="gramEnd"/>
      <w:r w:rsidR="008F74A5">
        <w:rPr>
          <w:rFonts w:cstheme="minorHAnsi"/>
          <w:sz w:val="20"/>
        </w:rPr>
        <w:t xml:space="preserve"> </w:t>
      </w:r>
      <w:r w:rsidR="008F74A5" w:rsidRPr="008F74A5">
        <w:rPr>
          <w:rFonts w:cstheme="minorHAnsi"/>
          <w:b/>
          <w:sz w:val="20"/>
        </w:rPr>
        <w:t>přestupky</w:t>
      </w:r>
      <w:r w:rsidR="008F74A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(do 1. 7. 2017 byly </w:t>
      </w:r>
      <w:r w:rsidR="007F4D35">
        <w:rPr>
          <w:rFonts w:cstheme="minorHAnsi"/>
          <w:sz w:val="20"/>
        </w:rPr>
        <w:t>„</w:t>
      </w:r>
      <w:r>
        <w:rPr>
          <w:rFonts w:cstheme="minorHAnsi"/>
          <w:sz w:val="20"/>
        </w:rPr>
        <w:t>přestupky</w:t>
      </w:r>
      <w:r w:rsidR="007F4D35">
        <w:rPr>
          <w:rFonts w:cstheme="minorHAnsi"/>
          <w:sz w:val="20"/>
        </w:rPr>
        <w:t>“</w:t>
      </w:r>
      <w:r>
        <w:rPr>
          <w:rFonts w:cstheme="minorHAnsi"/>
          <w:sz w:val="20"/>
        </w:rPr>
        <w:t xml:space="preserve"> jen pro FO + „jiné správní delikty“ pro FO</w:t>
      </w:r>
      <w:r w:rsidR="00A6605B">
        <w:rPr>
          <w:rFonts w:cstheme="minorHAnsi"/>
          <w:sz w:val="20"/>
        </w:rPr>
        <w:t xml:space="preserve"> i </w:t>
      </w:r>
      <w:r>
        <w:rPr>
          <w:rFonts w:cstheme="minorHAnsi"/>
          <w:sz w:val="20"/>
        </w:rPr>
        <w:t>PO)</w:t>
      </w:r>
    </w:p>
    <w:p w14:paraId="1CFDF362" w14:textId="77777777" w:rsidR="00651747" w:rsidRDefault="00686A12" w:rsidP="00686A12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PO + podnikatelů: objektivní odpovědnost s možností liberace ze zákonných důvodů</w:t>
      </w:r>
    </w:p>
    <w:p w14:paraId="1CFDF363" w14:textId="77777777" w:rsidR="00686A12" w:rsidRDefault="00686A12" w:rsidP="00686A12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u nepodnikatelů: subjektivní odpovědnost (tj. nutné zavinění)</w:t>
      </w:r>
    </w:p>
    <w:p w14:paraId="1CFDF364" w14:textId="77777777" w:rsidR="00846194" w:rsidRPr="00846194" w:rsidRDefault="00846194" w:rsidP="004E09D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administrativní O. závisí na předmětu podnikání podnikatele</w:t>
      </w:r>
      <w:r w:rsidR="00DF720D">
        <w:rPr>
          <w:rFonts w:cstheme="minorHAnsi"/>
          <w:sz w:val="20"/>
        </w:rPr>
        <w:t xml:space="preserve"> + na řadu z nich se vztahuje i ochrana spotřebitelů (živnostníky zavazují živnostenské p</w:t>
      </w:r>
      <w:r w:rsidR="00E80C71">
        <w:rPr>
          <w:rFonts w:cstheme="minorHAnsi"/>
          <w:sz w:val="20"/>
        </w:rPr>
        <w:t>ředpisy</w:t>
      </w:r>
      <w:r w:rsidR="00DF720D">
        <w:rPr>
          <w:rFonts w:cstheme="minorHAnsi"/>
          <w:sz w:val="20"/>
        </w:rPr>
        <w:t xml:space="preserve">, dovozce celní p., všechny: daňové </w:t>
      </w:r>
      <w:r w:rsidR="00E80C71">
        <w:rPr>
          <w:rFonts w:cstheme="minorHAnsi"/>
          <w:sz w:val="20"/>
        </w:rPr>
        <w:t>p.</w:t>
      </w:r>
      <w:r w:rsidR="00DF720D">
        <w:rPr>
          <w:rFonts w:cstheme="minorHAnsi"/>
          <w:sz w:val="20"/>
        </w:rPr>
        <w:t>)</w:t>
      </w:r>
    </w:p>
    <w:p w14:paraId="1CFDF365" w14:textId="77777777" w:rsidR="004E09DD" w:rsidRPr="004E09DD" w:rsidRDefault="00CE53E2" w:rsidP="004E09DD">
      <w:pPr>
        <w:tabs>
          <w:tab w:val="left" w:pos="1135"/>
        </w:tabs>
        <w:spacing w:after="0" w:line="240" w:lineRule="auto"/>
        <w:ind w:left="360"/>
        <w:jc w:val="both"/>
        <w:rPr>
          <w:rFonts w:cstheme="minorHAnsi"/>
          <w:b/>
          <w:i/>
          <w:sz w:val="20"/>
          <w:u w:val="single"/>
        </w:rPr>
      </w:pPr>
      <w:r w:rsidRPr="004E09DD">
        <w:rPr>
          <w:rFonts w:cstheme="minorHAnsi"/>
          <w:b/>
          <w:sz w:val="20"/>
          <w:u w:val="single"/>
        </w:rPr>
        <w:t xml:space="preserve">sankce dle § </w:t>
      </w:r>
      <w:proofErr w:type="spellStart"/>
      <w:r w:rsidRPr="004E09DD">
        <w:rPr>
          <w:rFonts w:cstheme="minorHAnsi"/>
          <w:b/>
          <w:sz w:val="20"/>
          <w:u w:val="single"/>
        </w:rPr>
        <w:t>PřeZ</w:t>
      </w:r>
      <w:proofErr w:type="spellEnd"/>
      <w:r w:rsidR="00913949" w:rsidRPr="004E09DD">
        <w:rPr>
          <w:rFonts w:cstheme="minorHAnsi"/>
          <w:b/>
          <w:sz w:val="20"/>
          <w:u w:val="single"/>
        </w:rPr>
        <w:t xml:space="preserve"> </w:t>
      </w:r>
    </w:p>
    <w:p w14:paraId="1CFDF366" w14:textId="77777777" w:rsidR="004E09DD" w:rsidRPr="004E09DD" w:rsidRDefault="00CE53E2" w:rsidP="00CD2435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 xml:space="preserve"> </w:t>
      </w:r>
      <w:r w:rsidRPr="00CE53E2">
        <w:rPr>
          <w:rFonts w:cstheme="minorHAnsi"/>
          <w:b/>
          <w:sz w:val="20"/>
        </w:rPr>
        <w:t xml:space="preserve">správní tresty </w:t>
      </w:r>
      <w:r>
        <w:rPr>
          <w:rFonts w:cstheme="minorHAnsi"/>
          <w:sz w:val="20"/>
        </w:rPr>
        <w:t xml:space="preserve">(§ 35): </w:t>
      </w:r>
      <w:r w:rsidR="00913949" w:rsidRPr="00846194">
        <w:rPr>
          <w:rFonts w:cstheme="minorHAnsi"/>
          <w:i/>
          <w:sz w:val="20"/>
        </w:rPr>
        <w:t>napomenutí, pokuta, zákaz činnosti, propadnutí věci</w:t>
      </w:r>
      <w:r w:rsidR="00913949">
        <w:rPr>
          <w:rFonts w:cstheme="minorHAnsi"/>
          <w:i/>
          <w:sz w:val="20"/>
        </w:rPr>
        <w:t xml:space="preserve"> nebo náhradní hodnoty</w:t>
      </w:r>
      <w:r w:rsidR="00913949" w:rsidRPr="00846194">
        <w:rPr>
          <w:rFonts w:cstheme="minorHAnsi"/>
          <w:i/>
          <w:sz w:val="20"/>
        </w:rPr>
        <w:t>,</w:t>
      </w:r>
      <w:r w:rsidR="004E09DD">
        <w:rPr>
          <w:rFonts w:cstheme="minorHAnsi"/>
          <w:i/>
          <w:sz w:val="20"/>
        </w:rPr>
        <w:t xml:space="preserve"> </w:t>
      </w:r>
      <w:r w:rsidR="00913949" w:rsidRPr="000419B8">
        <w:rPr>
          <w:rFonts w:cstheme="minorHAnsi"/>
          <w:i/>
          <w:sz w:val="20"/>
          <w:u w:val="single"/>
        </w:rPr>
        <w:t>zveřejnění rozhodnutí o přestupku</w:t>
      </w:r>
      <w:r w:rsidR="00913949" w:rsidRPr="00913949">
        <w:rPr>
          <w:rFonts w:cstheme="minorHAnsi"/>
          <w:i/>
          <w:sz w:val="20"/>
        </w:rPr>
        <w:t xml:space="preserve"> </w:t>
      </w:r>
    </w:p>
    <w:p w14:paraId="1CFDF367" w14:textId="77777777" w:rsidR="004E09DD" w:rsidRPr="004E09DD" w:rsidRDefault="00913949" w:rsidP="00CD2435">
      <w:pPr>
        <w:pStyle w:val="ListParagraph"/>
        <w:numPr>
          <w:ilvl w:val="0"/>
          <w:numId w:val="1"/>
        </w:numPr>
        <w:tabs>
          <w:tab w:val="left" w:pos="3119"/>
        </w:tabs>
        <w:spacing w:line="240" w:lineRule="auto"/>
        <w:ind w:left="1843"/>
        <w:jc w:val="both"/>
        <w:rPr>
          <w:rFonts w:cstheme="minorHAnsi"/>
          <w:i/>
          <w:sz w:val="20"/>
        </w:rPr>
      </w:pPr>
      <w:r w:rsidRPr="00CE53E2">
        <w:rPr>
          <w:rFonts w:cstheme="minorHAnsi"/>
          <w:b/>
          <w:sz w:val="20"/>
        </w:rPr>
        <w:t>ochranná opatření</w:t>
      </w:r>
      <w:r w:rsidR="00CE53E2">
        <w:rPr>
          <w:rFonts w:cstheme="minorHAnsi"/>
          <w:sz w:val="20"/>
        </w:rPr>
        <w:t xml:space="preserve"> (§51) </w:t>
      </w:r>
      <w:r w:rsidR="00CE53E2" w:rsidRPr="00CE53E2">
        <w:rPr>
          <w:rFonts w:cstheme="minorHAnsi"/>
          <w:i/>
          <w:sz w:val="20"/>
        </w:rPr>
        <w:t>omezující opatření, zabrání věci nebo náhradní hodnoty</w:t>
      </w:r>
      <w:r w:rsidR="00CE53E2">
        <w:rPr>
          <w:rFonts w:cstheme="minorHAnsi"/>
          <w:sz w:val="20"/>
        </w:rPr>
        <w:t xml:space="preserve"> </w:t>
      </w:r>
    </w:p>
    <w:p w14:paraId="1CFDF368" w14:textId="77777777" w:rsidR="00FE0F4B" w:rsidRPr="00FE0F4B" w:rsidRDefault="001F719D" w:rsidP="009E4AB3">
      <w:pPr>
        <w:pStyle w:val="ListParagraph"/>
        <w:tabs>
          <w:tab w:val="left" w:pos="1843"/>
        </w:tabs>
        <w:spacing w:after="0" w:line="240" w:lineRule="auto"/>
        <w:ind w:left="714"/>
        <w:jc w:val="both"/>
        <w:rPr>
          <w:rFonts w:cstheme="minorHAnsi"/>
          <w:i/>
          <w:sz w:val="20"/>
        </w:rPr>
      </w:pPr>
      <w:r>
        <w:rPr>
          <w:rFonts w:cstheme="minorHAnsi"/>
          <w:sz w:val="20"/>
        </w:rPr>
        <w:tab/>
      </w:r>
      <w:r w:rsidR="00CE53E2">
        <w:rPr>
          <w:rFonts w:cstheme="minorHAnsi"/>
          <w:sz w:val="20"/>
        </w:rPr>
        <w:t>(např. uzavření provozovny nesplňující hygienické předpoklady)</w:t>
      </w:r>
    </w:p>
    <w:p w14:paraId="1CFDF369" w14:textId="77777777" w:rsidR="00A45186" w:rsidRPr="00A45186" w:rsidRDefault="00972855" w:rsidP="00A45186">
      <w:pPr>
        <w:tabs>
          <w:tab w:val="left" w:pos="3119"/>
        </w:tabs>
        <w:spacing w:after="0" w:line="240" w:lineRule="auto"/>
        <w:ind w:left="360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přestupky</w:t>
      </w:r>
      <w:r w:rsidR="00A45186" w:rsidRPr="00A45186">
        <w:rPr>
          <w:rFonts w:cstheme="minorHAnsi"/>
          <w:b/>
          <w:sz w:val="20"/>
          <w:u w:val="single"/>
        </w:rPr>
        <w:t xml:space="preserve"> PO</w:t>
      </w:r>
      <w:r>
        <w:rPr>
          <w:rFonts w:cstheme="minorHAnsi"/>
          <w:b/>
          <w:sz w:val="20"/>
          <w:u w:val="single"/>
        </w:rPr>
        <w:t>:</w:t>
      </w:r>
    </w:p>
    <w:p w14:paraId="1CFDF36A" w14:textId="77777777" w:rsidR="00A67789" w:rsidRPr="00A67789" w:rsidRDefault="00F46AA6" w:rsidP="00A45186">
      <w:pPr>
        <w:pStyle w:val="ListParagraph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t>§ 167 OZ</w:t>
      </w:r>
      <w:r>
        <w:rPr>
          <w:rFonts w:cstheme="minorHAnsi"/>
          <w:sz w:val="20"/>
        </w:rPr>
        <w:t xml:space="preserve">: </w:t>
      </w:r>
      <w:r w:rsidRPr="00F46AA6">
        <w:rPr>
          <w:rFonts w:cstheme="minorHAnsi"/>
          <w:i/>
          <w:sz w:val="20"/>
        </w:rPr>
        <w:t xml:space="preserve">„PO zavazuje protiprávní čin, </w:t>
      </w:r>
      <w:proofErr w:type="spellStart"/>
      <w:r w:rsidR="00A90AB5">
        <w:rPr>
          <w:rFonts w:cstheme="minorHAnsi"/>
          <w:i/>
          <w:sz w:val="20"/>
        </w:rPr>
        <w:t>kt</w:t>
      </w:r>
      <w:proofErr w:type="spellEnd"/>
      <w:r w:rsidR="00A90AB5">
        <w:rPr>
          <w:rFonts w:cstheme="minorHAnsi"/>
          <w:i/>
          <w:sz w:val="20"/>
        </w:rPr>
        <w:t>.</w:t>
      </w:r>
      <w:r w:rsidRPr="00F46AA6">
        <w:rPr>
          <w:rFonts w:cstheme="minorHAnsi"/>
          <w:i/>
          <w:sz w:val="20"/>
        </w:rPr>
        <w:t xml:space="preserve"> se při plnění úkolů dopustil člen voleného orgánu, </w:t>
      </w:r>
      <w:r w:rsidR="00A90AB5">
        <w:rPr>
          <w:rFonts w:cstheme="minorHAnsi"/>
          <w:i/>
          <w:sz w:val="20"/>
        </w:rPr>
        <w:t>zam</w:t>
      </w:r>
      <w:r w:rsidR="001377AE">
        <w:rPr>
          <w:rFonts w:cstheme="minorHAnsi"/>
          <w:i/>
          <w:sz w:val="20"/>
        </w:rPr>
        <w:t>ě</w:t>
      </w:r>
      <w:r w:rsidR="00A90AB5">
        <w:rPr>
          <w:rFonts w:cstheme="minorHAnsi"/>
          <w:i/>
          <w:sz w:val="20"/>
        </w:rPr>
        <w:t>stnanec</w:t>
      </w:r>
      <w:r w:rsidRPr="00F46AA6">
        <w:rPr>
          <w:rFonts w:cstheme="minorHAnsi"/>
          <w:i/>
          <w:sz w:val="20"/>
        </w:rPr>
        <w:t>…“</w:t>
      </w:r>
    </w:p>
    <w:p w14:paraId="1CFDF36B" w14:textId="77777777" w:rsidR="00F46AA6" w:rsidRPr="00A90AB5" w:rsidRDefault="00B879B7" w:rsidP="00A45186">
      <w:pPr>
        <w:pStyle w:val="ListParagraph"/>
        <w:numPr>
          <w:ilvl w:val="0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pacing w:val="-4"/>
          <w:sz w:val="20"/>
        </w:rPr>
      </w:pPr>
      <w:r w:rsidRPr="001F719D">
        <w:rPr>
          <w:rFonts w:cstheme="minorHAnsi"/>
          <w:b/>
          <w:spacing w:val="-4"/>
          <w:sz w:val="20"/>
        </w:rPr>
        <w:t>§ 20</w:t>
      </w:r>
      <w:r w:rsidR="00A90AB5" w:rsidRPr="001F719D">
        <w:rPr>
          <w:rFonts w:cstheme="minorHAnsi"/>
          <w:b/>
          <w:spacing w:val="-4"/>
          <w:sz w:val="20"/>
        </w:rPr>
        <w:t xml:space="preserve">/1 </w:t>
      </w:r>
      <w:proofErr w:type="spellStart"/>
      <w:r w:rsidR="00A90AB5" w:rsidRPr="001F719D">
        <w:rPr>
          <w:rFonts w:cstheme="minorHAnsi"/>
          <w:b/>
          <w:spacing w:val="-4"/>
          <w:sz w:val="20"/>
        </w:rPr>
        <w:t>PřeZ</w:t>
      </w:r>
      <w:proofErr w:type="spellEnd"/>
      <w:r w:rsidR="00A90AB5" w:rsidRPr="00A90AB5">
        <w:rPr>
          <w:rFonts w:cstheme="minorHAnsi"/>
          <w:spacing w:val="-4"/>
          <w:sz w:val="20"/>
        </w:rPr>
        <w:t>:</w:t>
      </w:r>
      <w:r w:rsidR="00F46AA6" w:rsidRPr="00A90AB5">
        <w:rPr>
          <w:rFonts w:cstheme="minorHAnsi"/>
          <w:i/>
          <w:spacing w:val="-4"/>
          <w:sz w:val="20"/>
        </w:rPr>
        <w:t xml:space="preserve"> PO je pachatelem, jestliže k naplnění znaků př</w:t>
      </w:r>
      <w:r w:rsidR="000E5710" w:rsidRPr="00A90AB5">
        <w:rPr>
          <w:rFonts w:cstheme="minorHAnsi"/>
          <w:i/>
          <w:spacing w:val="-4"/>
          <w:sz w:val="20"/>
        </w:rPr>
        <w:t xml:space="preserve">estupku došlo </w:t>
      </w:r>
      <w:r w:rsidR="00F46AA6" w:rsidRPr="00A90AB5">
        <w:rPr>
          <w:rFonts w:cstheme="minorHAnsi"/>
          <w:i/>
          <w:spacing w:val="-4"/>
          <w:sz w:val="20"/>
        </w:rPr>
        <w:t xml:space="preserve">jednáním </w:t>
      </w:r>
      <w:r w:rsidR="00EB2451" w:rsidRPr="00A90AB5">
        <w:rPr>
          <w:rFonts w:cstheme="minorHAnsi"/>
          <w:i/>
          <w:spacing w:val="-4"/>
          <w:sz w:val="20"/>
        </w:rPr>
        <w:t>FO</w:t>
      </w:r>
      <w:r w:rsidR="000E5710" w:rsidRPr="00A90AB5">
        <w:rPr>
          <w:rFonts w:cstheme="minorHAnsi"/>
          <w:i/>
          <w:spacing w:val="-4"/>
          <w:sz w:val="20"/>
        </w:rPr>
        <w:t xml:space="preserve">, </w:t>
      </w:r>
      <w:proofErr w:type="spellStart"/>
      <w:r w:rsidR="000E5710" w:rsidRPr="00A90AB5">
        <w:rPr>
          <w:rFonts w:cstheme="minorHAnsi"/>
          <w:i/>
          <w:spacing w:val="-4"/>
          <w:sz w:val="20"/>
        </w:rPr>
        <w:t>kt</w:t>
      </w:r>
      <w:proofErr w:type="spellEnd"/>
      <w:r w:rsidR="000E5710" w:rsidRPr="00A90AB5">
        <w:rPr>
          <w:rFonts w:cstheme="minorHAnsi"/>
          <w:i/>
          <w:spacing w:val="-4"/>
          <w:sz w:val="20"/>
        </w:rPr>
        <w:t>. se...</w:t>
      </w:r>
      <w:r w:rsidR="00EB2451" w:rsidRPr="00A90AB5">
        <w:rPr>
          <w:rFonts w:cstheme="minorHAnsi"/>
          <w:i/>
          <w:spacing w:val="-4"/>
          <w:sz w:val="20"/>
        </w:rPr>
        <w:t xml:space="preserve"> </w:t>
      </w:r>
      <w:r w:rsidR="00F46AA6" w:rsidRPr="00A90AB5">
        <w:rPr>
          <w:rFonts w:cstheme="minorHAnsi"/>
          <w:i/>
          <w:spacing w:val="-4"/>
          <w:sz w:val="20"/>
        </w:rPr>
        <w:t xml:space="preserve">považuje za </w:t>
      </w:r>
      <w:r w:rsidR="000E5710" w:rsidRPr="00A90AB5">
        <w:rPr>
          <w:rFonts w:cstheme="minorHAnsi"/>
          <w:i/>
          <w:spacing w:val="-4"/>
          <w:sz w:val="20"/>
        </w:rPr>
        <w:t>osobu,</w:t>
      </w:r>
    </w:p>
    <w:p w14:paraId="1CFDF36C" w14:textId="77777777" w:rsidR="00F46AA6" w:rsidRPr="00F46AA6" w:rsidRDefault="00F46AA6" w:rsidP="00A45186">
      <w:pPr>
        <w:pStyle w:val="ListParagraph"/>
        <w:numPr>
          <w:ilvl w:val="1"/>
          <w:numId w:val="1"/>
        </w:numPr>
        <w:tabs>
          <w:tab w:val="left" w:pos="3119"/>
        </w:tabs>
        <w:spacing w:after="0" w:line="240" w:lineRule="auto"/>
        <w:contextualSpacing w:val="0"/>
        <w:jc w:val="both"/>
        <w:rPr>
          <w:rFonts w:cstheme="minorHAnsi"/>
          <w:i/>
          <w:sz w:val="20"/>
        </w:rPr>
      </w:pPr>
      <w:r w:rsidRPr="00F46AA6">
        <w:rPr>
          <w:rFonts w:cstheme="minorHAnsi"/>
          <w:i/>
          <w:sz w:val="20"/>
        </w:rPr>
        <w:t xml:space="preserve">jejíž jednání je </w:t>
      </w:r>
      <w:r w:rsidRPr="00D15E44">
        <w:rPr>
          <w:rFonts w:cstheme="minorHAnsi"/>
          <w:b/>
          <w:i/>
          <w:sz w:val="20"/>
          <w:u w:val="single"/>
        </w:rPr>
        <w:t>přičitatelné</w:t>
      </w:r>
      <w:r w:rsidRPr="00F46AA6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PO</w:t>
      </w:r>
      <w:r w:rsidRPr="00F46AA6">
        <w:rPr>
          <w:rFonts w:cstheme="minorHAnsi"/>
          <w:i/>
          <w:sz w:val="20"/>
        </w:rPr>
        <w:t xml:space="preserve"> a která </w:t>
      </w:r>
      <w:r w:rsidRPr="00D15E44">
        <w:rPr>
          <w:rFonts w:cstheme="minorHAnsi"/>
          <w:b/>
          <w:i/>
          <w:sz w:val="20"/>
          <w:u w:val="single"/>
        </w:rPr>
        <w:t>porušila právní povinnost uloženou PO</w:t>
      </w:r>
      <w:r w:rsidRPr="00F46AA6">
        <w:rPr>
          <w:rFonts w:cstheme="minorHAnsi"/>
          <w:i/>
          <w:sz w:val="20"/>
        </w:rPr>
        <w:t xml:space="preserve">, </w:t>
      </w:r>
    </w:p>
    <w:p w14:paraId="1CFDF36D" w14:textId="77777777" w:rsidR="00F46AA6" w:rsidRPr="00E923B8" w:rsidRDefault="00F46AA6" w:rsidP="008F6A65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  <w:u w:val="single"/>
        </w:rPr>
      </w:pPr>
      <w:r w:rsidRPr="00E923B8">
        <w:rPr>
          <w:rFonts w:cstheme="minorHAnsi"/>
          <w:i/>
          <w:sz w:val="20"/>
          <w:u w:val="single"/>
        </w:rPr>
        <w:t xml:space="preserve">a to při činnosti </w:t>
      </w:r>
      <w:r w:rsidR="004D5B9B" w:rsidRPr="00E923B8">
        <w:rPr>
          <w:rFonts w:cstheme="minorHAnsi"/>
          <w:i/>
          <w:sz w:val="20"/>
          <w:u w:val="single"/>
        </w:rPr>
        <w:t>P</w:t>
      </w:r>
      <w:r w:rsidR="008F6A65" w:rsidRPr="00E923B8">
        <w:rPr>
          <w:rFonts w:cstheme="minorHAnsi"/>
          <w:i/>
          <w:sz w:val="20"/>
          <w:u w:val="single"/>
        </w:rPr>
        <w:t>O /</w:t>
      </w:r>
      <w:r w:rsidRPr="00E923B8">
        <w:rPr>
          <w:rFonts w:cstheme="minorHAnsi"/>
          <w:i/>
          <w:sz w:val="20"/>
          <w:u w:val="single"/>
        </w:rPr>
        <w:t xml:space="preserve"> v přímé souvislosti s činností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 </w:t>
      </w:r>
      <w:r w:rsidRPr="00E923B8">
        <w:rPr>
          <w:rFonts w:cstheme="minorHAnsi"/>
          <w:i/>
          <w:sz w:val="20"/>
          <w:u w:val="single"/>
        </w:rPr>
        <w:t xml:space="preserve">ku prospěchu </w:t>
      </w:r>
      <w:r w:rsidR="004D5B9B" w:rsidRPr="00E923B8">
        <w:rPr>
          <w:rFonts w:cstheme="minorHAnsi"/>
          <w:i/>
          <w:sz w:val="20"/>
          <w:u w:val="single"/>
        </w:rPr>
        <w:t>PO</w:t>
      </w:r>
      <w:r w:rsidR="008F6A65" w:rsidRPr="00E923B8">
        <w:rPr>
          <w:rFonts w:cstheme="minorHAnsi"/>
          <w:i/>
          <w:sz w:val="20"/>
          <w:u w:val="single"/>
        </w:rPr>
        <w:t xml:space="preserve"> /</w:t>
      </w:r>
      <w:r w:rsidRPr="00E923B8">
        <w:rPr>
          <w:rFonts w:cstheme="minorHAnsi"/>
          <w:i/>
          <w:sz w:val="20"/>
          <w:u w:val="single"/>
        </w:rPr>
        <w:t>v</w:t>
      </w:r>
      <w:r w:rsidR="004D5B9B" w:rsidRPr="00E923B8">
        <w:rPr>
          <w:rFonts w:cstheme="minorHAnsi"/>
          <w:i/>
          <w:sz w:val="20"/>
          <w:u w:val="single"/>
        </w:rPr>
        <w:t> </w:t>
      </w:r>
      <w:r w:rsidRPr="00E923B8">
        <w:rPr>
          <w:rFonts w:cstheme="minorHAnsi"/>
          <w:i/>
          <w:sz w:val="20"/>
          <w:u w:val="single"/>
        </w:rPr>
        <w:t>zájmu</w:t>
      </w:r>
      <w:r w:rsidR="004D5B9B" w:rsidRPr="00E923B8">
        <w:rPr>
          <w:rFonts w:cstheme="minorHAnsi"/>
          <w:i/>
          <w:sz w:val="20"/>
          <w:u w:val="single"/>
        </w:rPr>
        <w:t xml:space="preserve"> PO</w:t>
      </w:r>
    </w:p>
    <w:p w14:paraId="1CFDF36E" w14:textId="77777777" w:rsidR="00047415" w:rsidRPr="001F719D" w:rsidRDefault="001F719D" w:rsidP="00FF0A82">
      <w:pPr>
        <w:pStyle w:val="ListParagraph"/>
        <w:tabs>
          <w:tab w:val="left" w:pos="1843"/>
        </w:tabs>
        <w:spacing w:after="40" w:line="240" w:lineRule="auto"/>
        <w:ind w:left="714"/>
        <w:contextualSpacing w:val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FF0A82">
        <w:rPr>
          <w:rFonts w:cstheme="minorHAnsi"/>
          <w:sz w:val="20"/>
        </w:rPr>
        <w:tab/>
      </w:r>
      <w:r>
        <w:rPr>
          <w:rFonts w:cstheme="minorHAnsi"/>
          <w:sz w:val="20"/>
        </w:rPr>
        <w:t>[</w:t>
      </w:r>
      <w:r w:rsidR="00F46AA6" w:rsidRPr="001F719D">
        <w:rPr>
          <w:rFonts w:cstheme="minorHAnsi"/>
          <w:sz w:val="20"/>
        </w:rPr>
        <w:t>platí i pro organizační složku nebo jiný útvar, který je součástí PO</w:t>
      </w:r>
      <w:r>
        <w:rPr>
          <w:rFonts w:cstheme="minorHAnsi"/>
          <w:sz w:val="20"/>
        </w:rPr>
        <w:t>]</w:t>
      </w:r>
    </w:p>
    <w:p w14:paraId="1CFDF36F" w14:textId="77777777" w:rsidR="001F719D" w:rsidRPr="001F719D" w:rsidRDefault="001F719D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719D">
        <w:rPr>
          <w:rFonts w:cstheme="minorHAnsi"/>
          <w:b/>
          <w:sz w:val="20"/>
        </w:rPr>
        <w:lastRenderedPageBreak/>
        <w:t xml:space="preserve">§ 20/2 </w:t>
      </w:r>
      <w:proofErr w:type="spellStart"/>
      <w:r w:rsidRPr="001F719D">
        <w:rPr>
          <w:rFonts w:cstheme="minorHAnsi"/>
          <w:b/>
          <w:sz w:val="20"/>
        </w:rPr>
        <w:t>PřeZ</w:t>
      </w:r>
      <w:proofErr w:type="spellEnd"/>
      <w:r>
        <w:rPr>
          <w:rFonts w:cstheme="minorHAnsi"/>
          <w:sz w:val="20"/>
        </w:rPr>
        <w:t>:</w:t>
      </w:r>
      <w:r w:rsidRPr="001F719D">
        <w:rPr>
          <w:rFonts w:cstheme="minorHAnsi"/>
          <w:sz w:val="20"/>
        </w:rPr>
        <w:t xml:space="preserve"> </w:t>
      </w:r>
      <w:r w:rsidRPr="001F719D">
        <w:rPr>
          <w:rFonts w:cstheme="minorHAnsi"/>
          <w:i/>
          <w:sz w:val="20"/>
        </w:rPr>
        <w:t xml:space="preserve">Za osobu, jejíž jednání je přičitatelné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>, se…. považuje</w:t>
      </w:r>
    </w:p>
    <w:p w14:paraId="1CFDF370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>a) statutární orgán nebo člen statutárního orgánu,</w:t>
      </w:r>
    </w:p>
    <w:p w14:paraId="1CFDF371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b) jiný orgán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nebo jeho člen,</w:t>
      </w:r>
    </w:p>
    <w:p w14:paraId="1CFDF372" w14:textId="77777777" w:rsidR="001F719D" w:rsidRPr="002B50BB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pacing w:val="-2"/>
          <w:sz w:val="20"/>
        </w:rPr>
      </w:pPr>
      <w:r w:rsidRPr="002B50BB">
        <w:rPr>
          <w:rFonts w:cstheme="minorHAnsi"/>
          <w:i/>
          <w:spacing w:val="-2"/>
          <w:sz w:val="20"/>
        </w:rPr>
        <w:t>c) zaměstnanec nebo osoba v obdo</w:t>
      </w:r>
      <w:r w:rsidR="002B50BB" w:rsidRPr="002B50BB">
        <w:rPr>
          <w:rFonts w:cstheme="minorHAnsi"/>
          <w:i/>
          <w:spacing w:val="-2"/>
          <w:sz w:val="20"/>
        </w:rPr>
        <w:t>bném</w:t>
      </w:r>
      <w:r w:rsidRPr="002B50BB">
        <w:rPr>
          <w:rFonts w:cstheme="minorHAnsi"/>
          <w:i/>
          <w:spacing w:val="-2"/>
          <w:sz w:val="20"/>
        </w:rPr>
        <w:t xml:space="preserve"> postavení při plnění úkolů </w:t>
      </w:r>
      <w:proofErr w:type="spellStart"/>
      <w:r w:rsidRPr="002B50BB">
        <w:rPr>
          <w:rFonts w:cstheme="minorHAnsi"/>
          <w:i/>
          <w:spacing w:val="-2"/>
          <w:sz w:val="20"/>
        </w:rPr>
        <w:t>vyplýv</w:t>
      </w:r>
      <w:proofErr w:type="spellEnd"/>
      <w:r w:rsidRPr="002B50BB">
        <w:rPr>
          <w:rFonts w:cstheme="minorHAnsi"/>
          <w:i/>
          <w:spacing w:val="-2"/>
          <w:sz w:val="20"/>
        </w:rPr>
        <w:t>. z tohoto postavení,</w:t>
      </w:r>
    </w:p>
    <w:p w14:paraId="1CFDF373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d)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plní úkoly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>,</w:t>
      </w:r>
    </w:p>
    <w:p w14:paraId="1CFDF374" w14:textId="77777777" w:rsidR="001F719D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e)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kterou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používá při své činnosti, nebo</w:t>
      </w:r>
    </w:p>
    <w:p w14:paraId="1CFDF375" w14:textId="77777777" w:rsidR="00F46AA6" w:rsidRPr="001F719D" w:rsidRDefault="001F719D" w:rsidP="001F719D">
      <w:pPr>
        <w:pStyle w:val="ListParagraph"/>
        <w:numPr>
          <w:ilvl w:val="2"/>
          <w:numId w:val="1"/>
        </w:numPr>
        <w:tabs>
          <w:tab w:val="left" w:pos="3119"/>
        </w:tabs>
        <w:spacing w:line="240" w:lineRule="auto"/>
        <w:jc w:val="both"/>
        <w:rPr>
          <w:rFonts w:cstheme="minorHAnsi"/>
          <w:i/>
          <w:sz w:val="20"/>
        </w:rPr>
      </w:pPr>
      <w:r w:rsidRPr="001F719D">
        <w:rPr>
          <w:rFonts w:cstheme="minorHAnsi"/>
          <w:i/>
          <w:sz w:val="20"/>
        </w:rPr>
        <w:t xml:space="preserve">f) </w:t>
      </w:r>
      <w:r>
        <w:rPr>
          <w:rFonts w:cstheme="minorHAnsi"/>
          <w:i/>
          <w:sz w:val="20"/>
        </w:rPr>
        <w:t>FO</w:t>
      </w:r>
      <w:r w:rsidRPr="001F719D">
        <w:rPr>
          <w:rFonts w:cstheme="minorHAnsi"/>
          <w:i/>
          <w:sz w:val="20"/>
        </w:rPr>
        <w:t xml:space="preserve">, která za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jednala, jestliže </w:t>
      </w:r>
      <w:r>
        <w:rPr>
          <w:rFonts w:cstheme="minorHAnsi"/>
          <w:i/>
          <w:sz w:val="20"/>
        </w:rPr>
        <w:t>PO</w:t>
      </w:r>
      <w:r w:rsidRPr="001F719D">
        <w:rPr>
          <w:rFonts w:cstheme="minorHAnsi"/>
          <w:i/>
          <w:sz w:val="20"/>
        </w:rPr>
        <w:t xml:space="preserve"> výsledku takového jednání využila.</w:t>
      </w:r>
    </w:p>
    <w:p w14:paraId="1CFDF376" w14:textId="77777777" w:rsidR="001F719D" w:rsidRDefault="00D760EC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z. o některých přestupcích: § </w:t>
      </w:r>
      <w:r w:rsidRPr="00443F7E">
        <w:rPr>
          <w:rFonts w:cstheme="minorHAnsi"/>
          <w:b/>
          <w:sz w:val="20"/>
        </w:rPr>
        <w:t xml:space="preserve">9 přestupky na úseku </w:t>
      </w:r>
      <w:proofErr w:type="gramStart"/>
      <w:r w:rsidRPr="00443F7E">
        <w:rPr>
          <w:rFonts w:cstheme="minorHAnsi"/>
          <w:b/>
          <w:sz w:val="20"/>
        </w:rPr>
        <w:t xml:space="preserve">podnikání </w:t>
      </w:r>
      <w:r w:rsidR="00443F7E">
        <w:rPr>
          <w:rFonts w:cstheme="minorHAnsi"/>
          <w:sz w:val="20"/>
        </w:rPr>
        <w:t>- přestupkem</w:t>
      </w:r>
      <w:proofErr w:type="gramEnd"/>
      <w:r w:rsidR="00443F7E">
        <w:rPr>
          <w:rFonts w:cstheme="minorHAnsi"/>
          <w:sz w:val="20"/>
        </w:rPr>
        <w:t xml:space="preserve"> je:</w:t>
      </w:r>
    </w:p>
    <w:p w14:paraId="1CFDF377" w14:textId="77777777" w:rsidR="00D760EC" w:rsidRDefault="00443F7E" w:rsidP="00CD2435">
      <w:pPr>
        <w:pStyle w:val="ListParagraph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FO/PO: </w:t>
      </w:r>
      <w:r w:rsidR="00D760EC">
        <w:rPr>
          <w:rFonts w:cstheme="minorHAnsi"/>
          <w:sz w:val="20"/>
        </w:rPr>
        <w:t>provozování podnikání bez veřejnoprávního povolení, je-li vyžadováno</w:t>
      </w:r>
    </w:p>
    <w:p w14:paraId="1CFDF378" w14:textId="77777777" w:rsidR="00D760EC" w:rsidRPr="00FE0F4B" w:rsidRDefault="00D760EC" w:rsidP="00CD2435">
      <w:pPr>
        <w:pStyle w:val="ListParagraph"/>
        <w:numPr>
          <w:ilvl w:val="0"/>
          <w:numId w:val="1"/>
        </w:numPr>
        <w:spacing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PO/podnikající FO: </w:t>
      </w:r>
      <w:r w:rsidR="002C7D29">
        <w:rPr>
          <w:rFonts w:cstheme="minorHAnsi"/>
          <w:sz w:val="20"/>
        </w:rPr>
        <w:t>porušování povinností v </w:t>
      </w:r>
      <w:proofErr w:type="spellStart"/>
      <w:r w:rsidR="002C7D29">
        <w:rPr>
          <w:rFonts w:cstheme="minorHAnsi"/>
          <w:sz w:val="20"/>
        </w:rPr>
        <w:t>souv</w:t>
      </w:r>
      <w:proofErr w:type="spellEnd"/>
      <w:r w:rsidR="002C7D29">
        <w:rPr>
          <w:rFonts w:cstheme="minorHAnsi"/>
          <w:sz w:val="20"/>
        </w:rPr>
        <w:t>. se zápisu do OR, nepoužívání firmy/jména, klamavé údaje na obchodních listinách atp.</w:t>
      </w:r>
    </w:p>
    <w:p w14:paraId="1CFDF379" w14:textId="77777777" w:rsidR="00686A12" w:rsidRDefault="00686A12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promlčecí doba</w:t>
      </w:r>
      <w:r w:rsidR="004F442A">
        <w:rPr>
          <w:rFonts w:cstheme="minorHAnsi"/>
          <w:sz w:val="20"/>
        </w:rPr>
        <w:t>:</w:t>
      </w:r>
      <w:r>
        <w:rPr>
          <w:rFonts w:cstheme="minorHAnsi"/>
          <w:sz w:val="20"/>
        </w:rPr>
        <w:t xml:space="preserve"> 1 rok</w:t>
      </w:r>
      <w:r w:rsidRPr="004F442A">
        <w:rPr>
          <w:rFonts w:cstheme="minorHAnsi"/>
          <w:b/>
          <w:sz w:val="20"/>
        </w:rPr>
        <w:t xml:space="preserve"> X</w:t>
      </w:r>
      <w:r>
        <w:rPr>
          <w:rFonts w:cstheme="minorHAnsi"/>
          <w:sz w:val="20"/>
        </w:rPr>
        <w:t xml:space="preserve"> 3 roky,</w:t>
      </w:r>
      <w:r w:rsidR="00FE0F4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jde-li přestupek s horní hranicí pokuty min. 100 tis.</w:t>
      </w:r>
    </w:p>
    <w:p w14:paraId="1CFDF37A" w14:textId="77777777" w:rsidR="00047415" w:rsidRDefault="00047415" w:rsidP="001F719D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 xml:space="preserve">pravomoc správního orgánu zakázat zrušení, zánik nebo přeměnu obviněné </w:t>
      </w:r>
      <w:r>
        <w:rPr>
          <w:rFonts w:cstheme="minorHAnsi"/>
          <w:sz w:val="20"/>
        </w:rPr>
        <w:t>PO</w:t>
      </w:r>
      <w:r w:rsidRPr="00047415">
        <w:rPr>
          <w:rFonts w:cstheme="minorHAnsi"/>
          <w:sz w:val="20"/>
        </w:rPr>
        <w:t>, existuje</w:t>
      </w:r>
      <w:r>
        <w:rPr>
          <w:rFonts w:cstheme="minorHAnsi"/>
          <w:sz w:val="20"/>
        </w:rPr>
        <w:t>-li</w:t>
      </w:r>
      <w:r w:rsidRPr="00047415">
        <w:rPr>
          <w:rFonts w:cstheme="minorHAnsi"/>
          <w:sz w:val="20"/>
        </w:rPr>
        <w:t xml:space="preserve"> důvodné podezření, že by se </w:t>
      </w:r>
      <w:r>
        <w:rPr>
          <w:rFonts w:cstheme="minorHAnsi"/>
          <w:sz w:val="20"/>
        </w:rPr>
        <w:t>chtěla</w:t>
      </w:r>
      <w:r w:rsidRPr="00047415">
        <w:rPr>
          <w:rFonts w:cstheme="minorHAnsi"/>
          <w:sz w:val="20"/>
        </w:rPr>
        <w:t xml:space="preserve"> vyhnout </w:t>
      </w:r>
      <w:r>
        <w:rPr>
          <w:rFonts w:cstheme="minorHAnsi"/>
          <w:sz w:val="20"/>
        </w:rPr>
        <w:t>sankci</w:t>
      </w:r>
      <w:r w:rsidRPr="00047415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výkonu správního trestu </w:t>
      </w:r>
      <w:r>
        <w:rPr>
          <w:rFonts w:cstheme="minorHAnsi"/>
          <w:sz w:val="20"/>
        </w:rPr>
        <w:t>/</w:t>
      </w:r>
      <w:r w:rsidRPr="00047415">
        <w:rPr>
          <w:rFonts w:cstheme="minorHAnsi"/>
          <w:sz w:val="20"/>
        </w:rPr>
        <w:t xml:space="preserve"> by mohla zmařit uspokojení nároku na náhradu </w:t>
      </w:r>
      <w:r>
        <w:rPr>
          <w:rFonts w:cstheme="minorHAnsi"/>
          <w:sz w:val="20"/>
        </w:rPr>
        <w:t>Š</w:t>
      </w:r>
      <w:r w:rsidRPr="00047415">
        <w:rPr>
          <w:rFonts w:cstheme="minorHAnsi"/>
          <w:sz w:val="20"/>
        </w:rPr>
        <w:t xml:space="preserve"> či vydání </w:t>
      </w:r>
      <w:proofErr w:type="spellStart"/>
      <w:r>
        <w:rPr>
          <w:rFonts w:cstheme="minorHAnsi"/>
          <w:sz w:val="20"/>
        </w:rPr>
        <w:t>bezdův</w:t>
      </w:r>
      <w:proofErr w:type="spellEnd"/>
      <w:r>
        <w:rPr>
          <w:rFonts w:cstheme="minorHAnsi"/>
          <w:sz w:val="20"/>
        </w:rPr>
        <w:t>.</w:t>
      </w:r>
      <w:r w:rsidRPr="00047415">
        <w:rPr>
          <w:rFonts w:cstheme="minorHAnsi"/>
          <w:sz w:val="20"/>
        </w:rPr>
        <w:t xml:space="preserve"> obohacen</w:t>
      </w:r>
      <w:r>
        <w:rPr>
          <w:rFonts w:cstheme="minorHAnsi"/>
          <w:sz w:val="20"/>
        </w:rPr>
        <w:t>í [X zákaz nesmí být nepřiměřený]</w:t>
      </w:r>
    </w:p>
    <w:p w14:paraId="1CFDF37B" w14:textId="77777777" w:rsidR="00047415" w:rsidRPr="004F442A" w:rsidRDefault="00047415" w:rsidP="004F442A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714" w:hanging="357"/>
        <w:jc w:val="both"/>
        <w:rPr>
          <w:rFonts w:cstheme="minorHAnsi"/>
          <w:sz w:val="20"/>
        </w:rPr>
      </w:pPr>
      <w:r w:rsidRPr="00FE0F4B">
        <w:rPr>
          <w:rFonts w:cstheme="minorHAnsi"/>
          <w:sz w:val="20"/>
          <w:u w:val="single"/>
        </w:rPr>
        <w:t>nově</w:t>
      </w:r>
      <w:r>
        <w:rPr>
          <w:rFonts w:cstheme="minorHAnsi"/>
          <w:sz w:val="20"/>
        </w:rPr>
        <w:t xml:space="preserve">: </w:t>
      </w:r>
      <w:r w:rsidRPr="00047415">
        <w:rPr>
          <w:rFonts w:cstheme="minorHAnsi"/>
          <w:sz w:val="20"/>
        </w:rPr>
        <w:t>pozbytí statusu podnikatele nemá za následek zánik odpovědnosti za přestupek</w:t>
      </w:r>
    </w:p>
    <w:p w14:paraId="1CFDF37C" w14:textId="77777777" w:rsidR="00F462D3" w:rsidRPr="00F462D3" w:rsidRDefault="00F462D3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F462D3">
        <w:rPr>
          <w:rFonts w:cstheme="minorHAnsi"/>
          <w:b/>
          <w:sz w:val="20"/>
          <w:u w:val="single"/>
        </w:rPr>
        <w:t>2. TRESTNÍ ODPOVĚDNOST PODNIKATEL</w:t>
      </w:r>
      <w:r w:rsidR="00CD2435">
        <w:rPr>
          <w:rFonts w:cstheme="minorHAnsi"/>
          <w:b/>
          <w:sz w:val="20"/>
          <w:u w:val="single"/>
        </w:rPr>
        <w:t>Ů</w:t>
      </w:r>
    </w:p>
    <w:p w14:paraId="1CFDF37D" w14:textId="77777777" w:rsidR="00F462D3" w:rsidRDefault="00017C1A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TČ:</w:t>
      </w:r>
      <w:r w:rsidR="00F462D3">
        <w:rPr>
          <w:rFonts w:cstheme="minorHAnsi"/>
          <w:sz w:val="20"/>
        </w:rPr>
        <w:t xml:space="preserve"> přečiny a zločiny </w:t>
      </w:r>
      <w:r w:rsidR="00F462D3" w:rsidRPr="00F462D3">
        <w:rPr>
          <w:rFonts w:cstheme="minorHAnsi"/>
          <w:sz w:val="20"/>
        </w:rPr>
        <w:sym w:font="Wingdings" w:char="F0E0"/>
      </w:r>
      <w:r w:rsidR="00F462D3">
        <w:rPr>
          <w:rFonts w:cstheme="minorHAnsi"/>
          <w:sz w:val="20"/>
        </w:rPr>
        <w:t xml:space="preserve"> přečiny </w:t>
      </w:r>
      <w:r>
        <w:rPr>
          <w:rFonts w:cstheme="minorHAnsi"/>
          <w:sz w:val="20"/>
        </w:rPr>
        <w:t>=</w:t>
      </w:r>
      <w:r w:rsidR="00F462D3">
        <w:rPr>
          <w:rFonts w:cstheme="minorHAnsi"/>
          <w:sz w:val="20"/>
        </w:rPr>
        <w:t xml:space="preserve"> nedbalostní </w:t>
      </w:r>
      <w:r>
        <w:rPr>
          <w:rFonts w:cstheme="minorHAnsi"/>
          <w:sz w:val="20"/>
        </w:rPr>
        <w:t>+</w:t>
      </w:r>
      <w:r w:rsidR="00F462D3">
        <w:rPr>
          <w:rFonts w:cstheme="minorHAnsi"/>
          <w:sz w:val="20"/>
        </w:rPr>
        <w:t xml:space="preserve"> úmyslné TČ s </w:t>
      </w:r>
      <w:r>
        <w:rPr>
          <w:rFonts w:cstheme="minorHAnsi"/>
          <w:sz w:val="20"/>
        </w:rPr>
        <w:t>horní</w:t>
      </w:r>
      <w:r w:rsidR="00F462D3">
        <w:rPr>
          <w:rFonts w:cstheme="minorHAnsi"/>
          <w:sz w:val="20"/>
        </w:rPr>
        <w:t xml:space="preserve"> hranicí trestní sazby do </w:t>
      </w:r>
      <w:r>
        <w:rPr>
          <w:rFonts w:cstheme="minorHAnsi"/>
          <w:sz w:val="20"/>
        </w:rPr>
        <w:t>5</w:t>
      </w:r>
      <w:r w:rsidR="00F462D3">
        <w:rPr>
          <w:rFonts w:cstheme="minorHAnsi"/>
          <w:sz w:val="20"/>
        </w:rPr>
        <w:t xml:space="preserve"> let</w:t>
      </w:r>
    </w:p>
    <w:p w14:paraId="1CFDF37E" w14:textId="77777777" w:rsidR="00096450" w:rsidRDefault="00017C1A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skutkové podstaty </w:t>
      </w:r>
      <w:r w:rsidR="00096450">
        <w:rPr>
          <w:rFonts w:cstheme="minorHAnsi"/>
          <w:sz w:val="20"/>
        </w:rPr>
        <w:t xml:space="preserve">týkající se podnikatelů </w:t>
      </w:r>
      <w:r>
        <w:rPr>
          <w:rFonts w:cstheme="minorHAnsi"/>
          <w:sz w:val="20"/>
        </w:rPr>
        <w:t>hlavně</w:t>
      </w:r>
      <w:r w:rsidR="00096450">
        <w:rPr>
          <w:rFonts w:cstheme="minorHAnsi"/>
          <w:sz w:val="20"/>
        </w:rPr>
        <w:t xml:space="preserve"> mezi TČ </w:t>
      </w:r>
      <w:r w:rsidR="00096450">
        <w:rPr>
          <w:rFonts w:cstheme="minorHAnsi"/>
          <w:b/>
          <w:sz w:val="20"/>
        </w:rPr>
        <w:t xml:space="preserve">proti majetku </w:t>
      </w:r>
      <w:r w:rsidR="00096450">
        <w:rPr>
          <w:rFonts w:cstheme="minorHAnsi"/>
          <w:sz w:val="20"/>
        </w:rPr>
        <w:t xml:space="preserve">a dále mezi TČ </w:t>
      </w:r>
      <w:r w:rsidR="00096450">
        <w:rPr>
          <w:rFonts w:cstheme="minorHAnsi"/>
          <w:b/>
          <w:sz w:val="20"/>
        </w:rPr>
        <w:t>hospodářskými</w:t>
      </w:r>
    </w:p>
    <w:p w14:paraId="1CFDF37F" w14:textId="77777777" w:rsidR="009A2026" w:rsidRPr="00731B79" w:rsidRDefault="009A2026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skutková podstata, </w:t>
      </w:r>
      <w:proofErr w:type="spellStart"/>
      <w:r w:rsidR="00017C1A">
        <w:rPr>
          <w:rFonts w:cstheme="minorHAnsi"/>
          <w:sz w:val="20"/>
        </w:rPr>
        <w:t>kt</w:t>
      </w:r>
      <w:proofErr w:type="spellEnd"/>
      <w:r w:rsidR="00017C1A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může </w:t>
      </w:r>
      <w:r w:rsidR="00017C1A">
        <w:rPr>
          <w:rFonts w:cstheme="minorHAnsi"/>
          <w:sz w:val="20"/>
        </w:rPr>
        <w:t>naplnit</w:t>
      </w:r>
      <w:r>
        <w:rPr>
          <w:rFonts w:cstheme="minorHAnsi"/>
          <w:sz w:val="20"/>
        </w:rPr>
        <w:t xml:space="preserve"> </w:t>
      </w:r>
      <w:r w:rsidR="00017C1A">
        <w:rPr>
          <w:rFonts w:cstheme="minorHAnsi"/>
          <w:sz w:val="20"/>
        </w:rPr>
        <w:t>jen</w:t>
      </w:r>
      <w:r>
        <w:rPr>
          <w:rFonts w:cstheme="minorHAnsi"/>
          <w:sz w:val="20"/>
        </w:rPr>
        <w:t xml:space="preserve"> podnikatel </w:t>
      </w:r>
      <w:r w:rsidRPr="009A2026">
        <w:rPr>
          <w:rFonts w:cstheme="minorHAnsi"/>
          <w:sz w:val="20"/>
        </w:rPr>
        <w:sym w:font="Wingdings" w:char="F0E0"/>
      </w:r>
      <w:r w:rsidRPr="00024502">
        <w:rPr>
          <w:rFonts w:cstheme="minorHAnsi"/>
          <w:i/>
          <w:sz w:val="20"/>
        </w:rPr>
        <w:t>např.</w:t>
      </w:r>
      <w:r w:rsidR="00017C1A">
        <w:rPr>
          <w:rFonts w:cstheme="minorHAnsi"/>
          <w:i/>
          <w:sz w:val="20"/>
        </w:rPr>
        <w:t xml:space="preserve"> </w:t>
      </w:r>
      <w:r w:rsidRPr="00731B79">
        <w:rPr>
          <w:rFonts w:cstheme="minorHAnsi"/>
          <w:i/>
          <w:sz w:val="20"/>
        </w:rPr>
        <w:t>TČ ohrožování zdraví závadnými potravinami nebo jinými předměty</w:t>
      </w:r>
      <w:r w:rsidR="00017C1A">
        <w:rPr>
          <w:rFonts w:cstheme="minorHAnsi"/>
          <w:sz w:val="20"/>
        </w:rPr>
        <w:t xml:space="preserve"> (ale „podnikatel“ je v TZ zmíněn explicitně zřídka, spíš poznáme z popisu jednání)</w:t>
      </w:r>
    </w:p>
    <w:p w14:paraId="1CFDF380" w14:textId="77777777" w:rsidR="00731B79" w:rsidRDefault="00024502" w:rsidP="00CD2435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dvě kategori</w:t>
      </w:r>
      <w:r w:rsidR="00A4240E">
        <w:rPr>
          <w:rFonts w:cstheme="minorHAnsi"/>
          <w:sz w:val="20"/>
        </w:rPr>
        <w:t>e TČ, kde nalezneme podnikatele</w:t>
      </w:r>
      <w:r>
        <w:rPr>
          <w:rFonts w:cstheme="minorHAnsi"/>
          <w:sz w:val="20"/>
        </w:rPr>
        <w:t xml:space="preserve"> jako možného pachatele:</w:t>
      </w:r>
    </w:p>
    <w:p w14:paraId="1CFDF381" w14:textId="77777777" w:rsidR="00024502" w:rsidRPr="00485F09" w:rsidRDefault="00024502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 w:rsidRPr="00485F09">
        <w:rPr>
          <w:rFonts w:cstheme="minorHAnsi"/>
          <w:b/>
          <w:sz w:val="20"/>
          <w:u w:val="dotted"/>
        </w:rPr>
        <w:t>TČ proti majetku</w:t>
      </w:r>
    </w:p>
    <w:p w14:paraId="1CFDF382" w14:textId="77777777" w:rsidR="00024502" w:rsidRDefault="008F7594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TČ porušení povinností při správě cizího majetku</w:t>
      </w:r>
      <w:r w:rsidR="001E280A" w:rsidRPr="001E280A">
        <w:rPr>
          <w:rFonts w:cstheme="minorHAnsi"/>
          <w:sz w:val="20"/>
        </w:rPr>
        <w:sym w:font="Wingdings" w:char="F0E0"/>
      </w:r>
      <w:r w:rsidR="001E280A">
        <w:rPr>
          <w:rFonts w:cstheme="minorHAnsi"/>
          <w:sz w:val="20"/>
        </w:rPr>
        <w:t xml:space="preserve"> způsobí na něm škodu nikoliv malou</w:t>
      </w:r>
    </w:p>
    <w:p w14:paraId="1CFDF383" w14:textId="77777777" w:rsidR="001E280A" w:rsidRDefault="001E280A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úvěrový a dotační podvod, poškození věřitele, zvýhodnění věřitele, způsobení úpadku,…</w:t>
      </w:r>
    </w:p>
    <w:p w14:paraId="1CFDF384" w14:textId="77777777" w:rsidR="00E1362D" w:rsidRPr="00485F09" w:rsidRDefault="00E1362D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b/>
          <w:sz w:val="20"/>
          <w:u w:val="dotted"/>
        </w:rPr>
      </w:pPr>
      <w:r w:rsidRPr="00E1362D">
        <w:rPr>
          <w:rFonts w:cstheme="minorHAnsi"/>
          <w:b/>
          <w:sz w:val="20"/>
          <w:u w:val="dotted"/>
        </w:rPr>
        <w:t>TČ pro</w:t>
      </w:r>
      <w:r>
        <w:rPr>
          <w:rFonts w:cstheme="minorHAnsi"/>
          <w:b/>
          <w:sz w:val="20"/>
          <w:u w:val="dotted"/>
        </w:rPr>
        <w:t>t</w:t>
      </w:r>
      <w:r w:rsidRPr="00E1362D">
        <w:rPr>
          <w:rFonts w:cstheme="minorHAnsi"/>
          <w:b/>
          <w:sz w:val="20"/>
          <w:u w:val="dotted"/>
        </w:rPr>
        <w:t>i hospodářské soutěži</w:t>
      </w:r>
    </w:p>
    <w:p w14:paraId="1CFDF385" w14:textId="77777777" w:rsidR="00E1362D" w:rsidRDefault="003C6BDD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př. porušení pravidel </w:t>
      </w:r>
      <w:proofErr w:type="spellStart"/>
      <w:r w:rsidR="00B602AC">
        <w:rPr>
          <w:rFonts w:cstheme="minorHAnsi"/>
          <w:sz w:val="20"/>
        </w:rPr>
        <w:t>hosp</w:t>
      </w:r>
      <w:proofErr w:type="spellEnd"/>
      <w:r w:rsidR="00B602A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soutěže </w:t>
      </w:r>
      <w:r w:rsidRPr="003C6BDD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248 TZ – trestní odpovědnost za nekalou soutěž</w:t>
      </w:r>
    </w:p>
    <w:p w14:paraId="1CFDF386" w14:textId="77777777" w:rsidR="00F11D6F" w:rsidRPr="00613376" w:rsidRDefault="00F11D6F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neoprávněného podnikání – odnětí svobody až na 2 léta nebo zákaz činnosti</w:t>
      </w:r>
    </w:p>
    <w:p w14:paraId="1CFDF387" w14:textId="77777777" w:rsidR="00004DDD" w:rsidRPr="00613376" w:rsidRDefault="00004DDD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poškozování spotřebitele </w:t>
      </w:r>
      <w:r w:rsidRPr="00613376">
        <w:rPr>
          <w:rFonts w:cstheme="minorHAnsi"/>
          <w:sz w:val="18"/>
        </w:rPr>
        <w:sym w:font="Wingdings" w:char="F0E0"/>
      </w:r>
      <w:r w:rsidRPr="00613376">
        <w:rPr>
          <w:rFonts w:cstheme="minorHAnsi"/>
          <w:sz w:val="18"/>
        </w:rPr>
        <w:t xml:space="preserve"> např. tím, že šidí na jakosti, uvede ve větším na trh výrobky a přitom zatají jejich podstatné vady,…</w:t>
      </w:r>
    </w:p>
    <w:p w14:paraId="1CFDF388" w14:textId="77777777" w:rsidR="007065B8" w:rsidRPr="00613376" w:rsidRDefault="007065B8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zkreslování údajů o stavu hospodaření a jmění</w:t>
      </w:r>
    </w:p>
    <w:p w14:paraId="1CFDF389" w14:textId="77777777" w:rsidR="006F57C9" w:rsidRPr="00613376" w:rsidRDefault="006F57C9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informace v obchodním styku</w:t>
      </w:r>
    </w:p>
    <w:p w14:paraId="1CFDF38A" w14:textId="77777777" w:rsidR="006F57C9" w:rsidRPr="00613376" w:rsidRDefault="006F57C9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zneužití postavení v obchodním styku</w:t>
      </w:r>
    </w:p>
    <w:p w14:paraId="1CFDF38B" w14:textId="77777777" w:rsidR="00336DA0" w:rsidRPr="00613376" w:rsidRDefault="00363E38" w:rsidP="00336DA0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 xml:space="preserve">TČ </w:t>
      </w:r>
      <w:r w:rsidR="006F57C9" w:rsidRPr="00613376">
        <w:rPr>
          <w:rFonts w:cstheme="minorHAnsi"/>
          <w:sz w:val="18"/>
        </w:rPr>
        <w:t>z</w:t>
      </w:r>
      <w:r w:rsidR="00D126C5" w:rsidRPr="00613376">
        <w:rPr>
          <w:rFonts w:cstheme="minorHAnsi"/>
          <w:sz w:val="18"/>
        </w:rPr>
        <w:t>jednání výhody při zadání veřejné zakázky, při veřejné soutěži a veřejné dražbě</w:t>
      </w:r>
    </w:p>
    <w:p w14:paraId="1CFDF38C" w14:textId="77777777" w:rsidR="00336DA0" w:rsidRPr="00613376" w:rsidRDefault="00336DA0" w:rsidP="00336DA0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pleti</w:t>
      </w:r>
      <w:r w:rsidR="009E3F48" w:rsidRPr="00613376">
        <w:rPr>
          <w:rFonts w:cstheme="minorHAnsi"/>
          <w:sz w:val="18"/>
        </w:rPr>
        <w:t>chy</w:t>
      </w:r>
      <w:r w:rsidRPr="00613376">
        <w:rPr>
          <w:rFonts w:cstheme="minorHAnsi"/>
          <w:sz w:val="18"/>
        </w:rPr>
        <w:t xml:space="preserve"> </w:t>
      </w:r>
      <w:r w:rsidR="00491B9B" w:rsidRPr="00613376">
        <w:rPr>
          <w:rFonts w:cstheme="minorHAnsi"/>
          <w:sz w:val="18"/>
        </w:rPr>
        <w:t>při zadání veřejné zakázky a</w:t>
      </w:r>
      <w:r w:rsidRPr="00613376">
        <w:rPr>
          <w:rFonts w:cstheme="minorHAnsi"/>
          <w:sz w:val="18"/>
        </w:rPr>
        <w:t xml:space="preserve"> při veřejné soutěži</w:t>
      </w:r>
    </w:p>
    <w:p w14:paraId="1CFDF38D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vy</w:t>
      </w:r>
      <w:r w:rsidR="00F331DE" w:rsidRPr="00613376">
        <w:rPr>
          <w:rFonts w:cstheme="minorHAnsi"/>
          <w:sz w:val="18"/>
        </w:rPr>
        <w:t>s</w:t>
      </w:r>
      <w:r w:rsidRPr="00613376">
        <w:rPr>
          <w:rFonts w:cstheme="minorHAnsi"/>
          <w:sz w:val="18"/>
        </w:rPr>
        <w:t xml:space="preserve">tavení nepravdivého potvrzení (podnikatelem oprávněným k poskytování </w:t>
      </w:r>
      <w:proofErr w:type="spellStart"/>
      <w:r w:rsidRPr="00613376">
        <w:rPr>
          <w:rFonts w:cstheme="minorHAnsi"/>
          <w:sz w:val="18"/>
        </w:rPr>
        <w:t>fin</w:t>
      </w:r>
      <w:proofErr w:type="spellEnd"/>
      <w:r w:rsidRPr="00613376">
        <w:rPr>
          <w:rFonts w:cstheme="minorHAnsi"/>
          <w:sz w:val="18"/>
        </w:rPr>
        <w:t>. služeb)</w:t>
      </w:r>
    </w:p>
    <w:p w14:paraId="1CFDF38E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sz w:val="18"/>
        </w:rPr>
        <w:t>TČ poškozování finančních zájmů EU</w:t>
      </w:r>
      <w:r w:rsidR="00FC73DA" w:rsidRPr="00613376">
        <w:rPr>
          <w:rFonts w:cstheme="minorHAnsi"/>
          <w:sz w:val="18"/>
        </w:rPr>
        <w:t xml:space="preserve"> (nesprávné dokumenty, </w:t>
      </w:r>
      <w:proofErr w:type="gramStart"/>
      <w:r w:rsidR="00FC73DA" w:rsidRPr="00613376">
        <w:rPr>
          <w:rFonts w:cstheme="minorHAnsi"/>
          <w:sz w:val="18"/>
        </w:rPr>
        <w:t>údaje &gt;</w:t>
      </w:r>
      <w:proofErr w:type="gramEnd"/>
      <w:r w:rsidR="00FC73DA" w:rsidRPr="00613376">
        <w:rPr>
          <w:rFonts w:cstheme="minorHAnsi"/>
          <w:sz w:val="18"/>
        </w:rPr>
        <w:t xml:space="preserve"> zkrácení </w:t>
      </w:r>
      <w:proofErr w:type="spellStart"/>
      <w:r w:rsidR="00FC73DA" w:rsidRPr="00613376">
        <w:rPr>
          <w:rFonts w:cstheme="minorHAnsi"/>
          <w:sz w:val="18"/>
        </w:rPr>
        <w:t>fin</w:t>
      </w:r>
      <w:proofErr w:type="spellEnd"/>
      <w:r w:rsidR="00FC73DA" w:rsidRPr="00613376">
        <w:rPr>
          <w:rFonts w:cstheme="minorHAnsi"/>
          <w:sz w:val="18"/>
        </w:rPr>
        <w:t>. prostředků)</w:t>
      </w:r>
    </w:p>
    <w:p w14:paraId="1CFDF38F" w14:textId="77777777" w:rsidR="00D126C5" w:rsidRPr="00613376" w:rsidRDefault="00D126C5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18"/>
        </w:rPr>
      </w:pPr>
      <w:r w:rsidRPr="00613376">
        <w:rPr>
          <w:rFonts w:cstheme="minorHAnsi"/>
          <w:b/>
          <w:sz w:val="18"/>
        </w:rPr>
        <w:t xml:space="preserve">TČ proti průmyslovým </w:t>
      </w:r>
      <w:r w:rsidR="001045A4" w:rsidRPr="00613376">
        <w:rPr>
          <w:rFonts w:cstheme="minorHAnsi"/>
          <w:b/>
          <w:sz w:val="18"/>
        </w:rPr>
        <w:t>právům</w:t>
      </w:r>
      <w:r w:rsidRPr="00613376">
        <w:rPr>
          <w:rFonts w:cstheme="minorHAnsi"/>
          <w:b/>
          <w:sz w:val="18"/>
        </w:rPr>
        <w:t xml:space="preserve"> a autorskému právu</w:t>
      </w:r>
    </w:p>
    <w:p w14:paraId="1CFDF390" w14:textId="77777777" w:rsidR="00083FF8" w:rsidRDefault="00F91844" w:rsidP="00485F09">
      <w:pPr>
        <w:pStyle w:val="ListParagraph"/>
        <w:numPr>
          <w:ilvl w:val="0"/>
          <w:numId w:val="54"/>
        </w:numPr>
        <w:spacing w:line="240" w:lineRule="auto"/>
        <w:ind w:left="127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Pr="0046106A">
        <w:rPr>
          <w:rFonts w:cstheme="minorHAnsi"/>
          <w:b/>
          <w:sz w:val="20"/>
          <w:u w:val="dotted"/>
        </w:rPr>
        <w:t>další trestné činy</w:t>
      </w:r>
      <w:r>
        <w:rPr>
          <w:rFonts w:cstheme="minorHAnsi"/>
          <w:b/>
          <w:sz w:val="20"/>
        </w:rPr>
        <w:t xml:space="preserve"> </w:t>
      </w:r>
      <w:r w:rsidRPr="00F9184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úplatkářství, neoprávněné zaměstnávání cizinců apod.</w:t>
      </w:r>
    </w:p>
    <w:p w14:paraId="1CFDF391" w14:textId="77777777" w:rsidR="00083FF8" w:rsidRPr="00CD2435" w:rsidRDefault="00CD2435" w:rsidP="00CD2435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</w:t>
      </w:r>
      <w:r w:rsidR="00083FF8" w:rsidRPr="00CD2435">
        <w:rPr>
          <w:rFonts w:cstheme="minorHAnsi"/>
          <w:b/>
          <w:sz w:val="20"/>
          <w:u w:val="single"/>
        </w:rPr>
        <w:t xml:space="preserve"> </w:t>
      </w:r>
      <w:r>
        <w:rPr>
          <w:rFonts w:cstheme="minorHAnsi"/>
          <w:b/>
          <w:sz w:val="20"/>
          <w:u w:val="single"/>
        </w:rPr>
        <w:t>TRESTNÍ ODPOVĚDNOST PO</w:t>
      </w:r>
    </w:p>
    <w:p w14:paraId="1CFDF392" w14:textId="77777777" w:rsidR="00473E72" w:rsidRPr="00A57606" w:rsidRDefault="00473E7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A57606">
        <w:rPr>
          <w:rFonts w:cstheme="minorHAnsi"/>
          <w:sz w:val="20"/>
        </w:rPr>
        <w:t xml:space="preserve">úprava v z. č. 418/2011 Sb., </w:t>
      </w:r>
      <w:r w:rsidRPr="00A57606">
        <w:rPr>
          <w:rFonts w:cstheme="minorHAnsi"/>
          <w:b/>
          <w:sz w:val="20"/>
        </w:rPr>
        <w:t xml:space="preserve">o trestní odpovědnosti </w:t>
      </w:r>
      <w:r w:rsidR="0046106A" w:rsidRPr="00A57606">
        <w:rPr>
          <w:rFonts w:cstheme="minorHAnsi"/>
          <w:b/>
          <w:sz w:val="20"/>
        </w:rPr>
        <w:t>PO</w:t>
      </w:r>
      <w:r w:rsidRPr="00A57606">
        <w:rPr>
          <w:rFonts w:cstheme="minorHAnsi"/>
          <w:sz w:val="20"/>
        </w:rPr>
        <w:t xml:space="preserve"> a řízení proti nim</w:t>
      </w:r>
    </w:p>
    <w:p w14:paraId="1CFDF393" w14:textId="77777777" w:rsidR="00473E72" w:rsidRPr="00473E72" w:rsidRDefault="004B0FA6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t. odpovědnost PO:</w:t>
      </w:r>
      <w:r w:rsidR="00473E72" w:rsidRPr="00473E72"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b/>
          <w:sz w:val="20"/>
        </w:rPr>
        <w:t>protiprávní čin spáchaný jejím jménem nebo v jejím zájmu nebo v rámci její činnosti</w:t>
      </w:r>
    </w:p>
    <w:p w14:paraId="1CFDF394" w14:textId="77777777" w:rsidR="00473E72" w:rsidRPr="00473E72" w:rsidRDefault="00B07BE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§ 8</w:t>
      </w:r>
      <w:r w:rsidR="00725233">
        <w:rPr>
          <w:rFonts w:cstheme="minorHAnsi"/>
          <w:sz w:val="20"/>
        </w:rPr>
        <w:t>(</w:t>
      </w:r>
      <w:r>
        <w:rPr>
          <w:rFonts w:cstheme="minorHAnsi"/>
          <w:sz w:val="20"/>
        </w:rPr>
        <w:t>1</w:t>
      </w:r>
      <w:r w:rsidR="00725233">
        <w:rPr>
          <w:rFonts w:cstheme="minorHAnsi"/>
          <w:sz w:val="20"/>
        </w:rPr>
        <w:t>)</w:t>
      </w:r>
      <w:r>
        <w:rPr>
          <w:rFonts w:cstheme="minorHAnsi"/>
          <w:sz w:val="20"/>
        </w:rPr>
        <w:t xml:space="preserve"> </w:t>
      </w:r>
      <w:r w:rsidR="00473E72" w:rsidRPr="00473E72">
        <w:rPr>
          <w:rFonts w:cstheme="minorHAnsi"/>
          <w:sz w:val="20"/>
        </w:rPr>
        <w:t xml:space="preserve">osoby, které mohou založit přičitatelnost </w:t>
      </w:r>
      <w:r w:rsidR="00C82EE5">
        <w:rPr>
          <w:rFonts w:cstheme="minorHAnsi"/>
          <w:sz w:val="20"/>
        </w:rPr>
        <w:t>PO</w:t>
      </w:r>
      <w:r w:rsidR="00473E72">
        <w:rPr>
          <w:rFonts w:cstheme="minorHAnsi"/>
          <w:sz w:val="20"/>
        </w:rPr>
        <w:t>:</w:t>
      </w:r>
    </w:p>
    <w:p w14:paraId="1CFDF395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statutární orgán</w:t>
      </w:r>
      <w:r w:rsidRPr="00473E72">
        <w:rPr>
          <w:rFonts w:cstheme="minorHAnsi"/>
          <w:sz w:val="20"/>
        </w:rPr>
        <w:t xml:space="preserve"> nebo jeho člen, jiná osoba oprávněná jménem nebo za </w:t>
      </w:r>
      <w:r w:rsidR="0046106A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jednat</w:t>
      </w:r>
    </w:p>
    <w:p w14:paraId="1CFDF396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ti, kdo vykonávají u </w:t>
      </w:r>
      <w:r w:rsidR="00C82EE5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</w:t>
      </w:r>
      <w:r w:rsidRPr="00473E72">
        <w:rPr>
          <w:rFonts w:cstheme="minorHAnsi"/>
          <w:b/>
          <w:sz w:val="20"/>
        </w:rPr>
        <w:t>řídící nebo kontrolní činnost</w:t>
      </w:r>
      <w:r w:rsidR="00C82EE5">
        <w:rPr>
          <w:rFonts w:cstheme="minorHAnsi"/>
          <w:sz w:val="20"/>
        </w:rPr>
        <w:t xml:space="preserve"> (vedoucí)</w:t>
      </w:r>
    </w:p>
    <w:p w14:paraId="1CFDF397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osoby vykonávající </w:t>
      </w:r>
      <w:r w:rsidRPr="00473E72">
        <w:rPr>
          <w:rFonts w:cstheme="minorHAnsi"/>
          <w:b/>
          <w:sz w:val="20"/>
        </w:rPr>
        <w:t>rozhodující vliv</w:t>
      </w:r>
      <w:r w:rsidR="00C82EE5">
        <w:rPr>
          <w:rFonts w:cstheme="minorHAnsi"/>
          <w:sz w:val="20"/>
        </w:rPr>
        <w:t xml:space="preserve"> na řízení</w:t>
      </w:r>
    </w:p>
    <w:p w14:paraId="1CFDF398" w14:textId="77777777" w:rsidR="00473E72" w:rsidRPr="00473E72" w:rsidRDefault="00473E72" w:rsidP="0046106A">
      <w:pPr>
        <w:pStyle w:val="ListParagraph"/>
        <w:numPr>
          <w:ilvl w:val="3"/>
          <w:numId w:val="1"/>
        </w:numPr>
        <w:tabs>
          <w:tab w:val="left" w:pos="1135"/>
        </w:tabs>
        <w:spacing w:line="240" w:lineRule="auto"/>
        <w:ind w:left="1985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zaměstnanci</w:t>
      </w:r>
      <w:r w:rsidRPr="00473E72">
        <w:rPr>
          <w:rFonts w:cstheme="minorHAnsi"/>
          <w:sz w:val="20"/>
        </w:rPr>
        <w:t xml:space="preserve"> a osoby v obdobném postavení</w:t>
      </w:r>
    </w:p>
    <w:p w14:paraId="1CFDF399" w14:textId="77777777" w:rsidR="00D43258" w:rsidRDefault="00D43258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TO, i když se nepodaří zjistit, která konkrétní FO jednala</w:t>
      </w:r>
    </w:p>
    <w:p w14:paraId="1CFDF39A" w14:textId="77777777" w:rsidR="00473E72" w:rsidRPr="00473E72" w:rsidRDefault="00D43258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TO</w:t>
      </w:r>
      <w:r w:rsidR="00473E72" w:rsidRPr="00473E72">
        <w:rPr>
          <w:rFonts w:cstheme="minorHAnsi"/>
          <w:sz w:val="20"/>
        </w:rPr>
        <w:t xml:space="preserve"> i </w:t>
      </w:r>
      <w:r w:rsidR="00775A08">
        <w:rPr>
          <w:rFonts w:cstheme="minorHAnsi"/>
          <w:sz w:val="20"/>
        </w:rPr>
        <w:t>tehdy</w:t>
      </w:r>
      <w:r w:rsidR="00473E72" w:rsidRPr="00473E72">
        <w:rPr>
          <w:rFonts w:cstheme="minorHAnsi"/>
          <w:sz w:val="20"/>
        </w:rPr>
        <w:t>, kdy</w:t>
      </w:r>
      <w:r w:rsidR="00B436BE">
        <w:rPr>
          <w:rFonts w:cstheme="minorHAnsi"/>
          <w:sz w:val="20"/>
        </w:rPr>
        <w:t>:</w:t>
      </w:r>
      <w:r w:rsidR="00473E72" w:rsidRPr="00473E72">
        <w:rPr>
          <w:rFonts w:cstheme="minorHAnsi"/>
          <w:sz w:val="20"/>
        </w:rPr>
        <w:t xml:space="preserve"> k protiprávnímu činu došlo před vznikem </w:t>
      </w:r>
      <w:r>
        <w:rPr>
          <w:rFonts w:cstheme="minorHAnsi"/>
          <w:sz w:val="20"/>
        </w:rPr>
        <w:t xml:space="preserve">PO / byla </w:t>
      </w:r>
      <w:r w:rsidR="00473E72" w:rsidRPr="00473E72">
        <w:rPr>
          <w:rFonts w:cstheme="minorHAnsi"/>
          <w:sz w:val="20"/>
        </w:rPr>
        <w:t>prohlášen</w:t>
      </w:r>
      <w:r>
        <w:rPr>
          <w:rFonts w:cstheme="minorHAnsi"/>
          <w:sz w:val="20"/>
        </w:rPr>
        <w:t>a</w:t>
      </w:r>
      <w:r w:rsidR="00473E72" w:rsidRPr="00473E72">
        <w:rPr>
          <w:rFonts w:cstheme="minorHAnsi"/>
          <w:sz w:val="20"/>
        </w:rPr>
        <w:t xml:space="preserve"> za neplatnou</w:t>
      </w:r>
      <w:r>
        <w:rPr>
          <w:rFonts w:cstheme="minorHAnsi"/>
          <w:sz w:val="20"/>
        </w:rPr>
        <w:t xml:space="preserve"> po vzniku /</w:t>
      </w:r>
      <w:r w:rsidR="00473E72" w:rsidRPr="00473E72">
        <w:rPr>
          <w:rFonts w:cstheme="minorHAnsi"/>
          <w:sz w:val="20"/>
        </w:rPr>
        <w:t xml:space="preserve"> právní úkon </w:t>
      </w:r>
      <w:r w:rsidR="00066283">
        <w:rPr>
          <w:rFonts w:cstheme="minorHAnsi"/>
          <w:sz w:val="20"/>
        </w:rPr>
        <w:t>zakládající oprávnění</w:t>
      </w:r>
      <w:r w:rsidR="00473E72" w:rsidRPr="00473E72">
        <w:rPr>
          <w:rFonts w:cstheme="minorHAnsi"/>
          <w:sz w:val="20"/>
        </w:rPr>
        <w:t xml:space="preserve"> k jednání </w:t>
      </w:r>
      <w:r w:rsidR="005F6E24">
        <w:rPr>
          <w:rFonts w:cstheme="minorHAnsi"/>
          <w:sz w:val="20"/>
        </w:rPr>
        <w:t xml:space="preserve">je </w:t>
      </w:r>
      <w:r w:rsidR="00473E72" w:rsidRPr="00473E72">
        <w:rPr>
          <w:rFonts w:cstheme="minorHAnsi"/>
          <w:sz w:val="20"/>
        </w:rPr>
        <w:t xml:space="preserve">neplatný </w:t>
      </w:r>
      <w:r>
        <w:rPr>
          <w:rFonts w:cstheme="minorHAnsi"/>
          <w:sz w:val="20"/>
        </w:rPr>
        <w:t>či</w:t>
      </w:r>
      <w:r w:rsidR="00473E72" w:rsidRPr="00473E72">
        <w:rPr>
          <w:rFonts w:cstheme="minorHAnsi"/>
          <w:sz w:val="20"/>
        </w:rPr>
        <w:t xml:space="preserve"> neúčinný </w:t>
      </w:r>
      <w:r>
        <w:rPr>
          <w:rFonts w:cstheme="minorHAnsi"/>
          <w:sz w:val="20"/>
        </w:rPr>
        <w:t xml:space="preserve">/ </w:t>
      </w:r>
      <w:r w:rsidR="00473E72" w:rsidRPr="00473E72">
        <w:rPr>
          <w:rFonts w:cstheme="minorHAnsi"/>
          <w:sz w:val="20"/>
        </w:rPr>
        <w:t xml:space="preserve">jednající </w:t>
      </w:r>
      <w:r>
        <w:rPr>
          <w:rFonts w:cstheme="minorHAnsi"/>
          <w:sz w:val="20"/>
        </w:rPr>
        <w:t xml:space="preserve">FO </w:t>
      </w:r>
      <w:r w:rsidR="00473E72" w:rsidRPr="00473E72">
        <w:rPr>
          <w:rFonts w:cstheme="minorHAnsi"/>
          <w:sz w:val="20"/>
        </w:rPr>
        <w:t>není odpovědna za své činy</w:t>
      </w:r>
    </w:p>
    <w:p w14:paraId="1CFDF39B" w14:textId="77777777" w:rsidR="00B07BE2" w:rsidRPr="00473E72" w:rsidRDefault="00B07BE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1F5976">
        <w:rPr>
          <w:rFonts w:cstheme="minorHAnsi"/>
          <w:sz w:val="20"/>
          <w:u w:val="single"/>
        </w:rPr>
        <w:t>liberace § 8(5)</w:t>
      </w:r>
      <w:r>
        <w:rPr>
          <w:rFonts w:cstheme="minorHAnsi"/>
          <w:sz w:val="20"/>
        </w:rPr>
        <w:t xml:space="preserve">: PO se trestní odpovědnosti zprostí, pokud </w:t>
      </w:r>
      <w:r w:rsidRPr="001F5976">
        <w:rPr>
          <w:rFonts w:cstheme="minorHAnsi"/>
          <w:b/>
          <w:sz w:val="20"/>
        </w:rPr>
        <w:t>vynaložila veškeré úsilí, které na ní bylo možno spravedlivě požadovat,</w:t>
      </w:r>
      <w:r>
        <w:rPr>
          <w:rFonts w:cstheme="minorHAnsi"/>
          <w:sz w:val="20"/>
        </w:rPr>
        <w:t xml:space="preserve"> aby spáchání protiprávního činu osobami uvedenými v odst. 1 zabránila.</w:t>
      </w:r>
    </w:p>
    <w:p w14:paraId="1CFDF39C" w14:textId="77777777" w:rsidR="00C84A97" w:rsidRPr="00C84A97" w:rsidRDefault="00C84A97" w:rsidP="00C84A97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sz w:val="20"/>
        </w:rPr>
        <w:t xml:space="preserve">při zániku </w:t>
      </w:r>
      <w:r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 xml:space="preserve"> přechází odpovědnost na jejího právního nástupce</w:t>
      </w:r>
    </w:p>
    <w:p w14:paraId="1CFDF39D" w14:textId="77777777" w:rsidR="00083FF8" w:rsidRDefault="00473E72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473E72">
        <w:rPr>
          <w:rFonts w:cstheme="minorHAnsi"/>
          <w:b/>
          <w:sz w:val="20"/>
        </w:rPr>
        <w:t>taxativní výčet trestů</w:t>
      </w:r>
      <w:r w:rsidRPr="00473E72">
        <w:rPr>
          <w:rFonts w:cstheme="minorHAnsi"/>
          <w:sz w:val="20"/>
        </w:rPr>
        <w:t xml:space="preserve">, jež lze uložit </w:t>
      </w:r>
      <w:r w:rsidR="00E219EE">
        <w:rPr>
          <w:rFonts w:cstheme="minorHAnsi"/>
          <w:sz w:val="20"/>
        </w:rPr>
        <w:t>PO</w:t>
      </w:r>
      <w:r w:rsidRPr="00473E72">
        <w:rPr>
          <w:rFonts w:cstheme="minorHAnsi"/>
          <w:sz w:val="20"/>
        </w:rPr>
        <w:t>: zrušení, propadnutí věci nebo majetku, zákaz plnění veřejných zakázek, zákaz činnosti a další</w:t>
      </w:r>
    </w:p>
    <w:p w14:paraId="1CFDF39E" w14:textId="77777777" w:rsidR="00CD4CF5" w:rsidRPr="00CD4CF5" w:rsidRDefault="00CD4CF5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 w:rsidRPr="00CD4CF5">
        <w:rPr>
          <w:rFonts w:cstheme="minorHAnsi"/>
          <w:sz w:val="20"/>
        </w:rPr>
        <w:t>trestnost může zaniknout účinnou lítostí</w:t>
      </w:r>
      <w:r>
        <w:rPr>
          <w:rFonts w:cstheme="minorHAnsi"/>
          <w:sz w:val="20"/>
        </w:rPr>
        <w:t xml:space="preserve"> (nejde-li o některou ze </w:t>
      </w:r>
      <w:proofErr w:type="spellStart"/>
      <w:r>
        <w:rPr>
          <w:rFonts w:cstheme="minorHAnsi"/>
          <w:sz w:val="20"/>
        </w:rPr>
        <w:t>skutk</w:t>
      </w:r>
      <w:proofErr w:type="spellEnd"/>
      <w:r>
        <w:rPr>
          <w:rFonts w:cstheme="minorHAnsi"/>
          <w:sz w:val="20"/>
        </w:rPr>
        <w:t xml:space="preserve">. podstat úplatkářství, porušení pravidel </w:t>
      </w:r>
      <w:proofErr w:type="spellStart"/>
      <w:r>
        <w:rPr>
          <w:rFonts w:cstheme="minorHAnsi"/>
          <w:sz w:val="20"/>
        </w:rPr>
        <w:t>hosp</w:t>
      </w:r>
      <w:proofErr w:type="spellEnd"/>
      <w:r>
        <w:rPr>
          <w:rFonts w:cstheme="minorHAnsi"/>
          <w:sz w:val="20"/>
        </w:rPr>
        <w:t>. soutěže, zjednání výhody/pletichy i veř. zakázek atd.</w:t>
      </w:r>
    </w:p>
    <w:p w14:paraId="1CFDF39F" w14:textId="77777777" w:rsidR="00E219EE" w:rsidRDefault="00E219EE" w:rsidP="0046106A">
      <w:pPr>
        <w:pStyle w:val="ListParagraph"/>
        <w:numPr>
          <w:ilvl w:val="0"/>
          <w:numId w:val="1"/>
        </w:numPr>
        <w:tabs>
          <w:tab w:val="left" w:pos="1135"/>
        </w:tabs>
        <w:spacing w:after="100" w:line="240" w:lineRule="auto"/>
        <w:ind w:left="714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vyloučení kumulace správních a trestních sankcí za stejnou věc (</w:t>
      </w:r>
      <w:r w:rsidRPr="00E219EE">
        <w:rPr>
          <w:rFonts w:cstheme="minorHAnsi"/>
          <w:i/>
          <w:sz w:val="20"/>
        </w:rPr>
        <w:t>ne bis in idem</w:t>
      </w:r>
      <w:r>
        <w:rPr>
          <w:rFonts w:cstheme="minorHAnsi"/>
          <w:sz w:val="20"/>
        </w:rPr>
        <w:t>)</w:t>
      </w:r>
    </w:p>
    <w:p w14:paraId="1CFDF3A0" w14:textId="77777777"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</w:p>
    <w:p w14:paraId="1CFDF3A1" w14:textId="77777777" w:rsidR="000E0CE5" w:rsidRDefault="000E0CE5">
      <w:pPr>
        <w:rPr>
          <w:b/>
        </w:rPr>
      </w:pPr>
      <w:r>
        <w:rPr>
          <w:b/>
        </w:rPr>
        <w:br w:type="page"/>
      </w:r>
    </w:p>
    <w:p w14:paraId="1CFDF3A2" w14:textId="77777777" w:rsidR="00DA566A" w:rsidRPr="00DA566A" w:rsidRDefault="00DA566A" w:rsidP="00E62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DA566A">
        <w:rPr>
          <w:b/>
        </w:rPr>
        <w:lastRenderedPageBreak/>
        <w:t>29. CENNÉ PAPÍRY</w:t>
      </w:r>
      <w:r w:rsidR="003C4EFB">
        <w:rPr>
          <w:b/>
        </w:rPr>
        <w:t xml:space="preserve"> </w:t>
      </w:r>
      <w:r w:rsidR="003C4EFB" w:rsidRPr="003C4EFB">
        <w:rPr>
          <w:b/>
          <w:sz w:val="18"/>
        </w:rPr>
        <w:t>[</w:t>
      </w:r>
      <w:r w:rsidR="003C4EFB">
        <w:rPr>
          <w:b/>
          <w:sz w:val="18"/>
        </w:rPr>
        <w:t xml:space="preserve">P. </w:t>
      </w:r>
      <w:r w:rsidR="003C4EFB" w:rsidRPr="003C4EFB">
        <w:rPr>
          <w:b/>
          <w:sz w:val="18"/>
        </w:rPr>
        <w:t>Čech]</w:t>
      </w:r>
    </w:p>
    <w:p w14:paraId="1CFDF3A3" w14:textId="77777777" w:rsidR="00DA566A" w:rsidRDefault="00DA566A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1. PRAMENY PRÁVNÍ ÚPRAVY</w:t>
      </w:r>
    </w:p>
    <w:p w14:paraId="1CFDF3A4" w14:textId="77777777" w:rsidR="00DA566A" w:rsidRPr="003A7A43" w:rsidRDefault="002D797E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</w:t>
      </w:r>
      <w:r w:rsidR="003A7A43" w:rsidRPr="003A7A43">
        <w:rPr>
          <w:rFonts w:cstheme="minorHAnsi"/>
          <w:sz w:val="20"/>
        </w:rPr>
        <w:t xml:space="preserve">– obecná úprava CP </w:t>
      </w:r>
      <w:r w:rsidRPr="003A7A43">
        <w:rPr>
          <w:rFonts w:cstheme="minorHAnsi"/>
          <w:sz w:val="20"/>
        </w:rPr>
        <w:t>– rozptýlená</w:t>
      </w:r>
      <w:r w:rsidR="001E65E4" w:rsidRPr="003A7A43">
        <w:rPr>
          <w:rFonts w:cstheme="minorHAnsi"/>
          <w:sz w:val="20"/>
        </w:rPr>
        <w:t xml:space="preserve"> </w:t>
      </w:r>
      <w:r w:rsidR="001E65E4" w:rsidRPr="001E65E4">
        <w:sym w:font="Wingdings" w:char="F0E0"/>
      </w:r>
      <w:r w:rsidR="001E65E4" w:rsidRPr="003A7A43">
        <w:rPr>
          <w:rFonts w:cstheme="minorHAnsi"/>
          <w:i/>
          <w:sz w:val="20"/>
        </w:rPr>
        <w:t>úprava věcí</w:t>
      </w:r>
      <w:r w:rsidRPr="003A7A43">
        <w:rPr>
          <w:rFonts w:cstheme="minorHAnsi"/>
          <w:i/>
          <w:sz w:val="20"/>
        </w:rPr>
        <w:t xml:space="preserve"> </w:t>
      </w:r>
      <w:r w:rsidRPr="003A7A43">
        <w:rPr>
          <w:rFonts w:cstheme="minorHAnsi"/>
          <w:sz w:val="20"/>
        </w:rPr>
        <w:t>(§ 514-544)</w:t>
      </w:r>
      <w:r w:rsidR="001E65E4" w:rsidRPr="003A7A43">
        <w:rPr>
          <w:rFonts w:cstheme="minorHAnsi"/>
          <w:i/>
          <w:sz w:val="20"/>
        </w:rPr>
        <w:t>, věcných práv</w:t>
      </w:r>
      <w:r w:rsidRPr="003A7A43">
        <w:rPr>
          <w:rFonts w:cstheme="minorHAnsi"/>
          <w:sz w:val="20"/>
        </w:rPr>
        <w:t xml:space="preserve"> (§ 1103-4)</w:t>
      </w:r>
      <w:r w:rsidR="001E65E4" w:rsidRPr="003A7A43">
        <w:rPr>
          <w:rFonts w:cstheme="minorHAnsi"/>
          <w:i/>
          <w:sz w:val="20"/>
        </w:rPr>
        <w:t>, závazků</w:t>
      </w:r>
      <w:r w:rsidRPr="003A7A43">
        <w:rPr>
          <w:rFonts w:cstheme="minorHAnsi"/>
          <w:sz w:val="20"/>
        </w:rPr>
        <w:t xml:space="preserve"> (úschova § 2409-2412, imobilizace § 2413-4), </w:t>
      </w:r>
      <w:r w:rsidR="00D567AB" w:rsidRPr="003A7A43">
        <w:rPr>
          <w:rFonts w:cstheme="minorHAnsi"/>
          <w:sz w:val="20"/>
        </w:rPr>
        <w:t>další obecná ustanovení</w:t>
      </w:r>
      <w:r w:rsidR="007B4591" w:rsidRPr="003A7A43">
        <w:rPr>
          <w:rFonts w:cstheme="minorHAnsi"/>
          <w:sz w:val="20"/>
        </w:rPr>
        <w:t xml:space="preserve">, co dopadají na věci (jako předměty </w:t>
      </w:r>
      <w:proofErr w:type="spellStart"/>
      <w:r w:rsidR="007B4591" w:rsidRPr="003A7A43">
        <w:rPr>
          <w:rFonts w:cstheme="minorHAnsi"/>
          <w:sz w:val="20"/>
        </w:rPr>
        <w:t>sml</w:t>
      </w:r>
      <w:proofErr w:type="spellEnd"/>
      <w:r w:rsidR="007B4591" w:rsidRPr="003A7A43">
        <w:rPr>
          <w:rFonts w:cstheme="minorHAnsi"/>
          <w:sz w:val="20"/>
        </w:rPr>
        <w:t>. vztahů)</w:t>
      </w:r>
    </w:p>
    <w:p w14:paraId="1CFDF3A5" w14:textId="77777777" w:rsidR="001E65E4" w:rsidRDefault="00FC2727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 w:rsidRPr="00FC2727">
        <w:rPr>
          <w:rFonts w:cstheme="minorHAnsi"/>
          <w:b/>
          <w:sz w:val="20"/>
        </w:rPr>
        <w:t>ZP</w:t>
      </w:r>
      <w:r w:rsidR="00A40727">
        <w:rPr>
          <w:rFonts w:cstheme="minorHAnsi"/>
          <w:b/>
          <w:sz w:val="20"/>
        </w:rPr>
        <w:t>K</w:t>
      </w:r>
      <w:r w:rsidRPr="00FC2727">
        <w:rPr>
          <w:rFonts w:cstheme="minorHAnsi"/>
          <w:b/>
          <w:sz w:val="20"/>
        </w:rPr>
        <w:t>T</w:t>
      </w:r>
      <w:r w:rsidR="00981C9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</w:t>
      </w:r>
      <w:r w:rsidR="00374B74">
        <w:rPr>
          <w:rFonts w:cstheme="minorHAnsi"/>
          <w:b/>
          <w:sz w:val="20"/>
        </w:rPr>
        <w:t>z.</w:t>
      </w:r>
      <w:r w:rsidR="00981C9E">
        <w:rPr>
          <w:rFonts w:cstheme="minorHAnsi"/>
          <w:b/>
          <w:sz w:val="20"/>
        </w:rPr>
        <w:t xml:space="preserve"> o podnikání na kapitálovém trhu</w:t>
      </w:r>
      <w:r>
        <w:rPr>
          <w:rFonts w:cstheme="minorHAnsi"/>
          <w:b/>
          <w:sz w:val="20"/>
        </w:rPr>
        <w:t>)</w:t>
      </w:r>
    </w:p>
    <w:p w14:paraId="1CFDF3A6" w14:textId="77777777" w:rsidR="00981C9E" w:rsidRDefault="00981C9E" w:rsidP="003A7A43">
      <w:pPr>
        <w:pStyle w:val="ListParagraph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právní základ infrastruktury trhu pro obchod s C</w:t>
      </w:r>
      <w:r w:rsidR="004C6EB4">
        <w:rPr>
          <w:rFonts w:cstheme="minorHAnsi"/>
          <w:sz w:val="20"/>
        </w:rPr>
        <w:t xml:space="preserve">P, úprava </w:t>
      </w:r>
      <w:proofErr w:type="spellStart"/>
      <w:r w:rsidR="004C6EB4">
        <w:rPr>
          <w:rFonts w:cstheme="minorHAnsi"/>
          <w:sz w:val="20"/>
        </w:rPr>
        <w:t>někt</w:t>
      </w:r>
      <w:proofErr w:type="spellEnd"/>
      <w:r w:rsidR="004C6EB4">
        <w:rPr>
          <w:rFonts w:cstheme="minorHAnsi"/>
          <w:sz w:val="20"/>
        </w:rPr>
        <w:t>. způsobů</w:t>
      </w:r>
      <w:r>
        <w:rPr>
          <w:rFonts w:cstheme="minorHAnsi"/>
          <w:sz w:val="20"/>
        </w:rPr>
        <w:t xml:space="preserve"> nakládání s CP (např. veřejná nabídka), pravidla pro </w:t>
      </w:r>
      <w:r>
        <w:rPr>
          <w:rFonts w:cstheme="minorHAnsi"/>
          <w:b/>
          <w:sz w:val="20"/>
        </w:rPr>
        <w:t>vedení evidence investičních nástrojů</w:t>
      </w:r>
    </w:p>
    <w:p w14:paraId="1CFDF3A7" w14:textId="77777777" w:rsidR="00981C9E" w:rsidRDefault="00FC2727" w:rsidP="003A7A43">
      <w:pPr>
        <w:pStyle w:val="ListParagraph"/>
        <w:numPr>
          <w:ilvl w:val="1"/>
          <w:numId w:val="36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</w:t>
      </w:r>
      <w:r w:rsidR="00820CA3">
        <w:rPr>
          <w:rFonts w:cstheme="minorHAnsi"/>
          <w:sz w:val="20"/>
        </w:rPr>
        <w:t xml:space="preserve">značně </w:t>
      </w:r>
      <w:r>
        <w:rPr>
          <w:rFonts w:cstheme="minorHAnsi"/>
          <w:sz w:val="20"/>
        </w:rPr>
        <w:t>harmonizován</w:t>
      </w:r>
      <w:r w:rsidR="00981C9E">
        <w:rPr>
          <w:rFonts w:cstheme="minorHAnsi"/>
          <w:sz w:val="20"/>
        </w:rPr>
        <w:t xml:space="preserve"> s právem EU</w:t>
      </w:r>
      <w:r w:rsidR="00F10ECC">
        <w:rPr>
          <w:rFonts w:cstheme="minorHAnsi"/>
          <w:sz w:val="20"/>
        </w:rPr>
        <w:t xml:space="preserve"> (novel</w:t>
      </w:r>
      <w:r>
        <w:rPr>
          <w:rFonts w:cstheme="minorHAnsi"/>
          <w:sz w:val="20"/>
        </w:rPr>
        <w:t xml:space="preserve">a </w:t>
      </w:r>
      <w:r w:rsidR="00A40727">
        <w:rPr>
          <w:rFonts w:cstheme="minorHAnsi"/>
          <w:sz w:val="20"/>
        </w:rPr>
        <w:t>Z</w:t>
      </w:r>
      <w:r>
        <w:rPr>
          <w:rFonts w:cstheme="minorHAnsi"/>
          <w:sz w:val="20"/>
        </w:rPr>
        <w:t>P</w:t>
      </w:r>
      <w:r w:rsidR="00A40727">
        <w:rPr>
          <w:rFonts w:cstheme="minorHAnsi"/>
          <w:sz w:val="20"/>
        </w:rPr>
        <w:t>K</w:t>
      </w:r>
      <w:r>
        <w:rPr>
          <w:rFonts w:cstheme="minorHAnsi"/>
          <w:sz w:val="20"/>
        </w:rPr>
        <w:t>T</w:t>
      </w:r>
      <w:r w:rsidR="00F10ECC">
        <w:rPr>
          <w:rFonts w:cstheme="minorHAnsi"/>
          <w:sz w:val="20"/>
        </w:rPr>
        <w:t xml:space="preserve"> v r. 201</w:t>
      </w:r>
      <w:r w:rsidR="00D83C12">
        <w:rPr>
          <w:rFonts w:cstheme="minorHAnsi"/>
          <w:sz w:val="20"/>
        </w:rPr>
        <w:t xml:space="preserve">7 v souvislosti s </w:t>
      </w:r>
      <w:r w:rsidR="00D83C12" w:rsidRPr="00D83C12">
        <w:rPr>
          <w:rFonts w:cstheme="minorHAnsi"/>
          <w:b/>
          <w:sz w:val="20"/>
        </w:rPr>
        <w:t>MIFID </w:t>
      </w:r>
      <w:r w:rsidR="00D83C12">
        <w:rPr>
          <w:rFonts w:cstheme="minorHAnsi"/>
          <w:b/>
          <w:sz w:val="20"/>
        </w:rPr>
        <w:t>II</w:t>
      </w:r>
      <w:r w:rsidR="00D83C12">
        <w:rPr>
          <w:rFonts w:cstheme="minorHAnsi"/>
          <w:sz w:val="20"/>
        </w:rPr>
        <w:t xml:space="preserve"> –</w:t>
      </w:r>
      <w:r w:rsidR="00D83C12" w:rsidRPr="00D83C12">
        <w:rPr>
          <w:rFonts w:cstheme="minorHAnsi"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The</w:t>
      </w:r>
      <w:proofErr w:type="spellEnd"/>
      <w:r w:rsidR="00D83C12" w:rsidRPr="00D83C12">
        <w:rPr>
          <w:rFonts w:cstheme="minorHAnsi"/>
          <w:i/>
          <w:sz w:val="20"/>
        </w:rPr>
        <w:t xml:space="preserve"> </w:t>
      </w:r>
      <w:proofErr w:type="spellStart"/>
      <w:r w:rsidR="00D83C12" w:rsidRPr="00D83C12">
        <w:rPr>
          <w:rFonts w:cstheme="minorHAnsi"/>
          <w:i/>
          <w:sz w:val="20"/>
        </w:rPr>
        <w:t>Markets</w:t>
      </w:r>
      <w:proofErr w:type="spellEnd"/>
      <w:r w:rsidR="00D83C12" w:rsidRPr="00D83C12">
        <w:rPr>
          <w:rFonts w:cstheme="minorHAnsi"/>
          <w:i/>
          <w:sz w:val="20"/>
        </w:rPr>
        <w:t xml:space="preserve"> in </w:t>
      </w:r>
      <w:proofErr w:type="spellStart"/>
      <w:r w:rsidR="00D83C12" w:rsidRPr="00D83C12">
        <w:rPr>
          <w:rFonts w:cstheme="minorHAnsi"/>
          <w:i/>
          <w:sz w:val="20"/>
        </w:rPr>
        <w:t>Financial</w:t>
      </w:r>
      <w:proofErr w:type="spellEnd"/>
      <w:r w:rsidR="00D83C12" w:rsidRPr="00D83C12">
        <w:rPr>
          <w:rFonts w:cstheme="minorHAnsi"/>
          <w:i/>
          <w:sz w:val="20"/>
        </w:rPr>
        <w:t xml:space="preserve"> Instruments </w:t>
      </w:r>
      <w:proofErr w:type="spellStart"/>
      <w:r w:rsidR="00D83C12" w:rsidRPr="00D83C12">
        <w:rPr>
          <w:rFonts w:cstheme="minorHAnsi"/>
          <w:i/>
          <w:sz w:val="20"/>
        </w:rPr>
        <w:t>Directive</w:t>
      </w:r>
      <w:proofErr w:type="spellEnd"/>
      <w:r w:rsidR="00D83C12" w:rsidRPr="00D83C12">
        <w:rPr>
          <w:rFonts w:cstheme="minorHAnsi"/>
          <w:sz w:val="20"/>
        </w:rPr>
        <w:t xml:space="preserve"> – Směrnice o trzích finančních </w:t>
      </w:r>
      <w:r w:rsidR="00D83C12">
        <w:rPr>
          <w:rFonts w:cstheme="minorHAnsi"/>
          <w:sz w:val="20"/>
        </w:rPr>
        <w:t>nástrojů</w:t>
      </w:r>
      <w:r w:rsidR="00F10ECC">
        <w:rPr>
          <w:rFonts w:cstheme="minorHAnsi"/>
          <w:sz w:val="20"/>
        </w:rPr>
        <w:t>)</w:t>
      </w:r>
    </w:p>
    <w:p w14:paraId="1CFDF3A8" w14:textId="77777777" w:rsidR="00F10ECC" w:rsidRPr="00984589" w:rsidRDefault="00CE6032" w:rsidP="003A7A43">
      <w:pPr>
        <w:pStyle w:val="ListParagraph"/>
        <w:numPr>
          <w:ilvl w:val="1"/>
          <w:numId w:val="7"/>
        </w:numPr>
        <w:spacing w:after="0" w:line="240" w:lineRule="auto"/>
        <w:ind w:left="709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zvl.</w:t>
      </w:r>
      <w:r w:rsidR="00FB6475" w:rsidRPr="00984589">
        <w:rPr>
          <w:rFonts w:cstheme="minorHAnsi"/>
          <w:sz w:val="20"/>
        </w:rPr>
        <w:t xml:space="preserve"> úprava</w:t>
      </w:r>
      <w:r w:rsidR="003A7A43" w:rsidRPr="00984589">
        <w:rPr>
          <w:rFonts w:cstheme="minorHAnsi"/>
          <w:sz w:val="20"/>
        </w:rPr>
        <w:t xml:space="preserve"> pojmenovaných</w:t>
      </w:r>
      <w:r w:rsidR="00FB6475" w:rsidRPr="00984589">
        <w:rPr>
          <w:rFonts w:cstheme="minorHAnsi"/>
          <w:sz w:val="20"/>
        </w:rPr>
        <w:t xml:space="preserve"> CP:</w:t>
      </w:r>
    </w:p>
    <w:p w14:paraId="1CFDF3A9" w14:textId="77777777" w:rsidR="003A7A43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A7A43">
        <w:rPr>
          <w:rFonts w:cstheme="minorHAnsi"/>
          <w:b/>
          <w:sz w:val="20"/>
        </w:rPr>
        <w:t>OZ</w:t>
      </w:r>
      <w:r w:rsidRPr="003A7A43">
        <w:rPr>
          <w:rFonts w:cstheme="minorHAnsi"/>
          <w:sz w:val="20"/>
        </w:rPr>
        <w:t xml:space="preserve"> (kupón, skladištní list, náložný list)</w:t>
      </w:r>
    </w:p>
    <w:p w14:paraId="1CFDF3AA" w14:textId="77777777" w:rsidR="00FB6475" w:rsidRPr="003A7A43" w:rsidRDefault="00FB6475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ZOK </w:t>
      </w:r>
      <w:r w:rsidRPr="003A7A43">
        <w:rPr>
          <w:rFonts w:cstheme="minorHAnsi"/>
          <w:sz w:val="20"/>
        </w:rPr>
        <w:t>(kmenový list, akcie</w:t>
      </w:r>
      <w:r w:rsidR="00804B8D" w:rsidRPr="003A7A43">
        <w:rPr>
          <w:rFonts w:cstheme="minorHAnsi"/>
          <w:sz w:val="20"/>
        </w:rPr>
        <w:t>, zatímní list, vyměnitelné a prioritní dluhopisy, opční list</w:t>
      </w:r>
      <w:r w:rsidRPr="003A7A43">
        <w:rPr>
          <w:rFonts w:cstheme="minorHAnsi"/>
          <w:sz w:val="20"/>
        </w:rPr>
        <w:t>)</w:t>
      </w:r>
    </w:p>
    <w:p w14:paraId="1CFDF3AB" w14:textId="77777777" w:rsidR="00FB6475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z.</w:t>
      </w:r>
      <w:r w:rsidR="00FB6475">
        <w:rPr>
          <w:rFonts w:cstheme="minorHAnsi"/>
          <w:b/>
          <w:sz w:val="20"/>
        </w:rPr>
        <w:t xml:space="preserve"> o investičních společnostech </w:t>
      </w:r>
      <w:r>
        <w:rPr>
          <w:rFonts w:cstheme="minorHAnsi"/>
          <w:b/>
          <w:sz w:val="20"/>
        </w:rPr>
        <w:t xml:space="preserve">a </w:t>
      </w:r>
      <w:r w:rsidR="00FB6475">
        <w:rPr>
          <w:rFonts w:cstheme="minorHAnsi"/>
          <w:b/>
          <w:sz w:val="20"/>
        </w:rPr>
        <w:t>fondech</w:t>
      </w:r>
      <w:r w:rsidR="00FB6475" w:rsidRPr="003A7A43">
        <w:rPr>
          <w:rFonts w:cstheme="minorHAnsi"/>
          <w:sz w:val="20"/>
        </w:rPr>
        <w:t xml:space="preserve"> (podílový </w:t>
      </w:r>
      <w:r w:rsidR="003A2212" w:rsidRPr="003A7A43">
        <w:rPr>
          <w:rFonts w:cstheme="minorHAnsi"/>
          <w:sz w:val="20"/>
        </w:rPr>
        <w:t xml:space="preserve">a investiční </w:t>
      </w:r>
      <w:r w:rsidR="00FB6475" w:rsidRPr="003A7A43">
        <w:rPr>
          <w:rFonts w:cstheme="minorHAnsi"/>
          <w:sz w:val="20"/>
        </w:rPr>
        <w:t>list</w:t>
      </w:r>
      <w:r w:rsidRPr="003A7A43">
        <w:rPr>
          <w:rFonts w:cstheme="minorHAnsi"/>
          <w:sz w:val="20"/>
        </w:rPr>
        <w:t>, zakladatelská a investiční akcie</w:t>
      </w:r>
      <w:r w:rsidR="00FB6475" w:rsidRPr="003A7A43">
        <w:rPr>
          <w:rFonts w:cstheme="minorHAnsi"/>
          <w:sz w:val="20"/>
        </w:rPr>
        <w:t>)</w:t>
      </w:r>
    </w:p>
    <w:p w14:paraId="1CFDF3AC" w14:textId="77777777" w:rsidR="003A2212" w:rsidRPr="003A7A43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směnečný a šekový</w:t>
      </w:r>
      <w:r w:rsidR="003A2212" w:rsidRPr="003A7A43">
        <w:rPr>
          <w:rFonts w:cstheme="minorHAnsi"/>
          <w:sz w:val="20"/>
        </w:rPr>
        <w:t xml:space="preserve"> </w:t>
      </w:r>
      <w:r w:rsidR="00B112ED" w:rsidRPr="003A7A43">
        <w:rPr>
          <w:rFonts w:cstheme="minorHAnsi"/>
          <w:sz w:val="20"/>
        </w:rPr>
        <w:t>(s</w:t>
      </w:r>
      <w:r w:rsidR="003A2212" w:rsidRPr="003A7A43">
        <w:rPr>
          <w:rFonts w:cstheme="minorHAnsi"/>
          <w:sz w:val="20"/>
        </w:rPr>
        <w:t>měnky a šeky</w:t>
      </w:r>
      <w:r w:rsidR="00B112ED" w:rsidRPr="003A7A43">
        <w:rPr>
          <w:rFonts w:cstheme="minorHAnsi"/>
          <w:sz w:val="20"/>
        </w:rPr>
        <w:t>)</w:t>
      </w:r>
    </w:p>
    <w:p w14:paraId="1CFDF3AD" w14:textId="77777777" w:rsidR="003A2212" w:rsidRDefault="003A7A43" w:rsidP="003A7A43">
      <w:pPr>
        <w:pStyle w:val="ListParagraph"/>
        <w:numPr>
          <w:ilvl w:val="0"/>
          <w:numId w:val="37"/>
        </w:num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z.</w:t>
      </w:r>
      <w:r w:rsidR="003A2212">
        <w:rPr>
          <w:rFonts w:cstheme="minorHAnsi"/>
          <w:b/>
          <w:sz w:val="20"/>
        </w:rPr>
        <w:t xml:space="preserve"> o dluhopisech</w:t>
      </w:r>
    </w:p>
    <w:p w14:paraId="1CFDF3AE" w14:textId="77777777" w:rsidR="003A7A43" w:rsidRPr="003A7A43" w:rsidRDefault="003A7A43" w:rsidP="003A7A43">
      <w:pPr>
        <w:pStyle w:val="ListParagraph"/>
        <w:tabs>
          <w:tab w:val="left" w:pos="1135"/>
        </w:tabs>
        <w:spacing w:after="0" w:line="240" w:lineRule="auto"/>
        <w:ind w:left="1440"/>
        <w:jc w:val="both"/>
        <w:rPr>
          <w:rFonts w:cstheme="minorHAnsi"/>
          <w:b/>
          <w:sz w:val="16"/>
          <w:szCs w:val="16"/>
        </w:rPr>
      </w:pPr>
    </w:p>
    <w:p w14:paraId="1CFDF3AF" w14:textId="77777777" w:rsidR="003A2212" w:rsidRPr="003A2212" w:rsidRDefault="003A221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3A2212">
        <w:rPr>
          <w:rFonts w:cstheme="minorHAnsi"/>
          <w:b/>
          <w:sz w:val="20"/>
          <w:u w:val="single"/>
        </w:rPr>
        <w:t>2. POJEM CENNÉHO PAPÍRU</w:t>
      </w:r>
    </w:p>
    <w:p w14:paraId="1CFDF3B0" w14:textId="77777777" w:rsidR="00555DE3" w:rsidRPr="0085616F" w:rsidRDefault="003A2212" w:rsidP="0085616F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375B31">
        <w:rPr>
          <w:rFonts w:cstheme="minorHAnsi"/>
          <w:b/>
          <w:sz w:val="20"/>
        </w:rPr>
        <w:t xml:space="preserve">definice CP – </w:t>
      </w:r>
      <w:r w:rsidRPr="00375B31">
        <w:rPr>
          <w:rFonts w:cstheme="minorHAnsi"/>
          <w:b/>
          <w:sz w:val="20"/>
          <w:u w:val="single"/>
        </w:rPr>
        <w:t>listina, se kterou je spojeno právo</w:t>
      </w:r>
      <w:r w:rsidRPr="00375B31">
        <w:rPr>
          <w:rFonts w:cstheme="minorHAnsi"/>
          <w:b/>
          <w:sz w:val="20"/>
        </w:rPr>
        <w:t xml:space="preserve"> takovým způsobem, že je po vydání CP </w:t>
      </w:r>
      <w:r w:rsidRPr="00375B31">
        <w:rPr>
          <w:rFonts w:cstheme="minorHAnsi"/>
          <w:b/>
          <w:sz w:val="20"/>
          <w:u w:val="single"/>
        </w:rPr>
        <w:t>nelze bez této listiny uplatnit ani převést</w:t>
      </w:r>
      <w:r w:rsidRPr="00375B31">
        <w:rPr>
          <w:rFonts w:cstheme="minorHAnsi"/>
          <w:sz w:val="20"/>
        </w:rPr>
        <w:t xml:space="preserve"> (§ 514 OZ)</w:t>
      </w:r>
      <w:r w:rsidR="0085616F">
        <w:rPr>
          <w:rFonts w:cstheme="minorHAnsi"/>
          <w:sz w:val="20"/>
        </w:rPr>
        <w:t xml:space="preserve"> </w:t>
      </w:r>
      <w:r w:rsidR="0085616F" w:rsidRPr="0085616F">
        <w:rPr>
          <w:rFonts w:cstheme="minorHAnsi"/>
          <w:sz w:val="18"/>
        </w:rPr>
        <w:t>[</w:t>
      </w:r>
      <w:r w:rsidR="007257A7" w:rsidRPr="0085616F">
        <w:rPr>
          <w:rFonts w:cstheme="minorHAnsi"/>
          <w:sz w:val="18"/>
        </w:rPr>
        <w:t>sepě</w:t>
      </w:r>
      <w:r w:rsidR="00555DE3" w:rsidRPr="0085616F">
        <w:rPr>
          <w:rFonts w:cstheme="minorHAnsi"/>
          <w:sz w:val="18"/>
        </w:rPr>
        <w:t>tí subjektivního práva a listiny coby hmotného nosiče</w:t>
      </w:r>
      <w:r w:rsidR="0085616F" w:rsidRPr="0085616F">
        <w:rPr>
          <w:rFonts w:cstheme="minorHAnsi"/>
          <w:sz w:val="18"/>
        </w:rPr>
        <w:t>]</w:t>
      </w:r>
    </w:p>
    <w:p w14:paraId="1CFDF3B1" w14:textId="77777777" w:rsidR="001D1CB2" w:rsidRDefault="001D1CB2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zákon </w:t>
      </w:r>
      <w:r w:rsidR="0085616F">
        <w:rPr>
          <w:rFonts w:cstheme="minorHAnsi"/>
          <w:sz w:val="20"/>
        </w:rPr>
        <w:t xml:space="preserve">sice </w:t>
      </w:r>
      <w:r>
        <w:rPr>
          <w:rFonts w:cstheme="minorHAnsi"/>
          <w:sz w:val="20"/>
        </w:rPr>
        <w:t xml:space="preserve">zmiňuje </w:t>
      </w:r>
      <w:r>
        <w:rPr>
          <w:rFonts w:cstheme="minorHAnsi"/>
          <w:b/>
          <w:sz w:val="20"/>
        </w:rPr>
        <w:t>listinu</w:t>
      </w:r>
      <w:r w:rsidR="00375B31">
        <w:rPr>
          <w:rFonts w:cstheme="minorHAnsi"/>
          <w:sz w:val="20"/>
        </w:rPr>
        <w:t xml:space="preserve"> (tj. </w:t>
      </w:r>
      <w:r>
        <w:rPr>
          <w:rFonts w:cstheme="minorHAnsi"/>
          <w:sz w:val="20"/>
        </w:rPr>
        <w:t>papír</w:t>
      </w:r>
      <w:r w:rsidR="00375B31">
        <w:rPr>
          <w:rFonts w:cstheme="minorHAnsi"/>
          <w:sz w:val="20"/>
        </w:rPr>
        <w:t>)</w:t>
      </w:r>
      <w:r>
        <w:rPr>
          <w:rFonts w:cstheme="minorHAnsi"/>
          <w:sz w:val="20"/>
        </w:rPr>
        <w:t>, ale stejnou funkci může plnit libovolný jiný hmotný substrát schopný zachytit písemný projev vůle (</w:t>
      </w:r>
      <w:r w:rsidRPr="001D1CB2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§ 3026 OZ)</w:t>
      </w:r>
    </w:p>
    <w:p w14:paraId="1CFDF3B2" w14:textId="77777777" w:rsidR="001D1CB2" w:rsidRDefault="00F121D0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rFonts w:cstheme="minorHAnsi"/>
          <w:sz w:val="20"/>
        </w:rPr>
      </w:pPr>
      <w:r w:rsidRPr="00F121D0">
        <w:rPr>
          <w:rFonts w:cstheme="minorHAnsi"/>
          <w:b/>
          <w:sz w:val="20"/>
        </w:rPr>
        <w:t>1.</w:t>
      </w:r>
      <w:r>
        <w:rPr>
          <w:rFonts w:cstheme="minorHAnsi"/>
          <w:sz w:val="20"/>
        </w:rPr>
        <w:t xml:space="preserve"> způsobilým předmětem</w:t>
      </w:r>
      <w:r w:rsidR="001D1CB2">
        <w:rPr>
          <w:rFonts w:cstheme="minorHAnsi"/>
          <w:sz w:val="20"/>
        </w:rPr>
        <w:t xml:space="preserve"> </w:t>
      </w:r>
      <w:r w:rsidR="001D1CB2" w:rsidRPr="00F121D0">
        <w:rPr>
          <w:rFonts w:cstheme="minorHAnsi"/>
          <w:b/>
          <w:sz w:val="20"/>
        </w:rPr>
        <w:t>inkorporace</w:t>
      </w:r>
      <w:r>
        <w:rPr>
          <w:rFonts w:cstheme="minorHAnsi"/>
          <w:sz w:val="20"/>
        </w:rPr>
        <w:t xml:space="preserve"> do CP</w:t>
      </w:r>
      <w:r w:rsidR="001D1CB2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je </w:t>
      </w:r>
      <w:r w:rsidR="001D1CB2">
        <w:rPr>
          <w:rFonts w:cstheme="minorHAnsi"/>
          <w:sz w:val="20"/>
        </w:rPr>
        <w:t xml:space="preserve">vždy </w:t>
      </w:r>
      <w:r w:rsidR="001D1CB2" w:rsidRPr="00F121D0">
        <w:rPr>
          <w:rFonts w:cstheme="minorHAnsi"/>
          <w:b/>
          <w:sz w:val="20"/>
          <w:u w:val="single"/>
        </w:rPr>
        <w:t>subjektivní právo</w:t>
      </w:r>
      <w:r w:rsidR="001D1CB2">
        <w:rPr>
          <w:rFonts w:cstheme="minorHAnsi"/>
          <w:sz w:val="20"/>
        </w:rPr>
        <w:t xml:space="preserve">, a to z oblasti </w:t>
      </w:r>
      <w:r w:rsidR="0085616F">
        <w:rPr>
          <w:rFonts w:cstheme="minorHAnsi"/>
          <w:sz w:val="20"/>
        </w:rPr>
        <w:t>SP</w:t>
      </w:r>
      <w:r w:rsidR="001D1CB2">
        <w:rPr>
          <w:rFonts w:cstheme="minorHAnsi"/>
          <w:sz w:val="20"/>
        </w:rPr>
        <w:t xml:space="preserve"> majetkového</w:t>
      </w:r>
    </w:p>
    <w:p w14:paraId="1CFDF3B3" w14:textId="77777777" w:rsidR="00FE738B" w:rsidRPr="00FE738B" w:rsidRDefault="0085616F" w:rsidP="00FE738B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02007D">
        <w:rPr>
          <w:rFonts w:cstheme="minorHAnsi"/>
          <w:sz w:val="20"/>
        </w:rPr>
        <w:t>„</w:t>
      </w:r>
      <w:r w:rsidR="00B11514" w:rsidRPr="0002007D">
        <w:rPr>
          <w:rFonts w:cstheme="minorHAnsi"/>
          <w:sz w:val="20"/>
        </w:rPr>
        <w:t>cennost</w:t>
      </w:r>
      <w:r w:rsidRPr="0002007D">
        <w:rPr>
          <w:rFonts w:cstheme="minorHAnsi"/>
          <w:sz w:val="20"/>
        </w:rPr>
        <w:t>“</w:t>
      </w:r>
      <w:r w:rsidR="00B11514" w:rsidRPr="0002007D">
        <w:rPr>
          <w:rFonts w:cstheme="minorHAnsi"/>
          <w:sz w:val="20"/>
        </w:rPr>
        <w:t xml:space="preserve"> papíru se opírá o konstrukci </w:t>
      </w:r>
      <w:r w:rsidR="00B11514" w:rsidRPr="0002007D">
        <w:rPr>
          <w:rFonts w:cstheme="minorHAnsi"/>
          <w:b/>
          <w:sz w:val="20"/>
        </w:rPr>
        <w:t>právní fikce</w:t>
      </w:r>
      <w:r w:rsidR="0002007D" w:rsidRPr="0002007D">
        <w:rPr>
          <w:rFonts w:cstheme="minorHAnsi"/>
          <w:b/>
          <w:sz w:val="20"/>
        </w:rPr>
        <w:t xml:space="preserve"> </w:t>
      </w:r>
      <w:r w:rsidR="00B11514" w:rsidRPr="00B11514">
        <w:rPr>
          <w:rFonts w:cstheme="minorHAnsi"/>
          <w:sz w:val="20"/>
        </w:rPr>
        <w:sym w:font="Wingdings" w:char="F0E0"/>
      </w:r>
      <w:r w:rsidR="00B11514" w:rsidRPr="0002007D">
        <w:rPr>
          <w:rFonts w:cstheme="minorHAnsi"/>
          <w:sz w:val="20"/>
        </w:rPr>
        <w:t xml:space="preserve"> dané subjektivní právo</w:t>
      </w:r>
      <w:r w:rsidR="0002007D">
        <w:rPr>
          <w:rFonts w:cstheme="minorHAnsi"/>
          <w:sz w:val="20"/>
        </w:rPr>
        <w:t xml:space="preserve"> </w:t>
      </w:r>
      <w:r w:rsidR="0002007D" w:rsidRPr="0002007D">
        <w:rPr>
          <w:rFonts w:cstheme="minorHAnsi"/>
          <w:sz w:val="20"/>
        </w:rPr>
        <w:t>je inkorporací zhmotněno v</w:t>
      </w:r>
      <w:r w:rsidR="00FE738B">
        <w:rPr>
          <w:rFonts w:cstheme="minorHAnsi"/>
          <w:sz w:val="20"/>
        </w:rPr>
        <w:t> </w:t>
      </w:r>
      <w:r w:rsidR="00327067" w:rsidRPr="0002007D">
        <w:rPr>
          <w:rFonts w:cstheme="minorHAnsi"/>
          <w:sz w:val="20"/>
        </w:rPr>
        <w:t>CP</w:t>
      </w:r>
      <w:r w:rsidR="00FE738B">
        <w:rPr>
          <w:rFonts w:cstheme="minorHAnsi"/>
          <w:sz w:val="20"/>
        </w:rPr>
        <w:t>, stává se z něj tak také věc hmotná, bez listiny nemá právní význam („stojí s ní a padá“)</w:t>
      </w:r>
    </w:p>
    <w:p w14:paraId="1CFDF3B4" w14:textId="77777777" w:rsidR="00366AFE" w:rsidRPr="0002007D" w:rsidRDefault="00D13128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 </w:t>
      </w:r>
      <w:r w:rsidRPr="003A017E">
        <w:rPr>
          <w:b/>
          <w:sz w:val="20"/>
        </w:rPr>
        <w:t>X</w:t>
      </w:r>
      <w:r>
        <w:rPr>
          <w:sz w:val="20"/>
        </w:rPr>
        <w:t xml:space="preserve"> </w:t>
      </w:r>
      <w:r w:rsidRPr="003A017E">
        <w:rPr>
          <w:b/>
          <w:sz w:val="20"/>
        </w:rPr>
        <w:t>jiné listiny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>–</w:t>
      </w:r>
      <w:r w:rsidR="00B67C8B">
        <w:rPr>
          <w:sz w:val="20"/>
        </w:rPr>
        <w:t xml:space="preserve"> </w:t>
      </w:r>
      <w:r w:rsidR="00366AFE" w:rsidRPr="0002007D">
        <w:rPr>
          <w:sz w:val="20"/>
        </w:rPr>
        <w:t xml:space="preserve">samotné </w:t>
      </w:r>
      <w:r w:rsidRPr="0002007D">
        <w:rPr>
          <w:sz w:val="20"/>
        </w:rPr>
        <w:t xml:space="preserve">právo </w:t>
      </w:r>
      <w:r w:rsidR="00366AFE" w:rsidRPr="0002007D">
        <w:rPr>
          <w:sz w:val="20"/>
        </w:rPr>
        <w:t xml:space="preserve">nenesou ani s nimi nepřechází, nanejvýš o něm podávají </w:t>
      </w:r>
      <w:r w:rsidR="00366AFE" w:rsidRPr="00B67C8B">
        <w:rPr>
          <w:b/>
          <w:sz w:val="20"/>
        </w:rPr>
        <w:t>důkaz</w:t>
      </w:r>
      <w:r w:rsidR="00366AFE" w:rsidRPr="0002007D">
        <w:rPr>
          <w:sz w:val="20"/>
        </w:rPr>
        <w:t xml:space="preserve"> (smlouva, písemné uznání dluhu, legitimační listiny – šatní žeton)</w:t>
      </w:r>
    </w:p>
    <w:p w14:paraId="1CFDF3B5" w14:textId="77777777" w:rsidR="00366AFE" w:rsidRPr="00366AFE" w:rsidRDefault="00F121D0" w:rsidP="00375B31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F121D0">
        <w:rPr>
          <w:b/>
          <w:sz w:val="20"/>
        </w:rPr>
        <w:t>2.</w:t>
      </w:r>
      <w:r>
        <w:rPr>
          <w:b/>
          <w:sz w:val="20"/>
        </w:rPr>
        <w:t xml:space="preserve"> </w:t>
      </w:r>
      <w:r w:rsidR="00217CA2">
        <w:rPr>
          <w:b/>
          <w:sz w:val="20"/>
        </w:rPr>
        <w:t>inkorporace</w:t>
      </w:r>
      <w:r w:rsidR="00366AFE" w:rsidRPr="00366AFE">
        <w:rPr>
          <w:b/>
          <w:sz w:val="20"/>
        </w:rPr>
        <w:t xml:space="preserve"> </w:t>
      </w:r>
      <w:r w:rsidR="00366AFE" w:rsidRPr="00F121D0">
        <w:rPr>
          <w:b/>
          <w:sz w:val="20"/>
          <w:u w:val="single"/>
        </w:rPr>
        <w:t>dluh</w:t>
      </w:r>
      <w:r w:rsidR="00217CA2" w:rsidRPr="00F121D0">
        <w:rPr>
          <w:b/>
          <w:sz w:val="20"/>
          <w:u w:val="single"/>
        </w:rPr>
        <w:t>u</w:t>
      </w:r>
      <w:r w:rsidR="00366AFE" w:rsidRPr="00366AFE">
        <w:rPr>
          <w:sz w:val="20"/>
        </w:rPr>
        <w:t xml:space="preserve"> (povinnosti) </w:t>
      </w:r>
      <w:r w:rsidR="00217CA2">
        <w:rPr>
          <w:sz w:val="20"/>
        </w:rPr>
        <w:t>vůči výstavc</w:t>
      </w:r>
      <w:r w:rsidR="00217CA2" w:rsidRPr="00366AFE">
        <w:rPr>
          <w:sz w:val="20"/>
        </w:rPr>
        <w:t>i</w:t>
      </w:r>
      <w:r w:rsidR="00217CA2">
        <w:rPr>
          <w:sz w:val="20"/>
        </w:rPr>
        <w:t xml:space="preserve"> do CP </w:t>
      </w:r>
    </w:p>
    <w:p w14:paraId="1CFDF3B6" w14:textId="77777777" w:rsidR="00B03A50" w:rsidRDefault="002B25ED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např. </w:t>
      </w:r>
      <w:r w:rsidR="00366AFE" w:rsidRPr="00B03A50">
        <w:rPr>
          <w:sz w:val="20"/>
        </w:rPr>
        <w:t>zatímní či kmenový list (</w:t>
      </w:r>
      <w:r w:rsidR="00F121D0">
        <w:rPr>
          <w:sz w:val="20"/>
        </w:rPr>
        <w:t xml:space="preserve">= </w:t>
      </w:r>
      <w:r w:rsidR="00366AFE" w:rsidRPr="00B03A50">
        <w:rPr>
          <w:sz w:val="20"/>
        </w:rPr>
        <w:t>inkorporace povinností společníka podle společenské smlouvy</w:t>
      </w:r>
      <w:r w:rsidR="003A017E">
        <w:rPr>
          <w:sz w:val="20"/>
        </w:rPr>
        <w:t>)</w:t>
      </w:r>
      <w:r w:rsidR="00B03A50" w:rsidRPr="00B03A50">
        <w:rPr>
          <w:sz w:val="20"/>
        </w:rPr>
        <w:t xml:space="preserve"> </w:t>
      </w:r>
    </w:p>
    <w:p w14:paraId="1CFDF3B7" w14:textId="77777777" w:rsidR="00366AFE" w:rsidRPr="00B03A50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B03A50">
        <w:rPr>
          <w:sz w:val="20"/>
        </w:rPr>
        <w:t xml:space="preserve">povinnosti jsou součástí souboru, jemuž </w:t>
      </w:r>
      <w:r w:rsidRPr="00F121D0">
        <w:rPr>
          <w:i/>
          <w:sz w:val="20"/>
        </w:rPr>
        <w:t>dominují práva</w:t>
      </w:r>
      <w:r w:rsidRPr="00B03A50">
        <w:rPr>
          <w:sz w:val="20"/>
        </w:rPr>
        <w:t xml:space="preserve"> (účast ve společnosti)</w:t>
      </w:r>
      <w:r w:rsidR="00B03A50">
        <w:rPr>
          <w:sz w:val="20"/>
        </w:rPr>
        <w:t xml:space="preserve"> [ze zákona]</w:t>
      </w:r>
    </w:p>
    <w:p w14:paraId="1CFDF3B8" w14:textId="77777777" w:rsidR="00366AFE" w:rsidRPr="00366AFE" w:rsidRDefault="00366AFE" w:rsidP="003A017E">
      <w:pPr>
        <w:pStyle w:val="Bullets"/>
        <w:numPr>
          <w:ilvl w:val="1"/>
          <w:numId w:val="39"/>
        </w:numPr>
        <w:rPr>
          <w:sz w:val="20"/>
        </w:rPr>
      </w:pPr>
      <w:r w:rsidRPr="00366AFE">
        <w:rPr>
          <w:sz w:val="20"/>
        </w:rPr>
        <w:t xml:space="preserve">dluh může být spojen </w:t>
      </w:r>
      <w:r w:rsidR="00DE4784">
        <w:rPr>
          <w:sz w:val="20"/>
        </w:rPr>
        <w:t xml:space="preserve">i </w:t>
      </w:r>
      <w:r w:rsidRPr="00366AFE">
        <w:rPr>
          <w:sz w:val="20"/>
        </w:rPr>
        <w:t xml:space="preserve">s nepojmenovaným </w:t>
      </w:r>
      <w:r w:rsidR="00DE4784">
        <w:rPr>
          <w:sz w:val="20"/>
        </w:rPr>
        <w:t>CP</w:t>
      </w:r>
    </w:p>
    <w:p w14:paraId="1CFDF3B9" w14:textId="77777777" w:rsidR="00A51ED2" w:rsidRPr="00A51ED2" w:rsidRDefault="00A51ED2" w:rsidP="00BE3BC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výjimky při uplatnění práva z CP:</w:t>
      </w:r>
    </w:p>
    <w:p w14:paraId="1CFDF3BA" w14:textId="77777777" w:rsidR="00BE3BC3" w:rsidRDefault="00A51ED2" w:rsidP="00A51ED2">
      <w:pPr>
        <w:pStyle w:val="ListParagraph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712683">
        <w:rPr>
          <w:b/>
          <w:sz w:val="20"/>
        </w:rPr>
        <w:t>ztracený, zničený</w:t>
      </w:r>
      <w:r w:rsidRPr="00BE3BC3">
        <w:rPr>
          <w:sz w:val="20"/>
        </w:rPr>
        <w:t xml:space="preserve"> či </w:t>
      </w:r>
      <w:r>
        <w:rPr>
          <w:sz w:val="20"/>
        </w:rPr>
        <w:t>řádně</w:t>
      </w:r>
      <w:r w:rsidRPr="00BE3BC3">
        <w:rPr>
          <w:sz w:val="20"/>
        </w:rPr>
        <w:t xml:space="preserve"> nepředložen</w:t>
      </w:r>
      <w:r>
        <w:rPr>
          <w:sz w:val="20"/>
        </w:rPr>
        <w:t>ý</w:t>
      </w:r>
      <w:r w:rsidRPr="00BE3BC3">
        <w:rPr>
          <w:sz w:val="20"/>
        </w:rPr>
        <w:t xml:space="preserve"> </w:t>
      </w:r>
      <w:proofErr w:type="gramStart"/>
      <w:r>
        <w:rPr>
          <w:sz w:val="20"/>
        </w:rPr>
        <w:t>CP &gt;</w:t>
      </w:r>
      <w:proofErr w:type="gramEnd"/>
      <w:r>
        <w:rPr>
          <w:sz w:val="20"/>
        </w:rPr>
        <w:t xml:space="preserve"> </w:t>
      </w:r>
      <w:r w:rsidR="00BE3BC3" w:rsidRPr="00BE3BC3">
        <w:rPr>
          <w:b/>
          <w:sz w:val="20"/>
        </w:rPr>
        <w:t xml:space="preserve">umoření CP </w:t>
      </w:r>
      <w:r w:rsidRPr="00D106D5">
        <w:rPr>
          <w:sz w:val="20"/>
        </w:rPr>
        <w:t>(</w:t>
      </w:r>
      <w:r w:rsidR="00BE3BC3" w:rsidRPr="00366AFE">
        <w:rPr>
          <w:sz w:val="20"/>
        </w:rPr>
        <w:t xml:space="preserve">soud prohlásí listinu za </w:t>
      </w:r>
      <w:r w:rsidR="00BE3BC3" w:rsidRPr="00BE3BC3">
        <w:rPr>
          <w:sz w:val="20"/>
        </w:rPr>
        <w:t>umořenou</w:t>
      </w:r>
      <w:r w:rsidR="00BE3BC3" w:rsidRPr="00366AFE">
        <w:rPr>
          <w:sz w:val="20"/>
        </w:rPr>
        <w:t xml:space="preserve"> podle </w:t>
      </w:r>
      <w:r w:rsidR="00BE3BC3">
        <w:rPr>
          <w:sz w:val="20"/>
        </w:rPr>
        <w:t>ZŘS</w:t>
      </w:r>
      <w:r w:rsidR="00BE3BC3" w:rsidRPr="00366AFE">
        <w:rPr>
          <w:sz w:val="20"/>
        </w:rPr>
        <w:t xml:space="preserve"> a nahradí ji svým rozhodnutím</w:t>
      </w:r>
      <w:r w:rsidR="00BE3BC3">
        <w:rPr>
          <w:sz w:val="20"/>
        </w:rPr>
        <w:t xml:space="preserve"> </w:t>
      </w:r>
      <w:r w:rsidR="00A111E3">
        <w:rPr>
          <w:sz w:val="20"/>
        </w:rPr>
        <w:t xml:space="preserve">&gt; </w:t>
      </w:r>
      <w:proofErr w:type="spellStart"/>
      <w:r w:rsidR="00A111E3">
        <w:rPr>
          <w:sz w:val="20"/>
        </w:rPr>
        <w:t>deinkorporuje</w:t>
      </w:r>
      <w:proofErr w:type="spellEnd"/>
      <w:r w:rsidR="00A111E3">
        <w:rPr>
          <w:sz w:val="20"/>
        </w:rPr>
        <w:t xml:space="preserve"> </w:t>
      </w:r>
      <w:proofErr w:type="spellStart"/>
      <w:r w:rsidR="00846156">
        <w:rPr>
          <w:sz w:val="20"/>
        </w:rPr>
        <w:t>subj</w:t>
      </w:r>
      <w:proofErr w:type="spellEnd"/>
      <w:r w:rsidR="00846156">
        <w:rPr>
          <w:sz w:val="20"/>
        </w:rPr>
        <w:t>.</w:t>
      </w:r>
      <w:r w:rsidR="00A111E3">
        <w:rPr>
          <w:sz w:val="20"/>
        </w:rPr>
        <w:t xml:space="preserve"> právo od starého </w:t>
      </w:r>
      <w:r w:rsidR="00A47F6D">
        <w:rPr>
          <w:sz w:val="20"/>
        </w:rPr>
        <w:t xml:space="preserve">CP </w:t>
      </w:r>
      <w:r w:rsidR="00A111E3">
        <w:rPr>
          <w:sz w:val="20"/>
        </w:rPr>
        <w:t xml:space="preserve">a spojí </w:t>
      </w:r>
      <w:r w:rsidR="008E1657">
        <w:rPr>
          <w:sz w:val="20"/>
        </w:rPr>
        <w:t xml:space="preserve">ho </w:t>
      </w:r>
      <w:r w:rsidR="00A111E3">
        <w:rPr>
          <w:sz w:val="20"/>
        </w:rPr>
        <w:t>s novým CP</w:t>
      </w:r>
      <w:r w:rsidRPr="00A51ED2">
        <w:rPr>
          <w:sz w:val="20"/>
        </w:rPr>
        <w:t>)</w:t>
      </w:r>
    </w:p>
    <w:p w14:paraId="1CFDF3BB" w14:textId="77777777" w:rsidR="00366AFE" w:rsidRPr="00BE3BC3" w:rsidRDefault="00366AFE" w:rsidP="00A51ED2">
      <w:pPr>
        <w:pStyle w:val="ListParagraph"/>
        <w:numPr>
          <w:ilvl w:val="1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BE3BC3">
        <w:rPr>
          <w:b/>
          <w:sz w:val="20"/>
        </w:rPr>
        <w:t xml:space="preserve">bez předložení </w:t>
      </w:r>
      <w:r w:rsidR="00A51ED2">
        <w:rPr>
          <w:b/>
          <w:sz w:val="20"/>
        </w:rPr>
        <w:t xml:space="preserve">CP </w:t>
      </w:r>
      <w:r w:rsidRPr="00BE3BC3">
        <w:rPr>
          <w:sz w:val="20"/>
        </w:rPr>
        <w:t xml:space="preserve">– legitimační funkci </w:t>
      </w:r>
      <w:r w:rsidR="0052488A">
        <w:rPr>
          <w:sz w:val="20"/>
        </w:rPr>
        <w:t>CP</w:t>
      </w:r>
      <w:r w:rsidRPr="00BE3BC3">
        <w:rPr>
          <w:sz w:val="20"/>
        </w:rPr>
        <w:t xml:space="preserve"> může nahradit jiná právní skutečnost, např. seznam osob oprávněných z </w:t>
      </w:r>
      <w:r w:rsidR="0052488A">
        <w:rPr>
          <w:sz w:val="20"/>
        </w:rPr>
        <w:t>CP</w:t>
      </w:r>
      <w:r w:rsidRPr="00BE3BC3">
        <w:rPr>
          <w:sz w:val="20"/>
        </w:rPr>
        <w:t xml:space="preserve"> (seznam akcionářů – nemusí se legitimovat </w:t>
      </w:r>
      <w:r w:rsidR="0052488A">
        <w:rPr>
          <w:sz w:val="20"/>
        </w:rPr>
        <w:t>CP</w:t>
      </w:r>
      <w:r w:rsidRPr="00BE3BC3">
        <w:rPr>
          <w:sz w:val="20"/>
        </w:rPr>
        <w:t xml:space="preserve"> při valné hromadě); předložení </w:t>
      </w:r>
      <w:r w:rsidR="003A017E">
        <w:rPr>
          <w:sz w:val="20"/>
        </w:rPr>
        <w:t xml:space="preserve">CP </w:t>
      </w:r>
      <w:r w:rsidRPr="00BE3BC3">
        <w:rPr>
          <w:sz w:val="20"/>
        </w:rPr>
        <w:t xml:space="preserve">je </w:t>
      </w:r>
      <w:r w:rsidR="0052488A">
        <w:rPr>
          <w:sz w:val="20"/>
        </w:rPr>
        <w:t xml:space="preserve">ale </w:t>
      </w:r>
      <w:r w:rsidRPr="00BE3BC3">
        <w:rPr>
          <w:sz w:val="20"/>
        </w:rPr>
        <w:t>nezbytným předpokladem pro zápis do seznamu</w:t>
      </w:r>
    </w:p>
    <w:p w14:paraId="1CFDF3BC" w14:textId="77777777" w:rsidR="00366AFE" w:rsidRPr="00366AFE" w:rsidRDefault="00366AFE" w:rsidP="0052488A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52488A">
        <w:rPr>
          <w:b/>
          <w:sz w:val="20"/>
        </w:rPr>
        <w:t xml:space="preserve">převod </w:t>
      </w:r>
      <w:r w:rsidR="001B6C6A">
        <w:rPr>
          <w:b/>
          <w:sz w:val="20"/>
        </w:rPr>
        <w:t>CP</w:t>
      </w:r>
      <w:r w:rsidRPr="0052488A">
        <w:rPr>
          <w:b/>
          <w:sz w:val="20"/>
        </w:rPr>
        <w:t xml:space="preserve"> na jméno</w:t>
      </w:r>
      <w:r w:rsidRPr="00366AFE">
        <w:rPr>
          <w:sz w:val="20"/>
        </w:rPr>
        <w:t xml:space="preserve"> – </w:t>
      </w:r>
      <w:r w:rsidR="007B5A02">
        <w:rPr>
          <w:sz w:val="20"/>
        </w:rPr>
        <w:t xml:space="preserve">výjimka: </w:t>
      </w:r>
      <w:r w:rsidRPr="00366AFE">
        <w:rPr>
          <w:sz w:val="20"/>
        </w:rPr>
        <w:t>k</w:t>
      </w:r>
      <w:r w:rsidR="00DD5CDB">
        <w:rPr>
          <w:sz w:val="20"/>
        </w:rPr>
        <w:t> </w:t>
      </w:r>
      <w:r w:rsidRPr="00366AFE">
        <w:rPr>
          <w:sz w:val="20"/>
        </w:rPr>
        <w:t>přechodu</w:t>
      </w:r>
      <w:r w:rsidR="00DD5CDB">
        <w:rPr>
          <w:sz w:val="20"/>
        </w:rPr>
        <w:t xml:space="preserve"> práva</w:t>
      </w:r>
      <w:r w:rsidRPr="00366AFE">
        <w:rPr>
          <w:sz w:val="20"/>
        </w:rPr>
        <w:t xml:space="preserve"> dochází již smlouvou k okamžiku její účinnosti</w:t>
      </w:r>
      <w:r w:rsidR="00DD5CDB">
        <w:rPr>
          <w:sz w:val="20"/>
        </w:rPr>
        <w:t>, tj. bez předání CP,</w:t>
      </w:r>
      <w:r w:rsidRPr="00366AFE">
        <w:rPr>
          <w:sz w:val="20"/>
        </w:rPr>
        <w:t xml:space="preserve"> tudíž </w:t>
      </w:r>
      <w:r w:rsidR="00DD5CDB">
        <w:rPr>
          <w:sz w:val="20"/>
        </w:rPr>
        <w:t>odporuje zákonné definici CP</w:t>
      </w:r>
      <w:r w:rsidR="00551548">
        <w:rPr>
          <w:sz w:val="20"/>
        </w:rPr>
        <w:t xml:space="preserve"> v § 514</w:t>
      </w:r>
      <w:r w:rsidRPr="00366AFE">
        <w:rPr>
          <w:sz w:val="20"/>
        </w:rPr>
        <w:t>, v zákoně tak však označen je</w:t>
      </w:r>
    </w:p>
    <w:p w14:paraId="1CFDF3BD" w14:textId="77777777" w:rsidR="00366AFE" w:rsidRPr="00366AFE" w:rsidRDefault="00366AFE" w:rsidP="0052488A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366AFE">
        <w:rPr>
          <w:b/>
          <w:sz w:val="20"/>
        </w:rPr>
        <w:t xml:space="preserve">princip celistvosti </w:t>
      </w:r>
      <w:r w:rsidR="001B6C6A">
        <w:rPr>
          <w:b/>
          <w:sz w:val="20"/>
        </w:rPr>
        <w:t>CP</w:t>
      </w:r>
    </w:p>
    <w:p w14:paraId="1CFDF3BE" w14:textId="77777777" w:rsidR="00AE2C95" w:rsidRDefault="00366AFE" w:rsidP="00E62766">
      <w:pPr>
        <w:pStyle w:val="Bullets"/>
        <w:numPr>
          <w:ilvl w:val="1"/>
          <w:numId w:val="1"/>
        </w:numPr>
        <w:rPr>
          <w:sz w:val="20"/>
        </w:rPr>
      </w:pPr>
      <w:r w:rsidRPr="00AE2C95">
        <w:rPr>
          <w:sz w:val="20"/>
        </w:rPr>
        <w:t xml:space="preserve">dokud </w:t>
      </w:r>
      <w:r w:rsidR="00AF55A9" w:rsidRPr="00AE2C95">
        <w:rPr>
          <w:sz w:val="20"/>
        </w:rPr>
        <w:t>CP</w:t>
      </w:r>
      <w:r w:rsidRPr="00AE2C95">
        <w:rPr>
          <w:sz w:val="20"/>
        </w:rPr>
        <w:t xml:space="preserve"> existuje, přecházejí všechna práva, jež ztělesňuje, výlučně s</w:t>
      </w:r>
      <w:r w:rsidR="00AE2C95">
        <w:rPr>
          <w:sz w:val="20"/>
        </w:rPr>
        <w:t> </w:t>
      </w:r>
      <w:r w:rsidRPr="00AE2C95">
        <w:rPr>
          <w:sz w:val="20"/>
        </w:rPr>
        <w:t>ním</w:t>
      </w:r>
    </w:p>
    <w:p w14:paraId="1CFDF3BF" w14:textId="77777777" w:rsidR="00366AFE" w:rsidRPr="00AE2C95" w:rsidRDefault="00AE2C95" w:rsidP="00E62766">
      <w:pPr>
        <w:pStyle w:val="Bullets"/>
        <w:numPr>
          <w:ilvl w:val="1"/>
          <w:numId w:val="1"/>
        </w:numPr>
        <w:rPr>
          <w:sz w:val="20"/>
        </w:rPr>
      </w:pPr>
      <w:r>
        <w:rPr>
          <w:sz w:val="20"/>
        </w:rPr>
        <w:t>princip prolomen</w:t>
      </w:r>
      <w:r w:rsidR="00366AFE" w:rsidRPr="00AE2C95">
        <w:rPr>
          <w:sz w:val="20"/>
        </w:rPr>
        <w:t xml:space="preserve"> v úpravě samostatné převoditelnosti některých práv s </w:t>
      </w:r>
      <w:r w:rsidR="006C7C8F">
        <w:rPr>
          <w:sz w:val="20"/>
        </w:rPr>
        <w:t>C</w:t>
      </w:r>
      <w:r>
        <w:rPr>
          <w:sz w:val="20"/>
        </w:rPr>
        <w:t>P</w:t>
      </w:r>
      <w:r w:rsidR="00366AFE" w:rsidRPr="00AE2C95">
        <w:rPr>
          <w:sz w:val="20"/>
        </w:rPr>
        <w:t xml:space="preserve"> spojených – </w:t>
      </w:r>
      <w:r w:rsidR="006C7C8F">
        <w:rPr>
          <w:sz w:val="20"/>
        </w:rPr>
        <w:t>např. u</w:t>
      </w:r>
      <w:r w:rsidR="00366AFE" w:rsidRPr="00AE2C95">
        <w:rPr>
          <w:sz w:val="20"/>
        </w:rPr>
        <w:t> akci</w:t>
      </w:r>
      <w:r w:rsidR="006C7C8F">
        <w:rPr>
          <w:sz w:val="20"/>
        </w:rPr>
        <w:t>e</w:t>
      </w:r>
      <w:r w:rsidR="00366AFE" w:rsidRPr="00AE2C95">
        <w:rPr>
          <w:sz w:val="20"/>
        </w:rPr>
        <w:t xml:space="preserve"> </w:t>
      </w:r>
      <w:r w:rsidR="00366AFE" w:rsidRPr="00894277">
        <w:rPr>
          <w:sz w:val="18"/>
        </w:rPr>
        <w:t>(právo na vyplacení podílu na zisku</w:t>
      </w:r>
      <w:r w:rsidR="006C7C8F" w:rsidRPr="00894277">
        <w:rPr>
          <w:sz w:val="18"/>
        </w:rPr>
        <w:t xml:space="preserve">, na podíl na likvidačním zůstatku, přednostní právo na upisování akcií </w:t>
      </w:r>
      <w:r w:rsidR="00366AFE" w:rsidRPr="00894277">
        <w:rPr>
          <w:sz w:val="18"/>
        </w:rPr>
        <w:t xml:space="preserve">a další majetková práva; samostatně převoditelné není </w:t>
      </w:r>
      <w:r w:rsidR="006C7C8F" w:rsidRPr="00894277">
        <w:rPr>
          <w:sz w:val="18"/>
        </w:rPr>
        <w:t xml:space="preserve">nikdy </w:t>
      </w:r>
      <w:r w:rsidR="00366AFE" w:rsidRPr="00894277">
        <w:rPr>
          <w:sz w:val="18"/>
        </w:rPr>
        <w:t>právo hlasovací)</w:t>
      </w:r>
    </w:p>
    <w:p w14:paraId="1CFDF3C0" w14:textId="77777777" w:rsidR="00234504" w:rsidRDefault="001A1FCC" w:rsidP="00E62766">
      <w:pPr>
        <w:pStyle w:val="ListParagraph"/>
        <w:numPr>
          <w:ilvl w:val="1"/>
          <w:numId w:val="1"/>
        </w:numPr>
        <w:tabs>
          <w:tab w:val="left" w:pos="1135"/>
        </w:tabs>
        <w:spacing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naopak vlastník při převodu</w:t>
      </w:r>
      <w:r w:rsidR="00BC0D89">
        <w:rPr>
          <w:rFonts w:cstheme="minorHAnsi"/>
          <w:sz w:val="20"/>
        </w:rPr>
        <w:t xml:space="preserve"> akcie</w:t>
      </w:r>
      <w:r>
        <w:rPr>
          <w:rFonts w:cstheme="minorHAnsi"/>
          <w:sz w:val="20"/>
        </w:rPr>
        <w:t xml:space="preserve"> musí převést všechna práva</w:t>
      </w:r>
      <w:r w:rsidR="00DF0A28">
        <w:rPr>
          <w:rFonts w:cstheme="minorHAnsi"/>
          <w:sz w:val="20"/>
        </w:rPr>
        <w:t xml:space="preserve"> k akcii</w:t>
      </w:r>
      <w:r>
        <w:rPr>
          <w:rFonts w:cstheme="minorHAnsi"/>
          <w:sz w:val="20"/>
        </w:rPr>
        <w:t xml:space="preserve"> (</w:t>
      </w:r>
      <w:r w:rsidR="00234504" w:rsidRPr="00234504">
        <w:rPr>
          <w:rFonts w:cstheme="minorHAnsi"/>
          <w:sz w:val="20"/>
        </w:rPr>
        <w:t>i</w:t>
      </w:r>
      <w:r>
        <w:rPr>
          <w:rFonts w:cstheme="minorHAnsi"/>
          <w:sz w:val="20"/>
        </w:rPr>
        <w:t xml:space="preserve"> ta</w:t>
      </w:r>
      <w:r w:rsidR="00234504" w:rsidRPr="00234504">
        <w:rPr>
          <w:rFonts w:cstheme="minorHAnsi"/>
          <w:sz w:val="20"/>
        </w:rPr>
        <w:t xml:space="preserve"> samostatně převoditelná</w:t>
      </w:r>
      <w:r>
        <w:rPr>
          <w:rFonts w:cstheme="minorHAnsi"/>
          <w:sz w:val="20"/>
        </w:rPr>
        <w:t>)</w:t>
      </w:r>
    </w:p>
    <w:p w14:paraId="1CFDF3C1" w14:textId="77777777" w:rsidR="00234504" w:rsidRDefault="00234504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3. VYDÁNÍ CENNÉHO PAPÍRU</w:t>
      </w:r>
    </w:p>
    <w:p w14:paraId="1CFDF3C2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 xml:space="preserve">vydání (emise) </w:t>
      </w:r>
      <w:r w:rsidR="00FA3553">
        <w:rPr>
          <w:sz w:val="20"/>
        </w:rPr>
        <w:t>CP</w:t>
      </w:r>
      <w:r w:rsidRPr="00234504">
        <w:rPr>
          <w:sz w:val="20"/>
        </w:rPr>
        <w:t xml:space="preserve"> je </w:t>
      </w:r>
      <w:r w:rsidRPr="00234504">
        <w:rPr>
          <w:b/>
          <w:sz w:val="20"/>
        </w:rPr>
        <w:t>proces, na jehož konci se z listiny, která měla původně jen vlastní hodnotu</w:t>
      </w:r>
      <w:r w:rsidRPr="00234504">
        <w:rPr>
          <w:sz w:val="20"/>
        </w:rPr>
        <w:t xml:space="preserve"> (coby list papíru či jiného materiálu)</w:t>
      </w:r>
      <w:r w:rsidRPr="00234504">
        <w:rPr>
          <w:b/>
          <w:sz w:val="20"/>
        </w:rPr>
        <w:t>, stává cenný papír</w:t>
      </w:r>
    </w:p>
    <w:p w14:paraId="1CFDF3C3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 w:rsidRPr="00234504">
        <w:rPr>
          <w:sz w:val="20"/>
        </w:rPr>
        <w:t>překonané teorie vydání</w:t>
      </w:r>
    </w:p>
    <w:p w14:paraId="1CFDF3C4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kreační teorie</w:t>
      </w:r>
      <w:r w:rsidRPr="00234504">
        <w:rPr>
          <w:sz w:val="20"/>
        </w:rPr>
        <w:t xml:space="preserve"> – jednostranný a neadresný projev vůle výstavce</w:t>
      </w:r>
      <w:r w:rsidR="00DA1BFA">
        <w:rPr>
          <w:sz w:val="20"/>
        </w:rPr>
        <w:t xml:space="preserve"> (problém: odcizení zlodějem)</w:t>
      </w:r>
    </w:p>
    <w:p w14:paraId="1CFDF3C5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smluvní teorie</w:t>
      </w:r>
      <w:r w:rsidRPr="00234504">
        <w:rPr>
          <w:sz w:val="20"/>
        </w:rPr>
        <w:t xml:space="preserve"> – základ 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ve smlouvě mezi výstavcem a prvním nabyvatelem</w:t>
      </w:r>
    </w:p>
    <w:p w14:paraId="1CFDF3C6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i/>
          <w:sz w:val="20"/>
        </w:rPr>
        <w:t>vlastnická teorie</w:t>
      </w:r>
      <w:r w:rsidRPr="00234504">
        <w:rPr>
          <w:sz w:val="20"/>
        </w:rPr>
        <w:t xml:space="preserve"> – k vydání </w:t>
      </w:r>
      <w:r w:rsidR="00A11D64">
        <w:rPr>
          <w:sz w:val="20"/>
        </w:rPr>
        <w:t>CP</w:t>
      </w:r>
      <w:r w:rsidRPr="00234504">
        <w:rPr>
          <w:sz w:val="20"/>
        </w:rPr>
        <w:t xml:space="preserve"> je vyžadováno jeho řádné nabytí prvním vlastníkem</w:t>
      </w:r>
      <w:r w:rsidR="00A11D64">
        <w:rPr>
          <w:sz w:val="20"/>
        </w:rPr>
        <w:t xml:space="preserve"> (i vydržením)</w:t>
      </w:r>
    </w:p>
    <w:p w14:paraId="1CFDF3C7" w14:textId="77777777" w:rsidR="00234504" w:rsidRPr="00234504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after="0" w:line="240" w:lineRule="auto"/>
        <w:jc w:val="both"/>
        <w:rPr>
          <w:b/>
          <w:sz w:val="20"/>
        </w:rPr>
      </w:pPr>
      <w:r w:rsidRPr="00234504">
        <w:rPr>
          <w:b/>
          <w:sz w:val="20"/>
        </w:rPr>
        <w:t>teorie domnělého práva</w:t>
      </w:r>
    </w:p>
    <w:p w14:paraId="1CFDF3C8" w14:textId="77777777" w:rsidR="00234504" w:rsidRPr="00516699" w:rsidRDefault="00083F91" w:rsidP="00516699">
      <w:pPr>
        <w:pStyle w:val="Bullets"/>
        <w:numPr>
          <w:ilvl w:val="1"/>
          <w:numId w:val="1"/>
        </w:numPr>
        <w:rPr>
          <w:sz w:val="18"/>
        </w:rPr>
      </w:pPr>
      <w:r>
        <w:rPr>
          <w:sz w:val="20"/>
        </w:rPr>
        <w:t xml:space="preserve">listina musí splňovat </w:t>
      </w:r>
      <w:r w:rsidR="00234504" w:rsidRPr="00234504">
        <w:rPr>
          <w:b/>
          <w:sz w:val="20"/>
        </w:rPr>
        <w:t xml:space="preserve">formální náležitosti stanovené </w:t>
      </w:r>
      <w:r>
        <w:rPr>
          <w:b/>
          <w:sz w:val="20"/>
        </w:rPr>
        <w:t>zákonem</w:t>
      </w:r>
      <w:r>
        <w:rPr>
          <w:sz w:val="20"/>
        </w:rPr>
        <w:t xml:space="preserve"> + musí se stát</w:t>
      </w:r>
      <w:r w:rsidR="00234504" w:rsidRPr="00234504">
        <w:rPr>
          <w:sz w:val="20"/>
        </w:rPr>
        <w:t xml:space="preserve"> </w:t>
      </w:r>
      <w:r w:rsidR="00234504" w:rsidRPr="00234504">
        <w:rPr>
          <w:b/>
          <w:sz w:val="20"/>
        </w:rPr>
        <w:t>majetkem prvního nabyvatele</w:t>
      </w:r>
      <w:r>
        <w:rPr>
          <w:b/>
          <w:sz w:val="20"/>
        </w:rPr>
        <w:t xml:space="preserve"> </w:t>
      </w:r>
      <w:r w:rsidRPr="00083F91">
        <w:rPr>
          <w:b/>
          <w:sz w:val="20"/>
        </w:rPr>
        <w:t>stanoveným způsobem</w:t>
      </w:r>
      <w:r w:rsidR="00516699">
        <w:rPr>
          <w:sz w:val="20"/>
        </w:rPr>
        <w:t xml:space="preserve"> </w:t>
      </w:r>
      <w:r w:rsidR="00516699" w:rsidRPr="00516699">
        <w:rPr>
          <w:sz w:val="18"/>
        </w:rPr>
        <w:t>(navazuje na vlastnickou teorii)</w:t>
      </w:r>
    </w:p>
    <w:p w14:paraId="1CFDF3C9" w14:textId="77777777" w:rsidR="00234504" w:rsidRPr="00234504" w:rsidRDefault="00234504" w:rsidP="00E62766">
      <w:pPr>
        <w:pStyle w:val="Bullets"/>
        <w:numPr>
          <w:ilvl w:val="1"/>
          <w:numId w:val="1"/>
        </w:numPr>
        <w:rPr>
          <w:sz w:val="20"/>
        </w:rPr>
      </w:pPr>
      <w:r w:rsidRPr="00234504">
        <w:rPr>
          <w:sz w:val="20"/>
        </w:rPr>
        <w:t xml:space="preserve">zákon chrání dobrou víru třetích osob pro případ, že způsob nebyl dodržen – byl-li nabyvatel v dobré víře, dojde k vydání </w:t>
      </w:r>
      <w:r w:rsidR="00EE48E9">
        <w:rPr>
          <w:sz w:val="20"/>
        </w:rPr>
        <w:t>CP</w:t>
      </w:r>
      <w:r w:rsidR="00273682">
        <w:rPr>
          <w:sz w:val="20"/>
        </w:rPr>
        <w:t>,</w:t>
      </w:r>
      <w:r w:rsidRPr="00234504">
        <w:rPr>
          <w:sz w:val="20"/>
        </w:rPr>
        <w:t xml:space="preserve"> i když nebyly dodrženy</w:t>
      </w:r>
      <w:r w:rsidR="00EE48E9">
        <w:rPr>
          <w:sz w:val="20"/>
        </w:rPr>
        <w:t xml:space="preserve"> náležitosti postupu při vydání</w:t>
      </w:r>
    </w:p>
    <w:p w14:paraId="1CFDF3CA" w14:textId="77777777" w:rsidR="00234504" w:rsidRPr="00273682" w:rsidRDefault="00234504" w:rsidP="005B5553">
      <w:pPr>
        <w:pStyle w:val="ListParagraph"/>
        <w:numPr>
          <w:ilvl w:val="0"/>
          <w:numId w:val="38"/>
        </w:numPr>
        <w:tabs>
          <w:tab w:val="left" w:pos="1135"/>
        </w:tabs>
        <w:spacing w:line="240" w:lineRule="auto"/>
        <w:ind w:left="714" w:hanging="357"/>
        <w:jc w:val="both"/>
        <w:rPr>
          <w:sz w:val="20"/>
        </w:rPr>
      </w:pPr>
      <w:r w:rsidRPr="00234504">
        <w:rPr>
          <w:b/>
          <w:sz w:val="20"/>
          <w:szCs w:val="24"/>
        </w:rPr>
        <w:t>imobilizace</w:t>
      </w:r>
      <w:r w:rsidRPr="00234504">
        <w:rPr>
          <w:sz w:val="20"/>
          <w:szCs w:val="24"/>
        </w:rPr>
        <w:t xml:space="preserve"> jako způsob vydání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– výstavce cenný papír nepředává jeho prvnímu majiteli, nýbrž svěřuje do hromadné úschovy; </w:t>
      </w:r>
      <w:r w:rsidR="00EE48E9">
        <w:rPr>
          <w:sz w:val="20"/>
          <w:szCs w:val="24"/>
        </w:rPr>
        <w:t>CP</w:t>
      </w:r>
      <w:r w:rsidRPr="00234504">
        <w:rPr>
          <w:sz w:val="20"/>
          <w:szCs w:val="24"/>
        </w:rPr>
        <w:t xml:space="preserve"> je vydán dnem, kdy jej výstavce předal schovateli</w:t>
      </w:r>
    </w:p>
    <w:p w14:paraId="1CFDF3CB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3CC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3CD" w14:textId="77777777" w:rsidR="00CD540F" w:rsidRDefault="00CD540F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</w:p>
    <w:p w14:paraId="1CFDF3CE" w14:textId="77777777" w:rsidR="00273682" w:rsidRDefault="00273682" w:rsidP="00E62766">
      <w:pPr>
        <w:tabs>
          <w:tab w:val="left" w:pos="1135"/>
        </w:tabs>
        <w:spacing w:after="0" w:line="240" w:lineRule="auto"/>
        <w:jc w:val="both"/>
        <w:rPr>
          <w:rFonts w:cstheme="minorHAnsi"/>
          <w:b/>
          <w:sz w:val="20"/>
          <w:u w:val="single"/>
        </w:rPr>
      </w:pPr>
      <w:r w:rsidRPr="00273682">
        <w:rPr>
          <w:rFonts w:cstheme="minorHAnsi"/>
          <w:b/>
          <w:sz w:val="20"/>
          <w:u w:val="single"/>
        </w:rPr>
        <w:lastRenderedPageBreak/>
        <w:t>4. FUNKCE CENNÝCH PAPÍRŮ</w:t>
      </w:r>
    </w:p>
    <w:p w14:paraId="1CFDF3CF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převodní funkce</w:t>
      </w:r>
    </w:p>
    <w:p w14:paraId="1CFDF3D0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v cenném papíru je vtěleno subjektivní právo a přechází s ním dle pravidel platných pro věci hmotné, tedy zásadně předáním na základě smlouvy</w:t>
      </w:r>
    </w:p>
    <w:p w14:paraId="1CFDF3D1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607" w:hanging="255"/>
        <w:rPr>
          <w:b/>
          <w:sz w:val="20"/>
        </w:rPr>
      </w:pPr>
      <w:r w:rsidRPr="00273682">
        <w:rPr>
          <w:b/>
          <w:sz w:val="20"/>
        </w:rPr>
        <w:t>legitimační funkce</w:t>
      </w:r>
    </w:p>
    <w:p w14:paraId="1CFDF3D2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k prokázání oprávnění k přijetí plnění z 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272BD">
        <w:rPr>
          <w:sz w:val="20"/>
        </w:rPr>
        <w:t>stačí</w:t>
      </w:r>
      <w:r w:rsidRPr="00273682">
        <w:rPr>
          <w:sz w:val="20"/>
        </w:rPr>
        <w:t xml:space="preserve"> </w:t>
      </w:r>
      <w:r w:rsidR="001F0F3F">
        <w:rPr>
          <w:sz w:val="20"/>
        </w:rPr>
        <w:t>CP</w:t>
      </w:r>
      <w:r w:rsidRPr="00273682">
        <w:rPr>
          <w:sz w:val="20"/>
        </w:rPr>
        <w:t xml:space="preserve"> předložit</w:t>
      </w:r>
    </w:p>
    <w:p w14:paraId="1CFDF3D3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výstavce nemusí plnit, dokud mu </w:t>
      </w:r>
      <w:r w:rsidR="001F0F3F">
        <w:rPr>
          <w:sz w:val="20"/>
        </w:rPr>
        <w:t>CP</w:t>
      </w:r>
      <w:r w:rsidRPr="00273682">
        <w:rPr>
          <w:sz w:val="20"/>
        </w:rPr>
        <w:t xml:space="preserve"> </w:t>
      </w:r>
      <w:r w:rsidR="001F0F3F">
        <w:rPr>
          <w:sz w:val="20"/>
        </w:rPr>
        <w:t>není</w:t>
      </w:r>
      <w:r w:rsidRPr="00273682">
        <w:rPr>
          <w:sz w:val="20"/>
        </w:rPr>
        <w:t xml:space="preserve"> předložen; je-li mu předložen, nemusí zkoumat nic dalšího</w:t>
      </w:r>
    </w:p>
    <w:p w14:paraId="1CFDF3D4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liberační funkce</w:t>
      </w:r>
    </w:p>
    <w:p w14:paraId="1CFDF3D5" w14:textId="77777777" w:rsidR="00273682" w:rsidRPr="00273682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>dluh výstavce z </w:t>
      </w:r>
      <w:r w:rsidR="008628BC">
        <w:rPr>
          <w:sz w:val="20"/>
        </w:rPr>
        <w:t>CP</w:t>
      </w:r>
      <w:r w:rsidRPr="00273682">
        <w:rPr>
          <w:sz w:val="20"/>
        </w:rPr>
        <w:t xml:space="preserve"> zanikne splněním předložiteli, i kdyby </w:t>
      </w:r>
      <w:r w:rsidR="008628BC">
        <w:rPr>
          <w:sz w:val="20"/>
        </w:rPr>
        <w:t>později</w:t>
      </w:r>
      <w:r w:rsidRPr="00273682">
        <w:rPr>
          <w:sz w:val="20"/>
        </w:rPr>
        <w:t xml:space="preserve"> vyšlo najevo, že plnění přijala osoba neoprávněná</w:t>
      </w:r>
      <w:r w:rsidR="0048508E">
        <w:rPr>
          <w:sz w:val="20"/>
        </w:rPr>
        <w:t xml:space="preserve"> (pravý vlastník by se pak vypořádal s ní – bezdůvodné obohacení)</w:t>
      </w:r>
    </w:p>
    <w:p w14:paraId="1CFDF3D6" w14:textId="77777777" w:rsidR="00273682" w:rsidRPr="00273682" w:rsidRDefault="00273682" w:rsidP="001D5DF5">
      <w:pPr>
        <w:pStyle w:val="Bullets"/>
        <w:numPr>
          <w:ilvl w:val="0"/>
          <w:numId w:val="40"/>
        </w:numPr>
        <w:ind w:left="709"/>
        <w:rPr>
          <w:b/>
          <w:sz w:val="20"/>
        </w:rPr>
      </w:pPr>
      <w:r w:rsidRPr="00273682">
        <w:rPr>
          <w:b/>
          <w:sz w:val="20"/>
        </w:rPr>
        <w:t>garanční funkce</w:t>
      </w:r>
    </w:p>
    <w:p w14:paraId="1CFDF3D7" w14:textId="77777777" w:rsidR="00273682" w:rsidRPr="00273682" w:rsidRDefault="001F6F7A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CP</w:t>
      </w:r>
      <w:r w:rsidR="00273682" w:rsidRPr="00273682">
        <w:rPr>
          <w:sz w:val="20"/>
        </w:rPr>
        <w:t xml:space="preserve"> zásadně zaručuje svému vlastníkovi existenci práva do něj vtěleného</w:t>
      </w:r>
    </w:p>
    <w:p w14:paraId="1CFDF3D8" w14:textId="77777777" w:rsidR="0042077B" w:rsidRDefault="00273682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 w:rsidRPr="00273682">
        <w:rPr>
          <w:sz w:val="20"/>
        </w:rPr>
        <w:t xml:space="preserve">vydání </w:t>
      </w:r>
      <w:r w:rsidR="0042077B">
        <w:rPr>
          <w:sz w:val="20"/>
        </w:rPr>
        <w:t>CP</w:t>
      </w:r>
      <w:r w:rsidRPr="00273682">
        <w:rPr>
          <w:sz w:val="20"/>
        </w:rPr>
        <w:t xml:space="preserve"> založená na teorii domnělého práva</w:t>
      </w:r>
      <w:r w:rsidR="0042077B">
        <w:rPr>
          <w:sz w:val="20"/>
        </w:rPr>
        <w:t xml:space="preserve"> &gt; když se listina do oběhu dostane neoprávněně a výstavce z něj nikomu nedluží &gt; získá-li jej třetí osoba v dobré víře &gt; stane se z ní CP</w:t>
      </w:r>
    </w:p>
    <w:p w14:paraId="1CFDF3D9" w14:textId="77777777" w:rsidR="00273682" w:rsidRPr="0042077B" w:rsidRDefault="0042077B" w:rsidP="001D5DF5">
      <w:pPr>
        <w:pStyle w:val="Bullets"/>
        <w:numPr>
          <w:ilvl w:val="1"/>
          <w:numId w:val="1"/>
        </w:numPr>
        <w:ind w:left="1332" w:hanging="255"/>
        <w:rPr>
          <w:sz w:val="20"/>
        </w:rPr>
      </w:pPr>
      <w:r>
        <w:rPr>
          <w:sz w:val="20"/>
        </w:rPr>
        <w:t>privilegovaný způsob nabytí práva v dobré víře</w:t>
      </w:r>
      <w:r w:rsidR="00273682" w:rsidRPr="0042077B">
        <w:rPr>
          <w:sz w:val="20"/>
        </w:rPr>
        <w:t xml:space="preserve"> od osoby neoprávněné (na rozdíl od pohledávky, kterou jako věc nehmotnou nelze nabýt od nevlastníka)</w:t>
      </w:r>
    </w:p>
    <w:p w14:paraId="1CFDF3DA" w14:textId="77777777" w:rsidR="001D5DF5" w:rsidRPr="001D5DF5" w:rsidRDefault="001D5DF5" w:rsidP="001D5DF5">
      <w:pPr>
        <w:pStyle w:val="Bullets"/>
        <w:numPr>
          <w:ilvl w:val="1"/>
          <w:numId w:val="1"/>
        </w:numPr>
        <w:ind w:left="1332" w:hanging="255"/>
        <w:rPr>
          <w:sz w:val="20"/>
          <w:szCs w:val="22"/>
        </w:rPr>
      </w:pPr>
      <w:r>
        <w:rPr>
          <w:sz w:val="20"/>
        </w:rPr>
        <w:t>námitky výstavce (dlužníka)</w:t>
      </w:r>
      <w:r w:rsidR="00273682" w:rsidRPr="00273682">
        <w:rPr>
          <w:sz w:val="20"/>
        </w:rPr>
        <w:t xml:space="preserve"> </w:t>
      </w:r>
      <w:r>
        <w:rPr>
          <w:sz w:val="20"/>
        </w:rPr>
        <w:t>vůči držiteli CP:</w:t>
      </w:r>
    </w:p>
    <w:p w14:paraId="1CFDF3DB" w14:textId="77777777" w:rsidR="001D5DF5" w:rsidRPr="001D5DF5" w:rsidRDefault="00273682" w:rsidP="001D5DF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absolutní námitky</w:t>
      </w:r>
      <w:r w:rsidRPr="00273682">
        <w:rPr>
          <w:sz w:val="20"/>
          <w:szCs w:val="24"/>
        </w:rPr>
        <w:t xml:space="preserve"> (námitky proti </w:t>
      </w:r>
      <w:r w:rsidR="001D5DF5">
        <w:rPr>
          <w:sz w:val="20"/>
          <w:szCs w:val="24"/>
        </w:rPr>
        <w:t>CP</w:t>
      </w:r>
      <w:r w:rsidRPr="00273682">
        <w:rPr>
          <w:sz w:val="20"/>
          <w:szCs w:val="24"/>
        </w:rPr>
        <w:t xml:space="preserve"> – nedostatek náležitostí, nepravost podpisu atd.)</w:t>
      </w:r>
    </w:p>
    <w:p w14:paraId="1CFDF3DC" w14:textId="77777777" w:rsidR="00273682" w:rsidRDefault="00273682" w:rsidP="001D5DF5">
      <w:pPr>
        <w:pStyle w:val="ListParagraph"/>
        <w:numPr>
          <w:ilvl w:val="2"/>
          <w:numId w:val="1"/>
        </w:numPr>
        <w:tabs>
          <w:tab w:val="left" w:pos="1135"/>
        </w:tabs>
        <w:spacing w:line="240" w:lineRule="auto"/>
        <w:jc w:val="both"/>
        <w:rPr>
          <w:sz w:val="20"/>
        </w:rPr>
      </w:pPr>
      <w:r w:rsidRPr="00273682">
        <w:rPr>
          <w:b/>
          <w:sz w:val="20"/>
          <w:szCs w:val="24"/>
        </w:rPr>
        <w:t>relativní námitky</w:t>
      </w:r>
      <w:r w:rsidRPr="00273682">
        <w:rPr>
          <w:sz w:val="20"/>
          <w:szCs w:val="24"/>
        </w:rPr>
        <w:t xml:space="preserve"> (ze vzájemných vztahů s konkrétním oprávněn</w:t>
      </w:r>
      <w:r w:rsidR="001D5DF5">
        <w:rPr>
          <w:sz w:val="20"/>
          <w:szCs w:val="24"/>
        </w:rPr>
        <w:t>ý</w:t>
      </w:r>
      <w:r w:rsidRPr="00273682">
        <w:rPr>
          <w:sz w:val="20"/>
          <w:szCs w:val="24"/>
        </w:rPr>
        <w:t>m)</w:t>
      </w:r>
    </w:p>
    <w:p w14:paraId="1CFDF3DD" w14:textId="77777777" w:rsidR="00E62766" w:rsidRPr="002768B1" w:rsidRDefault="00E62766" w:rsidP="002768B1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 w:rsidRPr="002768B1">
        <w:rPr>
          <w:b/>
          <w:sz w:val="20"/>
          <w:u w:val="single"/>
        </w:rPr>
        <w:t>5. FORMA A PŘEVOD CENNÝCH PAPÍRŮ</w:t>
      </w:r>
    </w:p>
    <w:p w14:paraId="1CFDF3DE" w14:textId="77777777" w:rsidR="00C10308" w:rsidRDefault="009233AB" w:rsidP="00C10308">
      <w:pPr>
        <w:pStyle w:val="Bullets"/>
        <w:numPr>
          <w:ilvl w:val="0"/>
          <w:numId w:val="40"/>
        </w:numPr>
        <w:ind w:left="709"/>
        <w:rPr>
          <w:sz w:val="20"/>
        </w:rPr>
      </w:pPr>
      <w:r w:rsidRPr="000F0630">
        <w:rPr>
          <w:sz w:val="20"/>
        </w:rPr>
        <w:t xml:space="preserve">dělení CP dle formy </w:t>
      </w:r>
      <w:r w:rsidR="00FF5F71" w:rsidRPr="000F0630">
        <w:rPr>
          <w:sz w:val="20"/>
        </w:rPr>
        <w:t>=&gt;</w:t>
      </w:r>
      <w:r w:rsidRPr="000F0630">
        <w:rPr>
          <w:sz w:val="20"/>
        </w:rPr>
        <w:t xml:space="preserve"> </w:t>
      </w:r>
      <w:r w:rsidRPr="000F0630">
        <w:rPr>
          <w:b/>
          <w:sz w:val="20"/>
        </w:rPr>
        <w:t>způsob, jímž se CP převádí</w:t>
      </w:r>
      <w:r w:rsidR="0028562A" w:rsidRPr="000F0630">
        <w:rPr>
          <w:sz w:val="20"/>
        </w:rPr>
        <w:t xml:space="preserve"> </w:t>
      </w:r>
      <w:r w:rsidRPr="000F0630">
        <w:rPr>
          <w:sz w:val="20"/>
        </w:rPr>
        <w:t xml:space="preserve">a jak se </w:t>
      </w:r>
      <w:r w:rsidR="00FF5F71" w:rsidRPr="000F0630">
        <w:rPr>
          <w:sz w:val="20"/>
        </w:rPr>
        <w:t>oprávněný</w:t>
      </w:r>
      <w:r w:rsidRPr="000F0630">
        <w:rPr>
          <w:sz w:val="20"/>
        </w:rPr>
        <w:t xml:space="preserve"> může legitimovat k výkonu </w:t>
      </w:r>
      <w:r w:rsidR="00FF5F71" w:rsidRPr="000F0630">
        <w:rPr>
          <w:sz w:val="20"/>
        </w:rPr>
        <w:t xml:space="preserve">práv </w:t>
      </w:r>
      <w:r w:rsidR="000F0630" w:rsidRPr="000F0630">
        <w:rPr>
          <w:sz w:val="20"/>
        </w:rPr>
        <w:t>z</w:t>
      </w:r>
      <w:r w:rsidR="00C10308">
        <w:rPr>
          <w:sz w:val="20"/>
        </w:rPr>
        <w:t> </w:t>
      </w:r>
      <w:r w:rsidR="00FF5F71" w:rsidRPr="000F0630">
        <w:rPr>
          <w:sz w:val="20"/>
        </w:rPr>
        <w:t>CP</w:t>
      </w:r>
    </w:p>
    <w:p w14:paraId="1CFDF3DF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 w:rsidRPr="00C10308">
        <w:rPr>
          <w:b/>
          <w:sz w:val="20"/>
        </w:rPr>
        <w:t>na doručitele</w:t>
      </w:r>
    </w:p>
    <w:p w14:paraId="1CFDF3E0" w14:textId="77777777" w:rsidR="00061F5D" w:rsidRPr="00312FF0" w:rsidRDefault="00061F5D" w:rsidP="00312FF0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v CP na doručitele se neuvádí jméno oprávněné osoby</w:t>
      </w:r>
      <w:r w:rsidR="00312FF0">
        <w:rPr>
          <w:sz w:val="20"/>
        </w:rPr>
        <w:t xml:space="preserve">, </w:t>
      </w:r>
      <w:r w:rsidRPr="00312FF0">
        <w:rPr>
          <w:sz w:val="20"/>
        </w:rPr>
        <w:t>převádí se pouhým předáním</w:t>
      </w:r>
    </w:p>
    <w:p w14:paraId="1CFDF3E1" w14:textId="77777777" w:rsidR="00061F5D" w:rsidRPr="00A134AB" w:rsidRDefault="00061F5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A134AB">
        <w:rPr>
          <w:sz w:val="20"/>
        </w:rPr>
        <w:t>pro legitimaci k výkonu práv, která jsou s ním spojena, postačuje pouhé předložení</w:t>
      </w:r>
    </w:p>
    <w:p w14:paraId="1CFDF3E2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řad</w:t>
      </w:r>
    </w:p>
    <w:p w14:paraId="1CFDF3E3" w14:textId="77777777" w:rsidR="00BE1D58" w:rsidRDefault="00BE1D5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CP na řad od počátku uvádí jméno (název) konkrétního oprávněného (</w:t>
      </w:r>
      <w:r w:rsidR="007D39B7">
        <w:rPr>
          <w:sz w:val="20"/>
        </w:rPr>
        <w:t>remitenta</w:t>
      </w:r>
      <w:r>
        <w:rPr>
          <w:sz w:val="20"/>
        </w:rPr>
        <w:t>)</w:t>
      </w:r>
    </w:p>
    <w:p w14:paraId="1CFDF3E4" w14:textId="77777777" w:rsidR="007D39B7" w:rsidRDefault="007D39B7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 xml:space="preserve">jedině </w:t>
      </w:r>
      <w:r w:rsidR="001F419E">
        <w:rPr>
          <w:sz w:val="20"/>
        </w:rPr>
        <w:t>remitent se</w:t>
      </w:r>
      <w:r>
        <w:rPr>
          <w:sz w:val="20"/>
        </w:rPr>
        <w:t xml:space="preserve"> může předložením CP legitimovat k výkonu práv do něj vtělených</w:t>
      </w:r>
    </w:p>
    <w:p w14:paraId="1CFDF3E5" w14:textId="77777777" w:rsidR="004023CE" w:rsidRDefault="001F419E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>
        <w:rPr>
          <w:sz w:val="20"/>
        </w:rPr>
        <w:t>převádí se</w:t>
      </w:r>
      <w:r w:rsidR="004023CE">
        <w:rPr>
          <w:sz w:val="20"/>
        </w:rPr>
        <w:t xml:space="preserve"> jednostrann</w:t>
      </w:r>
      <w:r>
        <w:rPr>
          <w:sz w:val="20"/>
        </w:rPr>
        <w:t>ým</w:t>
      </w:r>
      <w:r w:rsidR="004023CE">
        <w:rPr>
          <w:sz w:val="20"/>
        </w:rPr>
        <w:t xml:space="preserve"> PJ převodce, tzv. </w:t>
      </w:r>
      <w:r w:rsidR="004023CE">
        <w:rPr>
          <w:b/>
          <w:sz w:val="20"/>
          <w:u w:val="single"/>
        </w:rPr>
        <w:t>rubopis</w:t>
      </w:r>
      <w:r w:rsidR="004023CE">
        <w:rPr>
          <w:sz w:val="20"/>
        </w:rPr>
        <w:t xml:space="preserve"> (indosament)</w:t>
      </w:r>
      <w:r w:rsidR="004F4198">
        <w:rPr>
          <w:sz w:val="20"/>
        </w:rPr>
        <w:t xml:space="preserve"> – vyznačený na rubu či přívěsku CP</w:t>
      </w:r>
    </w:p>
    <w:p w14:paraId="1CFDF3E6" w14:textId="77777777" w:rsidR="001D4BA9" w:rsidRDefault="001D4BA9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D4BA9">
        <w:rPr>
          <w:sz w:val="20"/>
        </w:rPr>
        <w:t xml:space="preserve">tzv. </w:t>
      </w:r>
      <w:r w:rsidRPr="001D4BA9">
        <w:rPr>
          <w:b/>
          <w:sz w:val="20"/>
        </w:rPr>
        <w:t>indosačním prohlášením</w:t>
      </w:r>
      <w:r w:rsidRPr="001D4BA9">
        <w:rPr>
          <w:sz w:val="20"/>
        </w:rPr>
        <w:t xml:space="preserve"> („za mne na řad“ s připojeným jménem </w:t>
      </w:r>
      <w:r>
        <w:rPr>
          <w:sz w:val="20"/>
        </w:rPr>
        <w:t>nabyvatele) pro</w:t>
      </w:r>
      <w:r w:rsidR="00D01D12">
        <w:rPr>
          <w:sz w:val="20"/>
        </w:rPr>
        <w:t>jevuje</w:t>
      </w:r>
      <w:r w:rsidRPr="001D4BA9">
        <w:rPr>
          <w:sz w:val="20"/>
        </w:rPr>
        <w:t xml:space="preserve"> vůli, aby na její místo (řad) nastoupil jiný oprávněný (rubopisník, indosatář)</w:t>
      </w:r>
      <w:r w:rsidR="001F419E">
        <w:rPr>
          <w:sz w:val="20"/>
        </w:rPr>
        <w:t xml:space="preserve"> + </w:t>
      </w:r>
      <w:r w:rsidR="001F419E" w:rsidRPr="001F419E">
        <w:rPr>
          <w:b/>
          <w:sz w:val="20"/>
        </w:rPr>
        <w:t>předáním</w:t>
      </w:r>
    </w:p>
    <w:p w14:paraId="1CFDF3E7" w14:textId="77777777"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b/>
          <w:sz w:val="20"/>
        </w:rPr>
        <w:t>nevyplněný rubopis</w:t>
      </w:r>
      <w:r w:rsidRPr="004F13B8">
        <w:rPr>
          <w:sz w:val="20"/>
        </w:rPr>
        <w:t xml:space="preserve"> (blankoindosament) – neuvádí osobu rubopisníka, podobný režim jako u </w:t>
      </w:r>
      <w:r w:rsidR="0018795E">
        <w:rPr>
          <w:sz w:val="20"/>
        </w:rPr>
        <w:t>CP</w:t>
      </w:r>
      <w:r w:rsidRPr="004F13B8">
        <w:rPr>
          <w:sz w:val="20"/>
        </w:rPr>
        <w:t xml:space="preserve"> na doručitele; nepoužitelné u kmenového listu, akcie i zatímního listu</w:t>
      </w:r>
    </w:p>
    <w:p w14:paraId="1CFDF3E8" w14:textId="77777777" w:rsidR="004F13B8" w:rsidRPr="004F13B8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sz w:val="20"/>
        </w:rPr>
        <w:t>nabyvateli při legitimaci</w:t>
      </w:r>
      <w:r w:rsidR="00210A04">
        <w:rPr>
          <w:sz w:val="20"/>
        </w:rPr>
        <w:t xml:space="preserve"> </w:t>
      </w:r>
      <w:r w:rsidR="00210A04" w:rsidRPr="00210A04">
        <w:rPr>
          <w:b/>
          <w:sz w:val="20"/>
        </w:rPr>
        <w:t>musí</w:t>
      </w:r>
      <w:r w:rsidRPr="004F13B8">
        <w:rPr>
          <w:sz w:val="20"/>
        </w:rPr>
        <w:t xml:space="preserve"> </w:t>
      </w:r>
      <w:r w:rsidRPr="00210A04">
        <w:rPr>
          <w:b/>
          <w:sz w:val="20"/>
        </w:rPr>
        <w:t>svědčit</w:t>
      </w:r>
      <w:r w:rsidRPr="004F13B8">
        <w:rPr>
          <w:sz w:val="20"/>
        </w:rPr>
        <w:t xml:space="preserve"> </w:t>
      </w:r>
      <w:r w:rsidRPr="00A134AB">
        <w:rPr>
          <w:b/>
          <w:sz w:val="20"/>
        </w:rPr>
        <w:t>nepřetržitá</w:t>
      </w:r>
      <w:r w:rsidRPr="004F13B8">
        <w:rPr>
          <w:b/>
          <w:sz w:val="20"/>
        </w:rPr>
        <w:t xml:space="preserve"> řada rubopisů</w:t>
      </w:r>
      <w:r w:rsidRPr="004F13B8">
        <w:rPr>
          <w:sz w:val="20"/>
        </w:rPr>
        <w:t>, musí se zohlednit jiné právní skutečnosti, které nemusí být zaznamenány (přeměny, smrt zůstavitele)</w:t>
      </w:r>
      <w:r w:rsidR="00DA4D2C">
        <w:rPr>
          <w:sz w:val="20"/>
        </w:rPr>
        <w:t xml:space="preserve"> – řada se může jevit přetržená</w:t>
      </w:r>
    </w:p>
    <w:p w14:paraId="1CFDF3E9" w14:textId="77777777" w:rsidR="004F13B8" w:rsidRPr="0035148C" w:rsidRDefault="004F13B8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4F13B8">
        <w:rPr>
          <w:sz w:val="20"/>
        </w:rPr>
        <w:t xml:space="preserve">originární nabytí – právo </w:t>
      </w:r>
      <w:r w:rsidR="00E636C8">
        <w:rPr>
          <w:sz w:val="20"/>
        </w:rPr>
        <w:t>se odvozuje ze směnky samotné</w:t>
      </w:r>
      <w:r w:rsidRPr="004F13B8">
        <w:rPr>
          <w:sz w:val="20"/>
        </w:rPr>
        <w:t>, nezávisle na postavení předchůdce</w:t>
      </w:r>
    </w:p>
    <w:p w14:paraId="1CFDF3EA" w14:textId="77777777" w:rsidR="009233AB" w:rsidRPr="00C10308" w:rsidRDefault="00B9263A" w:rsidP="00C10308">
      <w:pPr>
        <w:pStyle w:val="Bullets"/>
        <w:numPr>
          <w:ilvl w:val="0"/>
          <w:numId w:val="41"/>
        </w:numPr>
        <w:ind w:left="607" w:hanging="255"/>
        <w:rPr>
          <w:b/>
          <w:sz w:val="20"/>
        </w:rPr>
      </w:pPr>
      <w:r>
        <w:rPr>
          <w:b/>
          <w:sz w:val="20"/>
        </w:rPr>
        <w:t xml:space="preserve">forma </w:t>
      </w:r>
      <w:r w:rsidR="009233AB">
        <w:rPr>
          <w:b/>
          <w:sz w:val="20"/>
        </w:rPr>
        <w:t>na jméno</w:t>
      </w:r>
    </w:p>
    <w:p w14:paraId="1CFDF3EB" w14:textId="77777777" w:rsidR="00F50DDD" w:rsidRP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>k výkonu práv se může legitimovat jedině předložitel, který je v cenném papíru označen</w:t>
      </w:r>
    </w:p>
    <w:p w14:paraId="1CFDF3EC" w14:textId="77777777"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>vlastnické právo se převádí smlouvou k okamžiku její účinnosti, není možný převod rubopisem</w:t>
      </w:r>
    </w:p>
    <w:p w14:paraId="1CFDF3ED" w14:textId="77777777" w:rsidR="00210A04" w:rsidRPr="00210A04" w:rsidRDefault="00210A04" w:rsidP="00210A04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DA4D2C">
        <w:rPr>
          <w:b/>
          <w:sz w:val="20"/>
        </w:rPr>
        <w:t>musí prokázat</w:t>
      </w:r>
      <w:r>
        <w:rPr>
          <w:sz w:val="20"/>
        </w:rPr>
        <w:t>, že osoba uvedená na CP mu CP převedla</w:t>
      </w:r>
      <w:r w:rsidR="00EB2383">
        <w:rPr>
          <w:sz w:val="20"/>
        </w:rPr>
        <w:t xml:space="preserve"> (cese)</w:t>
      </w:r>
    </w:p>
    <w:p w14:paraId="1CFDF3EE" w14:textId="77777777" w:rsidR="00F50DDD" w:rsidRDefault="00F50DDD" w:rsidP="00A134AB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F50DDD">
        <w:rPr>
          <w:sz w:val="20"/>
        </w:rPr>
        <w:t xml:space="preserve">derivativní nabytí – nabyvatel </w:t>
      </w:r>
      <w:r w:rsidR="002906AD">
        <w:rPr>
          <w:sz w:val="20"/>
        </w:rPr>
        <w:t xml:space="preserve">vstupuje do </w:t>
      </w:r>
      <w:r w:rsidR="00C36008">
        <w:rPr>
          <w:sz w:val="20"/>
        </w:rPr>
        <w:t>p.</w:t>
      </w:r>
      <w:r w:rsidRPr="00F50DDD">
        <w:rPr>
          <w:sz w:val="20"/>
        </w:rPr>
        <w:t xml:space="preserve"> postavení předchůdce</w:t>
      </w:r>
      <w:r w:rsidR="00EB2383">
        <w:rPr>
          <w:sz w:val="20"/>
        </w:rPr>
        <w:t xml:space="preserve"> (</w:t>
      </w:r>
      <w:r w:rsidR="002906AD">
        <w:rPr>
          <w:sz w:val="20"/>
        </w:rPr>
        <w:t>&gt;</w:t>
      </w:r>
      <w:r w:rsidR="00EB2383">
        <w:rPr>
          <w:sz w:val="20"/>
        </w:rPr>
        <w:t xml:space="preserve"> </w:t>
      </w:r>
      <w:r w:rsidR="003C1309">
        <w:rPr>
          <w:sz w:val="20"/>
        </w:rPr>
        <w:t>dlužníkovi zůstávají</w:t>
      </w:r>
      <w:r w:rsidR="00EB2383">
        <w:rPr>
          <w:sz w:val="20"/>
        </w:rPr>
        <w:t xml:space="preserve"> všechny námitky a obrany, jaké měl p</w:t>
      </w:r>
      <w:r w:rsidR="003C1309">
        <w:rPr>
          <w:sz w:val="20"/>
        </w:rPr>
        <w:t>roti p</w:t>
      </w:r>
      <w:r w:rsidR="00EB2383">
        <w:rPr>
          <w:sz w:val="20"/>
        </w:rPr>
        <w:t>ůvodní</w:t>
      </w:r>
      <w:r w:rsidR="003C1309">
        <w:rPr>
          <w:sz w:val="20"/>
        </w:rPr>
        <w:t>mu</w:t>
      </w:r>
      <w:r w:rsidR="00EB2383">
        <w:rPr>
          <w:sz w:val="20"/>
        </w:rPr>
        <w:t xml:space="preserve"> vlastník</w:t>
      </w:r>
      <w:r w:rsidR="003C1309">
        <w:rPr>
          <w:sz w:val="20"/>
        </w:rPr>
        <w:t>u CP na jméno</w:t>
      </w:r>
      <w:r w:rsidR="00C36008">
        <w:rPr>
          <w:sz w:val="20"/>
        </w:rPr>
        <w:t>) – jako u klasické cese pohledávky</w:t>
      </w:r>
    </w:p>
    <w:p w14:paraId="1CFDF3EF" w14:textId="77777777" w:rsidR="00A134AB" w:rsidRPr="00DC3987" w:rsidRDefault="00A134AB" w:rsidP="00A134AB">
      <w:pPr>
        <w:pStyle w:val="Bullets"/>
        <w:numPr>
          <w:ilvl w:val="0"/>
          <w:numId w:val="0"/>
        </w:numPr>
        <w:ind w:left="774"/>
        <w:rPr>
          <w:sz w:val="10"/>
          <w:szCs w:val="10"/>
        </w:rPr>
      </w:pPr>
    </w:p>
    <w:p w14:paraId="1CFDF3F0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právní titul převodu</w:t>
      </w:r>
    </w:p>
    <w:p w14:paraId="1CFDF3F1" w14:textId="77777777" w:rsidR="0012053A" w:rsidRDefault="0012053A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 přechodu vlastnického práva je bez ohledu na formu </w:t>
      </w:r>
      <w:r w:rsidR="006F5669">
        <w:rPr>
          <w:sz w:val="20"/>
        </w:rPr>
        <w:t>CP</w:t>
      </w:r>
      <w:r w:rsidRPr="0012053A">
        <w:rPr>
          <w:sz w:val="20"/>
        </w:rPr>
        <w:t xml:space="preserve"> vždy </w:t>
      </w:r>
      <w:r w:rsidRPr="0012053A">
        <w:rPr>
          <w:b/>
          <w:sz w:val="20"/>
        </w:rPr>
        <w:t>nezbytná existence právního titulu – smlouva</w:t>
      </w:r>
      <w:r w:rsidRPr="0012053A">
        <w:rPr>
          <w:sz w:val="20"/>
        </w:rPr>
        <w:t xml:space="preserve"> kupní, darovací, směnná</w:t>
      </w:r>
      <w:r w:rsidR="006F5669">
        <w:rPr>
          <w:sz w:val="20"/>
        </w:rPr>
        <w:t xml:space="preserve">, </w:t>
      </w:r>
      <w:r w:rsidRPr="006F5669">
        <w:rPr>
          <w:sz w:val="20"/>
        </w:rPr>
        <w:t>smlouva o zajišťovacím převodu práva, smlouva o zápůjčce</w:t>
      </w:r>
    </w:p>
    <w:p w14:paraId="1CFDF3F2" w14:textId="77777777" w:rsidR="006F5669" w:rsidRPr="006F5669" w:rsidRDefault="006F5669" w:rsidP="006F5669">
      <w:pPr>
        <w:pStyle w:val="Bullets"/>
        <w:numPr>
          <w:ilvl w:val="0"/>
          <w:numId w:val="40"/>
        </w:numPr>
        <w:ind w:left="1134"/>
        <w:rPr>
          <w:sz w:val="20"/>
        </w:rPr>
      </w:pPr>
      <w:proofErr w:type="spellStart"/>
      <w:r>
        <w:rPr>
          <w:sz w:val="20"/>
        </w:rPr>
        <w:t>nevlastníkovi</w:t>
      </w:r>
      <w:proofErr w:type="spellEnd"/>
      <w:r>
        <w:rPr>
          <w:sz w:val="20"/>
        </w:rPr>
        <w:t xml:space="preserve"> stejně bude plněno po legitimaci, titul se nezkoumá, ledaže by se vlastníku CP podařilo prokázat, že titul neexistoval/odpadl</w:t>
      </w:r>
    </w:p>
    <w:p w14:paraId="1CFDF3F3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omezená nabídka forem</w:t>
      </w:r>
    </w:p>
    <w:p w14:paraId="1CFDF3F4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skladištní, náložní list: všechny </w:t>
      </w:r>
      <w:r w:rsidR="00B92AFD">
        <w:rPr>
          <w:sz w:val="20"/>
        </w:rPr>
        <w:t xml:space="preserve">3 </w:t>
      </w:r>
      <w:r w:rsidRPr="0012053A">
        <w:rPr>
          <w:sz w:val="20"/>
        </w:rPr>
        <w:t>formy</w:t>
      </w:r>
      <w:r w:rsidR="00B92AFD">
        <w:rPr>
          <w:sz w:val="20"/>
        </w:rPr>
        <w:t xml:space="preserve"> možné</w:t>
      </w:r>
    </w:p>
    <w:p w14:paraId="1CFDF3F5" w14:textId="77777777"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akcie: </w:t>
      </w:r>
      <w:r w:rsidR="00F204AC">
        <w:rPr>
          <w:sz w:val="20"/>
        </w:rPr>
        <w:t>akcie</w:t>
      </w:r>
      <w:r w:rsidRPr="0012053A">
        <w:rPr>
          <w:sz w:val="20"/>
        </w:rPr>
        <w:t xml:space="preserve"> na </w:t>
      </w:r>
      <w:r w:rsidR="00F204AC">
        <w:rPr>
          <w:sz w:val="20"/>
        </w:rPr>
        <w:t>majitele (=CP na doručitele)</w:t>
      </w:r>
      <w:r w:rsidRPr="0012053A">
        <w:rPr>
          <w:sz w:val="20"/>
        </w:rPr>
        <w:t xml:space="preserve">, </w:t>
      </w:r>
      <w:r w:rsidR="00F204AC">
        <w:rPr>
          <w:sz w:val="20"/>
        </w:rPr>
        <w:t xml:space="preserve">akcie </w:t>
      </w:r>
      <w:r w:rsidRPr="0012053A">
        <w:rPr>
          <w:sz w:val="20"/>
        </w:rPr>
        <w:t xml:space="preserve">na </w:t>
      </w:r>
      <w:r w:rsidR="00F204AC">
        <w:rPr>
          <w:sz w:val="20"/>
        </w:rPr>
        <w:t>jméno</w:t>
      </w:r>
      <w:r w:rsidRPr="0012053A">
        <w:rPr>
          <w:sz w:val="20"/>
        </w:rPr>
        <w:t xml:space="preserve"> (</w:t>
      </w:r>
      <w:r w:rsidR="00F204AC">
        <w:rPr>
          <w:sz w:val="20"/>
        </w:rPr>
        <w:t>=CP na řad</w:t>
      </w:r>
      <w:r w:rsidRPr="0012053A">
        <w:rPr>
          <w:sz w:val="20"/>
        </w:rPr>
        <w:t>)</w:t>
      </w:r>
      <w:r w:rsidR="00F204AC">
        <w:rPr>
          <w:sz w:val="20"/>
        </w:rPr>
        <w:t>, matoucí terminologie ZOK</w:t>
      </w:r>
    </w:p>
    <w:p w14:paraId="1CFDF3F6" w14:textId="77777777" w:rsidR="002C5C6F" w:rsidRPr="002C5C6F" w:rsidRDefault="002C5C6F" w:rsidP="002C5C6F">
      <w:pPr>
        <w:pStyle w:val="Bullets"/>
        <w:numPr>
          <w:ilvl w:val="0"/>
          <w:numId w:val="0"/>
        </w:numPr>
        <w:ind w:left="774" w:firstLine="360"/>
        <w:rPr>
          <w:sz w:val="18"/>
        </w:rPr>
      </w:pPr>
      <w:r w:rsidRPr="002C5C6F">
        <w:rPr>
          <w:sz w:val="18"/>
        </w:rPr>
        <w:t>(akcie jako CP na jméno vyloučena, protože by tam byla omezená převoditelnost)</w:t>
      </w:r>
    </w:p>
    <w:p w14:paraId="1CFDF3F7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směnka: </w:t>
      </w:r>
      <w:r w:rsidR="002C5C6F">
        <w:rPr>
          <w:sz w:val="20"/>
        </w:rPr>
        <w:t>CP</w:t>
      </w:r>
      <w:r w:rsidRPr="0012053A">
        <w:rPr>
          <w:sz w:val="20"/>
        </w:rPr>
        <w:t xml:space="preserve"> na řad, </w:t>
      </w:r>
      <w:r w:rsidR="00E733AF">
        <w:rPr>
          <w:sz w:val="20"/>
        </w:rPr>
        <w:t xml:space="preserve">CP </w:t>
      </w:r>
      <w:r w:rsidRPr="0012053A">
        <w:rPr>
          <w:sz w:val="20"/>
        </w:rPr>
        <w:t>na jméno</w:t>
      </w:r>
      <w:r w:rsidR="002C5C6F">
        <w:rPr>
          <w:sz w:val="20"/>
        </w:rPr>
        <w:t xml:space="preserve"> </w:t>
      </w:r>
      <w:r w:rsidR="002C5C6F" w:rsidRPr="002C5C6F">
        <w:rPr>
          <w:sz w:val="18"/>
        </w:rPr>
        <w:t>(nelze na doručitele, náležitostí je jméno remitenta)</w:t>
      </w:r>
    </w:p>
    <w:p w14:paraId="1CFDF3F8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kmenový či zatímní list: </w:t>
      </w:r>
      <w:r w:rsidR="0052616C">
        <w:rPr>
          <w:sz w:val="20"/>
        </w:rPr>
        <w:t>jen jako CP</w:t>
      </w:r>
      <w:r w:rsidRPr="0012053A">
        <w:rPr>
          <w:sz w:val="20"/>
        </w:rPr>
        <w:t xml:space="preserve"> na řad</w:t>
      </w:r>
    </w:p>
    <w:p w14:paraId="1CFDF3F9" w14:textId="77777777" w:rsidR="0012053A" w:rsidRP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kupon či opční list: </w:t>
      </w:r>
      <w:r w:rsidR="00C031BB">
        <w:rPr>
          <w:sz w:val="20"/>
        </w:rPr>
        <w:t>jen jako CP</w:t>
      </w:r>
      <w:r w:rsidR="00E733AF">
        <w:rPr>
          <w:sz w:val="20"/>
        </w:rPr>
        <w:t xml:space="preserve"> </w:t>
      </w:r>
      <w:r w:rsidRPr="0012053A">
        <w:rPr>
          <w:sz w:val="20"/>
        </w:rPr>
        <w:t>na doručitele</w:t>
      </w:r>
    </w:p>
    <w:p w14:paraId="1CFDF3FA" w14:textId="77777777" w:rsidR="0012053A" w:rsidRPr="00EE449F" w:rsidRDefault="0012053A" w:rsidP="00EE449F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EE449F">
        <w:rPr>
          <w:b/>
          <w:sz w:val="20"/>
          <w:u w:val="single"/>
        </w:rPr>
        <w:t>nejasná forma – domněnky</w:t>
      </w:r>
    </w:p>
    <w:p w14:paraId="1CFDF3FB" w14:textId="77777777" w:rsidR="00F63FCD" w:rsidRPr="00F63FCD" w:rsidRDefault="00F63FCD" w:rsidP="00F63FCD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chybí-li na </w:t>
      </w:r>
      <w:r>
        <w:rPr>
          <w:sz w:val="20"/>
        </w:rPr>
        <w:t>CP</w:t>
      </w:r>
      <w:r w:rsidRPr="0012053A">
        <w:rPr>
          <w:sz w:val="20"/>
        </w:rPr>
        <w:t xml:space="preserve"> údaj o oprávněné osobě, jde o </w:t>
      </w:r>
      <w:r>
        <w:rPr>
          <w:sz w:val="20"/>
        </w:rPr>
        <w:t>CP</w:t>
      </w:r>
      <w:r w:rsidRPr="0012053A">
        <w:rPr>
          <w:sz w:val="20"/>
        </w:rPr>
        <w:t xml:space="preserve"> na doručitele</w:t>
      </w:r>
    </w:p>
    <w:p w14:paraId="1CFDF3FC" w14:textId="77777777" w:rsidR="0012053A" w:rsidRDefault="0012053A" w:rsidP="00EE449F">
      <w:pPr>
        <w:pStyle w:val="Bullets"/>
        <w:numPr>
          <w:ilvl w:val="0"/>
          <w:numId w:val="40"/>
        </w:numPr>
        <w:ind w:left="1134"/>
        <w:rPr>
          <w:sz w:val="20"/>
        </w:rPr>
      </w:pPr>
      <w:r w:rsidRPr="0012053A">
        <w:rPr>
          <w:sz w:val="20"/>
        </w:rPr>
        <w:t xml:space="preserve">obsahuje-li </w:t>
      </w:r>
      <w:r w:rsidR="00F63FCD">
        <w:rPr>
          <w:sz w:val="20"/>
        </w:rPr>
        <w:t>CP</w:t>
      </w:r>
      <w:r w:rsidRPr="0012053A">
        <w:rPr>
          <w:sz w:val="20"/>
        </w:rPr>
        <w:t xml:space="preserve"> jméno oprávněného, má se za to, že jde o </w:t>
      </w:r>
      <w:r w:rsidR="00F63FCD">
        <w:rPr>
          <w:sz w:val="20"/>
        </w:rPr>
        <w:t>CP</w:t>
      </w:r>
      <w:r w:rsidRPr="0012053A">
        <w:rPr>
          <w:sz w:val="20"/>
        </w:rPr>
        <w:t xml:space="preserve"> na řad</w:t>
      </w:r>
    </w:p>
    <w:p w14:paraId="1CFDF3FD" w14:textId="77777777" w:rsidR="00F63FCD" w:rsidRPr="0012053A" w:rsidRDefault="00F63FCD" w:rsidP="00F63FCD">
      <w:pPr>
        <w:pStyle w:val="Bullets"/>
        <w:numPr>
          <w:ilvl w:val="0"/>
          <w:numId w:val="40"/>
        </w:numPr>
        <w:spacing w:after="160"/>
        <w:ind w:left="1701" w:hanging="357"/>
        <w:contextualSpacing w:val="0"/>
        <w:rPr>
          <w:sz w:val="20"/>
        </w:rPr>
      </w:pPr>
      <w:r>
        <w:rPr>
          <w:sz w:val="20"/>
        </w:rPr>
        <w:t xml:space="preserve">u směnek, aby byly CP na jméno, je třeba výslovně </w:t>
      </w:r>
      <w:r w:rsidR="00522446">
        <w:rPr>
          <w:sz w:val="20"/>
        </w:rPr>
        <w:t xml:space="preserve">projev vůle </w:t>
      </w:r>
      <w:proofErr w:type="gramStart"/>
      <w:r w:rsidR="00522446">
        <w:rPr>
          <w:sz w:val="20"/>
        </w:rPr>
        <w:t>výstavce &gt;</w:t>
      </w:r>
      <w:proofErr w:type="gramEnd"/>
      <w:r w:rsidR="00522446">
        <w:rPr>
          <w:sz w:val="20"/>
        </w:rPr>
        <w:t xml:space="preserve"> </w:t>
      </w:r>
      <w:r>
        <w:rPr>
          <w:sz w:val="20"/>
        </w:rPr>
        <w:t>rektadoložku</w:t>
      </w:r>
    </w:p>
    <w:p w14:paraId="1CFDF3FE" w14:textId="77777777" w:rsidR="0012053A" w:rsidRPr="005B4B92" w:rsidRDefault="005B4B92" w:rsidP="005B4B92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6. TŘÍDENÍ A DRUHY CENNÝCH PAPÍRŮ</w:t>
      </w:r>
    </w:p>
    <w:p w14:paraId="1CFDF3FF" w14:textId="77777777"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hromadně vydávané, individuálně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veřejně nabízené, přijaté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nepřijaté k obchodování na evropském regulovaném trhu, způsobilé </w:t>
      </w:r>
      <w:r w:rsidR="00D843E7">
        <w:rPr>
          <w:sz w:val="20"/>
          <w:szCs w:val="20"/>
        </w:rPr>
        <w:t>X</w:t>
      </w:r>
      <w:r w:rsidR="0012053A" w:rsidRPr="005B4B92">
        <w:rPr>
          <w:sz w:val="20"/>
          <w:szCs w:val="20"/>
        </w:rPr>
        <w:t xml:space="preserve"> nezpůsobilé veřejné nabídky atd.</w:t>
      </w:r>
    </w:p>
    <w:p w14:paraId="1CFDF400" w14:textId="77777777" w:rsidR="0012053A" w:rsidRPr="005B4B92" w:rsidRDefault="00780518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>CP</w:t>
      </w:r>
      <w:r w:rsidR="0012053A" w:rsidRPr="005B4B92">
        <w:rPr>
          <w:sz w:val="20"/>
          <w:szCs w:val="20"/>
        </w:rPr>
        <w:t xml:space="preserve"> státní, komunální, vydávané </w:t>
      </w:r>
      <w:r>
        <w:rPr>
          <w:sz w:val="20"/>
          <w:szCs w:val="20"/>
        </w:rPr>
        <w:t>ČNB</w:t>
      </w:r>
      <w:r w:rsidR="0012053A" w:rsidRPr="005B4B92">
        <w:rPr>
          <w:sz w:val="20"/>
          <w:szCs w:val="20"/>
        </w:rPr>
        <w:t>, korporátní či jiné</w:t>
      </w:r>
    </w:p>
    <w:p w14:paraId="1CFDF401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lastRenderedPageBreak/>
        <w:t>třídění dle zastupitelnosti</w:t>
      </w:r>
    </w:p>
    <w:p w14:paraId="1CFDF402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vzájemně zastupitelné</w:t>
      </w:r>
      <w:r w:rsidRPr="005B4B92">
        <w:rPr>
          <w:sz w:val="20"/>
          <w:szCs w:val="20"/>
        </w:rPr>
        <w:t xml:space="preserve"> –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 xml:space="preserve"> téhož druhu vydávané týmž emitentem v téže formě, z nichž vznikají stejná práva; ve smlouvě mohou být vymezeny druhově</w:t>
      </w:r>
      <w:r w:rsidR="00D843E7">
        <w:rPr>
          <w:sz w:val="20"/>
          <w:szCs w:val="20"/>
        </w:rPr>
        <w:t xml:space="preserve"> (ochranné prvky + otisk místo podp</w:t>
      </w:r>
      <w:r w:rsidR="00A0204D">
        <w:rPr>
          <w:sz w:val="20"/>
          <w:szCs w:val="20"/>
        </w:rPr>
        <w:t>i</w:t>
      </w:r>
      <w:r w:rsidR="00D843E7">
        <w:rPr>
          <w:sz w:val="20"/>
          <w:szCs w:val="20"/>
        </w:rPr>
        <w:t>su)</w:t>
      </w:r>
    </w:p>
    <w:p w14:paraId="1CFDF403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002BE">
        <w:rPr>
          <w:b/>
          <w:sz w:val="20"/>
          <w:szCs w:val="20"/>
        </w:rPr>
        <w:t>nezastupitelné</w:t>
      </w:r>
    </w:p>
    <w:p w14:paraId="1CFDF404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účinků vzniku</w:t>
      </w:r>
    </w:p>
    <w:p w14:paraId="1CFDF405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deklaratorní</w:t>
      </w:r>
      <w:r w:rsidRPr="005B4B92">
        <w:rPr>
          <w:sz w:val="20"/>
          <w:szCs w:val="20"/>
        </w:rPr>
        <w:t xml:space="preserve"> – právo </w:t>
      </w:r>
      <w:r w:rsidRPr="00867F45">
        <w:rPr>
          <w:sz w:val="20"/>
          <w:szCs w:val="20"/>
        </w:rPr>
        <w:t>zprvu</w:t>
      </w:r>
      <w:r w:rsidRPr="005B4B92">
        <w:rPr>
          <w:sz w:val="20"/>
          <w:szCs w:val="20"/>
        </w:rPr>
        <w:t xml:space="preserve"> existuje mimo 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nezávisle na něm (účastnické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14:paraId="1CFDF406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konstitutivní</w:t>
      </w:r>
      <w:r w:rsidRPr="005B4B92">
        <w:rPr>
          <w:sz w:val="20"/>
          <w:szCs w:val="20"/>
        </w:rPr>
        <w:t xml:space="preserve"> – s </w:t>
      </w:r>
      <w:r w:rsidR="00780518">
        <w:rPr>
          <w:sz w:val="20"/>
          <w:szCs w:val="20"/>
        </w:rPr>
        <w:t>CP</w:t>
      </w:r>
      <w:r w:rsidR="00780518" w:rsidRPr="005B4B92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>vzniká i právo, které je s ním spjato (směnky, dluhopisy)</w:t>
      </w:r>
    </w:p>
    <w:p w14:paraId="1CFDF407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 w:rsidRPr="005B4B92">
        <w:rPr>
          <w:sz w:val="20"/>
          <w:szCs w:val="20"/>
        </w:rPr>
        <w:t>třídění dle vyjádření hospodářské</w:t>
      </w:r>
      <w:r w:rsidR="00C1683F">
        <w:rPr>
          <w:sz w:val="20"/>
          <w:szCs w:val="20"/>
        </w:rPr>
        <w:t xml:space="preserve"> kauzy</w:t>
      </w:r>
    </w:p>
    <w:p w14:paraId="1CFDF408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kauzální</w:t>
      </w:r>
      <w:r w:rsidRPr="005B4B92">
        <w:rPr>
          <w:sz w:val="20"/>
          <w:szCs w:val="20"/>
        </w:rPr>
        <w:t xml:space="preserve"> – je patrné, co bylo důvodem jejich vzniku (téměř všechny pojmenované </w:t>
      </w:r>
      <w:r w:rsidR="00780518">
        <w:rPr>
          <w:sz w:val="20"/>
          <w:szCs w:val="20"/>
        </w:rPr>
        <w:t>CP</w:t>
      </w:r>
      <w:r w:rsidRPr="005B4B92">
        <w:rPr>
          <w:sz w:val="20"/>
          <w:szCs w:val="20"/>
        </w:rPr>
        <w:t>)</w:t>
      </w:r>
    </w:p>
    <w:p w14:paraId="1CFDF409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abstraktní</w:t>
      </w:r>
      <w:r w:rsidRPr="005B4B92">
        <w:rPr>
          <w:sz w:val="20"/>
          <w:szCs w:val="20"/>
        </w:rPr>
        <w:t xml:space="preserve"> – svůj hospodářský důvod vyjadřovat nemusejí nebo nesmějí (směnka)</w:t>
      </w:r>
    </w:p>
    <w:p w14:paraId="1CFDF40A" w14:textId="77777777" w:rsidR="0012053A" w:rsidRPr="005B4B92" w:rsidRDefault="00DF0241" w:rsidP="00867F45">
      <w:pPr>
        <w:pStyle w:val="Bullets"/>
        <w:numPr>
          <w:ilvl w:val="0"/>
          <w:numId w:val="42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třídění </w:t>
      </w:r>
      <w:r w:rsidR="0005658E">
        <w:rPr>
          <w:sz w:val="20"/>
          <w:szCs w:val="20"/>
        </w:rPr>
        <w:t>dle druhu</w:t>
      </w:r>
    </w:p>
    <w:p w14:paraId="1CFDF40B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účastnické</w:t>
      </w:r>
      <w:r w:rsidRPr="005B4B92">
        <w:rPr>
          <w:sz w:val="20"/>
          <w:szCs w:val="20"/>
        </w:rPr>
        <w:t xml:space="preserve"> (podílnické)</w:t>
      </w:r>
      <w:r w:rsidR="00780518">
        <w:rPr>
          <w:sz w:val="20"/>
          <w:szCs w:val="20"/>
        </w:rPr>
        <w:t xml:space="preserve"> </w:t>
      </w:r>
      <w:r w:rsidRPr="005B4B92">
        <w:rPr>
          <w:sz w:val="20"/>
          <w:szCs w:val="20"/>
        </w:rPr>
        <w:t xml:space="preserve">– ztělesňují podíl ve společnosti či na účelovém sdružení jmění; akcie či zatímní listy (a.s. či </w:t>
      </w:r>
      <w:proofErr w:type="spellStart"/>
      <w:r w:rsidRPr="005B4B92">
        <w:rPr>
          <w:sz w:val="20"/>
          <w:szCs w:val="20"/>
        </w:rPr>
        <w:t>e.s</w:t>
      </w:r>
      <w:proofErr w:type="spellEnd"/>
      <w:r w:rsidRPr="005B4B92">
        <w:rPr>
          <w:sz w:val="20"/>
          <w:szCs w:val="20"/>
        </w:rPr>
        <w:t>.), kmenové listy (s.r.o.), investiční listy (k.s. na in</w:t>
      </w:r>
      <w:r w:rsidR="004908E1">
        <w:rPr>
          <w:sz w:val="20"/>
          <w:szCs w:val="20"/>
        </w:rPr>
        <w:t>vestiční listy); podílové listy</w:t>
      </w:r>
    </w:p>
    <w:p w14:paraId="1CFDF40C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 xml:space="preserve">dlužnické </w:t>
      </w:r>
      <w:r w:rsidRPr="005B4B92">
        <w:rPr>
          <w:sz w:val="20"/>
          <w:szCs w:val="20"/>
        </w:rPr>
        <w:t xml:space="preserve">– inkorporují právo na plnění, </w:t>
      </w:r>
      <w:r w:rsidR="004908E1">
        <w:rPr>
          <w:sz w:val="20"/>
          <w:szCs w:val="20"/>
        </w:rPr>
        <w:t>tj.</w:t>
      </w:r>
      <w:r w:rsidRPr="005B4B92">
        <w:rPr>
          <w:sz w:val="20"/>
          <w:szCs w:val="20"/>
        </w:rPr>
        <w:t xml:space="preserve"> pohledávku; peněžitý předmět plnění (dluhopis, směnka, šek, kupon), nepeněžitý (náložný list, skladištní list, opční list – právo na přednostní úpis akcií)</w:t>
      </w:r>
    </w:p>
    <w:p w14:paraId="1CFDF40D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b/>
          <w:sz w:val="20"/>
          <w:szCs w:val="20"/>
        </w:rPr>
        <w:t>věcněprávní</w:t>
      </w:r>
      <w:r w:rsidRPr="005B4B92">
        <w:rPr>
          <w:sz w:val="20"/>
          <w:szCs w:val="20"/>
        </w:rPr>
        <w:t xml:space="preserve"> – vtělují právo věcné; zemědělský skladní list (vtělení </w:t>
      </w:r>
      <w:r w:rsidR="004908E1">
        <w:rPr>
          <w:sz w:val="20"/>
          <w:szCs w:val="20"/>
        </w:rPr>
        <w:t>VP</w:t>
      </w:r>
      <w:r w:rsidRPr="005B4B92">
        <w:rPr>
          <w:sz w:val="20"/>
          <w:szCs w:val="20"/>
        </w:rPr>
        <w:t xml:space="preserve"> </w:t>
      </w:r>
      <w:r w:rsidR="004908E1">
        <w:rPr>
          <w:sz w:val="20"/>
          <w:szCs w:val="20"/>
        </w:rPr>
        <w:t>či ZP</w:t>
      </w:r>
      <w:r w:rsidRPr="005B4B92">
        <w:rPr>
          <w:sz w:val="20"/>
          <w:szCs w:val="20"/>
        </w:rPr>
        <w:t xml:space="preserve"> k</w:t>
      </w:r>
      <w:r w:rsidR="004908E1">
        <w:rPr>
          <w:sz w:val="20"/>
          <w:szCs w:val="20"/>
        </w:rPr>
        <w:t> </w:t>
      </w:r>
      <w:proofErr w:type="spellStart"/>
      <w:r w:rsidRPr="005B4B92">
        <w:rPr>
          <w:sz w:val="20"/>
          <w:szCs w:val="20"/>
        </w:rPr>
        <w:t>země</w:t>
      </w:r>
      <w:r w:rsidR="004908E1">
        <w:rPr>
          <w:sz w:val="20"/>
          <w:szCs w:val="20"/>
        </w:rPr>
        <w:t>d</w:t>
      </w:r>
      <w:proofErr w:type="spellEnd"/>
      <w:r w:rsidR="004908E1">
        <w:rPr>
          <w:sz w:val="20"/>
          <w:szCs w:val="20"/>
        </w:rPr>
        <w:t>.</w:t>
      </w:r>
      <w:r w:rsidRPr="005B4B92">
        <w:rPr>
          <w:sz w:val="20"/>
          <w:szCs w:val="20"/>
        </w:rPr>
        <w:t xml:space="preserve"> komoditám)</w:t>
      </w:r>
    </w:p>
    <w:p w14:paraId="1CFDF40E" w14:textId="77777777" w:rsidR="0012053A" w:rsidRPr="005B4B92" w:rsidRDefault="0012053A" w:rsidP="0012053A">
      <w:pPr>
        <w:pStyle w:val="Bullets"/>
        <w:numPr>
          <w:ilvl w:val="1"/>
          <w:numId w:val="1"/>
        </w:numPr>
        <w:rPr>
          <w:sz w:val="20"/>
          <w:szCs w:val="20"/>
        </w:rPr>
      </w:pPr>
      <w:r w:rsidRPr="005B4B92">
        <w:rPr>
          <w:sz w:val="20"/>
          <w:szCs w:val="20"/>
        </w:rPr>
        <w:t xml:space="preserve">zbožové – různé druhy </w:t>
      </w:r>
      <w:r w:rsidR="00D573E2">
        <w:rPr>
          <w:sz w:val="20"/>
          <w:szCs w:val="20"/>
        </w:rPr>
        <w:t>CP</w:t>
      </w:r>
      <w:r w:rsidRPr="005B4B92">
        <w:rPr>
          <w:sz w:val="20"/>
          <w:szCs w:val="20"/>
        </w:rPr>
        <w:t>, jejichž předmětem je v konečném důsledku zboží</w:t>
      </w:r>
    </w:p>
    <w:p w14:paraId="1CFDF40F" w14:textId="77777777" w:rsidR="0012053A" w:rsidRPr="005B4B92" w:rsidRDefault="0012053A" w:rsidP="00867F45">
      <w:pPr>
        <w:pStyle w:val="Bullets"/>
        <w:numPr>
          <w:ilvl w:val="0"/>
          <w:numId w:val="42"/>
        </w:numPr>
        <w:ind w:left="709"/>
        <w:rPr>
          <w:b/>
          <w:sz w:val="20"/>
          <w:szCs w:val="20"/>
        </w:rPr>
      </w:pPr>
      <w:r w:rsidRPr="005B4B92">
        <w:rPr>
          <w:b/>
          <w:sz w:val="20"/>
          <w:szCs w:val="20"/>
        </w:rPr>
        <w:t xml:space="preserve">nepojmenované druhy </w:t>
      </w:r>
      <w:r w:rsidR="00780518" w:rsidRPr="00780518">
        <w:rPr>
          <w:b/>
          <w:sz w:val="20"/>
          <w:szCs w:val="20"/>
        </w:rPr>
        <w:t>CP</w:t>
      </w:r>
    </w:p>
    <w:p w14:paraId="1CFDF410" w14:textId="77777777" w:rsidR="0012053A" w:rsidRPr="005B4B92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listina musí určit právo, které je s ní spojeno, údaj o výstavci a to, že zmíněné právo vtěluje</w:t>
      </w:r>
    </w:p>
    <w:p w14:paraId="1CFDF411" w14:textId="77777777" w:rsidR="0096352A" w:rsidRDefault="00DE554B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>
        <w:rPr>
          <w:sz w:val="20"/>
          <w:szCs w:val="20"/>
        </w:rPr>
        <w:t>ZOK: zákaz</w:t>
      </w:r>
      <w:r w:rsidR="0012053A" w:rsidRPr="005B4B92">
        <w:rPr>
          <w:sz w:val="20"/>
          <w:szCs w:val="20"/>
        </w:rPr>
        <w:t xml:space="preserve"> inkorporovat </w:t>
      </w:r>
      <w:r>
        <w:rPr>
          <w:sz w:val="20"/>
          <w:szCs w:val="20"/>
        </w:rPr>
        <w:t xml:space="preserve">do CP </w:t>
      </w:r>
      <w:r w:rsidR="0012053A" w:rsidRPr="005B4B92">
        <w:rPr>
          <w:sz w:val="20"/>
          <w:szCs w:val="20"/>
        </w:rPr>
        <w:t>podíl společníka v </w:t>
      </w:r>
      <w:r w:rsidR="00BF3D9D">
        <w:rPr>
          <w:sz w:val="20"/>
          <w:szCs w:val="20"/>
        </w:rPr>
        <w:t>OK</w:t>
      </w:r>
      <w:r w:rsidR="0012053A" w:rsidRPr="005B4B92">
        <w:rPr>
          <w:sz w:val="20"/>
          <w:szCs w:val="20"/>
        </w:rPr>
        <w:t xml:space="preserve">, ledaže </w:t>
      </w:r>
      <w:r w:rsidR="003E50C0">
        <w:rPr>
          <w:sz w:val="20"/>
          <w:szCs w:val="20"/>
        </w:rPr>
        <w:t xml:space="preserve">jde </w:t>
      </w:r>
      <w:r w:rsidR="0012053A" w:rsidRPr="005B4B92">
        <w:rPr>
          <w:sz w:val="20"/>
          <w:szCs w:val="20"/>
        </w:rPr>
        <w:t xml:space="preserve">o </w:t>
      </w:r>
      <w:r w:rsidR="003E50C0">
        <w:rPr>
          <w:sz w:val="20"/>
          <w:szCs w:val="20"/>
        </w:rPr>
        <w:t>kapitál.</w:t>
      </w:r>
      <w:r w:rsidR="0012053A" w:rsidRPr="005B4B92">
        <w:rPr>
          <w:sz w:val="20"/>
          <w:szCs w:val="20"/>
        </w:rPr>
        <w:t xml:space="preserve"> společnost</w:t>
      </w:r>
      <w:r w:rsidR="003E50C0">
        <w:rPr>
          <w:sz w:val="20"/>
          <w:szCs w:val="20"/>
        </w:rPr>
        <w:t xml:space="preserve"> (X družstvo)</w:t>
      </w:r>
    </w:p>
    <w:p w14:paraId="1CFDF412" w14:textId="77777777" w:rsidR="0012053A" w:rsidRDefault="0012053A" w:rsidP="00867F45">
      <w:pPr>
        <w:pStyle w:val="Bullets"/>
        <w:numPr>
          <w:ilvl w:val="1"/>
          <w:numId w:val="1"/>
        </w:numPr>
        <w:ind w:left="1332" w:hanging="255"/>
        <w:rPr>
          <w:sz w:val="20"/>
          <w:szCs w:val="20"/>
        </w:rPr>
      </w:pPr>
      <w:r w:rsidRPr="005B4B92">
        <w:rPr>
          <w:sz w:val="20"/>
          <w:szCs w:val="20"/>
        </w:rPr>
        <w:t>a</w:t>
      </w:r>
      <w:r w:rsidR="00D14E4B">
        <w:rPr>
          <w:sz w:val="20"/>
          <w:szCs w:val="20"/>
        </w:rPr>
        <w:t>bsolutní právo lze inkorporova</w:t>
      </w:r>
      <w:r w:rsidR="004B1335">
        <w:rPr>
          <w:sz w:val="20"/>
          <w:szCs w:val="20"/>
        </w:rPr>
        <w:t xml:space="preserve">t jen, když </w:t>
      </w:r>
      <w:r w:rsidRPr="005B4B92">
        <w:rPr>
          <w:sz w:val="20"/>
          <w:szCs w:val="20"/>
        </w:rPr>
        <w:t>tak stanoví záko</w:t>
      </w:r>
      <w:r w:rsidR="005750FA">
        <w:rPr>
          <w:sz w:val="20"/>
          <w:szCs w:val="20"/>
        </w:rPr>
        <w:t>n</w:t>
      </w:r>
      <w:r w:rsidR="0096352A">
        <w:rPr>
          <w:sz w:val="20"/>
          <w:szCs w:val="20"/>
        </w:rPr>
        <w:t xml:space="preserve"> (tj. jen u pojmenovaných CP)</w:t>
      </w:r>
    </w:p>
    <w:p w14:paraId="1CFDF413" w14:textId="77777777"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1CFDF414" w14:textId="77777777" w:rsidR="005750FA" w:rsidRPr="005750FA" w:rsidRDefault="00FF50FD" w:rsidP="0057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>
        <w:rPr>
          <w:b/>
        </w:rPr>
        <w:t>30. ZAKNIHOVA</w:t>
      </w:r>
      <w:r w:rsidR="005750FA" w:rsidRPr="005750FA">
        <w:rPr>
          <w:b/>
        </w:rPr>
        <w:t>NÉ A IMOBILIZOVANÉ CENNÉ PAPÍRY</w:t>
      </w:r>
    </w:p>
    <w:p w14:paraId="1CFDF415" w14:textId="77777777"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1. </w:t>
      </w:r>
      <w:r w:rsidRPr="005750FA">
        <w:rPr>
          <w:b/>
          <w:sz w:val="20"/>
          <w:u w:val="single"/>
        </w:rPr>
        <w:t>ZAKNIHOVANÉ A IMOBILIZOVANÉ CENNÉ PAPÍRY</w:t>
      </w:r>
      <w:r w:rsidR="00E6073F" w:rsidRPr="00E6073F">
        <w:rPr>
          <w:b/>
          <w:sz w:val="20"/>
        </w:rPr>
        <w:t xml:space="preserve"> (ZCP a ICP)</w:t>
      </w:r>
    </w:p>
    <w:p w14:paraId="1CFDF416" w14:textId="77777777" w:rsidR="005750FA" w:rsidRPr="005750FA" w:rsidRDefault="002612AA" w:rsidP="000B520A">
      <w:pPr>
        <w:pStyle w:val="Bullets"/>
        <w:numPr>
          <w:ilvl w:val="0"/>
          <w:numId w:val="42"/>
        </w:numPr>
        <w:ind w:left="709"/>
        <w:rPr>
          <w:sz w:val="20"/>
        </w:rPr>
      </w:pPr>
      <w:r>
        <w:rPr>
          <w:sz w:val="20"/>
          <w:szCs w:val="20"/>
        </w:rPr>
        <w:t xml:space="preserve">tradiční označení, ale </w:t>
      </w:r>
      <w:r w:rsidR="000B520A">
        <w:rPr>
          <w:sz w:val="20"/>
          <w:szCs w:val="20"/>
        </w:rPr>
        <w:t>Z</w:t>
      </w:r>
      <w:r w:rsidR="000B520A">
        <w:rPr>
          <w:sz w:val="20"/>
        </w:rPr>
        <w:t>CP</w:t>
      </w:r>
      <w:r w:rsidR="005750FA" w:rsidRPr="005750FA">
        <w:rPr>
          <w:sz w:val="20"/>
        </w:rPr>
        <w:t xml:space="preserve"> </w:t>
      </w:r>
      <w:r w:rsidRPr="002612AA">
        <w:rPr>
          <w:sz w:val="20"/>
        </w:rPr>
        <w:t>vlastně</w:t>
      </w:r>
      <w:r>
        <w:rPr>
          <w:b/>
          <w:sz w:val="20"/>
        </w:rPr>
        <w:t xml:space="preserve"> </w:t>
      </w:r>
      <w:r w:rsidR="005750FA" w:rsidRPr="005750FA">
        <w:rPr>
          <w:b/>
          <w:sz w:val="20"/>
        </w:rPr>
        <w:t xml:space="preserve">není </w:t>
      </w:r>
      <w:r w:rsidR="000B520A">
        <w:rPr>
          <w:b/>
          <w:sz w:val="20"/>
        </w:rPr>
        <w:t>CP</w:t>
      </w:r>
      <w:r w:rsidR="005750FA" w:rsidRPr="005750FA">
        <w:rPr>
          <w:b/>
          <w:sz w:val="20"/>
        </w:rPr>
        <w:t xml:space="preserve">, </w:t>
      </w:r>
      <w:r>
        <w:rPr>
          <w:b/>
          <w:sz w:val="20"/>
        </w:rPr>
        <w:t>nemá</w:t>
      </w:r>
      <w:r w:rsidR="005750FA" w:rsidRPr="005750FA">
        <w:rPr>
          <w:b/>
          <w:sz w:val="20"/>
        </w:rPr>
        <w:t xml:space="preserve"> hmotný substrát</w:t>
      </w:r>
      <w:r w:rsidR="005750FA" w:rsidRPr="005750FA">
        <w:rPr>
          <w:sz w:val="20"/>
        </w:rPr>
        <w:t xml:space="preserve"> – jde o věc movitou, avšak </w:t>
      </w:r>
      <w:r w:rsidR="005750FA" w:rsidRPr="002612AA">
        <w:rPr>
          <w:b/>
          <w:sz w:val="20"/>
        </w:rPr>
        <w:t>nehmotnou</w:t>
      </w:r>
      <w:r w:rsidR="005750FA" w:rsidRPr="005750FA">
        <w:rPr>
          <w:sz w:val="20"/>
        </w:rPr>
        <w:t>;</w:t>
      </w:r>
    </w:p>
    <w:p w14:paraId="1CFDF417" w14:textId="77777777" w:rsidR="005750FA" w:rsidRPr="005F6EF9" w:rsidRDefault="000B520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>ZCP</w:t>
      </w:r>
      <w:r w:rsidR="005750FA" w:rsidRPr="005F6EF9">
        <w:rPr>
          <w:sz w:val="20"/>
        </w:rPr>
        <w:t xml:space="preserve"> </w:t>
      </w:r>
      <w:r w:rsidR="00F47A3B" w:rsidRPr="005F6EF9">
        <w:rPr>
          <w:sz w:val="20"/>
        </w:rPr>
        <w:t xml:space="preserve">= </w:t>
      </w:r>
      <w:r w:rsidR="00E23032" w:rsidRPr="005F6EF9">
        <w:rPr>
          <w:b/>
          <w:sz w:val="20"/>
        </w:rPr>
        <w:t>zápis</w:t>
      </w:r>
      <w:r w:rsidR="005750FA" w:rsidRPr="005F6EF9">
        <w:rPr>
          <w:sz w:val="20"/>
        </w:rPr>
        <w:t xml:space="preserve"> </w:t>
      </w:r>
      <w:r w:rsidR="005750FA" w:rsidRPr="005F6EF9">
        <w:rPr>
          <w:b/>
          <w:sz w:val="20"/>
        </w:rPr>
        <w:t>v</w:t>
      </w:r>
      <w:r w:rsidR="005D52C0" w:rsidRPr="005F6EF9">
        <w:rPr>
          <w:b/>
          <w:sz w:val="20"/>
        </w:rPr>
        <w:t> </w:t>
      </w:r>
      <w:r w:rsidR="005750FA" w:rsidRPr="005F6EF9">
        <w:rPr>
          <w:b/>
          <w:sz w:val="20"/>
        </w:rPr>
        <w:t>evidenci</w:t>
      </w:r>
      <w:r w:rsidR="005D52C0" w:rsidRPr="005F6EF9">
        <w:rPr>
          <w:sz w:val="20"/>
        </w:rPr>
        <w:t>, který nahrazuje hmotný CP</w:t>
      </w:r>
      <w:r w:rsidR="002C49FB" w:rsidRPr="005F6EF9">
        <w:rPr>
          <w:sz w:val="20"/>
        </w:rPr>
        <w:t xml:space="preserve">; </w:t>
      </w:r>
      <w:r w:rsidR="005F6EF9" w:rsidRPr="005F6EF9">
        <w:rPr>
          <w:sz w:val="20"/>
        </w:rPr>
        <w:t xml:space="preserve">lze </w:t>
      </w:r>
      <w:r w:rsidR="00065E81">
        <w:rPr>
          <w:sz w:val="20"/>
        </w:rPr>
        <w:t>ho</w:t>
      </w:r>
      <w:r w:rsidR="00D1387E">
        <w:rPr>
          <w:sz w:val="20"/>
        </w:rPr>
        <w:t xml:space="preserve"> </w:t>
      </w:r>
      <w:r w:rsidR="005F6EF9" w:rsidRPr="005F6EF9">
        <w:rPr>
          <w:sz w:val="20"/>
        </w:rPr>
        <w:t>převést jen</w:t>
      </w:r>
      <w:r w:rsidR="005750FA" w:rsidRPr="005F6EF9">
        <w:rPr>
          <w:sz w:val="20"/>
        </w:rPr>
        <w:t xml:space="preserve"> změn</w:t>
      </w:r>
      <w:r w:rsidR="005F6EF9" w:rsidRPr="005F6EF9">
        <w:rPr>
          <w:sz w:val="20"/>
        </w:rPr>
        <w:t>ou</w:t>
      </w:r>
      <w:r w:rsidR="005F6EF9">
        <w:rPr>
          <w:sz w:val="20"/>
        </w:rPr>
        <w:t xml:space="preserve"> zápisu v evidenci</w:t>
      </w:r>
    </w:p>
    <w:p w14:paraId="1CFDF418" w14:textId="77777777" w:rsid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F6EF9">
        <w:rPr>
          <w:sz w:val="20"/>
        </w:rPr>
        <w:t xml:space="preserve">proces zaknihování </w:t>
      </w:r>
      <w:r w:rsidR="009D1366">
        <w:rPr>
          <w:sz w:val="20"/>
        </w:rPr>
        <w:t>=</w:t>
      </w:r>
      <w:r w:rsidRPr="005F6EF9">
        <w:rPr>
          <w:b/>
          <w:sz w:val="20"/>
        </w:rPr>
        <w:t xml:space="preserve"> </w:t>
      </w:r>
      <w:proofErr w:type="spellStart"/>
      <w:r w:rsidR="009D1366">
        <w:rPr>
          <w:b/>
          <w:sz w:val="20"/>
        </w:rPr>
        <w:t>dematerializace</w:t>
      </w:r>
      <w:proofErr w:type="spellEnd"/>
      <w:r w:rsidR="009D1366">
        <w:rPr>
          <w:b/>
          <w:sz w:val="20"/>
        </w:rPr>
        <w:t xml:space="preserve"> </w:t>
      </w:r>
      <w:r w:rsidR="000B520A" w:rsidRPr="005F6EF9">
        <w:rPr>
          <w:sz w:val="20"/>
        </w:rPr>
        <w:t>CP</w:t>
      </w:r>
      <w:r w:rsidR="009D1366">
        <w:rPr>
          <w:sz w:val="20"/>
        </w:rPr>
        <w:t xml:space="preserve"> (odhmotnění), právo s ním ale zachází jako s věcí hmotnou</w:t>
      </w:r>
    </w:p>
    <w:p w14:paraId="1CFDF419" w14:textId="77777777" w:rsidR="00546FE9" w:rsidRPr="005750FA" w:rsidRDefault="00546FE9" w:rsidP="00546FE9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na </w:t>
      </w:r>
      <w:r>
        <w:rPr>
          <w:sz w:val="20"/>
          <w:szCs w:val="20"/>
        </w:rPr>
        <w:t>ZCP</w:t>
      </w:r>
      <w:r w:rsidRPr="005750FA">
        <w:rPr>
          <w:sz w:val="20"/>
        </w:rPr>
        <w:t xml:space="preserve"> se použije </w:t>
      </w:r>
      <w:r w:rsidRPr="005750FA">
        <w:rPr>
          <w:b/>
          <w:sz w:val="20"/>
        </w:rPr>
        <w:t xml:space="preserve">úprava </w:t>
      </w:r>
      <w:r>
        <w:rPr>
          <w:b/>
          <w:sz w:val="20"/>
        </w:rPr>
        <w:t>CP</w:t>
      </w:r>
      <w:r w:rsidRPr="005750FA">
        <w:rPr>
          <w:b/>
          <w:sz w:val="20"/>
        </w:rPr>
        <w:t>, nevylučuje-li to jejich povaha či zákon</w:t>
      </w:r>
    </w:p>
    <w:p w14:paraId="1CFDF41A" w14:textId="77777777" w:rsidR="00546FE9" w:rsidRPr="005750FA" w:rsidRDefault="00546FE9" w:rsidP="00546FE9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u </w:t>
      </w:r>
      <w:r>
        <w:rPr>
          <w:sz w:val="20"/>
        </w:rPr>
        <w:t>ZCP</w:t>
      </w:r>
      <w:r w:rsidRPr="005750FA">
        <w:rPr>
          <w:sz w:val="20"/>
        </w:rPr>
        <w:t xml:space="preserve"> se </w:t>
      </w:r>
      <w:r w:rsidR="00C1683F">
        <w:rPr>
          <w:sz w:val="20"/>
        </w:rPr>
        <w:t>nerozlišují formy</w:t>
      </w:r>
      <w:r w:rsidRPr="005750FA">
        <w:rPr>
          <w:sz w:val="20"/>
        </w:rPr>
        <w:t xml:space="preserve">, jsou </w:t>
      </w:r>
      <w:r w:rsidR="00C1683F">
        <w:rPr>
          <w:sz w:val="20"/>
        </w:rPr>
        <w:t xml:space="preserve">vždy </w:t>
      </w:r>
      <w:r w:rsidRPr="005750FA">
        <w:rPr>
          <w:sz w:val="20"/>
        </w:rPr>
        <w:t>vedeny na jméno konkrétní osoby a zákon stanoví specifický způsob převodu a legitimace (výjimka pro akcie</w:t>
      </w:r>
      <w:r w:rsidR="00FF4C17">
        <w:rPr>
          <w:sz w:val="20"/>
        </w:rPr>
        <w:t xml:space="preserve"> – počítá se s formou</w:t>
      </w:r>
      <w:r w:rsidRPr="005750FA">
        <w:rPr>
          <w:sz w:val="20"/>
        </w:rPr>
        <w:t>)</w:t>
      </w:r>
    </w:p>
    <w:p w14:paraId="1CFDF41B" w14:textId="77777777" w:rsidR="00546FE9" w:rsidRPr="005002BE" w:rsidRDefault="00546FE9" w:rsidP="005002BE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použije se většina zbylých kritérií třídění </w:t>
      </w:r>
      <w:r w:rsidR="00C1683F">
        <w:rPr>
          <w:sz w:val="20"/>
        </w:rPr>
        <w:t>CP</w:t>
      </w:r>
      <w:r w:rsidRPr="005750FA">
        <w:rPr>
          <w:sz w:val="20"/>
        </w:rPr>
        <w:t xml:space="preserve"> a ustanovení o jejich vydání</w:t>
      </w:r>
    </w:p>
    <w:p w14:paraId="1CFDF41C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D00094">
        <w:rPr>
          <w:b/>
          <w:sz w:val="20"/>
        </w:rPr>
        <w:t xml:space="preserve">přeměna </w:t>
      </w:r>
      <w:r w:rsidR="000B520A" w:rsidRPr="00D00094">
        <w:rPr>
          <w:b/>
          <w:sz w:val="20"/>
        </w:rPr>
        <w:t>CP</w:t>
      </w:r>
      <w:r w:rsidRPr="00D00094">
        <w:rPr>
          <w:b/>
          <w:sz w:val="20"/>
        </w:rPr>
        <w:t xml:space="preserve"> na </w:t>
      </w:r>
      <w:r w:rsidR="000B520A" w:rsidRPr="00D00094">
        <w:rPr>
          <w:b/>
          <w:sz w:val="20"/>
        </w:rPr>
        <w:t>ZCP</w:t>
      </w:r>
      <w:r w:rsidRPr="00D00094">
        <w:rPr>
          <w:b/>
          <w:sz w:val="20"/>
        </w:rPr>
        <w:t xml:space="preserve"> a naopak</w:t>
      </w:r>
      <w:r w:rsidR="00D00094">
        <w:rPr>
          <w:sz w:val="20"/>
        </w:rPr>
        <w:t xml:space="preserve"> (§ 529-544 OZ)</w:t>
      </w:r>
    </w:p>
    <w:p w14:paraId="1CFDF41D" w14:textId="77777777" w:rsidR="005750FA" w:rsidRDefault="005750FA" w:rsidP="00016E53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přeměna by neměla bránit vzájemné zastupitelnosti </w:t>
      </w:r>
      <w:r w:rsidR="000B520A">
        <w:rPr>
          <w:sz w:val="20"/>
        </w:rPr>
        <w:t xml:space="preserve">CP </w:t>
      </w:r>
      <w:r w:rsidRPr="005750FA">
        <w:rPr>
          <w:sz w:val="20"/>
        </w:rPr>
        <w:t xml:space="preserve">a </w:t>
      </w:r>
      <w:r w:rsidR="000B520A">
        <w:rPr>
          <w:sz w:val="20"/>
        </w:rPr>
        <w:t>ZCP</w:t>
      </w:r>
      <w:r w:rsidRPr="005750FA">
        <w:rPr>
          <w:sz w:val="20"/>
        </w:rPr>
        <w:t>, vydal-li je týž emitent a vznikají</w:t>
      </w:r>
      <w:r w:rsidR="00FF4C17">
        <w:rPr>
          <w:sz w:val="20"/>
        </w:rPr>
        <w:t>-li</w:t>
      </w:r>
      <w:r w:rsidRPr="005750FA">
        <w:rPr>
          <w:sz w:val="20"/>
        </w:rPr>
        <w:t xml:space="preserve"> z nich tatáž práva</w:t>
      </w:r>
    </w:p>
    <w:p w14:paraId="1CFDF41E" w14:textId="77777777" w:rsidR="00D048D6" w:rsidRPr="00D048D6" w:rsidRDefault="00D048D6" w:rsidP="00327380">
      <w:pPr>
        <w:pStyle w:val="Bullets"/>
        <w:numPr>
          <w:ilvl w:val="0"/>
          <w:numId w:val="0"/>
        </w:numPr>
        <w:ind w:left="720" w:hanging="360"/>
        <w:rPr>
          <w:sz w:val="10"/>
          <w:szCs w:val="10"/>
        </w:rPr>
      </w:pPr>
    </w:p>
    <w:p w14:paraId="1CFDF41F" w14:textId="77777777" w:rsidR="005750FA" w:rsidRPr="00974E86" w:rsidRDefault="005750FA" w:rsidP="00327380">
      <w:pPr>
        <w:pStyle w:val="Bullets"/>
        <w:numPr>
          <w:ilvl w:val="0"/>
          <w:numId w:val="0"/>
        </w:numPr>
        <w:ind w:left="720" w:hanging="360"/>
        <w:rPr>
          <w:sz w:val="20"/>
          <w:u w:val="single"/>
        </w:rPr>
      </w:pPr>
      <w:r w:rsidRPr="00327380">
        <w:rPr>
          <w:b/>
          <w:sz w:val="20"/>
          <w:u w:val="single"/>
        </w:rPr>
        <w:t>imobilizace cenných papírů</w:t>
      </w:r>
      <w:r w:rsidR="00974E86" w:rsidRPr="00974E86">
        <w:rPr>
          <w:sz w:val="20"/>
        </w:rPr>
        <w:t xml:space="preserve"> </w:t>
      </w:r>
      <w:r w:rsidR="00974E86" w:rsidRPr="00974E86">
        <w:rPr>
          <w:sz w:val="16"/>
        </w:rPr>
        <w:t>(historicky předchází ZCP)</w:t>
      </w:r>
    </w:p>
    <w:p w14:paraId="1CFDF420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emise listin </w:t>
      </w:r>
      <w:r w:rsidR="000B520A">
        <w:rPr>
          <w:sz w:val="20"/>
        </w:rPr>
        <w:t>CP</w:t>
      </w:r>
      <w:r w:rsidRPr="005750FA">
        <w:rPr>
          <w:sz w:val="20"/>
        </w:rPr>
        <w:t xml:space="preserve"> se svěří do úschovy (depozita) ke schovateli (depozitáři)</w:t>
      </w:r>
    </w:p>
    <w:p w14:paraId="1CFDF421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depozitář zamkne </w:t>
      </w:r>
      <w:r w:rsidR="000B520A">
        <w:rPr>
          <w:sz w:val="20"/>
        </w:rPr>
        <w:t xml:space="preserve">CP </w:t>
      </w:r>
      <w:r w:rsidRPr="005750FA">
        <w:rPr>
          <w:sz w:val="20"/>
        </w:rPr>
        <w:t>do trezoru a údaje o vlastnících zaznamená v evidenci, již vede</w:t>
      </w:r>
    </w:p>
    <w:p w14:paraId="1CFDF422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změna oprávněné osoby (uschovatele, deponenta), nastane zápisem do evidence</w:t>
      </w:r>
    </w:p>
    <w:p w14:paraId="1CFDF423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zápis v evidenci </w:t>
      </w:r>
      <w:r w:rsidR="003C3617">
        <w:rPr>
          <w:sz w:val="20"/>
        </w:rPr>
        <w:t>=</w:t>
      </w:r>
      <w:r w:rsidRPr="005750FA">
        <w:rPr>
          <w:sz w:val="20"/>
        </w:rPr>
        <w:t xml:space="preserve"> předání uschovaného </w:t>
      </w:r>
      <w:r w:rsidR="000B520A">
        <w:rPr>
          <w:sz w:val="20"/>
        </w:rPr>
        <w:t>CP</w:t>
      </w:r>
      <w:r w:rsidRPr="005750FA">
        <w:rPr>
          <w:sz w:val="20"/>
        </w:rPr>
        <w:t xml:space="preserve"> „na dlouhou ruku“ mezi původním a novým deponentem</w:t>
      </w:r>
    </w:p>
    <w:p w14:paraId="1CFDF424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rozdíl oproti </w:t>
      </w:r>
      <w:r w:rsidR="003C3617">
        <w:rPr>
          <w:sz w:val="20"/>
        </w:rPr>
        <w:t>ZCP</w:t>
      </w:r>
      <w:r w:rsidRPr="005750FA">
        <w:rPr>
          <w:sz w:val="20"/>
        </w:rPr>
        <w:t xml:space="preserve"> – </w:t>
      </w:r>
      <w:r w:rsidRPr="005750FA">
        <w:rPr>
          <w:b/>
          <w:sz w:val="20"/>
        </w:rPr>
        <w:t xml:space="preserve">evidence </w:t>
      </w:r>
      <w:r w:rsidR="003C3617">
        <w:rPr>
          <w:b/>
          <w:sz w:val="20"/>
        </w:rPr>
        <w:t xml:space="preserve">ICP </w:t>
      </w:r>
      <w:r w:rsidRPr="005750FA">
        <w:rPr>
          <w:b/>
          <w:sz w:val="20"/>
        </w:rPr>
        <w:t xml:space="preserve">nenahrazuje </w:t>
      </w:r>
      <w:r w:rsidR="000B520A">
        <w:rPr>
          <w:b/>
          <w:sz w:val="20"/>
        </w:rPr>
        <w:t>CP</w:t>
      </w:r>
      <w:r w:rsidR="003C3617">
        <w:rPr>
          <w:sz w:val="20"/>
        </w:rPr>
        <w:t>, ty v listinné podobě stále existují – v trezoru</w:t>
      </w:r>
    </w:p>
    <w:p w14:paraId="1CFDF425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>sběrná (globální) listina</w:t>
      </w:r>
      <w:r w:rsidRPr="005750FA">
        <w:rPr>
          <w:sz w:val="20"/>
        </w:rPr>
        <w:t xml:space="preserve"> – soustředění (globalizace) </w:t>
      </w:r>
      <w:r w:rsidR="000B520A">
        <w:rPr>
          <w:sz w:val="20"/>
        </w:rPr>
        <w:t>CP</w:t>
      </w:r>
      <w:r w:rsidRPr="005750FA">
        <w:rPr>
          <w:sz w:val="20"/>
        </w:rPr>
        <w:t xml:space="preserve"> z celé emise do jediné listiny</w:t>
      </w:r>
      <w:r w:rsidR="002D401C">
        <w:rPr>
          <w:sz w:val="20"/>
        </w:rPr>
        <w:t xml:space="preserve"> &gt; vlastníci CP jsou tak spoluvlastníky globální listiny v odpovídajícím poměru</w:t>
      </w:r>
    </w:p>
    <w:p w14:paraId="1CFDF426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sz w:val="20"/>
        </w:rPr>
        <w:t xml:space="preserve">úplná </w:t>
      </w:r>
      <w:proofErr w:type="spellStart"/>
      <w:r w:rsidRPr="005750FA">
        <w:rPr>
          <w:sz w:val="20"/>
        </w:rPr>
        <w:t>dematerializace</w:t>
      </w:r>
      <w:proofErr w:type="spellEnd"/>
      <w:r w:rsidRPr="005750FA">
        <w:rPr>
          <w:sz w:val="20"/>
        </w:rPr>
        <w:t xml:space="preserve"> – právní úprava nepřipouští </w:t>
      </w:r>
      <w:r w:rsidR="000B520A">
        <w:rPr>
          <w:sz w:val="20"/>
        </w:rPr>
        <w:t>CP</w:t>
      </w:r>
      <w:r w:rsidRPr="005750FA">
        <w:rPr>
          <w:sz w:val="20"/>
        </w:rPr>
        <w:t xml:space="preserve"> v klasické listinné podobě (Francie)</w:t>
      </w:r>
    </w:p>
    <w:p w14:paraId="1CFDF427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5750FA">
        <w:rPr>
          <w:b/>
          <w:sz w:val="20"/>
        </w:rPr>
        <w:t xml:space="preserve">částečná </w:t>
      </w:r>
      <w:proofErr w:type="spellStart"/>
      <w:r w:rsidRPr="005750FA">
        <w:rPr>
          <w:b/>
          <w:sz w:val="20"/>
        </w:rPr>
        <w:t>dematerializace</w:t>
      </w:r>
      <w:proofErr w:type="spellEnd"/>
      <w:r w:rsidRPr="005750FA">
        <w:rPr>
          <w:sz w:val="20"/>
        </w:rPr>
        <w:t xml:space="preserve"> – přípustnost </w:t>
      </w:r>
      <w:r w:rsidR="00D13F65">
        <w:rPr>
          <w:sz w:val="20"/>
        </w:rPr>
        <w:t>Z</w:t>
      </w:r>
      <w:r w:rsidR="000B520A">
        <w:rPr>
          <w:sz w:val="20"/>
        </w:rPr>
        <w:t>CP</w:t>
      </w:r>
      <w:r w:rsidRPr="005750FA">
        <w:rPr>
          <w:sz w:val="20"/>
        </w:rPr>
        <w:t xml:space="preserve"> i </w:t>
      </w:r>
      <w:r w:rsidR="00D13F65">
        <w:rPr>
          <w:sz w:val="20"/>
        </w:rPr>
        <w:t>listinných</w:t>
      </w:r>
      <w:r w:rsidRPr="005750FA">
        <w:rPr>
          <w:sz w:val="20"/>
        </w:rPr>
        <w:t xml:space="preserve"> </w:t>
      </w:r>
      <w:r w:rsidR="000B520A">
        <w:rPr>
          <w:sz w:val="20"/>
        </w:rPr>
        <w:t>CP</w:t>
      </w:r>
      <w:r w:rsidRPr="005750FA">
        <w:rPr>
          <w:sz w:val="20"/>
        </w:rPr>
        <w:t xml:space="preserve"> (ČR)</w:t>
      </w:r>
      <w:r w:rsidR="00B86B47">
        <w:rPr>
          <w:sz w:val="20"/>
        </w:rPr>
        <w:t xml:space="preserve"> – např. kmenový list, kupón, směnka, šek – ty nejde z povahy věci zaknihovat</w:t>
      </w:r>
      <w:r w:rsidR="008A2A0B">
        <w:rPr>
          <w:sz w:val="20"/>
        </w:rPr>
        <w:t xml:space="preserve"> </w:t>
      </w:r>
      <w:r w:rsidR="00EB6461">
        <w:rPr>
          <w:sz w:val="20"/>
        </w:rPr>
        <w:t>(</w:t>
      </w:r>
      <w:r w:rsidR="008A2A0B">
        <w:rPr>
          <w:sz w:val="20"/>
        </w:rPr>
        <w:t>X</w:t>
      </w:r>
      <w:r w:rsidR="00B86B47">
        <w:rPr>
          <w:sz w:val="20"/>
        </w:rPr>
        <w:t xml:space="preserve"> akcie </w:t>
      </w:r>
      <w:r w:rsidR="00EB6461">
        <w:rPr>
          <w:sz w:val="20"/>
        </w:rPr>
        <w:t xml:space="preserve">na </w:t>
      </w:r>
      <w:r w:rsidR="00B86B47">
        <w:rPr>
          <w:sz w:val="20"/>
        </w:rPr>
        <w:t>majitele výlučně jako ZCP</w:t>
      </w:r>
      <w:r w:rsidR="008A2A0B">
        <w:rPr>
          <w:sz w:val="20"/>
        </w:rPr>
        <w:t xml:space="preserve"> či ICP</w:t>
      </w:r>
      <w:r w:rsidR="00EB6461">
        <w:rPr>
          <w:sz w:val="20"/>
        </w:rPr>
        <w:t>)</w:t>
      </w:r>
    </w:p>
    <w:p w14:paraId="1CFDF428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sz w:val="20"/>
        </w:rPr>
      </w:pPr>
      <w:r w:rsidRPr="004E2374">
        <w:rPr>
          <w:sz w:val="20"/>
          <w:u w:val="single"/>
        </w:rPr>
        <w:t>depozitáři</w:t>
      </w:r>
    </w:p>
    <w:p w14:paraId="1CFDF429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banky, </w:t>
      </w:r>
      <w:r w:rsidR="008A2A0B">
        <w:rPr>
          <w:sz w:val="20"/>
        </w:rPr>
        <w:t>příp.</w:t>
      </w:r>
      <w:r w:rsidRPr="005750FA">
        <w:rPr>
          <w:sz w:val="20"/>
        </w:rPr>
        <w:t xml:space="preserve"> obchodníci s</w:t>
      </w:r>
      <w:r w:rsidR="008A2A0B">
        <w:rPr>
          <w:sz w:val="20"/>
        </w:rPr>
        <w:t> </w:t>
      </w:r>
      <w:r w:rsidR="000B520A">
        <w:rPr>
          <w:sz w:val="20"/>
        </w:rPr>
        <w:t>CP</w:t>
      </w:r>
      <w:r w:rsidR="008A2A0B">
        <w:rPr>
          <w:sz w:val="20"/>
        </w:rPr>
        <w:t xml:space="preserve"> (</w:t>
      </w:r>
      <w:proofErr w:type="spellStart"/>
      <w:r w:rsidR="008A2A0B">
        <w:rPr>
          <w:sz w:val="20"/>
        </w:rPr>
        <w:t>inv</w:t>
      </w:r>
      <w:proofErr w:type="spellEnd"/>
      <w:r w:rsidR="008A2A0B">
        <w:rPr>
          <w:sz w:val="20"/>
        </w:rPr>
        <w:t>. služby = úschova a správa investičních nástrojů)</w:t>
      </w:r>
    </w:p>
    <w:p w14:paraId="1CFDF42A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centrální depozitáři –</w:t>
      </w:r>
      <w:r w:rsidR="00327380">
        <w:rPr>
          <w:sz w:val="20"/>
        </w:rPr>
        <w:t xml:space="preserve"> </w:t>
      </w:r>
      <w:r w:rsidRPr="005750FA">
        <w:rPr>
          <w:sz w:val="20"/>
        </w:rPr>
        <w:t>centrální evidenc</w:t>
      </w:r>
      <w:r w:rsidR="00327380">
        <w:rPr>
          <w:sz w:val="20"/>
        </w:rPr>
        <w:t>e</w:t>
      </w:r>
      <w:r w:rsidRPr="005750FA">
        <w:rPr>
          <w:sz w:val="20"/>
        </w:rPr>
        <w:t xml:space="preserve"> drtivé většiny </w:t>
      </w:r>
      <w:r w:rsidR="000B520A">
        <w:rPr>
          <w:sz w:val="20"/>
        </w:rPr>
        <w:t>ZCP</w:t>
      </w:r>
      <w:r w:rsidRPr="005750FA">
        <w:rPr>
          <w:sz w:val="20"/>
        </w:rPr>
        <w:t xml:space="preserve">, </w:t>
      </w:r>
      <w:r w:rsidRPr="006F5A09">
        <w:rPr>
          <w:b/>
          <w:sz w:val="20"/>
        </w:rPr>
        <w:t xml:space="preserve">Centrální depozitář </w:t>
      </w:r>
      <w:r w:rsidR="00327380" w:rsidRPr="006F5A09">
        <w:rPr>
          <w:b/>
          <w:sz w:val="20"/>
        </w:rPr>
        <w:t>cenných papírů</w:t>
      </w:r>
      <w:r w:rsidRPr="006F5A09">
        <w:rPr>
          <w:b/>
          <w:sz w:val="20"/>
        </w:rPr>
        <w:t>, a.s.</w:t>
      </w:r>
    </w:p>
    <w:p w14:paraId="1CFDF42B" w14:textId="77777777" w:rsidR="005750FA" w:rsidRDefault="005750FA" w:rsidP="00CD540F">
      <w:pPr>
        <w:pStyle w:val="Bullets"/>
        <w:numPr>
          <w:ilvl w:val="0"/>
          <w:numId w:val="42"/>
        </w:numPr>
        <w:spacing w:after="100"/>
        <w:ind w:left="1417" w:hanging="357"/>
        <w:contextualSpacing w:val="0"/>
        <w:rPr>
          <w:sz w:val="20"/>
        </w:rPr>
      </w:pPr>
      <w:r w:rsidRPr="005750FA">
        <w:rPr>
          <w:sz w:val="20"/>
        </w:rPr>
        <w:t xml:space="preserve">mezinárodní centrální depozitáři </w:t>
      </w:r>
      <w:r w:rsidR="00313771">
        <w:rPr>
          <w:sz w:val="20"/>
        </w:rPr>
        <w:t>– globálního formátu a významu (</w:t>
      </w:r>
      <w:proofErr w:type="spellStart"/>
      <w:r w:rsidRPr="006F5A09">
        <w:rPr>
          <w:b/>
          <w:sz w:val="20"/>
        </w:rPr>
        <w:t>Euroclear</w:t>
      </w:r>
      <w:proofErr w:type="spellEnd"/>
      <w:r w:rsidRPr="005750FA">
        <w:rPr>
          <w:sz w:val="20"/>
        </w:rPr>
        <w:t xml:space="preserve"> a </w:t>
      </w:r>
      <w:proofErr w:type="spellStart"/>
      <w:r w:rsidRPr="006F5A09">
        <w:rPr>
          <w:b/>
          <w:sz w:val="20"/>
        </w:rPr>
        <w:t>Clearstream</w:t>
      </w:r>
      <w:proofErr w:type="spellEnd"/>
      <w:r w:rsidR="00313771">
        <w:rPr>
          <w:sz w:val="20"/>
        </w:rPr>
        <w:t>)</w:t>
      </w:r>
    </w:p>
    <w:p w14:paraId="1CFDF42C" w14:textId="77777777" w:rsidR="00327380" w:rsidRPr="00327380" w:rsidRDefault="00327380" w:rsidP="00327380">
      <w:pPr>
        <w:pStyle w:val="Bullets"/>
        <w:numPr>
          <w:ilvl w:val="0"/>
          <w:numId w:val="0"/>
        </w:numPr>
        <w:ind w:left="1418"/>
        <w:rPr>
          <w:sz w:val="8"/>
          <w:szCs w:val="8"/>
        </w:rPr>
      </w:pPr>
    </w:p>
    <w:p w14:paraId="1CFDF42D" w14:textId="77777777" w:rsidR="005750FA" w:rsidRPr="005750FA" w:rsidRDefault="005750FA" w:rsidP="005750FA">
      <w:pPr>
        <w:pStyle w:val="Bullets"/>
        <w:numPr>
          <w:ilvl w:val="0"/>
          <w:numId w:val="0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2. </w:t>
      </w:r>
      <w:r w:rsidRPr="005750FA">
        <w:rPr>
          <w:b/>
          <w:sz w:val="20"/>
          <w:u w:val="single"/>
        </w:rPr>
        <w:t xml:space="preserve">VEDENÍ EVIDENCE </w:t>
      </w:r>
      <w:r w:rsidR="004337CE">
        <w:rPr>
          <w:b/>
          <w:sz w:val="20"/>
          <w:u w:val="single"/>
        </w:rPr>
        <w:t>ZCP a ICP</w:t>
      </w:r>
    </w:p>
    <w:p w14:paraId="1CFDF42E" w14:textId="77777777" w:rsidR="005750FA" w:rsidRPr="003A71B3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centrální evidence</w:t>
      </w:r>
      <w:r w:rsidRPr="005750FA">
        <w:rPr>
          <w:sz w:val="20"/>
        </w:rPr>
        <w:t xml:space="preserve"> (</w:t>
      </w:r>
      <w:r w:rsidR="00474D4E">
        <w:rPr>
          <w:sz w:val="20"/>
        </w:rPr>
        <w:t xml:space="preserve">„centrální evidence </w:t>
      </w:r>
      <w:r w:rsidR="000B520A">
        <w:rPr>
          <w:sz w:val="20"/>
        </w:rPr>
        <w:t>ZCP</w:t>
      </w:r>
      <w:r w:rsidR="00474D4E">
        <w:rPr>
          <w:sz w:val="20"/>
        </w:rPr>
        <w:t>“</w:t>
      </w:r>
      <w:r w:rsidR="00B903CF">
        <w:rPr>
          <w:sz w:val="20"/>
        </w:rPr>
        <w:t>, § 92 ZPKT</w:t>
      </w:r>
      <w:r w:rsidRPr="005750FA">
        <w:rPr>
          <w:sz w:val="20"/>
        </w:rPr>
        <w:t>)</w:t>
      </w:r>
    </w:p>
    <w:p w14:paraId="1CFDF42F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b/>
          <w:sz w:val="20"/>
        </w:rPr>
      </w:pPr>
      <w:r w:rsidRPr="00327380">
        <w:rPr>
          <w:b/>
          <w:sz w:val="20"/>
        </w:rPr>
        <w:t>soustř</w:t>
      </w:r>
      <w:r w:rsidRPr="005750FA">
        <w:rPr>
          <w:b/>
          <w:sz w:val="20"/>
        </w:rPr>
        <w:t xml:space="preserve">edění evidence co největšího počtu </w:t>
      </w:r>
      <w:r w:rsidR="000B520A">
        <w:rPr>
          <w:b/>
          <w:sz w:val="20"/>
        </w:rPr>
        <w:t xml:space="preserve">ZCP </w:t>
      </w:r>
      <w:r w:rsidRPr="005750FA">
        <w:rPr>
          <w:b/>
          <w:sz w:val="20"/>
        </w:rPr>
        <w:t>do jediného místa</w:t>
      </w:r>
      <w:r w:rsidR="003A71B3">
        <w:rPr>
          <w:sz w:val="20"/>
        </w:rPr>
        <w:t xml:space="preserve"> (</w:t>
      </w:r>
      <w:r w:rsidR="003A71B3" w:rsidRPr="005750FA">
        <w:rPr>
          <w:sz w:val="20"/>
        </w:rPr>
        <w:t>evidovat v ní lze</w:t>
      </w:r>
      <w:r w:rsidR="003A71B3">
        <w:rPr>
          <w:sz w:val="20"/>
        </w:rPr>
        <w:t xml:space="preserve"> ale</w:t>
      </w:r>
      <w:r w:rsidR="003A71B3" w:rsidRPr="005750FA">
        <w:rPr>
          <w:sz w:val="20"/>
        </w:rPr>
        <w:t xml:space="preserve"> </w:t>
      </w:r>
      <w:r w:rsidR="003A71B3" w:rsidRPr="00081E0A">
        <w:rPr>
          <w:sz w:val="20"/>
          <w:u w:val="single"/>
        </w:rPr>
        <w:t xml:space="preserve">i </w:t>
      </w:r>
      <w:r w:rsidR="0042785E" w:rsidRPr="00081E0A">
        <w:rPr>
          <w:sz w:val="20"/>
          <w:u w:val="single"/>
        </w:rPr>
        <w:t>I</w:t>
      </w:r>
      <w:r w:rsidR="003A71B3" w:rsidRPr="00081E0A">
        <w:rPr>
          <w:sz w:val="20"/>
          <w:u w:val="single"/>
        </w:rPr>
        <w:t>CP</w:t>
      </w:r>
      <w:r w:rsidR="003A71B3">
        <w:rPr>
          <w:sz w:val="20"/>
        </w:rPr>
        <w:t>)</w:t>
      </w:r>
    </w:p>
    <w:p w14:paraId="1CFDF430" w14:textId="77777777" w:rsidR="005750FA" w:rsidRPr="00F44FDF" w:rsidRDefault="00F44FDF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F44FDF">
        <w:rPr>
          <w:b/>
          <w:sz w:val="20"/>
        </w:rPr>
        <w:t xml:space="preserve">1. </w:t>
      </w:r>
      <w:r>
        <w:rPr>
          <w:b/>
          <w:sz w:val="20"/>
        </w:rPr>
        <w:t xml:space="preserve">tuzemský </w:t>
      </w:r>
      <w:r w:rsidRPr="00F44FDF">
        <w:rPr>
          <w:b/>
          <w:sz w:val="20"/>
        </w:rPr>
        <w:t>c</w:t>
      </w:r>
      <w:r w:rsidR="005750FA" w:rsidRPr="00F44FDF">
        <w:rPr>
          <w:b/>
          <w:sz w:val="20"/>
        </w:rPr>
        <w:t>entrální depozitář</w:t>
      </w:r>
      <w:r>
        <w:rPr>
          <w:sz w:val="20"/>
        </w:rPr>
        <w:t xml:space="preserve">, od 2016: </w:t>
      </w:r>
      <w:r w:rsidRPr="00F44FDF">
        <w:rPr>
          <w:b/>
          <w:sz w:val="20"/>
        </w:rPr>
        <w:t xml:space="preserve">2. zahraniční </w:t>
      </w:r>
      <w:r w:rsidR="005750FA" w:rsidRPr="00F44FDF">
        <w:rPr>
          <w:b/>
          <w:sz w:val="20"/>
        </w:rPr>
        <w:t>centrální depozitář</w:t>
      </w:r>
      <w:r w:rsidR="005750FA" w:rsidRPr="00F44FDF">
        <w:rPr>
          <w:sz w:val="20"/>
        </w:rPr>
        <w:t xml:space="preserve">, </w:t>
      </w:r>
      <w:r w:rsidRPr="00F44FDF">
        <w:rPr>
          <w:b/>
          <w:sz w:val="20"/>
        </w:rPr>
        <w:t xml:space="preserve">3. </w:t>
      </w:r>
      <w:r w:rsidR="000B520A" w:rsidRPr="00F44FDF">
        <w:rPr>
          <w:b/>
          <w:sz w:val="20"/>
        </w:rPr>
        <w:t>ČNB</w:t>
      </w:r>
    </w:p>
    <w:p w14:paraId="1CFDF431" w14:textId="77777777" w:rsidR="005750FA" w:rsidRPr="005750FA" w:rsidRDefault="000B520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ZCP</w:t>
      </w:r>
      <w:r w:rsidR="005750FA" w:rsidRPr="005750FA">
        <w:rPr>
          <w:sz w:val="20"/>
        </w:rPr>
        <w:t xml:space="preserve"> lze evidovat zásadně jen v centrální evidenci a evidenci na ni navazující (výjimky pro </w:t>
      </w:r>
      <w:r>
        <w:rPr>
          <w:sz w:val="20"/>
        </w:rPr>
        <w:t xml:space="preserve">CP </w:t>
      </w:r>
      <w:r w:rsidR="005750FA" w:rsidRPr="005750FA">
        <w:rPr>
          <w:sz w:val="20"/>
        </w:rPr>
        <w:t>kolektivního investování a státní dluhopisy)</w:t>
      </w:r>
    </w:p>
    <w:p w14:paraId="1CFDF432" w14:textId="77777777"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sz w:val="20"/>
        </w:rPr>
      </w:pPr>
      <w:r w:rsidRPr="005750FA">
        <w:rPr>
          <w:b/>
          <w:sz w:val="20"/>
        </w:rPr>
        <w:t>samostatná evidence</w:t>
      </w:r>
      <w:r w:rsidRPr="005750FA">
        <w:rPr>
          <w:sz w:val="20"/>
        </w:rPr>
        <w:t xml:space="preserve"> (</w:t>
      </w:r>
      <w:r w:rsidR="0042785E">
        <w:rPr>
          <w:sz w:val="20"/>
        </w:rPr>
        <w:t xml:space="preserve">„samostatná evidence </w:t>
      </w:r>
      <w:r w:rsidRPr="005750FA">
        <w:rPr>
          <w:sz w:val="20"/>
        </w:rPr>
        <w:t>investičních nástrojů</w:t>
      </w:r>
      <w:r w:rsidR="0042785E">
        <w:rPr>
          <w:sz w:val="20"/>
        </w:rPr>
        <w:t>“</w:t>
      </w:r>
      <w:r w:rsidRPr="005750FA">
        <w:rPr>
          <w:sz w:val="20"/>
        </w:rPr>
        <w:t>)</w:t>
      </w:r>
    </w:p>
    <w:p w14:paraId="1CFDF433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každý obchodník s </w:t>
      </w:r>
      <w:r w:rsidR="000B520A">
        <w:rPr>
          <w:sz w:val="20"/>
        </w:rPr>
        <w:t>CP</w:t>
      </w:r>
      <w:r w:rsidRPr="005750FA">
        <w:rPr>
          <w:sz w:val="20"/>
        </w:rPr>
        <w:t xml:space="preserve">, který má v povolení ke své činnosti uvedenu investiční službu úschovy a správy investičních nástrojů, osoby oprávněné k vedení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 a další</w:t>
      </w:r>
    </w:p>
    <w:p w14:paraId="1CFDF434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především</w:t>
      </w:r>
      <w:r w:rsidRPr="005750FA">
        <w:rPr>
          <w:b/>
          <w:sz w:val="20"/>
        </w:rPr>
        <w:t xml:space="preserve"> evidence o </w:t>
      </w:r>
      <w:r w:rsidR="000B520A">
        <w:rPr>
          <w:b/>
          <w:sz w:val="20"/>
        </w:rPr>
        <w:t>CP</w:t>
      </w:r>
      <w:r w:rsidRPr="005750FA">
        <w:rPr>
          <w:b/>
          <w:sz w:val="20"/>
        </w:rPr>
        <w:t xml:space="preserve"> převzatých do úschovy</w:t>
      </w:r>
      <w:r w:rsidRPr="005750FA">
        <w:rPr>
          <w:sz w:val="20"/>
        </w:rPr>
        <w:t xml:space="preserve">, </w:t>
      </w:r>
      <w:r w:rsidR="003569EE">
        <w:rPr>
          <w:sz w:val="20"/>
        </w:rPr>
        <w:t>ob</w:t>
      </w:r>
      <w:r w:rsidRPr="005750FA">
        <w:rPr>
          <w:sz w:val="20"/>
        </w:rPr>
        <w:t>zvláště tedy</w:t>
      </w:r>
      <w:r w:rsidR="003569EE">
        <w:rPr>
          <w:sz w:val="20"/>
        </w:rPr>
        <w:t xml:space="preserve"> o</w:t>
      </w:r>
      <w:r w:rsidRPr="005750FA">
        <w:rPr>
          <w:sz w:val="20"/>
        </w:rPr>
        <w:t xml:space="preserve"> </w:t>
      </w:r>
      <w:r w:rsidR="003569EE">
        <w:rPr>
          <w:sz w:val="20"/>
        </w:rPr>
        <w:t>ICP</w:t>
      </w:r>
      <w:r w:rsidRPr="005750FA">
        <w:rPr>
          <w:sz w:val="20"/>
        </w:rPr>
        <w:t xml:space="preserve"> a sběrném dluhopisu; dále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kolektivního investování, zaknihované státní dluhopisy</w:t>
      </w:r>
    </w:p>
    <w:p w14:paraId="1CFDF435" w14:textId="77777777" w:rsidR="005750FA" w:rsidRPr="00916580" w:rsidRDefault="00916580" w:rsidP="00916580">
      <w:pPr>
        <w:pStyle w:val="Bullets"/>
        <w:numPr>
          <w:ilvl w:val="0"/>
          <w:numId w:val="0"/>
        </w:numPr>
        <w:ind w:left="993" w:hanging="360"/>
        <w:rPr>
          <w:i/>
          <w:sz w:val="20"/>
        </w:rPr>
      </w:pPr>
      <w:r w:rsidRPr="001E65E4">
        <w:lastRenderedPageBreak/>
        <w:sym w:font="Wingdings" w:char="F0E0"/>
      </w:r>
      <w:r>
        <w:t xml:space="preserve"> </w:t>
      </w:r>
      <w:r w:rsidR="005750FA" w:rsidRPr="00916580">
        <w:rPr>
          <w:i/>
          <w:sz w:val="20"/>
        </w:rPr>
        <w:t>druhy majetkových účtů</w:t>
      </w:r>
      <w:r>
        <w:rPr>
          <w:i/>
          <w:sz w:val="20"/>
        </w:rPr>
        <w:t>:</w:t>
      </w:r>
    </w:p>
    <w:p w14:paraId="1CFDF436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327380">
        <w:rPr>
          <w:b/>
          <w:sz w:val="20"/>
        </w:rPr>
        <w:t>účet vlastníka</w:t>
      </w:r>
      <w:r w:rsidRPr="005750FA">
        <w:rPr>
          <w:sz w:val="20"/>
        </w:rPr>
        <w:t xml:space="preserve"> – evidence </w:t>
      </w:r>
      <w:r w:rsidR="000B520A">
        <w:rPr>
          <w:sz w:val="20"/>
        </w:rPr>
        <w:t>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Pr="005750FA">
        <w:rPr>
          <w:sz w:val="20"/>
        </w:rPr>
        <w:t xml:space="preserve"> toho, pro něhož byl účet zřízen, vyvratitelná domněnka, že </w:t>
      </w:r>
      <w:r w:rsidR="000B520A">
        <w:rPr>
          <w:sz w:val="20"/>
        </w:rPr>
        <w:t>ZCP</w:t>
      </w:r>
      <w:r w:rsidR="003569EE">
        <w:rPr>
          <w:sz w:val="20"/>
        </w:rPr>
        <w:t xml:space="preserve"> a ICO patří</w:t>
      </w:r>
      <w:r w:rsidRPr="005750FA">
        <w:rPr>
          <w:sz w:val="20"/>
        </w:rPr>
        <w:t xml:space="preserve"> osob</w:t>
      </w:r>
      <w:r w:rsidR="003569EE">
        <w:rPr>
          <w:sz w:val="20"/>
        </w:rPr>
        <w:t>ě</w:t>
      </w:r>
      <w:r w:rsidRPr="005750FA">
        <w:rPr>
          <w:sz w:val="20"/>
        </w:rPr>
        <w:t>, na jejímž vlastnickém účtu jsou zapsány</w:t>
      </w:r>
    </w:p>
    <w:p w14:paraId="1CFDF437" w14:textId="77777777"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b/>
          <w:sz w:val="20"/>
        </w:rPr>
        <w:t>účet zákazníků</w:t>
      </w:r>
      <w:r w:rsidR="000B520A">
        <w:rPr>
          <w:sz w:val="20"/>
        </w:rPr>
        <w:t xml:space="preserve"> – </w:t>
      </w:r>
      <w:r w:rsidR="00F34E15">
        <w:rPr>
          <w:sz w:val="20"/>
        </w:rPr>
        <w:t>majitel účtu zde eviduje</w:t>
      </w:r>
      <w:r w:rsidR="000B520A">
        <w:rPr>
          <w:sz w:val="20"/>
        </w:rPr>
        <w:t xml:space="preserve"> ZCP</w:t>
      </w:r>
      <w:r w:rsidRPr="005750FA">
        <w:rPr>
          <w:sz w:val="20"/>
        </w:rPr>
        <w:t xml:space="preserve"> a </w:t>
      </w:r>
      <w:r w:rsidR="000B520A">
        <w:rPr>
          <w:sz w:val="20"/>
        </w:rPr>
        <w:t>ICP</w:t>
      </w:r>
      <w:r w:rsidR="00722126">
        <w:rPr>
          <w:sz w:val="20"/>
        </w:rPr>
        <w:t xml:space="preserve"> </w:t>
      </w:r>
      <w:r w:rsidR="00344DE4">
        <w:rPr>
          <w:sz w:val="20"/>
        </w:rPr>
        <w:t xml:space="preserve">svých </w:t>
      </w:r>
      <w:r w:rsidR="003569EE">
        <w:rPr>
          <w:sz w:val="20"/>
        </w:rPr>
        <w:t>zákazníků</w:t>
      </w:r>
      <w:r w:rsidR="00E87D2A">
        <w:rPr>
          <w:sz w:val="20"/>
        </w:rPr>
        <w:t xml:space="preserve"> (majitel účtu </w:t>
      </w:r>
      <w:r w:rsidR="00E87D2A">
        <w:rPr>
          <w:rFonts w:cstheme="minorHAnsi"/>
          <w:sz w:val="20"/>
        </w:rPr>
        <w:t>≠</w:t>
      </w:r>
      <w:r w:rsidR="00E87D2A">
        <w:rPr>
          <w:sz w:val="20"/>
        </w:rPr>
        <w:t xml:space="preserve"> vlastník</w:t>
      </w:r>
      <w:r w:rsidR="00F34E15">
        <w:rPr>
          <w:sz w:val="20"/>
        </w:rPr>
        <w:t xml:space="preserve"> </w:t>
      </w:r>
      <w:r w:rsidR="00E87D2A">
        <w:rPr>
          <w:sz w:val="20"/>
        </w:rPr>
        <w:t>CP)</w:t>
      </w:r>
    </w:p>
    <w:p w14:paraId="1CFDF438" w14:textId="77777777" w:rsidR="004957EE" w:rsidRPr="004957EE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osoba vedoucí centrální evidenci nepozná z účtu zákazníků údaje o jednotlivých vlastnících</w:t>
      </w:r>
    </w:p>
    <w:p w14:paraId="1CFDF439" w14:textId="77777777" w:rsidR="005750FA" w:rsidRPr="005750FA" w:rsidRDefault="005750FA" w:rsidP="00916580">
      <w:pPr>
        <w:pStyle w:val="Bullets"/>
        <w:numPr>
          <w:ilvl w:val="1"/>
          <w:numId w:val="7"/>
        </w:numPr>
        <w:ind w:left="709"/>
        <w:rPr>
          <w:b/>
          <w:sz w:val="20"/>
        </w:rPr>
      </w:pPr>
      <w:r w:rsidRPr="005750FA">
        <w:rPr>
          <w:b/>
          <w:sz w:val="20"/>
        </w:rPr>
        <w:t>navazující evidence</w:t>
      </w:r>
      <w:r w:rsidR="004957EE">
        <w:rPr>
          <w:b/>
          <w:sz w:val="20"/>
        </w:rPr>
        <w:t xml:space="preserve"> </w:t>
      </w:r>
      <w:r w:rsidR="004957EE">
        <w:rPr>
          <w:sz w:val="20"/>
        </w:rPr>
        <w:t>(</w:t>
      </w:r>
      <w:r w:rsidR="004957EE" w:rsidRPr="004957EE">
        <w:rPr>
          <w:sz w:val="20"/>
        </w:rPr>
        <w:t>dvoustupňová evidence</w:t>
      </w:r>
      <w:r w:rsidR="004957EE">
        <w:rPr>
          <w:sz w:val="20"/>
        </w:rPr>
        <w:t>)</w:t>
      </w:r>
    </w:p>
    <w:p w14:paraId="1CFDF43A" w14:textId="77777777" w:rsidR="005750FA" w:rsidRDefault="004957EE" w:rsidP="004957EE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 xml:space="preserve">vede </w:t>
      </w:r>
      <w:r w:rsidR="00C83B92">
        <w:rPr>
          <w:sz w:val="20"/>
        </w:rPr>
        <w:t xml:space="preserve">ji </w:t>
      </w:r>
      <w:r>
        <w:rPr>
          <w:sz w:val="20"/>
        </w:rPr>
        <w:t>majitel</w:t>
      </w:r>
      <w:r w:rsidR="005750FA" w:rsidRPr="005750FA">
        <w:rPr>
          <w:sz w:val="20"/>
        </w:rPr>
        <w:t xml:space="preserve"> účtu zákazníků </w:t>
      </w:r>
      <w:r w:rsidR="00C83B92">
        <w:rPr>
          <w:sz w:val="20"/>
        </w:rPr>
        <w:t>v centrální či samostatné evidenci</w:t>
      </w:r>
      <w:r w:rsidR="00E31D29">
        <w:rPr>
          <w:sz w:val="20"/>
        </w:rPr>
        <w:t xml:space="preserve"> </w:t>
      </w:r>
      <w:r>
        <w:rPr>
          <w:sz w:val="20"/>
        </w:rPr>
        <w:t xml:space="preserve">– vést zde lze jen účty vlastníků </w:t>
      </w:r>
    </w:p>
    <w:p w14:paraId="1CFDF43B" w14:textId="77777777" w:rsidR="004957EE" w:rsidRDefault="004957EE" w:rsidP="004957EE">
      <w:pPr>
        <w:pStyle w:val="Bullets"/>
        <w:numPr>
          <w:ilvl w:val="0"/>
          <w:numId w:val="0"/>
        </w:numPr>
        <w:ind w:left="1418"/>
        <w:rPr>
          <w:sz w:val="20"/>
        </w:rPr>
      </w:pPr>
      <w:r>
        <w:rPr>
          <w:sz w:val="20"/>
        </w:rPr>
        <w:t xml:space="preserve">(X výjimka: lze zde vést i účty zákazníků, </w:t>
      </w:r>
      <w:r w:rsidR="00916580">
        <w:rPr>
          <w:sz w:val="20"/>
        </w:rPr>
        <w:t>pouze pr</w:t>
      </w:r>
      <w:r>
        <w:rPr>
          <w:sz w:val="20"/>
        </w:rPr>
        <w:t>o zahraniční subjekt</w:t>
      </w:r>
      <w:r w:rsidR="00C75AC3">
        <w:rPr>
          <w:sz w:val="20"/>
        </w:rPr>
        <w:t xml:space="preserve"> &gt; třístupňová evidence</w:t>
      </w:r>
      <w:r>
        <w:rPr>
          <w:sz w:val="20"/>
        </w:rPr>
        <w:t>)</w:t>
      </w:r>
    </w:p>
    <w:p w14:paraId="1CFDF43C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709"/>
        <w:rPr>
          <w:b/>
          <w:sz w:val="20"/>
        </w:rPr>
      </w:pPr>
      <w:r w:rsidRPr="005750FA">
        <w:rPr>
          <w:b/>
          <w:sz w:val="20"/>
        </w:rPr>
        <w:t>evidence emisí</w:t>
      </w:r>
    </w:p>
    <w:p w14:paraId="1CFDF43D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přehled o vlastnících </w:t>
      </w:r>
      <w:r w:rsidR="00A94C92">
        <w:rPr>
          <w:sz w:val="20"/>
        </w:rPr>
        <w:t>ZCP či ICP</w:t>
      </w:r>
      <w:r w:rsidRPr="005750FA">
        <w:rPr>
          <w:sz w:val="20"/>
        </w:rPr>
        <w:t xml:space="preserve"> z celé emise</w:t>
      </w:r>
      <w:r w:rsidR="00971384">
        <w:rPr>
          <w:sz w:val="20"/>
        </w:rPr>
        <w:t xml:space="preserve"> (ať jsou na jakémkoli stupni)</w:t>
      </w:r>
    </w:p>
    <w:p w14:paraId="1CFDF43E" w14:textId="77777777" w:rsid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vede ji osoba vedoucí evidenci </w:t>
      </w:r>
      <w:r w:rsidR="002C5D67">
        <w:rPr>
          <w:sz w:val="20"/>
        </w:rPr>
        <w:t>1.</w:t>
      </w:r>
      <w:r w:rsidRPr="005750FA">
        <w:rPr>
          <w:sz w:val="20"/>
        </w:rPr>
        <w:t xml:space="preserve"> stupně (centrální nebo samostatnou evidenci)</w:t>
      </w:r>
      <w:r w:rsidR="002C5D67">
        <w:rPr>
          <w:sz w:val="20"/>
        </w:rPr>
        <w:t>, má smlouvu s emitentem, který ZCP či ICP z dané emise vydal &gt; předává mu výpis z evidence emisí</w:t>
      </w:r>
    </w:p>
    <w:p w14:paraId="1CFDF43F" w14:textId="77777777" w:rsidR="002C5D67" w:rsidRPr="005750FA" w:rsidRDefault="002C5D67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>
        <w:rPr>
          <w:sz w:val="20"/>
        </w:rPr>
        <w:t>na její výzvu přispívají údaji ze svých navazujících evidencí osoby, které je vedou</w:t>
      </w:r>
    </w:p>
    <w:p w14:paraId="1CFDF440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 xml:space="preserve">výpisy z evidence emisí slouží jako </w:t>
      </w:r>
      <w:r w:rsidRPr="005750FA">
        <w:rPr>
          <w:b/>
          <w:sz w:val="20"/>
        </w:rPr>
        <w:t xml:space="preserve">primární nástroj k určení (legitimaci) osob oprávněných k výkonu práv </w:t>
      </w:r>
      <w:r w:rsidR="00A94C92">
        <w:rPr>
          <w:b/>
          <w:sz w:val="20"/>
        </w:rPr>
        <w:t>ze ZCP či ICP</w:t>
      </w:r>
      <w:r w:rsidRPr="005750FA">
        <w:rPr>
          <w:b/>
          <w:sz w:val="20"/>
        </w:rPr>
        <w:t xml:space="preserve"> v takové evidenci</w:t>
      </w:r>
    </w:p>
    <w:p w14:paraId="1CFDF441" w14:textId="77777777" w:rsidR="005750FA" w:rsidRPr="005750FA" w:rsidRDefault="005750FA" w:rsidP="00327380">
      <w:pPr>
        <w:pStyle w:val="Bullets"/>
        <w:numPr>
          <w:ilvl w:val="0"/>
          <w:numId w:val="42"/>
        </w:numPr>
        <w:ind w:left="1418"/>
        <w:rPr>
          <w:sz w:val="20"/>
        </w:rPr>
      </w:pPr>
      <w:r w:rsidRPr="005750FA">
        <w:rPr>
          <w:sz w:val="20"/>
        </w:rPr>
        <w:t>pokud se údaje na výpisu z evidence emise liší od údajů na výpisu z majetkového účtu, za rozhodující se považují údaje na výpisu z evidence emise</w:t>
      </w:r>
    </w:p>
    <w:p w14:paraId="1CFDF442" w14:textId="77777777" w:rsidR="005750FA" w:rsidRDefault="005750FA" w:rsidP="005750FA">
      <w:pPr>
        <w:pStyle w:val="Bullets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1CFDF443" w14:textId="77777777" w:rsidR="00E80B10" w:rsidRPr="00E80B10" w:rsidRDefault="00E80B10" w:rsidP="00E80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spacing w:line="240" w:lineRule="auto"/>
        <w:jc w:val="both"/>
        <w:rPr>
          <w:b/>
        </w:rPr>
      </w:pPr>
      <w:r w:rsidRPr="00E80B10">
        <w:rPr>
          <w:b/>
        </w:rPr>
        <w:t>31. SMĚNKY</w:t>
      </w:r>
    </w:p>
    <w:p w14:paraId="1CFDF444" w14:textId="77777777" w:rsidR="00157D6D" w:rsidRDefault="00157D6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právní úprav</w:t>
      </w:r>
      <w:r>
        <w:rPr>
          <w:sz w:val="20"/>
        </w:rPr>
        <w:t>a:</w:t>
      </w:r>
      <w:r w:rsidRPr="00E80B10">
        <w:rPr>
          <w:sz w:val="20"/>
        </w:rPr>
        <w:t xml:space="preserve"> zákon směnečný a šekový č. 191/1950 Sb.</w:t>
      </w:r>
      <w:r>
        <w:rPr>
          <w:sz w:val="20"/>
        </w:rPr>
        <w:t xml:space="preserve">– </w:t>
      </w:r>
      <w:r w:rsidR="00166F12">
        <w:rPr>
          <w:sz w:val="20"/>
        </w:rPr>
        <w:t xml:space="preserve">nenajdeme </w:t>
      </w:r>
      <w:r>
        <w:rPr>
          <w:sz w:val="20"/>
        </w:rPr>
        <w:t>vymezení pojmu směnka, dovozujeme:</w:t>
      </w:r>
    </w:p>
    <w:p w14:paraId="1CFDF445" w14:textId="77777777" w:rsidR="00E80B10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3F6B10">
        <w:rPr>
          <w:sz w:val="20"/>
        </w:rPr>
        <w:t>směnka</w:t>
      </w:r>
      <w:r w:rsidRPr="00157D6D">
        <w:rPr>
          <w:spacing w:val="-4"/>
          <w:sz w:val="20"/>
        </w:rPr>
        <w:t xml:space="preserve"> </w:t>
      </w:r>
      <w:r w:rsidR="00157D6D" w:rsidRPr="00157D6D">
        <w:rPr>
          <w:spacing w:val="-4"/>
          <w:sz w:val="20"/>
        </w:rPr>
        <w:t>=</w:t>
      </w:r>
      <w:r w:rsidRPr="00157D6D">
        <w:rPr>
          <w:spacing w:val="-4"/>
          <w:sz w:val="20"/>
        </w:rPr>
        <w:t xml:space="preserve"> </w:t>
      </w:r>
      <w:r w:rsidRPr="00157D6D">
        <w:rPr>
          <w:b/>
          <w:spacing w:val="-4"/>
          <w:sz w:val="20"/>
        </w:rPr>
        <w:t>dlužnický cenný papír, který ztělesňuje abstraktní závazek směnečného dlužníka zaplatit vlastníku směnky určitou částku peněz</w:t>
      </w:r>
      <w:r w:rsidRPr="00157D6D">
        <w:rPr>
          <w:spacing w:val="-4"/>
          <w:sz w:val="20"/>
        </w:rPr>
        <w:t xml:space="preserve"> (tzv. směnečný peníz</w:t>
      </w:r>
      <w:r w:rsidRPr="00E80B10">
        <w:rPr>
          <w:sz w:val="20"/>
        </w:rPr>
        <w:t>)</w:t>
      </w:r>
    </w:p>
    <w:p w14:paraId="1CFDF446" w14:textId="77777777" w:rsidR="007066AD" w:rsidRPr="00E80B10" w:rsidRDefault="007066AD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>
        <w:rPr>
          <w:sz w:val="20"/>
        </w:rPr>
        <w:t>směnka: častá a atraktivní: jednoduchý převod doplněný zákonným ručením převodce</w:t>
      </w:r>
    </w:p>
    <w:p w14:paraId="1CFDF447" w14:textId="77777777" w:rsidR="00E80B10" w:rsidRPr="00166F12" w:rsidRDefault="00E80B10" w:rsidP="003F6B10">
      <w:pPr>
        <w:pStyle w:val="Bullets"/>
        <w:numPr>
          <w:ilvl w:val="0"/>
          <w:numId w:val="34"/>
        </w:numPr>
        <w:ind w:left="709"/>
        <w:rPr>
          <w:sz w:val="20"/>
        </w:rPr>
      </w:pPr>
      <w:r w:rsidRPr="00E80B10">
        <w:rPr>
          <w:sz w:val="20"/>
        </w:rPr>
        <w:t>jde o cenný papír individuálně vydávaný a konstitutivní, zaknihování ani imobilizace nepřipadá v úvahu</w:t>
      </w:r>
    </w:p>
    <w:p w14:paraId="1CFDF448" w14:textId="77777777" w:rsidR="003F6B10" w:rsidRDefault="003F6B10" w:rsidP="003F6B10">
      <w:pPr>
        <w:pStyle w:val="Bullets"/>
        <w:numPr>
          <w:ilvl w:val="0"/>
          <w:numId w:val="0"/>
        </w:numPr>
        <w:ind w:left="720"/>
        <w:rPr>
          <w:sz w:val="20"/>
        </w:rPr>
      </w:pPr>
    </w:p>
    <w:p w14:paraId="1CFDF449" w14:textId="77777777" w:rsidR="00E80B10" w:rsidRPr="00F54BEB" w:rsidRDefault="00E80B10" w:rsidP="003F6B10">
      <w:pPr>
        <w:pStyle w:val="Bullets"/>
        <w:numPr>
          <w:ilvl w:val="0"/>
          <w:numId w:val="0"/>
        </w:numPr>
        <w:ind w:left="360"/>
        <w:rPr>
          <w:sz w:val="20"/>
        </w:rPr>
      </w:pPr>
      <w:r w:rsidRPr="00F967BE">
        <w:rPr>
          <w:b/>
          <w:sz w:val="20"/>
          <w:u w:val="single"/>
        </w:rPr>
        <w:t>cizí směnka</w:t>
      </w:r>
      <w:r w:rsidR="00F54BEB">
        <w:rPr>
          <w:b/>
          <w:sz w:val="20"/>
        </w:rPr>
        <w:t xml:space="preserve"> </w:t>
      </w:r>
      <w:r w:rsidR="00F54BEB" w:rsidRPr="00F54BEB">
        <w:rPr>
          <w:sz w:val="20"/>
        </w:rPr>
        <w:t>(§ 1-74)</w:t>
      </w:r>
      <w:r w:rsidR="00D73DD6">
        <w:rPr>
          <w:sz w:val="20"/>
        </w:rPr>
        <w:t xml:space="preserve"> = směnečný příkaz</w:t>
      </w:r>
    </w:p>
    <w:p w14:paraId="1CFDF44A" w14:textId="77777777" w:rsidR="00E80B10" w:rsidRPr="00166F12" w:rsidRDefault="00E80B10" w:rsidP="003F6B10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166F12">
        <w:rPr>
          <w:b/>
          <w:sz w:val="20"/>
        </w:rPr>
        <w:t>obsahuje bezpodm</w:t>
      </w:r>
      <w:r w:rsidR="00166F12" w:rsidRPr="00166F12">
        <w:rPr>
          <w:b/>
          <w:sz w:val="20"/>
        </w:rPr>
        <w:t>ínečný příkaz výstavce (trasant</w:t>
      </w:r>
      <w:r w:rsidRPr="00166F12">
        <w:rPr>
          <w:b/>
          <w:sz w:val="20"/>
        </w:rPr>
        <w:t>) adresovaný určit</w:t>
      </w:r>
      <w:r w:rsidR="00166F12" w:rsidRPr="00166F12">
        <w:rPr>
          <w:b/>
          <w:sz w:val="20"/>
        </w:rPr>
        <w:t>é osobě (směnečník</w:t>
      </w:r>
      <w:r w:rsidRPr="00166F12">
        <w:rPr>
          <w:b/>
          <w:sz w:val="20"/>
        </w:rPr>
        <w:t xml:space="preserve">) zaplatit </w:t>
      </w:r>
      <w:r w:rsidR="00166F12" w:rsidRPr="00166F12">
        <w:rPr>
          <w:b/>
          <w:sz w:val="20"/>
        </w:rPr>
        <w:t>směnečnému věřiteli (remitent</w:t>
      </w:r>
      <w:r w:rsidRPr="00166F12">
        <w:rPr>
          <w:b/>
          <w:sz w:val="20"/>
        </w:rPr>
        <w:t>) ve stanovené lhůtě určitou částku (směnečný peníz)</w:t>
      </w:r>
    </w:p>
    <w:p w14:paraId="1CFDF44B" w14:textId="77777777" w:rsidR="00E80B10" w:rsidRPr="00E80B10" w:rsidRDefault="00E80B10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E80B10">
        <w:rPr>
          <w:sz w:val="20"/>
        </w:rPr>
        <w:t xml:space="preserve">obsah směnky: „Zaplaťte za tuto směnku </w:t>
      </w:r>
      <w:r w:rsidR="00D81582">
        <w:rPr>
          <w:sz w:val="20"/>
        </w:rPr>
        <w:t>Janu Novákovi</w:t>
      </w:r>
      <w:r w:rsidRPr="00E80B10">
        <w:rPr>
          <w:sz w:val="20"/>
        </w:rPr>
        <w:t xml:space="preserve"> </w:t>
      </w:r>
      <w:r w:rsidR="00D81582">
        <w:rPr>
          <w:sz w:val="20"/>
        </w:rPr>
        <w:t>1000</w:t>
      </w:r>
      <w:r w:rsidRPr="00E80B10">
        <w:rPr>
          <w:sz w:val="20"/>
        </w:rPr>
        <w:t xml:space="preserve"> Kč.“, údaje o směnečníkovi</w:t>
      </w:r>
    </w:p>
    <w:p w14:paraId="1CFDF44C" w14:textId="77777777" w:rsidR="00282C27" w:rsidRPr="00B1364E" w:rsidRDefault="000A6CB9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 xml:space="preserve">„zastřená směnka vlastní“ – výstavce </w:t>
      </w:r>
      <w:r w:rsidR="00282C27" w:rsidRPr="00B1364E">
        <w:rPr>
          <w:sz w:val="20"/>
        </w:rPr>
        <w:t xml:space="preserve">splývá se směnečníkem, </w:t>
      </w:r>
      <w:r w:rsidRPr="00B1364E">
        <w:rPr>
          <w:sz w:val="20"/>
        </w:rPr>
        <w:t>adresuje příkaz plnit sám sobě</w:t>
      </w:r>
    </w:p>
    <w:p w14:paraId="1CFDF44D" w14:textId="77777777" w:rsidR="00282C27" w:rsidRDefault="00282C27" w:rsidP="003F6B10">
      <w:pPr>
        <w:pStyle w:val="Bullets"/>
        <w:numPr>
          <w:ilvl w:val="0"/>
          <w:numId w:val="33"/>
        </w:numPr>
        <w:ind w:left="1276"/>
        <w:rPr>
          <w:sz w:val="20"/>
        </w:rPr>
      </w:pPr>
      <w:r w:rsidRPr="00B1364E">
        <w:rPr>
          <w:sz w:val="20"/>
        </w:rPr>
        <w:t>„směnka na vlastní řad výstavce“ – výstavce splývá s</w:t>
      </w:r>
      <w:r w:rsidR="003F6B10">
        <w:rPr>
          <w:sz w:val="20"/>
        </w:rPr>
        <w:t> </w:t>
      </w:r>
      <w:r w:rsidRPr="00B1364E">
        <w:rPr>
          <w:sz w:val="20"/>
        </w:rPr>
        <w:t>remitentem</w:t>
      </w:r>
    </w:p>
    <w:p w14:paraId="1CFDF44E" w14:textId="77777777" w:rsidR="003F6B10" w:rsidRPr="003F6B10" w:rsidRDefault="003F6B10" w:rsidP="003F6B10">
      <w:pPr>
        <w:pStyle w:val="Bullets"/>
        <w:numPr>
          <w:ilvl w:val="0"/>
          <w:numId w:val="0"/>
        </w:numPr>
        <w:ind w:left="1276"/>
        <w:rPr>
          <w:sz w:val="4"/>
          <w:szCs w:val="4"/>
        </w:rPr>
      </w:pPr>
    </w:p>
    <w:p w14:paraId="1CFDF44F" w14:textId="77777777" w:rsidR="00E80B10" w:rsidRPr="00E80B10" w:rsidRDefault="00E80B10" w:rsidP="003F6B10">
      <w:pPr>
        <w:pStyle w:val="Bullets"/>
        <w:numPr>
          <w:ilvl w:val="0"/>
          <w:numId w:val="0"/>
        </w:numPr>
        <w:ind w:left="720" w:hanging="360"/>
        <w:rPr>
          <w:b/>
          <w:sz w:val="20"/>
        </w:rPr>
      </w:pPr>
      <w:r w:rsidRPr="00F967BE">
        <w:rPr>
          <w:b/>
          <w:sz w:val="20"/>
          <w:u w:val="single"/>
        </w:rPr>
        <w:t>vlastní směnka</w:t>
      </w:r>
      <w:r w:rsidR="00F54BEB">
        <w:rPr>
          <w:b/>
          <w:sz w:val="20"/>
        </w:rPr>
        <w:t xml:space="preserve"> </w:t>
      </w:r>
      <w:r w:rsidR="00F54BEB">
        <w:rPr>
          <w:sz w:val="20"/>
        </w:rPr>
        <w:t>(§75-78)</w:t>
      </w:r>
      <w:r w:rsidR="00D73DD6">
        <w:rPr>
          <w:sz w:val="20"/>
        </w:rPr>
        <w:t xml:space="preserve"> = směnečný slib</w:t>
      </w:r>
    </w:p>
    <w:p w14:paraId="1CFDF450" w14:textId="77777777" w:rsidR="00E80B10" w:rsidRPr="00282C27" w:rsidRDefault="00E80B10" w:rsidP="00032A0C">
      <w:pPr>
        <w:pStyle w:val="Bullets"/>
        <w:numPr>
          <w:ilvl w:val="0"/>
          <w:numId w:val="33"/>
        </w:numPr>
        <w:ind w:left="1276"/>
        <w:rPr>
          <w:b/>
          <w:sz w:val="20"/>
        </w:rPr>
      </w:pPr>
      <w:r w:rsidRPr="00282C27">
        <w:rPr>
          <w:b/>
          <w:sz w:val="20"/>
        </w:rPr>
        <w:t>obsahuje bezpo</w:t>
      </w:r>
      <w:r w:rsidR="00282C27" w:rsidRPr="00282C27">
        <w:rPr>
          <w:b/>
          <w:sz w:val="20"/>
        </w:rPr>
        <w:t>dmínečný slib výstavce (emitent</w:t>
      </w:r>
      <w:r w:rsidRPr="00282C27">
        <w:rPr>
          <w:b/>
          <w:sz w:val="20"/>
        </w:rPr>
        <w:t>) zaplatit určito</w:t>
      </w:r>
      <w:r w:rsidR="00282C27">
        <w:rPr>
          <w:b/>
          <w:sz w:val="20"/>
        </w:rPr>
        <w:t>u částku určité osobě (remitent</w:t>
      </w:r>
      <w:r w:rsidRPr="00282C27">
        <w:rPr>
          <w:b/>
          <w:sz w:val="20"/>
        </w:rPr>
        <w:t>) ve stanovené lhůtě</w:t>
      </w:r>
      <w:r w:rsidR="00024481">
        <w:rPr>
          <w:b/>
          <w:sz w:val="20"/>
        </w:rPr>
        <w:t xml:space="preserve"> </w:t>
      </w:r>
      <w:r w:rsidR="00024481" w:rsidRPr="00024481">
        <w:rPr>
          <w:sz w:val="20"/>
        </w:rPr>
        <w:t xml:space="preserve">(od počátku jediný dlužník – </w:t>
      </w:r>
      <w:r w:rsidR="00024481">
        <w:rPr>
          <w:sz w:val="20"/>
        </w:rPr>
        <w:t>výstavce</w:t>
      </w:r>
      <w:r w:rsidR="00024481" w:rsidRPr="00024481">
        <w:rPr>
          <w:sz w:val="20"/>
        </w:rPr>
        <w:t>)</w:t>
      </w:r>
    </w:p>
    <w:p w14:paraId="1CFDF451" w14:textId="77777777" w:rsidR="00F967BE" w:rsidRPr="00F967BE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14:paraId="1CFDF452" w14:textId="77777777" w:rsidR="00F967BE" w:rsidRPr="00C14BD6" w:rsidRDefault="00F967BE" w:rsidP="003F6B10">
      <w:pPr>
        <w:pStyle w:val="Bullets"/>
        <w:numPr>
          <w:ilvl w:val="0"/>
          <w:numId w:val="35"/>
        </w:numPr>
        <w:rPr>
          <w:b/>
          <w:sz w:val="20"/>
          <w:u w:val="single"/>
        </w:rPr>
      </w:pPr>
      <w:r w:rsidRPr="00C14BD6">
        <w:rPr>
          <w:b/>
          <w:sz w:val="20"/>
          <w:u w:val="single"/>
        </w:rPr>
        <w:t>podstatné náležitosti směnky</w:t>
      </w:r>
    </w:p>
    <w:p w14:paraId="1CFDF453" w14:textId="77777777" w:rsidR="00F967BE" w:rsidRPr="00E80B10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1. </w:t>
      </w:r>
      <w:r w:rsidR="00F967BE" w:rsidRPr="007C5665">
        <w:rPr>
          <w:b/>
          <w:sz w:val="20"/>
        </w:rPr>
        <w:t>označení</w:t>
      </w:r>
      <w:r w:rsidR="00F967BE" w:rsidRPr="00E80B10">
        <w:rPr>
          <w:sz w:val="20"/>
        </w:rPr>
        <w:t>, že jde o směnku</w:t>
      </w:r>
      <w:r w:rsidR="00F967BE">
        <w:rPr>
          <w:sz w:val="20"/>
        </w:rPr>
        <w:t xml:space="preserve"> ve vlastním textu listiny</w:t>
      </w:r>
    </w:p>
    <w:p w14:paraId="1CFDF454" w14:textId="77777777" w:rsidR="00F967BE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2. </w:t>
      </w:r>
      <w:r w:rsidR="00F967BE" w:rsidRPr="00965949">
        <w:rPr>
          <w:b/>
          <w:sz w:val="20"/>
        </w:rPr>
        <w:t>bezpodmínečný</w:t>
      </w:r>
      <w:r w:rsidR="00F967BE" w:rsidRPr="00E80B10">
        <w:rPr>
          <w:sz w:val="20"/>
        </w:rPr>
        <w:t xml:space="preserve"> </w:t>
      </w:r>
      <w:r w:rsidR="00F967BE" w:rsidRPr="007C5665">
        <w:rPr>
          <w:b/>
          <w:sz w:val="20"/>
        </w:rPr>
        <w:t>příkaz</w:t>
      </w:r>
      <w:r w:rsidR="00F967BE">
        <w:rPr>
          <w:sz w:val="20"/>
        </w:rPr>
        <w:t xml:space="preserve"> </w:t>
      </w:r>
      <w:r w:rsidR="005E1214">
        <w:rPr>
          <w:sz w:val="20"/>
        </w:rPr>
        <w:t>či</w:t>
      </w:r>
      <w:r w:rsidR="005E1214" w:rsidRPr="007C5665">
        <w:rPr>
          <w:b/>
          <w:sz w:val="20"/>
        </w:rPr>
        <w:t xml:space="preserve"> slib</w:t>
      </w:r>
      <w:r w:rsidR="005E1214">
        <w:rPr>
          <w:sz w:val="20"/>
        </w:rPr>
        <w:t xml:space="preserve"> (s. cizí/</w:t>
      </w:r>
      <w:r w:rsidR="005E1214" w:rsidRPr="00E80B10">
        <w:rPr>
          <w:sz w:val="20"/>
        </w:rPr>
        <w:t>vlastní)</w:t>
      </w:r>
      <w:r w:rsidR="005E1214">
        <w:rPr>
          <w:sz w:val="20"/>
        </w:rPr>
        <w:t xml:space="preserve"> </w:t>
      </w:r>
      <w:r w:rsidR="00F967BE" w:rsidRPr="00965949">
        <w:rPr>
          <w:b/>
          <w:sz w:val="20"/>
        </w:rPr>
        <w:t>zaplatit</w:t>
      </w:r>
      <w:r>
        <w:rPr>
          <w:sz w:val="20"/>
        </w:rPr>
        <w:t xml:space="preserve"> </w:t>
      </w:r>
      <w:r w:rsidR="00F967BE">
        <w:rPr>
          <w:sz w:val="20"/>
        </w:rPr>
        <w:t>(tj. ne podmínka „zaplaťte po dodání…“)</w:t>
      </w:r>
    </w:p>
    <w:p w14:paraId="1CFDF455" w14:textId="77777777" w:rsidR="00F967BE" w:rsidRDefault="00F967BE" w:rsidP="00965949">
      <w:pPr>
        <w:pStyle w:val="Bullets"/>
        <w:numPr>
          <w:ilvl w:val="2"/>
          <w:numId w:val="1"/>
        </w:numPr>
        <w:rPr>
          <w:sz w:val="20"/>
        </w:rPr>
      </w:pPr>
      <w:r w:rsidRPr="00965949">
        <w:rPr>
          <w:b/>
          <w:sz w:val="20"/>
        </w:rPr>
        <w:t>určitou</w:t>
      </w:r>
      <w:r w:rsidRPr="00E80B10">
        <w:rPr>
          <w:sz w:val="20"/>
        </w:rPr>
        <w:t xml:space="preserve"> peněžitou </w:t>
      </w:r>
      <w:r w:rsidRPr="00965949">
        <w:rPr>
          <w:b/>
          <w:sz w:val="20"/>
        </w:rPr>
        <w:t>sumu</w:t>
      </w:r>
      <w:r w:rsidR="00965949">
        <w:rPr>
          <w:sz w:val="20"/>
        </w:rPr>
        <w:t xml:space="preserve"> (přednost má vyjádření slovy;</w:t>
      </w:r>
      <w:r>
        <w:rPr>
          <w:sz w:val="20"/>
        </w:rPr>
        <w:t xml:space="preserve"> je-li jich více, pak suma nejnižší)</w:t>
      </w:r>
    </w:p>
    <w:p w14:paraId="1CFDF456" w14:textId="77777777" w:rsidR="00965949" w:rsidRPr="00965949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>3. jméno směnečníka</w:t>
      </w:r>
      <w:r>
        <w:rPr>
          <w:sz w:val="20"/>
        </w:rPr>
        <w:t xml:space="preserve"> (u s. cizí)</w:t>
      </w:r>
      <w:r>
        <w:rPr>
          <w:b/>
          <w:sz w:val="20"/>
        </w:rPr>
        <w:t xml:space="preserve"> </w:t>
      </w:r>
    </w:p>
    <w:p w14:paraId="1CFDF457" w14:textId="77777777" w:rsidR="00965949" w:rsidRDefault="00965949" w:rsidP="007C1FE2">
      <w:pPr>
        <w:pStyle w:val="Bullets"/>
        <w:numPr>
          <w:ilvl w:val="0"/>
          <w:numId w:val="0"/>
        </w:numPr>
        <w:ind w:left="1440"/>
        <w:rPr>
          <w:spacing w:val="-4"/>
          <w:sz w:val="20"/>
        </w:rPr>
      </w:pPr>
      <w:r>
        <w:rPr>
          <w:b/>
          <w:spacing w:val="-4"/>
          <w:sz w:val="20"/>
        </w:rPr>
        <w:t xml:space="preserve">4. </w:t>
      </w:r>
      <w:r w:rsidRPr="002E01DD">
        <w:rPr>
          <w:b/>
          <w:spacing w:val="-4"/>
          <w:sz w:val="20"/>
        </w:rPr>
        <w:t>splatnost směnky</w:t>
      </w:r>
      <w:r w:rsidRPr="002E01DD">
        <w:rPr>
          <w:spacing w:val="-4"/>
          <w:sz w:val="20"/>
        </w:rPr>
        <w:t xml:space="preserve"> – </w:t>
      </w:r>
      <w:r w:rsidR="005E1214">
        <w:rPr>
          <w:spacing w:val="-4"/>
          <w:sz w:val="20"/>
        </w:rPr>
        <w:t xml:space="preserve">a) </w:t>
      </w:r>
      <w:r w:rsidRPr="002E01DD">
        <w:rPr>
          <w:spacing w:val="-4"/>
          <w:sz w:val="20"/>
        </w:rPr>
        <w:t>na viděnou (vistasměnka – jakmile je předložena k plnění, max. 1 rok od vystavení),</w:t>
      </w:r>
      <w:r w:rsidR="005E1214">
        <w:rPr>
          <w:spacing w:val="-4"/>
          <w:sz w:val="20"/>
        </w:rPr>
        <w:t xml:space="preserve"> b)</w:t>
      </w:r>
      <w:r w:rsidRPr="002E01DD">
        <w:rPr>
          <w:spacing w:val="-4"/>
          <w:sz w:val="20"/>
        </w:rPr>
        <w:t xml:space="preserve"> na určitý čas po viděné, </w:t>
      </w:r>
      <w:r w:rsidR="005E1214">
        <w:rPr>
          <w:spacing w:val="-4"/>
          <w:sz w:val="20"/>
        </w:rPr>
        <w:t xml:space="preserve">c) </w:t>
      </w:r>
      <w:r w:rsidRPr="002E01DD">
        <w:rPr>
          <w:spacing w:val="-4"/>
          <w:sz w:val="20"/>
        </w:rPr>
        <w:t xml:space="preserve">na určitý čas po datu vystavení, </w:t>
      </w:r>
      <w:r w:rsidR="005E1214">
        <w:rPr>
          <w:spacing w:val="-4"/>
          <w:sz w:val="20"/>
        </w:rPr>
        <w:t xml:space="preserve">d) </w:t>
      </w:r>
      <w:r w:rsidRPr="002E01DD">
        <w:rPr>
          <w:spacing w:val="-4"/>
          <w:sz w:val="20"/>
        </w:rPr>
        <w:t xml:space="preserve">na určitý den </w:t>
      </w:r>
    </w:p>
    <w:p w14:paraId="1CFDF458" w14:textId="77777777" w:rsidR="00965949" w:rsidRPr="00965949" w:rsidRDefault="00965949" w:rsidP="00965949">
      <w:pPr>
        <w:pStyle w:val="Bullets"/>
        <w:numPr>
          <w:ilvl w:val="0"/>
          <w:numId w:val="0"/>
        </w:numPr>
        <w:ind w:left="1429" w:firstLine="698"/>
        <w:rPr>
          <w:sz w:val="20"/>
        </w:rPr>
      </w:pPr>
      <w:r w:rsidRPr="002E01DD">
        <w:rPr>
          <w:spacing w:val="-4"/>
          <w:sz w:val="20"/>
        </w:rPr>
        <w:t>(</w:t>
      </w:r>
      <w:r w:rsidR="005E1214">
        <w:rPr>
          <w:spacing w:val="-4"/>
          <w:sz w:val="20"/>
        </w:rPr>
        <w:t xml:space="preserve">e) </w:t>
      </w:r>
      <w:r w:rsidRPr="002E01DD">
        <w:rPr>
          <w:spacing w:val="-4"/>
          <w:sz w:val="20"/>
        </w:rPr>
        <w:t xml:space="preserve">fikce: </w:t>
      </w:r>
      <w:r w:rsidRPr="005E1214">
        <w:rPr>
          <w:b/>
          <w:spacing w:val="-4"/>
          <w:sz w:val="20"/>
        </w:rPr>
        <w:t>chybí-li údaj o splatnosti &gt; jde o vistasměnku</w:t>
      </w:r>
      <w:r w:rsidRPr="002E01DD">
        <w:rPr>
          <w:spacing w:val="-4"/>
          <w:sz w:val="20"/>
        </w:rPr>
        <w:t>);</w:t>
      </w:r>
    </w:p>
    <w:p w14:paraId="1CFDF459" w14:textId="77777777" w:rsidR="00F967BE" w:rsidRPr="00B92438" w:rsidRDefault="00965949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5. </w:t>
      </w:r>
      <w:r w:rsidR="00F967BE" w:rsidRPr="00B92438">
        <w:rPr>
          <w:b/>
          <w:sz w:val="20"/>
        </w:rPr>
        <w:t>místo</w:t>
      </w:r>
      <w:r w:rsidR="00F967BE">
        <w:rPr>
          <w:sz w:val="20"/>
        </w:rPr>
        <w:t>, v němž má být placeno a místo vystavení (absence nepůsobí neplatnost)</w:t>
      </w:r>
    </w:p>
    <w:p w14:paraId="1CFDF45A" w14:textId="77777777" w:rsidR="00F967BE" w:rsidRPr="00FE2262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6. </w:t>
      </w:r>
      <w:r w:rsidR="00F967BE" w:rsidRPr="00B92438">
        <w:rPr>
          <w:b/>
          <w:sz w:val="20"/>
        </w:rPr>
        <w:t>jméno</w:t>
      </w:r>
      <w:r w:rsidR="00F967BE" w:rsidRPr="00E80B10">
        <w:rPr>
          <w:sz w:val="20"/>
        </w:rPr>
        <w:t xml:space="preserve"> toho, </w:t>
      </w:r>
      <w:r w:rsidR="00F967BE" w:rsidRPr="00B92438">
        <w:rPr>
          <w:b/>
          <w:sz w:val="20"/>
        </w:rPr>
        <w:t>komu</w:t>
      </w:r>
      <w:r w:rsidR="00F967BE" w:rsidRPr="00E80B10">
        <w:rPr>
          <w:sz w:val="20"/>
        </w:rPr>
        <w:t xml:space="preserve"> n</w:t>
      </w:r>
      <w:r w:rsidR="00F967BE">
        <w:rPr>
          <w:sz w:val="20"/>
        </w:rPr>
        <w:t>ebo na jehož řad má být placeno</w:t>
      </w:r>
    </w:p>
    <w:p w14:paraId="1CFDF45B" w14:textId="77777777" w:rsidR="005E1214" w:rsidRDefault="005E1214" w:rsidP="007C1FE2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7. </w:t>
      </w:r>
      <w:r w:rsidR="00F967BE" w:rsidRPr="00FE2262">
        <w:rPr>
          <w:b/>
          <w:sz w:val="20"/>
        </w:rPr>
        <w:t>datum</w:t>
      </w:r>
      <w:r w:rsidR="00F967BE">
        <w:rPr>
          <w:sz w:val="20"/>
        </w:rPr>
        <w:t xml:space="preserve"> </w:t>
      </w:r>
      <w:r>
        <w:rPr>
          <w:sz w:val="20"/>
        </w:rPr>
        <w:t xml:space="preserve">a </w:t>
      </w:r>
      <w:r w:rsidRPr="005E1214">
        <w:rPr>
          <w:b/>
          <w:sz w:val="20"/>
        </w:rPr>
        <w:t>místo</w:t>
      </w:r>
      <w:r>
        <w:rPr>
          <w:sz w:val="20"/>
        </w:rPr>
        <w:t xml:space="preserve"> vystavení</w:t>
      </w:r>
    </w:p>
    <w:p w14:paraId="1CFDF45C" w14:textId="77777777" w:rsidR="00F967BE" w:rsidRPr="00B1364E" w:rsidRDefault="005E1214" w:rsidP="009B1A71">
      <w:pPr>
        <w:pStyle w:val="Bullets"/>
        <w:numPr>
          <w:ilvl w:val="0"/>
          <w:numId w:val="0"/>
        </w:numPr>
        <w:ind w:left="1440"/>
        <w:rPr>
          <w:sz w:val="20"/>
        </w:rPr>
      </w:pPr>
      <w:r>
        <w:rPr>
          <w:b/>
          <w:sz w:val="20"/>
        </w:rPr>
        <w:t xml:space="preserve">8. </w:t>
      </w:r>
      <w:r w:rsidR="00F967BE" w:rsidRPr="00FE2262">
        <w:rPr>
          <w:b/>
          <w:sz w:val="20"/>
        </w:rPr>
        <w:t>podpis</w:t>
      </w:r>
      <w:r w:rsidR="00F121D0">
        <w:rPr>
          <w:sz w:val="20"/>
        </w:rPr>
        <w:t xml:space="preserve"> výstavce</w:t>
      </w:r>
    </w:p>
    <w:p w14:paraId="1CFDF45D" w14:textId="77777777" w:rsidR="003F6B10" w:rsidRPr="003F6B10" w:rsidRDefault="003F6B10" w:rsidP="003F6B10">
      <w:pPr>
        <w:pStyle w:val="Bullets"/>
        <w:numPr>
          <w:ilvl w:val="0"/>
          <w:numId w:val="0"/>
        </w:numPr>
        <w:ind w:left="720"/>
        <w:rPr>
          <w:spacing w:val="-4"/>
          <w:sz w:val="10"/>
          <w:szCs w:val="10"/>
        </w:rPr>
      </w:pPr>
    </w:p>
    <w:p w14:paraId="1CFDF45E" w14:textId="77777777" w:rsidR="00562F6E" w:rsidRPr="00562F6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sz w:val="20"/>
        </w:rPr>
        <w:t>neuvedení</w:t>
      </w:r>
      <w:r w:rsidR="00105CAC">
        <w:rPr>
          <w:sz w:val="20"/>
        </w:rPr>
        <w:t xml:space="preserve"> </w:t>
      </w:r>
      <w:proofErr w:type="spellStart"/>
      <w:r w:rsidR="00105CAC">
        <w:rPr>
          <w:sz w:val="20"/>
        </w:rPr>
        <w:t>podst</w:t>
      </w:r>
      <w:proofErr w:type="spellEnd"/>
      <w:r w:rsidR="00105CAC">
        <w:rPr>
          <w:sz w:val="20"/>
        </w:rPr>
        <w:t>.</w:t>
      </w:r>
      <w:r w:rsidRPr="00E80B10">
        <w:rPr>
          <w:sz w:val="20"/>
        </w:rPr>
        <w:t xml:space="preserve"> náležitostí způsobí </w:t>
      </w:r>
      <w:r w:rsidRPr="00E80B10">
        <w:rPr>
          <w:b/>
          <w:sz w:val="20"/>
        </w:rPr>
        <w:t>neplatnost směnky</w:t>
      </w:r>
      <w:r>
        <w:rPr>
          <w:b/>
          <w:sz w:val="20"/>
        </w:rPr>
        <w:t xml:space="preserve"> </w:t>
      </w:r>
      <w:r w:rsidR="00B1364E" w:rsidRPr="00B1364E">
        <w:rPr>
          <w:sz w:val="20"/>
        </w:rPr>
        <w:t>(</w:t>
      </w:r>
      <w:r w:rsidR="00562F6E">
        <w:rPr>
          <w:sz w:val="20"/>
        </w:rPr>
        <w:t>X kromě: chybí splatnost, chybí místo)</w:t>
      </w:r>
    </w:p>
    <w:p w14:paraId="1CFDF45F" w14:textId="77777777" w:rsidR="003F6B10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>
        <w:rPr>
          <w:sz w:val="20"/>
        </w:rPr>
        <w:t xml:space="preserve">rovněž špatně určená splatnost </w:t>
      </w:r>
      <w:r w:rsidRPr="00B84991">
        <w:rPr>
          <w:spacing w:val="-4"/>
          <w:sz w:val="20"/>
        </w:rPr>
        <w:t xml:space="preserve">působí </w:t>
      </w:r>
      <w:proofErr w:type="gramStart"/>
      <w:r w:rsidRPr="00B84991">
        <w:rPr>
          <w:spacing w:val="-4"/>
          <w:sz w:val="20"/>
        </w:rPr>
        <w:t xml:space="preserve">neplatnost </w:t>
      </w:r>
      <w:r w:rsidR="00B1364E">
        <w:rPr>
          <w:spacing w:val="-4"/>
          <w:sz w:val="20"/>
        </w:rPr>
        <w:t xml:space="preserve"> </w:t>
      </w:r>
      <w:r w:rsidRPr="00B84991">
        <w:rPr>
          <w:spacing w:val="-4"/>
          <w:sz w:val="20"/>
        </w:rPr>
        <w:t>(</w:t>
      </w:r>
      <w:proofErr w:type="gramEnd"/>
      <w:r w:rsidRPr="00B84991">
        <w:rPr>
          <w:spacing w:val="-4"/>
          <w:sz w:val="20"/>
        </w:rPr>
        <w:t>např. „do 31.12.2016“ místo „dne 31.12.2016“)</w:t>
      </w:r>
    </w:p>
    <w:p w14:paraId="1CFDF460" w14:textId="77777777" w:rsidR="00F967BE" w:rsidRPr="00B84991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B84991">
        <w:rPr>
          <w:spacing w:val="-4"/>
          <w:sz w:val="20"/>
        </w:rPr>
        <w:t xml:space="preserve">výjimkou je </w:t>
      </w:r>
      <w:r w:rsidRPr="00B84991">
        <w:rPr>
          <w:b/>
          <w:spacing w:val="-4"/>
          <w:sz w:val="20"/>
        </w:rPr>
        <w:t>blankosměnka</w:t>
      </w:r>
      <w:r w:rsidRPr="00B84991">
        <w:rPr>
          <w:spacing w:val="-4"/>
          <w:sz w:val="20"/>
        </w:rPr>
        <w:t xml:space="preserve"> – záměrně nevyplněná směnka, strany si při vydání směnky ujednají, jak budou tyto údaje do směnky dodatečně doplněny</w:t>
      </w:r>
    </w:p>
    <w:p w14:paraId="1CFDF461" w14:textId="77777777" w:rsidR="00F967BE" w:rsidRDefault="00F967BE" w:rsidP="00F23844">
      <w:pPr>
        <w:pStyle w:val="Bullets"/>
        <w:numPr>
          <w:ilvl w:val="0"/>
          <w:numId w:val="35"/>
        </w:numPr>
        <w:ind w:left="1276"/>
        <w:rPr>
          <w:spacing w:val="-4"/>
          <w:sz w:val="20"/>
        </w:rPr>
      </w:pPr>
      <w:r w:rsidRPr="00E80B10">
        <w:rPr>
          <w:b/>
          <w:sz w:val="20"/>
        </w:rPr>
        <w:t>princip formální pravdy</w:t>
      </w:r>
      <w:r w:rsidRPr="00E80B10">
        <w:rPr>
          <w:sz w:val="20"/>
        </w:rPr>
        <w:t xml:space="preserve"> – </w:t>
      </w:r>
      <w:r w:rsidRPr="00B84991">
        <w:rPr>
          <w:spacing w:val="-4"/>
          <w:sz w:val="20"/>
        </w:rPr>
        <w:t xml:space="preserve">údaje uváděné na </w:t>
      </w:r>
      <w:r w:rsidR="00F23844">
        <w:rPr>
          <w:spacing w:val="-4"/>
          <w:sz w:val="20"/>
        </w:rPr>
        <w:t>S</w:t>
      </w:r>
      <w:r w:rsidRPr="00B84991">
        <w:rPr>
          <w:spacing w:val="-4"/>
          <w:sz w:val="20"/>
        </w:rPr>
        <w:t xml:space="preserve"> nemus</w:t>
      </w:r>
      <w:r w:rsidR="003F6B10">
        <w:rPr>
          <w:spacing w:val="-4"/>
          <w:sz w:val="20"/>
        </w:rPr>
        <w:t xml:space="preserve">ejí </w:t>
      </w:r>
      <w:r w:rsidRPr="00B84991">
        <w:rPr>
          <w:spacing w:val="-4"/>
          <w:sz w:val="20"/>
        </w:rPr>
        <w:t xml:space="preserve">být pravdivé, </w:t>
      </w:r>
      <w:r w:rsidR="003F6B10">
        <w:rPr>
          <w:spacing w:val="-4"/>
          <w:sz w:val="20"/>
        </w:rPr>
        <w:t>ale musí být</w:t>
      </w:r>
      <w:r w:rsidRPr="00B84991">
        <w:rPr>
          <w:spacing w:val="-4"/>
          <w:sz w:val="20"/>
        </w:rPr>
        <w:t xml:space="preserve"> objektivně možné</w:t>
      </w:r>
    </w:p>
    <w:p w14:paraId="1CFDF462" w14:textId="77777777" w:rsidR="00F967BE" w:rsidRPr="002C3346" w:rsidRDefault="00F967BE" w:rsidP="00F967BE">
      <w:pPr>
        <w:pStyle w:val="Bullets"/>
        <w:numPr>
          <w:ilvl w:val="0"/>
          <w:numId w:val="0"/>
        </w:numPr>
        <w:ind w:left="720"/>
        <w:rPr>
          <w:sz w:val="10"/>
          <w:szCs w:val="10"/>
          <w:u w:val="single"/>
        </w:rPr>
      </w:pPr>
    </w:p>
    <w:p w14:paraId="1CFDF463" w14:textId="77777777" w:rsidR="00F967BE" w:rsidRPr="00C14BD6" w:rsidRDefault="00F967BE" w:rsidP="00F23844">
      <w:pPr>
        <w:pStyle w:val="Bullets"/>
        <w:numPr>
          <w:ilvl w:val="0"/>
          <w:numId w:val="35"/>
        </w:numPr>
        <w:rPr>
          <w:sz w:val="20"/>
          <w:u w:val="single"/>
        </w:rPr>
      </w:pPr>
      <w:r w:rsidRPr="00C14BD6">
        <w:rPr>
          <w:sz w:val="20"/>
          <w:u w:val="single"/>
        </w:rPr>
        <w:t>nepodstatné náležitosti směnky</w:t>
      </w:r>
    </w:p>
    <w:p w14:paraId="1CFDF464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rektadoložka – vyloučení převoditelnosti směnky rubopisem</w:t>
      </w:r>
      <w:r>
        <w:rPr>
          <w:sz w:val="20"/>
        </w:rPr>
        <w:t xml:space="preserve"> &gt; směnka na jméno (rektasměnka)</w:t>
      </w:r>
    </w:p>
    <w:p w14:paraId="1CFDF465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měnová doložka – určení měny, ve které má směnka být plněna</w:t>
      </w:r>
    </w:p>
    <w:p w14:paraId="1CFDF466" w14:textId="77777777" w:rsidR="00F967BE" w:rsidRPr="00E80B10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 xml:space="preserve">úroková doložka, </w:t>
      </w:r>
      <w:proofErr w:type="spellStart"/>
      <w:r w:rsidRPr="00E80B10">
        <w:rPr>
          <w:sz w:val="20"/>
        </w:rPr>
        <w:t>protestační</w:t>
      </w:r>
      <w:proofErr w:type="spellEnd"/>
      <w:r w:rsidRPr="00E80B10">
        <w:rPr>
          <w:sz w:val="20"/>
        </w:rPr>
        <w:t xml:space="preserve"> doložka, hodnotová </w:t>
      </w:r>
      <w:r>
        <w:rPr>
          <w:sz w:val="20"/>
        </w:rPr>
        <w:t xml:space="preserve">(valutová) </w:t>
      </w:r>
      <w:r w:rsidRPr="00E80B10">
        <w:rPr>
          <w:sz w:val="20"/>
        </w:rPr>
        <w:t>doložka</w:t>
      </w:r>
    </w:p>
    <w:p w14:paraId="1CFDF467" w14:textId="77777777" w:rsidR="00F967BE" w:rsidRDefault="00F967BE" w:rsidP="00432B94">
      <w:pPr>
        <w:pStyle w:val="Bullets"/>
        <w:numPr>
          <w:ilvl w:val="1"/>
          <w:numId w:val="43"/>
        </w:numPr>
        <w:ind w:left="1701"/>
        <w:rPr>
          <w:sz w:val="20"/>
        </w:rPr>
      </w:pPr>
      <w:r w:rsidRPr="00E80B10">
        <w:rPr>
          <w:sz w:val="20"/>
        </w:rPr>
        <w:t>prezentační doložka – určení lhůty k předložení směnky k přijetí či placení</w:t>
      </w:r>
    </w:p>
    <w:p w14:paraId="1CFDF468" w14:textId="77777777" w:rsidR="00F967BE" w:rsidRPr="0094572E" w:rsidRDefault="00F967BE" w:rsidP="00F23844">
      <w:pPr>
        <w:pStyle w:val="Bullets"/>
        <w:numPr>
          <w:ilvl w:val="0"/>
          <w:numId w:val="0"/>
        </w:numPr>
        <w:rPr>
          <w:sz w:val="10"/>
          <w:szCs w:val="10"/>
          <w:u w:val="single"/>
        </w:rPr>
      </w:pPr>
    </w:p>
    <w:p w14:paraId="1CFDF469" w14:textId="77777777" w:rsidR="00E80B10" w:rsidRPr="007C1FE2" w:rsidRDefault="00F83500" w:rsidP="007C1FE2">
      <w:pPr>
        <w:pStyle w:val="Bullets"/>
        <w:numPr>
          <w:ilvl w:val="0"/>
          <w:numId w:val="0"/>
        </w:numPr>
        <w:ind w:left="720" w:hanging="360"/>
        <w:rPr>
          <w:b/>
          <w:sz w:val="20"/>
          <w:u w:val="single"/>
        </w:rPr>
      </w:pPr>
      <w:r w:rsidRPr="007C1FE2">
        <w:rPr>
          <w:b/>
          <w:sz w:val="20"/>
          <w:u w:val="single"/>
        </w:rPr>
        <w:t>směneční dlužníci</w:t>
      </w:r>
    </w:p>
    <w:p w14:paraId="1CFDF46A" w14:textId="77777777" w:rsidR="00E80B10" w:rsidRPr="00F23844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hlavní</w:t>
      </w:r>
      <w:r w:rsidR="00F80377" w:rsidRPr="00F23844">
        <w:rPr>
          <w:sz w:val="20"/>
        </w:rPr>
        <w:t xml:space="preserve"> (přím</w:t>
      </w:r>
      <w:r w:rsidR="00F23844">
        <w:rPr>
          <w:sz w:val="20"/>
        </w:rPr>
        <w:t>í</w:t>
      </w:r>
      <w:r w:rsidRPr="00F23844">
        <w:rPr>
          <w:sz w:val="20"/>
        </w:rPr>
        <w:t>) –</w:t>
      </w:r>
      <w:r w:rsidR="00F23844">
        <w:rPr>
          <w:sz w:val="20"/>
        </w:rPr>
        <w:t xml:space="preserve"> výstavce-</w:t>
      </w:r>
      <w:r w:rsidR="009A104A" w:rsidRPr="00F23844">
        <w:rPr>
          <w:sz w:val="20"/>
        </w:rPr>
        <w:t>emitent</w:t>
      </w:r>
      <w:r w:rsidR="00F23844">
        <w:rPr>
          <w:sz w:val="20"/>
        </w:rPr>
        <w:t xml:space="preserve"> (vlastní</w:t>
      </w:r>
      <w:r w:rsidR="000104E2">
        <w:rPr>
          <w:sz w:val="20"/>
        </w:rPr>
        <w:t xml:space="preserve"> s.</w:t>
      </w:r>
      <w:r w:rsidR="00F23844">
        <w:rPr>
          <w:sz w:val="20"/>
        </w:rPr>
        <w:t>);</w:t>
      </w:r>
      <w:r w:rsidR="00F80377" w:rsidRPr="00F23844">
        <w:rPr>
          <w:sz w:val="20"/>
        </w:rPr>
        <w:t xml:space="preserve"> </w:t>
      </w:r>
      <w:r w:rsidR="009A104A" w:rsidRPr="00F23844">
        <w:rPr>
          <w:sz w:val="20"/>
        </w:rPr>
        <w:t>směnečník-akceptant (</w:t>
      </w:r>
      <w:r w:rsidR="00F23844">
        <w:rPr>
          <w:sz w:val="20"/>
        </w:rPr>
        <w:t>cizí s.</w:t>
      </w:r>
      <w:r w:rsidR="009A104A" w:rsidRPr="00F23844">
        <w:rPr>
          <w:sz w:val="20"/>
        </w:rPr>
        <w:t>)</w:t>
      </w:r>
      <w:r w:rsidR="00B95FA8">
        <w:rPr>
          <w:sz w:val="20"/>
        </w:rPr>
        <w:tab/>
      </w:r>
      <w:r w:rsidR="009A104A" w:rsidRPr="00F23844">
        <w:rPr>
          <w:sz w:val="20"/>
        </w:rPr>
        <w:t xml:space="preserve"> </w:t>
      </w:r>
      <w:r w:rsidR="00F23844">
        <w:rPr>
          <w:sz w:val="20"/>
        </w:rPr>
        <w:t>+</w:t>
      </w:r>
      <w:r w:rsidR="009A104A" w:rsidRPr="00F23844">
        <w:rPr>
          <w:sz w:val="20"/>
        </w:rPr>
        <w:t xml:space="preserve"> je</w:t>
      </w:r>
      <w:r w:rsidR="00F23844">
        <w:rPr>
          <w:sz w:val="20"/>
        </w:rPr>
        <w:t>jich</w:t>
      </w:r>
      <w:r w:rsidR="009A104A" w:rsidRPr="00F23844">
        <w:rPr>
          <w:sz w:val="20"/>
        </w:rPr>
        <w:t xml:space="preserve"> avalisté </w:t>
      </w:r>
    </w:p>
    <w:p w14:paraId="1CFDF46B" w14:textId="77777777" w:rsidR="00DB71F9" w:rsidRDefault="00E80B10" w:rsidP="007C1FE2">
      <w:pPr>
        <w:pStyle w:val="Bullets"/>
        <w:numPr>
          <w:ilvl w:val="0"/>
          <w:numId w:val="35"/>
        </w:numPr>
        <w:rPr>
          <w:sz w:val="20"/>
        </w:rPr>
      </w:pPr>
      <w:r w:rsidRPr="0094572E">
        <w:rPr>
          <w:b/>
          <w:sz w:val="20"/>
          <w:u w:val="single"/>
        </w:rPr>
        <w:t>nepřím</w:t>
      </w:r>
      <w:r w:rsidR="00F23844" w:rsidRPr="0094572E">
        <w:rPr>
          <w:b/>
          <w:sz w:val="20"/>
          <w:u w:val="single"/>
        </w:rPr>
        <w:t>í</w:t>
      </w:r>
      <w:r w:rsidRPr="00E80B10">
        <w:rPr>
          <w:sz w:val="20"/>
        </w:rPr>
        <w:t xml:space="preserve"> (postihov</w:t>
      </w:r>
      <w:r w:rsidR="00F23844">
        <w:rPr>
          <w:sz w:val="20"/>
        </w:rPr>
        <w:t>í</w:t>
      </w:r>
      <w:r w:rsidRPr="00E80B10">
        <w:rPr>
          <w:sz w:val="20"/>
        </w:rPr>
        <w:t>) –</w:t>
      </w:r>
      <w:r w:rsidR="00F23844">
        <w:rPr>
          <w:sz w:val="20"/>
        </w:rPr>
        <w:t xml:space="preserve"> výstavce-trasant</w:t>
      </w:r>
      <w:r w:rsidR="00AF0296">
        <w:rPr>
          <w:sz w:val="20"/>
        </w:rPr>
        <w:t xml:space="preserve"> </w:t>
      </w:r>
      <w:r w:rsidR="00F23844">
        <w:rPr>
          <w:sz w:val="20"/>
        </w:rPr>
        <w:t xml:space="preserve">(cizí s.), </w:t>
      </w:r>
      <w:r w:rsidRPr="00F23844">
        <w:rPr>
          <w:b/>
          <w:sz w:val="20"/>
        </w:rPr>
        <w:t>všichni</w:t>
      </w:r>
      <w:r w:rsidRPr="00F23844">
        <w:rPr>
          <w:sz w:val="20"/>
        </w:rPr>
        <w:t xml:space="preserve"> </w:t>
      </w:r>
      <w:r w:rsidR="000E7964" w:rsidRPr="00F23844">
        <w:rPr>
          <w:sz w:val="20"/>
        </w:rPr>
        <w:t>indosanti</w:t>
      </w:r>
      <w:r w:rsidRPr="00F23844">
        <w:rPr>
          <w:sz w:val="20"/>
        </w:rPr>
        <w:t xml:space="preserve"> </w:t>
      </w:r>
      <w:r w:rsidR="00F23844">
        <w:rPr>
          <w:sz w:val="20"/>
        </w:rPr>
        <w:t>(obě s.)</w:t>
      </w:r>
      <w:r w:rsidR="00B95FA8">
        <w:rPr>
          <w:sz w:val="20"/>
        </w:rPr>
        <w:tab/>
      </w:r>
      <w:r w:rsidR="00F23844">
        <w:rPr>
          <w:sz w:val="20"/>
        </w:rPr>
        <w:t xml:space="preserve"> +</w:t>
      </w:r>
      <w:r w:rsidRPr="00F23844">
        <w:rPr>
          <w:sz w:val="20"/>
        </w:rPr>
        <w:t xml:space="preserve"> jejich </w:t>
      </w:r>
      <w:r w:rsidR="00DB3E16" w:rsidRPr="00F23844">
        <w:rPr>
          <w:sz w:val="20"/>
        </w:rPr>
        <w:t>avalisté</w:t>
      </w:r>
    </w:p>
    <w:p w14:paraId="1CFDF46C" w14:textId="77777777" w:rsidR="00F23844" w:rsidRPr="0094572E" w:rsidRDefault="00F23844" w:rsidP="008E151D">
      <w:pPr>
        <w:pStyle w:val="Bullets"/>
        <w:numPr>
          <w:ilvl w:val="0"/>
          <w:numId w:val="0"/>
        </w:numPr>
        <w:rPr>
          <w:sz w:val="10"/>
          <w:szCs w:val="10"/>
        </w:rPr>
      </w:pPr>
    </w:p>
    <w:p w14:paraId="1CFDF46D" w14:textId="77777777" w:rsidR="005409F1" w:rsidRDefault="001C39CC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lastRenderedPageBreak/>
        <w:t>jak se stane směnečn</w:t>
      </w:r>
      <w:r w:rsidR="001B5F8E" w:rsidRPr="001B5F8E">
        <w:rPr>
          <w:sz w:val="20"/>
        </w:rPr>
        <w:t xml:space="preserve">ík zavázaným ze směnky? musí ji </w:t>
      </w:r>
      <w:r w:rsidR="001B5F8E">
        <w:rPr>
          <w:sz w:val="20"/>
        </w:rPr>
        <w:t>přijmout (=podepsat</w:t>
      </w:r>
      <w:proofErr w:type="gramStart"/>
      <w:r w:rsidR="001B5F8E">
        <w:rPr>
          <w:sz w:val="20"/>
        </w:rPr>
        <w:t>)</w:t>
      </w:r>
      <w:r w:rsidR="001B5F8E" w:rsidRPr="001B5F8E">
        <w:rPr>
          <w:sz w:val="20"/>
        </w:rPr>
        <w:t xml:space="preserve"> &gt;</w:t>
      </w:r>
      <w:proofErr w:type="gramEnd"/>
      <w:r w:rsidR="001B5F8E" w:rsidRPr="001B5F8E">
        <w:rPr>
          <w:sz w:val="20"/>
        </w:rPr>
        <w:t xml:space="preserve"> akceptovat</w:t>
      </w:r>
      <w:r w:rsidR="001B5F8E">
        <w:rPr>
          <w:sz w:val="20"/>
        </w:rPr>
        <w:t>, stává se akceptant</w:t>
      </w:r>
      <w:r w:rsidR="0065268A">
        <w:rPr>
          <w:sz w:val="20"/>
        </w:rPr>
        <w:t>em</w:t>
      </w:r>
      <w:r w:rsidR="00D8762B">
        <w:rPr>
          <w:sz w:val="20"/>
        </w:rPr>
        <w:t xml:space="preserve"> </w:t>
      </w:r>
      <w:r w:rsidR="00F23844" w:rsidRPr="00D8762B">
        <w:rPr>
          <w:sz w:val="20"/>
        </w:rPr>
        <w:t>a tí</w:t>
      </w:r>
      <w:r w:rsidR="00D8762B">
        <w:rPr>
          <w:sz w:val="20"/>
        </w:rPr>
        <w:t>m i hlavním směnečným dlužníkem</w:t>
      </w:r>
      <w:r w:rsidR="00F23844" w:rsidRPr="00D8762B">
        <w:rPr>
          <w:sz w:val="20"/>
        </w:rPr>
        <w:t xml:space="preserve"> </w:t>
      </w:r>
      <w:r w:rsidR="0065268A">
        <w:rPr>
          <w:sz w:val="20"/>
        </w:rPr>
        <w:t>(bez podpisu/akceptu mu z ní ne</w:t>
      </w:r>
      <w:r w:rsidR="0065268A" w:rsidRPr="00E80B10">
        <w:rPr>
          <w:sz w:val="20"/>
        </w:rPr>
        <w:t>vzniká žádný dluh</w:t>
      </w:r>
      <w:r w:rsidR="0065268A">
        <w:rPr>
          <w:sz w:val="20"/>
        </w:rPr>
        <w:t>)</w:t>
      </w:r>
    </w:p>
    <w:p w14:paraId="1CFDF46E" w14:textId="77777777" w:rsidR="00F23844" w:rsidRPr="00D8762B" w:rsidRDefault="005409F1" w:rsidP="00D8762B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 xml:space="preserve">&gt; </w:t>
      </w:r>
      <w:r w:rsidR="00F23844" w:rsidRPr="00D8762B">
        <w:rPr>
          <w:sz w:val="20"/>
        </w:rPr>
        <w:t>směnka c</w:t>
      </w:r>
      <w:r>
        <w:rPr>
          <w:sz w:val="20"/>
        </w:rPr>
        <w:t xml:space="preserve">izí má </w:t>
      </w:r>
      <w:r w:rsidR="00DA54B4">
        <w:rPr>
          <w:sz w:val="20"/>
        </w:rPr>
        <w:t>2</w:t>
      </w:r>
      <w:r>
        <w:rPr>
          <w:sz w:val="20"/>
        </w:rPr>
        <w:t xml:space="preserve"> dlužníky – akceptant</w:t>
      </w:r>
      <w:r w:rsidR="00F23844" w:rsidRPr="00D8762B">
        <w:rPr>
          <w:sz w:val="20"/>
        </w:rPr>
        <w:t xml:space="preserve"> (přímý D) a výstavce</w:t>
      </w:r>
      <w:r>
        <w:rPr>
          <w:sz w:val="20"/>
        </w:rPr>
        <w:t>-trasant</w:t>
      </w:r>
      <w:r w:rsidR="00F23844" w:rsidRPr="00D8762B">
        <w:rPr>
          <w:sz w:val="20"/>
        </w:rPr>
        <w:t xml:space="preserve"> (nepřímý D)</w:t>
      </w:r>
    </w:p>
    <w:p w14:paraId="1CFDF46F" w14:textId="77777777" w:rsidR="00F23844" w:rsidRDefault="00F23844" w:rsidP="005409F1">
      <w:pPr>
        <w:pStyle w:val="Bullets"/>
        <w:numPr>
          <w:ilvl w:val="0"/>
          <w:numId w:val="35"/>
        </w:numPr>
        <w:rPr>
          <w:sz w:val="20"/>
        </w:rPr>
      </w:pPr>
      <w:r w:rsidRPr="00B1364E">
        <w:rPr>
          <w:b/>
          <w:sz w:val="20"/>
        </w:rPr>
        <w:t>lze</w:t>
      </w:r>
      <w:r>
        <w:rPr>
          <w:sz w:val="20"/>
        </w:rPr>
        <w:t xml:space="preserve"> přijmout i jen částečně, do určité části směnečné sumy</w:t>
      </w:r>
    </w:p>
    <w:p w14:paraId="1CFDF470" w14:textId="77777777" w:rsidR="008E151D" w:rsidRDefault="008E151D" w:rsidP="00A5632F">
      <w:pPr>
        <w:pStyle w:val="Bullets"/>
        <w:numPr>
          <w:ilvl w:val="0"/>
          <w:numId w:val="35"/>
        </w:numPr>
        <w:rPr>
          <w:sz w:val="20"/>
        </w:rPr>
      </w:pPr>
      <w:r w:rsidRPr="008E151D">
        <w:rPr>
          <w:b/>
          <w:sz w:val="20"/>
        </w:rPr>
        <w:t>směnečný rukojmí (</w:t>
      </w:r>
      <w:r w:rsidRPr="005409F1">
        <w:rPr>
          <w:b/>
          <w:sz w:val="20"/>
        </w:rPr>
        <w:t>avalista</w:t>
      </w:r>
      <w:r w:rsidRPr="008E151D">
        <w:rPr>
          <w:b/>
          <w:sz w:val="20"/>
        </w:rPr>
        <w:t>)</w:t>
      </w:r>
      <w:r w:rsidRPr="00E80B10">
        <w:rPr>
          <w:sz w:val="20"/>
        </w:rPr>
        <w:t xml:space="preserve"> – dluží </w:t>
      </w:r>
      <w:r w:rsidR="00A84791">
        <w:rPr>
          <w:sz w:val="20"/>
        </w:rPr>
        <w:t xml:space="preserve">solidárně </w:t>
      </w:r>
      <w:r w:rsidRPr="00E80B10">
        <w:rPr>
          <w:sz w:val="20"/>
        </w:rPr>
        <w:t>s</w:t>
      </w:r>
      <w:r>
        <w:rPr>
          <w:sz w:val="20"/>
        </w:rPr>
        <w:t> </w:t>
      </w:r>
      <w:r w:rsidRPr="00E80B10">
        <w:rPr>
          <w:sz w:val="20"/>
        </w:rPr>
        <w:t>dlužníkem</w:t>
      </w:r>
      <w:r>
        <w:rPr>
          <w:sz w:val="20"/>
        </w:rPr>
        <w:t xml:space="preserve"> (avalát), za kterého se zaručil</w:t>
      </w:r>
      <w:r w:rsidR="00A84791">
        <w:rPr>
          <w:sz w:val="20"/>
        </w:rPr>
        <w:t xml:space="preserve">; ukáže-li se, že avalát nedluží (např. neplatný podpis), zůstává avalista sám v dluhu (není tu </w:t>
      </w:r>
      <w:proofErr w:type="spellStart"/>
      <w:r w:rsidR="00A84791">
        <w:rPr>
          <w:sz w:val="20"/>
        </w:rPr>
        <w:t>akcesorita</w:t>
      </w:r>
      <w:proofErr w:type="spellEnd"/>
      <w:r w:rsidR="00A84791">
        <w:rPr>
          <w:sz w:val="20"/>
        </w:rPr>
        <w:t>)</w:t>
      </w:r>
    </w:p>
    <w:p w14:paraId="1CFDF471" w14:textId="77777777" w:rsidR="001A7084" w:rsidRPr="001A7084" w:rsidRDefault="001A7084" w:rsidP="001A7084">
      <w:pPr>
        <w:pStyle w:val="Bullets"/>
        <w:numPr>
          <w:ilvl w:val="1"/>
          <w:numId w:val="35"/>
        </w:numPr>
        <w:rPr>
          <w:sz w:val="18"/>
        </w:rPr>
      </w:pPr>
      <w:r w:rsidRPr="001A7084">
        <w:rPr>
          <w:sz w:val="18"/>
        </w:rPr>
        <w:t>judikatur</w:t>
      </w:r>
      <w:r>
        <w:rPr>
          <w:sz w:val="18"/>
        </w:rPr>
        <w:t>a</w:t>
      </w:r>
      <w:r w:rsidRPr="001A7084">
        <w:rPr>
          <w:sz w:val="18"/>
        </w:rPr>
        <w:t xml:space="preserve">: i avalista může uplatnit námitku splnění primárním dlužníkem (nemusí </w:t>
      </w:r>
      <w:r>
        <w:rPr>
          <w:sz w:val="18"/>
        </w:rPr>
        <w:t xml:space="preserve">se </w:t>
      </w:r>
      <w:r w:rsidRPr="001A7084">
        <w:rPr>
          <w:sz w:val="18"/>
        </w:rPr>
        <w:t>plnit podruhé)</w:t>
      </w:r>
    </w:p>
    <w:p w14:paraId="1CFDF472" w14:textId="77777777" w:rsidR="003832AF" w:rsidRDefault="003832AF" w:rsidP="003832AF">
      <w:pPr>
        <w:pStyle w:val="Bullets"/>
        <w:numPr>
          <w:ilvl w:val="0"/>
          <w:numId w:val="35"/>
        </w:numPr>
        <w:rPr>
          <w:sz w:val="20"/>
        </w:rPr>
      </w:pPr>
      <w:r w:rsidRPr="003832AF">
        <w:rPr>
          <w:b/>
          <w:sz w:val="20"/>
        </w:rPr>
        <w:t>rubopis (indosament)</w:t>
      </w:r>
      <w:r>
        <w:rPr>
          <w:sz w:val="20"/>
        </w:rPr>
        <w:t>:</w:t>
      </w:r>
    </w:p>
    <w:p w14:paraId="1CFDF473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legitimační funkce – majitel směnky je ten poslední</w:t>
      </w:r>
      <w:r w:rsidR="00E9326B">
        <w:rPr>
          <w:sz w:val="18"/>
        </w:rPr>
        <w:t xml:space="preserve"> indosatář</w:t>
      </w:r>
      <w:r w:rsidRPr="002B4811">
        <w:rPr>
          <w:sz w:val="18"/>
        </w:rPr>
        <w:t>, musí prokázat nepřetržitou řadu rubopisů</w:t>
      </w:r>
    </w:p>
    <w:p w14:paraId="1CFDF474" w14:textId="77777777" w:rsidR="003832AF" w:rsidRPr="002B4811" w:rsidRDefault="003832AF" w:rsidP="003832AF">
      <w:pPr>
        <w:pStyle w:val="Bullets"/>
        <w:numPr>
          <w:ilvl w:val="0"/>
          <w:numId w:val="0"/>
        </w:numPr>
        <w:ind w:left="1462" w:firstLine="338"/>
        <w:rPr>
          <w:sz w:val="18"/>
        </w:rPr>
      </w:pPr>
      <w:r w:rsidRPr="002B4811">
        <w:rPr>
          <w:sz w:val="18"/>
        </w:rPr>
        <w:t>(„pan Novák dá na řad paní Janíkové, paní Janíková dá na řad paní Krátké“ atp.)</w:t>
      </w:r>
    </w:p>
    <w:p w14:paraId="1CFDF475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 xml:space="preserve">garanční funkce – indosant odpovídá za placení a přijetí směnky (§ 15) &gt; stává se nepřímým dlužníkem a zvyšuje hodnotu směnky (protože nepřímými dlužníky jsou všichni </w:t>
      </w:r>
      <w:r w:rsidR="00E6044A">
        <w:rPr>
          <w:sz w:val="18"/>
        </w:rPr>
        <w:t>indosanti</w:t>
      </w:r>
      <w:r w:rsidRPr="002B4811">
        <w:rPr>
          <w:sz w:val="18"/>
        </w:rPr>
        <w:t>)</w:t>
      </w:r>
    </w:p>
    <w:p w14:paraId="1CFDF476" w14:textId="77777777" w:rsidR="003832AF" w:rsidRPr="002B4811" w:rsidRDefault="003832AF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převodní funkce – kdo je žalován ze směnky nemůže uplatňovat námitky, které šly uplatnit ze vztahu s předchozím majitelem směnky</w:t>
      </w:r>
      <w:r w:rsidR="005512C8">
        <w:rPr>
          <w:sz w:val="18"/>
        </w:rPr>
        <w:t xml:space="preserve"> (§ 17)</w:t>
      </w:r>
    </w:p>
    <w:p w14:paraId="1CFDF477" w14:textId="77777777" w:rsidR="00990889" w:rsidRPr="002B4811" w:rsidRDefault="00990889" w:rsidP="003832AF">
      <w:pPr>
        <w:pStyle w:val="Bullets"/>
        <w:numPr>
          <w:ilvl w:val="1"/>
          <w:numId w:val="35"/>
        </w:numPr>
        <w:rPr>
          <w:sz w:val="18"/>
        </w:rPr>
      </w:pPr>
      <w:r w:rsidRPr="002B4811">
        <w:rPr>
          <w:sz w:val="18"/>
        </w:rPr>
        <w:t>indosat</w:t>
      </w:r>
      <w:r w:rsidR="00E9326B">
        <w:rPr>
          <w:sz w:val="18"/>
        </w:rPr>
        <w:t>ář</w:t>
      </w:r>
      <w:r w:rsidRPr="002B4811">
        <w:rPr>
          <w:sz w:val="18"/>
        </w:rPr>
        <w:t xml:space="preserve"> může na jakémkoli předchozím indosantovi žádat: směnečný peníz, 6% úroky ode dne splatnosti, útratu za protest</w:t>
      </w:r>
      <w:r w:rsidR="00EE5BF6">
        <w:rPr>
          <w:sz w:val="18"/>
        </w:rPr>
        <w:t xml:space="preserve">, </w:t>
      </w:r>
      <w:r w:rsidR="00EE5BF6" w:rsidRPr="002B4811">
        <w:rPr>
          <w:sz w:val="18"/>
        </w:rPr>
        <w:t>odměnu 0,33% směnečného peníze</w:t>
      </w:r>
      <w:r w:rsidRPr="002B4811">
        <w:rPr>
          <w:sz w:val="18"/>
        </w:rPr>
        <w:t xml:space="preserve"> (§ 48)</w:t>
      </w:r>
    </w:p>
    <w:p w14:paraId="1CFDF478" w14:textId="77777777" w:rsidR="00832D36" w:rsidRPr="00CD540F" w:rsidRDefault="00E80B10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ind w:left="720" w:hanging="360"/>
        <w:rPr>
          <w:sz w:val="20"/>
          <w:u w:val="single"/>
        </w:rPr>
      </w:pPr>
      <w:r w:rsidRPr="00832D36">
        <w:rPr>
          <w:b/>
          <w:sz w:val="20"/>
          <w:u w:val="single"/>
        </w:rPr>
        <w:t>postih</w:t>
      </w:r>
      <w:r w:rsidR="00CD540F">
        <w:rPr>
          <w:sz w:val="20"/>
        </w:rPr>
        <w:t xml:space="preserve">: </w:t>
      </w:r>
      <w:r w:rsidR="00CD540F">
        <w:rPr>
          <w:sz w:val="20"/>
        </w:rPr>
        <w:tab/>
        <w:t>–</w:t>
      </w:r>
      <w:r w:rsidR="00CD540F">
        <w:rPr>
          <w:sz w:val="20"/>
        </w:rPr>
        <w:tab/>
      </w:r>
      <w:r w:rsidR="005D21F4" w:rsidRPr="00832D36">
        <w:rPr>
          <w:sz w:val="20"/>
        </w:rPr>
        <w:t>1</w:t>
      </w:r>
      <w:r w:rsidR="00832D36">
        <w:rPr>
          <w:sz w:val="20"/>
        </w:rPr>
        <w:t xml:space="preserve">) </w:t>
      </w:r>
      <w:r w:rsidR="00832D36" w:rsidRPr="00EE599A">
        <w:rPr>
          <w:b/>
          <w:sz w:val="20"/>
        </w:rPr>
        <w:t>nezaplacení</w:t>
      </w:r>
      <w:r w:rsidR="00832D36">
        <w:rPr>
          <w:sz w:val="20"/>
        </w:rPr>
        <w:t xml:space="preserve"> </w:t>
      </w:r>
      <w:r w:rsidR="00832D36" w:rsidRPr="007C58CF">
        <w:rPr>
          <w:b/>
          <w:sz w:val="20"/>
        </w:rPr>
        <w:t>směnky</w:t>
      </w:r>
    </w:p>
    <w:p w14:paraId="1CFDF479" w14:textId="77777777" w:rsidR="00CD540F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5D21F4" w:rsidRPr="00832D36">
        <w:rPr>
          <w:sz w:val="20"/>
        </w:rPr>
        <w:t xml:space="preserve">2) </w:t>
      </w:r>
      <w:r w:rsidR="005D21F4" w:rsidRPr="003F7103">
        <w:rPr>
          <w:b/>
          <w:sz w:val="20"/>
        </w:rPr>
        <w:t>směnečná nouze</w:t>
      </w:r>
      <w:r w:rsidR="005D21F4" w:rsidRPr="00832D36">
        <w:rPr>
          <w:sz w:val="20"/>
        </w:rPr>
        <w:t xml:space="preserve"> – </w:t>
      </w:r>
      <w:r w:rsidR="002F4C96" w:rsidRPr="00832D36">
        <w:rPr>
          <w:sz w:val="20"/>
        </w:rPr>
        <w:t xml:space="preserve">a) </w:t>
      </w:r>
      <w:r w:rsidR="00EE599A" w:rsidRPr="00EE599A">
        <w:rPr>
          <w:b/>
          <w:sz w:val="20"/>
        </w:rPr>
        <w:t>ne</w:t>
      </w:r>
      <w:r w:rsidR="005D21F4" w:rsidRPr="00EE599A">
        <w:rPr>
          <w:b/>
          <w:sz w:val="20"/>
        </w:rPr>
        <w:t>přijetí</w:t>
      </w:r>
      <w:r w:rsidR="005D21F4" w:rsidRPr="00832D36">
        <w:rPr>
          <w:sz w:val="20"/>
        </w:rPr>
        <w:t xml:space="preserve"> </w:t>
      </w:r>
      <w:r w:rsidR="005D21F4" w:rsidRPr="00EE599A">
        <w:rPr>
          <w:b/>
          <w:sz w:val="20"/>
        </w:rPr>
        <w:t>směnky</w:t>
      </w:r>
      <w:r w:rsidR="005D21F4" w:rsidRPr="00832D36">
        <w:rPr>
          <w:sz w:val="20"/>
        </w:rPr>
        <w:t xml:space="preserve"> </w:t>
      </w:r>
      <w:r w:rsidR="00EE599A">
        <w:rPr>
          <w:sz w:val="20"/>
        </w:rPr>
        <w:t>(</w:t>
      </w:r>
      <w:r w:rsidR="005D21F4" w:rsidRPr="00832D36">
        <w:rPr>
          <w:sz w:val="20"/>
        </w:rPr>
        <w:t>zcela/</w:t>
      </w:r>
      <w:r w:rsidR="00EE599A">
        <w:rPr>
          <w:sz w:val="20"/>
        </w:rPr>
        <w:t>zčásti)</w:t>
      </w:r>
      <w:r w:rsidR="003F44CD" w:rsidRPr="00832D36">
        <w:rPr>
          <w:sz w:val="20"/>
        </w:rPr>
        <w:t>,</w:t>
      </w:r>
      <w:r w:rsidR="00EE599A">
        <w:rPr>
          <w:sz w:val="20"/>
        </w:rPr>
        <w:t xml:space="preserve"> nebo: </w:t>
      </w:r>
      <w:r w:rsidR="002F4C96" w:rsidRPr="00EE599A">
        <w:rPr>
          <w:sz w:val="20"/>
        </w:rPr>
        <w:t xml:space="preserve">b) </w:t>
      </w:r>
      <w:r w:rsidR="005D21F4" w:rsidRPr="00EE599A">
        <w:rPr>
          <w:b/>
          <w:sz w:val="20"/>
        </w:rPr>
        <w:t>situace nejistoty</w:t>
      </w:r>
      <w:r w:rsidR="005D21F4" w:rsidRPr="00EE599A">
        <w:rPr>
          <w:sz w:val="20"/>
        </w:rPr>
        <w:t xml:space="preserve"> (vydáno rozhodnutí </w:t>
      </w:r>
    </w:p>
    <w:p w14:paraId="1CFDF47A" w14:textId="77777777" w:rsidR="005D21F4" w:rsidRPr="00EE599A" w:rsidRDefault="00CD540F" w:rsidP="00CD540F">
      <w:pPr>
        <w:pStyle w:val="Bullets"/>
        <w:numPr>
          <w:ilvl w:val="0"/>
          <w:numId w:val="0"/>
        </w:numPr>
        <w:tabs>
          <w:tab w:val="left" w:pos="1276"/>
        </w:tabs>
        <w:rPr>
          <w:sz w:val="20"/>
        </w:rPr>
      </w:pPr>
      <w:r>
        <w:rPr>
          <w:sz w:val="20"/>
        </w:rPr>
        <w:tab/>
      </w:r>
      <w:r w:rsidR="005D21F4" w:rsidRPr="00EE599A">
        <w:rPr>
          <w:sz w:val="20"/>
        </w:rPr>
        <w:t>o úpadku</w:t>
      </w:r>
      <w:r w:rsidR="00953ED0">
        <w:rPr>
          <w:sz w:val="20"/>
        </w:rPr>
        <w:t xml:space="preserve"> akceptanta</w:t>
      </w:r>
      <w:r w:rsidR="00953ED0" w:rsidRPr="00EE599A">
        <w:rPr>
          <w:sz w:val="20"/>
        </w:rPr>
        <w:t xml:space="preserve"> či výstavce</w:t>
      </w:r>
      <w:r w:rsidR="005D21F4" w:rsidRPr="00EE599A">
        <w:rPr>
          <w:sz w:val="20"/>
        </w:rPr>
        <w:t>, nebo o zamítnutí insolvenčního návrhu pro nedostatek majetku atp.)</w:t>
      </w:r>
    </w:p>
    <w:p w14:paraId="1CFDF47B" w14:textId="77777777" w:rsidR="00D21C27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D21C27">
        <w:rPr>
          <w:sz w:val="20"/>
        </w:rPr>
        <w:t>postihovatelé</w:t>
      </w:r>
      <w:r w:rsidR="00E80B10" w:rsidRPr="00832D36">
        <w:rPr>
          <w:sz w:val="20"/>
        </w:rPr>
        <w:t xml:space="preserve"> </w:t>
      </w:r>
      <w:r w:rsidR="00D21C27">
        <w:rPr>
          <w:sz w:val="20"/>
        </w:rPr>
        <w:t>=</w:t>
      </w:r>
      <w:r w:rsidR="00E80B10" w:rsidRPr="00832D36">
        <w:rPr>
          <w:sz w:val="20"/>
        </w:rPr>
        <w:t xml:space="preserve"> majitel směnky a </w:t>
      </w:r>
      <w:r w:rsidR="000104E2">
        <w:rPr>
          <w:sz w:val="20"/>
        </w:rPr>
        <w:t xml:space="preserve">ti nepřímí </w:t>
      </w:r>
      <w:r w:rsidR="00E80B10" w:rsidRPr="00832D36">
        <w:rPr>
          <w:sz w:val="20"/>
        </w:rPr>
        <w:t>d</w:t>
      </w:r>
      <w:r w:rsidR="00D21C27">
        <w:rPr>
          <w:sz w:val="20"/>
        </w:rPr>
        <w:t>lužníci, kteří směnku zaplatili</w:t>
      </w:r>
    </w:p>
    <w:p w14:paraId="1CFDF47C" w14:textId="77777777" w:rsidR="00E80B10" w:rsidRPr="00832D36" w:rsidRDefault="00CD540F" w:rsidP="00CD540F">
      <w:pPr>
        <w:pStyle w:val="Bullets"/>
        <w:numPr>
          <w:ilvl w:val="0"/>
          <w:numId w:val="0"/>
        </w:numPr>
        <w:tabs>
          <w:tab w:val="left" w:pos="993"/>
          <w:tab w:val="left" w:pos="1247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C012CE" w:rsidRPr="00832D36">
        <w:rPr>
          <w:sz w:val="20"/>
        </w:rPr>
        <w:t>posti</w:t>
      </w:r>
      <w:r w:rsidR="00D21C27">
        <w:rPr>
          <w:sz w:val="20"/>
        </w:rPr>
        <w:t>žníci</w:t>
      </w:r>
      <w:r w:rsidR="00C012CE" w:rsidRPr="00832D36">
        <w:rPr>
          <w:sz w:val="20"/>
        </w:rPr>
        <w:t xml:space="preserve"> </w:t>
      </w:r>
      <w:r w:rsidR="00D21C27">
        <w:rPr>
          <w:sz w:val="20"/>
        </w:rPr>
        <w:t>= nepřímí</w:t>
      </w:r>
      <w:r w:rsidR="00C012CE" w:rsidRPr="00832D36">
        <w:rPr>
          <w:sz w:val="20"/>
        </w:rPr>
        <w:t xml:space="preserve"> D (mezi nimi princip solida</w:t>
      </w:r>
      <w:r w:rsidR="00A837A4">
        <w:rPr>
          <w:sz w:val="20"/>
        </w:rPr>
        <w:t>rity)</w:t>
      </w:r>
    </w:p>
    <w:p w14:paraId="1CFDF47D" w14:textId="77777777" w:rsidR="00BB042A" w:rsidRPr="00832D36" w:rsidRDefault="00603688" w:rsidP="00D21C27">
      <w:pPr>
        <w:pStyle w:val="Bullets"/>
        <w:numPr>
          <w:ilvl w:val="1"/>
          <w:numId w:val="35"/>
        </w:numPr>
        <w:rPr>
          <w:sz w:val="20"/>
        </w:rPr>
      </w:pPr>
      <w:r w:rsidRPr="00832D36">
        <w:rPr>
          <w:sz w:val="20"/>
        </w:rPr>
        <w:t>indosanta</w:t>
      </w:r>
      <w:r w:rsidR="00BB042A" w:rsidRPr="00832D36">
        <w:rPr>
          <w:sz w:val="20"/>
        </w:rPr>
        <w:t xml:space="preserve"> nelze postihnout, vyloučil-li ručení dolož</w:t>
      </w:r>
      <w:r w:rsidR="005F11A7" w:rsidRPr="00832D36">
        <w:rPr>
          <w:sz w:val="20"/>
        </w:rPr>
        <w:t>kou úzkosti („bez ručení“, „sin</w:t>
      </w:r>
      <w:r w:rsidR="00BB042A" w:rsidRPr="00832D36">
        <w:rPr>
          <w:sz w:val="20"/>
        </w:rPr>
        <w:t>e obligo“)</w:t>
      </w:r>
    </w:p>
    <w:p w14:paraId="1CFDF47E" w14:textId="77777777"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14:paraId="1CFDF47F" w14:textId="77777777" w:rsidR="00542EEC" w:rsidRPr="004D7989" w:rsidRDefault="00E80B10" w:rsidP="004D7989">
      <w:pPr>
        <w:pStyle w:val="Bullets"/>
        <w:numPr>
          <w:ilvl w:val="0"/>
          <w:numId w:val="0"/>
        </w:numPr>
        <w:tabs>
          <w:tab w:val="left" w:pos="1276"/>
        </w:tabs>
        <w:ind w:left="720" w:hanging="360"/>
        <w:rPr>
          <w:b/>
          <w:sz w:val="20"/>
          <w:u w:val="single"/>
        </w:rPr>
      </w:pPr>
      <w:r w:rsidRPr="003F7103">
        <w:rPr>
          <w:b/>
          <w:sz w:val="20"/>
          <w:u w:val="single"/>
        </w:rPr>
        <w:t>protest</w:t>
      </w:r>
      <w:r w:rsidR="004D7989">
        <w:rPr>
          <w:b/>
          <w:sz w:val="20"/>
          <w:u w:val="single"/>
        </w:rPr>
        <w:t>:</w:t>
      </w:r>
      <w:r w:rsidR="004D7989">
        <w:rPr>
          <w:b/>
          <w:sz w:val="20"/>
        </w:rPr>
        <w:t xml:space="preserve"> </w:t>
      </w:r>
      <w:r w:rsidR="004D7989">
        <w:rPr>
          <w:sz w:val="20"/>
        </w:rPr>
        <w:t xml:space="preserve">– </w:t>
      </w:r>
      <w:r w:rsidR="004D7989">
        <w:rPr>
          <w:sz w:val="20"/>
        </w:rPr>
        <w:tab/>
      </w:r>
      <w:r w:rsidR="004008E7" w:rsidRPr="004D7989">
        <w:rPr>
          <w:sz w:val="20"/>
        </w:rPr>
        <w:t>nezaplacení/nepřijetí směnky =</w:t>
      </w:r>
      <w:r w:rsidR="003F7103" w:rsidRPr="004D7989">
        <w:rPr>
          <w:sz w:val="20"/>
        </w:rPr>
        <w:t>&gt; odepření musí být</w:t>
      </w:r>
      <w:r w:rsidR="004008E7" w:rsidRPr="004D7989">
        <w:rPr>
          <w:sz w:val="20"/>
        </w:rPr>
        <w:t xml:space="preserve"> </w:t>
      </w:r>
      <w:r w:rsidRPr="004D7989">
        <w:rPr>
          <w:sz w:val="20"/>
        </w:rPr>
        <w:t>osvědčen</w:t>
      </w:r>
      <w:r w:rsidR="003F7103" w:rsidRPr="004D7989">
        <w:rPr>
          <w:sz w:val="20"/>
        </w:rPr>
        <w:t>o</w:t>
      </w:r>
      <w:r w:rsidRPr="004D7989">
        <w:rPr>
          <w:sz w:val="20"/>
        </w:rPr>
        <w:t xml:space="preserve"> </w:t>
      </w:r>
      <w:r w:rsidR="004D7989">
        <w:rPr>
          <w:sz w:val="20"/>
        </w:rPr>
        <w:t>veř.</w:t>
      </w:r>
      <w:r w:rsidRPr="004D7989">
        <w:rPr>
          <w:sz w:val="20"/>
        </w:rPr>
        <w:t xml:space="preserve"> listinou</w:t>
      </w:r>
      <w:r w:rsidR="00542EEC" w:rsidRPr="004D7989">
        <w:rPr>
          <w:sz w:val="20"/>
        </w:rPr>
        <w:t xml:space="preserve"> </w:t>
      </w:r>
      <w:r w:rsidR="003F7103" w:rsidRPr="004D7989">
        <w:rPr>
          <w:sz w:val="20"/>
        </w:rPr>
        <w:t xml:space="preserve">(dotáhneme za </w:t>
      </w:r>
      <w:r w:rsidR="00FB7966" w:rsidRPr="004D7989">
        <w:rPr>
          <w:sz w:val="20"/>
        </w:rPr>
        <w:t>ním</w:t>
      </w:r>
      <w:r w:rsidR="003F7103" w:rsidRPr="004D7989">
        <w:rPr>
          <w:sz w:val="20"/>
        </w:rPr>
        <w:t xml:space="preserve"> notáře)</w:t>
      </w:r>
    </w:p>
    <w:p w14:paraId="1CFDF480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pacing w:val="-4"/>
          <w:sz w:val="20"/>
        </w:rPr>
      </w:pPr>
      <w:r>
        <w:rPr>
          <w:sz w:val="20"/>
        </w:rPr>
        <w:tab/>
        <w:t xml:space="preserve">– </w:t>
      </w:r>
      <w:r>
        <w:rPr>
          <w:sz w:val="20"/>
        </w:rPr>
        <w:tab/>
      </w:r>
      <w:r w:rsidR="003F7103" w:rsidRPr="004D7989">
        <w:rPr>
          <w:sz w:val="20"/>
        </w:rPr>
        <w:t>lhůta</w:t>
      </w:r>
      <w:r w:rsidR="003F7103">
        <w:rPr>
          <w:spacing w:val="-4"/>
          <w:sz w:val="20"/>
        </w:rPr>
        <w:t xml:space="preserve"> na protest</w:t>
      </w:r>
      <w:r w:rsidR="007D7F75" w:rsidRPr="00FA1E89">
        <w:rPr>
          <w:spacing w:val="-4"/>
          <w:sz w:val="20"/>
        </w:rPr>
        <w:t xml:space="preserve"> (u nezaplacení směnky do 2 dnů po splatnosti, u</w:t>
      </w:r>
      <w:r w:rsidR="003925D0">
        <w:rPr>
          <w:spacing w:val="-4"/>
          <w:sz w:val="20"/>
        </w:rPr>
        <w:t> </w:t>
      </w:r>
      <w:r w:rsidR="007D7F75" w:rsidRPr="00FA1E89">
        <w:rPr>
          <w:spacing w:val="-4"/>
          <w:sz w:val="20"/>
        </w:rPr>
        <w:t xml:space="preserve">nepřijetí směnky do lhůty pro předložení </w:t>
      </w:r>
    </w:p>
    <w:p w14:paraId="1CFDF481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7D7F75" w:rsidRPr="00FA1E89">
        <w:rPr>
          <w:spacing w:val="-4"/>
          <w:sz w:val="20"/>
        </w:rPr>
        <w:t>k přijetí, resp. násl. den)</w:t>
      </w:r>
      <w:r w:rsidR="00A76CEB" w:rsidRPr="00FA1E89">
        <w:rPr>
          <w:spacing w:val="-4"/>
          <w:sz w:val="20"/>
        </w:rPr>
        <w:t xml:space="preserve">, </w:t>
      </w:r>
      <w:r w:rsidR="003F7103">
        <w:rPr>
          <w:spacing w:val="-4"/>
          <w:sz w:val="20"/>
        </w:rPr>
        <w:t xml:space="preserve">zmeškáním </w:t>
      </w:r>
      <w:r w:rsidR="002C7C58" w:rsidRPr="003F7103">
        <w:rPr>
          <w:spacing w:val="-4"/>
          <w:sz w:val="20"/>
          <w:u w:val="single"/>
        </w:rPr>
        <w:t>ztrácí</w:t>
      </w:r>
      <w:r w:rsidR="00A76CEB" w:rsidRPr="003F7103">
        <w:rPr>
          <w:spacing w:val="-4"/>
          <w:sz w:val="20"/>
          <w:u w:val="single"/>
        </w:rPr>
        <w:t xml:space="preserve"> práv</w:t>
      </w:r>
      <w:r w:rsidR="002C7C58" w:rsidRPr="003F7103">
        <w:rPr>
          <w:spacing w:val="-4"/>
          <w:sz w:val="20"/>
          <w:u w:val="single"/>
        </w:rPr>
        <w:t>a</w:t>
      </w:r>
      <w:r w:rsidR="00E80B10" w:rsidRPr="003F7103">
        <w:rPr>
          <w:spacing w:val="-4"/>
          <w:sz w:val="20"/>
          <w:u w:val="single"/>
        </w:rPr>
        <w:t xml:space="preserve"> </w:t>
      </w:r>
      <w:r w:rsidR="005071EB" w:rsidRPr="003F7103">
        <w:rPr>
          <w:spacing w:val="-4"/>
          <w:sz w:val="20"/>
          <w:u w:val="single"/>
        </w:rPr>
        <w:t>proti všem</w:t>
      </w:r>
      <w:r w:rsidR="005071EB">
        <w:rPr>
          <w:spacing w:val="-4"/>
          <w:sz w:val="20"/>
        </w:rPr>
        <w:t xml:space="preserve"> kromě proti akceptantovi (proti němu se </w:t>
      </w:r>
    </w:p>
    <w:p w14:paraId="1CFDF482" w14:textId="77777777" w:rsidR="007F6CF5" w:rsidRPr="00FA1E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pacing w:val="-4"/>
          <w:sz w:val="20"/>
        </w:rPr>
      </w:pPr>
      <w:r>
        <w:rPr>
          <w:spacing w:val="-4"/>
          <w:sz w:val="20"/>
        </w:rPr>
        <w:tab/>
      </w:r>
      <w:r>
        <w:rPr>
          <w:spacing w:val="-4"/>
          <w:sz w:val="20"/>
        </w:rPr>
        <w:tab/>
      </w:r>
      <w:r w:rsidR="005071EB">
        <w:rPr>
          <w:spacing w:val="-4"/>
          <w:sz w:val="20"/>
        </w:rPr>
        <w:t>nároky promlčují až po 3 roky po splatnosti)</w:t>
      </w:r>
    </w:p>
    <w:p w14:paraId="1CFDF483" w14:textId="77777777" w:rsidR="004D7989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304"/>
        </w:tabs>
        <w:rPr>
          <w:sz w:val="20"/>
        </w:rPr>
      </w:pPr>
      <w:r>
        <w:rPr>
          <w:sz w:val="20"/>
        </w:rPr>
        <w:tab/>
        <w:t>–</w:t>
      </w:r>
      <w:r>
        <w:rPr>
          <w:sz w:val="20"/>
        </w:rPr>
        <w:tab/>
      </w:r>
      <w:r w:rsidR="001F29D4">
        <w:rPr>
          <w:sz w:val="20"/>
        </w:rPr>
        <w:t>postihovatele</w:t>
      </w:r>
      <w:r w:rsidR="0047620B">
        <w:rPr>
          <w:sz w:val="20"/>
        </w:rPr>
        <w:t xml:space="preserve"> lze </w:t>
      </w:r>
      <w:r w:rsidR="00E80B10" w:rsidRPr="00E80B10">
        <w:rPr>
          <w:sz w:val="20"/>
        </w:rPr>
        <w:t xml:space="preserve">povinnosti </w:t>
      </w:r>
      <w:r w:rsidR="0047620B">
        <w:rPr>
          <w:sz w:val="20"/>
        </w:rPr>
        <w:t>protestovat</w:t>
      </w:r>
      <w:r w:rsidR="007F6CF5">
        <w:rPr>
          <w:sz w:val="20"/>
        </w:rPr>
        <w:t xml:space="preserve"> zprostit</w:t>
      </w:r>
      <w:r w:rsidR="00E80B10" w:rsidRPr="00E80B10">
        <w:rPr>
          <w:sz w:val="20"/>
        </w:rPr>
        <w:t xml:space="preserve"> </w:t>
      </w:r>
      <w:proofErr w:type="spellStart"/>
      <w:r w:rsidR="00E80B10" w:rsidRPr="00E80B10">
        <w:rPr>
          <w:sz w:val="20"/>
        </w:rPr>
        <w:t>protestační</w:t>
      </w:r>
      <w:proofErr w:type="spellEnd"/>
      <w:r w:rsidR="00E80B10" w:rsidRPr="00E80B10">
        <w:rPr>
          <w:sz w:val="20"/>
        </w:rPr>
        <w:t xml:space="preserve"> doložkou</w:t>
      </w:r>
      <w:r w:rsidR="007F6CF5">
        <w:rPr>
          <w:sz w:val="20"/>
        </w:rPr>
        <w:t xml:space="preserve"> („bez protestu“)</w:t>
      </w:r>
      <w:r w:rsidR="0047620B">
        <w:rPr>
          <w:sz w:val="20"/>
        </w:rPr>
        <w:t>,</w:t>
      </w:r>
      <w:r w:rsidR="007F6CF5">
        <w:rPr>
          <w:sz w:val="20"/>
        </w:rPr>
        <w:t xml:space="preserve"> učiní-li ji </w:t>
      </w:r>
    </w:p>
    <w:p w14:paraId="1CFDF484" w14:textId="77777777" w:rsidR="00FB7966" w:rsidRDefault="004D7989" w:rsidP="004D7989">
      <w:pPr>
        <w:pStyle w:val="Bullets"/>
        <w:numPr>
          <w:ilvl w:val="0"/>
          <w:numId w:val="0"/>
        </w:numPr>
        <w:tabs>
          <w:tab w:val="left" w:pos="1077"/>
          <w:tab w:val="left" w:pos="1276"/>
          <w:tab w:val="left" w:pos="130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7F6CF5">
        <w:rPr>
          <w:sz w:val="20"/>
        </w:rPr>
        <w:t xml:space="preserve">výstavce, platí vůči všem postihovým dlužníkům, učiní-li ji </w:t>
      </w:r>
      <w:r w:rsidR="00603688">
        <w:rPr>
          <w:sz w:val="20"/>
        </w:rPr>
        <w:t>indosant</w:t>
      </w:r>
      <w:r w:rsidR="007F6CF5">
        <w:rPr>
          <w:sz w:val="20"/>
        </w:rPr>
        <w:t xml:space="preserve"> či avalista, platí jen vůči nim</w:t>
      </w:r>
    </w:p>
    <w:p w14:paraId="1CFDF485" w14:textId="77777777" w:rsidR="00406837" w:rsidRPr="00406837" w:rsidRDefault="00406837" w:rsidP="00406837">
      <w:pPr>
        <w:pStyle w:val="Bullets"/>
        <w:numPr>
          <w:ilvl w:val="0"/>
          <w:numId w:val="0"/>
        </w:numPr>
        <w:ind w:left="1080"/>
        <w:rPr>
          <w:sz w:val="6"/>
          <w:szCs w:val="6"/>
        </w:rPr>
      </w:pPr>
    </w:p>
    <w:p w14:paraId="1CFDF486" w14:textId="77777777" w:rsidR="00A76CEB" w:rsidRDefault="00A76CEB" w:rsidP="00406837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406837">
        <w:rPr>
          <w:b/>
          <w:sz w:val="20"/>
          <w:u w:val="single"/>
        </w:rPr>
        <w:t>notifikační povinnost</w:t>
      </w:r>
      <w:r>
        <w:rPr>
          <w:sz w:val="20"/>
        </w:rPr>
        <w:t xml:space="preserve"> – postihovatele notifikovat postižníky (sankce nesplnění: max. odpovědnost za škodu)</w:t>
      </w:r>
    </w:p>
    <w:p w14:paraId="1CFDF487" w14:textId="77777777" w:rsidR="008402CC" w:rsidRPr="004248E0" w:rsidRDefault="008402CC" w:rsidP="004D7989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14:paraId="1CFDF488" w14:textId="77777777" w:rsidR="00002AC4" w:rsidRDefault="00281CB3" w:rsidP="00281CB3">
      <w:pPr>
        <w:pStyle w:val="Bullets"/>
        <w:numPr>
          <w:ilvl w:val="0"/>
          <w:numId w:val="0"/>
        </w:numPr>
        <w:ind w:left="720" w:hanging="360"/>
        <w:rPr>
          <w:sz w:val="20"/>
        </w:rPr>
      </w:pPr>
      <w:r w:rsidRPr="00D6371C">
        <w:rPr>
          <w:b/>
          <w:sz w:val="20"/>
          <w:u w:val="single"/>
        </w:rPr>
        <w:t>vymáhání směnky?</w:t>
      </w:r>
      <w:r w:rsidRPr="000D68D5">
        <w:rPr>
          <w:sz w:val="20"/>
        </w:rPr>
        <w:t xml:space="preserve"> dám návrh na vydání směnečného platebního rozkazu a přiložím směnku v originále, soud posoudí akorát, zda jde o platnou </w:t>
      </w:r>
      <w:proofErr w:type="gramStart"/>
      <w:r w:rsidRPr="000D68D5">
        <w:rPr>
          <w:sz w:val="20"/>
        </w:rPr>
        <w:t>směnku &gt;</w:t>
      </w:r>
      <w:proofErr w:type="gramEnd"/>
      <w:r>
        <w:rPr>
          <w:sz w:val="20"/>
        </w:rPr>
        <w:t xml:space="preserve"> soud</w:t>
      </w:r>
      <w:r w:rsidRPr="000D68D5">
        <w:rPr>
          <w:sz w:val="20"/>
        </w:rPr>
        <w:t xml:space="preserve"> vydá </w:t>
      </w:r>
      <w:r w:rsidR="00942B68" w:rsidRPr="000D68D5">
        <w:rPr>
          <w:sz w:val="20"/>
        </w:rPr>
        <w:t>směnečn</w:t>
      </w:r>
      <w:r w:rsidR="00942B68">
        <w:rPr>
          <w:sz w:val="20"/>
        </w:rPr>
        <w:t>ý platební</w:t>
      </w:r>
      <w:r w:rsidR="00942B68" w:rsidRPr="000D68D5">
        <w:rPr>
          <w:sz w:val="20"/>
        </w:rPr>
        <w:t xml:space="preserve"> </w:t>
      </w:r>
      <w:r w:rsidRPr="000D68D5">
        <w:rPr>
          <w:sz w:val="20"/>
        </w:rPr>
        <w:t>rozkaz</w:t>
      </w:r>
    </w:p>
    <w:p w14:paraId="1CFDF489" w14:textId="77777777" w:rsidR="00281CB3" w:rsidRDefault="00002AC4" w:rsidP="004D7989">
      <w:pPr>
        <w:pStyle w:val="Bullets"/>
        <w:numPr>
          <w:ilvl w:val="0"/>
          <w:numId w:val="0"/>
        </w:numPr>
        <w:ind w:left="720" w:hanging="11"/>
        <w:rPr>
          <w:sz w:val="20"/>
        </w:rPr>
      </w:pPr>
      <w:r w:rsidRPr="00002AC4">
        <w:rPr>
          <w:sz w:val="20"/>
        </w:rPr>
        <w:t>-</w:t>
      </w:r>
      <w:r w:rsidR="00281CB3" w:rsidRPr="000D68D5">
        <w:rPr>
          <w:sz w:val="20"/>
        </w:rPr>
        <w:t xml:space="preserve"> výhoda směnky: snadná vymahatelnost, </w:t>
      </w:r>
      <w:r w:rsidR="002E5C48">
        <w:rPr>
          <w:sz w:val="20"/>
        </w:rPr>
        <w:t xml:space="preserve">soud </w:t>
      </w:r>
      <w:r w:rsidR="00281CB3" w:rsidRPr="000D68D5">
        <w:rPr>
          <w:sz w:val="20"/>
        </w:rPr>
        <w:t xml:space="preserve">nezkoumá </w:t>
      </w:r>
      <w:r w:rsidR="002E5C48">
        <w:rPr>
          <w:sz w:val="20"/>
        </w:rPr>
        <w:t>její kauzu</w:t>
      </w:r>
    </w:p>
    <w:p w14:paraId="1CFDF48A" w14:textId="77777777" w:rsidR="004D7989" w:rsidRPr="004D7989" w:rsidRDefault="004D7989" w:rsidP="004D7989">
      <w:pPr>
        <w:pStyle w:val="Bullets"/>
        <w:numPr>
          <w:ilvl w:val="0"/>
          <w:numId w:val="0"/>
        </w:numPr>
        <w:ind w:left="720" w:hanging="11"/>
        <w:rPr>
          <w:sz w:val="4"/>
          <w:szCs w:val="4"/>
        </w:rPr>
      </w:pPr>
    </w:p>
    <w:p w14:paraId="1CFDF48B" w14:textId="77777777" w:rsidR="004D7989" w:rsidRPr="004D7989" w:rsidRDefault="004D7989" w:rsidP="004D7989">
      <w:pPr>
        <w:pStyle w:val="Bullets"/>
        <w:numPr>
          <w:ilvl w:val="0"/>
          <w:numId w:val="0"/>
        </w:numPr>
        <w:rPr>
          <w:sz w:val="2"/>
          <w:szCs w:val="2"/>
        </w:rPr>
      </w:pPr>
    </w:p>
    <w:p w14:paraId="1CFDF48C" w14:textId="77777777" w:rsidR="00281CB3" w:rsidRPr="00BA4871" w:rsidRDefault="00281CB3" w:rsidP="004162EF">
      <w:pPr>
        <w:pStyle w:val="Bullets"/>
        <w:numPr>
          <w:ilvl w:val="0"/>
          <w:numId w:val="35"/>
        </w:numPr>
        <w:ind w:left="993"/>
        <w:rPr>
          <w:b/>
          <w:sz w:val="20"/>
        </w:rPr>
      </w:pPr>
      <w:r w:rsidRPr="00BA4871">
        <w:rPr>
          <w:b/>
          <w:sz w:val="20"/>
        </w:rPr>
        <w:t>zásada směnečné přísnosti</w:t>
      </w:r>
    </w:p>
    <w:p w14:paraId="1CFDF48D" w14:textId="77777777" w:rsidR="00281CB3" w:rsidRPr="00C56916" w:rsidRDefault="00281CB3" w:rsidP="00432B94">
      <w:pPr>
        <w:pStyle w:val="Bullets"/>
        <w:numPr>
          <w:ilvl w:val="1"/>
          <w:numId w:val="44"/>
        </w:numPr>
        <w:rPr>
          <w:spacing w:val="-4"/>
          <w:sz w:val="20"/>
        </w:rPr>
      </w:pPr>
      <w:r w:rsidRPr="00E80B10">
        <w:rPr>
          <w:b/>
          <w:sz w:val="20"/>
        </w:rPr>
        <w:t>materiální</w:t>
      </w:r>
      <w:r w:rsidRPr="00E80B10">
        <w:rPr>
          <w:sz w:val="20"/>
        </w:rPr>
        <w:t xml:space="preserve"> – </w:t>
      </w:r>
      <w:r w:rsidRPr="00C56916">
        <w:rPr>
          <w:spacing w:val="-4"/>
          <w:sz w:val="20"/>
        </w:rPr>
        <w:t xml:space="preserve">aby se listina stala směnkou, musí naplnit požadavky zákona; striktní závaznost podpisu, vzájemná nezávislost jednotlivých podpisů </w:t>
      </w:r>
      <w:r w:rsidRPr="009F071D">
        <w:rPr>
          <w:spacing w:val="-4"/>
          <w:sz w:val="18"/>
        </w:rPr>
        <w:t xml:space="preserve">(podepsaný avalista zavázán, i když </w:t>
      </w:r>
      <w:r>
        <w:rPr>
          <w:spacing w:val="-4"/>
          <w:sz w:val="18"/>
        </w:rPr>
        <w:t xml:space="preserve">vyjde najevo, že </w:t>
      </w:r>
      <w:r w:rsidRPr="009F071D">
        <w:rPr>
          <w:spacing w:val="-4"/>
          <w:sz w:val="18"/>
        </w:rPr>
        <w:t>ne</w:t>
      </w:r>
      <w:r>
        <w:rPr>
          <w:spacing w:val="-4"/>
          <w:sz w:val="18"/>
        </w:rPr>
        <w:t>ní</w:t>
      </w:r>
      <w:r w:rsidRPr="009F071D">
        <w:rPr>
          <w:spacing w:val="-4"/>
          <w:sz w:val="18"/>
        </w:rPr>
        <w:t xml:space="preserve"> dlužníka)</w:t>
      </w:r>
    </w:p>
    <w:p w14:paraId="1CFDF48E" w14:textId="77777777" w:rsidR="00281CB3" w:rsidRPr="004162EF" w:rsidRDefault="00281CB3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b/>
          <w:sz w:val="20"/>
        </w:rPr>
        <w:t>formální</w:t>
      </w:r>
      <w:r w:rsidRPr="00E80B10">
        <w:rPr>
          <w:sz w:val="20"/>
        </w:rPr>
        <w:t xml:space="preserve"> – směnečné nároky se projednávají ve zkráceném řízení: sou</w:t>
      </w:r>
      <w:r w:rsidR="00002AC4">
        <w:rPr>
          <w:sz w:val="20"/>
        </w:rPr>
        <w:t>d vydá směnečný platební rozkaz &gt;</w:t>
      </w:r>
      <w:r w:rsidRPr="00E80B10">
        <w:rPr>
          <w:sz w:val="20"/>
        </w:rPr>
        <w:t xml:space="preserve"> </w:t>
      </w:r>
      <w:r w:rsidR="00002AC4" w:rsidRPr="00E80B10">
        <w:rPr>
          <w:sz w:val="20"/>
        </w:rPr>
        <w:t>15 dnů</w:t>
      </w:r>
      <w:r w:rsidR="00002AC4">
        <w:rPr>
          <w:sz w:val="20"/>
        </w:rPr>
        <w:t xml:space="preserve"> na odvolání (dříve 3 dny</w:t>
      </w:r>
      <w:r w:rsidR="00002AC4" w:rsidRPr="00E80B10">
        <w:rPr>
          <w:sz w:val="20"/>
        </w:rPr>
        <w:t>)</w:t>
      </w:r>
      <w:r w:rsidR="00002AC4">
        <w:rPr>
          <w:sz w:val="20"/>
        </w:rPr>
        <w:t xml:space="preserve"> – </w:t>
      </w:r>
      <w:r w:rsidRPr="00E80B10">
        <w:rPr>
          <w:sz w:val="20"/>
        </w:rPr>
        <w:t>řádným opravným prostředkem jsou námitky</w:t>
      </w:r>
      <w:r w:rsidR="00002AC4">
        <w:rPr>
          <w:sz w:val="20"/>
        </w:rPr>
        <w:t xml:space="preserve"> (i kauzální)</w:t>
      </w:r>
    </w:p>
    <w:p w14:paraId="1CFDF48F" w14:textId="77777777" w:rsidR="00281CB3" w:rsidRPr="00102735" w:rsidRDefault="00281CB3" w:rsidP="00D21C27">
      <w:pPr>
        <w:pStyle w:val="Bullets"/>
        <w:numPr>
          <w:ilvl w:val="0"/>
          <w:numId w:val="0"/>
        </w:numPr>
        <w:ind w:firstLine="360"/>
        <w:rPr>
          <w:b/>
          <w:sz w:val="6"/>
          <w:szCs w:val="6"/>
          <w:u w:val="single"/>
        </w:rPr>
      </w:pPr>
    </w:p>
    <w:p w14:paraId="1CFDF490" w14:textId="77777777" w:rsidR="004162EF" w:rsidRPr="00E80B10" w:rsidRDefault="004162EF" w:rsidP="004162EF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BA4871">
        <w:rPr>
          <w:b/>
          <w:sz w:val="20"/>
        </w:rPr>
        <w:t>promlčení práv ze směnky</w:t>
      </w:r>
      <w:r>
        <w:rPr>
          <w:sz w:val="20"/>
        </w:rPr>
        <w:t xml:space="preserve"> (obecně vede k jejich prekluzi)</w:t>
      </w:r>
    </w:p>
    <w:p w14:paraId="1CFDF491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práva proti směnečníkům – promlčecí lhůta </w:t>
      </w:r>
      <w:r>
        <w:rPr>
          <w:sz w:val="20"/>
        </w:rPr>
        <w:t>3</w:t>
      </w:r>
      <w:r w:rsidRPr="00E80B10">
        <w:rPr>
          <w:sz w:val="20"/>
        </w:rPr>
        <w:t xml:space="preserve"> </w:t>
      </w:r>
      <w:r>
        <w:rPr>
          <w:sz w:val="20"/>
        </w:rPr>
        <w:t>roky</w:t>
      </w:r>
      <w:r w:rsidRPr="00E80B10">
        <w:rPr>
          <w:sz w:val="20"/>
        </w:rPr>
        <w:t xml:space="preserve"> od splatnosti</w:t>
      </w:r>
    </w:p>
    <w:p w14:paraId="1CFDF492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>
        <w:rPr>
          <w:sz w:val="20"/>
        </w:rPr>
        <w:t>práva proti nepřímý</w:t>
      </w:r>
      <w:r w:rsidRPr="00E80B10">
        <w:rPr>
          <w:sz w:val="20"/>
        </w:rPr>
        <w:t>m dlužníků</w:t>
      </w:r>
      <w:r>
        <w:rPr>
          <w:sz w:val="20"/>
        </w:rPr>
        <w:t>m – promlčecí lhůta 1 rok</w:t>
      </w:r>
      <w:r w:rsidRPr="00E80B10">
        <w:rPr>
          <w:sz w:val="20"/>
        </w:rPr>
        <w:t xml:space="preserve"> od protestu</w:t>
      </w:r>
    </w:p>
    <w:p w14:paraId="1CFDF493" w14:textId="77777777" w:rsidR="004162EF" w:rsidRPr="00E80B10" w:rsidRDefault="004162EF" w:rsidP="00432B94">
      <w:pPr>
        <w:pStyle w:val="Bullets"/>
        <w:numPr>
          <w:ilvl w:val="1"/>
          <w:numId w:val="44"/>
        </w:numPr>
        <w:rPr>
          <w:sz w:val="20"/>
        </w:rPr>
      </w:pPr>
      <w:r w:rsidRPr="00E80B10">
        <w:rPr>
          <w:sz w:val="20"/>
        </w:rPr>
        <w:t xml:space="preserve">postih rubopisce proti dalším postižníkům – promlčecí lhůta </w:t>
      </w:r>
      <w:r>
        <w:rPr>
          <w:sz w:val="20"/>
        </w:rPr>
        <w:t xml:space="preserve">6 měsíců </w:t>
      </w:r>
      <w:r w:rsidRPr="00E80B10">
        <w:rPr>
          <w:sz w:val="20"/>
        </w:rPr>
        <w:t>od vyplacení</w:t>
      </w:r>
    </w:p>
    <w:p w14:paraId="1CFDF494" w14:textId="77777777" w:rsidR="004162EF" w:rsidRPr="00E80B10" w:rsidRDefault="004162EF" w:rsidP="00432B94">
      <w:pPr>
        <w:pStyle w:val="Bullets"/>
        <w:numPr>
          <w:ilvl w:val="0"/>
          <w:numId w:val="35"/>
        </w:numPr>
        <w:ind w:left="993"/>
        <w:rPr>
          <w:sz w:val="20"/>
        </w:rPr>
      </w:pPr>
      <w:r w:rsidRPr="00D43945">
        <w:rPr>
          <w:sz w:val="20"/>
        </w:rPr>
        <w:t>výjimka</w:t>
      </w:r>
      <w:r>
        <w:rPr>
          <w:b/>
          <w:sz w:val="20"/>
        </w:rPr>
        <w:t xml:space="preserve">: </w:t>
      </w:r>
      <w:r w:rsidRPr="00E80B10">
        <w:rPr>
          <w:b/>
          <w:sz w:val="20"/>
        </w:rPr>
        <w:t>směnečné obohacení</w:t>
      </w:r>
      <w:r w:rsidRPr="00E80B10">
        <w:rPr>
          <w:sz w:val="20"/>
        </w:rPr>
        <w:t xml:space="preserve"> – výstavce nebo příjemce zůstávají po promlčení zavázáni vlastníku směnky, pokud se na jeho škodu obohatili</w:t>
      </w:r>
      <w:r>
        <w:rPr>
          <w:sz w:val="20"/>
        </w:rPr>
        <w:t xml:space="preserve"> (právo se promlčuje po 3 letech od zániku směnečné závazku)</w:t>
      </w:r>
    </w:p>
    <w:p w14:paraId="1CFDF495" w14:textId="77777777" w:rsidR="004162EF" w:rsidRPr="004248E0" w:rsidRDefault="004162EF" w:rsidP="00F51480">
      <w:pPr>
        <w:pStyle w:val="Bullets"/>
        <w:numPr>
          <w:ilvl w:val="0"/>
          <w:numId w:val="0"/>
        </w:numPr>
        <w:rPr>
          <w:b/>
          <w:sz w:val="4"/>
          <w:szCs w:val="4"/>
          <w:u w:val="single"/>
        </w:rPr>
      </w:pPr>
    </w:p>
    <w:p w14:paraId="1CFDF496" w14:textId="77777777" w:rsidR="00F83500" w:rsidRPr="00F83500" w:rsidRDefault="00406837" w:rsidP="00D21C27">
      <w:pPr>
        <w:pStyle w:val="Bullets"/>
        <w:numPr>
          <w:ilvl w:val="0"/>
          <w:numId w:val="0"/>
        </w:numPr>
        <w:ind w:firstLine="360"/>
        <w:rPr>
          <w:sz w:val="20"/>
          <w:u w:val="single"/>
        </w:rPr>
      </w:pPr>
      <w:r>
        <w:rPr>
          <w:b/>
          <w:sz w:val="20"/>
          <w:u w:val="single"/>
        </w:rPr>
        <w:t>fo</w:t>
      </w:r>
      <w:r w:rsidR="00E80B10" w:rsidRPr="00F83500">
        <w:rPr>
          <w:b/>
          <w:sz w:val="20"/>
          <w:u w:val="single"/>
        </w:rPr>
        <w:t>rma směnky</w:t>
      </w:r>
      <w:r w:rsidR="00E80B10" w:rsidRPr="00F83500">
        <w:rPr>
          <w:sz w:val="20"/>
          <w:u w:val="single"/>
        </w:rPr>
        <w:t xml:space="preserve"> </w:t>
      </w:r>
    </w:p>
    <w:p w14:paraId="1CFDF497" w14:textId="77777777" w:rsidR="00E80B10" w:rsidRPr="00E80B10" w:rsidRDefault="00662A74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sz w:val="20"/>
        </w:rPr>
        <w:t>=</w:t>
      </w:r>
      <w:r w:rsidR="00E80B10" w:rsidRPr="00E80B10">
        <w:rPr>
          <w:sz w:val="20"/>
        </w:rPr>
        <w:t xml:space="preserve"> </w:t>
      </w:r>
      <w:r w:rsidR="00E80B10" w:rsidRPr="00662A74">
        <w:rPr>
          <w:b/>
          <w:sz w:val="20"/>
        </w:rPr>
        <w:t>zákonný cenný papír na řad</w:t>
      </w:r>
      <w:r w:rsidR="00CE18E8">
        <w:rPr>
          <w:sz w:val="20"/>
        </w:rPr>
        <w:t xml:space="preserve"> </w:t>
      </w:r>
      <w:r w:rsidR="00CE18E8" w:rsidRPr="004A514A">
        <w:rPr>
          <w:i/>
          <w:sz w:val="20"/>
        </w:rPr>
        <w:t>(„Zaplatím za směnku</w:t>
      </w:r>
      <w:r w:rsidR="00CE18E8">
        <w:rPr>
          <w:sz w:val="20"/>
        </w:rPr>
        <w:t xml:space="preserve"> (na řad) </w:t>
      </w:r>
      <w:r w:rsidR="00CE18E8" w:rsidRPr="004A514A">
        <w:rPr>
          <w:i/>
          <w:sz w:val="20"/>
        </w:rPr>
        <w:t>Janu</w:t>
      </w:r>
      <w:r w:rsidR="00CE18E8">
        <w:rPr>
          <w:sz w:val="20"/>
        </w:rPr>
        <w:t xml:space="preserve">(a) </w:t>
      </w:r>
      <w:r w:rsidR="00CE18E8" w:rsidRPr="004A514A">
        <w:rPr>
          <w:i/>
          <w:sz w:val="20"/>
        </w:rPr>
        <w:t>Novákovi</w:t>
      </w:r>
      <w:r w:rsidR="00CE18E8">
        <w:rPr>
          <w:sz w:val="20"/>
        </w:rPr>
        <w:t xml:space="preserve">(a) </w:t>
      </w:r>
      <w:r w:rsidR="00CE18E8" w:rsidRPr="004A514A">
        <w:rPr>
          <w:i/>
          <w:sz w:val="20"/>
        </w:rPr>
        <w:t>1000 Kč</w:t>
      </w:r>
      <w:r w:rsidR="00CE18E8">
        <w:rPr>
          <w:sz w:val="20"/>
        </w:rPr>
        <w:t>“)</w:t>
      </w:r>
    </w:p>
    <w:p w14:paraId="1CFDF498" w14:textId="77777777" w:rsidR="007B7476" w:rsidRPr="007B238E" w:rsidRDefault="00E80B10" w:rsidP="00432B94">
      <w:pPr>
        <w:pStyle w:val="Bullets"/>
        <w:numPr>
          <w:ilvl w:val="1"/>
          <w:numId w:val="35"/>
        </w:numPr>
        <w:ind w:left="1418"/>
        <w:rPr>
          <w:sz w:val="18"/>
        </w:rPr>
      </w:pPr>
      <w:r w:rsidRPr="00E80B10">
        <w:rPr>
          <w:sz w:val="20"/>
        </w:rPr>
        <w:t xml:space="preserve">k tomu, aby se stala </w:t>
      </w:r>
      <w:r w:rsidR="00B94008" w:rsidRPr="00F501A9">
        <w:rPr>
          <w:b/>
          <w:sz w:val="20"/>
        </w:rPr>
        <w:t>CP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na</w:t>
      </w:r>
      <w:r w:rsidRPr="00E80B10">
        <w:rPr>
          <w:sz w:val="20"/>
        </w:rPr>
        <w:t xml:space="preserve"> </w:t>
      </w:r>
      <w:r w:rsidRPr="00F501A9">
        <w:rPr>
          <w:b/>
          <w:sz w:val="20"/>
        </w:rPr>
        <w:t>jméno</w:t>
      </w:r>
      <w:r w:rsidR="00B94008">
        <w:rPr>
          <w:sz w:val="20"/>
        </w:rPr>
        <w:t xml:space="preserve"> (</w:t>
      </w:r>
      <w:r w:rsidR="00B94008" w:rsidRPr="00F501A9">
        <w:rPr>
          <w:b/>
          <w:sz w:val="20"/>
        </w:rPr>
        <w:t>rektasměnkou</w:t>
      </w:r>
      <w:r w:rsidR="00B94008">
        <w:rPr>
          <w:sz w:val="20"/>
        </w:rPr>
        <w:t>)</w:t>
      </w:r>
      <w:r w:rsidRPr="00E80B10">
        <w:rPr>
          <w:sz w:val="20"/>
        </w:rPr>
        <w:t>, by byl nezbytný výslovný projev vůle</w:t>
      </w:r>
      <w:r w:rsidR="00004FC3">
        <w:rPr>
          <w:sz w:val="20"/>
        </w:rPr>
        <w:t xml:space="preserve"> </w:t>
      </w:r>
      <w:r w:rsidR="00004FC3" w:rsidRPr="00004FC3">
        <w:rPr>
          <w:sz w:val="20"/>
          <w:u w:val="single"/>
        </w:rPr>
        <w:t>výstavce</w:t>
      </w:r>
      <w:r w:rsidRPr="00E80B10">
        <w:rPr>
          <w:sz w:val="20"/>
        </w:rPr>
        <w:t xml:space="preserve"> na směnce</w:t>
      </w:r>
      <w:r w:rsidR="00004FC3">
        <w:rPr>
          <w:sz w:val="20"/>
        </w:rPr>
        <w:t xml:space="preserve"> </w:t>
      </w:r>
      <w:r w:rsidR="009E3230" w:rsidRPr="00004FC3">
        <w:rPr>
          <w:i/>
          <w:sz w:val="20"/>
        </w:rPr>
        <w:t>(„Zaplatím za tuto směnku nikoliv na řad Jana Nováka 1000 Kč“</w:t>
      </w:r>
      <w:r w:rsidR="009E3230" w:rsidRPr="00004FC3">
        <w:rPr>
          <w:sz w:val="20"/>
        </w:rPr>
        <w:t>)</w:t>
      </w:r>
      <w:r w:rsidR="00004FC3">
        <w:rPr>
          <w:sz w:val="20"/>
        </w:rPr>
        <w:t xml:space="preserve">, </w:t>
      </w:r>
      <w:r w:rsidR="00004FC3" w:rsidRPr="007B238E">
        <w:rPr>
          <w:sz w:val="18"/>
        </w:rPr>
        <w:t xml:space="preserve">učinil-li by podobný projev </w:t>
      </w:r>
      <w:r w:rsidR="00B47059" w:rsidRPr="007B238E">
        <w:rPr>
          <w:sz w:val="18"/>
        </w:rPr>
        <w:t xml:space="preserve">při převodu </w:t>
      </w:r>
      <w:r w:rsidR="00004FC3" w:rsidRPr="007B238E">
        <w:rPr>
          <w:sz w:val="18"/>
        </w:rPr>
        <w:t xml:space="preserve">indosant, pak by se dala </w:t>
      </w:r>
      <w:r w:rsidR="00B47059" w:rsidRPr="007B238E">
        <w:rPr>
          <w:sz w:val="18"/>
        </w:rPr>
        <w:t>pořád</w:t>
      </w:r>
      <w:r w:rsidR="00004FC3" w:rsidRPr="007B238E">
        <w:rPr>
          <w:sz w:val="18"/>
        </w:rPr>
        <w:t xml:space="preserve"> převádět na řad, ale on by byl zproštěn ručení </w:t>
      </w:r>
      <w:r w:rsidR="00B47059" w:rsidRPr="007B238E">
        <w:rPr>
          <w:sz w:val="18"/>
        </w:rPr>
        <w:t>po dalším převodu</w:t>
      </w:r>
    </w:p>
    <w:p w14:paraId="1CFDF499" w14:textId="77777777" w:rsidR="00E80B10" w:rsidRPr="009E3230" w:rsidRDefault="00E80B10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 w:rsidRPr="009E3230">
        <w:rPr>
          <w:sz w:val="20"/>
        </w:rPr>
        <w:t>zákon vylučuje formu na doručitele</w:t>
      </w:r>
      <w:r w:rsidR="00F706DE" w:rsidRPr="009E3230">
        <w:rPr>
          <w:sz w:val="20"/>
        </w:rPr>
        <w:t xml:space="preserve"> </w:t>
      </w:r>
    </w:p>
    <w:p w14:paraId="1CFDF49A" w14:textId="77777777" w:rsidR="00E80B10" w:rsidRPr="00E80B10" w:rsidRDefault="00E80B10" w:rsidP="007066AD">
      <w:pPr>
        <w:pStyle w:val="Bullets"/>
        <w:numPr>
          <w:ilvl w:val="0"/>
          <w:numId w:val="35"/>
        </w:numPr>
        <w:rPr>
          <w:sz w:val="20"/>
        </w:rPr>
      </w:pPr>
      <w:r w:rsidRPr="009E3230">
        <w:rPr>
          <w:b/>
          <w:sz w:val="20"/>
        </w:rPr>
        <w:t>abstraktní povaha směnky</w:t>
      </w:r>
      <w:r w:rsidRPr="009E3230">
        <w:rPr>
          <w:sz w:val="20"/>
        </w:rPr>
        <w:t xml:space="preserve"> – není v ní vyjádřen hospodářský důvod dluhu;</w:t>
      </w:r>
      <w:r w:rsidR="00AE3B36">
        <w:rPr>
          <w:sz w:val="20"/>
        </w:rPr>
        <w:t xml:space="preserve"> důvodem je směnka sama,</w:t>
      </w:r>
      <w:r w:rsidRPr="009E3230">
        <w:rPr>
          <w:sz w:val="20"/>
        </w:rPr>
        <w:t xml:space="preserve"> výjimku tvoří hodnotové </w:t>
      </w:r>
      <w:r w:rsidR="000D68D5">
        <w:rPr>
          <w:sz w:val="20"/>
        </w:rPr>
        <w:t xml:space="preserve">(valutové) </w:t>
      </w:r>
      <w:r w:rsidRPr="009E3230">
        <w:rPr>
          <w:sz w:val="20"/>
        </w:rPr>
        <w:t>doložky na směnce</w:t>
      </w:r>
      <w:r w:rsidR="000D68D5">
        <w:rPr>
          <w:sz w:val="20"/>
        </w:rPr>
        <w:t xml:space="preserve"> („na hodnotu“)</w:t>
      </w:r>
    </w:p>
    <w:p w14:paraId="1CFDF49B" w14:textId="77777777" w:rsidR="00E80B10" w:rsidRDefault="00360E97" w:rsidP="007066AD">
      <w:pPr>
        <w:pStyle w:val="Bullets"/>
        <w:numPr>
          <w:ilvl w:val="0"/>
          <w:numId w:val="35"/>
        </w:numPr>
        <w:rPr>
          <w:sz w:val="20"/>
        </w:rPr>
      </w:pPr>
      <w:r>
        <w:rPr>
          <w:b/>
          <w:sz w:val="20"/>
        </w:rPr>
        <w:t>kauzální</w:t>
      </w:r>
      <w:r w:rsidR="00211366" w:rsidRPr="00E80B10">
        <w:rPr>
          <w:b/>
          <w:sz w:val="20"/>
        </w:rPr>
        <w:t xml:space="preserve"> námitk</w:t>
      </w:r>
      <w:r w:rsidR="00211366">
        <w:rPr>
          <w:b/>
          <w:sz w:val="20"/>
        </w:rPr>
        <w:t xml:space="preserve">y </w:t>
      </w:r>
      <w:r w:rsidR="00211366" w:rsidRPr="009E3230">
        <w:rPr>
          <w:sz w:val="20"/>
        </w:rPr>
        <w:t>–</w:t>
      </w:r>
      <w:r w:rsidR="00211366">
        <w:rPr>
          <w:sz w:val="20"/>
        </w:rPr>
        <w:t xml:space="preserve"> žalovaný </w:t>
      </w:r>
      <w:r w:rsidR="007066AD">
        <w:rPr>
          <w:sz w:val="20"/>
        </w:rPr>
        <w:t>dlužník</w:t>
      </w:r>
      <w:r w:rsidR="00211366" w:rsidRPr="00E80B10">
        <w:rPr>
          <w:sz w:val="20"/>
        </w:rPr>
        <w:t xml:space="preserve"> </w:t>
      </w:r>
      <w:r w:rsidR="00211366">
        <w:rPr>
          <w:sz w:val="20"/>
        </w:rPr>
        <w:t xml:space="preserve">se jimi </w:t>
      </w:r>
      <w:r w:rsidR="00211366" w:rsidRPr="00E80B10">
        <w:rPr>
          <w:sz w:val="20"/>
        </w:rPr>
        <w:t xml:space="preserve">může bránit </w:t>
      </w:r>
      <w:r w:rsidR="00E80B10" w:rsidRPr="00E80B10">
        <w:rPr>
          <w:sz w:val="20"/>
        </w:rPr>
        <w:t xml:space="preserve">proti požadavku na plnění směnečné sumy (musí prokázat </w:t>
      </w:r>
      <w:proofErr w:type="spellStart"/>
      <w:r w:rsidR="007066AD">
        <w:rPr>
          <w:sz w:val="20"/>
        </w:rPr>
        <w:t>hosp</w:t>
      </w:r>
      <w:proofErr w:type="spellEnd"/>
      <w:r w:rsidR="007066AD">
        <w:rPr>
          <w:sz w:val="20"/>
        </w:rPr>
        <w:t>.</w:t>
      </w:r>
      <w:r w:rsidR="00E80B10" w:rsidRPr="00E80B10">
        <w:rPr>
          <w:sz w:val="20"/>
        </w:rPr>
        <w:t xml:space="preserve"> důvod</w:t>
      </w:r>
      <w:r w:rsidR="00B052C2">
        <w:rPr>
          <w:sz w:val="20"/>
        </w:rPr>
        <w:t>, obtížné</w:t>
      </w:r>
      <w:r w:rsidR="00F439C7">
        <w:rPr>
          <w:sz w:val="20"/>
        </w:rPr>
        <w:t xml:space="preserve">, např. zaplatit cenu z KS a důvod </w:t>
      </w:r>
      <w:r w:rsidR="00014B51">
        <w:rPr>
          <w:sz w:val="20"/>
        </w:rPr>
        <w:t xml:space="preserve">pak </w:t>
      </w:r>
      <w:r w:rsidR="00A150E3">
        <w:rPr>
          <w:sz w:val="20"/>
        </w:rPr>
        <w:t>pro</w:t>
      </w:r>
      <w:r w:rsidR="00F439C7" w:rsidRPr="00F439C7">
        <w:rPr>
          <w:sz w:val="20"/>
        </w:rPr>
        <w:t xml:space="preserve"> neplatn</w:t>
      </w:r>
      <w:r w:rsidR="00A150E3">
        <w:rPr>
          <w:sz w:val="20"/>
        </w:rPr>
        <w:t>ost</w:t>
      </w:r>
      <w:r w:rsidR="00F439C7" w:rsidRPr="00F439C7">
        <w:rPr>
          <w:sz w:val="20"/>
        </w:rPr>
        <w:t xml:space="preserve"> KS</w:t>
      </w:r>
      <w:r w:rsidR="00014B51" w:rsidRPr="00014B51">
        <w:rPr>
          <w:sz w:val="20"/>
        </w:rPr>
        <w:t xml:space="preserve"> </w:t>
      </w:r>
      <w:r w:rsidR="00014B51">
        <w:rPr>
          <w:sz w:val="20"/>
        </w:rPr>
        <w:t>ne</w:t>
      </w:r>
      <w:r w:rsidR="00014B51" w:rsidRPr="00F439C7">
        <w:rPr>
          <w:sz w:val="20"/>
        </w:rPr>
        <w:t>v</w:t>
      </w:r>
      <w:r w:rsidR="00014B51">
        <w:rPr>
          <w:sz w:val="20"/>
        </w:rPr>
        <w:t>z</w:t>
      </w:r>
      <w:r w:rsidR="00014B51" w:rsidRPr="00F439C7">
        <w:rPr>
          <w:sz w:val="20"/>
        </w:rPr>
        <w:t>nikl</w:t>
      </w:r>
      <w:r w:rsidR="00F439C7" w:rsidRPr="00F439C7">
        <w:rPr>
          <w:sz w:val="20"/>
        </w:rPr>
        <w:t xml:space="preserve"> apod.</w:t>
      </w:r>
      <w:r w:rsidR="00E80B10" w:rsidRPr="00F439C7">
        <w:rPr>
          <w:sz w:val="20"/>
        </w:rPr>
        <w:t>)</w:t>
      </w:r>
      <w:r w:rsidR="00C1198B">
        <w:rPr>
          <w:sz w:val="20"/>
        </w:rPr>
        <w:t xml:space="preserve">, </w:t>
      </w:r>
      <w:r w:rsidR="00C1198B" w:rsidRPr="00C1198B">
        <w:rPr>
          <w:i/>
          <w:sz w:val="20"/>
        </w:rPr>
        <w:t>relativní</w:t>
      </w:r>
      <w:r w:rsidR="00C1198B">
        <w:rPr>
          <w:sz w:val="20"/>
        </w:rPr>
        <w:t xml:space="preserve"> – lze použít jen vůči </w:t>
      </w:r>
      <w:proofErr w:type="spellStart"/>
      <w:r w:rsidR="007066AD">
        <w:rPr>
          <w:sz w:val="20"/>
        </w:rPr>
        <w:t>pův</w:t>
      </w:r>
      <w:proofErr w:type="spellEnd"/>
      <w:r w:rsidR="007066AD">
        <w:rPr>
          <w:sz w:val="20"/>
        </w:rPr>
        <w:t>.</w:t>
      </w:r>
      <w:r w:rsidR="00C1198B">
        <w:rPr>
          <w:sz w:val="20"/>
        </w:rPr>
        <w:t xml:space="preserve"> účastníku závazku (</w:t>
      </w:r>
      <w:r w:rsidR="007066AD">
        <w:rPr>
          <w:sz w:val="20"/>
        </w:rPr>
        <w:t>nebo jestliže o něm nový nabyvatel</w:t>
      </w:r>
      <w:r w:rsidR="00C1198B">
        <w:rPr>
          <w:sz w:val="20"/>
        </w:rPr>
        <w:t xml:space="preserve"> věděl)</w:t>
      </w:r>
      <w:r w:rsidR="00EC2F7D">
        <w:rPr>
          <w:sz w:val="20"/>
        </w:rPr>
        <w:t>, výjimky:</w:t>
      </w:r>
    </w:p>
    <w:p w14:paraId="1CFDF49C" w14:textId="77777777" w:rsidR="00211366" w:rsidRDefault="00F501A9" w:rsidP="00432B94">
      <w:pPr>
        <w:pStyle w:val="Bullets"/>
        <w:numPr>
          <w:ilvl w:val="1"/>
          <w:numId w:val="35"/>
        </w:numPr>
        <w:ind w:left="1418"/>
        <w:rPr>
          <w:sz w:val="20"/>
        </w:rPr>
      </w:pPr>
      <w:r>
        <w:rPr>
          <w:sz w:val="20"/>
        </w:rPr>
        <w:t>u rektasměnky – p</w:t>
      </w:r>
      <w:r w:rsidR="00AF1B26">
        <w:rPr>
          <w:sz w:val="20"/>
        </w:rPr>
        <w:t>.</w:t>
      </w:r>
      <w:r w:rsidR="004D7989">
        <w:rPr>
          <w:sz w:val="20"/>
        </w:rPr>
        <w:t xml:space="preserve"> nástupce vstupuje do p</w:t>
      </w:r>
      <w:r>
        <w:rPr>
          <w:sz w:val="20"/>
        </w:rPr>
        <w:t xml:space="preserve">. pozice předchůdce a </w:t>
      </w:r>
      <w:r w:rsidR="004D7989">
        <w:rPr>
          <w:sz w:val="20"/>
        </w:rPr>
        <w:t>D</w:t>
      </w:r>
      <w:r>
        <w:rPr>
          <w:sz w:val="20"/>
        </w:rPr>
        <w:t xml:space="preserve"> může uplatnit stejné </w:t>
      </w:r>
      <w:r w:rsidR="004D7989">
        <w:rPr>
          <w:sz w:val="20"/>
        </w:rPr>
        <w:t xml:space="preserve">k. </w:t>
      </w:r>
      <w:r>
        <w:rPr>
          <w:sz w:val="20"/>
        </w:rPr>
        <w:t>námitky</w:t>
      </w:r>
    </w:p>
    <w:p w14:paraId="1CFDF49D" w14:textId="77777777" w:rsidR="002C3346" w:rsidRPr="004D7989" w:rsidRDefault="0091463F" w:rsidP="00CD540F">
      <w:pPr>
        <w:pStyle w:val="Bullets"/>
        <w:numPr>
          <w:ilvl w:val="1"/>
          <w:numId w:val="35"/>
        </w:numPr>
        <w:ind w:left="1418"/>
        <w:rPr>
          <w:sz w:val="18"/>
          <w:szCs w:val="18"/>
        </w:rPr>
      </w:pPr>
      <w:r w:rsidRPr="004D7989">
        <w:rPr>
          <w:sz w:val="18"/>
          <w:szCs w:val="18"/>
        </w:rPr>
        <w:t>NS: prolomil abstraktní povahu směnky ve spotřeb. právu – zajišťuje-li směnka závazek ze spotřeb. smlouvy, lze kauzální námitky uplatnit i proti dobrověrnému nabyvateli směnky</w:t>
      </w:r>
    </w:p>
    <w:p w14:paraId="1CFDF49E" w14:textId="77777777" w:rsidR="00E80B10" w:rsidRPr="00F51480" w:rsidRDefault="00E80B10" w:rsidP="00F51480">
      <w:pPr>
        <w:pStyle w:val="Bullets"/>
        <w:numPr>
          <w:ilvl w:val="0"/>
          <w:numId w:val="0"/>
        </w:numPr>
        <w:ind w:firstLine="360"/>
        <w:rPr>
          <w:b/>
          <w:sz w:val="20"/>
          <w:u w:val="single"/>
        </w:rPr>
      </w:pPr>
      <w:r w:rsidRPr="00F51480">
        <w:rPr>
          <w:b/>
          <w:sz w:val="20"/>
          <w:u w:val="single"/>
        </w:rPr>
        <w:t>funkce směnky</w:t>
      </w:r>
    </w:p>
    <w:p w14:paraId="1CFDF49F" w14:textId="77777777" w:rsidR="00E80B10" w:rsidRDefault="00E80B10" w:rsidP="008069FD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platidlo</w:t>
      </w:r>
      <w:r w:rsidRPr="00E80B10">
        <w:rPr>
          <w:sz w:val="20"/>
        </w:rPr>
        <w:t xml:space="preserve"> – </w:t>
      </w:r>
      <w:r w:rsidR="00DE58AE">
        <w:rPr>
          <w:sz w:val="20"/>
        </w:rPr>
        <w:t>plnění dluhu ze smlouvy = vystavení</w:t>
      </w:r>
      <w:r w:rsidR="003353A2">
        <w:rPr>
          <w:sz w:val="20"/>
        </w:rPr>
        <w:t xml:space="preserve"> </w:t>
      </w:r>
      <w:r w:rsidRPr="00E80B10">
        <w:rPr>
          <w:sz w:val="20"/>
        </w:rPr>
        <w:t>směnky</w:t>
      </w:r>
      <w:r w:rsidR="00E518FE">
        <w:rPr>
          <w:sz w:val="20"/>
        </w:rPr>
        <w:t xml:space="preserve"> </w:t>
      </w:r>
      <w:r w:rsidR="00F2152F">
        <w:rPr>
          <w:sz w:val="20"/>
        </w:rPr>
        <w:t xml:space="preserve">(daní ke splnění) </w:t>
      </w:r>
      <w:r w:rsidR="00E518FE">
        <w:rPr>
          <w:sz w:val="20"/>
        </w:rPr>
        <w:t>(není tak časté)</w:t>
      </w:r>
    </w:p>
    <w:p w14:paraId="1CFDF4A0" w14:textId="77777777" w:rsidR="00643EBF" w:rsidRPr="00DA54B4" w:rsidRDefault="00E80B10" w:rsidP="008069FD">
      <w:pPr>
        <w:pStyle w:val="Bullets"/>
        <w:numPr>
          <w:ilvl w:val="0"/>
          <w:numId w:val="35"/>
        </w:numPr>
        <w:rPr>
          <w:spacing w:val="-4"/>
          <w:sz w:val="18"/>
          <w:szCs w:val="18"/>
        </w:rPr>
      </w:pPr>
      <w:r w:rsidRPr="00F2152F">
        <w:rPr>
          <w:b/>
          <w:sz w:val="20"/>
        </w:rPr>
        <w:t>prostřede</w:t>
      </w:r>
      <w:r w:rsidR="003353A2" w:rsidRPr="00F2152F">
        <w:rPr>
          <w:b/>
          <w:sz w:val="20"/>
        </w:rPr>
        <w:t>k placení</w:t>
      </w:r>
      <w:r w:rsidR="003353A2" w:rsidRPr="0093503E">
        <w:rPr>
          <w:sz w:val="20"/>
        </w:rPr>
        <w:t xml:space="preserve"> </w:t>
      </w:r>
      <w:r w:rsidR="003353A2" w:rsidRPr="00DA54B4">
        <w:rPr>
          <w:sz w:val="18"/>
          <w:szCs w:val="18"/>
        </w:rPr>
        <w:t xml:space="preserve">– </w:t>
      </w:r>
      <w:r w:rsidR="0093503E" w:rsidRPr="00DA54B4">
        <w:rPr>
          <w:spacing w:val="-4"/>
          <w:sz w:val="18"/>
          <w:szCs w:val="18"/>
        </w:rPr>
        <w:t xml:space="preserve">dluh </w:t>
      </w:r>
      <w:r w:rsidR="00DC7118" w:rsidRPr="00DA54B4">
        <w:rPr>
          <w:spacing w:val="-4"/>
          <w:sz w:val="18"/>
          <w:szCs w:val="18"/>
        </w:rPr>
        <w:t>splněn</w:t>
      </w:r>
      <w:r w:rsidR="00D5655D" w:rsidRPr="00DA54B4">
        <w:rPr>
          <w:spacing w:val="-4"/>
          <w:sz w:val="18"/>
          <w:szCs w:val="18"/>
        </w:rPr>
        <w:t xml:space="preserve"> </w:t>
      </w:r>
      <w:r w:rsidR="003353A2" w:rsidRPr="00DA54B4">
        <w:rPr>
          <w:spacing w:val="-4"/>
          <w:sz w:val="18"/>
          <w:szCs w:val="18"/>
        </w:rPr>
        <w:t xml:space="preserve">ne převzetím </w:t>
      </w:r>
      <w:r w:rsidRPr="00DA54B4">
        <w:rPr>
          <w:spacing w:val="-4"/>
          <w:sz w:val="18"/>
          <w:szCs w:val="18"/>
        </w:rPr>
        <w:t>směnk</w:t>
      </w:r>
      <w:r w:rsidR="003353A2" w:rsidRPr="00DA54B4">
        <w:rPr>
          <w:spacing w:val="-4"/>
          <w:sz w:val="18"/>
          <w:szCs w:val="18"/>
        </w:rPr>
        <w:t xml:space="preserve">y, ale </w:t>
      </w:r>
      <w:r w:rsidR="0093503E" w:rsidRPr="00DA54B4">
        <w:rPr>
          <w:spacing w:val="-4"/>
          <w:sz w:val="18"/>
          <w:szCs w:val="18"/>
        </w:rPr>
        <w:t>až uspokojením se z</w:t>
      </w:r>
      <w:r w:rsidR="000C297C" w:rsidRPr="00DA54B4">
        <w:rPr>
          <w:spacing w:val="-4"/>
          <w:sz w:val="18"/>
          <w:szCs w:val="18"/>
        </w:rPr>
        <w:t> </w:t>
      </w:r>
      <w:r w:rsidR="0093503E" w:rsidRPr="00DA54B4">
        <w:rPr>
          <w:spacing w:val="-4"/>
          <w:sz w:val="18"/>
          <w:szCs w:val="18"/>
        </w:rPr>
        <w:t>ní</w:t>
      </w:r>
      <w:r w:rsidR="000C297C" w:rsidRPr="00DA54B4">
        <w:rPr>
          <w:spacing w:val="-4"/>
          <w:sz w:val="18"/>
          <w:szCs w:val="18"/>
        </w:rPr>
        <w:t xml:space="preserve"> (pokud věřitel směnku před splatností prodá, nemůže již po dlužníkovi vymáhat plnění ze smlouvy</w:t>
      </w:r>
      <w:r w:rsidR="00D8502C" w:rsidRPr="00DA54B4">
        <w:rPr>
          <w:spacing w:val="-4"/>
          <w:sz w:val="18"/>
          <w:szCs w:val="18"/>
        </w:rPr>
        <w:t>, jinak by hrozilo, že bude D plnit 2x</w:t>
      </w:r>
      <w:r w:rsidR="0089108C" w:rsidRPr="00DA54B4">
        <w:rPr>
          <w:spacing w:val="-4"/>
          <w:sz w:val="18"/>
          <w:szCs w:val="18"/>
        </w:rPr>
        <w:t xml:space="preserve"> &gt; § 1909 fikce: dosáhne-li V pl</w:t>
      </w:r>
      <w:r w:rsidR="001A43B8" w:rsidRPr="00DA54B4">
        <w:rPr>
          <w:spacing w:val="-4"/>
          <w:sz w:val="18"/>
          <w:szCs w:val="18"/>
        </w:rPr>
        <w:t>nění ze směnky, považuje se smluvní</w:t>
      </w:r>
      <w:r w:rsidR="0089108C" w:rsidRPr="00DA54B4">
        <w:rPr>
          <w:spacing w:val="-4"/>
          <w:sz w:val="18"/>
          <w:szCs w:val="18"/>
        </w:rPr>
        <w:t xml:space="preserve"> dluh za splněn</w:t>
      </w:r>
      <w:r w:rsidR="00DE4681" w:rsidRPr="00DA54B4">
        <w:rPr>
          <w:spacing w:val="-4"/>
          <w:sz w:val="18"/>
          <w:szCs w:val="18"/>
        </w:rPr>
        <w:t>ý)</w:t>
      </w:r>
    </w:p>
    <w:p w14:paraId="1CFDF4A1" w14:textId="77777777" w:rsidR="00E80B10" w:rsidRPr="00DA54B4" w:rsidRDefault="00E80B10" w:rsidP="00DA54B4">
      <w:pPr>
        <w:pStyle w:val="Bullets"/>
        <w:numPr>
          <w:ilvl w:val="0"/>
          <w:numId w:val="35"/>
        </w:numPr>
        <w:rPr>
          <w:sz w:val="20"/>
        </w:rPr>
      </w:pPr>
      <w:r w:rsidRPr="00F2152F">
        <w:rPr>
          <w:b/>
          <w:sz w:val="20"/>
        </w:rPr>
        <w:t>nástroj zajištění</w:t>
      </w:r>
      <w:r w:rsidRPr="0093503E">
        <w:rPr>
          <w:sz w:val="20"/>
        </w:rPr>
        <w:t xml:space="preserve"> – k efektivnějšímu vymožení práv</w:t>
      </w:r>
    </w:p>
    <w:sectPr w:rsidR="00E80B10" w:rsidRPr="00DA54B4" w:rsidSect="00C43B22">
      <w:footerReference w:type="default" r:id="rId8"/>
      <w:pgSz w:w="11906" w:h="16838" w:code="9"/>
      <w:pgMar w:top="567" w:right="1134" w:bottom="567" w:left="1134" w:header="284" w:footer="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61FF" w14:textId="77777777" w:rsidR="000B5CE0" w:rsidRDefault="000B5CE0" w:rsidP="00A9516B">
      <w:pPr>
        <w:spacing w:after="0" w:line="240" w:lineRule="auto"/>
      </w:pPr>
      <w:r>
        <w:separator/>
      </w:r>
    </w:p>
  </w:endnote>
  <w:endnote w:type="continuationSeparator" w:id="0">
    <w:p w14:paraId="42762D07" w14:textId="77777777" w:rsidR="000B5CE0" w:rsidRDefault="000B5CE0" w:rsidP="00A9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1643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CFDF4A6" w14:textId="77777777" w:rsidR="00A4240E" w:rsidRPr="00A9516B" w:rsidRDefault="00A4240E">
        <w:pPr>
          <w:pStyle w:val="Footer"/>
          <w:jc w:val="center"/>
          <w:rPr>
            <w:sz w:val="20"/>
          </w:rPr>
        </w:pPr>
        <w:r w:rsidRPr="00A9516B">
          <w:rPr>
            <w:sz w:val="20"/>
          </w:rPr>
          <w:fldChar w:fldCharType="begin"/>
        </w:r>
        <w:r w:rsidRPr="00A9516B">
          <w:rPr>
            <w:sz w:val="20"/>
          </w:rPr>
          <w:instrText>PAGE   \* MERGEFORMAT</w:instrText>
        </w:r>
        <w:r w:rsidRPr="00A9516B">
          <w:rPr>
            <w:sz w:val="20"/>
          </w:rPr>
          <w:fldChar w:fldCharType="separate"/>
        </w:r>
        <w:r w:rsidR="00F121D0">
          <w:rPr>
            <w:noProof/>
            <w:sz w:val="20"/>
          </w:rPr>
          <w:t>57</w:t>
        </w:r>
        <w:r w:rsidRPr="00A9516B">
          <w:rPr>
            <w:sz w:val="20"/>
          </w:rPr>
          <w:fldChar w:fldCharType="end"/>
        </w:r>
      </w:p>
    </w:sdtContent>
  </w:sdt>
  <w:p w14:paraId="1CFDF4A7" w14:textId="77777777" w:rsidR="00A4240E" w:rsidRDefault="00A4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C71AC" w14:textId="77777777" w:rsidR="000B5CE0" w:rsidRDefault="000B5CE0" w:rsidP="00A9516B">
      <w:pPr>
        <w:spacing w:after="0" w:line="240" w:lineRule="auto"/>
      </w:pPr>
      <w:r>
        <w:separator/>
      </w:r>
    </w:p>
  </w:footnote>
  <w:footnote w:type="continuationSeparator" w:id="0">
    <w:p w14:paraId="0B0CE91C" w14:textId="77777777" w:rsidR="000B5CE0" w:rsidRDefault="000B5CE0" w:rsidP="00A9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A611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54497D"/>
    <w:multiLevelType w:val="hybridMultilevel"/>
    <w:tmpl w:val="80B2C5F0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EB7D24"/>
    <w:multiLevelType w:val="hybridMultilevel"/>
    <w:tmpl w:val="39B06DE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90917"/>
    <w:multiLevelType w:val="hybridMultilevel"/>
    <w:tmpl w:val="BCF0FDF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6647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06647A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E0A"/>
    <w:multiLevelType w:val="hybridMultilevel"/>
    <w:tmpl w:val="3CC855A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5894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2FC7757"/>
    <w:multiLevelType w:val="hybridMultilevel"/>
    <w:tmpl w:val="230A90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72EF"/>
    <w:multiLevelType w:val="hybridMultilevel"/>
    <w:tmpl w:val="055ABC2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E388E"/>
    <w:multiLevelType w:val="hybridMultilevel"/>
    <w:tmpl w:val="A99673B2"/>
    <w:lvl w:ilvl="0" w:tplc="B256008A">
      <w:start w:val="7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30F33"/>
    <w:multiLevelType w:val="hybridMultilevel"/>
    <w:tmpl w:val="8ADA5EC2"/>
    <w:lvl w:ilvl="0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E07A4"/>
    <w:multiLevelType w:val="hybridMultilevel"/>
    <w:tmpl w:val="D4EAB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6E6B"/>
    <w:multiLevelType w:val="hybridMultilevel"/>
    <w:tmpl w:val="EDAEF2DE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1943E4"/>
    <w:multiLevelType w:val="hybridMultilevel"/>
    <w:tmpl w:val="CB02896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196F1F"/>
    <w:multiLevelType w:val="hybridMultilevel"/>
    <w:tmpl w:val="733E71FA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1322A"/>
    <w:multiLevelType w:val="hybridMultilevel"/>
    <w:tmpl w:val="56D821D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87E95"/>
    <w:multiLevelType w:val="hybridMultilevel"/>
    <w:tmpl w:val="FF724E12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C07E02"/>
    <w:multiLevelType w:val="hybridMultilevel"/>
    <w:tmpl w:val="A762018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808F0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42529E8"/>
    <w:multiLevelType w:val="hybridMultilevel"/>
    <w:tmpl w:val="A3B6F09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2F56C3"/>
    <w:multiLevelType w:val="hybridMultilevel"/>
    <w:tmpl w:val="76C86E56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7">
      <w:start w:val="1"/>
      <w:numFmt w:val="lowerLetter"/>
      <w:lvlText w:val="%2)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BA3AE2"/>
    <w:multiLevelType w:val="hybridMultilevel"/>
    <w:tmpl w:val="E9A607EC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0755D8"/>
    <w:multiLevelType w:val="hybridMultilevel"/>
    <w:tmpl w:val="B59A7BB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82E7AD5"/>
    <w:multiLevelType w:val="hybridMultilevel"/>
    <w:tmpl w:val="2A8A7DA8"/>
    <w:lvl w:ilvl="0" w:tplc="0405001B">
      <w:start w:val="1"/>
      <w:numFmt w:val="lowerRoman"/>
      <w:lvlText w:val="%1."/>
      <w:lvlJc w:val="right"/>
      <w:pPr>
        <w:ind w:left="2847" w:hanging="360"/>
      </w:pPr>
    </w:lvl>
    <w:lvl w:ilvl="1" w:tplc="04050019" w:tentative="1">
      <w:start w:val="1"/>
      <w:numFmt w:val="lowerLetter"/>
      <w:lvlText w:val="%2."/>
      <w:lvlJc w:val="left"/>
      <w:pPr>
        <w:ind w:left="3567" w:hanging="360"/>
      </w:pPr>
    </w:lvl>
    <w:lvl w:ilvl="2" w:tplc="0405001B">
      <w:start w:val="1"/>
      <w:numFmt w:val="lowerRoman"/>
      <w:lvlText w:val="%3."/>
      <w:lvlJc w:val="right"/>
      <w:pPr>
        <w:ind w:left="4287" w:hanging="180"/>
      </w:pPr>
    </w:lvl>
    <w:lvl w:ilvl="3" w:tplc="0405000F" w:tentative="1">
      <w:start w:val="1"/>
      <w:numFmt w:val="decimal"/>
      <w:lvlText w:val="%4."/>
      <w:lvlJc w:val="left"/>
      <w:pPr>
        <w:ind w:left="5007" w:hanging="360"/>
      </w:pPr>
    </w:lvl>
    <w:lvl w:ilvl="4" w:tplc="04050019" w:tentative="1">
      <w:start w:val="1"/>
      <w:numFmt w:val="lowerLetter"/>
      <w:lvlText w:val="%5."/>
      <w:lvlJc w:val="left"/>
      <w:pPr>
        <w:ind w:left="5727" w:hanging="360"/>
      </w:pPr>
    </w:lvl>
    <w:lvl w:ilvl="5" w:tplc="0405001B" w:tentative="1">
      <w:start w:val="1"/>
      <w:numFmt w:val="lowerRoman"/>
      <w:lvlText w:val="%6."/>
      <w:lvlJc w:val="right"/>
      <w:pPr>
        <w:ind w:left="6447" w:hanging="180"/>
      </w:pPr>
    </w:lvl>
    <w:lvl w:ilvl="6" w:tplc="0405000F" w:tentative="1">
      <w:start w:val="1"/>
      <w:numFmt w:val="decimal"/>
      <w:lvlText w:val="%7."/>
      <w:lvlJc w:val="left"/>
      <w:pPr>
        <w:ind w:left="7167" w:hanging="360"/>
      </w:pPr>
    </w:lvl>
    <w:lvl w:ilvl="7" w:tplc="04050019" w:tentative="1">
      <w:start w:val="1"/>
      <w:numFmt w:val="lowerLetter"/>
      <w:lvlText w:val="%8."/>
      <w:lvlJc w:val="left"/>
      <w:pPr>
        <w:ind w:left="7887" w:hanging="360"/>
      </w:pPr>
    </w:lvl>
    <w:lvl w:ilvl="8" w:tplc="040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3A325FEA"/>
    <w:multiLevelType w:val="hybridMultilevel"/>
    <w:tmpl w:val="D3F298A4"/>
    <w:lvl w:ilvl="0" w:tplc="C9520CFA">
      <w:start w:val="1"/>
      <w:numFmt w:val="bullet"/>
      <w:lvlText w:val="─"/>
      <w:lvlJc w:val="left"/>
      <w:pPr>
        <w:ind w:left="2138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3B451720"/>
    <w:multiLevelType w:val="hybridMultilevel"/>
    <w:tmpl w:val="C0864DF2"/>
    <w:lvl w:ilvl="0" w:tplc="C9520CFA">
      <w:start w:val="1"/>
      <w:numFmt w:val="bullet"/>
      <w:lvlText w:val="─"/>
      <w:lvlJc w:val="left"/>
      <w:pPr>
        <w:ind w:left="1141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 w15:restartNumberingAfterBreak="0">
    <w:nsid w:val="3C461B53"/>
    <w:multiLevelType w:val="hybridMultilevel"/>
    <w:tmpl w:val="84F67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B6A15"/>
    <w:multiLevelType w:val="hybridMultilevel"/>
    <w:tmpl w:val="00F2A9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E00D85"/>
    <w:multiLevelType w:val="hybridMultilevel"/>
    <w:tmpl w:val="CBDC5DCC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E270D4E"/>
    <w:multiLevelType w:val="hybridMultilevel"/>
    <w:tmpl w:val="5C46829C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286"/>
    <w:multiLevelType w:val="hybridMultilevel"/>
    <w:tmpl w:val="B43C063A"/>
    <w:lvl w:ilvl="0" w:tplc="E8D254C0">
      <w:start w:val="2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D487C24"/>
    <w:multiLevelType w:val="hybridMultilevel"/>
    <w:tmpl w:val="4306CA3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A414D2"/>
    <w:multiLevelType w:val="hybridMultilevel"/>
    <w:tmpl w:val="9208E3F2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4FD0346C"/>
    <w:multiLevelType w:val="hybridMultilevel"/>
    <w:tmpl w:val="7F7E8EB4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129C8"/>
    <w:multiLevelType w:val="hybridMultilevel"/>
    <w:tmpl w:val="23E8EAF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77690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C709A3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D4049"/>
    <w:multiLevelType w:val="hybridMultilevel"/>
    <w:tmpl w:val="D19AB7E6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3527D4"/>
    <w:multiLevelType w:val="hybridMultilevel"/>
    <w:tmpl w:val="2B52743C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8C53355"/>
    <w:multiLevelType w:val="hybridMultilevel"/>
    <w:tmpl w:val="92381382"/>
    <w:lvl w:ilvl="0" w:tplc="4F4EB930">
      <w:start w:val="2"/>
      <w:numFmt w:val="bullet"/>
      <w:pStyle w:val="Bullets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8D254C0">
      <w:start w:val="2"/>
      <w:numFmt w:val="bullet"/>
      <w:lvlText w:val="-"/>
      <w:lvlJc w:val="left"/>
      <w:pPr>
        <w:ind w:left="720" w:hanging="363"/>
      </w:pPr>
      <w:rPr>
        <w:rFonts w:ascii="Times New Roman" w:eastAsia="Times New Roman" w:hAnsi="Times New Roman" w:cs="Times New Roman" w:hint="default"/>
      </w:rPr>
    </w:lvl>
    <w:lvl w:ilvl="2" w:tplc="4DE47F92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3" w:tplc="AB464DC8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4" w:tplc="D28A900C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E4BB0"/>
    <w:multiLevelType w:val="hybridMultilevel"/>
    <w:tmpl w:val="17B8603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683E"/>
    <w:multiLevelType w:val="hybridMultilevel"/>
    <w:tmpl w:val="AAD080B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57114"/>
    <w:multiLevelType w:val="hybridMultilevel"/>
    <w:tmpl w:val="5D52AF6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B9CC74A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90555"/>
    <w:multiLevelType w:val="hybridMultilevel"/>
    <w:tmpl w:val="57FA8C4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BC55E4"/>
    <w:multiLevelType w:val="hybridMultilevel"/>
    <w:tmpl w:val="A04AE85A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5" w15:restartNumberingAfterBreak="0">
    <w:nsid w:val="64CD4F1B"/>
    <w:multiLevelType w:val="hybridMultilevel"/>
    <w:tmpl w:val="B900B568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DD4F75"/>
    <w:multiLevelType w:val="hybridMultilevel"/>
    <w:tmpl w:val="0DACCB1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94189D"/>
    <w:multiLevelType w:val="hybridMultilevel"/>
    <w:tmpl w:val="DD50F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645945"/>
    <w:multiLevelType w:val="hybridMultilevel"/>
    <w:tmpl w:val="FFAAE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763AB"/>
    <w:multiLevelType w:val="hybridMultilevel"/>
    <w:tmpl w:val="69EE493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27A91"/>
    <w:multiLevelType w:val="hybridMultilevel"/>
    <w:tmpl w:val="0420905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87328F"/>
    <w:multiLevelType w:val="hybridMultilevel"/>
    <w:tmpl w:val="428AFB0A"/>
    <w:lvl w:ilvl="0" w:tplc="04050017">
      <w:start w:val="1"/>
      <w:numFmt w:val="lowerLetter"/>
      <w:lvlText w:val="%1)"/>
      <w:lvlJc w:val="left"/>
      <w:pPr>
        <w:ind w:left="1211" w:hanging="360"/>
      </w:pPr>
    </w:lvl>
    <w:lvl w:ilvl="1" w:tplc="04050017">
      <w:start w:val="1"/>
      <w:numFmt w:val="lowerLetter"/>
      <w:lvlText w:val="%2)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2" w15:restartNumberingAfterBreak="0">
    <w:nsid w:val="6A9222DE"/>
    <w:multiLevelType w:val="hybridMultilevel"/>
    <w:tmpl w:val="C8389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43616"/>
    <w:multiLevelType w:val="hybridMultilevel"/>
    <w:tmpl w:val="3744A620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C1235E7"/>
    <w:multiLevelType w:val="hybridMultilevel"/>
    <w:tmpl w:val="2AB4BE2A"/>
    <w:lvl w:ilvl="0" w:tplc="21FAF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33E5F9E">
      <w:start w:val="1"/>
      <w:numFmt w:val="decimal"/>
      <w:lvlText w:val="%2)"/>
      <w:lvlJc w:val="left"/>
      <w:pPr>
        <w:ind w:left="1440" w:hanging="360"/>
      </w:pPr>
      <w:rPr>
        <w:rFonts w:hint="default"/>
        <w:u w:val="single"/>
      </w:rPr>
    </w:lvl>
    <w:lvl w:ilvl="2" w:tplc="EBD25EB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8A7EB3"/>
    <w:multiLevelType w:val="hybridMultilevel"/>
    <w:tmpl w:val="B8623A54"/>
    <w:lvl w:ilvl="0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0E30BA7"/>
    <w:multiLevelType w:val="hybridMultilevel"/>
    <w:tmpl w:val="64D4A4F6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1D83388"/>
    <w:multiLevelType w:val="hybridMultilevel"/>
    <w:tmpl w:val="3F40E62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1ED7048"/>
    <w:multiLevelType w:val="hybridMultilevel"/>
    <w:tmpl w:val="AAC82D5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C00761"/>
    <w:multiLevelType w:val="hybridMultilevel"/>
    <w:tmpl w:val="442E194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45E8C">
      <w:start w:val="1"/>
      <w:numFmt w:val="decimal"/>
      <w:lvlText w:val="%3)"/>
      <w:lvlJc w:val="left"/>
      <w:pPr>
        <w:ind w:left="2340" w:hanging="360"/>
      </w:pPr>
      <w:rPr>
        <w:rFonts w:cstheme="minorHAnsi" w:hint="default"/>
        <w:u w:val="none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290C97"/>
    <w:multiLevelType w:val="hybridMultilevel"/>
    <w:tmpl w:val="6458DCEA"/>
    <w:lvl w:ilvl="0" w:tplc="2BBAD4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B6963F1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B66B7B"/>
    <w:multiLevelType w:val="hybridMultilevel"/>
    <w:tmpl w:val="10BC657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983468"/>
    <w:multiLevelType w:val="hybridMultilevel"/>
    <w:tmpl w:val="95521964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6B35BF"/>
    <w:multiLevelType w:val="hybridMultilevel"/>
    <w:tmpl w:val="48A43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9"/>
  </w:num>
  <w:num w:numId="4">
    <w:abstractNumId w:val="6"/>
  </w:num>
  <w:num w:numId="5">
    <w:abstractNumId w:val="54"/>
  </w:num>
  <w:num w:numId="6">
    <w:abstractNumId w:val="28"/>
  </w:num>
  <w:num w:numId="7">
    <w:abstractNumId w:val="34"/>
  </w:num>
  <w:num w:numId="8">
    <w:abstractNumId w:val="29"/>
  </w:num>
  <w:num w:numId="9">
    <w:abstractNumId w:val="38"/>
  </w:num>
  <w:num w:numId="10">
    <w:abstractNumId w:val="57"/>
  </w:num>
  <w:num w:numId="11">
    <w:abstractNumId w:val="60"/>
  </w:num>
  <w:num w:numId="12">
    <w:abstractNumId w:val="59"/>
  </w:num>
  <w:num w:numId="13">
    <w:abstractNumId w:val="36"/>
  </w:num>
  <w:num w:numId="14">
    <w:abstractNumId w:val="21"/>
  </w:num>
  <w:num w:numId="15">
    <w:abstractNumId w:val="42"/>
  </w:num>
  <w:num w:numId="16">
    <w:abstractNumId w:val="40"/>
  </w:num>
  <w:num w:numId="17">
    <w:abstractNumId w:val="24"/>
  </w:num>
  <w:num w:numId="18">
    <w:abstractNumId w:val="32"/>
  </w:num>
  <w:num w:numId="19">
    <w:abstractNumId w:val="3"/>
  </w:num>
  <w:num w:numId="20">
    <w:abstractNumId w:val="52"/>
  </w:num>
  <w:num w:numId="21">
    <w:abstractNumId w:val="13"/>
  </w:num>
  <w:num w:numId="22">
    <w:abstractNumId w:val="19"/>
  </w:num>
  <w:num w:numId="23">
    <w:abstractNumId w:val="15"/>
  </w:num>
  <w:num w:numId="24">
    <w:abstractNumId w:val="2"/>
  </w:num>
  <w:num w:numId="25">
    <w:abstractNumId w:val="18"/>
  </w:num>
  <w:num w:numId="26">
    <w:abstractNumId w:val="9"/>
  </w:num>
  <w:num w:numId="27">
    <w:abstractNumId w:val="58"/>
  </w:num>
  <w:num w:numId="28">
    <w:abstractNumId w:val="4"/>
  </w:num>
  <w:num w:numId="29">
    <w:abstractNumId w:val="62"/>
  </w:num>
  <w:num w:numId="30">
    <w:abstractNumId w:val="45"/>
  </w:num>
  <w:num w:numId="31">
    <w:abstractNumId w:val="37"/>
  </w:num>
  <w:num w:numId="32">
    <w:abstractNumId w:val="35"/>
  </w:num>
  <w:num w:numId="33">
    <w:abstractNumId w:val="56"/>
  </w:num>
  <w:num w:numId="34">
    <w:abstractNumId w:val="17"/>
  </w:num>
  <w:num w:numId="35">
    <w:abstractNumId w:val="22"/>
  </w:num>
  <w:num w:numId="36">
    <w:abstractNumId w:val="46"/>
  </w:num>
  <w:num w:numId="37">
    <w:abstractNumId w:val="10"/>
  </w:num>
  <w:num w:numId="38">
    <w:abstractNumId w:val="49"/>
  </w:num>
  <w:num w:numId="39">
    <w:abstractNumId w:val="7"/>
  </w:num>
  <w:num w:numId="40">
    <w:abstractNumId w:val="12"/>
  </w:num>
  <w:num w:numId="41">
    <w:abstractNumId w:val="5"/>
  </w:num>
  <w:num w:numId="42">
    <w:abstractNumId w:val="53"/>
  </w:num>
  <w:num w:numId="43">
    <w:abstractNumId w:val="14"/>
  </w:num>
  <w:num w:numId="44">
    <w:abstractNumId w:val="30"/>
  </w:num>
  <w:num w:numId="45">
    <w:abstractNumId w:val="43"/>
  </w:num>
  <w:num w:numId="46">
    <w:abstractNumId w:val="26"/>
  </w:num>
  <w:num w:numId="47">
    <w:abstractNumId w:val="23"/>
  </w:num>
  <w:num w:numId="48">
    <w:abstractNumId w:val="55"/>
  </w:num>
  <w:num w:numId="49">
    <w:abstractNumId w:val="25"/>
  </w:num>
  <w:num w:numId="50">
    <w:abstractNumId w:val="63"/>
  </w:num>
  <w:num w:numId="51">
    <w:abstractNumId w:val="11"/>
  </w:num>
  <w:num w:numId="52">
    <w:abstractNumId w:val="61"/>
  </w:num>
  <w:num w:numId="53">
    <w:abstractNumId w:val="20"/>
  </w:num>
  <w:num w:numId="54">
    <w:abstractNumId w:val="47"/>
  </w:num>
  <w:num w:numId="55">
    <w:abstractNumId w:val="33"/>
  </w:num>
  <w:num w:numId="56">
    <w:abstractNumId w:val="16"/>
  </w:num>
  <w:num w:numId="57">
    <w:abstractNumId w:val="27"/>
  </w:num>
  <w:num w:numId="58">
    <w:abstractNumId w:val="44"/>
  </w:num>
  <w:num w:numId="59">
    <w:abstractNumId w:val="50"/>
  </w:num>
  <w:num w:numId="60">
    <w:abstractNumId w:val="48"/>
  </w:num>
  <w:num w:numId="61">
    <w:abstractNumId w:val="51"/>
  </w:num>
  <w:num w:numId="62">
    <w:abstractNumId w:val="8"/>
  </w:num>
  <w:num w:numId="63">
    <w:abstractNumId w:val="1"/>
  </w:num>
  <w:num w:numId="64">
    <w:abstractNumId w:val="39"/>
  </w:num>
  <w:num w:numId="65">
    <w:abstractNumId w:val="39"/>
  </w:num>
  <w:num w:numId="66">
    <w:abstractNumId w:val="39"/>
  </w:num>
  <w:num w:numId="67">
    <w:abstractNumId w:val="39"/>
  </w:num>
  <w:num w:numId="68">
    <w:abstractNumId w:val="39"/>
  </w:num>
  <w:num w:numId="69">
    <w:abstractNumId w:val="39"/>
  </w:num>
  <w:num w:numId="70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544"/>
    <w:rsid w:val="000012CE"/>
    <w:rsid w:val="0000248D"/>
    <w:rsid w:val="00002914"/>
    <w:rsid w:val="00002964"/>
    <w:rsid w:val="00002AC4"/>
    <w:rsid w:val="00002EB4"/>
    <w:rsid w:val="000030FE"/>
    <w:rsid w:val="00003838"/>
    <w:rsid w:val="00003990"/>
    <w:rsid w:val="00003F84"/>
    <w:rsid w:val="000041D2"/>
    <w:rsid w:val="00004DDD"/>
    <w:rsid w:val="00004FC3"/>
    <w:rsid w:val="00005114"/>
    <w:rsid w:val="000073EA"/>
    <w:rsid w:val="000104E2"/>
    <w:rsid w:val="00010EA9"/>
    <w:rsid w:val="000114C1"/>
    <w:rsid w:val="00011C98"/>
    <w:rsid w:val="00013662"/>
    <w:rsid w:val="00014156"/>
    <w:rsid w:val="0001478D"/>
    <w:rsid w:val="000149C2"/>
    <w:rsid w:val="00014B51"/>
    <w:rsid w:val="0001512D"/>
    <w:rsid w:val="000152C3"/>
    <w:rsid w:val="000158B0"/>
    <w:rsid w:val="00015BB6"/>
    <w:rsid w:val="00015F18"/>
    <w:rsid w:val="00016786"/>
    <w:rsid w:val="00016E53"/>
    <w:rsid w:val="00017454"/>
    <w:rsid w:val="00017593"/>
    <w:rsid w:val="000175BC"/>
    <w:rsid w:val="0001766A"/>
    <w:rsid w:val="00017C1A"/>
    <w:rsid w:val="0002007D"/>
    <w:rsid w:val="0002112E"/>
    <w:rsid w:val="000211C8"/>
    <w:rsid w:val="00021559"/>
    <w:rsid w:val="00021D4E"/>
    <w:rsid w:val="00021E15"/>
    <w:rsid w:val="00023A96"/>
    <w:rsid w:val="00023DC6"/>
    <w:rsid w:val="00023FC8"/>
    <w:rsid w:val="00024481"/>
    <w:rsid w:val="000244EC"/>
    <w:rsid w:val="00024502"/>
    <w:rsid w:val="0002487B"/>
    <w:rsid w:val="00025801"/>
    <w:rsid w:val="00025B02"/>
    <w:rsid w:val="00025F11"/>
    <w:rsid w:val="0002607C"/>
    <w:rsid w:val="00026742"/>
    <w:rsid w:val="000267D8"/>
    <w:rsid w:val="00026BBA"/>
    <w:rsid w:val="00026CCA"/>
    <w:rsid w:val="00030B77"/>
    <w:rsid w:val="00030E64"/>
    <w:rsid w:val="0003119A"/>
    <w:rsid w:val="00031C65"/>
    <w:rsid w:val="00032498"/>
    <w:rsid w:val="000324E7"/>
    <w:rsid w:val="00032A0C"/>
    <w:rsid w:val="00032F35"/>
    <w:rsid w:val="00033909"/>
    <w:rsid w:val="00033E21"/>
    <w:rsid w:val="000344D1"/>
    <w:rsid w:val="000348CB"/>
    <w:rsid w:val="00034D78"/>
    <w:rsid w:val="00036AD5"/>
    <w:rsid w:val="00037095"/>
    <w:rsid w:val="000372FB"/>
    <w:rsid w:val="00037B89"/>
    <w:rsid w:val="00037C81"/>
    <w:rsid w:val="000419B8"/>
    <w:rsid w:val="000421EA"/>
    <w:rsid w:val="00042205"/>
    <w:rsid w:val="000429FE"/>
    <w:rsid w:val="00042BBE"/>
    <w:rsid w:val="000433F5"/>
    <w:rsid w:val="00043A2C"/>
    <w:rsid w:val="0004419C"/>
    <w:rsid w:val="000441E9"/>
    <w:rsid w:val="000442C6"/>
    <w:rsid w:val="00044751"/>
    <w:rsid w:val="000448BE"/>
    <w:rsid w:val="00044B1D"/>
    <w:rsid w:val="00044B5D"/>
    <w:rsid w:val="00045B37"/>
    <w:rsid w:val="00046785"/>
    <w:rsid w:val="000468AE"/>
    <w:rsid w:val="00047415"/>
    <w:rsid w:val="00047551"/>
    <w:rsid w:val="00050435"/>
    <w:rsid w:val="0005097B"/>
    <w:rsid w:val="0005263E"/>
    <w:rsid w:val="0005323E"/>
    <w:rsid w:val="00053C3D"/>
    <w:rsid w:val="0005502D"/>
    <w:rsid w:val="0005587A"/>
    <w:rsid w:val="0005658E"/>
    <w:rsid w:val="000566BF"/>
    <w:rsid w:val="00057AFD"/>
    <w:rsid w:val="00057B94"/>
    <w:rsid w:val="00057EB5"/>
    <w:rsid w:val="00057F57"/>
    <w:rsid w:val="000603CF"/>
    <w:rsid w:val="00061F5D"/>
    <w:rsid w:val="00062A54"/>
    <w:rsid w:val="00063D64"/>
    <w:rsid w:val="00065E3A"/>
    <w:rsid w:val="00065E81"/>
    <w:rsid w:val="00066283"/>
    <w:rsid w:val="00067280"/>
    <w:rsid w:val="000672B1"/>
    <w:rsid w:val="00067761"/>
    <w:rsid w:val="000702EF"/>
    <w:rsid w:val="00071D3A"/>
    <w:rsid w:val="000720C5"/>
    <w:rsid w:val="000723A8"/>
    <w:rsid w:val="00072444"/>
    <w:rsid w:val="00072575"/>
    <w:rsid w:val="0007314D"/>
    <w:rsid w:val="00073193"/>
    <w:rsid w:val="000739D9"/>
    <w:rsid w:val="00074205"/>
    <w:rsid w:val="00074CF6"/>
    <w:rsid w:val="0007564E"/>
    <w:rsid w:val="0007574E"/>
    <w:rsid w:val="00075C1B"/>
    <w:rsid w:val="00075DA1"/>
    <w:rsid w:val="00075F62"/>
    <w:rsid w:val="00076326"/>
    <w:rsid w:val="0007660C"/>
    <w:rsid w:val="00077443"/>
    <w:rsid w:val="000804B9"/>
    <w:rsid w:val="00080A2A"/>
    <w:rsid w:val="00081E0A"/>
    <w:rsid w:val="00083620"/>
    <w:rsid w:val="00083CD4"/>
    <w:rsid w:val="00083F91"/>
    <w:rsid w:val="00083FF8"/>
    <w:rsid w:val="00085290"/>
    <w:rsid w:val="00085E24"/>
    <w:rsid w:val="000862E0"/>
    <w:rsid w:val="00087153"/>
    <w:rsid w:val="00087D64"/>
    <w:rsid w:val="00087FAB"/>
    <w:rsid w:val="0009064C"/>
    <w:rsid w:val="00090C52"/>
    <w:rsid w:val="00093470"/>
    <w:rsid w:val="00093C39"/>
    <w:rsid w:val="00093EFC"/>
    <w:rsid w:val="000940A7"/>
    <w:rsid w:val="00094730"/>
    <w:rsid w:val="00095787"/>
    <w:rsid w:val="00095A14"/>
    <w:rsid w:val="00095AC1"/>
    <w:rsid w:val="00095EE1"/>
    <w:rsid w:val="000960CE"/>
    <w:rsid w:val="0009621A"/>
    <w:rsid w:val="00096450"/>
    <w:rsid w:val="0009699A"/>
    <w:rsid w:val="00096BC9"/>
    <w:rsid w:val="00096D1D"/>
    <w:rsid w:val="00097125"/>
    <w:rsid w:val="000A01B7"/>
    <w:rsid w:val="000A0CB9"/>
    <w:rsid w:val="000A11A7"/>
    <w:rsid w:val="000A1378"/>
    <w:rsid w:val="000A1F21"/>
    <w:rsid w:val="000A2ACA"/>
    <w:rsid w:val="000A2D0E"/>
    <w:rsid w:val="000A2E58"/>
    <w:rsid w:val="000A59BE"/>
    <w:rsid w:val="000A5B1D"/>
    <w:rsid w:val="000A6273"/>
    <w:rsid w:val="000A68A0"/>
    <w:rsid w:val="000A6A41"/>
    <w:rsid w:val="000A6CB9"/>
    <w:rsid w:val="000A7D77"/>
    <w:rsid w:val="000B138D"/>
    <w:rsid w:val="000B1A76"/>
    <w:rsid w:val="000B1D2E"/>
    <w:rsid w:val="000B290F"/>
    <w:rsid w:val="000B2BBC"/>
    <w:rsid w:val="000B34DD"/>
    <w:rsid w:val="000B34FD"/>
    <w:rsid w:val="000B3C32"/>
    <w:rsid w:val="000B520A"/>
    <w:rsid w:val="000B5461"/>
    <w:rsid w:val="000B5CE0"/>
    <w:rsid w:val="000B61EB"/>
    <w:rsid w:val="000B65D2"/>
    <w:rsid w:val="000B7980"/>
    <w:rsid w:val="000C063D"/>
    <w:rsid w:val="000C0B42"/>
    <w:rsid w:val="000C154D"/>
    <w:rsid w:val="000C1581"/>
    <w:rsid w:val="000C1B3B"/>
    <w:rsid w:val="000C297C"/>
    <w:rsid w:val="000C33D7"/>
    <w:rsid w:val="000C35FF"/>
    <w:rsid w:val="000C3D16"/>
    <w:rsid w:val="000C45EB"/>
    <w:rsid w:val="000C460A"/>
    <w:rsid w:val="000C55BD"/>
    <w:rsid w:val="000C69AC"/>
    <w:rsid w:val="000C6F8F"/>
    <w:rsid w:val="000C74CF"/>
    <w:rsid w:val="000C75D0"/>
    <w:rsid w:val="000C763E"/>
    <w:rsid w:val="000C79F7"/>
    <w:rsid w:val="000C7B24"/>
    <w:rsid w:val="000C7E10"/>
    <w:rsid w:val="000D037E"/>
    <w:rsid w:val="000D1AC9"/>
    <w:rsid w:val="000D2041"/>
    <w:rsid w:val="000D21FB"/>
    <w:rsid w:val="000D23C9"/>
    <w:rsid w:val="000D28E8"/>
    <w:rsid w:val="000D2D79"/>
    <w:rsid w:val="000D35D4"/>
    <w:rsid w:val="000D3933"/>
    <w:rsid w:val="000D459A"/>
    <w:rsid w:val="000D46B9"/>
    <w:rsid w:val="000D4AD0"/>
    <w:rsid w:val="000D594C"/>
    <w:rsid w:val="000D59B3"/>
    <w:rsid w:val="000D68D5"/>
    <w:rsid w:val="000D6D63"/>
    <w:rsid w:val="000D73D0"/>
    <w:rsid w:val="000D760A"/>
    <w:rsid w:val="000D7843"/>
    <w:rsid w:val="000D799A"/>
    <w:rsid w:val="000D7F77"/>
    <w:rsid w:val="000E073C"/>
    <w:rsid w:val="000E0CE5"/>
    <w:rsid w:val="000E140F"/>
    <w:rsid w:val="000E1E37"/>
    <w:rsid w:val="000E27EC"/>
    <w:rsid w:val="000E2819"/>
    <w:rsid w:val="000E34E3"/>
    <w:rsid w:val="000E39DB"/>
    <w:rsid w:val="000E4152"/>
    <w:rsid w:val="000E5003"/>
    <w:rsid w:val="000E5380"/>
    <w:rsid w:val="000E5710"/>
    <w:rsid w:val="000E6CAA"/>
    <w:rsid w:val="000E722A"/>
    <w:rsid w:val="000E7964"/>
    <w:rsid w:val="000F0113"/>
    <w:rsid w:val="000F0630"/>
    <w:rsid w:val="000F070A"/>
    <w:rsid w:val="000F0E19"/>
    <w:rsid w:val="000F14E7"/>
    <w:rsid w:val="000F1AAE"/>
    <w:rsid w:val="000F1DE6"/>
    <w:rsid w:val="000F1EE7"/>
    <w:rsid w:val="000F24E9"/>
    <w:rsid w:val="000F2784"/>
    <w:rsid w:val="000F32DD"/>
    <w:rsid w:val="000F3D30"/>
    <w:rsid w:val="000F4497"/>
    <w:rsid w:val="000F49F2"/>
    <w:rsid w:val="000F5EE4"/>
    <w:rsid w:val="000F6CA2"/>
    <w:rsid w:val="000F73DA"/>
    <w:rsid w:val="000F7FC4"/>
    <w:rsid w:val="001005F5"/>
    <w:rsid w:val="001006B5"/>
    <w:rsid w:val="00100945"/>
    <w:rsid w:val="0010131B"/>
    <w:rsid w:val="001019AB"/>
    <w:rsid w:val="00102104"/>
    <w:rsid w:val="001023AF"/>
    <w:rsid w:val="00102464"/>
    <w:rsid w:val="00102625"/>
    <w:rsid w:val="001026EE"/>
    <w:rsid w:val="00102735"/>
    <w:rsid w:val="00102A37"/>
    <w:rsid w:val="00103261"/>
    <w:rsid w:val="00103958"/>
    <w:rsid w:val="00103FC7"/>
    <w:rsid w:val="001045A4"/>
    <w:rsid w:val="00104E0D"/>
    <w:rsid w:val="00105B32"/>
    <w:rsid w:val="00105CAC"/>
    <w:rsid w:val="00106E18"/>
    <w:rsid w:val="00107EAD"/>
    <w:rsid w:val="001104CA"/>
    <w:rsid w:val="0011107F"/>
    <w:rsid w:val="001114D0"/>
    <w:rsid w:val="00111B8F"/>
    <w:rsid w:val="001129F2"/>
    <w:rsid w:val="001139C4"/>
    <w:rsid w:val="00114504"/>
    <w:rsid w:val="001147A2"/>
    <w:rsid w:val="00114E1C"/>
    <w:rsid w:val="00115307"/>
    <w:rsid w:val="00115379"/>
    <w:rsid w:val="0011568E"/>
    <w:rsid w:val="00115D40"/>
    <w:rsid w:val="0011606E"/>
    <w:rsid w:val="00116670"/>
    <w:rsid w:val="0011669F"/>
    <w:rsid w:val="00116BE7"/>
    <w:rsid w:val="001171DC"/>
    <w:rsid w:val="00117546"/>
    <w:rsid w:val="0011770A"/>
    <w:rsid w:val="0012003A"/>
    <w:rsid w:val="0012012C"/>
    <w:rsid w:val="0012053A"/>
    <w:rsid w:val="0012135C"/>
    <w:rsid w:val="0012139A"/>
    <w:rsid w:val="001214DD"/>
    <w:rsid w:val="00122037"/>
    <w:rsid w:val="001223C9"/>
    <w:rsid w:val="00123039"/>
    <w:rsid w:val="00123236"/>
    <w:rsid w:val="00123AEB"/>
    <w:rsid w:val="00123D38"/>
    <w:rsid w:val="001242E7"/>
    <w:rsid w:val="00125566"/>
    <w:rsid w:val="001255A6"/>
    <w:rsid w:val="0012570D"/>
    <w:rsid w:val="00125893"/>
    <w:rsid w:val="001265FF"/>
    <w:rsid w:val="001269B7"/>
    <w:rsid w:val="001272BD"/>
    <w:rsid w:val="00127976"/>
    <w:rsid w:val="00131D42"/>
    <w:rsid w:val="001323C4"/>
    <w:rsid w:val="00132666"/>
    <w:rsid w:val="00132D74"/>
    <w:rsid w:val="00133D88"/>
    <w:rsid w:val="00134AD4"/>
    <w:rsid w:val="0013509D"/>
    <w:rsid w:val="00135B3A"/>
    <w:rsid w:val="001371C7"/>
    <w:rsid w:val="00137449"/>
    <w:rsid w:val="001377AE"/>
    <w:rsid w:val="00140559"/>
    <w:rsid w:val="00140A23"/>
    <w:rsid w:val="00141558"/>
    <w:rsid w:val="001423D0"/>
    <w:rsid w:val="00143EF1"/>
    <w:rsid w:val="00144170"/>
    <w:rsid w:val="001443F4"/>
    <w:rsid w:val="00144433"/>
    <w:rsid w:val="001447B0"/>
    <w:rsid w:val="001447FF"/>
    <w:rsid w:val="00144B61"/>
    <w:rsid w:val="00145948"/>
    <w:rsid w:val="00145F8B"/>
    <w:rsid w:val="001469E2"/>
    <w:rsid w:val="00146CBD"/>
    <w:rsid w:val="00146F60"/>
    <w:rsid w:val="001509E6"/>
    <w:rsid w:val="00150B64"/>
    <w:rsid w:val="00151F58"/>
    <w:rsid w:val="00152E97"/>
    <w:rsid w:val="001532E2"/>
    <w:rsid w:val="001537D3"/>
    <w:rsid w:val="00153F57"/>
    <w:rsid w:val="00155347"/>
    <w:rsid w:val="001557FF"/>
    <w:rsid w:val="00155BAB"/>
    <w:rsid w:val="00156865"/>
    <w:rsid w:val="00156989"/>
    <w:rsid w:val="00156D95"/>
    <w:rsid w:val="001571F9"/>
    <w:rsid w:val="00157D6D"/>
    <w:rsid w:val="00160BEA"/>
    <w:rsid w:val="00160DBC"/>
    <w:rsid w:val="00161289"/>
    <w:rsid w:val="001620AA"/>
    <w:rsid w:val="00162B4C"/>
    <w:rsid w:val="00162CE4"/>
    <w:rsid w:val="00163436"/>
    <w:rsid w:val="001636CA"/>
    <w:rsid w:val="001646AF"/>
    <w:rsid w:val="00164C28"/>
    <w:rsid w:val="00164E75"/>
    <w:rsid w:val="00165A3D"/>
    <w:rsid w:val="00165C79"/>
    <w:rsid w:val="00165D5A"/>
    <w:rsid w:val="00165DB5"/>
    <w:rsid w:val="00166064"/>
    <w:rsid w:val="001668F5"/>
    <w:rsid w:val="001669DA"/>
    <w:rsid w:val="00166F12"/>
    <w:rsid w:val="00167B0C"/>
    <w:rsid w:val="0017012A"/>
    <w:rsid w:val="00170D3D"/>
    <w:rsid w:val="0017194F"/>
    <w:rsid w:val="00171FEE"/>
    <w:rsid w:val="001730C2"/>
    <w:rsid w:val="001737B3"/>
    <w:rsid w:val="001738BF"/>
    <w:rsid w:val="00173F48"/>
    <w:rsid w:val="00173FE2"/>
    <w:rsid w:val="001740B4"/>
    <w:rsid w:val="001743FB"/>
    <w:rsid w:val="001745C2"/>
    <w:rsid w:val="00175059"/>
    <w:rsid w:val="00175C2C"/>
    <w:rsid w:val="00176774"/>
    <w:rsid w:val="00176B24"/>
    <w:rsid w:val="001775D5"/>
    <w:rsid w:val="00177BC6"/>
    <w:rsid w:val="00180315"/>
    <w:rsid w:val="00180D88"/>
    <w:rsid w:val="00181551"/>
    <w:rsid w:val="00181BF3"/>
    <w:rsid w:val="00181CF9"/>
    <w:rsid w:val="00181DBC"/>
    <w:rsid w:val="0018232C"/>
    <w:rsid w:val="00182F82"/>
    <w:rsid w:val="001837FB"/>
    <w:rsid w:val="00187186"/>
    <w:rsid w:val="001871DD"/>
    <w:rsid w:val="001872E7"/>
    <w:rsid w:val="0018795E"/>
    <w:rsid w:val="001906C2"/>
    <w:rsid w:val="00190B7F"/>
    <w:rsid w:val="00190FCC"/>
    <w:rsid w:val="001911AC"/>
    <w:rsid w:val="001922DC"/>
    <w:rsid w:val="0019257D"/>
    <w:rsid w:val="001927E2"/>
    <w:rsid w:val="00193538"/>
    <w:rsid w:val="0019353C"/>
    <w:rsid w:val="00194922"/>
    <w:rsid w:val="001952C9"/>
    <w:rsid w:val="001952CC"/>
    <w:rsid w:val="00195A8C"/>
    <w:rsid w:val="00195DF6"/>
    <w:rsid w:val="001962D1"/>
    <w:rsid w:val="00196719"/>
    <w:rsid w:val="00196BAB"/>
    <w:rsid w:val="00196EC2"/>
    <w:rsid w:val="00197225"/>
    <w:rsid w:val="001A0899"/>
    <w:rsid w:val="001A1095"/>
    <w:rsid w:val="001A10AE"/>
    <w:rsid w:val="001A1FCC"/>
    <w:rsid w:val="001A2811"/>
    <w:rsid w:val="001A2A12"/>
    <w:rsid w:val="001A2EA8"/>
    <w:rsid w:val="001A2FBD"/>
    <w:rsid w:val="001A3456"/>
    <w:rsid w:val="001A3CF0"/>
    <w:rsid w:val="001A43B8"/>
    <w:rsid w:val="001A4FCB"/>
    <w:rsid w:val="001A5A8E"/>
    <w:rsid w:val="001A6ED8"/>
    <w:rsid w:val="001A7084"/>
    <w:rsid w:val="001A765C"/>
    <w:rsid w:val="001B0158"/>
    <w:rsid w:val="001B0B37"/>
    <w:rsid w:val="001B0DD3"/>
    <w:rsid w:val="001B122B"/>
    <w:rsid w:val="001B3A94"/>
    <w:rsid w:val="001B4DC6"/>
    <w:rsid w:val="001B5462"/>
    <w:rsid w:val="001B5D4B"/>
    <w:rsid w:val="001B5F8E"/>
    <w:rsid w:val="001B6C6A"/>
    <w:rsid w:val="001B6F38"/>
    <w:rsid w:val="001B7A3E"/>
    <w:rsid w:val="001B7B17"/>
    <w:rsid w:val="001C0DD4"/>
    <w:rsid w:val="001C102E"/>
    <w:rsid w:val="001C1190"/>
    <w:rsid w:val="001C1886"/>
    <w:rsid w:val="001C1F1D"/>
    <w:rsid w:val="001C30F5"/>
    <w:rsid w:val="001C39CC"/>
    <w:rsid w:val="001C4772"/>
    <w:rsid w:val="001C4856"/>
    <w:rsid w:val="001C4DEA"/>
    <w:rsid w:val="001C51F6"/>
    <w:rsid w:val="001C5DEB"/>
    <w:rsid w:val="001C65B2"/>
    <w:rsid w:val="001C669D"/>
    <w:rsid w:val="001C6D0E"/>
    <w:rsid w:val="001C708B"/>
    <w:rsid w:val="001C7C56"/>
    <w:rsid w:val="001C7DCD"/>
    <w:rsid w:val="001D161D"/>
    <w:rsid w:val="001D190D"/>
    <w:rsid w:val="001D1CB2"/>
    <w:rsid w:val="001D22DD"/>
    <w:rsid w:val="001D3417"/>
    <w:rsid w:val="001D3445"/>
    <w:rsid w:val="001D3902"/>
    <w:rsid w:val="001D4BA9"/>
    <w:rsid w:val="001D50B3"/>
    <w:rsid w:val="001D52F7"/>
    <w:rsid w:val="001D5DF5"/>
    <w:rsid w:val="001D5F56"/>
    <w:rsid w:val="001D5F5D"/>
    <w:rsid w:val="001D6175"/>
    <w:rsid w:val="001D644D"/>
    <w:rsid w:val="001D68FB"/>
    <w:rsid w:val="001D6D19"/>
    <w:rsid w:val="001D6F09"/>
    <w:rsid w:val="001D71B7"/>
    <w:rsid w:val="001E0B9B"/>
    <w:rsid w:val="001E0E63"/>
    <w:rsid w:val="001E1B20"/>
    <w:rsid w:val="001E1FF0"/>
    <w:rsid w:val="001E2448"/>
    <w:rsid w:val="001E280A"/>
    <w:rsid w:val="001E3967"/>
    <w:rsid w:val="001E40EB"/>
    <w:rsid w:val="001E4258"/>
    <w:rsid w:val="001E65E4"/>
    <w:rsid w:val="001E699D"/>
    <w:rsid w:val="001E69FD"/>
    <w:rsid w:val="001F07B0"/>
    <w:rsid w:val="001F0D13"/>
    <w:rsid w:val="001F0F3F"/>
    <w:rsid w:val="001F2277"/>
    <w:rsid w:val="001F228E"/>
    <w:rsid w:val="001F25AF"/>
    <w:rsid w:val="001F2846"/>
    <w:rsid w:val="001F29D4"/>
    <w:rsid w:val="001F2A7E"/>
    <w:rsid w:val="001F3AEF"/>
    <w:rsid w:val="001F419E"/>
    <w:rsid w:val="001F4B72"/>
    <w:rsid w:val="001F52C0"/>
    <w:rsid w:val="001F53B3"/>
    <w:rsid w:val="001F5976"/>
    <w:rsid w:val="001F5D5C"/>
    <w:rsid w:val="001F6F7A"/>
    <w:rsid w:val="001F719D"/>
    <w:rsid w:val="001F7605"/>
    <w:rsid w:val="001F786A"/>
    <w:rsid w:val="0020058E"/>
    <w:rsid w:val="0020186C"/>
    <w:rsid w:val="00201E24"/>
    <w:rsid w:val="002024AD"/>
    <w:rsid w:val="00203D19"/>
    <w:rsid w:val="00204179"/>
    <w:rsid w:val="002047A6"/>
    <w:rsid w:val="00204E63"/>
    <w:rsid w:val="00204FFE"/>
    <w:rsid w:val="0020592F"/>
    <w:rsid w:val="00205AC0"/>
    <w:rsid w:val="00206BFE"/>
    <w:rsid w:val="002105D9"/>
    <w:rsid w:val="00210A04"/>
    <w:rsid w:val="00210F6D"/>
    <w:rsid w:val="002111FC"/>
    <w:rsid w:val="00211366"/>
    <w:rsid w:val="002113BD"/>
    <w:rsid w:val="00212797"/>
    <w:rsid w:val="00213007"/>
    <w:rsid w:val="0021355A"/>
    <w:rsid w:val="002149E1"/>
    <w:rsid w:val="00214FAD"/>
    <w:rsid w:val="00215E79"/>
    <w:rsid w:val="002166BF"/>
    <w:rsid w:val="00216F95"/>
    <w:rsid w:val="002170E9"/>
    <w:rsid w:val="00217511"/>
    <w:rsid w:val="00217C7C"/>
    <w:rsid w:val="00217CA2"/>
    <w:rsid w:val="002206D7"/>
    <w:rsid w:val="00220F12"/>
    <w:rsid w:val="00221154"/>
    <w:rsid w:val="002214FC"/>
    <w:rsid w:val="00221566"/>
    <w:rsid w:val="00221729"/>
    <w:rsid w:val="00221D30"/>
    <w:rsid w:val="00221EEB"/>
    <w:rsid w:val="002221C8"/>
    <w:rsid w:val="002225CB"/>
    <w:rsid w:val="00222909"/>
    <w:rsid w:val="0022455B"/>
    <w:rsid w:val="00225170"/>
    <w:rsid w:val="0022575A"/>
    <w:rsid w:val="00225A0C"/>
    <w:rsid w:val="00226C40"/>
    <w:rsid w:val="00226C45"/>
    <w:rsid w:val="0022700D"/>
    <w:rsid w:val="0022737E"/>
    <w:rsid w:val="00227458"/>
    <w:rsid w:val="00227C46"/>
    <w:rsid w:val="002300C4"/>
    <w:rsid w:val="0023177E"/>
    <w:rsid w:val="00232211"/>
    <w:rsid w:val="0023252A"/>
    <w:rsid w:val="00232579"/>
    <w:rsid w:val="00233172"/>
    <w:rsid w:val="00233694"/>
    <w:rsid w:val="00234504"/>
    <w:rsid w:val="00234818"/>
    <w:rsid w:val="00234D8D"/>
    <w:rsid w:val="00234F3A"/>
    <w:rsid w:val="002355A4"/>
    <w:rsid w:val="00235E16"/>
    <w:rsid w:val="00236467"/>
    <w:rsid w:val="002366E4"/>
    <w:rsid w:val="00236F64"/>
    <w:rsid w:val="00237524"/>
    <w:rsid w:val="00237721"/>
    <w:rsid w:val="00237CFE"/>
    <w:rsid w:val="00240168"/>
    <w:rsid w:val="0024068B"/>
    <w:rsid w:val="00240F5F"/>
    <w:rsid w:val="00240F72"/>
    <w:rsid w:val="00241728"/>
    <w:rsid w:val="00241A1B"/>
    <w:rsid w:val="00242295"/>
    <w:rsid w:val="002425F1"/>
    <w:rsid w:val="002427A2"/>
    <w:rsid w:val="00242C08"/>
    <w:rsid w:val="00242C35"/>
    <w:rsid w:val="002430E8"/>
    <w:rsid w:val="0024335A"/>
    <w:rsid w:val="00244063"/>
    <w:rsid w:val="00244813"/>
    <w:rsid w:val="00244CD2"/>
    <w:rsid w:val="0024537F"/>
    <w:rsid w:val="00245685"/>
    <w:rsid w:val="0024574A"/>
    <w:rsid w:val="00245950"/>
    <w:rsid w:val="00245B34"/>
    <w:rsid w:val="00245C0F"/>
    <w:rsid w:val="0024676F"/>
    <w:rsid w:val="00252736"/>
    <w:rsid w:val="0025324A"/>
    <w:rsid w:val="00253A58"/>
    <w:rsid w:val="00253E4B"/>
    <w:rsid w:val="00254104"/>
    <w:rsid w:val="00254B94"/>
    <w:rsid w:val="002561AA"/>
    <w:rsid w:val="00256808"/>
    <w:rsid w:val="00256D4C"/>
    <w:rsid w:val="00256F69"/>
    <w:rsid w:val="00260585"/>
    <w:rsid w:val="00260EB2"/>
    <w:rsid w:val="002612AA"/>
    <w:rsid w:val="002613FD"/>
    <w:rsid w:val="0026155F"/>
    <w:rsid w:val="002616EB"/>
    <w:rsid w:val="00261A2B"/>
    <w:rsid w:val="00261AE3"/>
    <w:rsid w:val="002635F2"/>
    <w:rsid w:val="002640E9"/>
    <w:rsid w:val="0026553A"/>
    <w:rsid w:val="002655B0"/>
    <w:rsid w:val="00266A01"/>
    <w:rsid w:val="00267036"/>
    <w:rsid w:val="00267554"/>
    <w:rsid w:val="00270A16"/>
    <w:rsid w:val="00270FCA"/>
    <w:rsid w:val="00271300"/>
    <w:rsid w:val="00271A4E"/>
    <w:rsid w:val="00271D08"/>
    <w:rsid w:val="00271E8F"/>
    <w:rsid w:val="00273682"/>
    <w:rsid w:val="00273EE6"/>
    <w:rsid w:val="0027410E"/>
    <w:rsid w:val="0027435A"/>
    <w:rsid w:val="00274566"/>
    <w:rsid w:val="0027464C"/>
    <w:rsid w:val="0027504B"/>
    <w:rsid w:val="002750CD"/>
    <w:rsid w:val="00276794"/>
    <w:rsid w:val="002768B1"/>
    <w:rsid w:val="00276971"/>
    <w:rsid w:val="00276A96"/>
    <w:rsid w:val="002771F6"/>
    <w:rsid w:val="0027725A"/>
    <w:rsid w:val="0027747C"/>
    <w:rsid w:val="002811C5"/>
    <w:rsid w:val="0028177D"/>
    <w:rsid w:val="00281CB3"/>
    <w:rsid w:val="00281D86"/>
    <w:rsid w:val="00282A58"/>
    <w:rsid w:val="00282C27"/>
    <w:rsid w:val="00283E35"/>
    <w:rsid w:val="0028558C"/>
    <w:rsid w:val="0028562A"/>
    <w:rsid w:val="0028636B"/>
    <w:rsid w:val="0028644F"/>
    <w:rsid w:val="00287B00"/>
    <w:rsid w:val="00287E12"/>
    <w:rsid w:val="002906AD"/>
    <w:rsid w:val="00290954"/>
    <w:rsid w:val="00291414"/>
    <w:rsid w:val="00291539"/>
    <w:rsid w:val="0029153F"/>
    <w:rsid w:val="00291670"/>
    <w:rsid w:val="00292B83"/>
    <w:rsid w:val="002930E7"/>
    <w:rsid w:val="00293646"/>
    <w:rsid w:val="00293E77"/>
    <w:rsid w:val="00295A5B"/>
    <w:rsid w:val="00295EB2"/>
    <w:rsid w:val="00296522"/>
    <w:rsid w:val="00296562"/>
    <w:rsid w:val="00296563"/>
    <w:rsid w:val="00296935"/>
    <w:rsid w:val="002A0193"/>
    <w:rsid w:val="002A0291"/>
    <w:rsid w:val="002A1E26"/>
    <w:rsid w:val="002A3C51"/>
    <w:rsid w:val="002A3EC0"/>
    <w:rsid w:val="002A4171"/>
    <w:rsid w:val="002A57B0"/>
    <w:rsid w:val="002A5DC6"/>
    <w:rsid w:val="002A6BD1"/>
    <w:rsid w:val="002B074E"/>
    <w:rsid w:val="002B1A09"/>
    <w:rsid w:val="002B1E0C"/>
    <w:rsid w:val="002B203D"/>
    <w:rsid w:val="002B245C"/>
    <w:rsid w:val="002B25ED"/>
    <w:rsid w:val="002B2CE3"/>
    <w:rsid w:val="002B31D7"/>
    <w:rsid w:val="002B39CC"/>
    <w:rsid w:val="002B3F0C"/>
    <w:rsid w:val="002B421C"/>
    <w:rsid w:val="002B4539"/>
    <w:rsid w:val="002B4811"/>
    <w:rsid w:val="002B50BB"/>
    <w:rsid w:val="002B5812"/>
    <w:rsid w:val="002B6B23"/>
    <w:rsid w:val="002B6CA9"/>
    <w:rsid w:val="002B6E90"/>
    <w:rsid w:val="002B7751"/>
    <w:rsid w:val="002C1378"/>
    <w:rsid w:val="002C1920"/>
    <w:rsid w:val="002C1B48"/>
    <w:rsid w:val="002C285E"/>
    <w:rsid w:val="002C3346"/>
    <w:rsid w:val="002C3EE3"/>
    <w:rsid w:val="002C41BD"/>
    <w:rsid w:val="002C48DD"/>
    <w:rsid w:val="002C49FB"/>
    <w:rsid w:val="002C5082"/>
    <w:rsid w:val="002C5202"/>
    <w:rsid w:val="002C5C19"/>
    <w:rsid w:val="002C5C6F"/>
    <w:rsid w:val="002C5D67"/>
    <w:rsid w:val="002C5E51"/>
    <w:rsid w:val="002C6BDD"/>
    <w:rsid w:val="002C7202"/>
    <w:rsid w:val="002C7C58"/>
    <w:rsid w:val="002C7D29"/>
    <w:rsid w:val="002D0107"/>
    <w:rsid w:val="002D1225"/>
    <w:rsid w:val="002D12CB"/>
    <w:rsid w:val="002D1B23"/>
    <w:rsid w:val="002D317D"/>
    <w:rsid w:val="002D3E22"/>
    <w:rsid w:val="002D401C"/>
    <w:rsid w:val="002D496C"/>
    <w:rsid w:val="002D4A16"/>
    <w:rsid w:val="002D5010"/>
    <w:rsid w:val="002D5861"/>
    <w:rsid w:val="002D5E64"/>
    <w:rsid w:val="002D6BD7"/>
    <w:rsid w:val="002D7706"/>
    <w:rsid w:val="002D797E"/>
    <w:rsid w:val="002D7A5F"/>
    <w:rsid w:val="002D7A9A"/>
    <w:rsid w:val="002E01DD"/>
    <w:rsid w:val="002E25E9"/>
    <w:rsid w:val="002E26AD"/>
    <w:rsid w:val="002E3032"/>
    <w:rsid w:val="002E340C"/>
    <w:rsid w:val="002E4C64"/>
    <w:rsid w:val="002E4C69"/>
    <w:rsid w:val="002E5C48"/>
    <w:rsid w:val="002E71D4"/>
    <w:rsid w:val="002E75D4"/>
    <w:rsid w:val="002E76E1"/>
    <w:rsid w:val="002F0E76"/>
    <w:rsid w:val="002F0F21"/>
    <w:rsid w:val="002F1778"/>
    <w:rsid w:val="002F17E7"/>
    <w:rsid w:val="002F1B4C"/>
    <w:rsid w:val="002F3339"/>
    <w:rsid w:val="002F36A5"/>
    <w:rsid w:val="002F4C96"/>
    <w:rsid w:val="002F4F2B"/>
    <w:rsid w:val="002F50BF"/>
    <w:rsid w:val="002F6803"/>
    <w:rsid w:val="002F6F0D"/>
    <w:rsid w:val="002F736B"/>
    <w:rsid w:val="002F7709"/>
    <w:rsid w:val="002F794E"/>
    <w:rsid w:val="002F7B9D"/>
    <w:rsid w:val="002F7DED"/>
    <w:rsid w:val="003007EE"/>
    <w:rsid w:val="003011DF"/>
    <w:rsid w:val="003013B8"/>
    <w:rsid w:val="003033F1"/>
    <w:rsid w:val="003036BA"/>
    <w:rsid w:val="0030388A"/>
    <w:rsid w:val="00303B25"/>
    <w:rsid w:val="00303E6B"/>
    <w:rsid w:val="0030405F"/>
    <w:rsid w:val="003052F6"/>
    <w:rsid w:val="00305CC0"/>
    <w:rsid w:val="00305E84"/>
    <w:rsid w:val="0030664B"/>
    <w:rsid w:val="00307419"/>
    <w:rsid w:val="00311086"/>
    <w:rsid w:val="003110C1"/>
    <w:rsid w:val="003115CE"/>
    <w:rsid w:val="003122BE"/>
    <w:rsid w:val="00312F74"/>
    <w:rsid w:val="00312FF0"/>
    <w:rsid w:val="00313091"/>
    <w:rsid w:val="00313164"/>
    <w:rsid w:val="00313233"/>
    <w:rsid w:val="00313771"/>
    <w:rsid w:val="003151FA"/>
    <w:rsid w:val="0031533A"/>
    <w:rsid w:val="00316398"/>
    <w:rsid w:val="00316488"/>
    <w:rsid w:val="00316CC9"/>
    <w:rsid w:val="003174A0"/>
    <w:rsid w:val="003176F1"/>
    <w:rsid w:val="00317832"/>
    <w:rsid w:val="00317B9C"/>
    <w:rsid w:val="0032061F"/>
    <w:rsid w:val="00320BF1"/>
    <w:rsid w:val="00321E9A"/>
    <w:rsid w:val="00323EAF"/>
    <w:rsid w:val="003240C3"/>
    <w:rsid w:val="00324150"/>
    <w:rsid w:val="00324C82"/>
    <w:rsid w:val="003253E8"/>
    <w:rsid w:val="00325C0E"/>
    <w:rsid w:val="0032642C"/>
    <w:rsid w:val="00326A65"/>
    <w:rsid w:val="00327067"/>
    <w:rsid w:val="00327380"/>
    <w:rsid w:val="00327C6B"/>
    <w:rsid w:val="0033076A"/>
    <w:rsid w:val="0033184C"/>
    <w:rsid w:val="0033275E"/>
    <w:rsid w:val="0033291D"/>
    <w:rsid w:val="00332946"/>
    <w:rsid w:val="00333161"/>
    <w:rsid w:val="0033328F"/>
    <w:rsid w:val="00333946"/>
    <w:rsid w:val="00333960"/>
    <w:rsid w:val="00333DAF"/>
    <w:rsid w:val="00333F2E"/>
    <w:rsid w:val="0033408D"/>
    <w:rsid w:val="003353A2"/>
    <w:rsid w:val="00335560"/>
    <w:rsid w:val="00335D47"/>
    <w:rsid w:val="00336C3A"/>
    <w:rsid w:val="00336DA0"/>
    <w:rsid w:val="00337469"/>
    <w:rsid w:val="0033764E"/>
    <w:rsid w:val="003379A3"/>
    <w:rsid w:val="00340B1E"/>
    <w:rsid w:val="0034201C"/>
    <w:rsid w:val="0034204E"/>
    <w:rsid w:val="00342314"/>
    <w:rsid w:val="00342BEC"/>
    <w:rsid w:val="003430E2"/>
    <w:rsid w:val="00343349"/>
    <w:rsid w:val="0034338D"/>
    <w:rsid w:val="0034404C"/>
    <w:rsid w:val="00344BED"/>
    <w:rsid w:val="00344DE4"/>
    <w:rsid w:val="0034522D"/>
    <w:rsid w:val="00345268"/>
    <w:rsid w:val="003458CF"/>
    <w:rsid w:val="00346166"/>
    <w:rsid w:val="00346744"/>
    <w:rsid w:val="00347350"/>
    <w:rsid w:val="00347F53"/>
    <w:rsid w:val="003500BA"/>
    <w:rsid w:val="00350198"/>
    <w:rsid w:val="00350243"/>
    <w:rsid w:val="00350549"/>
    <w:rsid w:val="003513A1"/>
    <w:rsid w:val="0035148C"/>
    <w:rsid w:val="00352AFE"/>
    <w:rsid w:val="00352B52"/>
    <w:rsid w:val="00352D1C"/>
    <w:rsid w:val="00352DB5"/>
    <w:rsid w:val="003533BB"/>
    <w:rsid w:val="003536B2"/>
    <w:rsid w:val="00355A1E"/>
    <w:rsid w:val="00356909"/>
    <w:rsid w:val="003569EE"/>
    <w:rsid w:val="00357219"/>
    <w:rsid w:val="003572E9"/>
    <w:rsid w:val="003578C0"/>
    <w:rsid w:val="00357AF1"/>
    <w:rsid w:val="00357E3E"/>
    <w:rsid w:val="00360492"/>
    <w:rsid w:val="00360E97"/>
    <w:rsid w:val="00362717"/>
    <w:rsid w:val="0036349B"/>
    <w:rsid w:val="00363E38"/>
    <w:rsid w:val="003644B8"/>
    <w:rsid w:val="00364519"/>
    <w:rsid w:val="0036491C"/>
    <w:rsid w:val="00365825"/>
    <w:rsid w:val="003661F3"/>
    <w:rsid w:val="00366AFE"/>
    <w:rsid w:val="00366EC6"/>
    <w:rsid w:val="003701C4"/>
    <w:rsid w:val="00371B58"/>
    <w:rsid w:val="003721C7"/>
    <w:rsid w:val="00372A85"/>
    <w:rsid w:val="0037371D"/>
    <w:rsid w:val="00373E96"/>
    <w:rsid w:val="00374B74"/>
    <w:rsid w:val="00374DEE"/>
    <w:rsid w:val="00374FEA"/>
    <w:rsid w:val="00375673"/>
    <w:rsid w:val="003759D8"/>
    <w:rsid w:val="003759FF"/>
    <w:rsid w:val="00375AA3"/>
    <w:rsid w:val="00375B31"/>
    <w:rsid w:val="00376247"/>
    <w:rsid w:val="00377F16"/>
    <w:rsid w:val="00380520"/>
    <w:rsid w:val="00380966"/>
    <w:rsid w:val="00381BC4"/>
    <w:rsid w:val="0038203A"/>
    <w:rsid w:val="003820C9"/>
    <w:rsid w:val="00382A75"/>
    <w:rsid w:val="003832AF"/>
    <w:rsid w:val="0038405D"/>
    <w:rsid w:val="003849C6"/>
    <w:rsid w:val="0038527A"/>
    <w:rsid w:val="003858CE"/>
    <w:rsid w:val="00385C78"/>
    <w:rsid w:val="00385E37"/>
    <w:rsid w:val="003865FF"/>
    <w:rsid w:val="00390604"/>
    <w:rsid w:val="00390931"/>
    <w:rsid w:val="00390C95"/>
    <w:rsid w:val="00390D57"/>
    <w:rsid w:val="00391430"/>
    <w:rsid w:val="00391808"/>
    <w:rsid w:val="00391B77"/>
    <w:rsid w:val="00391C06"/>
    <w:rsid w:val="003924E5"/>
    <w:rsid w:val="003925D0"/>
    <w:rsid w:val="00392D01"/>
    <w:rsid w:val="00393F2D"/>
    <w:rsid w:val="00394712"/>
    <w:rsid w:val="00395079"/>
    <w:rsid w:val="00395BA9"/>
    <w:rsid w:val="00396046"/>
    <w:rsid w:val="00396672"/>
    <w:rsid w:val="003974DA"/>
    <w:rsid w:val="00397A7D"/>
    <w:rsid w:val="003A017E"/>
    <w:rsid w:val="003A0A0E"/>
    <w:rsid w:val="003A2212"/>
    <w:rsid w:val="003A55EF"/>
    <w:rsid w:val="003A5B99"/>
    <w:rsid w:val="003A68B7"/>
    <w:rsid w:val="003A68CA"/>
    <w:rsid w:val="003A71B3"/>
    <w:rsid w:val="003A7337"/>
    <w:rsid w:val="003A7407"/>
    <w:rsid w:val="003A77FB"/>
    <w:rsid w:val="003A78AB"/>
    <w:rsid w:val="003A7A43"/>
    <w:rsid w:val="003B00AF"/>
    <w:rsid w:val="003B0902"/>
    <w:rsid w:val="003B0DB2"/>
    <w:rsid w:val="003B10D9"/>
    <w:rsid w:val="003B2EB4"/>
    <w:rsid w:val="003B37D4"/>
    <w:rsid w:val="003B3C0E"/>
    <w:rsid w:val="003B48C6"/>
    <w:rsid w:val="003B4F46"/>
    <w:rsid w:val="003B570A"/>
    <w:rsid w:val="003B6712"/>
    <w:rsid w:val="003B7244"/>
    <w:rsid w:val="003B78A3"/>
    <w:rsid w:val="003B78D9"/>
    <w:rsid w:val="003B7B27"/>
    <w:rsid w:val="003B7E35"/>
    <w:rsid w:val="003C092D"/>
    <w:rsid w:val="003C10BE"/>
    <w:rsid w:val="003C1309"/>
    <w:rsid w:val="003C1372"/>
    <w:rsid w:val="003C19BB"/>
    <w:rsid w:val="003C2B4E"/>
    <w:rsid w:val="003C3617"/>
    <w:rsid w:val="003C4BD8"/>
    <w:rsid w:val="003C4EFB"/>
    <w:rsid w:val="003C55C2"/>
    <w:rsid w:val="003C5C16"/>
    <w:rsid w:val="003C5CC8"/>
    <w:rsid w:val="003C5D5F"/>
    <w:rsid w:val="003C6068"/>
    <w:rsid w:val="003C613B"/>
    <w:rsid w:val="003C6A81"/>
    <w:rsid w:val="003C6BDD"/>
    <w:rsid w:val="003C7B21"/>
    <w:rsid w:val="003D0123"/>
    <w:rsid w:val="003D07FB"/>
    <w:rsid w:val="003D09F9"/>
    <w:rsid w:val="003D1696"/>
    <w:rsid w:val="003D173C"/>
    <w:rsid w:val="003D2149"/>
    <w:rsid w:val="003D22D7"/>
    <w:rsid w:val="003D4544"/>
    <w:rsid w:val="003D56E7"/>
    <w:rsid w:val="003D590B"/>
    <w:rsid w:val="003D7209"/>
    <w:rsid w:val="003D745E"/>
    <w:rsid w:val="003E09F5"/>
    <w:rsid w:val="003E0CBA"/>
    <w:rsid w:val="003E0F58"/>
    <w:rsid w:val="003E2171"/>
    <w:rsid w:val="003E284A"/>
    <w:rsid w:val="003E288F"/>
    <w:rsid w:val="003E2D27"/>
    <w:rsid w:val="003E3840"/>
    <w:rsid w:val="003E50C0"/>
    <w:rsid w:val="003E569D"/>
    <w:rsid w:val="003E5B54"/>
    <w:rsid w:val="003E6813"/>
    <w:rsid w:val="003E6AA4"/>
    <w:rsid w:val="003E6D3B"/>
    <w:rsid w:val="003E74DE"/>
    <w:rsid w:val="003F03DE"/>
    <w:rsid w:val="003F1024"/>
    <w:rsid w:val="003F200B"/>
    <w:rsid w:val="003F2901"/>
    <w:rsid w:val="003F2E63"/>
    <w:rsid w:val="003F318C"/>
    <w:rsid w:val="003F3882"/>
    <w:rsid w:val="003F3E36"/>
    <w:rsid w:val="003F44CD"/>
    <w:rsid w:val="003F44D4"/>
    <w:rsid w:val="003F45CE"/>
    <w:rsid w:val="003F4D8D"/>
    <w:rsid w:val="003F57A2"/>
    <w:rsid w:val="003F69C1"/>
    <w:rsid w:val="003F6A4E"/>
    <w:rsid w:val="003F6AA4"/>
    <w:rsid w:val="003F6B10"/>
    <w:rsid w:val="003F6DA0"/>
    <w:rsid w:val="003F7103"/>
    <w:rsid w:val="00400223"/>
    <w:rsid w:val="004008E7"/>
    <w:rsid w:val="00401419"/>
    <w:rsid w:val="00401514"/>
    <w:rsid w:val="00401F18"/>
    <w:rsid w:val="0040221D"/>
    <w:rsid w:val="004023CE"/>
    <w:rsid w:val="004024FD"/>
    <w:rsid w:val="0040301A"/>
    <w:rsid w:val="004037B5"/>
    <w:rsid w:val="00403C59"/>
    <w:rsid w:val="00403E41"/>
    <w:rsid w:val="00404DFA"/>
    <w:rsid w:val="00405062"/>
    <w:rsid w:val="004052F3"/>
    <w:rsid w:val="00406837"/>
    <w:rsid w:val="00406DC2"/>
    <w:rsid w:val="00406E09"/>
    <w:rsid w:val="00407A1B"/>
    <w:rsid w:val="00407A8A"/>
    <w:rsid w:val="0041007C"/>
    <w:rsid w:val="0041039F"/>
    <w:rsid w:val="00411A95"/>
    <w:rsid w:val="00411F5A"/>
    <w:rsid w:val="004122ED"/>
    <w:rsid w:val="004125D6"/>
    <w:rsid w:val="00413851"/>
    <w:rsid w:val="00414162"/>
    <w:rsid w:val="004144A7"/>
    <w:rsid w:val="00415155"/>
    <w:rsid w:val="004162EF"/>
    <w:rsid w:val="00416C42"/>
    <w:rsid w:val="0041711B"/>
    <w:rsid w:val="004173EA"/>
    <w:rsid w:val="00417B0D"/>
    <w:rsid w:val="0042004A"/>
    <w:rsid w:val="00420537"/>
    <w:rsid w:val="0042077B"/>
    <w:rsid w:val="004208A3"/>
    <w:rsid w:val="00420DCA"/>
    <w:rsid w:val="0042135D"/>
    <w:rsid w:val="0042185A"/>
    <w:rsid w:val="00422474"/>
    <w:rsid w:val="0042288A"/>
    <w:rsid w:val="00422A45"/>
    <w:rsid w:val="00423EC4"/>
    <w:rsid w:val="0042441B"/>
    <w:rsid w:val="004248E0"/>
    <w:rsid w:val="00424AD0"/>
    <w:rsid w:val="00424D87"/>
    <w:rsid w:val="00425627"/>
    <w:rsid w:val="00425A04"/>
    <w:rsid w:val="00426485"/>
    <w:rsid w:val="0042668C"/>
    <w:rsid w:val="00426FAD"/>
    <w:rsid w:val="0042778C"/>
    <w:rsid w:val="0042785E"/>
    <w:rsid w:val="00427891"/>
    <w:rsid w:val="004310D2"/>
    <w:rsid w:val="004318DE"/>
    <w:rsid w:val="004321E2"/>
    <w:rsid w:val="00432B94"/>
    <w:rsid w:val="004334B4"/>
    <w:rsid w:val="004337CE"/>
    <w:rsid w:val="00433882"/>
    <w:rsid w:val="0043394D"/>
    <w:rsid w:val="00433B35"/>
    <w:rsid w:val="00434B1C"/>
    <w:rsid w:val="00434CF5"/>
    <w:rsid w:val="00434FF0"/>
    <w:rsid w:val="00435EA6"/>
    <w:rsid w:val="00436B64"/>
    <w:rsid w:val="00436B72"/>
    <w:rsid w:val="0043719D"/>
    <w:rsid w:val="004375C2"/>
    <w:rsid w:val="004412BA"/>
    <w:rsid w:val="004415E0"/>
    <w:rsid w:val="00441AE2"/>
    <w:rsid w:val="004421FE"/>
    <w:rsid w:val="004426C7"/>
    <w:rsid w:val="00442E43"/>
    <w:rsid w:val="004432FA"/>
    <w:rsid w:val="00443E97"/>
    <w:rsid w:val="00443F7E"/>
    <w:rsid w:val="00444CCE"/>
    <w:rsid w:val="00444D31"/>
    <w:rsid w:val="00444FC7"/>
    <w:rsid w:val="00445703"/>
    <w:rsid w:val="00445A8B"/>
    <w:rsid w:val="00445EC6"/>
    <w:rsid w:val="00446A89"/>
    <w:rsid w:val="00446B65"/>
    <w:rsid w:val="00446D52"/>
    <w:rsid w:val="0044704D"/>
    <w:rsid w:val="0044732E"/>
    <w:rsid w:val="0044774C"/>
    <w:rsid w:val="00447AA0"/>
    <w:rsid w:val="0045044F"/>
    <w:rsid w:val="004512D0"/>
    <w:rsid w:val="00452C19"/>
    <w:rsid w:val="00453C95"/>
    <w:rsid w:val="0045438F"/>
    <w:rsid w:val="00454E14"/>
    <w:rsid w:val="00455069"/>
    <w:rsid w:val="00457082"/>
    <w:rsid w:val="0045784C"/>
    <w:rsid w:val="00457A26"/>
    <w:rsid w:val="00457D2E"/>
    <w:rsid w:val="00457E5F"/>
    <w:rsid w:val="004603AD"/>
    <w:rsid w:val="004603FC"/>
    <w:rsid w:val="004606FA"/>
    <w:rsid w:val="00460BE4"/>
    <w:rsid w:val="0046106A"/>
    <w:rsid w:val="004610F0"/>
    <w:rsid w:val="004611C0"/>
    <w:rsid w:val="00461248"/>
    <w:rsid w:val="00461646"/>
    <w:rsid w:val="00461D5A"/>
    <w:rsid w:val="00461E41"/>
    <w:rsid w:val="00462AFF"/>
    <w:rsid w:val="00463A69"/>
    <w:rsid w:val="00464381"/>
    <w:rsid w:val="004652DC"/>
    <w:rsid w:val="0046697E"/>
    <w:rsid w:val="00466A12"/>
    <w:rsid w:val="00466EAD"/>
    <w:rsid w:val="004674EB"/>
    <w:rsid w:val="0047049E"/>
    <w:rsid w:val="00470599"/>
    <w:rsid w:val="00471939"/>
    <w:rsid w:val="00472183"/>
    <w:rsid w:val="00472243"/>
    <w:rsid w:val="00473E72"/>
    <w:rsid w:val="004747A5"/>
    <w:rsid w:val="00474D4E"/>
    <w:rsid w:val="0047589C"/>
    <w:rsid w:val="0047620B"/>
    <w:rsid w:val="00476250"/>
    <w:rsid w:val="00476A3A"/>
    <w:rsid w:val="004775DA"/>
    <w:rsid w:val="0047772F"/>
    <w:rsid w:val="00477A9D"/>
    <w:rsid w:val="00477B6B"/>
    <w:rsid w:val="00477CC0"/>
    <w:rsid w:val="004807D8"/>
    <w:rsid w:val="00480A70"/>
    <w:rsid w:val="00480BAB"/>
    <w:rsid w:val="00482932"/>
    <w:rsid w:val="004831DA"/>
    <w:rsid w:val="004832B8"/>
    <w:rsid w:val="00483D25"/>
    <w:rsid w:val="0048508E"/>
    <w:rsid w:val="00485F09"/>
    <w:rsid w:val="0048604B"/>
    <w:rsid w:val="00486CBF"/>
    <w:rsid w:val="004908E1"/>
    <w:rsid w:val="00491552"/>
    <w:rsid w:val="00491B9B"/>
    <w:rsid w:val="00492714"/>
    <w:rsid w:val="004934E5"/>
    <w:rsid w:val="00493FBC"/>
    <w:rsid w:val="004944A7"/>
    <w:rsid w:val="00494BCB"/>
    <w:rsid w:val="00494E55"/>
    <w:rsid w:val="004957EE"/>
    <w:rsid w:val="00495DAB"/>
    <w:rsid w:val="00497A44"/>
    <w:rsid w:val="00497FA2"/>
    <w:rsid w:val="004A1976"/>
    <w:rsid w:val="004A249A"/>
    <w:rsid w:val="004A2691"/>
    <w:rsid w:val="004A3801"/>
    <w:rsid w:val="004A453A"/>
    <w:rsid w:val="004A46BB"/>
    <w:rsid w:val="004A4803"/>
    <w:rsid w:val="004A514A"/>
    <w:rsid w:val="004A6724"/>
    <w:rsid w:val="004A6E29"/>
    <w:rsid w:val="004A7024"/>
    <w:rsid w:val="004A7772"/>
    <w:rsid w:val="004A7ADD"/>
    <w:rsid w:val="004B0BDE"/>
    <w:rsid w:val="004B0EC7"/>
    <w:rsid w:val="004B0FA6"/>
    <w:rsid w:val="004B1335"/>
    <w:rsid w:val="004B1A64"/>
    <w:rsid w:val="004B1B22"/>
    <w:rsid w:val="004B1F18"/>
    <w:rsid w:val="004B2A9E"/>
    <w:rsid w:val="004B30B8"/>
    <w:rsid w:val="004B312D"/>
    <w:rsid w:val="004B366F"/>
    <w:rsid w:val="004B38C6"/>
    <w:rsid w:val="004B3CAE"/>
    <w:rsid w:val="004B4BDB"/>
    <w:rsid w:val="004B4E0D"/>
    <w:rsid w:val="004B503B"/>
    <w:rsid w:val="004B5FE8"/>
    <w:rsid w:val="004B61D4"/>
    <w:rsid w:val="004B7D6A"/>
    <w:rsid w:val="004C02F9"/>
    <w:rsid w:val="004C0476"/>
    <w:rsid w:val="004C0EC1"/>
    <w:rsid w:val="004C1893"/>
    <w:rsid w:val="004C3A9A"/>
    <w:rsid w:val="004C3D70"/>
    <w:rsid w:val="004C62BF"/>
    <w:rsid w:val="004C68CE"/>
    <w:rsid w:val="004C6DDA"/>
    <w:rsid w:val="004C6EB4"/>
    <w:rsid w:val="004C7694"/>
    <w:rsid w:val="004D1742"/>
    <w:rsid w:val="004D266C"/>
    <w:rsid w:val="004D2684"/>
    <w:rsid w:val="004D2687"/>
    <w:rsid w:val="004D2BE1"/>
    <w:rsid w:val="004D2DF5"/>
    <w:rsid w:val="004D3AEB"/>
    <w:rsid w:val="004D3B8D"/>
    <w:rsid w:val="004D454C"/>
    <w:rsid w:val="004D4ABA"/>
    <w:rsid w:val="004D550B"/>
    <w:rsid w:val="004D5B9B"/>
    <w:rsid w:val="004D60A7"/>
    <w:rsid w:val="004D7910"/>
    <w:rsid w:val="004D7989"/>
    <w:rsid w:val="004D7F36"/>
    <w:rsid w:val="004E0680"/>
    <w:rsid w:val="004E07E2"/>
    <w:rsid w:val="004E09CD"/>
    <w:rsid w:val="004E09DD"/>
    <w:rsid w:val="004E09EB"/>
    <w:rsid w:val="004E0B3B"/>
    <w:rsid w:val="004E0F63"/>
    <w:rsid w:val="004E2056"/>
    <w:rsid w:val="004E2374"/>
    <w:rsid w:val="004E3742"/>
    <w:rsid w:val="004E3F5C"/>
    <w:rsid w:val="004E43D1"/>
    <w:rsid w:val="004E43D6"/>
    <w:rsid w:val="004E55C2"/>
    <w:rsid w:val="004E630E"/>
    <w:rsid w:val="004E651B"/>
    <w:rsid w:val="004E76D5"/>
    <w:rsid w:val="004F0ABD"/>
    <w:rsid w:val="004F103E"/>
    <w:rsid w:val="004F11B7"/>
    <w:rsid w:val="004F12D5"/>
    <w:rsid w:val="004F13B8"/>
    <w:rsid w:val="004F164F"/>
    <w:rsid w:val="004F240E"/>
    <w:rsid w:val="004F303F"/>
    <w:rsid w:val="004F34D7"/>
    <w:rsid w:val="004F386F"/>
    <w:rsid w:val="004F3E93"/>
    <w:rsid w:val="004F4198"/>
    <w:rsid w:val="004F442A"/>
    <w:rsid w:val="004F4769"/>
    <w:rsid w:val="004F55FE"/>
    <w:rsid w:val="004F5668"/>
    <w:rsid w:val="004F5965"/>
    <w:rsid w:val="004F5EBA"/>
    <w:rsid w:val="004F649F"/>
    <w:rsid w:val="004F6ED6"/>
    <w:rsid w:val="004F7143"/>
    <w:rsid w:val="004F7482"/>
    <w:rsid w:val="0050026F"/>
    <w:rsid w:val="005002BE"/>
    <w:rsid w:val="00500A0E"/>
    <w:rsid w:val="00500EA1"/>
    <w:rsid w:val="00500F3D"/>
    <w:rsid w:val="00501DBD"/>
    <w:rsid w:val="00502605"/>
    <w:rsid w:val="0050354E"/>
    <w:rsid w:val="0050366F"/>
    <w:rsid w:val="00503837"/>
    <w:rsid w:val="00503BF6"/>
    <w:rsid w:val="00504169"/>
    <w:rsid w:val="00504458"/>
    <w:rsid w:val="005052ED"/>
    <w:rsid w:val="00505456"/>
    <w:rsid w:val="00505EDF"/>
    <w:rsid w:val="00505FBA"/>
    <w:rsid w:val="00506247"/>
    <w:rsid w:val="0050631E"/>
    <w:rsid w:val="005064C2"/>
    <w:rsid w:val="005066A9"/>
    <w:rsid w:val="005071EB"/>
    <w:rsid w:val="00507B21"/>
    <w:rsid w:val="00507BDC"/>
    <w:rsid w:val="0051022D"/>
    <w:rsid w:val="0051033E"/>
    <w:rsid w:val="0051039C"/>
    <w:rsid w:val="005109D0"/>
    <w:rsid w:val="00510DC3"/>
    <w:rsid w:val="005114BF"/>
    <w:rsid w:val="005119E8"/>
    <w:rsid w:val="00511AB7"/>
    <w:rsid w:val="005120F6"/>
    <w:rsid w:val="00512ADC"/>
    <w:rsid w:val="005137ED"/>
    <w:rsid w:val="00513A40"/>
    <w:rsid w:val="005142A7"/>
    <w:rsid w:val="0051495B"/>
    <w:rsid w:val="00515B16"/>
    <w:rsid w:val="00515C5D"/>
    <w:rsid w:val="00516699"/>
    <w:rsid w:val="00516A71"/>
    <w:rsid w:val="00516C72"/>
    <w:rsid w:val="00517CCF"/>
    <w:rsid w:val="0052077F"/>
    <w:rsid w:val="005210DD"/>
    <w:rsid w:val="005214C9"/>
    <w:rsid w:val="005218D1"/>
    <w:rsid w:val="00522337"/>
    <w:rsid w:val="00522446"/>
    <w:rsid w:val="0052488A"/>
    <w:rsid w:val="0052616C"/>
    <w:rsid w:val="005267E7"/>
    <w:rsid w:val="00526A5B"/>
    <w:rsid w:val="00527772"/>
    <w:rsid w:val="005307CA"/>
    <w:rsid w:val="00530B28"/>
    <w:rsid w:val="005313BE"/>
    <w:rsid w:val="00531776"/>
    <w:rsid w:val="00531A7E"/>
    <w:rsid w:val="005320AD"/>
    <w:rsid w:val="00532EE5"/>
    <w:rsid w:val="005332B8"/>
    <w:rsid w:val="005342E8"/>
    <w:rsid w:val="00534BC9"/>
    <w:rsid w:val="00535DAB"/>
    <w:rsid w:val="00535E77"/>
    <w:rsid w:val="00537482"/>
    <w:rsid w:val="00537E77"/>
    <w:rsid w:val="00540789"/>
    <w:rsid w:val="005409F1"/>
    <w:rsid w:val="00540DB7"/>
    <w:rsid w:val="00540E17"/>
    <w:rsid w:val="00540E49"/>
    <w:rsid w:val="00541889"/>
    <w:rsid w:val="00542EEC"/>
    <w:rsid w:val="00543E94"/>
    <w:rsid w:val="00544730"/>
    <w:rsid w:val="00545E8A"/>
    <w:rsid w:val="00546606"/>
    <w:rsid w:val="005468E9"/>
    <w:rsid w:val="005469DB"/>
    <w:rsid w:val="00546FE9"/>
    <w:rsid w:val="005512C8"/>
    <w:rsid w:val="00551548"/>
    <w:rsid w:val="00551644"/>
    <w:rsid w:val="005517F2"/>
    <w:rsid w:val="00551BCE"/>
    <w:rsid w:val="00551C90"/>
    <w:rsid w:val="00551FFD"/>
    <w:rsid w:val="00552152"/>
    <w:rsid w:val="0055249D"/>
    <w:rsid w:val="00552BE8"/>
    <w:rsid w:val="00552FDD"/>
    <w:rsid w:val="00553929"/>
    <w:rsid w:val="0055423C"/>
    <w:rsid w:val="005542C2"/>
    <w:rsid w:val="00554796"/>
    <w:rsid w:val="0055496E"/>
    <w:rsid w:val="005552F5"/>
    <w:rsid w:val="00555DE3"/>
    <w:rsid w:val="005567D9"/>
    <w:rsid w:val="00557FED"/>
    <w:rsid w:val="00561047"/>
    <w:rsid w:val="005616C0"/>
    <w:rsid w:val="00561FF5"/>
    <w:rsid w:val="00562958"/>
    <w:rsid w:val="00562A47"/>
    <w:rsid w:val="00562F6E"/>
    <w:rsid w:val="0056305F"/>
    <w:rsid w:val="00563159"/>
    <w:rsid w:val="00563848"/>
    <w:rsid w:val="00564427"/>
    <w:rsid w:val="005647E5"/>
    <w:rsid w:val="00564D5F"/>
    <w:rsid w:val="00567A5E"/>
    <w:rsid w:val="00567E7D"/>
    <w:rsid w:val="00570246"/>
    <w:rsid w:val="0057057B"/>
    <w:rsid w:val="00570E5C"/>
    <w:rsid w:val="00571B47"/>
    <w:rsid w:val="005722F3"/>
    <w:rsid w:val="0057250B"/>
    <w:rsid w:val="00572617"/>
    <w:rsid w:val="00573185"/>
    <w:rsid w:val="005740B4"/>
    <w:rsid w:val="005744A9"/>
    <w:rsid w:val="0057472B"/>
    <w:rsid w:val="00574E3E"/>
    <w:rsid w:val="005750FA"/>
    <w:rsid w:val="00575200"/>
    <w:rsid w:val="00575855"/>
    <w:rsid w:val="0057688F"/>
    <w:rsid w:val="00576E5F"/>
    <w:rsid w:val="0057738E"/>
    <w:rsid w:val="005773E6"/>
    <w:rsid w:val="0057784E"/>
    <w:rsid w:val="0057791E"/>
    <w:rsid w:val="0058034D"/>
    <w:rsid w:val="00580672"/>
    <w:rsid w:val="00580A91"/>
    <w:rsid w:val="005813C3"/>
    <w:rsid w:val="005814C5"/>
    <w:rsid w:val="005816DB"/>
    <w:rsid w:val="00581E7E"/>
    <w:rsid w:val="0058277F"/>
    <w:rsid w:val="0058313A"/>
    <w:rsid w:val="005835DC"/>
    <w:rsid w:val="0058581E"/>
    <w:rsid w:val="00586BCB"/>
    <w:rsid w:val="005909EC"/>
    <w:rsid w:val="005916B4"/>
    <w:rsid w:val="00592AB1"/>
    <w:rsid w:val="00593574"/>
    <w:rsid w:val="00593DC4"/>
    <w:rsid w:val="00594393"/>
    <w:rsid w:val="0059455F"/>
    <w:rsid w:val="005945C8"/>
    <w:rsid w:val="00594851"/>
    <w:rsid w:val="00594B97"/>
    <w:rsid w:val="0059509B"/>
    <w:rsid w:val="00595864"/>
    <w:rsid w:val="0059595F"/>
    <w:rsid w:val="00595D82"/>
    <w:rsid w:val="00596D14"/>
    <w:rsid w:val="0059717B"/>
    <w:rsid w:val="00597E96"/>
    <w:rsid w:val="00597F0A"/>
    <w:rsid w:val="005A0061"/>
    <w:rsid w:val="005A0452"/>
    <w:rsid w:val="005A0781"/>
    <w:rsid w:val="005A17CE"/>
    <w:rsid w:val="005A24FB"/>
    <w:rsid w:val="005A2FD1"/>
    <w:rsid w:val="005A3478"/>
    <w:rsid w:val="005A3F35"/>
    <w:rsid w:val="005A46D4"/>
    <w:rsid w:val="005A54C4"/>
    <w:rsid w:val="005A58D3"/>
    <w:rsid w:val="005A5AA1"/>
    <w:rsid w:val="005A6743"/>
    <w:rsid w:val="005A6DBC"/>
    <w:rsid w:val="005A6FE6"/>
    <w:rsid w:val="005A733A"/>
    <w:rsid w:val="005A743D"/>
    <w:rsid w:val="005A7607"/>
    <w:rsid w:val="005B0605"/>
    <w:rsid w:val="005B1072"/>
    <w:rsid w:val="005B1A29"/>
    <w:rsid w:val="005B2067"/>
    <w:rsid w:val="005B3FA7"/>
    <w:rsid w:val="005B4536"/>
    <w:rsid w:val="005B4938"/>
    <w:rsid w:val="005B4B92"/>
    <w:rsid w:val="005B5553"/>
    <w:rsid w:val="005B6B27"/>
    <w:rsid w:val="005B6E8F"/>
    <w:rsid w:val="005B7341"/>
    <w:rsid w:val="005B77BD"/>
    <w:rsid w:val="005B79D3"/>
    <w:rsid w:val="005B7AF7"/>
    <w:rsid w:val="005B7B2F"/>
    <w:rsid w:val="005B7E8D"/>
    <w:rsid w:val="005C0341"/>
    <w:rsid w:val="005C103B"/>
    <w:rsid w:val="005C12F4"/>
    <w:rsid w:val="005C139E"/>
    <w:rsid w:val="005C2178"/>
    <w:rsid w:val="005C22C6"/>
    <w:rsid w:val="005C2A5F"/>
    <w:rsid w:val="005C31D3"/>
    <w:rsid w:val="005C42E6"/>
    <w:rsid w:val="005C6438"/>
    <w:rsid w:val="005C6B3F"/>
    <w:rsid w:val="005C71D2"/>
    <w:rsid w:val="005D008F"/>
    <w:rsid w:val="005D010C"/>
    <w:rsid w:val="005D0BC0"/>
    <w:rsid w:val="005D150A"/>
    <w:rsid w:val="005D1B0A"/>
    <w:rsid w:val="005D2078"/>
    <w:rsid w:val="005D21F4"/>
    <w:rsid w:val="005D4A00"/>
    <w:rsid w:val="005D4FA9"/>
    <w:rsid w:val="005D52C0"/>
    <w:rsid w:val="005D66D3"/>
    <w:rsid w:val="005D673E"/>
    <w:rsid w:val="005D6CC9"/>
    <w:rsid w:val="005D6F40"/>
    <w:rsid w:val="005D7192"/>
    <w:rsid w:val="005D71A6"/>
    <w:rsid w:val="005D790E"/>
    <w:rsid w:val="005E0319"/>
    <w:rsid w:val="005E038C"/>
    <w:rsid w:val="005E0F03"/>
    <w:rsid w:val="005E1181"/>
    <w:rsid w:val="005E1214"/>
    <w:rsid w:val="005E15BD"/>
    <w:rsid w:val="005E2922"/>
    <w:rsid w:val="005E2E21"/>
    <w:rsid w:val="005E32BB"/>
    <w:rsid w:val="005E34A7"/>
    <w:rsid w:val="005E3ED9"/>
    <w:rsid w:val="005E43CA"/>
    <w:rsid w:val="005E5724"/>
    <w:rsid w:val="005E5794"/>
    <w:rsid w:val="005E5EF3"/>
    <w:rsid w:val="005E5F1D"/>
    <w:rsid w:val="005E68E8"/>
    <w:rsid w:val="005E77CF"/>
    <w:rsid w:val="005F0AF4"/>
    <w:rsid w:val="005F11A7"/>
    <w:rsid w:val="005F1B65"/>
    <w:rsid w:val="005F1C24"/>
    <w:rsid w:val="005F1D02"/>
    <w:rsid w:val="005F28C3"/>
    <w:rsid w:val="005F3F59"/>
    <w:rsid w:val="005F43C4"/>
    <w:rsid w:val="005F4977"/>
    <w:rsid w:val="005F4ECE"/>
    <w:rsid w:val="005F4F5A"/>
    <w:rsid w:val="005F5454"/>
    <w:rsid w:val="005F5627"/>
    <w:rsid w:val="005F5CC5"/>
    <w:rsid w:val="005F619A"/>
    <w:rsid w:val="005F69BF"/>
    <w:rsid w:val="005F6E24"/>
    <w:rsid w:val="005F6ED5"/>
    <w:rsid w:val="005F6EF9"/>
    <w:rsid w:val="005F6F6E"/>
    <w:rsid w:val="005F74FA"/>
    <w:rsid w:val="005F79E2"/>
    <w:rsid w:val="005F7B24"/>
    <w:rsid w:val="006001A2"/>
    <w:rsid w:val="0060099F"/>
    <w:rsid w:val="00600C2A"/>
    <w:rsid w:val="0060132E"/>
    <w:rsid w:val="0060208C"/>
    <w:rsid w:val="00602A74"/>
    <w:rsid w:val="00602C3D"/>
    <w:rsid w:val="00603495"/>
    <w:rsid w:val="00603688"/>
    <w:rsid w:val="00605009"/>
    <w:rsid w:val="006050BD"/>
    <w:rsid w:val="00605480"/>
    <w:rsid w:val="00605F3E"/>
    <w:rsid w:val="00606110"/>
    <w:rsid w:val="00606266"/>
    <w:rsid w:val="00606BCE"/>
    <w:rsid w:val="006078A3"/>
    <w:rsid w:val="0061052E"/>
    <w:rsid w:val="0061053F"/>
    <w:rsid w:val="0061089C"/>
    <w:rsid w:val="00610C4C"/>
    <w:rsid w:val="006129C6"/>
    <w:rsid w:val="00613376"/>
    <w:rsid w:val="00613702"/>
    <w:rsid w:val="00614916"/>
    <w:rsid w:val="00615ADE"/>
    <w:rsid w:val="006161E6"/>
    <w:rsid w:val="0061655D"/>
    <w:rsid w:val="00616AD4"/>
    <w:rsid w:val="00616B6E"/>
    <w:rsid w:val="00620A39"/>
    <w:rsid w:val="00620CA0"/>
    <w:rsid w:val="006214C0"/>
    <w:rsid w:val="00621A54"/>
    <w:rsid w:val="00621FC3"/>
    <w:rsid w:val="00622383"/>
    <w:rsid w:val="0062239B"/>
    <w:rsid w:val="00622671"/>
    <w:rsid w:val="00622D29"/>
    <w:rsid w:val="0062326A"/>
    <w:rsid w:val="00623C80"/>
    <w:rsid w:val="006254E2"/>
    <w:rsid w:val="00625E65"/>
    <w:rsid w:val="006264B4"/>
    <w:rsid w:val="00626596"/>
    <w:rsid w:val="006268DD"/>
    <w:rsid w:val="00627667"/>
    <w:rsid w:val="00630E5B"/>
    <w:rsid w:val="0063169E"/>
    <w:rsid w:val="006334A4"/>
    <w:rsid w:val="00633A67"/>
    <w:rsid w:val="00633F93"/>
    <w:rsid w:val="00635333"/>
    <w:rsid w:val="00635513"/>
    <w:rsid w:val="00635801"/>
    <w:rsid w:val="00635F24"/>
    <w:rsid w:val="0063616C"/>
    <w:rsid w:val="00636764"/>
    <w:rsid w:val="00636F7E"/>
    <w:rsid w:val="00637BA0"/>
    <w:rsid w:val="00637EB4"/>
    <w:rsid w:val="00641985"/>
    <w:rsid w:val="00641A0E"/>
    <w:rsid w:val="0064200D"/>
    <w:rsid w:val="00643188"/>
    <w:rsid w:val="006438FF"/>
    <w:rsid w:val="00643DA5"/>
    <w:rsid w:val="00643EBF"/>
    <w:rsid w:val="00644597"/>
    <w:rsid w:val="00644AD4"/>
    <w:rsid w:val="00644C3E"/>
    <w:rsid w:val="00644C5E"/>
    <w:rsid w:val="00645232"/>
    <w:rsid w:val="00646B65"/>
    <w:rsid w:val="00646B6C"/>
    <w:rsid w:val="00647264"/>
    <w:rsid w:val="00650053"/>
    <w:rsid w:val="006503F8"/>
    <w:rsid w:val="00650F1A"/>
    <w:rsid w:val="0065101E"/>
    <w:rsid w:val="00651210"/>
    <w:rsid w:val="00651747"/>
    <w:rsid w:val="00652659"/>
    <w:rsid w:val="0065268A"/>
    <w:rsid w:val="0065296F"/>
    <w:rsid w:val="0065357C"/>
    <w:rsid w:val="00654BFA"/>
    <w:rsid w:val="006573C2"/>
    <w:rsid w:val="00657E5B"/>
    <w:rsid w:val="00660613"/>
    <w:rsid w:val="00660839"/>
    <w:rsid w:val="0066084C"/>
    <w:rsid w:val="00661546"/>
    <w:rsid w:val="006617F4"/>
    <w:rsid w:val="00661996"/>
    <w:rsid w:val="00662A0B"/>
    <w:rsid w:val="00662A74"/>
    <w:rsid w:val="00662B95"/>
    <w:rsid w:val="0066431D"/>
    <w:rsid w:val="00664599"/>
    <w:rsid w:val="00664E12"/>
    <w:rsid w:val="00665527"/>
    <w:rsid w:val="00665CCD"/>
    <w:rsid w:val="00666538"/>
    <w:rsid w:val="006672B1"/>
    <w:rsid w:val="0066787F"/>
    <w:rsid w:val="00670D6C"/>
    <w:rsid w:val="00671D2B"/>
    <w:rsid w:val="00672B1C"/>
    <w:rsid w:val="00672BCE"/>
    <w:rsid w:val="00673972"/>
    <w:rsid w:val="00674393"/>
    <w:rsid w:val="006749CA"/>
    <w:rsid w:val="0067643F"/>
    <w:rsid w:val="006766B7"/>
    <w:rsid w:val="006767EE"/>
    <w:rsid w:val="0067694D"/>
    <w:rsid w:val="00676BE2"/>
    <w:rsid w:val="006802A3"/>
    <w:rsid w:val="00680C80"/>
    <w:rsid w:val="0068274B"/>
    <w:rsid w:val="00682BDA"/>
    <w:rsid w:val="00682E09"/>
    <w:rsid w:val="00682E0C"/>
    <w:rsid w:val="00683261"/>
    <w:rsid w:val="006833A0"/>
    <w:rsid w:val="00683E4F"/>
    <w:rsid w:val="00684B78"/>
    <w:rsid w:val="0068533A"/>
    <w:rsid w:val="006860FD"/>
    <w:rsid w:val="00686703"/>
    <w:rsid w:val="00686A12"/>
    <w:rsid w:val="0068716D"/>
    <w:rsid w:val="006873CC"/>
    <w:rsid w:val="0068769A"/>
    <w:rsid w:val="00687CBA"/>
    <w:rsid w:val="00687D3E"/>
    <w:rsid w:val="006905D1"/>
    <w:rsid w:val="00691088"/>
    <w:rsid w:val="006913AA"/>
    <w:rsid w:val="00691851"/>
    <w:rsid w:val="0069330C"/>
    <w:rsid w:val="0069351E"/>
    <w:rsid w:val="00694290"/>
    <w:rsid w:val="006942F1"/>
    <w:rsid w:val="00695515"/>
    <w:rsid w:val="00696083"/>
    <w:rsid w:val="0069705D"/>
    <w:rsid w:val="00697454"/>
    <w:rsid w:val="006978E0"/>
    <w:rsid w:val="0069795A"/>
    <w:rsid w:val="006A01F7"/>
    <w:rsid w:val="006A122C"/>
    <w:rsid w:val="006A147D"/>
    <w:rsid w:val="006A28F1"/>
    <w:rsid w:val="006A3099"/>
    <w:rsid w:val="006A34F2"/>
    <w:rsid w:val="006A362E"/>
    <w:rsid w:val="006A36BB"/>
    <w:rsid w:val="006A38DA"/>
    <w:rsid w:val="006A3904"/>
    <w:rsid w:val="006A4281"/>
    <w:rsid w:val="006A4D07"/>
    <w:rsid w:val="006A4FA4"/>
    <w:rsid w:val="006A508A"/>
    <w:rsid w:val="006A5BDA"/>
    <w:rsid w:val="006A6C29"/>
    <w:rsid w:val="006A6E25"/>
    <w:rsid w:val="006B0B10"/>
    <w:rsid w:val="006B0B4D"/>
    <w:rsid w:val="006B0DB4"/>
    <w:rsid w:val="006B1248"/>
    <w:rsid w:val="006B1690"/>
    <w:rsid w:val="006B1A78"/>
    <w:rsid w:val="006B1EBB"/>
    <w:rsid w:val="006B2721"/>
    <w:rsid w:val="006B3E51"/>
    <w:rsid w:val="006B47FC"/>
    <w:rsid w:val="006B5651"/>
    <w:rsid w:val="006B5B20"/>
    <w:rsid w:val="006B5FB9"/>
    <w:rsid w:val="006B70D0"/>
    <w:rsid w:val="006B75F9"/>
    <w:rsid w:val="006B77C8"/>
    <w:rsid w:val="006C02C4"/>
    <w:rsid w:val="006C03C1"/>
    <w:rsid w:val="006C0E68"/>
    <w:rsid w:val="006C0F09"/>
    <w:rsid w:val="006C17D3"/>
    <w:rsid w:val="006C2287"/>
    <w:rsid w:val="006C367A"/>
    <w:rsid w:val="006C3B5C"/>
    <w:rsid w:val="006C3DB7"/>
    <w:rsid w:val="006C416E"/>
    <w:rsid w:val="006C50CD"/>
    <w:rsid w:val="006C5F35"/>
    <w:rsid w:val="006C7C8F"/>
    <w:rsid w:val="006C7CB6"/>
    <w:rsid w:val="006D1000"/>
    <w:rsid w:val="006D100D"/>
    <w:rsid w:val="006D3AAC"/>
    <w:rsid w:val="006D450A"/>
    <w:rsid w:val="006D490C"/>
    <w:rsid w:val="006D5A7A"/>
    <w:rsid w:val="006D664C"/>
    <w:rsid w:val="006D75C8"/>
    <w:rsid w:val="006E0CDD"/>
    <w:rsid w:val="006E14A5"/>
    <w:rsid w:val="006E1521"/>
    <w:rsid w:val="006E1986"/>
    <w:rsid w:val="006E1ADF"/>
    <w:rsid w:val="006E1F3B"/>
    <w:rsid w:val="006E2498"/>
    <w:rsid w:val="006E2691"/>
    <w:rsid w:val="006E2995"/>
    <w:rsid w:val="006E2EA2"/>
    <w:rsid w:val="006E356F"/>
    <w:rsid w:val="006E3EC1"/>
    <w:rsid w:val="006E4B7A"/>
    <w:rsid w:val="006E52AB"/>
    <w:rsid w:val="006E5350"/>
    <w:rsid w:val="006E6527"/>
    <w:rsid w:val="006E788C"/>
    <w:rsid w:val="006F02B6"/>
    <w:rsid w:val="006F05D0"/>
    <w:rsid w:val="006F0E95"/>
    <w:rsid w:val="006F11C6"/>
    <w:rsid w:val="006F1B77"/>
    <w:rsid w:val="006F1BB3"/>
    <w:rsid w:val="006F1C6C"/>
    <w:rsid w:val="006F1E39"/>
    <w:rsid w:val="006F2C95"/>
    <w:rsid w:val="006F3A06"/>
    <w:rsid w:val="006F474B"/>
    <w:rsid w:val="006F5669"/>
    <w:rsid w:val="006F57C9"/>
    <w:rsid w:val="006F5A09"/>
    <w:rsid w:val="006F5C0C"/>
    <w:rsid w:val="006F5D5B"/>
    <w:rsid w:val="006F5D67"/>
    <w:rsid w:val="006F6B51"/>
    <w:rsid w:val="006F750E"/>
    <w:rsid w:val="00700AFF"/>
    <w:rsid w:val="00700C3B"/>
    <w:rsid w:val="00701D91"/>
    <w:rsid w:val="00702099"/>
    <w:rsid w:val="007020EC"/>
    <w:rsid w:val="0070296B"/>
    <w:rsid w:val="007038F6"/>
    <w:rsid w:val="007048AA"/>
    <w:rsid w:val="00704DA0"/>
    <w:rsid w:val="00704F86"/>
    <w:rsid w:val="00705661"/>
    <w:rsid w:val="0070631A"/>
    <w:rsid w:val="007065B8"/>
    <w:rsid w:val="007066AD"/>
    <w:rsid w:val="007067D8"/>
    <w:rsid w:val="00706F59"/>
    <w:rsid w:val="007070AF"/>
    <w:rsid w:val="007073D7"/>
    <w:rsid w:val="00707605"/>
    <w:rsid w:val="00707B35"/>
    <w:rsid w:val="00710139"/>
    <w:rsid w:val="00710A66"/>
    <w:rsid w:val="007110CA"/>
    <w:rsid w:val="0071137E"/>
    <w:rsid w:val="00712218"/>
    <w:rsid w:val="00712683"/>
    <w:rsid w:val="00713A67"/>
    <w:rsid w:val="0071408D"/>
    <w:rsid w:val="007145CB"/>
    <w:rsid w:val="00715078"/>
    <w:rsid w:val="00716616"/>
    <w:rsid w:val="007166B8"/>
    <w:rsid w:val="00716886"/>
    <w:rsid w:val="00716975"/>
    <w:rsid w:val="007169D4"/>
    <w:rsid w:val="00717082"/>
    <w:rsid w:val="0071735F"/>
    <w:rsid w:val="00717A6D"/>
    <w:rsid w:val="00717F9A"/>
    <w:rsid w:val="00720CBB"/>
    <w:rsid w:val="00720DD7"/>
    <w:rsid w:val="00721958"/>
    <w:rsid w:val="00722126"/>
    <w:rsid w:val="0072361A"/>
    <w:rsid w:val="00723CDC"/>
    <w:rsid w:val="00723F93"/>
    <w:rsid w:val="00724CD8"/>
    <w:rsid w:val="00724F25"/>
    <w:rsid w:val="00725233"/>
    <w:rsid w:val="007257A7"/>
    <w:rsid w:val="007259D4"/>
    <w:rsid w:val="00725BED"/>
    <w:rsid w:val="007260FF"/>
    <w:rsid w:val="007261DF"/>
    <w:rsid w:val="0072629E"/>
    <w:rsid w:val="00726988"/>
    <w:rsid w:val="00726999"/>
    <w:rsid w:val="00726EB8"/>
    <w:rsid w:val="0072716B"/>
    <w:rsid w:val="0072745C"/>
    <w:rsid w:val="00730702"/>
    <w:rsid w:val="00730BB6"/>
    <w:rsid w:val="00730E78"/>
    <w:rsid w:val="0073149B"/>
    <w:rsid w:val="00731B79"/>
    <w:rsid w:val="007325DB"/>
    <w:rsid w:val="00732EA2"/>
    <w:rsid w:val="0073316C"/>
    <w:rsid w:val="00735889"/>
    <w:rsid w:val="00735ADF"/>
    <w:rsid w:val="00736187"/>
    <w:rsid w:val="00736CDD"/>
    <w:rsid w:val="00737B6C"/>
    <w:rsid w:val="007415AE"/>
    <w:rsid w:val="007422C2"/>
    <w:rsid w:val="00742683"/>
    <w:rsid w:val="00742817"/>
    <w:rsid w:val="00742D9B"/>
    <w:rsid w:val="00742DE5"/>
    <w:rsid w:val="00743257"/>
    <w:rsid w:val="00743847"/>
    <w:rsid w:val="00745424"/>
    <w:rsid w:val="0074549D"/>
    <w:rsid w:val="0074556D"/>
    <w:rsid w:val="0074599C"/>
    <w:rsid w:val="00745B76"/>
    <w:rsid w:val="00745BCB"/>
    <w:rsid w:val="00746DCB"/>
    <w:rsid w:val="0074796E"/>
    <w:rsid w:val="00747BBD"/>
    <w:rsid w:val="00747EDA"/>
    <w:rsid w:val="00750C34"/>
    <w:rsid w:val="00750CFF"/>
    <w:rsid w:val="00751143"/>
    <w:rsid w:val="00753A1C"/>
    <w:rsid w:val="00753B9E"/>
    <w:rsid w:val="00754F84"/>
    <w:rsid w:val="007575E0"/>
    <w:rsid w:val="0075767B"/>
    <w:rsid w:val="007602FE"/>
    <w:rsid w:val="00761CDA"/>
    <w:rsid w:val="00761F3B"/>
    <w:rsid w:val="00761FEF"/>
    <w:rsid w:val="00762077"/>
    <w:rsid w:val="0076255C"/>
    <w:rsid w:val="00762D1B"/>
    <w:rsid w:val="00762F17"/>
    <w:rsid w:val="00763A0C"/>
    <w:rsid w:val="0076423C"/>
    <w:rsid w:val="00764E91"/>
    <w:rsid w:val="00765836"/>
    <w:rsid w:val="00766A6B"/>
    <w:rsid w:val="0076726E"/>
    <w:rsid w:val="00767903"/>
    <w:rsid w:val="00770085"/>
    <w:rsid w:val="0077106B"/>
    <w:rsid w:val="00771365"/>
    <w:rsid w:val="007713ED"/>
    <w:rsid w:val="0077153E"/>
    <w:rsid w:val="00773450"/>
    <w:rsid w:val="00773776"/>
    <w:rsid w:val="007757E2"/>
    <w:rsid w:val="00775A08"/>
    <w:rsid w:val="007769BC"/>
    <w:rsid w:val="00777FF9"/>
    <w:rsid w:val="00780518"/>
    <w:rsid w:val="00780EA6"/>
    <w:rsid w:val="00781D6D"/>
    <w:rsid w:val="007827D3"/>
    <w:rsid w:val="007829B1"/>
    <w:rsid w:val="00782FCE"/>
    <w:rsid w:val="00783BA7"/>
    <w:rsid w:val="00784B78"/>
    <w:rsid w:val="00784E87"/>
    <w:rsid w:val="00785379"/>
    <w:rsid w:val="007858BC"/>
    <w:rsid w:val="0078631D"/>
    <w:rsid w:val="007869BE"/>
    <w:rsid w:val="00786AAA"/>
    <w:rsid w:val="00786B5A"/>
    <w:rsid w:val="00787D5D"/>
    <w:rsid w:val="00790CAC"/>
    <w:rsid w:val="00790D3D"/>
    <w:rsid w:val="00790E0D"/>
    <w:rsid w:val="00790EF1"/>
    <w:rsid w:val="0079176B"/>
    <w:rsid w:val="0079249C"/>
    <w:rsid w:val="00792743"/>
    <w:rsid w:val="007936DE"/>
    <w:rsid w:val="00793D37"/>
    <w:rsid w:val="00794340"/>
    <w:rsid w:val="00794533"/>
    <w:rsid w:val="007945F8"/>
    <w:rsid w:val="00794B3F"/>
    <w:rsid w:val="00794DC6"/>
    <w:rsid w:val="0079620A"/>
    <w:rsid w:val="00796245"/>
    <w:rsid w:val="00796CBA"/>
    <w:rsid w:val="00797375"/>
    <w:rsid w:val="0079789C"/>
    <w:rsid w:val="007A13E4"/>
    <w:rsid w:val="007A1A1E"/>
    <w:rsid w:val="007A2C16"/>
    <w:rsid w:val="007A2C82"/>
    <w:rsid w:val="007A3DC0"/>
    <w:rsid w:val="007A4132"/>
    <w:rsid w:val="007A424C"/>
    <w:rsid w:val="007A4834"/>
    <w:rsid w:val="007A4A12"/>
    <w:rsid w:val="007A4CA7"/>
    <w:rsid w:val="007A606F"/>
    <w:rsid w:val="007B03B3"/>
    <w:rsid w:val="007B0897"/>
    <w:rsid w:val="007B1368"/>
    <w:rsid w:val="007B1429"/>
    <w:rsid w:val="007B238E"/>
    <w:rsid w:val="007B2DB8"/>
    <w:rsid w:val="007B32EC"/>
    <w:rsid w:val="007B4591"/>
    <w:rsid w:val="007B5A02"/>
    <w:rsid w:val="007B6046"/>
    <w:rsid w:val="007B6685"/>
    <w:rsid w:val="007B6B5F"/>
    <w:rsid w:val="007B6E9A"/>
    <w:rsid w:val="007B73ED"/>
    <w:rsid w:val="007B7476"/>
    <w:rsid w:val="007B74D3"/>
    <w:rsid w:val="007B7ABB"/>
    <w:rsid w:val="007C0C29"/>
    <w:rsid w:val="007C1714"/>
    <w:rsid w:val="007C1C22"/>
    <w:rsid w:val="007C1FE2"/>
    <w:rsid w:val="007C283C"/>
    <w:rsid w:val="007C2AA2"/>
    <w:rsid w:val="007C2B6C"/>
    <w:rsid w:val="007C2F83"/>
    <w:rsid w:val="007C4186"/>
    <w:rsid w:val="007C5665"/>
    <w:rsid w:val="007C5684"/>
    <w:rsid w:val="007C58CF"/>
    <w:rsid w:val="007C60E5"/>
    <w:rsid w:val="007C6147"/>
    <w:rsid w:val="007C6697"/>
    <w:rsid w:val="007C7658"/>
    <w:rsid w:val="007C7808"/>
    <w:rsid w:val="007D02DE"/>
    <w:rsid w:val="007D0584"/>
    <w:rsid w:val="007D1295"/>
    <w:rsid w:val="007D1742"/>
    <w:rsid w:val="007D20BD"/>
    <w:rsid w:val="007D2112"/>
    <w:rsid w:val="007D25AA"/>
    <w:rsid w:val="007D321D"/>
    <w:rsid w:val="007D39B7"/>
    <w:rsid w:val="007D40D7"/>
    <w:rsid w:val="007D6119"/>
    <w:rsid w:val="007D65EE"/>
    <w:rsid w:val="007D78B6"/>
    <w:rsid w:val="007D7DE5"/>
    <w:rsid w:val="007D7F1F"/>
    <w:rsid w:val="007D7F75"/>
    <w:rsid w:val="007E002D"/>
    <w:rsid w:val="007E09E4"/>
    <w:rsid w:val="007E0F57"/>
    <w:rsid w:val="007E116F"/>
    <w:rsid w:val="007E1227"/>
    <w:rsid w:val="007E1CCD"/>
    <w:rsid w:val="007E38A4"/>
    <w:rsid w:val="007E39F3"/>
    <w:rsid w:val="007E3EDF"/>
    <w:rsid w:val="007E4400"/>
    <w:rsid w:val="007E4E9D"/>
    <w:rsid w:val="007E5803"/>
    <w:rsid w:val="007E6D70"/>
    <w:rsid w:val="007E6F3F"/>
    <w:rsid w:val="007F0BC8"/>
    <w:rsid w:val="007F0FA9"/>
    <w:rsid w:val="007F1317"/>
    <w:rsid w:val="007F1933"/>
    <w:rsid w:val="007F366F"/>
    <w:rsid w:val="007F3B0C"/>
    <w:rsid w:val="007F3E80"/>
    <w:rsid w:val="007F459E"/>
    <w:rsid w:val="007F4D35"/>
    <w:rsid w:val="007F5E71"/>
    <w:rsid w:val="007F6514"/>
    <w:rsid w:val="007F6CF5"/>
    <w:rsid w:val="007F7845"/>
    <w:rsid w:val="007F790B"/>
    <w:rsid w:val="00803958"/>
    <w:rsid w:val="00804A76"/>
    <w:rsid w:val="00804B8D"/>
    <w:rsid w:val="008069FD"/>
    <w:rsid w:val="00806EA6"/>
    <w:rsid w:val="00806F1A"/>
    <w:rsid w:val="00806FF2"/>
    <w:rsid w:val="0081000C"/>
    <w:rsid w:val="00811149"/>
    <w:rsid w:val="008118B4"/>
    <w:rsid w:val="00812F6F"/>
    <w:rsid w:val="00813E21"/>
    <w:rsid w:val="0081403A"/>
    <w:rsid w:val="008150D2"/>
    <w:rsid w:val="00815476"/>
    <w:rsid w:val="00815B80"/>
    <w:rsid w:val="00816BEF"/>
    <w:rsid w:val="00816EC6"/>
    <w:rsid w:val="008206D9"/>
    <w:rsid w:val="00820CA3"/>
    <w:rsid w:val="00821415"/>
    <w:rsid w:val="00821417"/>
    <w:rsid w:val="008223EC"/>
    <w:rsid w:val="00824922"/>
    <w:rsid w:val="00825B9A"/>
    <w:rsid w:val="00825E14"/>
    <w:rsid w:val="0082663E"/>
    <w:rsid w:val="00826E3B"/>
    <w:rsid w:val="008273C5"/>
    <w:rsid w:val="0083023F"/>
    <w:rsid w:val="00830E92"/>
    <w:rsid w:val="008310DE"/>
    <w:rsid w:val="00831DE8"/>
    <w:rsid w:val="00832D36"/>
    <w:rsid w:val="00832F00"/>
    <w:rsid w:val="00832F11"/>
    <w:rsid w:val="008337B5"/>
    <w:rsid w:val="00833DB3"/>
    <w:rsid w:val="00833FB3"/>
    <w:rsid w:val="008350F3"/>
    <w:rsid w:val="00835636"/>
    <w:rsid w:val="008356BE"/>
    <w:rsid w:val="008360DD"/>
    <w:rsid w:val="008368E9"/>
    <w:rsid w:val="00836ADE"/>
    <w:rsid w:val="008402CC"/>
    <w:rsid w:val="008413AA"/>
    <w:rsid w:val="0084226E"/>
    <w:rsid w:val="0084296C"/>
    <w:rsid w:val="00842DC0"/>
    <w:rsid w:val="0084318F"/>
    <w:rsid w:val="008444A5"/>
    <w:rsid w:val="00844CF0"/>
    <w:rsid w:val="008456F8"/>
    <w:rsid w:val="00845AFD"/>
    <w:rsid w:val="00846046"/>
    <w:rsid w:val="00846156"/>
    <w:rsid w:val="00846194"/>
    <w:rsid w:val="00846FCB"/>
    <w:rsid w:val="0084721C"/>
    <w:rsid w:val="008502E3"/>
    <w:rsid w:val="008506E9"/>
    <w:rsid w:val="00850C66"/>
    <w:rsid w:val="008510BE"/>
    <w:rsid w:val="008512AC"/>
    <w:rsid w:val="008517FE"/>
    <w:rsid w:val="0085193A"/>
    <w:rsid w:val="0085193D"/>
    <w:rsid w:val="008519DD"/>
    <w:rsid w:val="00851EAE"/>
    <w:rsid w:val="00852708"/>
    <w:rsid w:val="0085277B"/>
    <w:rsid w:val="0085373A"/>
    <w:rsid w:val="00853E71"/>
    <w:rsid w:val="00854CCC"/>
    <w:rsid w:val="00854FFE"/>
    <w:rsid w:val="00855F0E"/>
    <w:rsid w:val="00856101"/>
    <w:rsid w:val="0085616F"/>
    <w:rsid w:val="00856189"/>
    <w:rsid w:val="00861A69"/>
    <w:rsid w:val="00862120"/>
    <w:rsid w:val="00862712"/>
    <w:rsid w:val="008628BC"/>
    <w:rsid w:val="008629EC"/>
    <w:rsid w:val="00862F31"/>
    <w:rsid w:val="008630E0"/>
    <w:rsid w:val="008639BB"/>
    <w:rsid w:val="008639DC"/>
    <w:rsid w:val="00863C37"/>
    <w:rsid w:val="00863CC9"/>
    <w:rsid w:val="00863F8B"/>
    <w:rsid w:val="008642ED"/>
    <w:rsid w:val="00864E65"/>
    <w:rsid w:val="00864EF9"/>
    <w:rsid w:val="008654D9"/>
    <w:rsid w:val="0086599B"/>
    <w:rsid w:val="00865C0D"/>
    <w:rsid w:val="00865D0E"/>
    <w:rsid w:val="00865D67"/>
    <w:rsid w:val="008660FB"/>
    <w:rsid w:val="00867642"/>
    <w:rsid w:val="00867932"/>
    <w:rsid w:val="00867B55"/>
    <w:rsid w:val="00867F45"/>
    <w:rsid w:val="00867FB5"/>
    <w:rsid w:val="00870055"/>
    <w:rsid w:val="00870299"/>
    <w:rsid w:val="00870882"/>
    <w:rsid w:val="008713AD"/>
    <w:rsid w:val="00871E9C"/>
    <w:rsid w:val="008725C7"/>
    <w:rsid w:val="008732D0"/>
    <w:rsid w:val="00873BB0"/>
    <w:rsid w:val="00873CAE"/>
    <w:rsid w:val="008740BA"/>
    <w:rsid w:val="0087442E"/>
    <w:rsid w:val="00874B21"/>
    <w:rsid w:val="00874FA4"/>
    <w:rsid w:val="008754E7"/>
    <w:rsid w:val="00875761"/>
    <w:rsid w:val="0087646B"/>
    <w:rsid w:val="00876A91"/>
    <w:rsid w:val="0088159F"/>
    <w:rsid w:val="008816AD"/>
    <w:rsid w:val="008825E2"/>
    <w:rsid w:val="00882C4B"/>
    <w:rsid w:val="0088314B"/>
    <w:rsid w:val="00883172"/>
    <w:rsid w:val="00883485"/>
    <w:rsid w:val="00884120"/>
    <w:rsid w:val="00884FDD"/>
    <w:rsid w:val="00885079"/>
    <w:rsid w:val="00885304"/>
    <w:rsid w:val="00885AD2"/>
    <w:rsid w:val="00885DED"/>
    <w:rsid w:val="00886EE6"/>
    <w:rsid w:val="0089108C"/>
    <w:rsid w:val="00891232"/>
    <w:rsid w:val="00891895"/>
    <w:rsid w:val="00891BA9"/>
    <w:rsid w:val="00891E78"/>
    <w:rsid w:val="008941E0"/>
    <w:rsid w:val="00894277"/>
    <w:rsid w:val="0089458E"/>
    <w:rsid w:val="008A012E"/>
    <w:rsid w:val="008A113F"/>
    <w:rsid w:val="008A15C2"/>
    <w:rsid w:val="008A1833"/>
    <w:rsid w:val="008A1DF3"/>
    <w:rsid w:val="008A1E84"/>
    <w:rsid w:val="008A2A0B"/>
    <w:rsid w:val="008A2EC1"/>
    <w:rsid w:val="008A3F1A"/>
    <w:rsid w:val="008A42ED"/>
    <w:rsid w:val="008A531A"/>
    <w:rsid w:val="008A600E"/>
    <w:rsid w:val="008A6A92"/>
    <w:rsid w:val="008A6B9F"/>
    <w:rsid w:val="008A6E81"/>
    <w:rsid w:val="008A701C"/>
    <w:rsid w:val="008B01CD"/>
    <w:rsid w:val="008B0212"/>
    <w:rsid w:val="008B02FD"/>
    <w:rsid w:val="008B05CD"/>
    <w:rsid w:val="008B0777"/>
    <w:rsid w:val="008B3E06"/>
    <w:rsid w:val="008B4258"/>
    <w:rsid w:val="008B5FE5"/>
    <w:rsid w:val="008B6006"/>
    <w:rsid w:val="008B6A57"/>
    <w:rsid w:val="008B6E1E"/>
    <w:rsid w:val="008B7DE0"/>
    <w:rsid w:val="008C0425"/>
    <w:rsid w:val="008C07C0"/>
    <w:rsid w:val="008C0ECA"/>
    <w:rsid w:val="008C113F"/>
    <w:rsid w:val="008C1245"/>
    <w:rsid w:val="008C1810"/>
    <w:rsid w:val="008C1886"/>
    <w:rsid w:val="008C21AE"/>
    <w:rsid w:val="008C4226"/>
    <w:rsid w:val="008C4C46"/>
    <w:rsid w:val="008C5480"/>
    <w:rsid w:val="008C57D5"/>
    <w:rsid w:val="008C5945"/>
    <w:rsid w:val="008C6937"/>
    <w:rsid w:val="008C7B7F"/>
    <w:rsid w:val="008D094C"/>
    <w:rsid w:val="008D0AA5"/>
    <w:rsid w:val="008D0D4D"/>
    <w:rsid w:val="008D0E47"/>
    <w:rsid w:val="008D0F3E"/>
    <w:rsid w:val="008D234A"/>
    <w:rsid w:val="008D3263"/>
    <w:rsid w:val="008D3AC1"/>
    <w:rsid w:val="008D3DF4"/>
    <w:rsid w:val="008D46A5"/>
    <w:rsid w:val="008D4D72"/>
    <w:rsid w:val="008D5FBA"/>
    <w:rsid w:val="008D6319"/>
    <w:rsid w:val="008D6456"/>
    <w:rsid w:val="008D67C1"/>
    <w:rsid w:val="008D7460"/>
    <w:rsid w:val="008D794F"/>
    <w:rsid w:val="008E0477"/>
    <w:rsid w:val="008E0774"/>
    <w:rsid w:val="008E151D"/>
    <w:rsid w:val="008E1657"/>
    <w:rsid w:val="008E18CB"/>
    <w:rsid w:val="008E21E8"/>
    <w:rsid w:val="008E28AE"/>
    <w:rsid w:val="008E2A87"/>
    <w:rsid w:val="008E37D9"/>
    <w:rsid w:val="008E3F14"/>
    <w:rsid w:val="008E44C3"/>
    <w:rsid w:val="008E4A22"/>
    <w:rsid w:val="008E4AD9"/>
    <w:rsid w:val="008E4ED2"/>
    <w:rsid w:val="008E4F59"/>
    <w:rsid w:val="008E5153"/>
    <w:rsid w:val="008E6B40"/>
    <w:rsid w:val="008E7701"/>
    <w:rsid w:val="008F045F"/>
    <w:rsid w:val="008F04DB"/>
    <w:rsid w:val="008F09F2"/>
    <w:rsid w:val="008F0E7B"/>
    <w:rsid w:val="008F0E93"/>
    <w:rsid w:val="008F168E"/>
    <w:rsid w:val="008F20B1"/>
    <w:rsid w:val="008F2BDC"/>
    <w:rsid w:val="008F327D"/>
    <w:rsid w:val="008F4295"/>
    <w:rsid w:val="008F4934"/>
    <w:rsid w:val="008F4DFB"/>
    <w:rsid w:val="008F508D"/>
    <w:rsid w:val="008F5A4A"/>
    <w:rsid w:val="008F5F00"/>
    <w:rsid w:val="008F6A65"/>
    <w:rsid w:val="008F74A5"/>
    <w:rsid w:val="008F7594"/>
    <w:rsid w:val="008F7604"/>
    <w:rsid w:val="008F78A3"/>
    <w:rsid w:val="00900887"/>
    <w:rsid w:val="00901945"/>
    <w:rsid w:val="00901D6B"/>
    <w:rsid w:val="00902B44"/>
    <w:rsid w:val="00904388"/>
    <w:rsid w:val="009048A6"/>
    <w:rsid w:val="00905399"/>
    <w:rsid w:val="00905E8A"/>
    <w:rsid w:val="00906291"/>
    <w:rsid w:val="0090662C"/>
    <w:rsid w:val="009076FA"/>
    <w:rsid w:val="00907FAD"/>
    <w:rsid w:val="00910FFD"/>
    <w:rsid w:val="00913058"/>
    <w:rsid w:val="00913949"/>
    <w:rsid w:val="00914549"/>
    <w:rsid w:val="009145BC"/>
    <w:rsid w:val="0091463F"/>
    <w:rsid w:val="00914CD7"/>
    <w:rsid w:val="009151AB"/>
    <w:rsid w:val="009154BC"/>
    <w:rsid w:val="00915824"/>
    <w:rsid w:val="009161AF"/>
    <w:rsid w:val="00916580"/>
    <w:rsid w:val="00916B12"/>
    <w:rsid w:val="00916EA4"/>
    <w:rsid w:val="00917EBA"/>
    <w:rsid w:val="00920109"/>
    <w:rsid w:val="00921F48"/>
    <w:rsid w:val="009221A0"/>
    <w:rsid w:val="00922681"/>
    <w:rsid w:val="00922D2D"/>
    <w:rsid w:val="00923183"/>
    <w:rsid w:val="00923302"/>
    <w:rsid w:val="009233AB"/>
    <w:rsid w:val="00923F8E"/>
    <w:rsid w:val="0092407B"/>
    <w:rsid w:val="00924404"/>
    <w:rsid w:val="00924C3A"/>
    <w:rsid w:val="0092569E"/>
    <w:rsid w:val="009266AF"/>
    <w:rsid w:val="00926B79"/>
    <w:rsid w:val="009273C0"/>
    <w:rsid w:val="009301DC"/>
    <w:rsid w:val="009303B5"/>
    <w:rsid w:val="009305BA"/>
    <w:rsid w:val="0093118B"/>
    <w:rsid w:val="0093330C"/>
    <w:rsid w:val="009337E8"/>
    <w:rsid w:val="009340D9"/>
    <w:rsid w:val="00934367"/>
    <w:rsid w:val="009346CB"/>
    <w:rsid w:val="0093503E"/>
    <w:rsid w:val="00935442"/>
    <w:rsid w:val="0093618E"/>
    <w:rsid w:val="00936353"/>
    <w:rsid w:val="00936FE4"/>
    <w:rsid w:val="00937494"/>
    <w:rsid w:val="0093782F"/>
    <w:rsid w:val="00937F84"/>
    <w:rsid w:val="00937FBB"/>
    <w:rsid w:val="00940A34"/>
    <w:rsid w:val="00941D72"/>
    <w:rsid w:val="00942B68"/>
    <w:rsid w:val="00942D7F"/>
    <w:rsid w:val="00943A41"/>
    <w:rsid w:val="009446F8"/>
    <w:rsid w:val="009450A3"/>
    <w:rsid w:val="0094572E"/>
    <w:rsid w:val="00945E15"/>
    <w:rsid w:val="0094612C"/>
    <w:rsid w:val="00947114"/>
    <w:rsid w:val="00947323"/>
    <w:rsid w:val="009475E9"/>
    <w:rsid w:val="00947B60"/>
    <w:rsid w:val="0095010D"/>
    <w:rsid w:val="00950C79"/>
    <w:rsid w:val="009516E7"/>
    <w:rsid w:val="00951D2C"/>
    <w:rsid w:val="00951E1D"/>
    <w:rsid w:val="00952450"/>
    <w:rsid w:val="00952A0F"/>
    <w:rsid w:val="00952CA0"/>
    <w:rsid w:val="00952EFE"/>
    <w:rsid w:val="009530E2"/>
    <w:rsid w:val="00953449"/>
    <w:rsid w:val="00953BFA"/>
    <w:rsid w:val="00953ED0"/>
    <w:rsid w:val="00955093"/>
    <w:rsid w:val="00955129"/>
    <w:rsid w:val="00955A09"/>
    <w:rsid w:val="00957549"/>
    <w:rsid w:val="00957A8F"/>
    <w:rsid w:val="00957D83"/>
    <w:rsid w:val="00957DEF"/>
    <w:rsid w:val="00960A93"/>
    <w:rsid w:val="009610CE"/>
    <w:rsid w:val="0096150C"/>
    <w:rsid w:val="00961A0D"/>
    <w:rsid w:val="00961DF6"/>
    <w:rsid w:val="00962CDA"/>
    <w:rsid w:val="0096352A"/>
    <w:rsid w:val="009641C9"/>
    <w:rsid w:val="0096430D"/>
    <w:rsid w:val="009649DA"/>
    <w:rsid w:val="009654E4"/>
    <w:rsid w:val="00965521"/>
    <w:rsid w:val="00965949"/>
    <w:rsid w:val="00965DBB"/>
    <w:rsid w:val="00966537"/>
    <w:rsid w:val="00970049"/>
    <w:rsid w:val="00970AA4"/>
    <w:rsid w:val="00970E6A"/>
    <w:rsid w:val="00971384"/>
    <w:rsid w:val="00972855"/>
    <w:rsid w:val="00972BDE"/>
    <w:rsid w:val="00973333"/>
    <w:rsid w:val="00973517"/>
    <w:rsid w:val="0097354F"/>
    <w:rsid w:val="00973B85"/>
    <w:rsid w:val="0097442B"/>
    <w:rsid w:val="00974530"/>
    <w:rsid w:val="00974AB0"/>
    <w:rsid w:val="00974E86"/>
    <w:rsid w:val="009753A3"/>
    <w:rsid w:val="00975589"/>
    <w:rsid w:val="0097627A"/>
    <w:rsid w:val="009769AC"/>
    <w:rsid w:val="00977983"/>
    <w:rsid w:val="00977CEE"/>
    <w:rsid w:val="00980CEA"/>
    <w:rsid w:val="00980FDE"/>
    <w:rsid w:val="0098128C"/>
    <w:rsid w:val="009815AD"/>
    <w:rsid w:val="00981C9E"/>
    <w:rsid w:val="00982385"/>
    <w:rsid w:val="00982866"/>
    <w:rsid w:val="00983ACA"/>
    <w:rsid w:val="00983C90"/>
    <w:rsid w:val="00984589"/>
    <w:rsid w:val="009845DB"/>
    <w:rsid w:val="00984D53"/>
    <w:rsid w:val="00984F1D"/>
    <w:rsid w:val="0098563B"/>
    <w:rsid w:val="0098564B"/>
    <w:rsid w:val="00985BBB"/>
    <w:rsid w:val="00986340"/>
    <w:rsid w:val="0098733A"/>
    <w:rsid w:val="009874CC"/>
    <w:rsid w:val="00987576"/>
    <w:rsid w:val="00987AF3"/>
    <w:rsid w:val="00990230"/>
    <w:rsid w:val="00990889"/>
    <w:rsid w:val="00990AF0"/>
    <w:rsid w:val="00990DA7"/>
    <w:rsid w:val="00991DCA"/>
    <w:rsid w:val="00992632"/>
    <w:rsid w:val="00992961"/>
    <w:rsid w:val="00993966"/>
    <w:rsid w:val="00994317"/>
    <w:rsid w:val="00995D1D"/>
    <w:rsid w:val="00995E2B"/>
    <w:rsid w:val="00995EE9"/>
    <w:rsid w:val="00996046"/>
    <w:rsid w:val="00996EAB"/>
    <w:rsid w:val="009973E0"/>
    <w:rsid w:val="00997830"/>
    <w:rsid w:val="009A010A"/>
    <w:rsid w:val="009A060C"/>
    <w:rsid w:val="009A0E87"/>
    <w:rsid w:val="009A0E9B"/>
    <w:rsid w:val="009A104A"/>
    <w:rsid w:val="009A1140"/>
    <w:rsid w:val="009A1CA7"/>
    <w:rsid w:val="009A1DA9"/>
    <w:rsid w:val="009A2026"/>
    <w:rsid w:val="009A20B4"/>
    <w:rsid w:val="009A2C74"/>
    <w:rsid w:val="009A3FB1"/>
    <w:rsid w:val="009A480A"/>
    <w:rsid w:val="009A5338"/>
    <w:rsid w:val="009A568D"/>
    <w:rsid w:val="009A70F5"/>
    <w:rsid w:val="009A7BA5"/>
    <w:rsid w:val="009A7E21"/>
    <w:rsid w:val="009A7F9D"/>
    <w:rsid w:val="009B1A71"/>
    <w:rsid w:val="009B205B"/>
    <w:rsid w:val="009B2168"/>
    <w:rsid w:val="009B281C"/>
    <w:rsid w:val="009B29C0"/>
    <w:rsid w:val="009B2A0C"/>
    <w:rsid w:val="009B35AD"/>
    <w:rsid w:val="009B3672"/>
    <w:rsid w:val="009B4171"/>
    <w:rsid w:val="009B469B"/>
    <w:rsid w:val="009B5ACF"/>
    <w:rsid w:val="009B5EBD"/>
    <w:rsid w:val="009B7437"/>
    <w:rsid w:val="009B79FC"/>
    <w:rsid w:val="009B7CD5"/>
    <w:rsid w:val="009C0AFC"/>
    <w:rsid w:val="009C12D2"/>
    <w:rsid w:val="009C171F"/>
    <w:rsid w:val="009C1D0B"/>
    <w:rsid w:val="009C3086"/>
    <w:rsid w:val="009C3A9C"/>
    <w:rsid w:val="009C3CED"/>
    <w:rsid w:val="009C3ED3"/>
    <w:rsid w:val="009C4EA5"/>
    <w:rsid w:val="009C4EEC"/>
    <w:rsid w:val="009C5C10"/>
    <w:rsid w:val="009C5DF0"/>
    <w:rsid w:val="009C5E75"/>
    <w:rsid w:val="009C6124"/>
    <w:rsid w:val="009C6134"/>
    <w:rsid w:val="009C6626"/>
    <w:rsid w:val="009C6836"/>
    <w:rsid w:val="009C779C"/>
    <w:rsid w:val="009D07E4"/>
    <w:rsid w:val="009D0EEA"/>
    <w:rsid w:val="009D12D1"/>
    <w:rsid w:val="009D1366"/>
    <w:rsid w:val="009D14A5"/>
    <w:rsid w:val="009D15B2"/>
    <w:rsid w:val="009D1A94"/>
    <w:rsid w:val="009D37BC"/>
    <w:rsid w:val="009D3F80"/>
    <w:rsid w:val="009D3F9C"/>
    <w:rsid w:val="009D4847"/>
    <w:rsid w:val="009D4B92"/>
    <w:rsid w:val="009D4CB3"/>
    <w:rsid w:val="009D5337"/>
    <w:rsid w:val="009D55B6"/>
    <w:rsid w:val="009D5A2C"/>
    <w:rsid w:val="009D5F84"/>
    <w:rsid w:val="009D687A"/>
    <w:rsid w:val="009D6FE4"/>
    <w:rsid w:val="009D7409"/>
    <w:rsid w:val="009D745D"/>
    <w:rsid w:val="009E0E99"/>
    <w:rsid w:val="009E1622"/>
    <w:rsid w:val="009E253C"/>
    <w:rsid w:val="009E2B56"/>
    <w:rsid w:val="009E3230"/>
    <w:rsid w:val="009E331B"/>
    <w:rsid w:val="009E3324"/>
    <w:rsid w:val="009E3364"/>
    <w:rsid w:val="009E3BB7"/>
    <w:rsid w:val="009E3EFA"/>
    <w:rsid w:val="009E3F48"/>
    <w:rsid w:val="009E4209"/>
    <w:rsid w:val="009E4923"/>
    <w:rsid w:val="009E4AB3"/>
    <w:rsid w:val="009E4FFE"/>
    <w:rsid w:val="009E51D4"/>
    <w:rsid w:val="009E53F8"/>
    <w:rsid w:val="009E6DA8"/>
    <w:rsid w:val="009E772E"/>
    <w:rsid w:val="009F03A4"/>
    <w:rsid w:val="009F071D"/>
    <w:rsid w:val="009F12E1"/>
    <w:rsid w:val="009F13CF"/>
    <w:rsid w:val="009F1630"/>
    <w:rsid w:val="009F2ED3"/>
    <w:rsid w:val="009F32A4"/>
    <w:rsid w:val="009F3CF0"/>
    <w:rsid w:val="009F4739"/>
    <w:rsid w:val="009F473D"/>
    <w:rsid w:val="009F4817"/>
    <w:rsid w:val="009F4F1B"/>
    <w:rsid w:val="009F509F"/>
    <w:rsid w:val="009F5B51"/>
    <w:rsid w:val="009F6581"/>
    <w:rsid w:val="009F6A8A"/>
    <w:rsid w:val="009F7486"/>
    <w:rsid w:val="009F7518"/>
    <w:rsid w:val="00A005C8"/>
    <w:rsid w:val="00A018A6"/>
    <w:rsid w:val="00A01D5C"/>
    <w:rsid w:val="00A0204D"/>
    <w:rsid w:val="00A03080"/>
    <w:rsid w:val="00A031FF"/>
    <w:rsid w:val="00A041EA"/>
    <w:rsid w:val="00A04AAE"/>
    <w:rsid w:val="00A06E3F"/>
    <w:rsid w:val="00A07A89"/>
    <w:rsid w:val="00A1056D"/>
    <w:rsid w:val="00A1074C"/>
    <w:rsid w:val="00A111E3"/>
    <w:rsid w:val="00A111E8"/>
    <w:rsid w:val="00A11501"/>
    <w:rsid w:val="00A11682"/>
    <w:rsid w:val="00A11B7B"/>
    <w:rsid w:val="00A11D64"/>
    <w:rsid w:val="00A12098"/>
    <w:rsid w:val="00A1234B"/>
    <w:rsid w:val="00A134AB"/>
    <w:rsid w:val="00A13502"/>
    <w:rsid w:val="00A14D5E"/>
    <w:rsid w:val="00A14DBB"/>
    <w:rsid w:val="00A150E3"/>
    <w:rsid w:val="00A154FD"/>
    <w:rsid w:val="00A15B4F"/>
    <w:rsid w:val="00A15CF4"/>
    <w:rsid w:val="00A16163"/>
    <w:rsid w:val="00A16F77"/>
    <w:rsid w:val="00A17656"/>
    <w:rsid w:val="00A176DD"/>
    <w:rsid w:val="00A17BBB"/>
    <w:rsid w:val="00A2172C"/>
    <w:rsid w:val="00A21A8C"/>
    <w:rsid w:val="00A22779"/>
    <w:rsid w:val="00A22D93"/>
    <w:rsid w:val="00A23F61"/>
    <w:rsid w:val="00A24397"/>
    <w:rsid w:val="00A2526B"/>
    <w:rsid w:val="00A25EDF"/>
    <w:rsid w:val="00A27D16"/>
    <w:rsid w:val="00A30027"/>
    <w:rsid w:val="00A301E0"/>
    <w:rsid w:val="00A3177F"/>
    <w:rsid w:val="00A317EB"/>
    <w:rsid w:val="00A318D7"/>
    <w:rsid w:val="00A32DE9"/>
    <w:rsid w:val="00A341E0"/>
    <w:rsid w:val="00A34407"/>
    <w:rsid w:val="00A34938"/>
    <w:rsid w:val="00A35968"/>
    <w:rsid w:val="00A35C16"/>
    <w:rsid w:val="00A36022"/>
    <w:rsid w:val="00A36061"/>
    <w:rsid w:val="00A40719"/>
    <w:rsid w:val="00A40727"/>
    <w:rsid w:val="00A40981"/>
    <w:rsid w:val="00A40FA2"/>
    <w:rsid w:val="00A41235"/>
    <w:rsid w:val="00A421F3"/>
    <w:rsid w:val="00A4240E"/>
    <w:rsid w:val="00A4255D"/>
    <w:rsid w:val="00A430B5"/>
    <w:rsid w:val="00A436C4"/>
    <w:rsid w:val="00A4376A"/>
    <w:rsid w:val="00A43D59"/>
    <w:rsid w:val="00A44056"/>
    <w:rsid w:val="00A442E5"/>
    <w:rsid w:val="00A446EB"/>
    <w:rsid w:val="00A45186"/>
    <w:rsid w:val="00A45422"/>
    <w:rsid w:val="00A45D47"/>
    <w:rsid w:val="00A4689C"/>
    <w:rsid w:val="00A46C92"/>
    <w:rsid w:val="00A47019"/>
    <w:rsid w:val="00A474E2"/>
    <w:rsid w:val="00A476B7"/>
    <w:rsid w:val="00A47964"/>
    <w:rsid w:val="00A47F6D"/>
    <w:rsid w:val="00A5020A"/>
    <w:rsid w:val="00A50C22"/>
    <w:rsid w:val="00A51ED2"/>
    <w:rsid w:val="00A52224"/>
    <w:rsid w:val="00A52605"/>
    <w:rsid w:val="00A52C5D"/>
    <w:rsid w:val="00A53102"/>
    <w:rsid w:val="00A5399B"/>
    <w:rsid w:val="00A540AD"/>
    <w:rsid w:val="00A54210"/>
    <w:rsid w:val="00A54232"/>
    <w:rsid w:val="00A54290"/>
    <w:rsid w:val="00A54E26"/>
    <w:rsid w:val="00A55219"/>
    <w:rsid w:val="00A55241"/>
    <w:rsid w:val="00A55CBE"/>
    <w:rsid w:val="00A5619E"/>
    <w:rsid w:val="00A5632F"/>
    <w:rsid w:val="00A56D81"/>
    <w:rsid w:val="00A57606"/>
    <w:rsid w:val="00A60CCB"/>
    <w:rsid w:val="00A61533"/>
    <w:rsid w:val="00A616E8"/>
    <w:rsid w:val="00A61B74"/>
    <w:rsid w:val="00A61FF1"/>
    <w:rsid w:val="00A620AB"/>
    <w:rsid w:val="00A62173"/>
    <w:rsid w:val="00A62DCA"/>
    <w:rsid w:val="00A63136"/>
    <w:rsid w:val="00A63411"/>
    <w:rsid w:val="00A63B39"/>
    <w:rsid w:val="00A63BC0"/>
    <w:rsid w:val="00A63D16"/>
    <w:rsid w:val="00A6496E"/>
    <w:rsid w:val="00A6559A"/>
    <w:rsid w:val="00A65D9A"/>
    <w:rsid w:val="00A6605B"/>
    <w:rsid w:val="00A666B8"/>
    <w:rsid w:val="00A6738E"/>
    <w:rsid w:val="00A676E4"/>
    <w:rsid w:val="00A67789"/>
    <w:rsid w:val="00A677F8"/>
    <w:rsid w:val="00A678AC"/>
    <w:rsid w:val="00A70A90"/>
    <w:rsid w:val="00A72293"/>
    <w:rsid w:val="00A728DD"/>
    <w:rsid w:val="00A73480"/>
    <w:rsid w:val="00A73968"/>
    <w:rsid w:val="00A7472A"/>
    <w:rsid w:val="00A7497E"/>
    <w:rsid w:val="00A74D83"/>
    <w:rsid w:val="00A74DD6"/>
    <w:rsid w:val="00A74FEE"/>
    <w:rsid w:val="00A7618B"/>
    <w:rsid w:val="00A76CEB"/>
    <w:rsid w:val="00A7776B"/>
    <w:rsid w:val="00A77BF9"/>
    <w:rsid w:val="00A80D1E"/>
    <w:rsid w:val="00A81537"/>
    <w:rsid w:val="00A815AC"/>
    <w:rsid w:val="00A81D8A"/>
    <w:rsid w:val="00A82527"/>
    <w:rsid w:val="00A828C3"/>
    <w:rsid w:val="00A828F7"/>
    <w:rsid w:val="00A837A4"/>
    <w:rsid w:val="00A83A2A"/>
    <w:rsid w:val="00A84791"/>
    <w:rsid w:val="00A84DF2"/>
    <w:rsid w:val="00A8536F"/>
    <w:rsid w:val="00A8643C"/>
    <w:rsid w:val="00A86A92"/>
    <w:rsid w:val="00A86B91"/>
    <w:rsid w:val="00A87217"/>
    <w:rsid w:val="00A9080E"/>
    <w:rsid w:val="00A90AB5"/>
    <w:rsid w:val="00A90DD7"/>
    <w:rsid w:val="00A93592"/>
    <w:rsid w:val="00A935FD"/>
    <w:rsid w:val="00A945A7"/>
    <w:rsid w:val="00A94C92"/>
    <w:rsid w:val="00A9516B"/>
    <w:rsid w:val="00A95929"/>
    <w:rsid w:val="00A95ABB"/>
    <w:rsid w:val="00A97464"/>
    <w:rsid w:val="00A9766E"/>
    <w:rsid w:val="00A97E20"/>
    <w:rsid w:val="00AA06ED"/>
    <w:rsid w:val="00AA0B3A"/>
    <w:rsid w:val="00AA194B"/>
    <w:rsid w:val="00AA25E1"/>
    <w:rsid w:val="00AA32CE"/>
    <w:rsid w:val="00AA73C5"/>
    <w:rsid w:val="00AA76E4"/>
    <w:rsid w:val="00AB0107"/>
    <w:rsid w:val="00AB05BE"/>
    <w:rsid w:val="00AB101B"/>
    <w:rsid w:val="00AB164A"/>
    <w:rsid w:val="00AB1CE1"/>
    <w:rsid w:val="00AB3389"/>
    <w:rsid w:val="00AB363B"/>
    <w:rsid w:val="00AB3C59"/>
    <w:rsid w:val="00AB3EC7"/>
    <w:rsid w:val="00AB6A8C"/>
    <w:rsid w:val="00AB6EB0"/>
    <w:rsid w:val="00AB789A"/>
    <w:rsid w:val="00AB7B3C"/>
    <w:rsid w:val="00AB7B56"/>
    <w:rsid w:val="00AB7DDE"/>
    <w:rsid w:val="00AC05FE"/>
    <w:rsid w:val="00AC0CF0"/>
    <w:rsid w:val="00AC0F64"/>
    <w:rsid w:val="00AC1729"/>
    <w:rsid w:val="00AC1923"/>
    <w:rsid w:val="00AC292C"/>
    <w:rsid w:val="00AC4183"/>
    <w:rsid w:val="00AC6121"/>
    <w:rsid w:val="00AC679F"/>
    <w:rsid w:val="00AC68A6"/>
    <w:rsid w:val="00AC7B6A"/>
    <w:rsid w:val="00AC7B80"/>
    <w:rsid w:val="00AC7C41"/>
    <w:rsid w:val="00AD0233"/>
    <w:rsid w:val="00AD032B"/>
    <w:rsid w:val="00AD0848"/>
    <w:rsid w:val="00AD125A"/>
    <w:rsid w:val="00AD15CD"/>
    <w:rsid w:val="00AD1C98"/>
    <w:rsid w:val="00AD1E00"/>
    <w:rsid w:val="00AD2F4E"/>
    <w:rsid w:val="00AD3095"/>
    <w:rsid w:val="00AD380B"/>
    <w:rsid w:val="00AD392A"/>
    <w:rsid w:val="00AD4769"/>
    <w:rsid w:val="00AD48B2"/>
    <w:rsid w:val="00AD5019"/>
    <w:rsid w:val="00AD5FB3"/>
    <w:rsid w:val="00AD6C47"/>
    <w:rsid w:val="00AD7136"/>
    <w:rsid w:val="00AD7277"/>
    <w:rsid w:val="00AE02CB"/>
    <w:rsid w:val="00AE035A"/>
    <w:rsid w:val="00AE0375"/>
    <w:rsid w:val="00AE049F"/>
    <w:rsid w:val="00AE0E7B"/>
    <w:rsid w:val="00AE1B35"/>
    <w:rsid w:val="00AE1B9A"/>
    <w:rsid w:val="00AE2180"/>
    <w:rsid w:val="00AE227F"/>
    <w:rsid w:val="00AE266D"/>
    <w:rsid w:val="00AE29A9"/>
    <w:rsid w:val="00AE2C95"/>
    <w:rsid w:val="00AE2F40"/>
    <w:rsid w:val="00AE33CB"/>
    <w:rsid w:val="00AE3B36"/>
    <w:rsid w:val="00AE448A"/>
    <w:rsid w:val="00AE4490"/>
    <w:rsid w:val="00AE562C"/>
    <w:rsid w:val="00AE67FA"/>
    <w:rsid w:val="00AE6982"/>
    <w:rsid w:val="00AE6E64"/>
    <w:rsid w:val="00AE6F30"/>
    <w:rsid w:val="00AF01D6"/>
    <w:rsid w:val="00AF0296"/>
    <w:rsid w:val="00AF0299"/>
    <w:rsid w:val="00AF1B26"/>
    <w:rsid w:val="00AF1BF0"/>
    <w:rsid w:val="00AF1D56"/>
    <w:rsid w:val="00AF2404"/>
    <w:rsid w:val="00AF2B4A"/>
    <w:rsid w:val="00AF2E47"/>
    <w:rsid w:val="00AF301A"/>
    <w:rsid w:val="00AF3229"/>
    <w:rsid w:val="00AF3CCD"/>
    <w:rsid w:val="00AF41D2"/>
    <w:rsid w:val="00AF55A9"/>
    <w:rsid w:val="00AF5DEB"/>
    <w:rsid w:val="00AF614F"/>
    <w:rsid w:val="00AF67E2"/>
    <w:rsid w:val="00AF6A6C"/>
    <w:rsid w:val="00AF6FF1"/>
    <w:rsid w:val="00B000B4"/>
    <w:rsid w:val="00B002C7"/>
    <w:rsid w:val="00B0055F"/>
    <w:rsid w:val="00B022DF"/>
    <w:rsid w:val="00B02313"/>
    <w:rsid w:val="00B023DC"/>
    <w:rsid w:val="00B02B49"/>
    <w:rsid w:val="00B02DB5"/>
    <w:rsid w:val="00B03A50"/>
    <w:rsid w:val="00B0462B"/>
    <w:rsid w:val="00B05064"/>
    <w:rsid w:val="00B050BD"/>
    <w:rsid w:val="00B052C2"/>
    <w:rsid w:val="00B0537D"/>
    <w:rsid w:val="00B058FD"/>
    <w:rsid w:val="00B05A4A"/>
    <w:rsid w:val="00B060E8"/>
    <w:rsid w:val="00B06132"/>
    <w:rsid w:val="00B07BE2"/>
    <w:rsid w:val="00B10BB0"/>
    <w:rsid w:val="00B10C99"/>
    <w:rsid w:val="00B10D65"/>
    <w:rsid w:val="00B10E90"/>
    <w:rsid w:val="00B112ED"/>
    <w:rsid w:val="00B11514"/>
    <w:rsid w:val="00B116C6"/>
    <w:rsid w:val="00B1220A"/>
    <w:rsid w:val="00B13346"/>
    <w:rsid w:val="00B1364E"/>
    <w:rsid w:val="00B13736"/>
    <w:rsid w:val="00B150D5"/>
    <w:rsid w:val="00B155CB"/>
    <w:rsid w:val="00B15804"/>
    <w:rsid w:val="00B16030"/>
    <w:rsid w:val="00B1650F"/>
    <w:rsid w:val="00B16533"/>
    <w:rsid w:val="00B21542"/>
    <w:rsid w:val="00B21785"/>
    <w:rsid w:val="00B21B22"/>
    <w:rsid w:val="00B2281E"/>
    <w:rsid w:val="00B22C6E"/>
    <w:rsid w:val="00B22EC8"/>
    <w:rsid w:val="00B2301F"/>
    <w:rsid w:val="00B2342D"/>
    <w:rsid w:val="00B23B2B"/>
    <w:rsid w:val="00B2416A"/>
    <w:rsid w:val="00B250DF"/>
    <w:rsid w:val="00B2549B"/>
    <w:rsid w:val="00B2595E"/>
    <w:rsid w:val="00B25AC5"/>
    <w:rsid w:val="00B25C11"/>
    <w:rsid w:val="00B25F48"/>
    <w:rsid w:val="00B260A7"/>
    <w:rsid w:val="00B26206"/>
    <w:rsid w:val="00B26561"/>
    <w:rsid w:val="00B27208"/>
    <w:rsid w:val="00B273B2"/>
    <w:rsid w:val="00B27BC5"/>
    <w:rsid w:val="00B30833"/>
    <w:rsid w:val="00B328B0"/>
    <w:rsid w:val="00B32C36"/>
    <w:rsid w:val="00B33566"/>
    <w:rsid w:val="00B34507"/>
    <w:rsid w:val="00B34558"/>
    <w:rsid w:val="00B35A56"/>
    <w:rsid w:val="00B35F63"/>
    <w:rsid w:val="00B36407"/>
    <w:rsid w:val="00B36685"/>
    <w:rsid w:val="00B3702B"/>
    <w:rsid w:val="00B3714E"/>
    <w:rsid w:val="00B3735A"/>
    <w:rsid w:val="00B4062F"/>
    <w:rsid w:val="00B4145D"/>
    <w:rsid w:val="00B41AEF"/>
    <w:rsid w:val="00B41B9D"/>
    <w:rsid w:val="00B42700"/>
    <w:rsid w:val="00B4334B"/>
    <w:rsid w:val="00B436BE"/>
    <w:rsid w:val="00B44174"/>
    <w:rsid w:val="00B44455"/>
    <w:rsid w:val="00B44C1A"/>
    <w:rsid w:val="00B44D6B"/>
    <w:rsid w:val="00B45F74"/>
    <w:rsid w:val="00B46311"/>
    <w:rsid w:val="00B47059"/>
    <w:rsid w:val="00B475CB"/>
    <w:rsid w:val="00B47613"/>
    <w:rsid w:val="00B47ABF"/>
    <w:rsid w:val="00B47AE6"/>
    <w:rsid w:val="00B47E87"/>
    <w:rsid w:val="00B50702"/>
    <w:rsid w:val="00B512B4"/>
    <w:rsid w:val="00B51A50"/>
    <w:rsid w:val="00B52229"/>
    <w:rsid w:val="00B526DA"/>
    <w:rsid w:val="00B52767"/>
    <w:rsid w:val="00B52A4F"/>
    <w:rsid w:val="00B537C7"/>
    <w:rsid w:val="00B53814"/>
    <w:rsid w:val="00B53C19"/>
    <w:rsid w:val="00B53D5C"/>
    <w:rsid w:val="00B5490C"/>
    <w:rsid w:val="00B54D6A"/>
    <w:rsid w:val="00B55398"/>
    <w:rsid w:val="00B56134"/>
    <w:rsid w:val="00B602AC"/>
    <w:rsid w:val="00B61107"/>
    <w:rsid w:val="00B6143C"/>
    <w:rsid w:val="00B63373"/>
    <w:rsid w:val="00B637BE"/>
    <w:rsid w:val="00B63C98"/>
    <w:rsid w:val="00B644E4"/>
    <w:rsid w:val="00B6603B"/>
    <w:rsid w:val="00B66822"/>
    <w:rsid w:val="00B66C99"/>
    <w:rsid w:val="00B67C8B"/>
    <w:rsid w:val="00B70BD0"/>
    <w:rsid w:val="00B713D6"/>
    <w:rsid w:val="00B71CCB"/>
    <w:rsid w:val="00B721E6"/>
    <w:rsid w:val="00B726BB"/>
    <w:rsid w:val="00B730A2"/>
    <w:rsid w:val="00B73536"/>
    <w:rsid w:val="00B73962"/>
    <w:rsid w:val="00B73B6A"/>
    <w:rsid w:val="00B74303"/>
    <w:rsid w:val="00B750B8"/>
    <w:rsid w:val="00B750BC"/>
    <w:rsid w:val="00B753A9"/>
    <w:rsid w:val="00B75AD3"/>
    <w:rsid w:val="00B7718E"/>
    <w:rsid w:val="00B77BA7"/>
    <w:rsid w:val="00B77C5E"/>
    <w:rsid w:val="00B805A6"/>
    <w:rsid w:val="00B825E3"/>
    <w:rsid w:val="00B82B97"/>
    <w:rsid w:val="00B82F85"/>
    <w:rsid w:val="00B830CE"/>
    <w:rsid w:val="00B83786"/>
    <w:rsid w:val="00B83C9C"/>
    <w:rsid w:val="00B84991"/>
    <w:rsid w:val="00B85D11"/>
    <w:rsid w:val="00B86ACB"/>
    <w:rsid w:val="00B86B47"/>
    <w:rsid w:val="00B879B7"/>
    <w:rsid w:val="00B90077"/>
    <w:rsid w:val="00B903CF"/>
    <w:rsid w:val="00B91ECE"/>
    <w:rsid w:val="00B91FC8"/>
    <w:rsid w:val="00B92053"/>
    <w:rsid w:val="00B92438"/>
    <w:rsid w:val="00B9263A"/>
    <w:rsid w:val="00B92AFD"/>
    <w:rsid w:val="00B92B5A"/>
    <w:rsid w:val="00B94008"/>
    <w:rsid w:val="00B95140"/>
    <w:rsid w:val="00B95A7A"/>
    <w:rsid w:val="00B95FA8"/>
    <w:rsid w:val="00B9608C"/>
    <w:rsid w:val="00B962B0"/>
    <w:rsid w:val="00B963AF"/>
    <w:rsid w:val="00B966D1"/>
    <w:rsid w:val="00B969CE"/>
    <w:rsid w:val="00BA1B5B"/>
    <w:rsid w:val="00BA2048"/>
    <w:rsid w:val="00BA2230"/>
    <w:rsid w:val="00BA25C3"/>
    <w:rsid w:val="00BA3809"/>
    <w:rsid w:val="00BA3A27"/>
    <w:rsid w:val="00BA3E50"/>
    <w:rsid w:val="00BA4871"/>
    <w:rsid w:val="00BA4B04"/>
    <w:rsid w:val="00BA5322"/>
    <w:rsid w:val="00BA6A9E"/>
    <w:rsid w:val="00BA7339"/>
    <w:rsid w:val="00BA7360"/>
    <w:rsid w:val="00BA738D"/>
    <w:rsid w:val="00BA781A"/>
    <w:rsid w:val="00BB042A"/>
    <w:rsid w:val="00BB0EEC"/>
    <w:rsid w:val="00BB2364"/>
    <w:rsid w:val="00BB28CE"/>
    <w:rsid w:val="00BB2CE4"/>
    <w:rsid w:val="00BB34B3"/>
    <w:rsid w:val="00BB41A5"/>
    <w:rsid w:val="00BB42F7"/>
    <w:rsid w:val="00BB47CF"/>
    <w:rsid w:val="00BB4E0F"/>
    <w:rsid w:val="00BB4F6A"/>
    <w:rsid w:val="00BB6450"/>
    <w:rsid w:val="00BB661B"/>
    <w:rsid w:val="00BB676D"/>
    <w:rsid w:val="00BB71F0"/>
    <w:rsid w:val="00BB7BD0"/>
    <w:rsid w:val="00BB7FB1"/>
    <w:rsid w:val="00BC0D89"/>
    <w:rsid w:val="00BC0E45"/>
    <w:rsid w:val="00BC127D"/>
    <w:rsid w:val="00BC1424"/>
    <w:rsid w:val="00BC1E43"/>
    <w:rsid w:val="00BC23F8"/>
    <w:rsid w:val="00BC2CDD"/>
    <w:rsid w:val="00BC69D0"/>
    <w:rsid w:val="00BC6BDA"/>
    <w:rsid w:val="00BC71D2"/>
    <w:rsid w:val="00BD0F07"/>
    <w:rsid w:val="00BD147C"/>
    <w:rsid w:val="00BD1527"/>
    <w:rsid w:val="00BD1A78"/>
    <w:rsid w:val="00BD1D95"/>
    <w:rsid w:val="00BD4822"/>
    <w:rsid w:val="00BD4F8F"/>
    <w:rsid w:val="00BD5A2C"/>
    <w:rsid w:val="00BD5D8A"/>
    <w:rsid w:val="00BD6BD4"/>
    <w:rsid w:val="00BD6E4E"/>
    <w:rsid w:val="00BD733E"/>
    <w:rsid w:val="00BD7E4F"/>
    <w:rsid w:val="00BD7F88"/>
    <w:rsid w:val="00BE0403"/>
    <w:rsid w:val="00BE0C2F"/>
    <w:rsid w:val="00BE1041"/>
    <w:rsid w:val="00BE1807"/>
    <w:rsid w:val="00BE1A41"/>
    <w:rsid w:val="00BE1D58"/>
    <w:rsid w:val="00BE1EA1"/>
    <w:rsid w:val="00BE23BB"/>
    <w:rsid w:val="00BE33BB"/>
    <w:rsid w:val="00BE3873"/>
    <w:rsid w:val="00BE3BC3"/>
    <w:rsid w:val="00BE3DEA"/>
    <w:rsid w:val="00BE5035"/>
    <w:rsid w:val="00BE52C1"/>
    <w:rsid w:val="00BE573A"/>
    <w:rsid w:val="00BE5A9F"/>
    <w:rsid w:val="00BE5FE4"/>
    <w:rsid w:val="00BE6EA0"/>
    <w:rsid w:val="00BE71DE"/>
    <w:rsid w:val="00BE7538"/>
    <w:rsid w:val="00BE7F3F"/>
    <w:rsid w:val="00BF1314"/>
    <w:rsid w:val="00BF19EB"/>
    <w:rsid w:val="00BF2798"/>
    <w:rsid w:val="00BF339E"/>
    <w:rsid w:val="00BF3557"/>
    <w:rsid w:val="00BF364F"/>
    <w:rsid w:val="00BF3D9D"/>
    <w:rsid w:val="00BF4258"/>
    <w:rsid w:val="00BF4334"/>
    <w:rsid w:val="00BF4BCD"/>
    <w:rsid w:val="00BF5BE1"/>
    <w:rsid w:val="00BF6E1E"/>
    <w:rsid w:val="00C003D0"/>
    <w:rsid w:val="00C012CE"/>
    <w:rsid w:val="00C02A92"/>
    <w:rsid w:val="00C031BB"/>
    <w:rsid w:val="00C03251"/>
    <w:rsid w:val="00C0379D"/>
    <w:rsid w:val="00C04B63"/>
    <w:rsid w:val="00C0511D"/>
    <w:rsid w:val="00C057BF"/>
    <w:rsid w:val="00C05931"/>
    <w:rsid w:val="00C05BFF"/>
    <w:rsid w:val="00C05F38"/>
    <w:rsid w:val="00C06498"/>
    <w:rsid w:val="00C068A0"/>
    <w:rsid w:val="00C06B29"/>
    <w:rsid w:val="00C079E6"/>
    <w:rsid w:val="00C07A0D"/>
    <w:rsid w:val="00C10164"/>
    <w:rsid w:val="00C102CC"/>
    <w:rsid w:val="00C10308"/>
    <w:rsid w:val="00C1066A"/>
    <w:rsid w:val="00C11251"/>
    <w:rsid w:val="00C1198B"/>
    <w:rsid w:val="00C12593"/>
    <w:rsid w:val="00C13A8B"/>
    <w:rsid w:val="00C13F90"/>
    <w:rsid w:val="00C1454A"/>
    <w:rsid w:val="00C145F0"/>
    <w:rsid w:val="00C14BD6"/>
    <w:rsid w:val="00C1683F"/>
    <w:rsid w:val="00C16DA2"/>
    <w:rsid w:val="00C175F2"/>
    <w:rsid w:val="00C17AC3"/>
    <w:rsid w:val="00C20145"/>
    <w:rsid w:val="00C2019D"/>
    <w:rsid w:val="00C2131E"/>
    <w:rsid w:val="00C2166D"/>
    <w:rsid w:val="00C23A4C"/>
    <w:rsid w:val="00C23DA2"/>
    <w:rsid w:val="00C24C0C"/>
    <w:rsid w:val="00C25952"/>
    <w:rsid w:val="00C25E36"/>
    <w:rsid w:val="00C276C9"/>
    <w:rsid w:val="00C27B08"/>
    <w:rsid w:val="00C27C33"/>
    <w:rsid w:val="00C30AB6"/>
    <w:rsid w:val="00C316D6"/>
    <w:rsid w:val="00C317A9"/>
    <w:rsid w:val="00C31ED0"/>
    <w:rsid w:val="00C353F4"/>
    <w:rsid w:val="00C35597"/>
    <w:rsid w:val="00C35A4C"/>
    <w:rsid w:val="00C36008"/>
    <w:rsid w:val="00C366E8"/>
    <w:rsid w:val="00C36D2B"/>
    <w:rsid w:val="00C40116"/>
    <w:rsid w:val="00C418D5"/>
    <w:rsid w:val="00C41A71"/>
    <w:rsid w:val="00C42F16"/>
    <w:rsid w:val="00C432FA"/>
    <w:rsid w:val="00C43B22"/>
    <w:rsid w:val="00C43B26"/>
    <w:rsid w:val="00C43CB4"/>
    <w:rsid w:val="00C45340"/>
    <w:rsid w:val="00C45975"/>
    <w:rsid w:val="00C46A39"/>
    <w:rsid w:val="00C47456"/>
    <w:rsid w:val="00C47922"/>
    <w:rsid w:val="00C47BAC"/>
    <w:rsid w:val="00C509CF"/>
    <w:rsid w:val="00C510DC"/>
    <w:rsid w:val="00C5128B"/>
    <w:rsid w:val="00C517ED"/>
    <w:rsid w:val="00C52231"/>
    <w:rsid w:val="00C5301A"/>
    <w:rsid w:val="00C559E0"/>
    <w:rsid w:val="00C560C2"/>
    <w:rsid w:val="00C567A5"/>
    <w:rsid w:val="00C56814"/>
    <w:rsid w:val="00C56916"/>
    <w:rsid w:val="00C570F5"/>
    <w:rsid w:val="00C5794D"/>
    <w:rsid w:val="00C60485"/>
    <w:rsid w:val="00C60795"/>
    <w:rsid w:val="00C60B72"/>
    <w:rsid w:val="00C617DF"/>
    <w:rsid w:val="00C623DE"/>
    <w:rsid w:val="00C62A25"/>
    <w:rsid w:val="00C637CC"/>
    <w:rsid w:val="00C63BAE"/>
    <w:rsid w:val="00C64272"/>
    <w:rsid w:val="00C6496F"/>
    <w:rsid w:val="00C650D0"/>
    <w:rsid w:val="00C656E2"/>
    <w:rsid w:val="00C661D1"/>
    <w:rsid w:val="00C6622C"/>
    <w:rsid w:val="00C67977"/>
    <w:rsid w:val="00C67D5D"/>
    <w:rsid w:val="00C70254"/>
    <w:rsid w:val="00C70720"/>
    <w:rsid w:val="00C70974"/>
    <w:rsid w:val="00C7186B"/>
    <w:rsid w:val="00C750CA"/>
    <w:rsid w:val="00C757E9"/>
    <w:rsid w:val="00C75AC3"/>
    <w:rsid w:val="00C75D9D"/>
    <w:rsid w:val="00C764C2"/>
    <w:rsid w:val="00C76600"/>
    <w:rsid w:val="00C7718F"/>
    <w:rsid w:val="00C773CE"/>
    <w:rsid w:val="00C77743"/>
    <w:rsid w:val="00C77AB7"/>
    <w:rsid w:val="00C811FB"/>
    <w:rsid w:val="00C812CD"/>
    <w:rsid w:val="00C814DC"/>
    <w:rsid w:val="00C81D7A"/>
    <w:rsid w:val="00C81FE7"/>
    <w:rsid w:val="00C82106"/>
    <w:rsid w:val="00C826B8"/>
    <w:rsid w:val="00C82890"/>
    <w:rsid w:val="00C82EE5"/>
    <w:rsid w:val="00C838F4"/>
    <w:rsid w:val="00C83B92"/>
    <w:rsid w:val="00C83F92"/>
    <w:rsid w:val="00C847EA"/>
    <w:rsid w:val="00C848A6"/>
    <w:rsid w:val="00C84A97"/>
    <w:rsid w:val="00C852E2"/>
    <w:rsid w:val="00C85D94"/>
    <w:rsid w:val="00C860D6"/>
    <w:rsid w:val="00C872D1"/>
    <w:rsid w:val="00C877EE"/>
    <w:rsid w:val="00C90225"/>
    <w:rsid w:val="00C9215D"/>
    <w:rsid w:val="00C92FB7"/>
    <w:rsid w:val="00C92FF7"/>
    <w:rsid w:val="00C939F6"/>
    <w:rsid w:val="00C93A8C"/>
    <w:rsid w:val="00C94A35"/>
    <w:rsid w:val="00C95515"/>
    <w:rsid w:val="00C95979"/>
    <w:rsid w:val="00C95A09"/>
    <w:rsid w:val="00C95A47"/>
    <w:rsid w:val="00C95F4A"/>
    <w:rsid w:val="00C96004"/>
    <w:rsid w:val="00C96275"/>
    <w:rsid w:val="00C96987"/>
    <w:rsid w:val="00C969B9"/>
    <w:rsid w:val="00C978E0"/>
    <w:rsid w:val="00C97F69"/>
    <w:rsid w:val="00CA0292"/>
    <w:rsid w:val="00CA0F8D"/>
    <w:rsid w:val="00CA1763"/>
    <w:rsid w:val="00CA18EA"/>
    <w:rsid w:val="00CA18FB"/>
    <w:rsid w:val="00CA35A4"/>
    <w:rsid w:val="00CA3905"/>
    <w:rsid w:val="00CA39BD"/>
    <w:rsid w:val="00CA3CA4"/>
    <w:rsid w:val="00CA4B6C"/>
    <w:rsid w:val="00CA5B2B"/>
    <w:rsid w:val="00CA6880"/>
    <w:rsid w:val="00CA6A7C"/>
    <w:rsid w:val="00CA6CB5"/>
    <w:rsid w:val="00CA7812"/>
    <w:rsid w:val="00CB081D"/>
    <w:rsid w:val="00CB3428"/>
    <w:rsid w:val="00CB4465"/>
    <w:rsid w:val="00CB46A9"/>
    <w:rsid w:val="00CB5B1A"/>
    <w:rsid w:val="00CB6748"/>
    <w:rsid w:val="00CB68BF"/>
    <w:rsid w:val="00CB68CB"/>
    <w:rsid w:val="00CB7DC8"/>
    <w:rsid w:val="00CC01C4"/>
    <w:rsid w:val="00CC2716"/>
    <w:rsid w:val="00CC334A"/>
    <w:rsid w:val="00CC340C"/>
    <w:rsid w:val="00CC3800"/>
    <w:rsid w:val="00CC4B4D"/>
    <w:rsid w:val="00CC4D70"/>
    <w:rsid w:val="00CC543E"/>
    <w:rsid w:val="00CC5627"/>
    <w:rsid w:val="00CC5EA1"/>
    <w:rsid w:val="00CC60D0"/>
    <w:rsid w:val="00CC6992"/>
    <w:rsid w:val="00CC6F14"/>
    <w:rsid w:val="00CC7936"/>
    <w:rsid w:val="00CC7EE0"/>
    <w:rsid w:val="00CD068C"/>
    <w:rsid w:val="00CD0706"/>
    <w:rsid w:val="00CD0955"/>
    <w:rsid w:val="00CD0A78"/>
    <w:rsid w:val="00CD0D4C"/>
    <w:rsid w:val="00CD0F0A"/>
    <w:rsid w:val="00CD1A12"/>
    <w:rsid w:val="00CD2435"/>
    <w:rsid w:val="00CD3C08"/>
    <w:rsid w:val="00CD44EF"/>
    <w:rsid w:val="00CD4876"/>
    <w:rsid w:val="00CD4CF5"/>
    <w:rsid w:val="00CD540F"/>
    <w:rsid w:val="00CD545D"/>
    <w:rsid w:val="00CD79BD"/>
    <w:rsid w:val="00CE0AF3"/>
    <w:rsid w:val="00CE0D25"/>
    <w:rsid w:val="00CE18E8"/>
    <w:rsid w:val="00CE256B"/>
    <w:rsid w:val="00CE3DC4"/>
    <w:rsid w:val="00CE3F2B"/>
    <w:rsid w:val="00CE489D"/>
    <w:rsid w:val="00CE4EA6"/>
    <w:rsid w:val="00CE53E2"/>
    <w:rsid w:val="00CE54A0"/>
    <w:rsid w:val="00CE5878"/>
    <w:rsid w:val="00CE5C0B"/>
    <w:rsid w:val="00CE5D2B"/>
    <w:rsid w:val="00CE6032"/>
    <w:rsid w:val="00CE608C"/>
    <w:rsid w:val="00CE6507"/>
    <w:rsid w:val="00CE7020"/>
    <w:rsid w:val="00CE765A"/>
    <w:rsid w:val="00CF08A1"/>
    <w:rsid w:val="00CF094C"/>
    <w:rsid w:val="00CF288A"/>
    <w:rsid w:val="00CF2C53"/>
    <w:rsid w:val="00CF2F4B"/>
    <w:rsid w:val="00CF42E2"/>
    <w:rsid w:val="00CF4621"/>
    <w:rsid w:val="00CF4854"/>
    <w:rsid w:val="00CF4A68"/>
    <w:rsid w:val="00CF572E"/>
    <w:rsid w:val="00CF6192"/>
    <w:rsid w:val="00CF70F1"/>
    <w:rsid w:val="00CF737B"/>
    <w:rsid w:val="00D00094"/>
    <w:rsid w:val="00D005B4"/>
    <w:rsid w:val="00D007E4"/>
    <w:rsid w:val="00D00845"/>
    <w:rsid w:val="00D008CC"/>
    <w:rsid w:val="00D01018"/>
    <w:rsid w:val="00D01D12"/>
    <w:rsid w:val="00D01EAE"/>
    <w:rsid w:val="00D026F3"/>
    <w:rsid w:val="00D03ED6"/>
    <w:rsid w:val="00D048D6"/>
    <w:rsid w:val="00D05346"/>
    <w:rsid w:val="00D05DBA"/>
    <w:rsid w:val="00D05FE7"/>
    <w:rsid w:val="00D06F4A"/>
    <w:rsid w:val="00D071AF"/>
    <w:rsid w:val="00D071C9"/>
    <w:rsid w:val="00D07989"/>
    <w:rsid w:val="00D07A7B"/>
    <w:rsid w:val="00D07EE6"/>
    <w:rsid w:val="00D106D5"/>
    <w:rsid w:val="00D10896"/>
    <w:rsid w:val="00D1132F"/>
    <w:rsid w:val="00D11358"/>
    <w:rsid w:val="00D11A39"/>
    <w:rsid w:val="00D11B50"/>
    <w:rsid w:val="00D126C5"/>
    <w:rsid w:val="00D12B82"/>
    <w:rsid w:val="00D13128"/>
    <w:rsid w:val="00D1387E"/>
    <w:rsid w:val="00D13F65"/>
    <w:rsid w:val="00D142ED"/>
    <w:rsid w:val="00D146D2"/>
    <w:rsid w:val="00D14DCE"/>
    <w:rsid w:val="00D14E4B"/>
    <w:rsid w:val="00D157C9"/>
    <w:rsid w:val="00D1589B"/>
    <w:rsid w:val="00D15E44"/>
    <w:rsid w:val="00D15FC3"/>
    <w:rsid w:val="00D1652E"/>
    <w:rsid w:val="00D16647"/>
    <w:rsid w:val="00D17011"/>
    <w:rsid w:val="00D17041"/>
    <w:rsid w:val="00D1783E"/>
    <w:rsid w:val="00D17F0C"/>
    <w:rsid w:val="00D20756"/>
    <w:rsid w:val="00D21C27"/>
    <w:rsid w:val="00D2263E"/>
    <w:rsid w:val="00D229FF"/>
    <w:rsid w:val="00D23140"/>
    <w:rsid w:val="00D231E3"/>
    <w:rsid w:val="00D23FD5"/>
    <w:rsid w:val="00D246C8"/>
    <w:rsid w:val="00D24E97"/>
    <w:rsid w:val="00D26B9E"/>
    <w:rsid w:val="00D27C9E"/>
    <w:rsid w:val="00D31B60"/>
    <w:rsid w:val="00D31F6C"/>
    <w:rsid w:val="00D322F8"/>
    <w:rsid w:val="00D323CB"/>
    <w:rsid w:val="00D33006"/>
    <w:rsid w:val="00D335FA"/>
    <w:rsid w:val="00D33EC8"/>
    <w:rsid w:val="00D34841"/>
    <w:rsid w:val="00D35AB6"/>
    <w:rsid w:val="00D36209"/>
    <w:rsid w:val="00D36773"/>
    <w:rsid w:val="00D36F47"/>
    <w:rsid w:val="00D379D6"/>
    <w:rsid w:val="00D41458"/>
    <w:rsid w:val="00D41D42"/>
    <w:rsid w:val="00D42EF6"/>
    <w:rsid w:val="00D431C0"/>
    <w:rsid w:val="00D43258"/>
    <w:rsid w:val="00D4385B"/>
    <w:rsid w:val="00D43945"/>
    <w:rsid w:val="00D441C9"/>
    <w:rsid w:val="00D4442A"/>
    <w:rsid w:val="00D4552C"/>
    <w:rsid w:val="00D4663D"/>
    <w:rsid w:val="00D46F7D"/>
    <w:rsid w:val="00D47A65"/>
    <w:rsid w:val="00D47C91"/>
    <w:rsid w:val="00D50325"/>
    <w:rsid w:val="00D506FB"/>
    <w:rsid w:val="00D50CAB"/>
    <w:rsid w:val="00D51C81"/>
    <w:rsid w:val="00D51E76"/>
    <w:rsid w:val="00D53863"/>
    <w:rsid w:val="00D5449F"/>
    <w:rsid w:val="00D54C36"/>
    <w:rsid w:val="00D54D90"/>
    <w:rsid w:val="00D551F7"/>
    <w:rsid w:val="00D55373"/>
    <w:rsid w:val="00D557C9"/>
    <w:rsid w:val="00D55CA0"/>
    <w:rsid w:val="00D5655D"/>
    <w:rsid w:val="00D567AB"/>
    <w:rsid w:val="00D56A3B"/>
    <w:rsid w:val="00D573E2"/>
    <w:rsid w:val="00D6044D"/>
    <w:rsid w:val="00D60469"/>
    <w:rsid w:val="00D611E9"/>
    <w:rsid w:val="00D61D44"/>
    <w:rsid w:val="00D61F30"/>
    <w:rsid w:val="00D6251C"/>
    <w:rsid w:val="00D62970"/>
    <w:rsid w:val="00D6315C"/>
    <w:rsid w:val="00D6316E"/>
    <w:rsid w:val="00D6371C"/>
    <w:rsid w:val="00D640E8"/>
    <w:rsid w:val="00D64176"/>
    <w:rsid w:val="00D64E60"/>
    <w:rsid w:val="00D656AE"/>
    <w:rsid w:val="00D65CAE"/>
    <w:rsid w:val="00D661CE"/>
    <w:rsid w:val="00D66CA0"/>
    <w:rsid w:val="00D70B51"/>
    <w:rsid w:val="00D70EC3"/>
    <w:rsid w:val="00D71106"/>
    <w:rsid w:val="00D71182"/>
    <w:rsid w:val="00D7191B"/>
    <w:rsid w:val="00D71F1E"/>
    <w:rsid w:val="00D7231C"/>
    <w:rsid w:val="00D72A81"/>
    <w:rsid w:val="00D72A83"/>
    <w:rsid w:val="00D735B7"/>
    <w:rsid w:val="00D73DD6"/>
    <w:rsid w:val="00D742B5"/>
    <w:rsid w:val="00D74554"/>
    <w:rsid w:val="00D747E8"/>
    <w:rsid w:val="00D760EC"/>
    <w:rsid w:val="00D76447"/>
    <w:rsid w:val="00D77541"/>
    <w:rsid w:val="00D777DD"/>
    <w:rsid w:val="00D7780E"/>
    <w:rsid w:val="00D8065A"/>
    <w:rsid w:val="00D80E9E"/>
    <w:rsid w:val="00D8106B"/>
    <w:rsid w:val="00D81582"/>
    <w:rsid w:val="00D828E2"/>
    <w:rsid w:val="00D82F97"/>
    <w:rsid w:val="00D83399"/>
    <w:rsid w:val="00D83A4D"/>
    <w:rsid w:val="00D83ADA"/>
    <w:rsid w:val="00D83C12"/>
    <w:rsid w:val="00D83D4A"/>
    <w:rsid w:val="00D83EB9"/>
    <w:rsid w:val="00D84117"/>
    <w:rsid w:val="00D843E7"/>
    <w:rsid w:val="00D8502C"/>
    <w:rsid w:val="00D854D1"/>
    <w:rsid w:val="00D8608B"/>
    <w:rsid w:val="00D86344"/>
    <w:rsid w:val="00D865EE"/>
    <w:rsid w:val="00D86670"/>
    <w:rsid w:val="00D86EAE"/>
    <w:rsid w:val="00D8762B"/>
    <w:rsid w:val="00D87877"/>
    <w:rsid w:val="00D905C2"/>
    <w:rsid w:val="00D90F72"/>
    <w:rsid w:val="00D9217A"/>
    <w:rsid w:val="00D92358"/>
    <w:rsid w:val="00D929F6"/>
    <w:rsid w:val="00D933DF"/>
    <w:rsid w:val="00D93737"/>
    <w:rsid w:val="00D9390D"/>
    <w:rsid w:val="00D93F34"/>
    <w:rsid w:val="00D94538"/>
    <w:rsid w:val="00D945FD"/>
    <w:rsid w:val="00D9480C"/>
    <w:rsid w:val="00D95C93"/>
    <w:rsid w:val="00D969C4"/>
    <w:rsid w:val="00D96A73"/>
    <w:rsid w:val="00D97106"/>
    <w:rsid w:val="00DA01CC"/>
    <w:rsid w:val="00DA0203"/>
    <w:rsid w:val="00DA1768"/>
    <w:rsid w:val="00DA1BFA"/>
    <w:rsid w:val="00DA1D77"/>
    <w:rsid w:val="00DA25A5"/>
    <w:rsid w:val="00DA272D"/>
    <w:rsid w:val="00DA2CB9"/>
    <w:rsid w:val="00DA3A2B"/>
    <w:rsid w:val="00DA3A82"/>
    <w:rsid w:val="00DA489E"/>
    <w:rsid w:val="00DA4D2C"/>
    <w:rsid w:val="00DA54B4"/>
    <w:rsid w:val="00DA5633"/>
    <w:rsid w:val="00DA566A"/>
    <w:rsid w:val="00DA5F01"/>
    <w:rsid w:val="00DA634D"/>
    <w:rsid w:val="00DA7085"/>
    <w:rsid w:val="00DA7E79"/>
    <w:rsid w:val="00DB0B39"/>
    <w:rsid w:val="00DB0C52"/>
    <w:rsid w:val="00DB0C70"/>
    <w:rsid w:val="00DB17B9"/>
    <w:rsid w:val="00DB198A"/>
    <w:rsid w:val="00DB1B79"/>
    <w:rsid w:val="00DB2964"/>
    <w:rsid w:val="00DB3E16"/>
    <w:rsid w:val="00DB3F18"/>
    <w:rsid w:val="00DB4518"/>
    <w:rsid w:val="00DB5182"/>
    <w:rsid w:val="00DB55DC"/>
    <w:rsid w:val="00DB5E9E"/>
    <w:rsid w:val="00DB5FE2"/>
    <w:rsid w:val="00DB6289"/>
    <w:rsid w:val="00DB65C1"/>
    <w:rsid w:val="00DB71F9"/>
    <w:rsid w:val="00DB7AB6"/>
    <w:rsid w:val="00DC05C9"/>
    <w:rsid w:val="00DC0AD4"/>
    <w:rsid w:val="00DC0FA3"/>
    <w:rsid w:val="00DC11B9"/>
    <w:rsid w:val="00DC1291"/>
    <w:rsid w:val="00DC1318"/>
    <w:rsid w:val="00DC15FB"/>
    <w:rsid w:val="00DC20A9"/>
    <w:rsid w:val="00DC21C1"/>
    <w:rsid w:val="00DC2537"/>
    <w:rsid w:val="00DC255E"/>
    <w:rsid w:val="00DC30B2"/>
    <w:rsid w:val="00DC3987"/>
    <w:rsid w:val="00DC3B93"/>
    <w:rsid w:val="00DC3BE0"/>
    <w:rsid w:val="00DC3F77"/>
    <w:rsid w:val="00DC45C1"/>
    <w:rsid w:val="00DC5099"/>
    <w:rsid w:val="00DC552A"/>
    <w:rsid w:val="00DC5FB0"/>
    <w:rsid w:val="00DC62BF"/>
    <w:rsid w:val="00DC6C1D"/>
    <w:rsid w:val="00DC7118"/>
    <w:rsid w:val="00DC7BE3"/>
    <w:rsid w:val="00DD0333"/>
    <w:rsid w:val="00DD0473"/>
    <w:rsid w:val="00DD0F03"/>
    <w:rsid w:val="00DD0FA9"/>
    <w:rsid w:val="00DD2083"/>
    <w:rsid w:val="00DD2933"/>
    <w:rsid w:val="00DD3251"/>
    <w:rsid w:val="00DD3792"/>
    <w:rsid w:val="00DD3A98"/>
    <w:rsid w:val="00DD3C9D"/>
    <w:rsid w:val="00DD3F56"/>
    <w:rsid w:val="00DD49AF"/>
    <w:rsid w:val="00DD4BEE"/>
    <w:rsid w:val="00DD5CDB"/>
    <w:rsid w:val="00DD7768"/>
    <w:rsid w:val="00DE0591"/>
    <w:rsid w:val="00DE1C70"/>
    <w:rsid w:val="00DE1C96"/>
    <w:rsid w:val="00DE24F0"/>
    <w:rsid w:val="00DE25AC"/>
    <w:rsid w:val="00DE2D6A"/>
    <w:rsid w:val="00DE408C"/>
    <w:rsid w:val="00DE4156"/>
    <w:rsid w:val="00DE42B2"/>
    <w:rsid w:val="00DE4681"/>
    <w:rsid w:val="00DE4784"/>
    <w:rsid w:val="00DE488B"/>
    <w:rsid w:val="00DE554B"/>
    <w:rsid w:val="00DE58AE"/>
    <w:rsid w:val="00DE6995"/>
    <w:rsid w:val="00DE6F7A"/>
    <w:rsid w:val="00DE714F"/>
    <w:rsid w:val="00DE7383"/>
    <w:rsid w:val="00DF0241"/>
    <w:rsid w:val="00DF0A28"/>
    <w:rsid w:val="00DF1630"/>
    <w:rsid w:val="00DF2FB3"/>
    <w:rsid w:val="00DF36E7"/>
    <w:rsid w:val="00DF377D"/>
    <w:rsid w:val="00DF3DE2"/>
    <w:rsid w:val="00DF3E45"/>
    <w:rsid w:val="00DF5C00"/>
    <w:rsid w:val="00DF66B6"/>
    <w:rsid w:val="00DF6C30"/>
    <w:rsid w:val="00DF720D"/>
    <w:rsid w:val="00DF7F98"/>
    <w:rsid w:val="00E00687"/>
    <w:rsid w:val="00E00BC4"/>
    <w:rsid w:val="00E01294"/>
    <w:rsid w:val="00E01515"/>
    <w:rsid w:val="00E01A83"/>
    <w:rsid w:val="00E03139"/>
    <w:rsid w:val="00E0319C"/>
    <w:rsid w:val="00E0326E"/>
    <w:rsid w:val="00E03A35"/>
    <w:rsid w:val="00E0409F"/>
    <w:rsid w:val="00E04665"/>
    <w:rsid w:val="00E04EC1"/>
    <w:rsid w:val="00E0644A"/>
    <w:rsid w:val="00E066D5"/>
    <w:rsid w:val="00E06A9C"/>
    <w:rsid w:val="00E06B12"/>
    <w:rsid w:val="00E07735"/>
    <w:rsid w:val="00E100F8"/>
    <w:rsid w:val="00E11C22"/>
    <w:rsid w:val="00E12F0B"/>
    <w:rsid w:val="00E13256"/>
    <w:rsid w:val="00E1362D"/>
    <w:rsid w:val="00E1405F"/>
    <w:rsid w:val="00E14467"/>
    <w:rsid w:val="00E14A20"/>
    <w:rsid w:val="00E162F3"/>
    <w:rsid w:val="00E165EC"/>
    <w:rsid w:val="00E176C5"/>
    <w:rsid w:val="00E179C9"/>
    <w:rsid w:val="00E17D4D"/>
    <w:rsid w:val="00E202E7"/>
    <w:rsid w:val="00E203C3"/>
    <w:rsid w:val="00E20541"/>
    <w:rsid w:val="00E20E1D"/>
    <w:rsid w:val="00E2156C"/>
    <w:rsid w:val="00E2173C"/>
    <w:rsid w:val="00E219EE"/>
    <w:rsid w:val="00E22A53"/>
    <w:rsid w:val="00E23032"/>
    <w:rsid w:val="00E23CF8"/>
    <w:rsid w:val="00E24E0E"/>
    <w:rsid w:val="00E25575"/>
    <w:rsid w:val="00E26253"/>
    <w:rsid w:val="00E269A1"/>
    <w:rsid w:val="00E26B5C"/>
    <w:rsid w:val="00E26F8A"/>
    <w:rsid w:val="00E27165"/>
    <w:rsid w:val="00E27250"/>
    <w:rsid w:val="00E276EB"/>
    <w:rsid w:val="00E301EA"/>
    <w:rsid w:val="00E309F5"/>
    <w:rsid w:val="00E31235"/>
    <w:rsid w:val="00E3155C"/>
    <w:rsid w:val="00E315B6"/>
    <w:rsid w:val="00E31864"/>
    <w:rsid w:val="00E31D29"/>
    <w:rsid w:val="00E3222A"/>
    <w:rsid w:val="00E33A08"/>
    <w:rsid w:val="00E34784"/>
    <w:rsid w:val="00E3506E"/>
    <w:rsid w:val="00E35B20"/>
    <w:rsid w:val="00E36A0E"/>
    <w:rsid w:val="00E36D95"/>
    <w:rsid w:val="00E36FB7"/>
    <w:rsid w:val="00E37B98"/>
    <w:rsid w:val="00E37BBC"/>
    <w:rsid w:val="00E4124F"/>
    <w:rsid w:val="00E413D3"/>
    <w:rsid w:val="00E417AA"/>
    <w:rsid w:val="00E41A1A"/>
    <w:rsid w:val="00E41F00"/>
    <w:rsid w:val="00E42595"/>
    <w:rsid w:val="00E427F8"/>
    <w:rsid w:val="00E428AD"/>
    <w:rsid w:val="00E4294B"/>
    <w:rsid w:val="00E429AD"/>
    <w:rsid w:val="00E433D1"/>
    <w:rsid w:val="00E43702"/>
    <w:rsid w:val="00E44B84"/>
    <w:rsid w:val="00E44D4E"/>
    <w:rsid w:val="00E453FE"/>
    <w:rsid w:val="00E457B1"/>
    <w:rsid w:val="00E45991"/>
    <w:rsid w:val="00E45E4C"/>
    <w:rsid w:val="00E46A27"/>
    <w:rsid w:val="00E4708A"/>
    <w:rsid w:val="00E47E7C"/>
    <w:rsid w:val="00E50D9F"/>
    <w:rsid w:val="00E5146F"/>
    <w:rsid w:val="00E518FE"/>
    <w:rsid w:val="00E5258F"/>
    <w:rsid w:val="00E52D68"/>
    <w:rsid w:val="00E52F2B"/>
    <w:rsid w:val="00E53F32"/>
    <w:rsid w:val="00E541B1"/>
    <w:rsid w:val="00E5483A"/>
    <w:rsid w:val="00E54EE4"/>
    <w:rsid w:val="00E56241"/>
    <w:rsid w:val="00E56643"/>
    <w:rsid w:val="00E60307"/>
    <w:rsid w:val="00E6044A"/>
    <w:rsid w:val="00E6073F"/>
    <w:rsid w:val="00E62766"/>
    <w:rsid w:val="00E628CC"/>
    <w:rsid w:val="00E62B58"/>
    <w:rsid w:val="00E63633"/>
    <w:rsid w:val="00E636C8"/>
    <w:rsid w:val="00E63D18"/>
    <w:rsid w:val="00E642C0"/>
    <w:rsid w:val="00E64AD2"/>
    <w:rsid w:val="00E653CB"/>
    <w:rsid w:val="00E65D7D"/>
    <w:rsid w:val="00E66112"/>
    <w:rsid w:val="00E71172"/>
    <w:rsid w:val="00E7191D"/>
    <w:rsid w:val="00E71DE2"/>
    <w:rsid w:val="00E721A9"/>
    <w:rsid w:val="00E724AD"/>
    <w:rsid w:val="00E733AF"/>
    <w:rsid w:val="00E73428"/>
    <w:rsid w:val="00E73B96"/>
    <w:rsid w:val="00E75660"/>
    <w:rsid w:val="00E75F7B"/>
    <w:rsid w:val="00E77607"/>
    <w:rsid w:val="00E80217"/>
    <w:rsid w:val="00E806B7"/>
    <w:rsid w:val="00E80B10"/>
    <w:rsid w:val="00E80C71"/>
    <w:rsid w:val="00E80DA6"/>
    <w:rsid w:val="00E82AA9"/>
    <w:rsid w:val="00E82F79"/>
    <w:rsid w:val="00E84C76"/>
    <w:rsid w:val="00E854A0"/>
    <w:rsid w:val="00E85655"/>
    <w:rsid w:val="00E85F84"/>
    <w:rsid w:val="00E8617B"/>
    <w:rsid w:val="00E86E2E"/>
    <w:rsid w:val="00E86E7A"/>
    <w:rsid w:val="00E87D2A"/>
    <w:rsid w:val="00E9009D"/>
    <w:rsid w:val="00E901CA"/>
    <w:rsid w:val="00E903F0"/>
    <w:rsid w:val="00E90CFA"/>
    <w:rsid w:val="00E910E4"/>
    <w:rsid w:val="00E91371"/>
    <w:rsid w:val="00E923B8"/>
    <w:rsid w:val="00E92A52"/>
    <w:rsid w:val="00E92C72"/>
    <w:rsid w:val="00E9326B"/>
    <w:rsid w:val="00E932E6"/>
    <w:rsid w:val="00E9353D"/>
    <w:rsid w:val="00E935C8"/>
    <w:rsid w:val="00E946C5"/>
    <w:rsid w:val="00E94793"/>
    <w:rsid w:val="00E94AA2"/>
    <w:rsid w:val="00E95121"/>
    <w:rsid w:val="00E953C6"/>
    <w:rsid w:val="00E95B3C"/>
    <w:rsid w:val="00E95C8F"/>
    <w:rsid w:val="00E95DB4"/>
    <w:rsid w:val="00E95E99"/>
    <w:rsid w:val="00E96A13"/>
    <w:rsid w:val="00E96D2B"/>
    <w:rsid w:val="00E96D9E"/>
    <w:rsid w:val="00E978DE"/>
    <w:rsid w:val="00E97B03"/>
    <w:rsid w:val="00EA0309"/>
    <w:rsid w:val="00EA134E"/>
    <w:rsid w:val="00EA1BC0"/>
    <w:rsid w:val="00EA1C4A"/>
    <w:rsid w:val="00EA1CAF"/>
    <w:rsid w:val="00EA1CB1"/>
    <w:rsid w:val="00EA2124"/>
    <w:rsid w:val="00EA26AF"/>
    <w:rsid w:val="00EA2BAC"/>
    <w:rsid w:val="00EA329B"/>
    <w:rsid w:val="00EA5BAC"/>
    <w:rsid w:val="00EA6118"/>
    <w:rsid w:val="00EA6F69"/>
    <w:rsid w:val="00EA70F4"/>
    <w:rsid w:val="00EA7D93"/>
    <w:rsid w:val="00EB0359"/>
    <w:rsid w:val="00EB0496"/>
    <w:rsid w:val="00EB07FE"/>
    <w:rsid w:val="00EB1612"/>
    <w:rsid w:val="00EB1C79"/>
    <w:rsid w:val="00EB2383"/>
    <w:rsid w:val="00EB2451"/>
    <w:rsid w:val="00EB24DF"/>
    <w:rsid w:val="00EB322D"/>
    <w:rsid w:val="00EB3DD5"/>
    <w:rsid w:val="00EB3EFB"/>
    <w:rsid w:val="00EB5299"/>
    <w:rsid w:val="00EB52E1"/>
    <w:rsid w:val="00EB54CA"/>
    <w:rsid w:val="00EB5736"/>
    <w:rsid w:val="00EB6053"/>
    <w:rsid w:val="00EB6092"/>
    <w:rsid w:val="00EB6461"/>
    <w:rsid w:val="00EB6672"/>
    <w:rsid w:val="00EB6698"/>
    <w:rsid w:val="00EB7014"/>
    <w:rsid w:val="00EB71A5"/>
    <w:rsid w:val="00EC03F1"/>
    <w:rsid w:val="00EC0B87"/>
    <w:rsid w:val="00EC0C2C"/>
    <w:rsid w:val="00EC1666"/>
    <w:rsid w:val="00EC1673"/>
    <w:rsid w:val="00EC235B"/>
    <w:rsid w:val="00EC23E2"/>
    <w:rsid w:val="00EC26DA"/>
    <w:rsid w:val="00EC2A2C"/>
    <w:rsid w:val="00EC2F7D"/>
    <w:rsid w:val="00EC3460"/>
    <w:rsid w:val="00EC34CD"/>
    <w:rsid w:val="00EC3B23"/>
    <w:rsid w:val="00EC4C87"/>
    <w:rsid w:val="00EC5516"/>
    <w:rsid w:val="00EC5F2E"/>
    <w:rsid w:val="00EC6B9D"/>
    <w:rsid w:val="00ED0168"/>
    <w:rsid w:val="00ED02DA"/>
    <w:rsid w:val="00ED0763"/>
    <w:rsid w:val="00ED0C69"/>
    <w:rsid w:val="00ED12BB"/>
    <w:rsid w:val="00ED19DE"/>
    <w:rsid w:val="00ED21B1"/>
    <w:rsid w:val="00ED372F"/>
    <w:rsid w:val="00ED3F3C"/>
    <w:rsid w:val="00ED462A"/>
    <w:rsid w:val="00ED5662"/>
    <w:rsid w:val="00ED626F"/>
    <w:rsid w:val="00ED632E"/>
    <w:rsid w:val="00ED64D2"/>
    <w:rsid w:val="00ED688C"/>
    <w:rsid w:val="00ED745E"/>
    <w:rsid w:val="00ED7C93"/>
    <w:rsid w:val="00ED7D05"/>
    <w:rsid w:val="00EE0DD8"/>
    <w:rsid w:val="00EE1016"/>
    <w:rsid w:val="00EE19BC"/>
    <w:rsid w:val="00EE1A3A"/>
    <w:rsid w:val="00EE334F"/>
    <w:rsid w:val="00EE449F"/>
    <w:rsid w:val="00EE461C"/>
    <w:rsid w:val="00EE48E9"/>
    <w:rsid w:val="00EE54DA"/>
    <w:rsid w:val="00EE573B"/>
    <w:rsid w:val="00EE599A"/>
    <w:rsid w:val="00EE5BF6"/>
    <w:rsid w:val="00EE5F1A"/>
    <w:rsid w:val="00EF0688"/>
    <w:rsid w:val="00EF0B0D"/>
    <w:rsid w:val="00EF0B3D"/>
    <w:rsid w:val="00EF0DB5"/>
    <w:rsid w:val="00EF1745"/>
    <w:rsid w:val="00EF1A49"/>
    <w:rsid w:val="00EF2218"/>
    <w:rsid w:val="00EF286F"/>
    <w:rsid w:val="00EF33CD"/>
    <w:rsid w:val="00EF4BA4"/>
    <w:rsid w:val="00EF52D6"/>
    <w:rsid w:val="00EF5525"/>
    <w:rsid w:val="00EF61D0"/>
    <w:rsid w:val="00EF66C3"/>
    <w:rsid w:val="00EF66D3"/>
    <w:rsid w:val="00EF7B51"/>
    <w:rsid w:val="00EF7C84"/>
    <w:rsid w:val="00EF7D30"/>
    <w:rsid w:val="00EF7E49"/>
    <w:rsid w:val="00F00680"/>
    <w:rsid w:val="00F010D6"/>
    <w:rsid w:val="00F018DB"/>
    <w:rsid w:val="00F01D3A"/>
    <w:rsid w:val="00F02DD7"/>
    <w:rsid w:val="00F0333C"/>
    <w:rsid w:val="00F03404"/>
    <w:rsid w:val="00F0346A"/>
    <w:rsid w:val="00F038AD"/>
    <w:rsid w:val="00F043EC"/>
    <w:rsid w:val="00F0470E"/>
    <w:rsid w:val="00F04FCC"/>
    <w:rsid w:val="00F05D4B"/>
    <w:rsid w:val="00F065E5"/>
    <w:rsid w:val="00F07583"/>
    <w:rsid w:val="00F07859"/>
    <w:rsid w:val="00F07CE5"/>
    <w:rsid w:val="00F101F1"/>
    <w:rsid w:val="00F107D5"/>
    <w:rsid w:val="00F10CBB"/>
    <w:rsid w:val="00F10ECC"/>
    <w:rsid w:val="00F116F8"/>
    <w:rsid w:val="00F11870"/>
    <w:rsid w:val="00F11D6F"/>
    <w:rsid w:val="00F121D0"/>
    <w:rsid w:val="00F1239C"/>
    <w:rsid w:val="00F128C0"/>
    <w:rsid w:val="00F133FE"/>
    <w:rsid w:val="00F13E66"/>
    <w:rsid w:val="00F143D2"/>
    <w:rsid w:val="00F14739"/>
    <w:rsid w:val="00F1555D"/>
    <w:rsid w:val="00F16527"/>
    <w:rsid w:val="00F20439"/>
    <w:rsid w:val="00F204AC"/>
    <w:rsid w:val="00F214FC"/>
    <w:rsid w:val="00F2152F"/>
    <w:rsid w:val="00F216DF"/>
    <w:rsid w:val="00F21A28"/>
    <w:rsid w:val="00F21EFE"/>
    <w:rsid w:val="00F2204C"/>
    <w:rsid w:val="00F22D11"/>
    <w:rsid w:val="00F23844"/>
    <w:rsid w:val="00F23AFC"/>
    <w:rsid w:val="00F23F2C"/>
    <w:rsid w:val="00F24C6C"/>
    <w:rsid w:val="00F25662"/>
    <w:rsid w:val="00F26BB3"/>
    <w:rsid w:val="00F26C65"/>
    <w:rsid w:val="00F26EA6"/>
    <w:rsid w:val="00F27281"/>
    <w:rsid w:val="00F272AF"/>
    <w:rsid w:val="00F30A31"/>
    <w:rsid w:val="00F31C31"/>
    <w:rsid w:val="00F31CA0"/>
    <w:rsid w:val="00F331DE"/>
    <w:rsid w:val="00F34929"/>
    <w:rsid w:val="00F34A5E"/>
    <w:rsid w:val="00F34CBD"/>
    <w:rsid w:val="00F34E15"/>
    <w:rsid w:val="00F34EA1"/>
    <w:rsid w:val="00F35FF3"/>
    <w:rsid w:val="00F36691"/>
    <w:rsid w:val="00F3747C"/>
    <w:rsid w:val="00F37BD9"/>
    <w:rsid w:val="00F403CA"/>
    <w:rsid w:val="00F40A8C"/>
    <w:rsid w:val="00F41229"/>
    <w:rsid w:val="00F41356"/>
    <w:rsid w:val="00F41A77"/>
    <w:rsid w:val="00F41C6E"/>
    <w:rsid w:val="00F423D8"/>
    <w:rsid w:val="00F42DD4"/>
    <w:rsid w:val="00F431A8"/>
    <w:rsid w:val="00F43760"/>
    <w:rsid w:val="00F439C7"/>
    <w:rsid w:val="00F44954"/>
    <w:rsid w:val="00F44FDF"/>
    <w:rsid w:val="00F45A49"/>
    <w:rsid w:val="00F462D3"/>
    <w:rsid w:val="00F46A74"/>
    <w:rsid w:val="00F46A9C"/>
    <w:rsid w:val="00F46AA6"/>
    <w:rsid w:val="00F47A3B"/>
    <w:rsid w:val="00F47B83"/>
    <w:rsid w:val="00F5016F"/>
    <w:rsid w:val="00F501A9"/>
    <w:rsid w:val="00F502F7"/>
    <w:rsid w:val="00F50DDD"/>
    <w:rsid w:val="00F50FEB"/>
    <w:rsid w:val="00F51480"/>
    <w:rsid w:val="00F51D95"/>
    <w:rsid w:val="00F5208A"/>
    <w:rsid w:val="00F527E9"/>
    <w:rsid w:val="00F5333C"/>
    <w:rsid w:val="00F53AD8"/>
    <w:rsid w:val="00F54423"/>
    <w:rsid w:val="00F547B9"/>
    <w:rsid w:val="00F54BEB"/>
    <w:rsid w:val="00F54FA6"/>
    <w:rsid w:val="00F5533E"/>
    <w:rsid w:val="00F56416"/>
    <w:rsid w:val="00F6092D"/>
    <w:rsid w:val="00F60A42"/>
    <w:rsid w:val="00F60DB6"/>
    <w:rsid w:val="00F60EA9"/>
    <w:rsid w:val="00F61724"/>
    <w:rsid w:val="00F62CFE"/>
    <w:rsid w:val="00F630B2"/>
    <w:rsid w:val="00F63128"/>
    <w:rsid w:val="00F63358"/>
    <w:rsid w:val="00F63472"/>
    <w:rsid w:val="00F63EA1"/>
    <w:rsid w:val="00F63FCD"/>
    <w:rsid w:val="00F64A46"/>
    <w:rsid w:val="00F64DCE"/>
    <w:rsid w:val="00F65048"/>
    <w:rsid w:val="00F66B2B"/>
    <w:rsid w:val="00F706DE"/>
    <w:rsid w:val="00F718BF"/>
    <w:rsid w:val="00F751F0"/>
    <w:rsid w:val="00F7562F"/>
    <w:rsid w:val="00F765FC"/>
    <w:rsid w:val="00F76DB2"/>
    <w:rsid w:val="00F776D3"/>
    <w:rsid w:val="00F77BCB"/>
    <w:rsid w:val="00F80377"/>
    <w:rsid w:val="00F818AF"/>
    <w:rsid w:val="00F81E2E"/>
    <w:rsid w:val="00F82F5F"/>
    <w:rsid w:val="00F82F6C"/>
    <w:rsid w:val="00F83500"/>
    <w:rsid w:val="00F836E7"/>
    <w:rsid w:val="00F83E61"/>
    <w:rsid w:val="00F84AAD"/>
    <w:rsid w:val="00F851FF"/>
    <w:rsid w:val="00F85B8B"/>
    <w:rsid w:val="00F85C8C"/>
    <w:rsid w:val="00F864A7"/>
    <w:rsid w:val="00F86DE5"/>
    <w:rsid w:val="00F87267"/>
    <w:rsid w:val="00F87FD1"/>
    <w:rsid w:val="00F91328"/>
    <w:rsid w:val="00F91701"/>
    <w:rsid w:val="00F91844"/>
    <w:rsid w:val="00F924C2"/>
    <w:rsid w:val="00F929CC"/>
    <w:rsid w:val="00F944EE"/>
    <w:rsid w:val="00F94EE7"/>
    <w:rsid w:val="00F95F23"/>
    <w:rsid w:val="00F966EC"/>
    <w:rsid w:val="00F967BE"/>
    <w:rsid w:val="00FA0379"/>
    <w:rsid w:val="00FA0475"/>
    <w:rsid w:val="00FA0635"/>
    <w:rsid w:val="00FA11A2"/>
    <w:rsid w:val="00FA1305"/>
    <w:rsid w:val="00FA1E89"/>
    <w:rsid w:val="00FA1F81"/>
    <w:rsid w:val="00FA2646"/>
    <w:rsid w:val="00FA3553"/>
    <w:rsid w:val="00FA4249"/>
    <w:rsid w:val="00FA4B0F"/>
    <w:rsid w:val="00FA4FE3"/>
    <w:rsid w:val="00FA5323"/>
    <w:rsid w:val="00FA6279"/>
    <w:rsid w:val="00FA6699"/>
    <w:rsid w:val="00FA6CCD"/>
    <w:rsid w:val="00FA6F9B"/>
    <w:rsid w:val="00FA74A2"/>
    <w:rsid w:val="00FA7FAB"/>
    <w:rsid w:val="00FB0288"/>
    <w:rsid w:val="00FB0E0D"/>
    <w:rsid w:val="00FB118C"/>
    <w:rsid w:val="00FB1BEF"/>
    <w:rsid w:val="00FB2F08"/>
    <w:rsid w:val="00FB44D6"/>
    <w:rsid w:val="00FB47DE"/>
    <w:rsid w:val="00FB48DC"/>
    <w:rsid w:val="00FB4E0B"/>
    <w:rsid w:val="00FB5279"/>
    <w:rsid w:val="00FB5965"/>
    <w:rsid w:val="00FB5B23"/>
    <w:rsid w:val="00FB6475"/>
    <w:rsid w:val="00FB6AA7"/>
    <w:rsid w:val="00FB6AC9"/>
    <w:rsid w:val="00FB74AF"/>
    <w:rsid w:val="00FB7844"/>
    <w:rsid w:val="00FB7966"/>
    <w:rsid w:val="00FB7DDA"/>
    <w:rsid w:val="00FC0016"/>
    <w:rsid w:val="00FC02AF"/>
    <w:rsid w:val="00FC0836"/>
    <w:rsid w:val="00FC138A"/>
    <w:rsid w:val="00FC1AE4"/>
    <w:rsid w:val="00FC210F"/>
    <w:rsid w:val="00FC2164"/>
    <w:rsid w:val="00FC23F0"/>
    <w:rsid w:val="00FC2727"/>
    <w:rsid w:val="00FC3583"/>
    <w:rsid w:val="00FC368C"/>
    <w:rsid w:val="00FC45DE"/>
    <w:rsid w:val="00FC7294"/>
    <w:rsid w:val="00FC73DA"/>
    <w:rsid w:val="00FC7F30"/>
    <w:rsid w:val="00FD01E1"/>
    <w:rsid w:val="00FD29B1"/>
    <w:rsid w:val="00FD2EB8"/>
    <w:rsid w:val="00FD5334"/>
    <w:rsid w:val="00FD5621"/>
    <w:rsid w:val="00FD66A1"/>
    <w:rsid w:val="00FD6718"/>
    <w:rsid w:val="00FD6A7B"/>
    <w:rsid w:val="00FD6E04"/>
    <w:rsid w:val="00FD7450"/>
    <w:rsid w:val="00FD774C"/>
    <w:rsid w:val="00FD77AD"/>
    <w:rsid w:val="00FE0D64"/>
    <w:rsid w:val="00FE0F4B"/>
    <w:rsid w:val="00FE107E"/>
    <w:rsid w:val="00FE18C2"/>
    <w:rsid w:val="00FE1E6F"/>
    <w:rsid w:val="00FE2262"/>
    <w:rsid w:val="00FE27A1"/>
    <w:rsid w:val="00FE2D27"/>
    <w:rsid w:val="00FE3075"/>
    <w:rsid w:val="00FE3A3F"/>
    <w:rsid w:val="00FE5987"/>
    <w:rsid w:val="00FE6225"/>
    <w:rsid w:val="00FE6736"/>
    <w:rsid w:val="00FE69E0"/>
    <w:rsid w:val="00FE738B"/>
    <w:rsid w:val="00FE7522"/>
    <w:rsid w:val="00FF03DD"/>
    <w:rsid w:val="00FF067C"/>
    <w:rsid w:val="00FF06AF"/>
    <w:rsid w:val="00FF0A82"/>
    <w:rsid w:val="00FF1430"/>
    <w:rsid w:val="00FF1ACE"/>
    <w:rsid w:val="00FF21EB"/>
    <w:rsid w:val="00FF251C"/>
    <w:rsid w:val="00FF2DA3"/>
    <w:rsid w:val="00FF365D"/>
    <w:rsid w:val="00FF3D1D"/>
    <w:rsid w:val="00FF4C17"/>
    <w:rsid w:val="00FF50FD"/>
    <w:rsid w:val="00FF590B"/>
    <w:rsid w:val="00FF5F71"/>
    <w:rsid w:val="00FF71C2"/>
    <w:rsid w:val="00FF71F9"/>
    <w:rsid w:val="00FF79A7"/>
    <w:rsid w:val="00FF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FDE9E2"/>
  <w15:docId w15:val="{24B61334-33F4-6E4D-9A45-4A6DC200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5A"/>
  </w:style>
  <w:style w:type="paragraph" w:styleId="Heading1">
    <w:name w:val="heading 1"/>
    <w:basedOn w:val="Normal"/>
    <w:next w:val="Normal"/>
    <w:link w:val="Heading1Char"/>
    <w:uiPriority w:val="9"/>
    <w:qFormat/>
    <w:rsid w:val="0057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3A"/>
    <w:pPr>
      <w:keepNext/>
      <w:keepLines/>
      <w:spacing w:before="120" w:after="0" w:line="240" w:lineRule="auto"/>
      <w:jc w:val="both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6B"/>
  </w:style>
  <w:style w:type="paragraph" w:styleId="Footer">
    <w:name w:val="footer"/>
    <w:basedOn w:val="Normal"/>
    <w:link w:val="FooterChar"/>
    <w:uiPriority w:val="99"/>
    <w:unhideWhenUsed/>
    <w:rsid w:val="00A9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6B"/>
  </w:style>
  <w:style w:type="paragraph" w:styleId="ListBullet">
    <w:name w:val="List Bullet"/>
    <w:basedOn w:val="Normal"/>
    <w:uiPriority w:val="99"/>
    <w:unhideWhenUsed/>
    <w:rsid w:val="00A15CF4"/>
    <w:pPr>
      <w:numPr>
        <w:numId w:val="2"/>
      </w:numPr>
      <w:contextualSpacing/>
    </w:pPr>
  </w:style>
  <w:style w:type="paragraph" w:customStyle="1" w:styleId="Bullets">
    <w:name w:val="Bullets"/>
    <w:basedOn w:val="ListParagraph"/>
    <w:qFormat/>
    <w:rsid w:val="00D126C5"/>
    <w:pPr>
      <w:numPr>
        <w:numId w:val="3"/>
      </w:numPr>
      <w:spacing w:after="0" w:line="240" w:lineRule="auto"/>
      <w:jc w:val="both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53A"/>
    <w:rPr>
      <w:rFonts w:asciiTheme="majorHAnsi" w:eastAsiaTheme="majorEastAsia" w:hAnsiTheme="majorHAnsi" w:cstheme="majorBidi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3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8366-12F7-46DB-AF87-D177DD52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</TotalTime>
  <Pages>58</Pages>
  <Words>38236</Words>
  <Characters>217947</Characters>
  <Application>Microsoft Office Word</Application>
  <DocSecurity>0</DocSecurity>
  <Lines>1816</Lines>
  <Paragraphs>511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Kříž</dc:creator>
  <cp:keywords/>
  <dc:description/>
  <cp:lastModifiedBy>Dominik Bálint</cp:lastModifiedBy>
  <cp:revision>2478</cp:revision>
  <cp:lastPrinted>2018-04-21T11:55:00Z</cp:lastPrinted>
  <dcterms:created xsi:type="dcterms:W3CDTF">2017-05-03T08:07:00Z</dcterms:created>
  <dcterms:modified xsi:type="dcterms:W3CDTF">2020-09-02T07:14:00Z</dcterms:modified>
</cp:coreProperties>
</file>