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323FF" w14:textId="77777777" w:rsidR="002D7706" w:rsidRDefault="002D7706" w:rsidP="00E62766">
      <w:pPr>
        <w:spacing w:after="0" w:line="240" w:lineRule="auto"/>
        <w:jc w:val="center"/>
        <w:rPr>
          <w:b/>
          <w:sz w:val="32"/>
        </w:rPr>
      </w:pPr>
    </w:p>
    <w:p w14:paraId="1258D4E4" w14:textId="3FC2BFAE" w:rsidR="002D7706" w:rsidRDefault="002D7706" w:rsidP="00E62766">
      <w:pPr>
        <w:spacing w:after="0" w:line="240" w:lineRule="auto"/>
        <w:jc w:val="center"/>
        <w:rPr>
          <w:b/>
          <w:sz w:val="32"/>
        </w:rPr>
      </w:pPr>
    </w:p>
    <w:p w14:paraId="2D4040B1" w14:textId="14FE8EE9" w:rsidR="00ED2260" w:rsidRDefault="00ED2260" w:rsidP="00E62766">
      <w:pPr>
        <w:spacing w:after="0" w:line="240" w:lineRule="auto"/>
        <w:jc w:val="center"/>
        <w:rPr>
          <w:b/>
          <w:sz w:val="32"/>
        </w:rPr>
      </w:pPr>
    </w:p>
    <w:p w14:paraId="04BD3480" w14:textId="6993BA49" w:rsidR="00ED2260" w:rsidRDefault="00ED2260" w:rsidP="00E62766">
      <w:pPr>
        <w:spacing w:after="0" w:line="240" w:lineRule="auto"/>
        <w:jc w:val="center"/>
        <w:rPr>
          <w:b/>
          <w:sz w:val="32"/>
        </w:rPr>
      </w:pPr>
    </w:p>
    <w:p w14:paraId="635E6DAA" w14:textId="38A20938" w:rsidR="00ED2260" w:rsidRDefault="00ED2260" w:rsidP="00E62766">
      <w:pPr>
        <w:spacing w:after="0" w:line="240" w:lineRule="auto"/>
        <w:jc w:val="center"/>
        <w:rPr>
          <w:b/>
          <w:sz w:val="32"/>
        </w:rPr>
      </w:pPr>
    </w:p>
    <w:p w14:paraId="3B4889DA" w14:textId="68DD483C" w:rsidR="00ED2260" w:rsidRDefault="00ED2260" w:rsidP="00E62766">
      <w:pPr>
        <w:spacing w:after="0" w:line="240" w:lineRule="auto"/>
        <w:jc w:val="center"/>
        <w:rPr>
          <w:b/>
          <w:sz w:val="32"/>
        </w:rPr>
      </w:pPr>
    </w:p>
    <w:p w14:paraId="0C29100C" w14:textId="1E596591" w:rsidR="00ED2260" w:rsidRDefault="00ED2260" w:rsidP="00E62766">
      <w:pPr>
        <w:spacing w:after="0" w:line="240" w:lineRule="auto"/>
        <w:jc w:val="center"/>
        <w:rPr>
          <w:b/>
          <w:sz w:val="32"/>
        </w:rPr>
      </w:pPr>
    </w:p>
    <w:p w14:paraId="669A30E8" w14:textId="77777777" w:rsidR="00ED2260" w:rsidRDefault="00ED2260" w:rsidP="00E62766">
      <w:pPr>
        <w:spacing w:after="0" w:line="240" w:lineRule="auto"/>
        <w:jc w:val="center"/>
        <w:rPr>
          <w:b/>
          <w:sz w:val="32"/>
        </w:rPr>
      </w:pPr>
    </w:p>
    <w:p w14:paraId="74EBEDFD" w14:textId="29EC5717" w:rsidR="002D7706" w:rsidRDefault="002D7706" w:rsidP="00E62766">
      <w:pPr>
        <w:spacing w:after="0" w:line="240" w:lineRule="auto"/>
        <w:jc w:val="center"/>
        <w:rPr>
          <w:b/>
          <w:sz w:val="32"/>
        </w:rPr>
      </w:pPr>
    </w:p>
    <w:p w14:paraId="6AD5E325" w14:textId="2A7801D2" w:rsidR="0011778E" w:rsidRDefault="0011778E" w:rsidP="00E62766">
      <w:pPr>
        <w:spacing w:after="0" w:line="240" w:lineRule="auto"/>
        <w:jc w:val="center"/>
        <w:rPr>
          <w:b/>
          <w:sz w:val="32"/>
        </w:rPr>
      </w:pPr>
    </w:p>
    <w:p w14:paraId="58EAA709" w14:textId="3D16E4A1" w:rsidR="0011778E" w:rsidRDefault="0011778E" w:rsidP="00E62766">
      <w:pPr>
        <w:spacing w:after="0" w:line="240" w:lineRule="auto"/>
        <w:jc w:val="center"/>
        <w:rPr>
          <w:b/>
          <w:sz w:val="32"/>
        </w:rPr>
      </w:pPr>
    </w:p>
    <w:p w14:paraId="324DBE98" w14:textId="6B959958" w:rsidR="0011778E" w:rsidRDefault="0011778E" w:rsidP="00E62766">
      <w:pPr>
        <w:spacing w:after="0" w:line="240" w:lineRule="auto"/>
        <w:jc w:val="center"/>
        <w:rPr>
          <w:b/>
          <w:sz w:val="32"/>
        </w:rPr>
      </w:pPr>
    </w:p>
    <w:p w14:paraId="6528B3C9" w14:textId="658618BC" w:rsidR="0011778E" w:rsidRDefault="0011778E" w:rsidP="00E62766">
      <w:pPr>
        <w:spacing w:after="0" w:line="240" w:lineRule="auto"/>
        <w:jc w:val="center"/>
        <w:rPr>
          <w:b/>
          <w:sz w:val="32"/>
        </w:rPr>
      </w:pPr>
    </w:p>
    <w:p w14:paraId="646FC1A8" w14:textId="2E65304F" w:rsidR="0011778E" w:rsidRDefault="0011778E" w:rsidP="00E62766">
      <w:pPr>
        <w:spacing w:after="0" w:line="240" w:lineRule="auto"/>
        <w:jc w:val="center"/>
        <w:rPr>
          <w:b/>
          <w:sz w:val="32"/>
        </w:rPr>
      </w:pPr>
    </w:p>
    <w:p w14:paraId="19DB2507" w14:textId="77777777" w:rsidR="002D7706" w:rsidRDefault="002D7706" w:rsidP="00E62766">
      <w:pPr>
        <w:spacing w:after="0" w:line="240" w:lineRule="auto"/>
        <w:jc w:val="center"/>
        <w:rPr>
          <w:b/>
          <w:sz w:val="32"/>
        </w:rPr>
      </w:pPr>
    </w:p>
    <w:p w14:paraId="072848B3" w14:textId="77777777" w:rsidR="002D7706" w:rsidRDefault="002D7706" w:rsidP="00E62766">
      <w:pPr>
        <w:spacing w:after="0" w:line="240" w:lineRule="auto"/>
        <w:jc w:val="center"/>
        <w:rPr>
          <w:b/>
          <w:sz w:val="32"/>
        </w:rPr>
      </w:pPr>
    </w:p>
    <w:p w14:paraId="2F79B59F" w14:textId="77777777" w:rsidR="00D16457" w:rsidRDefault="00F818AF" w:rsidP="00F64044">
      <w:pPr>
        <w:pBdr>
          <w:top w:val="single" w:sz="4" w:space="1" w:color="auto"/>
          <w:left w:val="single" w:sz="4" w:space="4" w:color="auto"/>
          <w:bottom w:val="single" w:sz="4" w:space="1" w:color="auto"/>
          <w:right w:val="single" w:sz="4" w:space="4" w:color="auto"/>
        </w:pBdr>
        <w:shd w:val="clear" w:color="auto" w:fill="222A35" w:themeFill="text2" w:themeFillShade="80"/>
        <w:spacing w:after="0" w:line="240" w:lineRule="auto"/>
        <w:jc w:val="center"/>
        <w:rPr>
          <w:b/>
          <w:sz w:val="72"/>
        </w:rPr>
      </w:pPr>
      <w:r>
        <w:rPr>
          <w:b/>
          <w:sz w:val="72"/>
        </w:rPr>
        <w:t>OBCHODNÍ PRÁVO III.</w:t>
      </w:r>
    </w:p>
    <w:p w14:paraId="6B39703F" w14:textId="77777777" w:rsidR="002D7706" w:rsidRPr="002D7706" w:rsidRDefault="005D6F40" w:rsidP="00F64044">
      <w:pPr>
        <w:pBdr>
          <w:top w:val="single" w:sz="4" w:space="1" w:color="auto"/>
          <w:left w:val="single" w:sz="4" w:space="4" w:color="auto"/>
          <w:bottom w:val="single" w:sz="4" w:space="1" w:color="auto"/>
          <w:right w:val="single" w:sz="4" w:space="4" w:color="auto"/>
        </w:pBdr>
        <w:shd w:val="clear" w:color="auto" w:fill="222A35" w:themeFill="text2" w:themeFillShade="80"/>
        <w:spacing w:after="0" w:line="240" w:lineRule="auto"/>
        <w:jc w:val="center"/>
        <w:rPr>
          <w:b/>
          <w:sz w:val="52"/>
        </w:rPr>
      </w:pPr>
      <w:r>
        <w:rPr>
          <w:b/>
          <w:sz w:val="52"/>
        </w:rPr>
        <w:t>OTÁZKY</w:t>
      </w:r>
      <w:r w:rsidR="00B866E6">
        <w:rPr>
          <w:b/>
          <w:sz w:val="52"/>
        </w:rPr>
        <w:t xml:space="preserve"> skupina </w:t>
      </w:r>
      <w:proofErr w:type="gramStart"/>
      <w:r w:rsidR="00B866E6">
        <w:rPr>
          <w:b/>
          <w:sz w:val="52"/>
        </w:rPr>
        <w:t xml:space="preserve">B </w:t>
      </w:r>
      <w:r w:rsidR="00033909">
        <w:rPr>
          <w:b/>
          <w:sz w:val="52"/>
        </w:rPr>
        <w:t>– 2</w:t>
      </w:r>
      <w:r w:rsidR="00B866E6">
        <w:rPr>
          <w:b/>
          <w:sz w:val="52"/>
        </w:rPr>
        <w:t>018</w:t>
      </w:r>
      <w:proofErr w:type="gramEnd"/>
      <w:r w:rsidR="002D7706" w:rsidRPr="002D7706">
        <w:rPr>
          <w:b/>
          <w:sz w:val="52"/>
        </w:rPr>
        <w:t>/201</w:t>
      </w:r>
      <w:r w:rsidR="00B866E6">
        <w:rPr>
          <w:b/>
          <w:sz w:val="52"/>
        </w:rPr>
        <w:t>9</w:t>
      </w:r>
    </w:p>
    <w:p w14:paraId="159418C6" w14:textId="77777777" w:rsidR="002D7706" w:rsidRDefault="002D7706" w:rsidP="00E62766">
      <w:pPr>
        <w:spacing w:after="0" w:line="240" w:lineRule="auto"/>
        <w:jc w:val="center"/>
        <w:rPr>
          <w:b/>
          <w:sz w:val="32"/>
        </w:rPr>
      </w:pPr>
    </w:p>
    <w:p w14:paraId="6D872F61" w14:textId="77777777" w:rsidR="002D7706" w:rsidRDefault="002D7706" w:rsidP="00E62766">
      <w:pPr>
        <w:spacing w:after="0" w:line="240" w:lineRule="auto"/>
        <w:jc w:val="center"/>
        <w:rPr>
          <w:b/>
          <w:sz w:val="32"/>
        </w:rPr>
      </w:pPr>
    </w:p>
    <w:p w14:paraId="76319911" w14:textId="77777777" w:rsidR="002D7706" w:rsidRDefault="002D7706" w:rsidP="00E62766">
      <w:pPr>
        <w:spacing w:after="0" w:line="240" w:lineRule="auto"/>
        <w:jc w:val="center"/>
        <w:rPr>
          <w:b/>
          <w:sz w:val="32"/>
        </w:rPr>
      </w:pPr>
    </w:p>
    <w:p w14:paraId="67CA12B1" w14:textId="77777777" w:rsidR="002D7706" w:rsidRDefault="002D7706" w:rsidP="00E62766">
      <w:pPr>
        <w:spacing w:after="0" w:line="240" w:lineRule="auto"/>
        <w:jc w:val="center"/>
        <w:rPr>
          <w:b/>
          <w:sz w:val="32"/>
        </w:rPr>
      </w:pPr>
    </w:p>
    <w:p w14:paraId="4E3BF155" w14:textId="77777777" w:rsidR="002D7706" w:rsidRDefault="002D7706" w:rsidP="00E62766">
      <w:pPr>
        <w:spacing w:after="0" w:line="240" w:lineRule="auto"/>
        <w:jc w:val="center"/>
        <w:rPr>
          <w:b/>
          <w:sz w:val="32"/>
        </w:rPr>
      </w:pPr>
    </w:p>
    <w:p w14:paraId="6CA62C55" w14:textId="77777777" w:rsidR="002D7706" w:rsidRDefault="002D7706" w:rsidP="00E62766">
      <w:pPr>
        <w:spacing w:after="0" w:line="240" w:lineRule="auto"/>
        <w:jc w:val="center"/>
        <w:rPr>
          <w:b/>
          <w:sz w:val="32"/>
        </w:rPr>
      </w:pPr>
    </w:p>
    <w:p w14:paraId="3DFFACA5" w14:textId="77777777" w:rsidR="002D7706" w:rsidRDefault="002D7706" w:rsidP="00E62766">
      <w:pPr>
        <w:spacing w:after="0" w:line="240" w:lineRule="auto"/>
        <w:jc w:val="center"/>
        <w:rPr>
          <w:b/>
          <w:sz w:val="32"/>
        </w:rPr>
      </w:pPr>
    </w:p>
    <w:p w14:paraId="148F01D9" w14:textId="77777777" w:rsidR="002D7706" w:rsidRDefault="002D7706" w:rsidP="00E62766">
      <w:pPr>
        <w:spacing w:after="0" w:line="240" w:lineRule="auto"/>
        <w:jc w:val="center"/>
        <w:rPr>
          <w:b/>
          <w:sz w:val="32"/>
        </w:rPr>
      </w:pPr>
    </w:p>
    <w:p w14:paraId="4D469562" w14:textId="77777777" w:rsidR="002D7706" w:rsidRDefault="002D7706" w:rsidP="00E62766">
      <w:pPr>
        <w:spacing w:after="0" w:line="240" w:lineRule="auto"/>
        <w:jc w:val="center"/>
        <w:rPr>
          <w:b/>
          <w:sz w:val="32"/>
        </w:rPr>
      </w:pPr>
    </w:p>
    <w:p w14:paraId="27DDA93E" w14:textId="77777777" w:rsidR="002D7706" w:rsidRDefault="002D7706" w:rsidP="00E62766">
      <w:pPr>
        <w:spacing w:after="0" w:line="240" w:lineRule="auto"/>
        <w:jc w:val="center"/>
        <w:rPr>
          <w:b/>
          <w:sz w:val="32"/>
        </w:rPr>
      </w:pPr>
    </w:p>
    <w:p w14:paraId="7DB284CA" w14:textId="77777777" w:rsidR="002D7706" w:rsidRDefault="002D7706" w:rsidP="00E62766">
      <w:pPr>
        <w:spacing w:after="0" w:line="240" w:lineRule="auto"/>
        <w:jc w:val="center"/>
        <w:rPr>
          <w:b/>
          <w:sz w:val="32"/>
        </w:rPr>
      </w:pPr>
    </w:p>
    <w:p w14:paraId="449D2E59" w14:textId="77777777" w:rsidR="002D7706" w:rsidRDefault="002D7706" w:rsidP="00E62766">
      <w:pPr>
        <w:spacing w:after="0" w:line="240" w:lineRule="auto"/>
        <w:jc w:val="center"/>
        <w:rPr>
          <w:b/>
          <w:sz w:val="32"/>
        </w:rPr>
      </w:pPr>
    </w:p>
    <w:p w14:paraId="5D07D4A3" w14:textId="77777777" w:rsidR="002D7706" w:rsidRDefault="002D7706" w:rsidP="00E62766">
      <w:pPr>
        <w:spacing w:after="0" w:line="240" w:lineRule="auto"/>
        <w:jc w:val="center"/>
        <w:rPr>
          <w:b/>
          <w:sz w:val="32"/>
        </w:rPr>
      </w:pPr>
    </w:p>
    <w:p w14:paraId="107555EC" w14:textId="77777777" w:rsidR="002D7706" w:rsidRDefault="002D7706" w:rsidP="00E62766">
      <w:pPr>
        <w:spacing w:after="0" w:line="240" w:lineRule="auto"/>
        <w:jc w:val="center"/>
        <w:rPr>
          <w:b/>
          <w:sz w:val="32"/>
        </w:rPr>
      </w:pPr>
    </w:p>
    <w:p w14:paraId="006DF702" w14:textId="77777777" w:rsidR="002D7706" w:rsidRDefault="002D7706" w:rsidP="00E62766">
      <w:pPr>
        <w:spacing w:after="0" w:line="240" w:lineRule="auto"/>
        <w:jc w:val="center"/>
        <w:rPr>
          <w:b/>
          <w:sz w:val="32"/>
        </w:rPr>
      </w:pPr>
    </w:p>
    <w:p w14:paraId="68DD2076" w14:textId="77777777" w:rsidR="00E62766" w:rsidRDefault="00E62766" w:rsidP="00E62766">
      <w:pPr>
        <w:spacing w:after="0" w:line="240" w:lineRule="auto"/>
        <w:jc w:val="center"/>
        <w:rPr>
          <w:b/>
          <w:sz w:val="32"/>
        </w:rPr>
      </w:pPr>
    </w:p>
    <w:p w14:paraId="06334901" w14:textId="77777777" w:rsidR="00E62766" w:rsidRDefault="00E62766" w:rsidP="00E62766">
      <w:pPr>
        <w:spacing w:after="0" w:line="240" w:lineRule="auto"/>
        <w:jc w:val="center"/>
        <w:rPr>
          <w:b/>
          <w:sz w:val="32"/>
        </w:rPr>
      </w:pPr>
    </w:p>
    <w:p w14:paraId="788461AF" w14:textId="77777777" w:rsidR="002D7706" w:rsidRDefault="002D7706" w:rsidP="00E62766">
      <w:pPr>
        <w:spacing w:after="0" w:line="240" w:lineRule="auto"/>
        <w:jc w:val="center"/>
        <w:rPr>
          <w:b/>
          <w:sz w:val="32"/>
        </w:rPr>
      </w:pPr>
    </w:p>
    <w:p w14:paraId="09A46ADE" w14:textId="77777777" w:rsidR="00AE67FA" w:rsidRDefault="00AE67FA">
      <w:pPr>
        <w:rPr>
          <w:b/>
          <w:sz w:val="16"/>
        </w:rPr>
      </w:pPr>
      <w:r>
        <w:rPr>
          <w:b/>
          <w:sz w:val="16"/>
        </w:rPr>
        <w:br w:type="page"/>
      </w:r>
    </w:p>
    <w:p w14:paraId="03A47688" w14:textId="77777777" w:rsidR="00985BBB" w:rsidRPr="00C7718F" w:rsidRDefault="00B866E6"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lastRenderedPageBreak/>
        <w:t>32</w:t>
      </w:r>
      <w:r w:rsidR="003D4544" w:rsidRPr="00AD380B">
        <w:t xml:space="preserve">. </w:t>
      </w:r>
      <w:r>
        <w:t xml:space="preserve">ČESKÉ A EVROPSKÉ PRÁVO OBCHODNÍCH KORPORACÍ </w:t>
      </w:r>
    </w:p>
    <w:p w14:paraId="5763F581" w14:textId="77777777" w:rsidR="00700C3B" w:rsidRDefault="00817B15" w:rsidP="00817B15">
      <w:pPr>
        <w:pStyle w:val="Heading2"/>
      </w:pPr>
      <w:r>
        <w:t xml:space="preserve">POJEM </w:t>
      </w:r>
    </w:p>
    <w:p w14:paraId="30CE3540" w14:textId="77777777" w:rsidR="00001881" w:rsidRDefault="00AA01BC" w:rsidP="003752F1">
      <w:pPr>
        <w:pStyle w:val="ListParagraph"/>
        <w:numPr>
          <w:ilvl w:val="0"/>
          <w:numId w:val="3"/>
        </w:numPr>
      </w:pPr>
      <w:r>
        <w:t xml:space="preserve">Soubor právních norem upravující </w:t>
      </w:r>
      <w:proofErr w:type="spellStart"/>
      <w:r>
        <w:t>zákládání</w:t>
      </w:r>
      <w:proofErr w:type="spellEnd"/>
      <w:r>
        <w:t xml:space="preserve">, přeměny, rušení a fungování (strukturu, orgány, vnitřní předpisy) </w:t>
      </w:r>
      <w:r w:rsidR="009A0727">
        <w:t>OK</w:t>
      </w:r>
    </w:p>
    <w:p w14:paraId="71DD947D" w14:textId="77777777" w:rsidR="00001881" w:rsidRDefault="00001881" w:rsidP="003752F1">
      <w:pPr>
        <w:pStyle w:val="ListParagraph"/>
        <w:numPr>
          <w:ilvl w:val="0"/>
          <w:numId w:val="3"/>
        </w:numPr>
      </w:pPr>
      <w:r>
        <w:t>Poměrně jasně ohraničená a ucelená</w:t>
      </w:r>
      <w:r w:rsidR="00321083">
        <w:t xml:space="preserve"> právní disciplína – na právo </w:t>
      </w:r>
      <w:r w:rsidR="009A0727">
        <w:t>OK</w:t>
      </w:r>
      <w:r w:rsidR="00321083">
        <w:t xml:space="preserve"> nehledíme jako na samostatné právní odvětví s rozsáhlejší autonomií</w:t>
      </w:r>
    </w:p>
    <w:p w14:paraId="5C96811C" w14:textId="77777777" w:rsidR="00321083" w:rsidRDefault="00001881" w:rsidP="003752F1">
      <w:pPr>
        <w:pStyle w:val="ListParagraph"/>
        <w:numPr>
          <w:ilvl w:val="0"/>
          <w:numId w:val="3"/>
        </w:numPr>
      </w:pPr>
      <w:r>
        <w:t xml:space="preserve">Předmětem práva </w:t>
      </w:r>
      <w:r w:rsidR="009A0727">
        <w:t>OK</w:t>
      </w:r>
      <w:r>
        <w:t xml:space="preserve"> </w:t>
      </w:r>
      <w:r w:rsidR="00321083">
        <w:t xml:space="preserve">jsou </w:t>
      </w:r>
      <w:r w:rsidR="00321083" w:rsidRPr="00321083">
        <w:rPr>
          <w:b/>
        </w:rPr>
        <w:t>„statusové věc</w:t>
      </w:r>
      <w:r w:rsidR="000E7745">
        <w:rPr>
          <w:b/>
        </w:rPr>
        <w:t xml:space="preserve">i“ </w:t>
      </w:r>
      <w:r w:rsidR="009A0727">
        <w:rPr>
          <w:b/>
        </w:rPr>
        <w:t>OK</w:t>
      </w:r>
    </w:p>
    <w:p w14:paraId="14E3F933" w14:textId="77777777" w:rsidR="00B30A90" w:rsidRDefault="00B30A90" w:rsidP="003752F1">
      <w:pPr>
        <w:pStyle w:val="ListParagraph"/>
        <w:numPr>
          <w:ilvl w:val="1"/>
          <w:numId w:val="3"/>
        </w:numPr>
      </w:pPr>
      <w:r>
        <w:rPr>
          <w:b/>
        </w:rPr>
        <w:t xml:space="preserve">Positivní vymezení předmětu </w:t>
      </w:r>
      <w:r w:rsidRPr="005E7BA8">
        <w:t>–</w:t>
      </w:r>
      <w:r w:rsidR="00001881">
        <w:t xml:space="preserve"> všechny záležitosti týkající se právního postavení těchto osob</w:t>
      </w:r>
      <w:r>
        <w:t xml:space="preserve"> (</w:t>
      </w:r>
      <w:r w:rsidR="009A0727">
        <w:t>OK</w:t>
      </w:r>
      <w:r>
        <w:t>)</w:t>
      </w:r>
    </w:p>
    <w:p w14:paraId="08DBCDD5" w14:textId="77777777" w:rsidR="00210AA7" w:rsidRPr="00AA01BC" w:rsidRDefault="00001881" w:rsidP="003752F1">
      <w:pPr>
        <w:pStyle w:val="ListParagraph"/>
        <w:numPr>
          <w:ilvl w:val="1"/>
          <w:numId w:val="3"/>
        </w:numPr>
      </w:pPr>
      <w:r w:rsidRPr="00B30A90">
        <w:rPr>
          <w:b/>
        </w:rPr>
        <w:t>Ne</w:t>
      </w:r>
      <w:r w:rsidR="00B30A90" w:rsidRPr="00B30A90">
        <w:rPr>
          <w:b/>
        </w:rPr>
        <w:t>gativně vymezení předmětu</w:t>
      </w:r>
      <w:r w:rsidR="00B30A90">
        <w:t xml:space="preserve"> –</w:t>
      </w:r>
      <w:r>
        <w:t xml:space="preserve"> nejde o úpravu vztahů </w:t>
      </w:r>
      <w:r w:rsidR="009A0727">
        <w:t>OK</w:t>
      </w:r>
      <w:r>
        <w:t xml:space="preserve">, do </w:t>
      </w:r>
      <w:r w:rsidR="00B30A90">
        <w:t xml:space="preserve">nichž vstupují s </w:t>
      </w:r>
      <w:r w:rsidR="00B30A90" w:rsidRPr="00B30A90">
        <w:rPr>
          <w:b/>
        </w:rPr>
        <w:t>jinými</w:t>
      </w:r>
      <w:r w:rsidR="00B30A90">
        <w:t xml:space="preserve"> osobami</w:t>
      </w:r>
    </w:p>
    <w:p w14:paraId="73740F9C" w14:textId="77777777" w:rsidR="00817B15" w:rsidRDefault="00817B15" w:rsidP="00817B15">
      <w:pPr>
        <w:pStyle w:val="Heading2"/>
      </w:pPr>
      <w:r>
        <w:t xml:space="preserve">PRAMENY </w:t>
      </w:r>
    </w:p>
    <w:p w14:paraId="4687CC75" w14:textId="77777777" w:rsidR="00210AA7" w:rsidRDefault="00210AA7" w:rsidP="003752F1">
      <w:pPr>
        <w:pStyle w:val="ListParagraph"/>
        <w:numPr>
          <w:ilvl w:val="0"/>
          <w:numId w:val="4"/>
        </w:numPr>
      </w:pPr>
      <w:r>
        <w:rPr>
          <w:b/>
        </w:rPr>
        <w:t xml:space="preserve">Vztah k obchodnímu a občanskému právu – </w:t>
      </w:r>
      <w:r>
        <w:t xml:space="preserve">právo </w:t>
      </w:r>
      <w:r w:rsidR="009A0727">
        <w:t>OK</w:t>
      </w:r>
      <w:r>
        <w:t xml:space="preserve"> je součástí obchodního práva a občanského práva v širším smyslu</w:t>
      </w:r>
    </w:p>
    <w:p w14:paraId="62BB76D9" w14:textId="77777777" w:rsidR="00210AA7" w:rsidRDefault="00210AA7" w:rsidP="003752F1">
      <w:pPr>
        <w:pStyle w:val="ListParagraph"/>
        <w:numPr>
          <w:ilvl w:val="1"/>
          <w:numId w:val="4"/>
        </w:numPr>
      </w:pPr>
      <w:r>
        <w:rPr>
          <w:b/>
        </w:rPr>
        <w:t xml:space="preserve">V rámci </w:t>
      </w:r>
      <w:r w:rsidRPr="00457A99">
        <w:rPr>
          <w:b/>
        </w:rPr>
        <w:t>občanské</w:t>
      </w:r>
      <w:r>
        <w:rPr>
          <w:b/>
        </w:rPr>
        <w:t>ho práva</w:t>
      </w:r>
      <w:r>
        <w:t xml:space="preserve"> – právo </w:t>
      </w:r>
      <w:r w:rsidR="009A0727">
        <w:t>OK</w:t>
      </w:r>
      <w:r>
        <w:t xml:space="preserve"> jako </w:t>
      </w:r>
      <w:r w:rsidRPr="00457A99">
        <w:rPr>
          <w:b/>
        </w:rPr>
        <w:t>zvláštní úprava</w:t>
      </w:r>
      <w:r>
        <w:t xml:space="preserve"> určitých forem </w:t>
      </w:r>
      <w:r w:rsidR="009A0727">
        <w:t>PO</w:t>
      </w:r>
    </w:p>
    <w:p w14:paraId="4CCB5493" w14:textId="77777777" w:rsidR="00210AA7" w:rsidRDefault="00210AA7" w:rsidP="003752F1">
      <w:pPr>
        <w:pStyle w:val="ListParagraph"/>
        <w:numPr>
          <w:ilvl w:val="2"/>
          <w:numId w:val="4"/>
        </w:numPr>
      </w:pPr>
      <w:r>
        <w:t>V </w:t>
      </w:r>
      <w:r w:rsidR="00E25DF0">
        <w:t>N</w:t>
      </w:r>
      <w:r>
        <w:t xml:space="preserve">OZ se použije úprava týkající se </w:t>
      </w:r>
      <w:r w:rsidR="009A0727">
        <w:rPr>
          <w:b/>
        </w:rPr>
        <w:t>PO</w:t>
      </w:r>
      <w:r w:rsidRPr="00457A99">
        <w:rPr>
          <w:b/>
        </w:rPr>
        <w:t xml:space="preserve"> a korporací</w:t>
      </w:r>
      <w:r>
        <w:t xml:space="preserve">, ledaže zvláštní úprava zakotví odchylky od obecného režimu, resp. od ustanovení v </w:t>
      </w:r>
      <w:r w:rsidR="00E25DF0">
        <w:t>N</w:t>
      </w:r>
      <w:r>
        <w:t>OZ</w:t>
      </w:r>
    </w:p>
    <w:p w14:paraId="2F785AE7" w14:textId="77777777" w:rsidR="00210AA7" w:rsidRPr="006F4F9E" w:rsidRDefault="00210AA7" w:rsidP="003752F1">
      <w:pPr>
        <w:pStyle w:val="ListParagraph"/>
        <w:numPr>
          <w:ilvl w:val="0"/>
          <w:numId w:val="4"/>
        </w:numPr>
      </w:pPr>
      <w:r>
        <w:rPr>
          <w:b/>
        </w:rPr>
        <w:t xml:space="preserve">Systémová vazba práva </w:t>
      </w:r>
      <w:r w:rsidR="009A0727">
        <w:rPr>
          <w:b/>
        </w:rPr>
        <w:t>OK</w:t>
      </w:r>
    </w:p>
    <w:p w14:paraId="37441F0B" w14:textId="77777777" w:rsidR="00210AA7" w:rsidRDefault="00210AA7" w:rsidP="003752F1">
      <w:pPr>
        <w:pStyle w:val="ListParagraph"/>
        <w:numPr>
          <w:ilvl w:val="1"/>
          <w:numId w:val="4"/>
        </w:numPr>
      </w:pPr>
      <w:r>
        <w:t xml:space="preserve">Jedná se zejména o disciplínu </w:t>
      </w:r>
      <w:r w:rsidRPr="000E647E">
        <w:rPr>
          <w:b/>
        </w:rPr>
        <w:t>soukromého práva</w:t>
      </w:r>
      <w:r>
        <w:t xml:space="preserve"> – </w:t>
      </w:r>
      <w:r w:rsidR="00860C7A">
        <w:t xml:space="preserve">nicméně jsou zde </w:t>
      </w:r>
      <w:r>
        <w:t>významné zásahy veřejného práva, zejména zvláštními úpravami některých oborů podnikání</w:t>
      </w:r>
      <w:r w:rsidR="00807390">
        <w:t xml:space="preserve"> (př. bankovnictví, pojišťovnictví)</w:t>
      </w:r>
    </w:p>
    <w:p w14:paraId="4B67BBA4" w14:textId="77777777" w:rsidR="00210AA7" w:rsidRDefault="00210AA7" w:rsidP="003752F1">
      <w:pPr>
        <w:pStyle w:val="ListParagraph"/>
        <w:numPr>
          <w:ilvl w:val="1"/>
          <w:numId w:val="4"/>
        </w:numPr>
      </w:pPr>
      <w:r>
        <w:t xml:space="preserve">Právo </w:t>
      </w:r>
      <w:r w:rsidR="009A0727">
        <w:t>OK</w:t>
      </w:r>
      <w:r>
        <w:t xml:space="preserve"> se prolíná s úpravou podmínek podnikání v té míře, že určité oblasti jsou přístupné </w:t>
      </w:r>
      <w:r w:rsidRPr="000E647E">
        <w:rPr>
          <w:b/>
        </w:rPr>
        <w:t>jenom</w:t>
      </w:r>
      <w:r>
        <w:t xml:space="preserve"> </w:t>
      </w:r>
      <w:r w:rsidR="009A0727">
        <w:t>PO</w:t>
      </w:r>
    </w:p>
    <w:p w14:paraId="659669D4" w14:textId="77777777" w:rsidR="00210AA7" w:rsidRDefault="00590203" w:rsidP="003752F1">
      <w:pPr>
        <w:pStyle w:val="ListParagraph"/>
        <w:numPr>
          <w:ilvl w:val="1"/>
          <w:numId w:val="4"/>
        </w:numPr>
      </w:pPr>
      <w:r>
        <w:rPr>
          <w:bCs/>
        </w:rPr>
        <w:t xml:space="preserve">Co se týče </w:t>
      </w:r>
      <w:r w:rsidR="00210AA7" w:rsidRPr="008C5DCB">
        <w:rPr>
          <w:b/>
        </w:rPr>
        <w:t>tzv. svobodn</w:t>
      </w:r>
      <w:r>
        <w:rPr>
          <w:b/>
        </w:rPr>
        <w:t>ých</w:t>
      </w:r>
      <w:r w:rsidR="00210AA7" w:rsidRPr="008C5DCB">
        <w:rPr>
          <w:b/>
        </w:rPr>
        <w:t xml:space="preserve"> povolání</w:t>
      </w:r>
      <w:r w:rsidR="00210AA7">
        <w:t xml:space="preserve"> mající povahu podnikání </w:t>
      </w:r>
      <w:r w:rsidR="009A0727">
        <w:t>FO</w:t>
      </w:r>
      <w:r w:rsidR="00210AA7">
        <w:t xml:space="preserve"> – i obchodní společnosti mohou vykonávat svobodná povolání při </w:t>
      </w:r>
      <w:r w:rsidR="00210AA7">
        <w:rPr>
          <w:b/>
        </w:rPr>
        <w:t xml:space="preserve">splnění stanovených podmínek </w:t>
      </w:r>
      <w:r w:rsidR="00210AA7">
        <w:t>(např. jenom určité formy společnost</w:t>
      </w:r>
      <w:r>
        <w:t>i</w:t>
      </w:r>
      <w:r w:rsidR="00210AA7">
        <w:t>, příslušnost společníků k dané profesi apod.)</w:t>
      </w:r>
    </w:p>
    <w:p w14:paraId="5666CF64" w14:textId="77777777" w:rsidR="00210AA7" w:rsidRDefault="00210AA7" w:rsidP="003752F1">
      <w:pPr>
        <w:pStyle w:val="ListParagraph"/>
        <w:numPr>
          <w:ilvl w:val="1"/>
          <w:numId w:val="4"/>
        </w:numPr>
      </w:pPr>
      <w:r>
        <w:t xml:space="preserve">Právo </w:t>
      </w:r>
      <w:r w:rsidR="009A0727">
        <w:t>OK</w:t>
      </w:r>
      <w:r>
        <w:t xml:space="preserve"> navazuje také velmi těsně na úpravu:</w:t>
      </w:r>
    </w:p>
    <w:p w14:paraId="412F2651" w14:textId="77777777" w:rsidR="00210AA7" w:rsidRDefault="00210AA7" w:rsidP="003752F1">
      <w:pPr>
        <w:pStyle w:val="ListParagraph"/>
        <w:numPr>
          <w:ilvl w:val="2"/>
          <w:numId w:val="4"/>
        </w:numPr>
      </w:pPr>
      <w:r w:rsidRPr="00CC5847">
        <w:rPr>
          <w:b/>
        </w:rPr>
        <w:t>(1) kapitálových trhů a právo cenných papírů</w:t>
      </w:r>
      <w:r>
        <w:t xml:space="preserve"> – možnost emitovat cenné papíry a v určitých případech možnost inkorporovat účasti do cenných papírů</w:t>
      </w:r>
    </w:p>
    <w:p w14:paraId="48DDB5FC" w14:textId="77777777" w:rsidR="00210AA7" w:rsidRPr="00CC5847" w:rsidRDefault="00210AA7" w:rsidP="003752F1">
      <w:pPr>
        <w:pStyle w:val="ListParagraph"/>
        <w:numPr>
          <w:ilvl w:val="2"/>
          <w:numId w:val="4"/>
        </w:numPr>
        <w:rPr>
          <w:b/>
        </w:rPr>
      </w:pPr>
      <w:r w:rsidRPr="00CC5847">
        <w:rPr>
          <w:b/>
        </w:rPr>
        <w:t>(2) obchodního rejstříku a principu publicity</w:t>
      </w:r>
    </w:p>
    <w:p w14:paraId="7C9B661A" w14:textId="77777777" w:rsidR="00210AA7" w:rsidRDefault="00210AA7" w:rsidP="003752F1">
      <w:pPr>
        <w:pStyle w:val="ListParagraph"/>
        <w:numPr>
          <w:ilvl w:val="3"/>
          <w:numId w:val="4"/>
        </w:numPr>
      </w:pPr>
      <w:r>
        <w:t xml:space="preserve">Povinnost </w:t>
      </w:r>
      <w:r w:rsidR="009A0727">
        <w:t>OK</w:t>
      </w:r>
      <w:r>
        <w:t xml:space="preserve"> se</w:t>
      </w:r>
      <w:r>
        <w:rPr>
          <w:b/>
        </w:rPr>
        <w:t xml:space="preserve"> </w:t>
      </w:r>
      <w:r>
        <w:t xml:space="preserve">do </w:t>
      </w:r>
      <w:r w:rsidR="00590203">
        <w:t>OR</w:t>
      </w:r>
      <w:r>
        <w:t xml:space="preserve"> </w:t>
      </w:r>
      <w:r>
        <w:rPr>
          <w:b/>
        </w:rPr>
        <w:t xml:space="preserve">zapsat </w:t>
      </w:r>
      <w:r>
        <w:t xml:space="preserve">– </w:t>
      </w:r>
      <w:r>
        <w:rPr>
          <w:b/>
        </w:rPr>
        <w:t xml:space="preserve">zápis má konstitutivní význam </w:t>
      </w:r>
      <w:r>
        <w:t xml:space="preserve"> </w:t>
      </w:r>
    </w:p>
    <w:p w14:paraId="70A8E050" w14:textId="77777777" w:rsidR="00210AA7" w:rsidRDefault="00210AA7" w:rsidP="003752F1">
      <w:pPr>
        <w:pStyle w:val="ListParagraph"/>
        <w:numPr>
          <w:ilvl w:val="3"/>
          <w:numId w:val="4"/>
        </w:numPr>
      </w:pPr>
      <w:r>
        <w:t>Vedle založení se zapisuje přeměna, zrušení</w:t>
      </w:r>
      <w:r w:rsidR="00590203">
        <w:t xml:space="preserve"> či </w:t>
      </w:r>
      <w:r>
        <w:t xml:space="preserve">vstup do likvidace </w:t>
      </w:r>
    </w:p>
    <w:p w14:paraId="19B25A6C" w14:textId="77777777" w:rsidR="00210AA7" w:rsidRDefault="00210AA7" w:rsidP="003752F1">
      <w:pPr>
        <w:pStyle w:val="ListParagraph"/>
        <w:numPr>
          <w:ilvl w:val="3"/>
          <w:numId w:val="4"/>
        </w:numPr>
      </w:pPr>
      <w:r>
        <w:t xml:space="preserve">Součástí obchodního rejstříku je také </w:t>
      </w:r>
      <w:r>
        <w:rPr>
          <w:b/>
        </w:rPr>
        <w:t xml:space="preserve">tzv. </w:t>
      </w:r>
      <w:r w:rsidR="00E82436">
        <w:rPr>
          <w:b/>
        </w:rPr>
        <w:t>SL</w:t>
      </w:r>
      <w:r>
        <w:t xml:space="preserve"> – ukládání důležitých dokumentů (např. společenská smlouva, stanovy, účetní závěrka aj.)</w:t>
      </w:r>
    </w:p>
    <w:p w14:paraId="6A43905D" w14:textId="77777777" w:rsidR="00210AA7" w:rsidRDefault="00210AA7" w:rsidP="003752F1">
      <w:pPr>
        <w:pStyle w:val="ListParagraph"/>
        <w:numPr>
          <w:ilvl w:val="3"/>
          <w:numId w:val="4"/>
        </w:numPr>
      </w:pPr>
      <w:r>
        <w:rPr>
          <w:b/>
        </w:rPr>
        <w:t>Na základě principu publicity</w:t>
      </w:r>
      <w:r>
        <w:t xml:space="preserve"> mají věřitelé, zákazníci, obchodní partneři přístup k informacím vztahující se k fungování a hospodaření </w:t>
      </w:r>
      <w:r w:rsidR="009A0727">
        <w:t>OK</w:t>
      </w:r>
    </w:p>
    <w:p w14:paraId="3D06234A" w14:textId="77777777" w:rsidR="00210AA7" w:rsidRPr="00590203" w:rsidRDefault="00210AA7" w:rsidP="00EA5746">
      <w:pPr>
        <w:pStyle w:val="ListParagraph"/>
        <w:numPr>
          <w:ilvl w:val="2"/>
          <w:numId w:val="4"/>
        </w:numPr>
        <w:rPr>
          <w:b/>
        </w:rPr>
      </w:pPr>
      <w:r w:rsidRPr="00590203">
        <w:rPr>
          <w:b/>
        </w:rPr>
        <w:t>(3) účetnictví</w:t>
      </w:r>
      <w:r w:rsidR="00590203">
        <w:rPr>
          <w:b/>
        </w:rPr>
        <w:t xml:space="preserve"> a </w:t>
      </w:r>
      <w:r w:rsidRPr="00590203">
        <w:rPr>
          <w:b/>
        </w:rPr>
        <w:t xml:space="preserve">(4) insolvence </w:t>
      </w:r>
    </w:p>
    <w:p w14:paraId="2F84B01D" w14:textId="77777777" w:rsidR="00210AA7" w:rsidRDefault="00210AA7" w:rsidP="003752F1">
      <w:pPr>
        <w:pStyle w:val="ListParagraph"/>
        <w:numPr>
          <w:ilvl w:val="0"/>
          <w:numId w:val="4"/>
        </w:numPr>
      </w:pPr>
      <w:r>
        <w:t xml:space="preserve">V porovnání s jinými podnikatelskými subjekty </w:t>
      </w:r>
      <w:r w:rsidR="009A0727">
        <w:t>OK</w:t>
      </w:r>
      <w:r>
        <w:t xml:space="preserve"> jsou intenzivněji dotčeny </w:t>
      </w:r>
      <w:r w:rsidRPr="00210AA7">
        <w:rPr>
          <w:b/>
        </w:rPr>
        <w:t>soutěžním právem</w:t>
      </w:r>
      <w:r>
        <w:t xml:space="preserve"> (zejm. právem proti omezování soutěže</w:t>
      </w:r>
      <w:r w:rsidR="009A0727">
        <w:t>)</w:t>
      </w:r>
    </w:p>
    <w:p w14:paraId="10652766" w14:textId="77777777" w:rsidR="00210AA7" w:rsidRDefault="00210AA7" w:rsidP="003752F1">
      <w:pPr>
        <w:pStyle w:val="ListParagraph"/>
        <w:numPr>
          <w:ilvl w:val="1"/>
          <w:numId w:val="4"/>
        </w:numPr>
      </w:pPr>
      <w:r>
        <w:t xml:space="preserve">základem evropské regulace je </w:t>
      </w:r>
      <w:r w:rsidRPr="00210AA7">
        <w:rPr>
          <w:b/>
        </w:rPr>
        <w:t>(1) primární právo</w:t>
      </w:r>
      <w:r>
        <w:t xml:space="preserve"> (čl. 101 a 102 SFEU) a </w:t>
      </w:r>
      <w:r w:rsidRPr="00210AA7">
        <w:rPr>
          <w:b/>
        </w:rPr>
        <w:t>(2) sekundární právo</w:t>
      </w:r>
      <w:r>
        <w:t xml:space="preserve"> (zejm. nařízení přímo závazná v členských státech</w:t>
      </w:r>
      <w:r w:rsidR="009A0727">
        <w:t>)</w:t>
      </w:r>
    </w:p>
    <w:p w14:paraId="13A525E3" w14:textId="77777777" w:rsidR="002229CA" w:rsidRDefault="002229CA" w:rsidP="002229CA">
      <w:pPr>
        <w:pStyle w:val="Heading3"/>
      </w:pPr>
      <w:r>
        <w:t xml:space="preserve">Vnitrostátní prameny  </w:t>
      </w:r>
    </w:p>
    <w:p w14:paraId="41AB20EC" w14:textId="77777777" w:rsidR="00860C7A" w:rsidRDefault="00860C7A" w:rsidP="003752F1">
      <w:pPr>
        <w:pStyle w:val="ListParagraph"/>
        <w:numPr>
          <w:ilvl w:val="0"/>
          <w:numId w:val="4"/>
        </w:numPr>
      </w:pPr>
      <w:r>
        <w:t xml:space="preserve">(1) </w:t>
      </w:r>
      <w:r w:rsidR="00457A99">
        <w:t>Občanský zákoník (zákon č. 89/2012 Sb</w:t>
      </w:r>
      <w:r>
        <w:t>.)</w:t>
      </w:r>
    </w:p>
    <w:p w14:paraId="5D1AE50F" w14:textId="77777777" w:rsidR="00860C7A" w:rsidRDefault="00860C7A" w:rsidP="003752F1">
      <w:pPr>
        <w:pStyle w:val="ListParagraph"/>
        <w:numPr>
          <w:ilvl w:val="0"/>
          <w:numId w:val="4"/>
        </w:numPr>
      </w:pPr>
      <w:r>
        <w:t xml:space="preserve">(2) </w:t>
      </w:r>
      <w:r w:rsidR="00457A99">
        <w:t>Zákon o obchodních korp</w:t>
      </w:r>
      <w:r>
        <w:t>oracích (zákon č. 90/2012 Sb.)</w:t>
      </w:r>
    </w:p>
    <w:p w14:paraId="6BD25CCB" w14:textId="77777777" w:rsidR="00860C7A" w:rsidRDefault="00860C7A" w:rsidP="003752F1">
      <w:pPr>
        <w:pStyle w:val="ListParagraph"/>
        <w:numPr>
          <w:ilvl w:val="0"/>
          <w:numId w:val="4"/>
        </w:numPr>
      </w:pPr>
      <w:r>
        <w:t xml:space="preserve">(3) </w:t>
      </w:r>
      <w:r w:rsidR="00457A99">
        <w:t>Zákon o přeměnách obchodních společností a dr</w:t>
      </w:r>
      <w:r>
        <w:t>užstev (zákon č. 125/2008 Sb.)</w:t>
      </w:r>
    </w:p>
    <w:p w14:paraId="003ECA9E" w14:textId="77777777" w:rsidR="00860C7A" w:rsidRDefault="00860C7A" w:rsidP="003752F1">
      <w:pPr>
        <w:pStyle w:val="ListParagraph"/>
        <w:numPr>
          <w:ilvl w:val="0"/>
          <w:numId w:val="4"/>
        </w:numPr>
      </w:pPr>
      <w:r>
        <w:t xml:space="preserve">(4) </w:t>
      </w:r>
      <w:r w:rsidR="00457A99">
        <w:t>Zákon o nabídkách převzetí (č. 104/2008 Sb.), Zákon o účetnictví (č. 563/1991 Sb.</w:t>
      </w:r>
      <w:r>
        <w:t>)</w:t>
      </w:r>
    </w:p>
    <w:p w14:paraId="03EFAE0C" w14:textId="77777777" w:rsidR="00860C7A" w:rsidRDefault="00860C7A" w:rsidP="003752F1">
      <w:pPr>
        <w:pStyle w:val="ListParagraph"/>
        <w:numPr>
          <w:ilvl w:val="0"/>
          <w:numId w:val="4"/>
        </w:numPr>
      </w:pPr>
      <w:r>
        <w:t xml:space="preserve">(5) </w:t>
      </w:r>
      <w:r w:rsidR="00457A99">
        <w:t>Zákon o veřejných rejstřících právnických a fyz</w:t>
      </w:r>
      <w:r>
        <w:t>ických osob (č. 304/2013 Sb.)</w:t>
      </w:r>
    </w:p>
    <w:p w14:paraId="1CF4C101" w14:textId="77777777" w:rsidR="00457A99" w:rsidRDefault="00860C7A" w:rsidP="003752F1">
      <w:pPr>
        <w:pStyle w:val="ListParagraph"/>
        <w:numPr>
          <w:ilvl w:val="0"/>
          <w:numId w:val="4"/>
        </w:numPr>
      </w:pPr>
      <w:r>
        <w:t>(6) Zákon</w:t>
      </w:r>
      <w:r w:rsidR="00457A99">
        <w:t xml:space="preserve"> o ochraně hospodářské soutěže (č. 143/2001 Sb.). </w:t>
      </w:r>
    </w:p>
    <w:p w14:paraId="749CFF84" w14:textId="77777777" w:rsidR="00860C7A" w:rsidRPr="00860C7A" w:rsidRDefault="00860C7A" w:rsidP="003752F1">
      <w:pPr>
        <w:pStyle w:val="ListParagraph"/>
        <w:numPr>
          <w:ilvl w:val="0"/>
          <w:numId w:val="4"/>
        </w:numPr>
        <w:rPr>
          <w:b/>
        </w:rPr>
      </w:pPr>
      <w:r w:rsidRPr="00860C7A">
        <w:rPr>
          <w:b/>
        </w:rPr>
        <w:t>Zvláštní zákony</w:t>
      </w:r>
      <w:r w:rsidR="00457A99" w:rsidRPr="00860C7A">
        <w:rPr>
          <w:b/>
        </w:rPr>
        <w:t xml:space="preserve"> upravují určité oblasti podni</w:t>
      </w:r>
      <w:r w:rsidRPr="00860C7A">
        <w:rPr>
          <w:b/>
        </w:rPr>
        <w:t>katelské činnosti</w:t>
      </w:r>
    </w:p>
    <w:p w14:paraId="46034ECC" w14:textId="77777777" w:rsidR="00860C7A" w:rsidRDefault="00457A99" w:rsidP="003752F1">
      <w:pPr>
        <w:pStyle w:val="ListParagraph"/>
        <w:numPr>
          <w:ilvl w:val="1"/>
          <w:numId w:val="4"/>
        </w:numPr>
      </w:pPr>
      <w:r>
        <w:t>zá</w:t>
      </w:r>
      <w:r w:rsidR="00860C7A">
        <w:t>kon o bankách (č. 21/1992 Sb.)</w:t>
      </w:r>
    </w:p>
    <w:p w14:paraId="07F2B045" w14:textId="77777777" w:rsidR="00860C7A" w:rsidRDefault="00457A99" w:rsidP="003752F1">
      <w:pPr>
        <w:pStyle w:val="ListParagraph"/>
        <w:numPr>
          <w:ilvl w:val="1"/>
          <w:numId w:val="4"/>
        </w:numPr>
      </w:pPr>
      <w:r>
        <w:t>zákon o po</w:t>
      </w:r>
      <w:r w:rsidR="00860C7A">
        <w:t>jišťovnictví (č. 277/2009 Sb.)</w:t>
      </w:r>
    </w:p>
    <w:p w14:paraId="0460F779" w14:textId="77777777" w:rsidR="00860C7A" w:rsidRDefault="00457A99" w:rsidP="003752F1">
      <w:pPr>
        <w:pStyle w:val="ListParagraph"/>
        <w:numPr>
          <w:ilvl w:val="1"/>
          <w:numId w:val="4"/>
        </w:numPr>
      </w:pPr>
      <w:r>
        <w:t>zákon o podnikání na kapi</w:t>
      </w:r>
      <w:r w:rsidR="00860C7A">
        <w:t>tálovém trhu (č. 256/2004 Sb.)</w:t>
      </w:r>
    </w:p>
    <w:p w14:paraId="17029D79" w14:textId="77777777" w:rsidR="00860C7A" w:rsidRDefault="00457A99" w:rsidP="003752F1">
      <w:pPr>
        <w:pStyle w:val="ListParagraph"/>
        <w:numPr>
          <w:ilvl w:val="1"/>
          <w:numId w:val="4"/>
        </w:numPr>
      </w:pPr>
      <w:r>
        <w:t>zákon o investičních společnostech a investič</w:t>
      </w:r>
      <w:r w:rsidR="00860C7A">
        <w:t>ních fondech (č. 240/2013 Sb.)</w:t>
      </w:r>
    </w:p>
    <w:p w14:paraId="5A5FED7E" w14:textId="77777777" w:rsidR="00860C7A" w:rsidRDefault="00457A99" w:rsidP="003752F1">
      <w:pPr>
        <w:pStyle w:val="ListParagraph"/>
        <w:numPr>
          <w:ilvl w:val="1"/>
          <w:numId w:val="4"/>
        </w:numPr>
      </w:pPr>
      <w:r>
        <w:t>zákon o dluhopisec</w:t>
      </w:r>
      <w:r w:rsidR="00860C7A">
        <w:t>h (č. 190/2004 Sb.)</w:t>
      </w:r>
    </w:p>
    <w:p w14:paraId="2D26E001" w14:textId="77777777" w:rsidR="00457A99" w:rsidRPr="00457A99" w:rsidRDefault="00860C7A" w:rsidP="003752F1">
      <w:pPr>
        <w:pStyle w:val="ListParagraph"/>
        <w:numPr>
          <w:ilvl w:val="1"/>
          <w:numId w:val="4"/>
        </w:numPr>
      </w:pPr>
      <w:r>
        <w:t xml:space="preserve">zákon </w:t>
      </w:r>
      <w:r w:rsidR="00457A99">
        <w:t>o spořitelních a úvěrních družstvech</w:t>
      </w:r>
      <w:r>
        <w:t xml:space="preserve"> (č. 87/1995 Sb.)</w:t>
      </w:r>
    </w:p>
    <w:p w14:paraId="476C490D" w14:textId="77777777" w:rsidR="002229CA" w:rsidRDefault="002229CA" w:rsidP="002229CA">
      <w:pPr>
        <w:pStyle w:val="Heading3"/>
      </w:pPr>
      <w:r>
        <w:t xml:space="preserve">Unijní prameny </w:t>
      </w:r>
    </w:p>
    <w:p w14:paraId="203B4487" w14:textId="77777777" w:rsidR="00860C7A" w:rsidRDefault="00DB2946" w:rsidP="003752F1">
      <w:pPr>
        <w:pStyle w:val="ListParagraph"/>
        <w:numPr>
          <w:ilvl w:val="0"/>
          <w:numId w:val="5"/>
        </w:numPr>
      </w:pPr>
      <w:proofErr w:type="spellStart"/>
      <w:r w:rsidRPr="00DB2946">
        <w:rPr>
          <w:b/>
        </w:rPr>
        <w:t>Harmonisace</w:t>
      </w:r>
      <w:proofErr w:type="spellEnd"/>
      <w:r>
        <w:t xml:space="preserve"> právní úpravy na základě směrnic – vztahuje se zejména na</w:t>
      </w:r>
      <w:r>
        <w:rPr>
          <w:b/>
        </w:rPr>
        <w:t xml:space="preserve"> kapitálové společnosti</w:t>
      </w:r>
      <w:r>
        <w:t xml:space="preserve"> a </w:t>
      </w:r>
      <w:r>
        <w:rPr>
          <w:b/>
        </w:rPr>
        <w:t xml:space="preserve">podmínky podnikání </w:t>
      </w:r>
      <w:r>
        <w:t xml:space="preserve">(především bankovnictví, pojišťovnictví, kapitálové trhy, kolektivní investování) </w:t>
      </w:r>
    </w:p>
    <w:p w14:paraId="1CC0A97D" w14:textId="77777777" w:rsidR="00DB2946" w:rsidRPr="00860C7A" w:rsidRDefault="00DB2946" w:rsidP="003752F1">
      <w:pPr>
        <w:pStyle w:val="ListParagraph"/>
        <w:numPr>
          <w:ilvl w:val="0"/>
          <w:numId w:val="5"/>
        </w:numPr>
      </w:pPr>
      <w:r w:rsidRPr="00DB2946">
        <w:rPr>
          <w:b/>
        </w:rPr>
        <w:t>Unifikace</w:t>
      </w:r>
      <w:r>
        <w:t xml:space="preserve"> právní úpravy na základě nařízení – vztahuje se na evropské formy </w:t>
      </w:r>
      <w:r w:rsidR="009A0727">
        <w:t>OK</w:t>
      </w:r>
    </w:p>
    <w:p w14:paraId="2632EDF6" w14:textId="77777777" w:rsidR="00860C7A" w:rsidRDefault="00860C7A" w:rsidP="003752F1">
      <w:pPr>
        <w:pStyle w:val="ListParagraph"/>
        <w:numPr>
          <w:ilvl w:val="0"/>
          <w:numId w:val="5"/>
        </w:numPr>
        <w:rPr>
          <w:lang w:eastAsia="cs-CZ"/>
        </w:rPr>
      </w:pPr>
      <w:r w:rsidRPr="00112195">
        <w:rPr>
          <w:lang w:eastAsia="cs-CZ"/>
        </w:rPr>
        <w:t xml:space="preserve">Při výkladu národního práva </w:t>
      </w:r>
      <w:r w:rsidR="009A0727">
        <w:rPr>
          <w:lang w:eastAsia="cs-CZ"/>
        </w:rPr>
        <w:t xml:space="preserve">OK </w:t>
      </w:r>
      <w:r w:rsidRPr="00112195">
        <w:rPr>
          <w:lang w:eastAsia="cs-CZ"/>
        </w:rPr>
        <w:t xml:space="preserve">se uplatní </w:t>
      </w:r>
      <w:r w:rsidRPr="00112195">
        <w:rPr>
          <w:b/>
          <w:bCs/>
          <w:lang w:eastAsia="cs-CZ"/>
        </w:rPr>
        <w:t xml:space="preserve">princip přednosti práva EU </w:t>
      </w:r>
      <w:r w:rsidRPr="00112195">
        <w:rPr>
          <w:lang w:eastAsia="cs-CZ"/>
        </w:rPr>
        <w:t xml:space="preserve">a </w:t>
      </w:r>
      <w:r w:rsidRPr="00112195">
        <w:rPr>
          <w:b/>
          <w:bCs/>
          <w:lang w:eastAsia="cs-CZ"/>
        </w:rPr>
        <w:t>povinnost konformního výkladu.</w:t>
      </w:r>
      <w:r w:rsidRPr="00112195">
        <w:t xml:space="preserve"> </w:t>
      </w:r>
    </w:p>
    <w:p w14:paraId="0ADFD023" w14:textId="77777777" w:rsidR="00DB2946" w:rsidRPr="00112195" w:rsidRDefault="00DB2946" w:rsidP="00DB2946">
      <w:pPr>
        <w:pStyle w:val="Heading4"/>
        <w:rPr>
          <w:rFonts w:eastAsia="Times New Roman"/>
          <w:lang w:eastAsia="cs-CZ"/>
        </w:rPr>
      </w:pPr>
      <w:r>
        <w:rPr>
          <w:rFonts w:eastAsia="Times New Roman"/>
          <w:lang w:eastAsia="cs-CZ"/>
        </w:rPr>
        <w:lastRenderedPageBreak/>
        <w:t xml:space="preserve">Směrnice </w:t>
      </w:r>
    </w:p>
    <w:p w14:paraId="4740730E" w14:textId="77777777" w:rsidR="00860C7A" w:rsidRPr="00112195" w:rsidRDefault="00DB2946" w:rsidP="003752F1">
      <w:pPr>
        <w:pStyle w:val="ListParagraph"/>
        <w:numPr>
          <w:ilvl w:val="0"/>
          <w:numId w:val="6"/>
        </w:numPr>
      </w:pPr>
      <w:r>
        <w:rPr>
          <w:b/>
          <w:bCs/>
        </w:rPr>
        <w:t xml:space="preserve">Směrnice č. 2017/1132 – </w:t>
      </w:r>
      <w:r w:rsidR="002836C1">
        <w:rPr>
          <w:bCs/>
        </w:rPr>
        <w:t>spojení</w:t>
      </w:r>
      <w:r>
        <w:rPr>
          <w:bCs/>
        </w:rPr>
        <w:t xml:space="preserve"> 1./2./3./6./10./11. směrnice  </w:t>
      </w:r>
    </w:p>
    <w:p w14:paraId="0E8ABD9A" w14:textId="77777777" w:rsidR="00860C7A" w:rsidRPr="00112195" w:rsidRDefault="002836C1" w:rsidP="003752F1">
      <w:pPr>
        <w:pStyle w:val="ListParagraph"/>
        <w:numPr>
          <w:ilvl w:val="0"/>
          <w:numId w:val="6"/>
        </w:numPr>
      </w:pPr>
      <w:r>
        <w:rPr>
          <w:b/>
          <w:bCs/>
        </w:rPr>
        <w:t>Směrnice č. 2013/34/EU</w:t>
      </w:r>
      <w:r w:rsidR="00860C7A" w:rsidRPr="00112195">
        <w:rPr>
          <w:b/>
          <w:bCs/>
        </w:rPr>
        <w:t xml:space="preserve"> </w:t>
      </w:r>
      <w:r>
        <w:t xml:space="preserve">– nahrazení 4. směrnice upravující účetní závěrku </w:t>
      </w:r>
      <w:r w:rsidR="009A0727">
        <w:t>OK</w:t>
      </w:r>
    </w:p>
    <w:p w14:paraId="7B98646E" w14:textId="77777777" w:rsidR="00860C7A" w:rsidRPr="00112195" w:rsidRDefault="002836C1" w:rsidP="003752F1">
      <w:pPr>
        <w:pStyle w:val="ListParagraph"/>
        <w:numPr>
          <w:ilvl w:val="0"/>
          <w:numId w:val="6"/>
        </w:numPr>
      </w:pPr>
      <w:r>
        <w:rPr>
          <w:b/>
          <w:bCs/>
        </w:rPr>
        <w:t>S</w:t>
      </w:r>
      <w:r w:rsidR="00860C7A" w:rsidRPr="00112195">
        <w:rPr>
          <w:b/>
          <w:bCs/>
        </w:rPr>
        <w:t>měrnice</w:t>
      </w:r>
      <w:r>
        <w:rPr>
          <w:b/>
          <w:bCs/>
        </w:rPr>
        <w:t xml:space="preserve"> č. 2006/43/ES</w:t>
      </w:r>
      <w:r w:rsidR="00860C7A" w:rsidRPr="00112195">
        <w:rPr>
          <w:b/>
          <w:bCs/>
        </w:rPr>
        <w:t xml:space="preserve"> </w:t>
      </w:r>
      <w:r>
        <w:rPr>
          <w:bCs/>
        </w:rPr>
        <w:t>– spojení 7./8. směrnice</w:t>
      </w:r>
    </w:p>
    <w:p w14:paraId="2051C59A" w14:textId="77777777" w:rsidR="002836C1" w:rsidRPr="002836C1" w:rsidRDefault="002836C1" w:rsidP="003752F1">
      <w:pPr>
        <w:pStyle w:val="ListParagraph"/>
        <w:numPr>
          <w:ilvl w:val="0"/>
          <w:numId w:val="6"/>
        </w:numPr>
      </w:pPr>
      <w:r>
        <w:rPr>
          <w:b/>
          <w:bCs/>
        </w:rPr>
        <w:t>Směrnice č. 2009/102/ES</w:t>
      </w:r>
      <w:r>
        <w:rPr>
          <w:bCs/>
        </w:rPr>
        <w:t xml:space="preserve"> – nahrazení 12. směrnice upravující </w:t>
      </w:r>
      <w:r w:rsidR="009A0727">
        <w:rPr>
          <w:bCs/>
        </w:rPr>
        <w:t>SRO</w:t>
      </w:r>
      <w:r w:rsidRPr="00112195">
        <w:t xml:space="preserve"> s jediným společníkem</w:t>
      </w:r>
    </w:p>
    <w:p w14:paraId="7C165F50" w14:textId="77777777" w:rsidR="00860C7A" w:rsidRPr="00112195" w:rsidRDefault="002836C1" w:rsidP="003752F1">
      <w:pPr>
        <w:pStyle w:val="ListParagraph"/>
        <w:numPr>
          <w:ilvl w:val="0"/>
          <w:numId w:val="6"/>
        </w:numPr>
      </w:pPr>
      <w:r>
        <w:rPr>
          <w:b/>
          <w:bCs/>
        </w:rPr>
        <w:t xml:space="preserve">Směrnice č. 2004/25/ES </w:t>
      </w:r>
      <w:r>
        <w:t>– nahrazení 13. směrnice upravující nabídky převzetí</w:t>
      </w:r>
    </w:p>
    <w:p w14:paraId="01536D03" w14:textId="77777777" w:rsidR="002836C1" w:rsidRPr="002836C1" w:rsidRDefault="002836C1" w:rsidP="003752F1">
      <w:pPr>
        <w:pStyle w:val="ListParagraph"/>
        <w:numPr>
          <w:ilvl w:val="0"/>
          <w:numId w:val="6"/>
        </w:numPr>
      </w:pPr>
      <w:r>
        <w:rPr>
          <w:b/>
          <w:bCs/>
        </w:rPr>
        <w:t>Nepřijaté směrnice:</w:t>
      </w:r>
    </w:p>
    <w:p w14:paraId="7889C3C2" w14:textId="77777777" w:rsidR="002836C1" w:rsidRPr="002836C1" w:rsidRDefault="002836C1" w:rsidP="003752F1">
      <w:pPr>
        <w:pStyle w:val="ListParagraph"/>
        <w:numPr>
          <w:ilvl w:val="1"/>
          <w:numId w:val="6"/>
        </w:numPr>
      </w:pPr>
      <w:r>
        <w:rPr>
          <w:b/>
          <w:bCs/>
        </w:rPr>
        <w:t>5. směrnice</w:t>
      </w:r>
      <w:r>
        <w:rPr>
          <w:bCs/>
        </w:rPr>
        <w:t xml:space="preserve"> – upravovala strukturu </w:t>
      </w:r>
      <w:r w:rsidR="009A0727">
        <w:rPr>
          <w:bCs/>
        </w:rPr>
        <w:t>AS</w:t>
      </w:r>
    </w:p>
    <w:p w14:paraId="5827E81B" w14:textId="77777777" w:rsidR="002836C1" w:rsidRPr="002836C1" w:rsidRDefault="002836C1" w:rsidP="003752F1">
      <w:pPr>
        <w:pStyle w:val="ListParagraph"/>
        <w:numPr>
          <w:ilvl w:val="1"/>
          <w:numId w:val="6"/>
        </w:numPr>
      </w:pPr>
      <w:r>
        <w:rPr>
          <w:b/>
          <w:bCs/>
        </w:rPr>
        <w:t xml:space="preserve">9. směrnice </w:t>
      </w:r>
      <w:r>
        <w:rPr>
          <w:bCs/>
        </w:rPr>
        <w:t>– upravovala otázku koncernového práva</w:t>
      </w:r>
    </w:p>
    <w:p w14:paraId="0E003824" w14:textId="77777777" w:rsidR="00860C7A" w:rsidRDefault="002836C1" w:rsidP="003752F1">
      <w:pPr>
        <w:pStyle w:val="ListParagraph"/>
        <w:numPr>
          <w:ilvl w:val="1"/>
          <w:numId w:val="6"/>
        </w:numPr>
      </w:pPr>
      <w:r>
        <w:rPr>
          <w:b/>
          <w:bCs/>
        </w:rPr>
        <w:t xml:space="preserve">14. směrnice </w:t>
      </w:r>
      <w:r w:rsidRPr="002836C1">
        <w:rPr>
          <w:bCs/>
        </w:rPr>
        <w:t>–</w:t>
      </w:r>
      <w:r>
        <w:rPr>
          <w:b/>
          <w:bCs/>
        </w:rPr>
        <w:t xml:space="preserve"> </w:t>
      </w:r>
      <w:r>
        <w:rPr>
          <w:bCs/>
        </w:rPr>
        <w:t>upravovala otázku př</w:t>
      </w:r>
      <w:r>
        <w:t>emístění sídla</w:t>
      </w:r>
      <w:r w:rsidR="00860C7A" w:rsidRPr="00112195">
        <w:rPr>
          <w:b/>
          <w:bCs/>
        </w:rPr>
        <w:t xml:space="preserve"> </w:t>
      </w:r>
      <w:r>
        <w:t xml:space="preserve">– nicméně </w:t>
      </w:r>
      <w:r w:rsidR="00860C7A" w:rsidRPr="00112195">
        <w:t xml:space="preserve">rozhodnutí Soudního dvora ve věci </w:t>
      </w:r>
      <w:proofErr w:type="spellStart"/>
      <w:r w:rsidR="00860C7A" w:rsidRPr="002836C1">
        <w:rPr>
          <w:b/>
        </w:rPr>
        <w:t>Cartesio</w:t>
      </w:r>
      <w:proofErr w:type="spellEnd"/>
      <w:r w:rsidR="00860C7A" w:rsidRPr="00112195">
        <w:t xml:space="preserve"> C-210/06 je chápáno jako </w:t>
      </w:r>
      <w:r w:rsidR="00860C7A" w:rsidRPr="002836C1">
        <w:rPr>
          <w:b/>
        </w:rPr>
        <w:t>dostatečný základ</w:t>
      </w:r>
      <w:r w:rsidR="00860C7A" w:rsidRPr="00112195">
        <w:t xml:space="preserve"> pro uskutečňování těchto operací.</w:t>
      </w:r>
    </w:p>
    <w:p w14:paraId="397678DF" w14:textId="77777777" w:rsidR="00E37268" w:rsidRDefault="00E37268" w:rsidP="00E37268">
      <w:pPr>
        <w:pStyle w:val="Heading4"/>
      </w:pPr>
      <w:r>
        <w:t xml:space="preserve">Nařízení </w:t>
      </w:r>
    </w:p>
    <w:p w14:paraId="1107DAE8" w14:textId="77777777" w:rsidR="00E37268" w:rsidRPr="00E37268" w:rsidRDefault="00E37268" w:rsidP="003752F1">
      <w:pPr>
        <w:pStyle w:val="ListParagraph"/>
        <w:numPr>
          <w:ilvl w:val="0"/>
          <w:numId w:val="7"/>
        </w:numPr>
      </w:pPr>
      <w:r>
        <w:rPr>
          <w:b/>
        </w:rPr>
        <w:t xml:space="preserve">Nařízení Rady (EHS) č. 2137/85 o evropském hospodářském zájmovém sdružení </w:t>
      </w:r>
    </w:p>
    <w:p w14:paraId="7565AC3A" w14:textId="77777777" w:rsidR="00E37268" w:rsidRPr="00E37268" w:rsidRDefault="00E37268" w:rsidP="003752F1">
      <w:pPr>
        <w:pStyle w:val="ListParagraph"/>
        <w:numPr>
          <w:ilvl w:val="0"/>
          <w:numId w:val="7"/>
        </w:numPr>
      </w:pPr>
      <w:r>
        <w:rPr>
          <w:b/>
        </w:rPr>
        <w:t>Nařízení Rady (ES) č. 2157/2001 o statutu evropské společnosti (SE)</w:t>
      </w:r>
    </w:p>
    <w:p w14:paraId="588D24E1" w14:textId="77777777" w:rsidR="00E37268" w:rsidRPr="00E37268" w:rsidRDefault="00E37268" w:rsidP="003752F1">
      <w:pPr>
        <w:pStyle w:val="ListParagraph"/>
        <w:numPr>
          <w:ilvl w:val="0"/>
          <w:numId w:val="7"/>
        </w:numPr>
      </w:pPr>
      <w:r>
        <w:rPr>
          <w:b/>
        </w:rPr>
        <w:t>Nařízení Rady (ES) č. 1435/2003 o statutu Evropské družstevní společnosti (SCE)</w:t>
      </w:r>
    </w:p>
    <w:p w14:paraId="39CCB6A9" w14:textId="77777777" w:rsidR="00817B15" w:rsidRDefault="00817B15" w:rsidP="00817B15">
      <w:pPr>
        <w:pStyle w:val="Heading2"/>
      </w:pPr>
      <w:r>
        <w:t xml:space="preserve">ZÁKLADNÍ ZÁSADY </w:t>
      </w:r>
      <w:r w:rsidR="00614524">
        <w:t>(právní principy)</w:t>
      </w:r>
    </w:p>
    <w:p w14:paraId="7D8852F3" w14:textId="77777777" w:rsidR="00614524" w:rsidRDefault="00DF51C1" w:rsidP="003752F1">
      <w:pPr>
        <w:pStyle w:val="Heading3"/>
        <w:numPr>
          <w:ilvl w:val="0"/>
          <w:numId w:val="9"/>
        </w:numPr>
        <w:ind w:left="360"/>
        <w:rPr>
          <w:lang w:eastAsia="cs-CZ"/>
        </w:rPr>
      </w:pPr>
      <w:r>
        <w:rPr>
          <w:lang w:eastAsia="cs-CZ"/>
        </w:rPr>
        <w:t>O</w:t>
      </w:r>
      <w:r w:rsidR="00614524" w:rsidRPr="00614524">
        <w:rPr>
          <w:lang w:eastAsia="cs-CZ"/>
        </w:rPr>
        <w:t>becné zásady</w:t>
      </w:r>
    </w:p>
    <w:p w14:paraId="71E32125" w14:textId="77777777" w:rsidR="00614524" w:rsidRDefault="00614524" w:rsidP="003752F1">
      <w:pPr>
        <w:pStyle w:val="ListParagraph"/>
        <w:numPr>
          <w:ilvl w:val="0"/>
          <w:numId w:val="8"/>
        </w:numPr>
        <w:rPr>
          <w:lang w:eastAsia="cs-CZ"/>
        </w:rPr>
      </w:pPr>
      <w:r>
        <w:rPr>
          <w:lang w:eastAsia="cs-CZ"/>
        </w:rPr>
        <w:t xml:space="preserve">(1) rovnost stran </w:t>
      </w:r>
    </w:p>
    <w:p w14:paraId="317B85CC" w14:textId="77777777" w:rsidR="00614524" w:rsidRDefault="00614524" w:rsidP="003752F1">
      <w:pPr>
        <w:pStyle w:val="ListParagraph"/>
        <w:numPr>
          <w:ilvl w:val="0"/>
          <w:numId w:val="8"/>
        </w:numPr>
        <w:rPr>
          <w:lang w:eastAsia="cs-CZ"/>
        </w:rPr>
      </w:pPr>
      <w:r>
        <w:rPr>
          <w:lang w:eastAsia="cs-CZ"/>
        </w:rPr>
        <w:t>(2) zákaz diskriminace</w:t>
      </w:r>
    </w:p>
    <w:p w14:paraId="6AC8B89A" w14:textId="77777777" w:rsidR="00614524" w:rsidRDefault="00614524" w:rsidP="003752F1">
      <w:pPr>
        <w:pStyle w:val="ListParagraph"/>
        <w:numPr>
          <w:ilvl w:val="0"/>
          <w:numId w:val="8"/>
        </w:numPr>
        <w:rPr>
          <w:lang w:eastAsia="cs-CZ"/>
        </w:rPr>
      </w:pPr>
      <w:r>
        <w:rPr>
          <w:lang w:eastAsia="cs-CZ"/>
        </w:rPr>
        <w:t>(3) autonomie vůle</w:t>
      </w:r>
    </w:p>
    <w:p w14:paraId="315ECF74" w14:textId="77777777" w:rsidR="00614524" w:rsidRDefault="00614524" w:rsidP="003752F1">
      <w:pPr>
        <w:pStyle w:val="ListParagraph"/>
        <w:numPr>
          <w:ilvl w:val="0"/>
          <w:numId w:val="8"/>
        </w:numPr>
        <w:rPr>
          <w:lang w:eastAsia="cs-CZ"/>
        </w:rPr>
      </w:pPr>
      <w:r>
        <w:rPr>
          <w:lang w:eastAsia="cs-CZ"/>
        </w:rPr>
        <w:t xml:space="preserve">(4) </w:t>
      </w:r>
      <w:r w:rsidR="00E37268" w:rsidRPr="00112195">
        <w:rPr>
          <w:lang w:eastAsia="cs-CZ"/>
        </w:rPr>
        <w:t>smluvní v</w:t>
      </w:r>
      <w:r>
        <w:rPr>
          <w:lang w:eastAsia="cs-CZ"/>
        </w:rPr>
        <w:t>olnost</w:t>
      </w:r>
    </w:p>
    <w:p w14:paraId="1D495103" w14:textId="77777777" w:rsidR="00614524" w:rsidRDefault="00614524" w:rsidP="003752F1">
      <w:pPr>
        <w:pStyle w:val="ListParagraph"/>
        <w:numPr>
          <w:ilvl w:val="0"/>
          <w:numId w:val="8"/>
        </w:numPr>
        <w:rPr>
          <w:lang w:eastAsia="cs-CZ"/>
        </w:rPr>
      </w:pPr>
      <w:r>
        <w:rPr>
          <w:lang w:eastAsia="cs-CZ"/>
        </w:rPr>
        <w:t>(5) ochrana vlastnictví</w:t>
      </w:r>
    </w:p>
    <w:p w14:paraId="20B59897" w14:textId="77777777" w:rsidR="00614524" w:rsidRDefault="00614524" w:rsidP="003752F1">
      <w:pPr>
        <w:pStyle w:val="ListParagraph"/>
        <w:numPr>
          <w:ilvl w:val="0"/>
          <w:numId w:val="8"/>
        </w:numPr>
        <w:rPr>
          <w:lang w:eastAsia="cs-CZ"/>
        </w:rPr>
      </w:pPr>
      <w:r>
        <w:rPr>
          <w:lang w:eastAsia="cs-CZ"/>
        </w:rPr>
        <w:t>(6) princip právní ochrany</w:t>
      </w:r>
    </w:p>
    <w:p w14:paraId="71AB8AAE" w14:textId="77777777" w:rsidR="00614524" w:rsidRDefault="00614524" w:rsidP="003752F1">
      <w:pPr>
        <w:pStyle w:val="ListParagraph"/>
        <w:numPr>
          <w:ilvl w:val="0"/>
          <w:numId w:val="8"/>
        </w:numPr>
        <w:rPr>
          <w:lang w:eastAsia="cs-CZ"/>
        </w:rPr>
      </w:pPr>
      <w:r>
        <w:rPr>
          <w:lang w:eastAsia="cs-CZ"/>
        </w:rPr>
        <w:t xml:space="preserve">(7) </w:t>
      </w:r>
      <w:r w:rsidR="00E37268" w:rsidRPr="00112195">
        <w:rPr>
          <w:lang w:eastAsia="cs-CZ"/>
        </w:rPr>
        <w:t>ochrana dobré víry, právní j</w:t>
      </w:r>
      <w:r>
        <w:rPr>
          <w:lang w:eastAsia="cs-CZ"/>
        </w:rPr>
        <w:t>istota a předvídatelnost práva</w:t>
      </w:r>
    </w:p>
    <w:p w14:paraId="5CF42D65" w14:textId="77777777" w:rsidR="00E37268" w:rsidRPr="00112195" w:rsidRDefault="00614524" w:rsidP="003752F1">
      <w:pPr>
        <w:pStyle w:val="ListParagraph"/>
        <w:numPr>
          <w:ilvl w:val="0"/>
          <w:numId w:val="8"/>
        </w:numPr>
        <w:rPr>
          <w:lang w:eastAsia="cs-CZ"/>
        </w:rPr>
      </w:pPr>
      <w:r>
        <w:rPr>
          <w:lang w:eastAsia="cs-CZ"/>
        </w:rPr>
        <w:t>(8) zákaz zneužití práva</w:t>
      </w:r>
    </w:p>
    <w:p w14:paraId="1E7E6305" w14:textId="77777777" w:rsidR="00614524" w:rsidRDefault="00614524" w:rsidP="003752F1">
      <w:pPr>
        <w:pStyle w:val="Heading3"/>
        <w:numPr>
          <w:ilvl w:val="0"/>
          <w:numId w:val="9"/>
        </w:numPr>
        <w:ind w:left="360"/>
        <w:rPr>
          <w:lang w:eastAsia="cs-CZ"/>
        </w:rPr>
      </w:pPr>
      <w:r>
        <w:rPr>
          <w:lang w:eastAsia="cs-CZ"/>
        </w:rPr>
        <w:t>Zvláštní zásady</w:t>
      </w:r>
      <w:r w:rsidR="00E37268" w:rsidRPr="00112195">
        <w:rPr>
          <w:rFonts w:eastAsia="Times New Roman"/>
          <w:lang w:eastAsia="cs-CZ"/>
        </w:rPr>
        <w:t xml:space="preserve"> </w:t>
      </w:r>
      <w:r>
        <w:rPr>
          <w:lang w:eastAsia="cs-CZ"/>
        </w:rPr>
        <w:t>práva</w:t>
      </w:r>
      <w:r w:rsidR="00E37268" w:rsidRPr="00614524">
        <w:rPr>
          <w:rFonts w:eastAsia="Times New Roman"/>
          <w:lang w:eastAsia="cs-CZ"/>
        </w:rPr>
        <w:t xml:space="preserve"> obchodních korporací</w:t>
      </w:r>
    </w:p>
    <w:p w14:paraId="71A97CCC" w14:textId="77777777" w:rsidR="00614524" w:rsidRPr="00614524" w:rsidRDefault="00614524" w:rsidP="003752F1">
      <w:pPr>
        <w:pStyle w:val="ListParagraph"/>
        <w:numPr>
          <w:ilvl w:val="0"/>
          <w:numId w:val="8"/>
        </w:numPr>
        <w:rPr>
          <w:lang w:eastAsia="cs-CZ"/>
        </w:rPr>
      </w:pPr>
      <w:r>
        <w:rPr>
          <w:lang w:eastAsia="cs-CZ"/>
        </w:rPr>
        <w:t xml:space="preserve">(1) </w:t>
      </w:r>
      <w:r w:rsidR="00DF51C1">
        <w:rPr>
          <w:lang w:eastAsia="cs-CZ"/>
        </w:rPr>
        <w:t xml:space="preserve">zásada </w:t>
      </w:r>
      <w:r w:rsidR="00DF51C1">
        <w:rPr>
          <w:b/>
          <w:bCs/>
          <w:szCs w:val="18"/>
        </w:rPr>
        <w:t>loajality</w:t>
      </w:r>
      <w:r>
        <w:rPr>
          <w:b/>
          <w:bCs/>
          <w:szCs w:val="18"/>
        </w:rPr>
        <w:t xml:space="preserve"> společníků</w:t>
      </w:r>
    </w:p>
    <w:p w14:paraId="0E2590FA" w14:textId="77777777" w:rsidR="00614524" w:rsidRPr="00614524" w:rsidRDefault="00614524" w:rsidP="003752F1">
      <w:pPr>
        <w:pStyle w:val="ListParagraph"/>
        <w:numPr>
          <w:ilvl w:val="0"/>
          <w:numId w:val="8"/>
        </w:numPr>
        <w:rPr>
          <w:lang w:eastAsia="cs-CZ"/>
        </w:rPr>
      </w:pPr>
      <w:r>
        <w:rPr>
          <w:bCs/>
          <w:szCs w:val="18"/>
        </w:rPr>
        <w:t>(2)</w:t>
      </w:r>
      <w:r w:rsidR="00E37268" w:rsidRPr="00614524">
        <w:rPr>
          <w:b/>
          <w:bCs/>
          <w:szCs w:val="18"/>
        </w:rPr>
        <w:t xml:space="preserve"> </w:t>
      </w:r>
      <w:r w:rsidR="00E37268" w:rsidRPr="00614524">
        <w:rPr>
          <w:szCs w:val="18"/>
        </w:rPr>
        <w:t xml:space="preserve">zásada </w:t>
      </w:r>
      <w:r w:rsidR="00DF51C1">
        <w:rPr>
          <w:b/>
          <w:bCs/>
          <w:szCs w:val="18"/>
        </w:rPr>
        <w:t>rovného</w:t>
      </w:r>
      <w:r w:rsidR="00E37268" w:rsidRPr="00614524">
        <w:rPr>
          <w:b/>
          <w:bCs/>
          <w:szCs w:val="18"/>
        </w:rPr>
        <w:t xml:space="preserve"> zacházení </w:t>
      </w:r>
      <w:r w:rsidR="00E37268" w:rsidRPr="00614524">
        <w:rPr>
          <w:szCs w:val="18"/>
        </w:rPr>
        <w:t>se společníky za stejných podmínek (konkretizace zásady rovnosti</w:t>
      </w:r>
      <w:r w:rsidR="008314F3">
        <w:rPr>
          <w:szCs w:val="18"/>
        </w:rPr>
        <w:t xml:space="preserve">/ </w:t>
      </w:r>
      <w:r>
        <w:rPr>
          <w:szCs w:val="18"/>
        </w:rPr>
        <w:t>zákazu diskriminace)</w:t>
      </w:r>
    </w:p>
    <w:p w14:paraId="52378BD4" w14:textId="77777777" w:rsidR="00614524" w:rsidRPr="00614524" w:rsidRDefault="00614524" w:rsidP="003752F1">
      <w:pPr>
        <w:pStyle w:val="ListParagraph"/>
        <w:numPr>
          <w:ilvl w:val="0"/>
          <w:numId w:val="8"/>
        </w:numPr>
        <w:rPr>
          <w:lang w:eastAsia="cs-CZ"/>
        </w:rPr>
      </w:pPr>
      <w:r>
        <w:rPr>
          <w:szCs w:val="18"/>
        </w:rPr>
        <w:t xml:space="preserve">(3) </w:t>
      </w:r>
      <w:r w:rsidR="00E37268" w:rsidRPr="00614524">
        <w:rPr>
          <w:szCs w:val="18"/>
        </w:rPr>
        <w:t xml:space="preserve">zásada </w:t>
      </w:r>
      <w:r>
        <w:rPr>
          <w:b/>
          <w:bCs/>
          <w:szCs w:val="18"/>
        </w:rPr>
        <w:t>kdo volí, ten odvolává</w:t>
      </w:r>
    </w:p>
    <w:p w14:paraId="37FC2905" w14:textId="77777777" w:rsidR="00614524" w:rsidRPr="00614524" w:rsidRDefault="00614524" w:rsidP="003752F1">
      <w:pPr>
        <w:pStyle w:val="ListParagraph"/>
        <w:numPr>
          <w:ilvl w:val="0"/>
          <w:numId w:val="8"/>
        </w:numPr>
        <w:rPr>
          <w:lang w:eastAsia="cs-CZ"/>
        </w:rPr>
      </w:pPr>
      <w:r>
        <w:rPr>
          <w:bCs/>
          <w:szCs w:val="18"/>
        </w:rPr>
        <w:t xml:space="preserve">(4) </w:t>
      </w:r>
      <w:r w:rsidR="00E37268" w:rsidRPr="00614524">
        <w:rPr>
          <w:szCs w:val="18"/>
        </w:rPr>
        <w:t xml:space="preserve">zásada </w:t>
      </w:r>
      <w:r w:rsidR="00E37268" w:rsidRPr="00614524">
        <w:rPr>
          <w:b/>
          <w:bCs/>
          <w:szCs w:val="18"/>
        </w:rPr>
        <w:t xml:space="preserve">transparentnosti </w:t>
      </w:r>
      <w:r>
        <w:rPr>
          <w:szCs w:val="18"/>
        </w:rPr>
        <w:t>účelu společnosti</w:t>
      </w:r>
    </w:p>
    <w:p w14:paraId="5FBE78F6" w14:textId="77777777" w:rsidR="00E37268" w:rsidRPr="00DF51C1" w:rsidRDefault="00614524" w:rsidP="003752F1">
      <w:pPr>
        <w:pStyle w:val="ListParagraph"/>
        <w:numPr>
          <w:ilvl w:val="0"/>
          <w:numId w:val="8"/>
        </w:numPr>
        <w:rPr>
          <w:lang w:eastAsia="cs-CZ"/>
        </w:rPr>
      </w:pPr>
      <w:r>
        <w:rPr>
          <w:szCs w:val="18"/>
        </w:rPr>
        <w:t xml:space="preserve">(5) </w:t>
      </w:r>
      <w:r w:rsidR="00E37268" w:rsidRPr="00614524">
        <w:rPr>
          <w:szCs w:val="18"/>
        </w:rPr>
        <w:t xml:space="preserve">zásada </w:t>
      </w:r>
      <w:r w:rsidR="00E37268" w:rsidRPr="00614524">
        <w:rPr>
          <w:b/>
          <w:bCs/>
          <w:szCs w:val="18"/>
        </w:rPr>
        <w:t xml:space="preserve">ochrany třetích osob </w:t>
      </w:r>
      <w:r w:rsidR="00E37268" w:rsidRPr="00614524">
        <w:rPr>
          <w:szCs w:val="18"/>
        </w:rPr>
        <w:t>(přicházejících do styku se sp</w:t>
      </w:r>
      <w:r>
        <w:rPr>
          <w:szCs w:val="18"/>
        </w:rPr>
        <w:t>olečností, zejména věřitelů aj.)</w:t>
      </w:r>
    </w:p>
    <w:p w14:paraId="29334E89" w14:textId="77777777" w:rsidR="00DF51C1" w:rsidRPr="00DF51C1" w:rsidRDefault="00DF51C1" w:rsidP="003752F1">
      <w:pPr>
        <w:pStyle w:val="ListParagraph"/>
        <w:numPr>
          <w:ilvl w:val="0"/>
          <w:numId w:val="8"/>
        </w:numPr>
        <w:rPr>
          <w:lang w:eastAsia="cs-CZ"/>
        </w:rPr>
      </w:pPr>
      <w:r>
        <w:rPr>
          <w:szCs w:val="18"/>
        </w:rPr>
        <w:t xml:space="preserve">(6) zásada </w:t>
      </w:r>
      <w:r>
        <w:rPr>
          <w:b/>
          <w:szCs w:val="18"/>
        </w:rPr>
        <w:t>ochrany menšinového společníka</w:t>
      </w:r>
    </w:p>
    <w:p w14:paraId="30589717" w14:textId="77777777" w:rsidR="00DF51C1" w:rsidRPr="00614524" w:rsidRDefault="00DF51C1" w:rsidP="003752F1">
      <w:pPr>
        <w:pStyle w:val="ListParagraph"/>
        <w:numPr>
          <w:ilvl w:val="0"/>
          <w:numId w:val="8"/>
        </w:numPr>
        <w:rPr>
          <w:lang w:eastAsia="cs-CZ"/>
        </w:rPr>
      </w:pPr>
      <w:r>
        <w:rPr>
          <w:szCs w:val="18"/>
        </w:rPr>
        <w:t xml:space="preserve">(7) zásada </w:t>
      </w:r>
      <w:r w:rsidRPr="00DF51C1">
        <w:rPr>
          <w:b/>
          <w:szCs w:val="18"/>
        </w:rPr>
        <w:t>zákazu zneužití většiny nebo menšiny hlasů</w:t>
      </w:r>
    </w:p>
    <w:p w14:paraId="51A92578" w14:textId="77777777" w:rsidR="00614524" w:rsidRPr="00614524" w:rsidRDefault="00614524" w:rsidP="003752F1">
      <w:pPr>
        <w:pStyle w:val="Heading3"/>
        <w:numPr>
          <w:ilvl w:val="0"/>
          <w:numId w:val="9"/>
        </w:numPr>
        <w:ind w:left="360"/>
        <w:rPr>
          <w:u w:val="single"/>
          <w:lang w:eastAsia="cs-CZ"/>
        </w:rPr>
      </w:pPr>
      <w:r>
        <w:rPr>
          <w:lang w:eastAsia="cs-CZ"/>
        </w:rPr>
        <w:t>Zásady</w:t>
      </w:r>
      <w:r w:rsidR="00E37268" w:rsidRPr="00614524">
        <w:rPr>
          <w:rFonts w:eastAsia="Times New Roman"/>
          <w:lang w:eastAsia="cs-CZ"/>
        </w:rPr>
        <w:t xml:space="preserve"> platné pro osobní a kapitálové společnost</w:t>
      </w:r>
      <w:r w:rsidR="00780FB9">
        <w:rPr>
          <w:rFonts w:eastAsia="Times New Roman"/>
          <w:lang w:eastAsia="cs-CZ"/>
        </w:rPr>
        <w:t>i</w:t>
      </w:r>
    </w:p>
    <w:p w14:paraId="610F5DCF" w14:textId="77777777" w:rsidR="007E721B" w:rsidRPr="007E721B" w:rsidRDefault="00E37268" w:rsidP="003752F1">
      <w:pPr>
        <w:pStyle w:val="ListParagraph"/>
        <w:numPr>
          <w:ilvl w:val="0"/>
          <w:numId w:val="8"/>
        </w:numPr>
        <w:rPr>
          <w:b/>
          <w:u w:val="single"/>
          <w:lang w:eastAsia="cs-CZ"/>
        </w:rPr>
      </w:pPr>
      <w:r w:rsidRPr="007E721B">
        <w:rPr>
          <w:b/>
          <w:lang w:eastAsia="cs-CZ"/>
        </w:rPr>
        <w:t>osobní společnosti</w:t>
      </w:r>
      <w:r w:rsidR="007E721B">
        <w:rPr>
          <w:b/>
          <w:lang w:eastAsia="cs-CZ"/>
        </w:rPr>
        <w:t xml:space="preserve"> </w:t>
      </w:r>
      <w:r w:rsidR="007E721B" w:rsidRPr="007E721B">
        <w:rPr>
          <w:lang w:eastAsia="cs-CZ"/>
        </w:rPr>
        <w:t>–</w:t>
      </w:r>
      <w:r w:rsidR="007E721B">
        <w:rPr>
          <w:b/>
          <w:lang w:eastAsia="cs-CZ"/>
        </w:rPr>
        <w:t xml:space="preserve"> </w:t>
      </w:r>
      <w:r w:rsidRPr="00112195">
        <w:rPr>
          <w:lang w:eastAsia="cs-CZ"/>
        </w:rPr>
        <w:t xml:space="preserve">charakteristické rozdělení hlasů společníků </w:t>
      </w:r>
      <w:r w:rsidR="007E721B">
        <w:rPr>
          <w:b/>
          <w:bCs/>
          <w:lang w:eastAsia="cs-CZ"/>
        </w:rPr>
        <w:t>podle hlav</w:t>
      </w:r>
      <w:r w:rsidR="007E721B">
        <w:rPr>
          <w:lang w:eastAsia="cs-CZ"/>
        </w:rPr>
        <w:t xml:space="preserve">, </w:t>
      </w:r>
      <w:r w:rsidRPr="00112195">
        <w:rPr>
          <w:lang w:eastAsia="cs-CZ"/>
        </w:rPr>
        <w:t>společníci jsou osobně</w:t>
      </w:r>
      <w:r w:rsidR="008314F3">
        <w:rPr>
          <w:lang w:eastAsia="cs-CZ"/>
        </w:rPr>
        <w:t xml:space="preserve"> členy</w:t>
      </w:r>
      <w:r w:rsidRPr="00112195">
        <w:rPr>
          <w:lang w:eastAsia="cs-CZ"/>
        </w:rPr>
        <w:t xml:space="preserve"> </w:t>
      </w:r>
      <w:r w:rsidRPr="007E721B">
        <w:rPr>
          <w:b/>
          <w:bCs/>
          <w:lang w:eastAsia="cs-CZ"/>
        </w:rPr>
        <w:t>orgán</w:t>
      </w:r>
      <w:r w:rsidR="008314F3">
        <w:rPr>
          <w:b/>
          <w:bCs/>
          <w:lang w:eastAsia="cs-CZ"/>
        </w:rPr>
        <w:t>ů</w:t>
      </w:r>
      <w:r w:rsidRPr="007E721B">
        <w:rPr>
          <w:b/>
          <w:bCs/>
          <w:lang w:eastAsia="cs-CZ"/>
        </w:rPr>
        <w:t xml:space="preserve"> </w:t>
      </w:r>
      <w:r w:rsidRPr="00112195">
        <w:rPr>
          <w:lang w:eastAsia="cs-CZ"/>
        </w:rPr>
        <w:t xml:space="preserve">společnosti, osobní </w:t>
      </w:r>
      <w:r w:rsidRPr="007E721B">
        <w:rPr>
          <w:b/>
          <w:bCs/>
          <w:lang w:eastAsia="cs-CZ"/>
        </w:rPr>
        <w:t>ručení společníků, z</w:t>
      </w:r>
      <w:r w:rsidR="007E721B" w:rsidRPr="007E721B">
        <w:rPr>
          <w:b/>
          <w:bCs/>
          <w:lang w:eastAsia="cs-CZ"/>
        </w:rPr>
        <w:t>ákaz konkurence pro společníky</w:t>
      </w:r>
    </w:p>
    <w:p w14:paraId="258EB9A6" w14:textId="77777777" w:rsidR="00E37268" w:rsidRPr="00780FB9" w:rsidRDefault="00E37268" w:rsidP="003752F1">
      <w:pPr>
        <w:pStyle w:val="ListParagraph"/>
        <w:numPr>
          <w:ilvl w:val="0"/>
          <w:numId w:val="8"/>
        </w:numPr>
        <w:rPr>
          <w:b/>
          <w:u w:val="single"/>
          <w:lang w:eastAsia="cs-CZ"/>
        </w:rPr>
      </w:pPr>
      <w:r w:rsidRPr="007E721B">
        <w:rPr>
          <w:b/>
          <w:lang w:eastAsia="cs-CZ"/>
        </w:rPr>
        <w:t>kapitálové společnosti</w:t>
      </w:r>
      <w:r w:rsidR="007E721B">
        <w:rPr>
          <w:lang w:eastAsia="cs-CZ"/>
        </w:rPr>
        <w:t xml:space="preserve"> – </w:t>
      </w:r>
      <w:r w:rsidRPr="00112195">
        <w:rPr>
          <w:lang w:eastAsia="cs-CZ"/>
        </w:rPr>
        <w:t xml:space="preserve">charakteristické rozdělení hlasů podle </w:t>
      </w:r>
      <w:r w:rsidRPr="007E721B">
        <w:rPr>
          <w:b/>
          <w:bCs/>
          <w:lang w:eastAsia="cs-CZ"/>
        </w:rPr>
        <w:t xml:space="preserve">velikosti podílů, manažerské </w:t>
      </w:r>
      <w:r w:rsidRPr="00112195">
        <w:rPr>
          <w:lang w:eastAsia="cs-CZ"/>
        </w:rPr>
        <w:t>řízení společnosti</w:t>
      </w:r>
      <w:r w:rsidR="007E721B">
        <w:rPr>
          <w:lang w:eastAsia="cs-CZ"/>
        </w:rPr>
        <w:t xml:space="preserve"> (tedy společníci nemusí být členy volených orgánů)</w:t>
      </w:r>
      <w:r w:rsidRPr="00112195">
        <w:rPr>
          <w:lang w:eastAsia="cs-CZ"/>
        </w:rPr>
        <w:t xml:space="preserve">, absence osobního ručení, </w:t>
      </w:r>
      <w:r w:rsidR="00876FB2">
        <w:rPr>
          <w:b/>
          <w:bCs/>
          <w:lang w:eastAsia="cs-CZ"/>
        </w:rPr>
        <w:t>ZK</w:t>
      </w:r>
      <w:r w:rsidRPr="007E721B">
        <w:rPr>
          <w:b/>
          <w:bCs/>
          <w:lang w:eastAsia="cs-CZ"/>
        </w:rPr>
        <w:t xml:space="preserve"> </w:t>
      </w:r>
      <w:r w:rsidRPr="00112195">
        <w:rPr>
          <w:lang w:eastAsia="cs-CZ"/>
        </w:rPr>
        <w:t>spole</w:t>
      </w:r>
      <w:r w:rsidR="00266BE3">
        <w:rPr>
          <w:lang w:eastAsia="cs-CZ"/>
        </w:rPr>
        <w:t xml:space="preserve">čnosti (tedy společníci „ručí“ toliko svými </w:t>
      </w:r>
      <w:r w:rsidR="00DF51C1">
        <w:rPr>
          <w:lang w:eastAsia="cs-CZ"/>
        </w:rPr>
        <w:t xml:space="preserve">vklady) s ní související zásada </w:t>
      </w:r>
      <w:r w:rsidR="00DF51C1" w:rsidRPr="00DF51C1">
        <w:rPr>
          <w:b/>
          <w:lang w:eastAsia="cs-CZ"/>
        </w:rPr>
        <w:t>vyrovnanosti</w:t>
      </w:r>
      <w:r w:rsidRPr="00DF51C1">
        <w:rPr>
          <w:b/>
          <w:lang w:eastAsia="cs-CZ"/>
        </w:rPr>
        <w:t xml:space="preserve"> bilance společnosti</w:t>
      </w:r>
    </w:p>
    <w:p w14:paraId="6F74DAE9" w14:textId="77777777" w:rsidR="00DF51C1" w:rsidRPr="00DF51C1" w:rsidRDefault="00E37268" w:rsidP="003752F1">
      <w:pPr>
        <w:pStyle w:val="ListParagraph"/>
        <w:numPr>
          <w:ilvl w:val="0"/>
          <w:numId w:val="8"/>
        </w:numPr>
        <w:rPr>
          <w:lang w:eastAsia="cs-CZ"/>
        </w:rPr>
      </w:pPr>
      <w:r w:rsidRPr="00112195">
        <w:rPr>
          <w:b/>
          <w:bCs/>
          <w:lang w:eastAsia="cs-CZ"/>
        </w:rPr>
        <w:t>Interpretace musí vyvažovat, který z principů má v dané situaci převážit</w:t>
      </w:r>
    </w:p>
    <w:p w14:paraId="70FF1307" w14:textId="77777777" w:rsidR="00E37268" w:rsidRPr="00DF51C1" w:rsidRDefault="00E37268" w:rsidP="00E501BC">
      <w:pPr>
        <w:pStyle w:val="ListParagraph"/>
        <w:numPr>
          <w:ilvl w:val="1"/>
          <w:numId w:val="8"/>
        </w:numPr>
        <w:pBdr>
          <w:top w:val="single" w:sz="4" w:space="1" w:color="auto"/>
          <w:left w:val="single" w:sz="4" w:space="4" w:color="auto"/>
          <w:bottom w:val="single" w:sz="4" w:space="1" w:color="auto"/>
          <w:right w:val="single" w:sz="4" w:space="4" w:color="auto"/>
        </w:pBdr>
        <w:rPr>
          <w:i/>
          <w:lang w:eastAsia="cs-CZ"/>
        </w:rPr>
      </w:pPr>
      <w:r w:rsidRPr="00DF51C1">
        <w:rPr>
          <w:i/>
          <w:lang w:eastAsia="cs-CZ"/>
        </w:rPr>
        <w:t>např. princip ochrany vlastnictví se může dostat do konfliktu s principem právní jistoty nebo v oblasti obchodních korporací se ochrana menšinových společníků může dostat do konfliktu s principem dobré správy obchodní korporace. Ochrana menšinových společníků musí ustoupit, jestliže by mohla ohrozit fungování a prosperitu společnosti.</w:t>
      </w:r>
      <w:r w:rsidRPr="00DF51C1">
        <w:rPr>
          <w:i/>
        </w:rPr>
        <w:t xml:space="preserve"> </w:t>
      </w:r>
    </w:p>
    <w:p w14:paraId="0489F373" w14:textId="77777777" w:rsidR="00817B15" w:rsidRDefault="00817B15" w:rsidP="00817B15">
      <w:pPr>
        <w:pStyle w:val="Heading2"/>
      </w:pPr>
      <w:r>
        <w:t xml:space="preserve">FUNKCE </w:t>
      </w:r>
      <w:r w:rsidR="00DF51C1">
        <w:t>A cíle</w:t>
      </w:r>
    </w:p>
    <w:p w14:paraId="3B4D38A7" w14:textId="77777777" w:rsidR="000B6194" w:rsidRDefault="000B6194" w:rsidP="00841D00">
      <w:pPr>
        <w:pStyle w:val="Heading5"/>
      </w:pPr>
      <w:r>
        <w:t xml:space="preserve">Cíl </w:t>
      </w:r>
    </w:p>
    <w:p w14:paraId="1C832926" w14:textId="77777777" w:rsidR="000B6194" w:rsidRPr="000B6194" w:rsidRDefault="002422A7" w:rsidP="003752F1">
      <w:pPr>
        <w:pStyle w:val="ListParagraph"/>
        <w:numPr>
          <w:ilvl w:val="0"/>
          <w:numId w:val="10"/>
        </w:numPr>
      </w:pPr>
      <w:r w:rsidRPr="00112195">
        <w:t xml:space="preserve">Cílem regulace je </w:t>
      </w:r>
      <w:r w:rsidR="000B6194">
        <w:t>poskytnutí</w:t>
      </w:r>
      <w:r w:rsidRPr="00112195">
        <w:t xml:space="preserve"> společníkům </w:t>
      </w:r>
      <w:r w:rsidRPr="000B6194">
        <w:rPr>
          <w:b/>
        </w:rPr>
        <w:t>dispozitivní nástroj k úpravě jejich společenských vztahů</w:t>
      </w:r>
    </w:p>
    <w:p w14:paraId="6ECE5F68" w14:textId="77777777" w:rsidR="000B6194" w:rsidRDefault="000B6194" w:rsidP="003752F1">
      <w:pPr>
        <w:pStyle w:val="ListParagraph"/>
        <w:numPr>
          <w:ilvl w:val="1"/>
          <w:numId w:val="10"/>
        </w:numPr>
      </w:pPr>
      <w:r>
        <w:t>Tedy poskytnutí různých</w:t>
      </w:r>
      <w:r w:rsidR="002422A7" w:rsidRPr="00112195">
        <w:t xml:space="preserve"> forem</w:t>
      </w:r>
      <w:r w:rsidR="00E82436">
        <w:t xml:space="preserve"> OK</w:t>
      </w:r>
      <w:r w:rsidR="002422A7" w:rsidRPr="00112195">
        <w:t xml:space="preserve"> </w:t>
      </w:r>
      <w:r>
        <w:t xml:space="preserve">ke zvolení nejvhodnější formy </w:t>
      </w:r>
      <w:r w:rsidR="002422A7" w:rsidRPr="00112195">
        <w:t>společnosti</w:t>
      </w:r>
      <w:r>
        <w:t xml:space="preserve"> k uskutečnění podnikatelských nebo nepodnikatelských cíl</w:t>
      </w:r>
      <w:r w:rsidR="00876FB2">
        <w:t>ů</w:t>
      </w:r>
    </w:p>
    <w:p w14:paraId="7E2F195B" w14:textId="77777777" w:rsidR="000B6194" w:rsidRDefault="000B6194" w:rsidP="003752F1">
      <w:pPr>
        <w:pStyle w:val="ListParagraph"/>
        <w:numPr>
          <w:ilvl w:val="1"/>
          <w:numId w:val="10"/>
        </w:numPr>
      </w:pPr>
      <w:r>
        <w:t>Zároveň usnadnění dohody o společenské smlouvě k předejití budoucích sporů a nejasností – jinými slovy taková dohoda má poskytnout řešení konkrétních otázek a zajistit fungování společnosti</w:t>
      </w:r>
    </w:p>
    <w:p w14:paraId="6FECAC92" w14:textId="77777777" w:rsidR="000B6194" w:rsidRDefault="000B6194" w:rsidP="003752F1">
      <w:pPr>
        <w:pStyle w:val="ListParagraph"/>
        <w:numPr>
          <w:ilvl w:val="0"/>
          <w:numId w:val="10"/>
        </w:numPr>
      </w:pPr>
      <w:r w:rsidRPr="000B6194">
        <w:t xml:space="preserve">Právo </w:t>
      </w:r>
      <w:r w:rsidR="009A0727">
        <w:t>OK</w:t>
      </w:r>
      <w:r>
        <w:t xml:space="preserve"> </w:t>
      </w:r>
      <w:r>
        <w:rPr>
          <w:b/>
        </w:rPr>
        <w:t>umožňuje</w:t>
      </w:r>
      <w:r>
        <w:t xml:space="preserve"> stranám, aby se nemusely domluvit na všech detailech svého budoucího vztahu </w:t>
      </w:r>
    </w:p>
    <w:p w14:paraId="65A54842" w14:textId="77777777" w:rsidR="000B6194" w:rsidRPr="000B6194" w:rsidRDefault="000B6194" w:rsidP="003752F1">
      <w:pPr>
        <w:pStyle w:val="ListParagraph"/>
        <w:numPr>
          <w:ilvl w:val="1"/>
          <w:numId w:val="10"/>
        </w:numPr>
      </w:pPr>
      <w:r>
        <w:lastRenderedPageBreak/>
        <w:t xml:space="preserve">Zákonná úprava v takové situaci určité prvky předvídá, resp. předem upravuje, ledaže se strany </w:t>
      </w:r>
      <w:r>
        <w:rPr>
          <w:b/>
        </w:rPr>
        <w:t>odchýlí od zákonné úpravy</w:t>
      </w:r>
    </w:p>
    <w:p w14:paraId="10D2097C" w14:textId="77777777" w:rsidR="000B6194" w:rsidRPr="000B6194" w:rsidRDefault="000B6194" w:rsidP="00841D00">
      <w:pPr>
        <w:pStyle w:val="Heading5"/>
      </w:pPr>
      <w:r w:rsidRPr="000B6194">
        <w:t>Funkce</w:t>
      </w:r>
    </w:p>
    <w:p w14:paraId="64C29709" w14:textId="77777777" w:rsidR="002422A7" w:rsidRPr="00112195" w:rsidRDefault="000B6194" w:rsidP="003752F1">
      <w:pPr>
        <w:pStyle w:val="ListParagraph"/>
        <w:numPr>
          <w:ilvl w:val="0"/>
          <w:numId w:val="10"/>
        </w:numPr>
        <w:rPr>
          <w:lang w:eastAsia="cs-CZ"/>
        </w:rPr>
      </w:pPr>
      <w:r>
        <w:rPr>
          <w:lang w:eastAsia="cs-CZ"/>
        </w:rPr>
        <w:t>vyvážení</w:t>
      </w:r>
      <w:r w:rsidR="002422A7" w:rsidRPr="00112195">
        <w:rPr>
          <w:lang w:eastAsia="cs-CZ"/>
        </w:rPr>
        <w:t xml:space="preserve"> postavení společníků tak, aby mohli vykonávat svá práva a úměrně své účasti ovlivňovat </w:t>
      </w:r>
      <w:r>
        <w:rPr>
          <w:lang w:eastAsia="cs-CZ"/>
        </w:rPr>
        <w:t>společnost, aniž ji paralyzují</w:t>
      </w:r>
    </w:p>
    <w:p w14:paraId="18292EEE" w14:textId="77777777" w:rsidR="001709A4" w:rsidRPr="00112195" w:rsidRDefault="002422A7" w:rsidP="003752F1">
      <w:pPr>
        <w:pStyle w:val="ListParagraph"/>
        <w:numPr>
          <w:ilvl w:val="0"/>
          <w:numId w:val="10"/>
        </w:numPr>
        <w:rPr>
          <w:lang w:eastAsia="cs-CZ"/>
        </w:rPr>
      </w:pPr>
      <w:r w:rsidRPr="00112195">
        <w:rPr>
          <w:lang w:eastAsia="cs-CZ"/>
        </w:rPr>
        <w:t xml:space="preserve">Mimořádně významná </w:t>
      </w:r>
      <w:r w:rsidR="001709A4">
        <w:rPr>
          <w:lang w:eastAsia="cs-CZ"/>
        </w:rPr>
        <w:t xml:space="preserve">je i </w:t>
      </w:r>
      <w:r w:rsidR="001709A4" w:rsidRPr="001709A4">
        <w:rPr>
          <w:b/>
          <w:lang w:eastAsia="cs-CZ"/>
        </w:rPr>
        <w:t>funkce ochrany třetích osob</w:t>
      </w:r>
      <w:r w:rsidR="001709A4">
        <w:rPr>
          <w:lang w:eastAsia="cs-CZ"/>
        </w:rPr>
        <w:t xml:space="preserve"> (</w:t>
      </w:r>
      <w:r w:rsidRPr="00112195">
        <w:rPr>
          <w:lang w:eastAsia="cs-CZ"/>
        </w:rPr>
        <w:t>zejména věřitelů</w:t>
      </w:r>
      <w:r w:rsidR="001709A4">
        <w:rPr>
          <w:lang w:eastAsia="cs-CZ"/>
        </w:rPr>
        <w:t>) – ta</w:t>
      </w:r>
      <w:r w:rsidRPr="00112195">
        <w:rPr>
          <w:lang w:eastAsia="cs-CZ"/>
        </w:rPr>
        <w:t xml:space="preserve"> nabývá na</w:t>
      </w:r>
      <w:r w:rsidR="001709A4">
        <w:rPr>
          <w:lang w:eastAsia="cs-CZ"/>
        </w:rPr>
        <w:t xml:space="preserve"> důležitosti</w:t>
      </w:r>
      <w:r w:rsidRPr="00112195">
        <w:rPr>
          <w:lang w:eastAsia="cs-CZ"/>
        </w:rPr>
        <w:t xml:space="preserve"> v okamžiku, kdy společnost získává </w:t>
      </w:r>
      <w:r w:rsidRPr="001709A4">
        <w:rPr>
          <w:b/>
          <w:lang w:eastAsia="cs-CZ"/>
        </w:rPr>
        <w:t>právní osobnost</w:t>
      </w:r>
      <w:r w:rsidR="001709A4">
        <w:t>, nebo</w:t>
      </w:r>
      <w:r w:rsidR="00780FB9">
        <w:t>ť se od ní odvíjí otázka</w:t>
      </w:r>
      <w:r w:rsidR="001709A4">
        <w:t xml:space="preserve"> ručení za dluhy </w:t>
      </w:r>
      <w:r w:rsidR="009A0727">
        <w:t>OK</w:t>
      </w:r>
    </w:p>
    <w:p w14:paraId="7EFA2132" w14:textId="77777777" w:rsidR="001709A4" w:rsidRDefault="002422A7" w:rsidP="003752F1">
      <w:pPr>
        <w:pStyle w:val="ListParagraph"/>
        <w:numPr>
          <w:ilvl w:val="0"/>
          <w:numId w:val="10"/>
        </w:numPr>
        <w:rPr>
          <w:lang w:eastAsia="cs-CZ"/>
        </w:rPr>
      </w:pPr>
      <w:r w:rsidRPr="00112195">
        <w:rPr>
          <w:lang w:eastAsia="cs-CZ"/>
        </w:rPr>
        <w:t xml:space="preserve">Právo </w:t>
      </w:r>
      <w:r w:rsidR="009A0727">
        <w:rPr>
          <w:lang w:eastAsia="cs-CZ"/>
        </w:rPr>
        <w:t>OK</w:t>
      </w:r>
      <w:r w:rsidRPr="00112195">
        <w:rPr>
          <w:lang w:eastAsia="cs-CZ"/>
        </w:rPr>
        <w:t xml:space="preserve"> </w:t>
      </w:r>
      <w:r w:rsidR="001709A4">
        <w:rPr>
          <w:lang w:eastAsia="cs-CZ"/>
        </w:rPr>
        <w:t>je součástí práva soukromého</w:t>
      </w:r>
      <w:r w:rsidR="00F16782">
        <w:rPr>
          <w:lang w:eastAsia="cs-CZ"/>
        </w:rPr>
        <w:t xml:space="preserve"> – </w:t>
      </w:r>
      <w:r w:rsidR="00F16782" w:rsidRPr="00112195">
        <w:rPr>
          <w:lang w:eastAsia="cs-CZ"/>
        </w:rPr>
        <w:t>ve své podstatě</w:t>
      </w:r>
      <w:r w:rsidR="00F16782">
        <w:rPr>
          <w:lang w:eastAsia="cs-CZ"/>
        </w:rPr>
        <w:t xml:space="preserve"> se jedná o</w:t>
      </w:r>
      <w:r w:rsidR="00F16782" w:rsidRPr="00112195">
        <w:rPr>
          <w:lang w:eastAsia="cs-CZ"/>
        </w:rPr>
        <w:t xml:space="preserve"> právo smluvn</w:t>
      </w:r>
      <w:r w:rsidR="00F16782">
        <w:rPr>
          <w:lang w:eastAsia="cs-CZ"/>
        </w:rPr>
        <w:t>í</w:t>
      </w:r>
    </w:p>
    <w:p w14:paraId="5CD878F8" w14:textId="77777777" w:rsidR="001709A4" w:rsidRDefault="001709A4" w:rsidP="003752F1">
      <w:pPr>
        <w:pStyle w:val="ListParagraph"/>
        <w:numPr>
          <w:ilvl w:val="1"/>
          <w:numId w:val="10"/>
        </w:numPr>
        <w:rPr>
          <w:lang w:eastAsia="cs-CZ"/>
        </w:rPr>
      </w:pPr>
      <w:r>
        <w:rPr>
          <w:lang w:eastAsia="cs-CZ"/>
        </w:rPr>
        <w:t xml:space="preserve">Značný </w:t>
      </w:r>
      <w:r w:rsidR="002422A7" w:rsidRPr="00112195">
        <w:rPr>
          <w:lang w:eastAsia="cs-CZ"/>
        </w:rPr>
        <w:t>p</w:t>
      </w:r>
      <w:r>
        <w:rPr>
          <w:lang w:eastAsia="cs-CZ"/>
        </w:rPr>
        <w:t>očet kogentních ustanovení podmíněné</w:t>
      </w:r>
      <w:r w:rsidR="002422A7" w:rsidRPr="00112195">
        <w:rPr>
          <w:lang w:eastAsia="cs-CZ"/>
        </w:rPr>
        <w:t xml:space="preserve"> </w:t>
      </w:r>
      <w:r>
        <w:rPr>
          <w:lang w:eastAsia="cs-CZ"/>
        </w:rPr>
        <w:t xml:space="preserve">ochrannou funkcí třetích osob nebo </w:t>
      </w:r>
      <w:r w:rsidR="002422A7" w:rsidRPr="00112195">
        <w:rPr>
          <w:lang w:eastAsia="cs-CZ"/>
        </w:rPr>
        <w:t>insti</w:t>
      </w:r>
      <w:r>
        <w:rPr>
          <w:lang w:eastAsia="cs-CZ"/>
        </w:rPr>
        <w:t>tucionální prvky úpravy</w:t>
      </w:r>
    </w:p>
    <w:p w14:paraId="77A59B08" w14:textId="77777777" w:rsidR="001709A4" w:rsidRDefault="002422A7" w:rsidP="003752F1">
      <w:pPr>
        <w:pStyle w:val="ListParagraph"/>
        <w:numPr>
          <w:ilvl w:val="1"/>
          <w:numId w:val="10"/>
        </w:numPr>
        <w:rPr>
          <w:lang w:eastAsia="cs-CZ"/>
        </w:rPr>
      </w:pPr>
      <w:r w:rsidRPr="00112195">
        <w:rPr>
          <w:lang w:eastAsia="cs-CZ"/>
        </w:rPr>
        <w:t>Více než jiné oblasti soukromého práva využív</w:t>
      </w:r>
      <w:r w:rsidR="001709A4">
        <w:rPr>
          <w:lang w:eastAsia="cs-CZ"/>
        </w:rPr>
        <w:t>á i prostředky práva veřejného</w:t>
      </w:r>
    </w:p>
    <w:p w14:paraId="2739730D" w14:textId="77777777" w:rsidR="002422A7" w:rsidRPr="00E76FF3" w:rsidRDefault="002422A7" w:rsidP="003752F1">
      <w:pPr>
        <w:pStyle w:val="ListParagraph"/>
        <w:numPr>
          <w:ilvl w:val="1"/>
          <w:numId w:val="10"/>
        </w:numPr>
        <w:rPr>
          <w:lang w:eastAsia="cs-CZ"/>
        </w:rPr>
      </w:pPr>
      <w:r w:rsidRPr="00112195">
        <w:rPr>
          <w:lang w:eastAsia="cs-CZ"/>
        </w:rPr>
        <w:t>Práv</w:t>
      </w:r>
      <w:r w:rsidR="00F51976">
        <w:rPr>
          <w:lang w:eastAsia="cs-CZ"/>
        </w:rPr>
        <w:t xml:space="preserve">o </w:t>
      </w:r>
      <w:r w:rsidR="009A0727">
        <w:rPr>
          <w:lang w:eastAsia="cs-CZ"/>
        </w:rPr>
        <w:t xml:space="preserve">OK </w:t>
      </w:r>
      <w:r w:rsidR="001709A4">
        <w:rPr>
          <w:lang w:eastAsia="cs-CZ"/>
        </w:rPr>
        <w:t xml:space="preserve">je </w:t>
      </w:r>
      <w:r w:rsidRPr="00112195">
        <w:rPr>
          <w:lang w:eastAsia="cs-CZ"/>
        </w:rPr>
        <w:t>více donucující</w:t>
      </w:r>
    </w:p>
    <w:p w14:paraId="61FF77FC" w14:textId="77777777" w:rsidR="00700C3B" w:rsidRPr="00AD380B" w:rsidRDefault="00817B15"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t>33.</w:t>
      </w:r>
      <w:r w:rsidR="00700C3B">
        <w:t xml:space="preserve"> </w:t>
      </w:r>
      <w:r>
        <w:t>POJEM A PRÁVNÍ POVAHA OBCHODNÍ KORPORACE</w:t>
      </w:r>
    </w:p>
    <w:p w14:paraId="20AAFC94" w14:textId="77777777" w:rsidR="00C162F4" w:rsidRDefault="00F60483" w:rsidP="00C162F4">
      <w:pPr>
        <w:pStyle w:val="Heading2"/>
      </w:pPr>
      <w:r w:rsidRPr="00F60483">
        <w:t>POJEM A CHARAKTERISTIKA OBCHODNÍ KORPORACE</w:t>
      </w:r>
    </w:p>
    <w:p w14:paraId="5AA8812C" w14:textId="77777777" w:rsidR="00C162F4" w:rsidRDefault="00C162F4" w:rsidP="00C162F4">
      <w:pPr>
        <w:pStyle w:val="Heading3"/>
      </w:pPr>
      <w:r>
        <w:t xml:space="preserve">Pojem právnické osoby </w:t>
      </w:r>
    </w:p>
    <w:p w14:paraId="0D7052CC" w14:textId="77777777" w:rsidR="005972D7" w:rsidRDefault="00C41B4E" w:rsidP="005972D7">
      <w:pPr>
        <w:pStyle w:val="ListParagraph"/>
        <w:numPr>
          <w:ilvl w:val="0"/>
          <w:numId w:val="12"/>
        </w:numPr>
      </w:pPr>
      <w:r>
        <w:rPr>
          <w:b/>
        </w:rPr>
        <w:t xml:space="preserve">Definice: </w:t>
      </w:r>
      <w:r w:rsidRPr="00F60483">
        <w:t>fiktivní útvar se zákonem přiznanou či uznanou právní osobností</w:t>
      </w:r>
      <w:r>
        <w:t xml:space="preserve"> (subjektivitou)</w:t>
      </w:r>
      <w:r w:rsidRPr="00F60483">
        <w:t xml:space="preserve">, tj. </w:t>
      </w:r>
      <w:r>
        <w:t>právem přiznaná způsobilost či schopn</w:t>
      </w:r>
      <w:r w:rsidR="00B028BC">
        <w:t>o</w:t>
      </w:r>
      <w:r>
        <w:t>st</w:t>
      </w:r>
      <w:r w:rsidRPr="00F60483">
        <w:t xml:space="preserve"> mít práva a p</w:t>
      </w:r>
      <w:r w:rsidR="005972D7">
        <w:t>ovinnosti v mezích právního řádu</w:t>
      </w:r>
    </w:p>
    <w:p w14:paraId="29251F79" w14:textId="77777777" w:rsidR="005972D7" w:rsidRDefault="005972D7" w:rsidP="005972D7">
      <w:pPr>
        <w:pStyle w:val="ListParagraph"/>
        <w:numPr>
          <w:ilvl w:val="0"/>
          <w:numId w:val="12"/>
        </w:numPr>
        <w:rPr>
          <w:b/>
        </w:rPr>
      </w:pPr>
      <w:r w:rsidRPr="005972D7">
        <w:rPr>
          <w:b/>
        </w:rPr>
        <w:t xml:space="preserve">Vznik </w:t>
      </w:r>
      <w:r>
        <w:rPr>
          <w:b/>
        </w:rPr>
        <w:t>PO:</w:t>
      </w:r>
    </w:p>
    <w:p w14:paraId="103523C0" w14:textId="77777777" w:rsidR="00B028BC" w:rsidRPr="005972D7" w:rsidRDefault="00B028BC" w:rsidP="00B028BC">
      <w:pPr>
        <w:pStyle w:val="ListParagraph"/>
        <w:numPr>
          <w:ilvl w:val="1"/>
          <w:numId w:val="12"/>
        </w:numPr>
        <w:rPr>
          <w:b/>
        </w:rPr>
      </w:pPr>
      <w:r>
        <w:rPr>
          <w:bCs/>
          <w:u w:val="single"/>
        </w:rPr>
        <w:t>Vznik v poměrech NOZ:</w:t>
      </w:r>
    </w:p>
    <w:p w14:paraId="61A93877" w14:textId="77777777" w:rsidR="00C41B4E" w:rsidRPr="00C41B4E" w:rsidRDefault="00C41B4E" w:rsidP="00C41B4E">
      <w:pPr>
        <w:pStyle w:val="ListParagraph"/>
        <w:numPr>
          <w:ilvl w:val="1"/>
          <w:numId w:val="12"/>
        </w:numPr>
      </w:pPr>
      <w:r>
        <w:rPr>
          <w:b/>
        </w:rPr>
        <w:t xml:space="preserve">§ 118 NOZ: </w:t>
      </w:r>
      <w:r w:rsidRPr="00C41B4E">
        <w:rPr>
          <w:i/>
        </w:rPr>
        <w:t xml:space="preserve">„Právnická osoba má právní osobnost </w:t>
      </w:r>
      <w:r w:rsidRPr="00C41B4E">
        <w:rPr>
          <w:b/>
          <w:i/>
        </w:rPr>
        <w:t>od svého vzniku do svého zániku.</w:t>
      </w:r>
      <w:r w:rsidRPr="00C41B4E">
        <w:rPr>
          <w:i/>
        </w:rPr>
        <w:t>“</w:t>
      </w:r>
    </w:p>
    <w:p w14:paraId="33E82484" w14:textId="77777777" w:rsidR="00C41B4E" w:rsidRPr="00641912" w:rsidRDefault="00C41B4E" w:rsidP="00C41B4E">
      <w:pPr>
        <w:pStyle w:val="ListParagraph"/>
        <w:numPr>
          <w:ilvl w:val="1"/>
          <w:numId w:val="12"/>
        </w:numPr>
      </w:pPr>
      <w:r>
        <w:rPr>
          <w:b/>
        </w:rPr>
        <w:t>§ 126 odst. 1 NOZ:</w:t>
      </w:r>
      <w:r>
        <w:t xml:space="preserve"> </w:t>
      </w:r>
      <w:r>
        <w:rPr>
          <w:i/>
        </w:rPr>
        <w:t>„</w:t>
      </w:r>
      <w:r w:rsidRPr="00C41B4E">
        <w:rPr>
          <w:i/>
        </w:rPr>
        <w:t xml:space="preserve">Právnická osoba </w:t>
      </w:r>
      <w:r w:rsidRPr="00641912">
        <w:rPr>
          <w:b/>
          <w:i/>
        </w:rPr>
        <w:t>vzniká dnem</w:t>
      </w:r>
      <w:r w:rsidRPr="00C41B4E">
        <w:rPr>
          <w:i/>
        </w:rPr>
        <w:t xml:space="preserve"> zápisu do veřejného rejstříku.</w:t>
      </w:r>
      <w:r>
        <w:rPr>
          <w:i/>
        </w:rPr>
        <w:t>“</w:t>
      </w:r>
    </w:p>
    <w:p w14:paraId="6BCDBC62" w14:textId="77777777" w:rsidR="00641912" w:rsidRDefault="00641912" w:rsidP="00641912">
      <w:pPr>
        <w:pStyle w:val="ListParagraph"/>
        <w:numPr>
          <w:ilvl w:val="2"/>
          <w:numId w:val="12"/>
        </w:numPr>
      </w:pPr>
      <w:r>
        <w:t>Pojem vzniku a založení je nutné od sebe odlišit (!) – vznik PO je spjat se vznikem právnické osobnosti, kdežto založení PO nikoli –</w:t>
      </w:r>
      <w:r>
        <w:rPr>
          <w:b/>
        </w:rPr>
        <w:t xml:space="preserve"> mluvíme o tzv. dvoufázovém zakládání PO</w:t>
      </w:r>
    </w:p>
    <w:p w14:paraId="4EC0F309" w14:textId="77777777" w:rsidR="00641912" w:rsidRPr="00841D00" w:rsidRDefault="005972D7" w:rsidP="005972D7">
      <w:pPr>
        <w:pStyle w:val="ListParagraph"/>
        <w:numPr>
          <w:ilvl w:val="1"/>
          <w:numId w:val="12"/>
        </w:numPr>
        <w:rPr>
          <w:u w:val="single"/>
        </w:rPr>
      </w:pPr>
      <w:r w:rsidRPr="00841D00">
        <w:rPr>
          <w:u w:val="single"/>
        </w:rPr>
        <w:t>Vznik v poměrech ZOK:</w:t>
      </w:r>
    </w:p>
    <w:p w14:paraId="5B388ECA" w14:textId="77777777" w:rsidR="005972D7" w:rsidRPr="005972D7" w:rsidRDefault="005972D7" w:rsidP="00841D00">
      <w:pPr>
        <w:pStyle w:val="ListParagraph"/>
        <w:numPr>
          <w:ilvl w:val="1"/>
          <w:numId w:val="12"/>
        </w:numPr>
        <w:rPr>
          <w:b/>
        </w:rPr>
      </w:pPr>
      <w:r w:rsidRPr="005972D7">
        <w:rPr>
          <w:b/>
        </w:rPr>
        <w:t>§ 8</w:t>
      </w:r>
      <w:r>
        <w:rPr>
          <w:b/>
        </w:rPr>
        <w:t xml:space="preserve"> ZOK</w:t>
      </w:r>
    </w:p>
    <w:p w14:paraId="23CAB227" w14:textId="77777777" w:rsidR="005972D7" w:rsidRPr="005972D7" w:rsidRDefault="005972D7" w:rsidP="00841D00">
      <w:pPr>
        <w:pStyle w:val="ListParagraph"/>
        <w:numPr>
          <w:ilvl w:val="2"/>
          <w:numId w:val="12"/>
        </w:numPr>
      </w:pPr>
      <w:r w:rsidRPr="005972D7">
        <w:rPr>
          <w:i/>
        </w:rPr>
        <w:t xml:space="preserve">(1) Obchodní korporace se </w:t>
      </w:r>
      <w:r w:rsidRPr="005972D7">
        <w:rPr>
          <w:b/>
          <w:i/>
        </w:rPr>
        <w:t>zakládá</w:t>
      </w:r>
      <w:r w:rsidRPr="005972D7">
        <w:rPr>
          <w:i/>
        </w:rPr>
        <w:t xml:space="preserve"> společenskou smlouvou. Společenská smlouva, kterou se zakládá kapitálová společnost, vyžaduje formu veřejné listiny. Společenská smlouva, kterou se zakládá družstvo podle tohoto zákona, se uzavírá přijetím ustavující schůzí.</w:t>
      </w:r>
    </w:p>
    <w:p w14:paraId="322142AF" w14:textId="77777777" w:rsidR="005972D7" w:rsidRPr="005972D7" w:rsidRDefault="005972D7" w:rsidP="00841D00">
      <w:pPr>
        <w:pStyle w:val="ListParagraph"/>
        <w:numPr>
          <w:ilvl w:val="2"/>
          <w:numId w:val="12"/>
        </w:numPr>
        <w:rPr>
          <w:i/>
        </w:rPr>
      </w:pPr>
      <w:r w:rsidRPr="005972D7">
        <w:rPr>
          <w:i/>
        </w:rPr>
        <w:t>(2) Připouští-li právní předpis, aby společnost založil jediný zakladatel, zakládá se zakladatelskou listinou pořízenou ve formě veřejné listiny.</w:t>
      </w:r>
    </w:p>
    <w:p w14:paraId="4107F61C" w14:textId="77777777" w:rsidR="005972D7" w:rsidRPr="005972D7" w:rsidRDefault="005972D7" w:rsidP="00841D00">
      <w:pPr>
        <w:pStyle w:val="ListParagraph"/>
        <w:numPr>
          <w:ilvl w:val="1"/>
          <w:numId w:val="12"/>
        </w:numPr>
        <w:rPr>
          <w:b/>
        </w:rPr>
      </w:pPr>
      <w:r w:rsidRPr="005972D7">
        <w:rPr>
          <w:b/>
        </w:rPr>
        <w:t>§ 9 ZOK</w:t>
      </w:r>
    </w:p>
    <w:p w14:paraId="69797566" w14:textId="77777777" w:rsidR="005972D7" w:rsidRDefault="005972D7" w:rsidP="00841D00">
      <w:pPr>
        <w:pStyle w:val="ListParagraph"/>
        <w:numPr>
          <w:ilvl w:val="2"/>
          <w:numId w:val="12"/>
        </w:numPr>
        <w:rPr>
          <w:i/>
        </w:rPr>
      </w:pPr>
      <w:r w:rsidRPr="005972D7">
        <w:rPr>
          <w:i/>
        </w:rPr>
        <w:t>(1) Není-li návrh na zápis společnosti do obchodního rejstříku podán do 6 měsíců ode dne jejího založení, platí, že nastávají tytéž účinky jako při odstoupení od smlouvy.</w:t>
      </w:r>
    </w:p>
    <w:p w14:paraId="7399B31A" w14:textId="77777777" w:rsidR="005972D7" w:rsidRPr="005972D7" w:rsidRDefault="005972D7" w:rsidP="00841D00">
      <w:pPr>
        <w:pStyle w:val="ListParagraph"/>
        <w:numPr>
          <w:ilvl w:val="3"/>
          <w:numId w:val="12"/>
        </w:numPr>
        <w:rPr>
          <w:i/>
        </w:rPr>
      </w:pPr>
      <w:r>
        <w:t>Obchodní společnost – fikce odstoupení od smlouvy</w:t>
      </w:r>
    </w:p>
    <w:p w14:paraId="6A78DF9C" w14:textId="77777777" w:rsidR="00E65C76" w:rsidRPr="00E65C76" w:rsidRDefault="005972D7" w:rsidP="00841D00">
      <w:pPr>
        <w:pStyle w:val="ListParagraph"/>
        <w:numPr>
          <w:ilvl w:val="3"/>
          <w:numId w:val="12"/>
        </w:numPr>
        <w:rPr>
          <w:i/>
        </w:rPr>
      </w:pPr>
      <w:r>
        <w:t xml:space="preserve">Družstva – zpětvzetí přihlášek </w:t>
      </w:r>
    </w:p>
    <w:p w14:paraId="3A27448E" w14:textId="77777777" w:rsidR="00C41B4E" w:rsidRDefault="00C41B4E" w:rsidP="006A062A">
      <w:pPr>
        <w:pStyle w:val="ListParagraph"/>
        <w:numPr>
          <w:ilvl w:val="0"/>
          <w:numId w:val="12"/>
        </w:numPr>
      </w:pPr>
      <w:r>
        <w:rPr>
          <w:b/>
        </w:rPr>
        <w:t xml:space="preserve">OK je tedy PO </w:t>
      </w:r>
      <w:r>
        <w:rPr>
          <w:b/>
          <w:u w:val="single"/>
        </w:rPr>
        <w:t>soukromého</w:t>
      </w:r>
      <w:r>
        <w:rPr>
          <w:b/>
        </w:rPr>
        <w:t xml:space="preserve"> práva založený v soukromém zájmu </w:t>
      </w:r>
      <w:r w:rsidR="006A062A">
        <w:rPr>
          <w:b/>
        </w:rPr>
        <w:t xml:space="preserve">– OK jakožto PO je více </w:t>
      </w:r>
      <w:r w:rsidR="007A492B">
        <w:rPr>
          <w:b/>
        </w:rPr>
        <w:t>reglementována zákonnými předpisy než běžné obligační smlouvy</w:t>
      </w:r>
    </w:p>
    <w:p w14:paraId="0F7DD01C" w14:textId="77777777" w:rsidR="007A492B" w:rsidRPr="00C162F4" w:rsidRDefault="007A492B" w:rsidP="007A492B">
      <w:pPr>
        <w:pStyle w:val="ListParagraph"/>
        <w:numPr>
          <w:ilvl w:val="1"/>
          <w:numId w:val="12"/>
        </w:numPr>
      </w:pPr>
      <w:r>
        <w:t>Právo rozlišuje vznik smlouvy (založení nebo ustanovení) od vzniku PO (zápis do OR)</w:t>
      </w:r>
    </w:p>
    <w:p w14:paraId="68A57173" w14:textId="77777777" w:rsidR="005B16A2" w:rsidRDefault="005B16A2" w:rsidP="005B16A2">
      <w:pPr>
        <w:pStyle w:val="Heading3"/>
      </w:pPr>
      <w:r>
        <w:t>Pojem obchodní korporace</w:t>
      </w:r>
    </w:p>
    <w:p w14:paraId="2DFE3A38" w14:textId="77777777" w:rsidR="005B16A2" w:rsidRPr="005B16A2" w:rsidRDefault="005B16A2" w:rsidP="005B16A2">
      <w:pPr>
        <w:pStyle w:val="ListParagraph"/>
        <w:numPr>
          <w:ilvl w:val="0"/>
          <w:numId w:val="11"/>
        </w:numPr>
      </w:pPr>
      <w:r>
        <w:rPr>
          <w:b/>
        </w:rPr>
        <w:t xml:space="preserve">Neexistuje legální definice </w:t>
      </w:r>
      <w:r w:rsidR="009A0727">
        <w:rPr>
          <w:b/>
        </w:rPr>
        <w:t>OK</w:t>
      </w:r>
      <w:r>
        <w:rPr>
          <w:b/>
        </w:rPr>
        <w:t xml:space="preserve"> </w:t>
      </w:r>
      <w:r>
        <w:t xml:space="preserve">– ZOK tento nedostatek řeší výčtem jednotlivých forem OK </w:t>
      </w:r>
      <w:r>
        <w:rPr>
          <w:b/>
        </w:rPr>
        <w:t xml:space="preserve">(srov. </w:t>
      </w:r>
      <w:r w:rsidRPr="005B16A2">
        <w:rPr>
          <w:b/>
        </w:rPr>
        <w:t>1 § ZOK</w:t>
      </w:r>
      <w:r>
        <w:rPr>
          <w:b/>
        </w:rPr>
        <w:t>)</w:t>
      </w:r>
      <w:r w:rsidRPr="005B16A2">
        <w:rPr>
          <w:b/>
        </w:rPr>
        <w:t xml:space="preserve">: </w:t>
      </w:r>
    </w:p>
    <w:p w14:paraId="0D0C5056" w14:textId="77777777" w:rsidR="005B16A2" w:rsidRPr="005B16A2" w:rsidRDefault="005B16A2" w:rsidP="005B16A2">
      <w:pPr>
        <w:pStyle w:val="ListParagraph"/>
        <w:numPr>
          <w:ilvl w:val="1"/>
          <w:numId w:val="11"/>
        </w:numPr>
        <w:rPr>
          <w:i/>
        </w:rPr>
      </w:pPr>
      <w:r w:rsidRPr="005B16A2">
        <w:rPr>
          <w:i/>
        </w:rPr>
        <w:t xml:space="preserve">(1) Obchodními korporacemi jsou </w:t>
      </w:r>
      <w:r w:rsidRPr="005B16A2">
        <w:rPr>
          <w:b/>
          <w:i/>
        </w:rPr>
        <w:t>obchodní společnosti</w:t>
      </w:r>
      <w:r w:rsidRPr="005B16A2">
        <w:rPr>
          <w:i/>
        </w:rPr>
        <w:t xml:space="preserve"> (dále jen „společnost“) a </w:t>
      </w:r>
      <w:r w:rsidRPr="005B16A2">
        <w:rPr>
          <w:b/>
          <w:i/>
        </w:rPr>
        <w:t>družstva.</w:t>
      </w:r>
    </w:p>
    <w:p w14:paraId="2C72AC7D" w14:textId="77777777" w:rsidR="005B16A2" w:rsidRPr="005B16A2" w:rsidRDefault="005B16A2" w:rsidP="005B16A2">
      <w:pPr>
        <w:pStyle w:val="ListParagraph"/>
        <w:numPr>
          <w:ilvl w:val="1"/>
          <w:numId w:val="11"/>
        </w:numPr>
        <w:rPr>
          <w:i/>
        </w:rPr>
      </w:pPr>
      <w:r w:rsidRPr="005B16A2">
        <w:rPr>
          <w:i/>
        </w:rPr>
        <w:t>(2) Společnostmi jsou veřejná obchodní společnost a komanditní společnost (dále jen „osobní společnost“), společnost s ručením omezeným a akciová společnost (dále jen „kapitálová společnost“) a evropská společnost a evropské hospodářské zájmové sdružení</w:t>
      </w:r>
    </w:p>
    <w:p w14:paraId="4650088F" w14:textId="77777777" w:rsidR="005B16A2" w:rsidRPr="005B16A2" w:rsidRDefault="005B16A2" w:rsidP="005B16A2">
      <w:pPr>
        <w:pStyle w:val="ListParagraph"/>
        <w:numPr>
          <w:ilvl w:val="1"/>
          <w:numId w:val="11"/>
        </w:numPr>
        <w:rPr>
          <w:i/>
        </w:rPr>
      </w:pPr>
      <w:r w:rsidRPr="005B16A2">
        <w:rPr>
          <w:i/>
        </w:rPr>
        <w:t>(3) Družstvy jsou družstvo a evropská družstevní společnost.</w:t>
      </w:r>
    </w:p>
    <w:p w14:paraId="076524ED" w14:textId="77777777" w:rsidR="005B16A2" w:rsidRPr="005B16A2" w:rsidRDefault="005B16A2" w:rsidP="005B16A2">
      <w:pPr>
        <w:pStyle w:val="ListParagraph"/>
        <w:numPr>
          <w:ilvl w:val="1"/>
          <w:numId w:val="11"/>
        </w:numPr>
        <w:rPr>
          <w:i/>
        </w:rPr>
      </w:pPr>
      <w:r w:rsidRPr="005B16A2">
        <w:rPr>
          <w:i/>
        </w:rPr>
        <w:t xml:space="preserve">(4) </w:t>
      </w:r>
      <w:r w:rsidRPr="005B16A2">
        <w:rPr>
          <w:b/>
          <w:i/>
        </w:rPr>
        <w:t>Evropská společnost, evropské hospodářské zájmové sdružení a evropská družstevní společnost</w:t>
      </w:r>
      <w:r w:rsidRPr="005B16A2">
        <w:rPr>
          <w:i/>
        </w:rPr>
        <w:t xml:space="preserve"> se řídí ustanoveními tohoto zákona v rozsahu, v jakém to připouštějí přímo použitelné předpisy Evropské unie upravující evropskou společnost, evropské hospodářské zájmové sdružení nebo evropskou družstevní společnost. </w:t>
      </w:r>
    </w:p>
    <w:p w14:paraId="4E465CCE" w14:textId="77777777" w:rsidR="00394980" w:rsidRPr="009D3393" w:rsidRDefault="009A0727" w:rsidP="00394980">
      <w:pPr>
        <w:pStyle w:val="ListParagraph"/>
        <w:numPr>
          <w:ilvl w:val="0"/>
          <w:numId w:val="11"/>
        </w:numPr>
      </w:pPr>
      <w:r>
        <w:t>OK</w:t>
      </w:r>
      <w:r w:rsidR="00394980">
        <w:t xml:space="preserve"> rozumíme </w:t>
      </w:r>
      <w:r w:rsidR="00394980">
        <w:rPr>
          <w:b/>
        </w:rPr>
        <w:t>sdružení osob</w:t>
      </w:r>
      <w:r w:rsidR="00394980">
        <w:t xml:space="preserve"> </w:t>
      </w:r>
      <w:r w:rsidR="00394980">
        <w:rPr>
          <w:b/>
        </w:rPr>
        <w:t>(</w:t>
      </w:r>
      <w:proofErr w:type="spellStart"/>
      <w:r w:rsidR="00394980">
        <w:rPr>
          <w:b/>
        </w:rPr>
        <w:t>universitas</w:t>
      </w:r>
      <w:proofErr w:type="spellEnd"/>
      <w:r w:rsidR="00394980">
        <w:rPr>
          <w:b/>
        </w:rPr>
        <w:t xml:space="preserve"> </w:t>
      </w:r>
      <w:proofErr w:type="spellStart"/>
      <w:r w:rsidR="00394980">
        <w:rPr>
          <w:b/>
        </w:rPr>
        <w:t>personarum</w:t>
      </w:r>
      <w:proofErr w:type="spellEnd"/>
      <w:r w:rsidR="00394980">
        <w:rPr>
          <w:b/>
        </w:rPr>
        <w:t>)</w:t>
      </w:r>
    </w:p>
    <w:p w14:paraId="7C633A53" w14:textId="77777777" w:rsidR="009D3393" w:rsidRDefault="009D3393" w:rsidP="009D3393">
      <w:pPr>
        <w:pStyle w:val="ListParagraph"/>
        <w:numPr>
          <w:ilvl w:val="1"/>
          <w:numId w:val="11"/>
        </w:numPr>
      </w:pPr>
      <w:r>
        <w:t xml:space="preserve">Výjimka: </w:t>
      </w:r>
      <w:r>
        <w:rPr>
          <w:i/>
        </w:rPr>
        <w:t xml:space="preserve">„Právnická osoba tvořena jediným členem se hledí jako na </w:t>
      </w:r>
      <w:r>
        <w:rPr>
          <w:b/>
          <w:i/>
        </w:rPr>
        <w:t>korporaci</w:t>
      </w:r>
      <w:r>
        <w:rPr>
          <w:i/>
        </w:rPr>
        <w:t xml:space="preserve">“ </w:t>
      </w:r>
      <w:r>
        <w:t xml:space="preserve">(§ 210 </w:t>
      </w:r>
      <w:r w:rsidR="00E82DE4">
        <w:t xml:space="preserve">odst. 2 </w:t>
      </w:r>
      <w:r>
        <w:t>OZ)</w:t>
      </w:r>
    </w:p>
    <w:p w14:paraId="05C18D26" w14:textId="77777777" w:rsidR="008F25A5" w:rsidRPr="001E4BF8" w:rsidRDefault="008F25A5" w:rsidP="00B159A4">
      <w:pPr>
        <w:pStyle w:val="ListParagraph"/>
        <w:numPr>
          <w:ilvl w:val="2"/>
          <w:numId w:val="11"/>
        </w:numPr>
      </w:pPr>
      <w:r>
        <w:t xml:space="preserve">Taková </w:t>
      </w:r>
      <w:r w:rsidR="000A6E9F">
        <w:t xml:space="preserve">PO postrádá povahu sdružení – má tzv. </w:t>
      </w:r>
      <w:r w:rsidR="000A6E9F">
        <w:rPr>
          <w:b/>
        </w:rPr>
        <w:t>fiktivní sdružovací povahu</w:t>
      </w:r>
    </w:p>
    <w:p w14:paraId="6D509C2E" w14:textId="77777777" w:rsidR="001E4BF8" w:rsidRDefault="001E4BF8" w:rsidP="00B159A4">
      <w:pPr>
        <w:pStyle w:val="ListParagraph"/>
        <w:numPr>
          <w:ilvl w:val="2"/>
          <w:numId w:val="11"/>
        </w:numPr>
      </w:pPr>
      <w:r>
        <w:t>V </w:t>
      </w:r>
      <w:r w:rsidR="00C162F4">
        <w:t>rámci ZOK je tento typ korporace</w:t>
      </w:r>
      <w:r>
        <w:t xml:space="preserve"> umožněn </w:t>
      </w:r>
      <w:r>
        <w:rPr>
          <w:b/>
        </w:rPr>
        <w:t xml:space="preserve">pouze u kapitálových </w:t>
      </w:r>
      <w:r w:rsidR="00B028BC">
        <w:rPr>
          <w:b/>
        </w:rPr>
        <w:t>společností</w:t>
      </w:r>
      <w:r>
        <w:rPr>
          <w:b/>
        </w:rPr>
        <w:t xml:space="preserve"> </w:t>
      </w:r>
      <w:r>
        <w:t>(§ 11 odst. 1 ZOK)</w:t>
      </w:r>
    </w:p>
    <w:p w14:paraId="48848573" w14:textId="77777777" w:rsidR="00B159A4" w:rsidRDefault="00B159A4" w:rsidP="00B159A4">
      <w:pPr>
        <w:pStyle w:val="ListParagraph"/>
        <w:numPr>
          <w:ilvl w:val="2"/>
          <w:numId w:val="11"/>
        </w:numPr>
      </w:pPr>
      <w:r>
        <w:t xml:space="preserve">Jedná </w:t>
      </w:r>
      <w:r w:rsidRPr="00995F75">
        <w:t>se o legislativní konstrukt umožňující vyrovn</w:t>
      </w:r>
      <w:r w:rsidR="00C162F4" w:rsidRPr="00995F75">
        <w:t>ání podmínek k podnikání a zejmé</w:t>
      </w:r>
      <w:r w:rsidRPr="00995F75">
        <w:t>na pro vytváření tzv. koncernů</w:t>
      </w:r>
      <w:r w:rsidR="00C162F4" w:rsidRPr="00995F75">
        <w:t xml:space="preserve"> </w:t>
      </w:r>
      <w:r w:rsidR="00C162F4" w:rsidRPr="00995F75">
        <w:rPr>
          <w:b/>
          <w:bCs/>
        </w:rPr>
        <w:t xml:space="preserve">(viz </w:t>
      </w:r>
      <w:r w:rsidR="00995F75" w:rsidRPr="00995F75">
        <w:rPr>
          <w:b/>
          <w:bCs/>
        </w:rPr>
        <w:t>B42</w:t>
      </w:r>
      <w:r w:rsidR="00C162F4" w:rsidRPr="00995F75">
        <w:rPr>
          <w:b/>
          <w:bCs/>
        </w:rPr>
        <w:t>)</w:t>
      </w:r>
    </w:p>
    <w:p w14:paraId="1F00669E" w14:textId="77777777" w:rsidR="005B3238" w:rsidRDefault="005B3238" w:rsidP="005B3238">
      <w:pPr>
        <w:pStyle w:val="ListParagraph"/>
        <w:numPr>
          <w:ilvl w:val="1"/>
          <w:numId w:val="11"/>
        </w:numPr>
      </w:pPr>
      <w:r>
        <w:t xml:space="preserve">Charakteristika </w:t>
      </w:r>
      <w:r w:rsidR="00C13723">
        <w:t xml:space="preserve">PO jako sdružení osob </w:t>
      </w:r>
      <w:r w:rsidR="00475B09">
        <w:t xml:space="preserve">je </w:t>
      </w:r>
      <w:r w:rsidR="00C13723">
        <w:t>důležité pro odlišení od PO představující pouze účelově vyčleněný majetek (nadace, nadační fondy)</w:t>
      </w:r>
    </w:p>
    <w:p w14:paraId="6D6D8D11" w14:textId="77777777" w:rsidR="004D087F" w:rsidRPr="004D087F" w:rsidRDefault="004D087F" w:rsidP="004D087F">
      <w:pPr>
        <w:pStyle w:val="ListParagraph"/>
        <w:numPr>
          <w:ilvl w:val="0"/>
          <w:numId w:val="11"/>
        </w:numPr>
      </w:pPr>
      <w:r>
        <w:rPr>
          <w:b/>
        </w:rPr>
        <w:lastRenderedPageBreak/>
        <w:t xml:space="preserve">Asociační povaha </w:t>
      </w:r>
      <w:r w:rsidR="009A0727">
        <w:rPr>
          <w:b/>
        </w:rPr>
        <w:t>OK</w:t>
      </w:r>
    </w:p>
    <w:p w14:paraId="1EC9C4EE" w14:textId="77777777" w:rsidR="004D087F" w:rsidRDefault="00255CE3" w:rsidP="004D087F">
      <w:pPr>
        <w:pStyle w:val="ListParagraph"/>
        <w:numPr>
          <w:ilvl w:val="1"/>
          <w:numId w:val="11"/>
        </w:numPr>
      </w:pPr>
      <w:r>
        <w:t xml:space="preserve">PO vznikající </w:t>
      </w:r>
      <w:proofErr w:type="spellStart"/>
      <w:r>
        <w:t>vylučně</w:t>
      </w:r>
      <w:proofErr w:type="spellEnd"/>
      <w:r>
        <w:t xml:space="preserve"> z vůle sdružujících osob – tyto osoby „vládnou PO“ a stanoveným způsobem rozhodují o existenci a fungování </w:t>
      </w:r>
    </w:p>
    <w:p w14:paraId="3D94ACC3" w14:textId="77777777" w:rsidR="00E90518" w:rsidRPr="00E90518" w:rsidRDefault="00E90518" w:rsidP="004D087F">
      <w:pPr>
        <w:pStyle w:val="ListParagraph"/>
        <w:numPr>
          <w:ilvl w:val="1"/>
          <w:numId w:val="11"/>
        </w:numPr>
      </w:pPr>
      <w:r>
        <w:rPr>
          <w:b/>
        </w:rPr>
        <w:t xml:space="preserve">Účel sdružování </w:t>
      </w:r>
      <w:r w:rsidR="00495A3E">
        <w:rPr>
          <w:b/>
        </w:rPr>
        <w:t xml:space="preserve">a jeho projev ve volby formy obchodní společnosti </w:t>
      </w:r>
    </w:p>
    <w:p w14:paraId="0BB48790" w14:textId="77777777" w:rsidR="00E90518" w:rsidRDefault="00E90518" w:rsidP="00E90518">
      <w:pPr>
        <w:pStyle w:val="ListParagraph"/>
        <w:numPr>
          <w:ilvl w:val="2"/>
          <w:numId w:val="11"/>
        </w:numPr>
      </w:pPr>
      <w:r>
        <w:t xml:space="preserve">(1) vlastní podnikání </w:t>
      </w:r>
      <w:r w:rsidR="00595AC2">
        <w:t>–</w:t>
      </w:r>
      <w:r w:rsidR="00495A3E">
        <w:t xml:space="preserve"> </w:t>
      </w:r>
      <w:r w:rsidR="00595AC2">
        <w:t xml:space="preserve">zejména sdružování v osobních společnostech </w:t>
      </w:r>
    </w:p>
    <w:p w14:paraId="27C1672C" w14:textId="77777777" w:rsidR="00E90518" w:rsidRDefault="00E90518" w:rsidP="00E90518">
      <w:pPr>
        <w:pStyle w:val="ListParagraph"/>
        <w:numPr>
          <w:ilvl w:val="2"/>
          <w:numId w:val="11"/>
        </w:numPr>
      </w:pPr>
      <w:r>
        <w:t xml:space="preserve">(2) podnikatelské investování </w:t>
      </w:r>
      <w:r w:rsidR="00595AC2">
        <w:t>– zejména sdružování v kapitálových společnostech</w:t>
      </w:r>
    </w:p>
    <w:p w14:paraId="419FBDE1" w14:textId="77777777" w:rsidR="00474FD1" w:rsidRDefault="00474FD1" w:rsidP="00474FD1">
      <w:pPr>
        <w:pStyle w:val="ListParagraph"/>
        <w:numPr>
          <w:ilvl w:val="3"/>
          <w:numId w:val="11"/>
        </w:numPr>
      </w:pPr>
      <w:r>
        <w:rPr>
          <w:b/>
        </w:rPr>
        <w:t xml:space="preserve">Kapitálové společnosti lze založit i za </w:t>
      </w:r>
      <w:r>
        <w:rPr>
          <w:b/>
          <w:u w:val="single"/>
        </w:rPr>
        <w:t>nepodnikatelským</w:t>
      </w:r>
      <w:r>
        <w:t xml:space="preserve"> </w:t>
      </w:r>
      <w:r>
        <w:rPr>
          <w:b/>
        </w:rPr>
        <w:t xml:space="preserve">účelem </w:t>
      </w:r>
      <w:r>
        <w:t>(a contrario § 2 odst. 1 ZOK)</w:t>
      </w:r>
    </w:p>
    <w:p w14:paraId="284431BD" w14:textId="77777777" w:rsidR="00514E8B" w:rsidRDefault="00514E8B" w:rsidP="00514E8B">
      <w:pPr>
        <w:pStyle w:val="ListParagraph"/>
        <w:numPr>
          <w:ilvl w:val="0"/>
          <w:numId w:val="11"/>
        </w:numPr>
        <w:spacing w:line="240" w:lineRule="auto"/>
        <w:rPr>
          <w:b/>
        </w:rPr>
      </w:pPr>
      <w:proofErr w:type="spellStart"/>
      <w:r w:rsidRPr="00514E8B">
        <w:rPr>
          <w:b/>
        </w:rPr>
        <w:t>Affectio</w:t>
      </w:r>
      <w:proofErr w:type="spellEnd"/>
      <w:r w:rsidRPr="00514E8B">
        <w:rPr>
          <w:b/>
        </w:rPr>
        <w:t xml:space="preserve"> </w:t>
      </w:r>
      <w:proofErr w:type="spellStart"/>
      <w:r w:rsidRPr="00514E8B">
        <w:rPr>
          <w:b/>
        </w:rPr>
        <w:t>societatis</w:t>
      </w:r>
      <w:proofErr w:type="spellEnd"/>
    </w:p>
    <w:p w14:paraId="5B34E0B2" w14:textId="77777777" w:rsidR="00487676" w:rsidRPr="00487676" w:rsidRDefault="00514E8B" w:rsidP="00487676">
      <w:pPr>
        <w:pStyle w:val="ListParagraph"/>
        <w:numPr>
          <w:ilvl w:val="1"/>
          <w:numId w:val="11"/>
        </w:numPr>
        <w:spacing w:line="240" w:lineRule="auto"/>
        <w:rPr>
          <w:b/>
        </w:rPr>
      </w:pPr>
      <w:r>
        <w:t xml:space="preserve">Pojem smluvního práva </w:t>
      </w:r>
      <w:r w:rsidRPr="00514E8B">
        <w:rPr>
          <w:b/>
        </w:rPr>
        <w:t>propracovaný</w:t>
      </w:r>
      <w:r>
        <w:t xml:space="preserve"> v</w:t>
      </w:r>
      <w:r w:rsidR="00B028BC">
        <w:t>e</w:t>
      </w:r>
      <w:r>
        <w:t> </w:t>
      </w:r>
      <w:r w:rsidR="00487676">
        <w:t>francou</w:t>
      </w:r>
      <w:r>
        <w:t>zském právu (</w:t>
      </w:r>
      <w:proofErr w:type="spellStart"/>
      <w:r>
        <w:t>Code</w:t>
      </w:r>
      <w:proofErr w:type="spellEnd"/>
      <w:r>
        <w:t xml:space="preserve"> Civil)</w:t>
      </w:r>
    </w:p>
    <w:p w14:paraId="169CFFFB" w14:textId="77777777" w:rsidR="00514E8B" w:rsidRPr="00487676" w:rsidRDefault="00487676" w:rsidP="00487676">
      <w:pPr>
        <w:pStyle w:val="ListParagraph"/>
        <w:numPr>
          <w:ilvl w:val="1"/>
          <w:numId w:val="11"/>
        </w:numPr>
        <w:spacing w:line="240" w:lineRule="auto"/>
        <w:rPr>
          <w:b/>
        </w:rPr>
      </w:pPr>
      <w:r>
        <w:t xml:space="preserve">Rozumíme jako </w:t>
      </w:r>
      <w:r>
        <w:rPr>
          <w:b/>
        </w:rPr>
        <w:t xml:space="preserve">konsensus smluvních stran spočívající ve společné vůli se sdružit, spojit majetek a podílet se na zisku ze společného hospodaření </w:t>
      </w:r>
    </w:p>
    <w:p w14:paraId="20150891" w14:textId="77777777" w:rsidR="00514E8B" w:rsidRDefault="00514E8B" w:rsidP="00487676">
      <w:pPr>
        <w:pStyle w:val="ListParagraph"/>
        <w:numPr>
          <w:ilvl w:val="2"/>
          <w:numId w:val="11"/>
        </w:numPr>
        <w:spacing w:line="240" w:lineRule="auto"/>
      </w:pPr>
      <w:r w:rsidRPr="00514E8B">
        <w:t>odlišuje společenskou smlouvu od ostatních smluvních typů</w:t>
      </w:r>
      <w:r w:rsidR="00487676">
        <w:t xml:space="preserve"> (např. pracovní smlouva)</w:t>
      </w:r>
    </w:p>
    <w:p w14:paraId="61F667FC" w14:textId="77777777" w:rsidR="00487676" w:rsidRPr="00514E8B" w:rsidRDefault="00487676" w:rsidP="00487676">
      <w:pPr>
        <w:pStyle w:val="ListParagraph"/>
        <w:numPr>
          <w:ilvl w:val="2"/>
          <w:numId w:val="11"/>
        </w:numPr>
        <w:spacing w:line="240" w:lineRule="auto"/>
      </w:pPr>
      <w:r>
        <w:t xml:space="preserve">odlišuje od sdružení mající politický, kulturní či </w:t>
      </w:r>
      <w:proofErr w:type="spellStart"/>
      <w:r>
        <w:t>charatitavní</w:t>
      </w:r>
      <w:proofErr w:type="spellEnd"/>
      <w:r>
        <w:t xml:space="preserve"> cíl – účelem </w:t>
      </w:r>
      <w:proofErr w:type="spellStart"/>
      <w:r>
        <w:t>affectio</w:t>
      </w:r>
      <w:proofErr w:type="spellEnd"/>
      <w:r>
        <w:t xml:space="preserve"> </w:t>
      </w:r>
      <w:proofErr w:type="spellStart"/>
      <w:r>
        <w:t>societatis</w:t>
      </w:r>
      <w:proofErr w:type="spellEnd"/>
      <w:r>
        <w:t xml:space="preserve"> je </w:t>
      </w:r>
      <w:r>
        <w:rPr>
          <w:b/>
        </w:rPr>
        <w:t>založení společnosti</w:t>
      </w:r>
    </w:p>
    <w:p w14:paraId="4500090F" w14:textId="77777777" w:rsidR="00514E8B" w:rsidRDefault="00514E8B" w:rsidP="00785653">
      <w:pPr>
        <w:pStyle w:val="ListParagraph"/>
        <w:numPr>
          <w:ilvl w:val="1"/>
          <w:numId w:val="11"/>
        </w:numPr>
        <w:spacing w:line="240" w:lineRule="auto"/>
      </w:pPr>
      <w:r w:rsidRPr="00514E8B">
        <w:t xml:space="preserve">musí existovat v </w:t>
      </w:r>
      <w:r w:rsidRPr="00785653">
        <w:rPr>
          <w:b/>
        </w:rPr>
        <w:t>okamžiku</w:t>
      </w:r>
      <w:r w:rsidR="00785653">
        <w:t xml:space="preserve"> založení společnosti a musí trvat během existence</w:t>
      </w:r>
      <w:r w:rsidR="00782745">
        <w:t xml:space="preserve"> – </w:t>
      </w:r>
      <w:r w:rsidRPr="00514E8B">
        <w:t>netrvá</w:t>
      </w:r>
      <w:r w:rsidR="00785653">
        <w:t xml:space="preserve">-li, je to důvod pro zrušení </w:t>
      </w:r>
      <w:r w:rsidRPr="00514E8B">
        <w:t>pouze v případě, že ji to zcela p</w:t>
      </w:r>
      <w:r w:rsidR="00782745">
        <w:t xml:space="preserve">aralyzuje (§ 172 </w:t>
      </w:r>
      <w:r w:rsidR="00B028BC">
        <w:t>N</w:t>
      </w:r>
      <w:r w:rsidR="00782745">
        <w:t>OZ ve spojení s § 93 ZOK)</w:t>
      </w:r>
    </w:p>
    <w:p w14:paraId="2D686E79" w14:textId="77777777" w:rsidR="00E65C76" w:rsidRDefault="00E65C76" w:rsidP="00E65C76">
      <w:pPr>
        <w:pStyle w:val="Heading3"/>
      </w:pPr>
      <w:r>
        <w:t xml:space="preserve">Znaky obchodní korporace </w:t>
      </w:r>
    </w:p>
    <w:p w14:paraId="1A62F29F" w14:textId="77777777" w:rsidR="00E65C76" w:rsidRPr="00216382" w:rsidRDefault="00E65C76" w:rsidP="00402224">
      <w:pPr>
        <w:pStyle w:val="ListParagraph"/>
        <w:numPr>
          <w:ilvl w:val="0"/>
          <w:numId w:val="14"/>
        </w:numPr>
        <w:rPr>
          <w:b/>
          <w:bCs/>
        </w:rPr>
      </w:pPr>
      <w:r w:rsidRPr="00216382">
        <w:rPr>
          <w:b/>
          <w:bCs/>
        </w:rPr>
        <w:t xml:space="preserve">(1) provozování obchodního závodu </w:t>
      </w:r>
    </w:p>
    <w:p w14:paraId="61028F5B" w14:textId="77777777" w:rsidR="00E65C76" w:rsidRPr="00216382" w:rsidRDefault="00E65C76" w:rsidP="00402224">
      <w:pPr>
        <w:pStyle w:val="ListParagraph"/>
        <w:numPr>
          <w:ilvl w:val="0"/>
          <w:numId w:val="14"/>
        </w:numPr>
        <w:rPr>
          <w:b/>
          <w:bCs/>
        </w:rPr>
      </w:pPr>
      <w:r w:rsidRPr="00216382">
        <w:rPr>
          <w:b/>
          <w:bCs/>
        </w:rPr>
        <w:t xml:space="preserve">(2) trvalost </w:t>
      </w:r>
    </w:p>
    <w:p w14:paraId="3A428ED8" w14:textId="77777777" w:rsidR="00E65C76" w:rsidRPr="00216382" w:rsidRDefault="00E65C76" w:rsidP="00402224">
      <w:pPr>
        <w:pStyle w:val="ListParagraph"/>
        <w:numPr>
          <w:ilvl w:val="0"/>
          <w:numId w:val="14"/>
        </w:numPr>
        <w:rPr>
          <w:b/>
          <w:bCs/>
        </w:rPr>
      </w:pPr>
      <w:r w:rsidRPr="00216382">
        <w:rPr>
          <w:b/>
          <w:bCs/>
        </w:rPr>
        <w:t xml:space="preserve">(3) </w:t>
      </w:r>
      <w:proofErr w:type="spellStart"/>
      <w:r w:rsidRPr="00216382">
        <w:rPr>
          <w:b/>
          <w:bCs/>
        </w:rPr>
        <w:t>organisační</w:t>
      </w:r>
      <w:proofErr w:type="spellEnd"/>
      <w:r w:rsidRPr="00216382">
        <w:rPr>
          <w:b/>
          <w:bCs/>
        </w:rPr>
        <w:t xml:space="preserve"> struktura </w:t>
      </w:r>
    </w:p>
    <w:p w14:paraId="266EC6D1" w14:textId="77777777" w:rsidR="00E65C76" w:rsidRPr="00216382" w:rsidRDefault="00E65C76" w:rsidP="00402224">
      <w:pPr>
        <w:pStyle w:val="ListParagraph"/>
        <w:numPr>
          <w:ilvl w:val="0"/>
          <w:numId w:val="14"/>
        </w:numPr>
        <w:rPr>
          <w:b/>
          <w:bCs/>
        </w:rPr>
      </w:pPr>
      <w:r w:rsidRPr="00216382">
        <w:rPr>
          <w:b/>
          <w:bCs/>
        </w:rPr>
        <w:t xml:space="preserve">(4) majetek a samostatná odpovědnost </w:t>
      </w:r>
    </w:p>
    <w:p w14:paraId="02CE0B4F" w14:textId="77777777" w:rsidR="00E65C76" w:rsidRPr="00216382" w:rsidRDefault="00E65C76" w:rsidP="00402224">
      <w:pPr>
        <w:pStyle w:val="ListParagraph"/>
        <w:numPr>
          <w:ilvl w:val="0"/>
          <w:numId w:val="14"/>
        </w:numPr>
        <w:rPr>
          <w:b/>
          <w:bCs/>
        </w:rPr>
      </w:pPr>
      <w:r w:rsidRPr="00216382">
        <w:rPr>
          <w:b/>
          <w:bCs/>
        </w:rPr>
        <w:t xml:space="preserve">(5) osobní substrát </w:t>
      </w:r>
    </w:p>
    <w:p w14:paraId="35947ED6" w14:textId="77777777" w:rsidR="00E65C76" w:rsidRPr="00216382" w:rsidRDefault="00E65C76" w:rsidP="00402224">
      <w:pPr>
        <w:pStyle w:val="ListParagraph"/>
        <w:numPr>
          <w:ilvl w:val="0"/>
          <w:numId w:val="14"/>
        </w:numPr>
        <w:rPr>
          <w:b/>
          <w:bCs/>
        </w:rPr>
      </w:pPr>
      <w:r w:rsidRPr="00216382">
        <w:rPr>
          <w:b/>
          <w:bCs/>
        </w:rPr>
        <w:t xml:space="preserve">(6) autonomie a ucelenost </w:t>
      </w:r>
    </w:p>
    <w:p w14:paraId="1CD2A6DF" w14:textId="77777777" w:rsidR="00811FC3" w:rsidRPr="00811FC3" w:rsidRDefault="00475B09" w:rsidP="00673038">
      <w:pPr>
        <w:pStyle w:val="Heading2"/>
      </w:pPr>
      <w:r>
        <w:t xml:space="preserve">Účel OBCHODNÍ KORPORACE </w:t>
      </w:r>
    </w:p>
    <w:p w14:paraId="58587C4C" w14:textId="77777777" w:rsidR="00475B09" w:rsidRDefault="00475B09" w:rsidP="00402224">
      <w:pPr>
        <w:pStyle w:val="ListParagraph"/>
        <w:numPr>
          <w:ilvl w:val="0"/>
          <w:numId w:val="13"/>
        </w:numPr>
        <w:spacing w:line="240" w:lineRule="auto"/>
        <w:rPr>
          <w:b/>
        </w:rPr>
      </w:pPr>
      <w:r w:rsidRPr="00475B09">
        <w:rPr>
          <w:b/>
        </w:rPr>
        <w:t>obecná úprava dle</w:t>
      </w:r>
      <w:r>
        <w:rPr>
          <w:b/>
        </w:rPr>
        <w:t xml:space="preserve"> NOZ:</w:t>
      </w:r>
    </w:p>
    <w:p w14:paraId="55A54DCB" w14:textId="77777777" w:rsidR="00407871" w:rsidRDefault="00475B09" w:rsidP="00402224">
      <w:pPr>
        <w:pStyle w:val="ListParagraph"/>
        <w:numPr>
          <w:ilvl w:val="1"/>
          <w:numId w:val="13"/>
        </w:numPr>
        <w:spacing w:line="240" w:lineRule="auto"/>
      </w:pPr>
      <w:r>
        <w:rPr>
          <w:b/>
        </w:rPr>
        <w:t xml:space="preserve">§ 144 odst. 1 NOZ: </w:t>
      </w:r>
      <w:r w:rsidRPr="00475B09">
        <w:rPr>
          <w:i/>
        </w:rPr>
        <w:t xml:space="preserve">„Právnickou osobu lze ustavit ve </w:t>
      </w:r>
      <w:r w:rsidRPr="00475B09">
        <w:rPr>
          <w:b/>
          <w:i/>
        </w:rPr>
        <w:t>veřejném nebo v soukromém zájmu</w:t>
      </w:r>
      <w:r w:rsidRPr="00475B09">
        <w:rPr>
          <w:i/>
        </w:rPr>
        <w:t>. Tato její povaha se posuzuje podle hlavní činnosti právnické osoby.“</w:t>
      </w:r>
      <w:r w:rsidRPr="00475B09">
        <w:t xml:space="preserve"> </w:t>
      </w:r>
    </w:p>
    <w:p w14:paraId="41A64AF3" w14:textId="77777777" w:rsidR="00475B09" w:rsidRDefault="00475B09" w:rsidP="00402224">
      <w:pPr>
        <w:pStyle w:val="ListParagraph"/>
        <w:numPr>
          <w:ilvl w:val="1"/>
          <w:numId w:val="13"/>
        </w:numPr>
        <w:spacing w:line="240" w:lineRule="auto"/>
      </w:pPr>
      <w:r w:rsidRPr="00407871">
        <w:rPr>
          <w:b/>
        </w:rPr>
        <w:t>§ 145 NOZ</w:t>
      </w:r>
      <w:r w:rsidR="00407871">
        <w:t xml:space="preserve"> limituje</w:t>
      </w:r>
      <w:r w:rsidRPr="00407871">
        <w:t xml:space="preserve"> účely, </w:t>
      </w:r>
      <w:r w:rsidR="00407871">
        <w:t>za kterými nelze ustanovit PO, resp. OK</w:t>
      </w:r>
      <w:r w:rsidRPr="00407871">
        <w:t xml:space="preserve"> (</w:t>
      </w:r>
      <w:r w:rsidR="00407871">
        <w:t>př. popření nebo omezení osobních, politických nebo jiných práv, podněcování k násilí aj.)</w:t>
      </w:r>
    </w:p>
    <w:p w14:paraId="23961CD4" w14:textId="77777777" w:rsidR="00673038" w:rsidRDefault="00673038" w:rsidP="00402224">
      <w:pPr>
        <w:pStyle w:val="ListParagraph"/>
        <w:numPr>
          <w:ilvl w:val="0"/>
          <w:numId w:val="13"/>
        </w:numPr>
        <w:spacing w:line="240" w:lineRule="auto"/>
      </w:pPr>
      <w:r>
        <w:rPr>
          <w:b/>
        </w:rPr>
        <w:t xml:space="preserve">Obecně platí, že účelem OK je </w:t>
      </w:r>
      <w:r>
        <w:rPr>
          <w:b/>
          <w:u w:val="single"/>
        </w:rPr>
        <w:t>podnikání</w:t>
      </w:r>
    </w:p>
    <w:p w14:paraId="50DCAE9B" w14:textId="77777777" w:rsidR="00815001" w:rsidRPr="00815001" w:rsidRDefault="00815001" w:rsidP="00402224">
      <w:pPr>
        <w:pStyle w:val="ListParagraph"/>
        <w:numPr>
          <w:ilvl w:val="1"/>
          <w:numId w:val="13"/>
        </w:numPr>
        <w:spacing w:line="240" w:lineRule="auto"/>
      </w:pPr>
      <w:r>
        <w:rPr>
          <w:b/>
        </w:rPr>
        <w:t>Definice</w:t>
      </w:r>
      <w:r w:rsidR="00673038">
        <w:rPr>
          <w:b/>
        </w:rPr>
        <w:t xml:space="preserve"> </w:t>
      </w:r>
      <w:r>
        <w:rPr>
          <w:b/>
        </w:rPr>
        <w:t xml:space="preserve">(§ 420 NOZ): </w:t>
      </w:r>
      <w:r w:rsidRPr="00815001">
        <w:rPr>
          <w:i/>
        </w:rPr>
        <w:t xml:space="preserve">„Kdo samostatně vykonává </w:t>
      </w:r>
      <w:r w:rsidRPr="00815001">
        <w:rPr>
          <w:b/>
          <w:i/>
        </w:rPr>
        <w:t>na vlastní účet a odpovědnost výdělečnou činnost</w:t>
      </w:r>
      <w:r w:rsidRPr="00815001">
        <w:rPr>
          <w:i/>
        </w:rPr>
        <w:t xml:space="preserve"> živnostenským nebo obdobným způsobem se záměrem činit tak </w:t>
      </w:r>
      <w:r w:rsidRPr="00815001">
        <w:rPr>
          <w:b/>
          <w:i/>
        </w:rPr>
        <w:t>soustavně za účelem dosažení zisku</w:t>
      </w:r>
      <w:r w:rsidRPr="00815001">
        <w:rPr>
          <w:i/>
        </w:rPr>
        <w:t>, je považován se zřetelem k této činnosti za podnikatele.“</w:t>
      </w:r>
    </w:p>
    <w:p w14:paraId="3D2355FD" w14:textId="77777777" w:rsidR="00673038" w:rsidRPr="00673038" w:rsidRDefault="00815001" w:rsidP="00402224">
      <w:pPr>
        <w:pStyle w:val="ListParagraph"/>
        <w:numPr>
          <w:ilvl w:val="0"/>
          <w:numId w:val="13"/>
        </w:numPr>
      </w:pPr>
      <w:r>
        <w:t>Obecně se má za to, že OK je PO založená v soukromém zájmu</w:t>
      </w:r>
      <w:r w:rsidR="00673038">
        <w:t xml:space="preserve"> – </w:t>
      </w:r>
      <w:r w:rsidR="00673038" w:rsidRPr="00673038">
        <w:t>OK</w:t>
      </w:r>
      <w:r w:rsidR="00673038">
        <w:t xml:space="preserve"> však</w:t>
      </w:r>
      <w:r w:rsidR="00673038" w:rsidRPr="00673038">
        <w:t xml:space="preserve"> lze založit za jiným účelem než podnikání </w:t>
      </w:r>
    </w:p>
    <w:p w14:paraId="0FA6910C" w14:textId="77777777" w:rsidR="00815001" w:rsidRDefault="00673038" w:rsidP="00402224">
      <w:pPr>
        <w:pStyle w:val="ListParagraph"/>
        <w:numPr>
          <w:ilvl w:val="1"/>
          <w:numId w:val="13"/>
        </w:numPr>
        <w:spacing w:line="240" w:lineRule="auto"/>
        <w:rPr>
          <w:i/>
        </w:rPr>
      </w:pPr>
      <w:r>
        <w:rPr>
          <w:b/>
        </w:rPr>
        <w:t xml:space="preserve">§ 2 odst. 1 ZOK: </w:t>
      </w:r>
      <w:r w:rsidRPr="00673038">
        <w:rPr>
          <w:i/>
        </w:rPr>
        <w:t xml:space="preserve">„Osobní společnost může být založena </w:t>
      </w:r>
      <w:r w:rsidRPr="00673038">
        <w:rPr>
          <w:b/>
          <w:i/>
        </w:rPr>
        <w:t>jen za podnikatelským účelem</w:t>
      </w:r>
      <w:r w:rsidRPr="00673038">
        <w:rPr>
          <w:i/>
        </w:rPr>
        <w:t xml:space="preserve"> nebo za účelem správy vlastního majetku.“</w:t>
      </w:r>
    </w:p>
    <w:p w14:paraId="04172D70" w14:textId="77777777" w:rsidR="00673038" w:rsidRPr="00673038" w:rsidRDefault="00673038" w:rsidP="00402224">
      <w:pPr>
        <w:pStyle w:val="ListParagraph"/>
        <w:numPr>
          <w:ilvl w:val="1"/>
          <w:numId w:val="13"/>
        </w:numPr>
        <w:spacing w:line="240" w:lineRule="auto"/>
        <w:rPr>
          <w:i/>
        </w:rPr>
      </w:pPr>
      <w:r>
        <w:rPr>
          <w:b/>
        </w:rPr>
        <w:t>A contrario § 2 odst.</w:t>
      </w:r>
      <w:r>
        <w:rPr>
          <w:i/>
        </w:rPr>
        <w:t xml:space="preserve"> </w:t>
      </w:r>
      <w:r>
        <w:rPr>
          <w:b/>
        </w:rPr>
        <w:t>1 ZOK</w:t>
      </w:r>
      <w:r>
        <w:t xml:space="preserve"> – pouze kapitálová společnost může </w:t>
      </w:r>
      <w:r w:rsidR="00C435B2">
        <w:t xml:space="preserve">být </w:t>
      </w:r>
      <w:r>
        <w:t xml:space="preserve">založena za jiným účelem (př. neziskový, </w:t>
      </w:r>
      <w:proofErr w:type="spellStart"/>
      <w:r>
        <w:t>veřejněprospěšný</w:t>
      </w:r>
      <w:proofErr w:type="spellEnd"/>
      <w:r>
        <w:t>)</w:t>
      </w:r>
    </w:p>
    <w:p w14:paraId="0836DE62" w14:textId="77777777" w:rsidR="00475B09" w:rsidRPr="00F60483" w:rsidRDefault="00673038" w:rsidP="00673038">
      <w:pPr>
        <w:pStyle w:val="Heading2"/>
      </w:pPr>
      <w:r>
        <w:t>předmět činnosti (podnikání) Obchodní korporace</w:t>
      </w:r>
    </w:p>
    <w:p w14:paraId="3BFE0E06" w14:textId="77777777" w:rsidR="00475B09" w:rsidRDefault="00673038" w:rsidP="00402224">
      <w:pPr>
        <w:pStyle w:val="ListParagraph"/>
        <w:numPr>
          <w:ilvl w:val="0"/>
          <w:numId w:val="15"/>
        </w:numPr>
        <w:spacing w:line="240" w:lineRule="auto"/>
      </w:pPr>
      <w:r>
        <w:t xml:space="preserve">Předmět činnosti (podnikání) vymezuje, jakou aktivitou má být stanoveného cíle dosaženo </w:t>
      </w:r>
    </w:p>
    <w:p w14:paraId="1C6CCD68" w14:textId="77777777" w:rsidR="00673038" w:rsidRPr="004D7830" w:rsidRDefault="00673038" w:rsidP="00402224">
      <w:pPr>
        <w:pStyle w:val="ListParagraph"/>
        <w:numPr>
          <w:ilvl w:val="1"/>
          <w:numId w:val="15"/>
        </w:numPr>
        <w:spacing w:line="240" w:lineRule="auto"/>
      </w:pPr>
      <w:r>
        <w:t xml:space="preserve">OK vznikají za účelem podnikání a dosahování zisku – těchto cílů mohou dosáhnout </w:t>
      </w:r>
      <w:r w:rsidR="004261CA" w:rsidRPr="004261CA">
        <w:rPr>
          <w:b/>
          <w:bCs/>
        </w:rPr>
        <w:t>buď</w:t>
      </w:r>
      <w:r w:rsidR="004261CA">
        <w:t xml:space="preserve"> </w:t>
      </w:r>
      <w:r>
        <w:rPr>
          <w:b/>
        </w:rPr>
        <w:t>(1) obchodní činností nebo (2) konkrétní činností</w:t>
      </w:r>
      <w:r>
        <w:t xml:space="preserve"> </w:t>
      </w:r>
      <w:r>
        <w:rPr>
          <w:b/>
        </w:rPr>
        <w:t>(př. zemědělství, doprava, služby aj)</w:t>
      </w:r>
    </w:p>
    <w:p w14:paraId="1510BE5D" w14:textId="77777777" w:rsidR="004D7830" w:rsidRDefault="004D7830" w:rsidP="00402224">
      <w:pPr>
        <w:pStyle w:val="ListParagraph"/>
        <w:numPr>
          <w:ilvl w:val="0"/>
          <w:numId w:val="15"/>
        </w:numPr>
        <w:spacing w:line="240" w:lineRule="auto"/>
      </w:pPr>
      <w:r w:rsidRPr="004D7830">
        <w:rPr>
          <w:b/>
        </w:rPr>
        <w:t>Předmět činnosti</w:t>
      </w:r>
      <w:r>
        <w:t xml:space="preserve"> PO, resp. OK je vymezena v </w:t>
      </w:r>
      <w:r w:rsidR="00354ED4">
        <w:t>ZPJ</w:t>
      </w:r>
      <w:r>
        <w:t xml:space="preserve"> – v případě OK se </w:t>
      </w:r>
      <w:r w:rsidR="00354ED4">
        <w:t>ZPJ</w:t>
      </w:r>
      <w:r>
        <w:t xml:space="preserve"> rozumí společenská smlouva/stanovy/zakladatelská listina (</w:t>
      </w:r>
      <w:r>
        <w:rPr>
          <w:b/>
        </w:rPr>
        <w:t>§ 123 NOZ ve spojení s § 125 NOZ</w:t>
      </w:r>
      <w:r>
        <w:t xml:space="preserve">) </w:t>
      </w:r>
    </w:p>
    <w:p w14:paraId="3E63B660" w14:textId="77777777" w:rsidR="008F5C97" w:rsidRDefault="008F5C97" w:rsidP="00402224">
      <w:pPr>
        <w:pStyle w:val="ListParagraph"/>
        <w:numPr>
          <w:ilvl w:val="0"/>
          <w:numId w:val="15"/>
        </w:numPr>
        <w:spacing w:line="240" w:lineRule="auto"/>
      </w:pPr>
      <w:r>
        <w:t xml:space="preserve">Ustanovení ZOK o jednotlivých formách OK ukládají povinnost uvést </w:t>
      </w:r>
      <w:r w:rsidRPr="00564D31">
        <w:rPr>
          <w:b/>
        </w:rPr>
        <w:t>předmět podnikání</w:t>
      </w:r>
      <w:r>
        <w:t xml:space="preserve"> ve společenské smlouvě </w:t>
      </w:r>
      <w:r w:rsidR="00564D31">
        <w:t>– zapisuje se do OR</w:t>
      </w:r>
    </w:p>
    <w:p w14:paraId="12584A62" w14:textId="77777777" w:rsidR="004D7830" w:rsidRPr="004D7830" w:rsidRDefault="004D7830" w:rsidP="00402224">
      <w:pPr>
        <w:pStyle w:val="ListParagraph"/>
        <w:numPr>
          <w:ilvl w:val="1"/>
          <w:numId w:val="15"/>
        </w:numPr>
        <w:spacing w:line="240" w:lineRule="auto"/>
      </w:pPr>
      <w:r>
        <w:rPr>
          <w:b/>
        </w:rPr>
        <w:t>Terminologické odchylky v ZOK</w:t>
      </w:r>
    </w:p>
    <w:p w14:paraId="602A4C58" w14:textId="77777777" w:rsidR="00564D31" w:rsidRDefault="00564D31" w:rsidP="00402224">
      <w:pPr>
        <w:pStyle w:val="ListParagraph"/>
        <w:numPr>
          <w:ilvl w:val="2"/>
          <w:numId w:val="15"/>
        </w:numPr>
        <w:spacing w:line="240" w:lineRule="auto"/>
      </w:pPr>
      <w:r>
        <w:t xml:space="preserve">Na rozdíl od NOZ se zde používá </w:t>
      </w:r>
      <w:r w:rsidRPr="00564D31">
        <w:rPr>
          <w:b/>
        </w:rPr>
        <w:t>předmět</w:t>
      </w:r>
      <w:r>
        <w:rPr>
          <w:b/>
        </w:rPr>
        <w:t xml:space="preserve"> podnikání </w:t>
      </w:r>
      <w:r>
        <w:t xml:space="preserve">(nikoli předmět činnosti)  </w:t>
      </w:r>
    </w:p>
    <w:p w14:paraId="51BFB564" w14:textId="77777777" w:rsidR="008F5C97" w:rsidRPr="008F5C97" w:rsidRDefault="004D7830" w:rsidP="00402224">
      <w:pPr>
        <w:pStyle w:val="ListParagraph"/>
        <w:numPr>
          <w:ilvl w:val="2"/>
          <w:numId w:val="15"/>
        </w:numPr>
        <w:spacing w:line="240" w:lineRule="auto"/>
      </w:pPr>
      <w:r>
        <w:t xml:space="preserve">„předmětem činnosti“ ZOK rozumí </w:t>
      </w:r>
      <w:r>
        <w:rPr>
          <w:b/>
        </w:rPr>
        <w:t xml:space="preserve">předmět činnosti jiné než podnikatelské činnosti </w:t>
      </w:r>
    </w:p>
    <w:p w14:paraId="429EACF9" w14:textId="77777777" w:rsidR="00475B09" w:rsidRPr="00F60483" w:rsidRDefault="00564D31" w:rsidP="00564D31">
      <w:pPr>
        <w:pStyle w:val="Heading2"/>
      </w:pPr>
      <w:r>
        <w:t>Provozování</w:t>
      </w:r>
      <w:r w:rsidR="00475B09" w:rsidRPr="00F60483">
        <w:t xml:space="preserve"> obchodní</w:t>
      </w:r>
      <w:r>
        <w:t>ho</w:t>
      </w:r>
      <w:r w:rsidR="00475B09" w:rsidRPr="00F60483">
        <w:t xml:space="preserve"> závod</w:t>
      </w:r>
      <w:r>
        <w:t>u</w:t>
      </w:r>
    </w:p>
    <w:p w14:paraId="5C5E98A8" w14:textId="77777777" w:rsidR="00207518" w:rsidRPr="00207518" w:rsidRDefault="00207518" w:rsidP="00402224">
      <w:pPr>
        <w:pStyle w:val="ListParagraph"/>
        <w:numPr>
          <w:ilvl w:val="0"/>
          <w:numId w:val="16"/>
        </w:numPr>
        <w:spacing w:line="240" w:lineRule="auto"/>
      </w:pPr>
      <w:r w:rsidRPr="00207518">
        <w:rPr>
          <w:b/>
        </w:rPr>
        <w:t xml:space="preserve">Definice (§ 502 NOZ): </w:t>
      </w:r>
      <w:r w:rsidRPr="00207518">
        <w:rPr>
          <w:i/>
        </w:rPr>
        <w:t xml:space="preserve">„Obchodní závod (dále jen „závod“) je organizovaný soubor </w:t>
      </w:r>
      <w:r w:rsidRPr="00207518">
        <w:rPr>
          <w:b/>
          <w:i/>
        </w:rPr>
        <w:t>jmění</w:t>
      </w:r>
      <w:r w:rsidRPr="00207518">
        <w:rPr>
          <w:i/>
        </w:rPr>
        <w:t>, který podnikatel vytvořil a který z jeho vůle slouží k provozování jeho činnosti. Má se za to, že závod tvoří vše, co zpravidla slouží k jeho provozu.“</w:t>
      </w:r>
    </w:p>
    <w:p w14:paraId="34135AD2" w14:textId="77777777" w:rsidR="00207518" w:rsidRDefault="00207518" w:rsidP="00402224">
      <w:pPr>
        <w:pStyle w:val="ListParagraph"/>
        <w:numPr>
          <w:ilvl w:val="0"/>
          <w:numId w:val="16"/>
        </w:numPr>
        <w:spacing w:line="240" w:lineRule="auto"/>
      </w:pPr>
      <w:r>
        <w:t>OK</w:t>
      </w:r>
      <w:r w:rsidR="00475B09" w:rsidRPr="00207518">
        <w:t xml:space="preserve"> zakládány za účelem vytvoření (převzetí) a provozování obchodního závodu</w:t>
      </w:r>
    </w:p>
    <w:p w14:paraId="658FF271" w14:textId="77777777" w:rsidR="00207518" w:rsidRPr="00207518" w:rsidRDefault="00475B09" w:rsidP="00A2710B">
      <w:pPr>
        <w:pStyle w:val="ListParagraph"/>
        <w:numPr>
          <w:ilvl w:val="1"/>
          <w:numId w:val="16"/>
        </w:numPr>
        <w:spacing w:line="240" w:lineRule="auto"/>
      </w:pPr>
      <w:r w:rsidRPr="00207518">
        <w:t>čast</w:t>
      </w:r>
      <w:r w:rsidR="00207518">
        <w:t xml:space="preserve">o funguje pod vlastním jménem (tzv. </w:t>
      </w:r>
      <w:r w:rsidRPr="00207518">
        <w:t>obchodní jméno</w:t>
      </w:r>
      <w:r w:rsidR="00207518">
        <w:t xml:space="preserve">) </w:t>
      </w:r>
      <w:r w:rsidR="00A2710B">
        <w:t xml:space="preserve">– </w:t>
      </w:r>
      <w:r w:rsidR="00207518">
        <w:t xml:space="preserve">nutné odlišit od tzv. </w:t>
      </w:r>
      <w:r w:rsidR="00207518" w:rsidRPr="00A2710B">
        <w:rPr>
          <w:b/>
        </w:rPr>
        <w:t>obchodní firmy</w:t>
      </w:r>
      <w:r w:rsidR="00A2710B">
        <w:rPr>
          <w:b/>
        </w:rPr>
        <w:t xml:space="preserve"> (!)</w:t>
      </w:r>
    </w:p>
    <w:p w14:paraId="5E54D62E" w14:textId="77777777" w:rsidR="00475B09" w:rsidRPr="00483423" w:rsidRDefault="00207518" w:rsidP="00402224">
      <w:pPr>
        <w:pStyle w:val="ListParagraph"/>
        <w:numPr>
          <w:ilvl w:val="0"/>
          <w:numId w:val="16"/>
        </w:numPr>
        <w:spacing w:line="240" w:lineRule="auto"/>
      </w:pPr>
      <w:r>
        <w:rPr>
          <w:b/>
        </w:rPr>
        <w:t xml:space="preserve">obchodní závod není PO – </w:t>
      </w:r>
      <w:r w:rsidR="00FD6E66">
        <w:rPr>
          <w:b/>
        </w:rPr>
        <w:t xml:space="preserve">je </w:t>
      </w:r>
      <w:r>
        <w:rPr>
          <w:b/>
        </w:rPr>
        <w:t>toliko majetkový kus, předmět vlastnictví zahrnující v sobě aktiva a pasiva (tzv. jmění)</w:t>
      </w:r>
    </w:p>
    <w:p w14:paraId="77A98996" w14:textId="77777777" w:rsidR="00483423" w:rsidRPr="00483423" w:rsidRDefault="00483423" w:rsidP="00402224">
      <w:pPr>
        <w:pStyle w:val="ListParagraph"/>
        <w:numPr>
          <w:ilvl w:val="0"/>
          <w:numId w:val="16"/>
        </w:numPr>
        <w:spacing w:line="240" w:lineRule="auto"/>
      </w:pPr>
      <w:r>
        <w:rPr>
          <w:b/>
        </w:rPr>
        <w:t>podstata závodu:</w:t>
      </w:r>
    </w:p>
    <w:p w14:paraId="3E102864" w14:textId="77777777" w:rsidR="00483423" w:rsidRDefault="00475B09" w:rsidP="00402224">
      <w:pPr>
        <w:pStyle w:val="ListParagraph"/>
        <w:numPr>
          <w:ilvl w:val="1"/>
          <w:numId w:val="16"/>
        </w:numPr>
        <w:spacing w:line="240" w:lineRule="auto"/>
      </w:pPr>
      <w:r w:rsidRPr="00483423">
        <w:t>nehmotné statky (</w:t>
      </w:r>
      <w:r w:rsidR="00483423">
        <w:t xml:space="preserve">firma, ochranné známky apod.) jako </w:t>
      </w:r>
      <w:r w:rsidRPr="00483423">
        <w:t>součást závodu</w:t>
      </w:r>
    </w:p>
    <w:p w14:paraId="0CEA698F" w14:textId="77777777" w:rsidR="00483423" w:rsidRDefault="00475B09" w:rsidP="00402224">
      <w:pPr>
        <w:pStyle w:val="ListParagraph"/>
        <w:numPr>
          <w:ilvl w:val="1"/>
          <w:numId w:val="16"/>
        </w:numPr>
        <w:spacing w:line="240" w:lineRule="auto"/>
      </w:pPr>
      <w:r w:rsidRPr="00483423">
        <w:lastRenderedPageBreak/>
        <w:t>část obchodního závodu může být pobočkou, jde-li o hospodářsky a funkčně samostatnou část a směřuje-li k tomu vůle podnikatele</w:t>
      </w:r>
    </w:p>
    <w:p w14:paraId="17E055A3" w14:textId="77777777" w:rsidR="00E37BBC" w:rsidRPr="00F64044" w:rsidRDefault="00475B09" w:rsidP="00E62766">
      <w:pPr>
        <w:pStyle w:val="ListParagraph"/>
        <w:numPr>
          <w:ilvl w:val="1"/>
          <w:numId w:val="16"/>
        </w:numPr>
        <w:spacing w:line="240" w:lineRule="auto"/>
      </w:pPr>
      <w:r w:rsidRPr="00483423">
        <w:t xml:space="preserve">zapisuje-li se pobočka do OR, jde o </w:t>
      </w:r>
      <w:r w:rsidRPr="00FD6E66">
        <w:rPr>
          <w:b/>
          <w:bCs/>
        </w:rPr>
        <w:t>tzv. odštěpný závod</w:t>
      </w:r>
      <w:r w:rsidRPr="00483423">
        <w:t xml:space="preserve"> či jinou organizační jednotku (u níž je povinnost zápisu)</w:t>
      </w:r>
    </w:p>
    <w:p w14:paraId="14421B05" w14:textId="77777777" w:rsidR="004122ED" w:rsidRDefault="004122ED"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rsidRPr="004122ED">
        <w:t>3</w:t>
      </w:r>
      <w:r w:rsidR="00817B15">
        <w:t>4</w:t>
      </w:r>
      <w:r w:rsidRPr="004122ED">
        <w:t xml:space="preserve">. </w:t>
      </w:r>
      <w:r w:rsidR="00817B15">
        <w:t xml:space="preserve">PRÁVNÍ FORMA A DALŠÍ TŘÍDĚNÍ OBCHODNÍ KORPORACÍ </w:t>
      </w:r>
    </w:p>
    <w:p w14:paraId="47134943" w14:textId="77777777" w:rsidR="00A47D92" w:rsidRDefault="009730A6" w:rsidP="009730A6">
      <w:pPr>
        <w:pStyle w:val="Heading2"/>
      </w:pPr>
      <w:r>
        <w:t>členění obchodních korporací</w:t>
      </w:r>
      <w:r w:rsidR="00005867">
        <w:t xml:space="preserve"> a základní rozdíly </w:t>
      </w:r>
    </w:p>
    <w:p w14:paraId="49EE5CE4" w14:textId="77777777" w:rsidR="009730A6" w:rsidRDefault="00A47D92" w:rsidP="00A47D92">
      <w:pPr>
        <w:pStyle w:val="Heading3"/>
      </w:pPr>
      <w:r>
        <w:t xml:space="preserve">Obchodní společnosti a družstva </w:t>
      </w:r>
    </w:p>
    <w:p w14:paraId="586E7097" w14:textId="77777777" w:rsidR="00A47D92" w:rsidRPr="00A47D92" w:rsidRDefault="00A47D92" w:rsidP="00402224">
      <w:pPr>
        <w:pStyle w:val="ListParagraph"/>
        <w:numPr>
          <w:ilvl w:val="0"/>
          <w:numId w:val="17"/>
        </w:numPr>
      </w:pPr>
      <w:r>
        <w:rPr>
          <w:b/>
        </w:rPr>
        <w:t xml:space="preserve">základní členění </w:t>
      </w:r>
      <w:r w:rsidR="009A0727">
        <w:rPr>
          <w:b/>
        </w:rPr>
        <w:t xml:space="preserve">OK </w:t>
      </w:r>
      <w:r>
        <w:rPr>
          <w:b/>
        </w:rPr>
        <w:t>(§ 1 odst. 1 ZOK):</w:t>
      </w:r>
    </w:p>
    <w:p w14:paraId="1FE241ED" w14:textId="77777777" w:rsidR="00A47D92" w:rsidRDefault="00A47D92" w:rsidP="00402224">
      <w:pPr>
        <w:pStyle w:val="ListParagraph"/>
        <w:numPr>
          <w:ilvl w:val="1"/>
          <w:numId w:val="17"/>
        </w:numPr>
        <w:rPr>
          <w:i/>
        </w:rPr>
      </w:pPr>
      <w:r w:rsidRPr="00A47D92">
        <w:rPr>
          <w:i/>
        </w:rPr>
        <w:t xml:space="preserve">„Obchodními korporacemi jsou </w:t>
      </w:r>
      <w:r w:rsidRPr="00A47D92">
        <w:rPr>
          <w:b/>
          <w:i/>
        </w:rPr>
        <w:t>(1)</w:t>
      </w:r>
      <w:r>
        <w:rPr>
          <w:i/>
        </w:rPr>
        <w:t xml:space="preserve"> </w:t>
      </w:r>
      <w:r w:rsidRPr="00A47D92">
        <w:rPr>
          <w:b/>
          <w:i/>
        </w:rPr>
        <w:t xml:space="preserve">obchodní společnosti (dále jen „společnost“) a </w:t>
      </w:r>
      <w:r>
        <w:rPr>
          <w:b/>
          <w:i/>
        </w:rPr>
        <w:t xml:space="preserve">(2) </w:t>
      </w:r>
      <w:r w:rsidRPr="00A47D92">
        <w:rPr>
          <w:b/>
          <w:i/>
        </w:rPr>
        <w:t>družstva</w:t>
      </w:r>
      <w:r w:rsidRPr="00A47D92">
        <w:rPr>
          <w:i/>
        </w:rPr>
        <w:t>.“</w:t>
      </w:r>
    </w:p>
    <w:p w14:paraId="4607D83F" w14:textId="77777777" w:rsidR="003A5694" w:rsidRPr="003A5694" w:rsidRDefault="003406ED" w:rsidP="00402224">
      <w:pPr>
        <w:pStyle w:val="ListParagraph"/>
        <w:numPr>
          <w:ilvl w:val="0"/>
          <w:numId w:val="17"/>
        </w:numPr>
        <w:rPr>
          <w:i/>
        </w:rPr>
      </w:pPr>
      <w:r>
        <w:rPr>
          <w:b/>
        </w:rPr>
        <w:t>Základní rozdíl</w:t>
      </w:r>
      <w:r w:rsidR="003A5694">
        <w:t>:</w:t>
      </w:r>
    </w:p>
    <w:p w14:paraId="35FFB6BD" w14:textId="77777777" w:rsidR="003A5694" w:rsidRPr="003A5694" w:rsidRDefault="003A5694" w:rsidP="00402224">
      <w:pPr>
        <w:pStyle w:val="ListParagraph"/>
        <w:numPr>
          <w:ilvl w:val="1"/>
          <w:numId w:val="17"/>
        </w:numPr>
        <w:rPr>
          <w:i/>
        </w:rPr>
      </w:pPr>
      <w:r>
        <w:t xml:space="preserve">Společnost – </w:t>
      </w:r>
      <w:r>
        <w:rPr>
          <w:rFonts w:eastAsia="MS Gothic" w:cstheme="minorHAnsi"/>
          <w:b/>
        </w:rPr>
        <w:t xml:space="preserve">uzavřený </w:t>
      </w:r>
      <w:r>
        <w:rPr>
          <w:rFonts w:eastAsia="MS Gothic" w:cstheme="minorHAnsi"/>
        </w:rPr>
        <w:t xml:space="preserve">počet členů – nabytí členství převodem/přechodem podílu </w:t>
      </w:r>
      <w:r w:rsidR="001F4452">
        <w:rPr>
          <w:rFonts w:eastAsia="MS Gothic" w:cstheme="minorHAnsi"/>
        </w:rPr>
        <w:t xml:space="preserve">&amp; </w:t>
      </w:r>
      <w:r w:rsidR="001F4452">
        <w:rPr>
          <w:rFonts w:eastAsia="MS Gothic" w:cstheme="minorHAnsi"/>
          <w:b/>
        </w:rPr>
        <w:t>fixní</w:t>
      </w:r>
      <w:r w:rsidR="0027402F">
        <w:rPr>
          <w:rFonts w:eastAsia="MS Gothic" w:cstheme="minorHAnsi"/>
          <w:b/>
        </w:rPr>
        <w:t xml:space="preserve"> ZK</w:t>
      </w:r>
    </w:p>
    <w:p w14:paraId="2E123FF0" w14:textId="77777777" w:rsidR="00077377" w:rsidRPr="003A5694" w:rsidRDefault="003A5694" w:rsidP="00402224">
      <w:pPr>
        <w:pStyle w:val="ListParagraph"/>
        <w:numPr>
          <w:ilvl w:val="1"/>
          <w:numId w:val="17"/>
        </w:numPr>
        <w:rPr>
          <w:i/>
        </w:rPr>
      </w:pPr>
      <w:r>
        <w:t>Družstvo –</w:t>
      </w:r>
      <w:r w:rsidR="00077377">
        <w:t xml:space="preserve"> </w:t>
      </w:r>
      <w:r w:rsidR="00077377" w:rsidRPr="003A5694">
        <w:rPr>
          <w:b/>
        </w:rPr>
        <w:t>neuzavřený</w:t>
      </w:r>
      <w:r w:rsidR="001F4452">
        <w:rPr>
          <w:b/>
        </w:rPr>
        <w:t xml:space="preserve"> </w:t>
      </w:r>
      <w:r w:rsidR="001F4452">
        <w:t>počet</w:t>
      </w:r>
      <w:r>
        <w:rPr>
          <w:b/>
        </w:rPr>
        <w:t xml:space="preserve"> (tzv. princip otevřenosti)</w:t>
      </w:r>
      <w:r w:rsidR="00077377">
        <w:t xml:space="preserve"> – každý, kdo splní zákonem či jinak dané podmínky, se může stát členem družstva</w:t>
      </w:r>
      <w:r>
        <w:t xml:space="preserve"> </w:t>
      </w:r>
      <w:r w:rsidR="001F4452">
        <w:t xml:space="preserve">&amp; </w:t>
      </w:r>
      <w:r w:rsidR="001F4452">
        <w:rPr>
          <w:b/>
        </w:rPr>
        <w:t xml:space="preserve">variabilní </w:t>
      </w:r>
      <w:r w:rsidR="0027402F">
        <w:rPr>
          <w:b/>
        </w:rPr>
        <w:t>ZK</w:t>
      </w:r>
    </w:p>
    <w:p w14:paraId="0D2B9469" w14:textId="77777777" w:rsidR="00FC1945" w:rsidRPr="00FC1945" w:rsidRDefault="00FC1945" w:rsidP="00402224">
      <w:pPr>
        <w:pStyle w:val="Heading4"/>
        <w:numPr>
          <w:ilvl w:val="0"/>
          <w:numId w:val="18"/>
        </w:numPr>
      </w:pPr>
      <w:r>
        <w:t>Obchodní společnost</w:t>
      </w:r>
      <w:r w:rsidR="00993332">
        <w:t>i</w:t>
      </w:r>
      <w:r>
        <w:t xml:space="preserve"> </w:t>
      </w:r>
    </w:p>
    <w:p w14:paraId="5BE938CA" w14:textId="77777777" w:rsidR="00FC1945" w:rsidRPr="00FC1945" w:rsidRDefault="00A47D92" w:rsidP="00402224">
      <w:pPr>
        <w:pStyle w:val="ListParagraph"/>
        <w:numPr>
          <w:ilvl w:val="0"/>
          <w:numId w:val="17"/>
        </w:numPr>
        <w:rPr>
          <w:i/>
        </w:rPr>
      </w:pPr>
      <w:r>
        <w:rPr>
          <w:b/>
        </w:rPr>
        <w:t>(1)</w:t>
      </w:r>
      <w:r w:rsidR="00FC1945">
        <w:rPr>
          <w:b/>
        </w:rPr>
        <w:t xml:space="preserve"> veřejná obchodní společnost</w:t>
      </w:r>
      <w:r w:rsidR="009102EE">
        <w:rPr>
          <w:b/>
        </w:rPr>
        <w:t xml:space="preserve"> </w:t>
      </w:r>
    </w:p>
    <w:p w14:paraId="1D348383" w14:textId="77777777" w:rsidR="00FC1945" w:rsidRPr="005465B6" w:rsidRDefault="00FC1945" w:rsidP="00402224">
      <w:pPr>
        <w:pStyle w:val="ListParagraph"/>
        <w:numPr>
          <w:ilvl w:val="0"/>
          <w:numId w:val="17"/>
        </w:numPr>
        <w:rPr>
          <w:i/>
        </w:rPr>
      </w:pPr>
      <w:r>
        <w:rPr>
          <w:b/>
        </w:rPr>
        <w:t>(2) komanditní společnost</w:t>
      </w:r>
      <w:r w:rsidR="009102EE">
        <w:rPr>
          <w:b/>
        </w:rPr>
        <w:t xml:space="preserve"> </w:t>
      </w:r>
    </w:p>
    <w:p w14:paraId="02A6022C" w14:textId="77777777" w:rsidR="005465B6" w:rsidRPr="00750DF4" w:rsidRDefault="00750DF4" w:rsidP="00402224">
      <w:pPr>
        <w:pStyle w:val="ListParagraph"/>
        <w:numPr>
          <w:ilvl w:val="1"/>
          <w:numId w:val="17"/>
        </w:numPr>
        <w:rPr>
          <w:b/>
          <w:i/>
        </w:rPr>
      </w:pPr>
      <w:r w:rsidRPr="00750DF4">
        <w:rPr>
          <w:b/>
        </w:rPr>
        <w:t>Komanditní společnost na investiční listy</w:t>
      </w:r>
      <w:r>
        <w:t xml:space="preserve"> – tzv. subtyp OK</w:t>
      </w:r>
      <w:r w:rsidR="0046607F">
        <w:t xml:space="preserve"> </w:t>
      </w:r>
      <w:r w:rsidR="0046607F" w:rsidRPr="0046607F">
        <w:rPr>
          <w:b/>
          <w:bCs/>
        </w:rPr>
        <w:t>(viz B56)</w:t>
      </w:r>
    </w:p>
    <w:p w14:paraId="35AE13B3" w14:textId="77777777" w:rsidR="00FC1945" w:rsidRPr="00FC1945" w:rsidRDefault="00FC1945" w:rsidP="00402224">
      <w:pPr>
        <w:pStyle w:val="ListParagraph"/>
        <w:numPr>
          <w:ilvl w:val="0"/>
          <w:numId w:val="17"/>
        </w:numPr>
        <w:rPr>
          <w:i/>
        </w:rPr>
      </w:pPr>
      <w:r>
        <w:rPr>
          <w:b/>
        </w:rPr>
        <w:t>(3) společnost s ručením omezeným</w:t>
      </w:r>
      <w:r w:rsidR="009102EE">
        <w:rPr>
          <w:b/>
        </w:rPr>
        <w:t xml:space="preserve"> </w:t>
      </w:r>
    </w:p>
    <w:p w14:paraId="723678F7" w14:textId="77777777" w:rsidR="00A47D92" w:rsidRPr="005465B6" w:rsidRDefault="00FC1945" w:rsidP="00402224">
      <w:pPr>
        <w:pStyle w:val="ListParagraph"/>
        <w:numPr>
          <w:ilvl w:val="0"/>
          <w:numId w:val="17"/>
        </w:numPr>
        <w:rPr>
          <w:i/>
        </w:rPr>
      </w:pPr>
      <w:r>
        <w:rPr>
          <w:b/>
        </w:rPr>
        <w:t xml:space="preserve">(4) akciová společnost </w:t>
      </w:r>
    </w:p>
    <w:p w14:paraId="2ECBA2C1" w14:textId="77777777" w:rsidR="005465B6" w:rsidRPr="005465B6" w:rsidRDefault="005465B6" w:rsidP="00402224">
      <w:pPr>
        <w:pStyle w:val="ListParagraph"/>
        <w:numPr>
          <w:ilvl w:val="1"/>
          <w:numId w:val="17"/>
        </w:numPr>
        <w:rPr>
          <w:i/>
        </w:rPr>
      </w:pPr>
      <w:r>
        <w:rPr>
          <w:b/>
        </w:rPr>
        <w:t xml:space="preserve">Akciová společnost s proměnným </w:t>
      </w:r>
      <w:r w:rsidR="0027402F">
        <w:rPr>
          <w:b/>
        </w:rPr>
        <w:t>ZK</w:t>
      </w:r>
      <w:r>
        <w:rPr>
          <w:b/>
        </w:rPr>
        <w:t xml:space="preserve"> </w:t>
      </w:r>
      <w:r>
        <w:t xml:space="preserve">– tzv. subtyp OK </w:t>
      </w:r>
      <w:r w:rsidR="0046607F" w:rsidRPr="0046607F">
        <w:rPr>
          <w:b/>
          <w:bCs/>
        </w:rPr>
        <w:t>(viz B56)</w:t>
      </w:r>
    </w:p>
    <w:p w14:paraId="552F85E0" w14:textId="77777777" w:rsidR="00FC1945" w:rsidRPr="00FC1945" w:rsidRDefault="00FC1945" w:rsidP="00402224">
      <w:pPr>
        <w:pStyle w:val="ListParagraph"/>
        <w:numPr>
          <w:ilvl w:val="0"/>
          <w:numId w:val="17"/>
        </w:numPr>
        <w:rPr>
          <w:i/>
        </w:rPr>
      </w:pPr>
      <w:r>
        <w:rPr>
          <w:b/>
        </w:rPr>
        <w:t xml:space="preserve">(5) evropská (akciová) společnost </w:t>
      </w:r>
    </w:p>
    <w:p w14:paraId="1B2FD252" w14:textId="77777777" w:rsidR="00FC1945" w:rsidRPr="00993332" w:rsidRDefault="00FC1945" w:rsidP="00402224">
      <w:pPr>
        <w:pStyle w:val="ListParagraph"/>
        <w:numPr>
          <w:ilvl w:val="0"/>
          <w:numId w:val="17"/>
        </w:numPr>
        <w:rPr>
          <w:i/>
        </w:rPr>
      </w:pPr>
      <w:r>
        <w:rPr>
          <w:b/>
        </w:rPr>
        <w:t xml:space="preserve">(6) evropské hospodářské zájmové sdružení </w:t>
      </w:r>
    </w:p>
    <w:p w14:paraId="14A45581" w14:textId="77777777" w:rsidR="00993332" w:rsidRDefault="00993332" w:rsidP="00402224">
      <w:pPr>
        <w:pStyle w:val="Heading4"/>
        <w:numPr>
          <w:ilvl w:val="0"/>
          <w:numId w:val="18"/>
        </w:numPr>
      </w:pPr>
      <w:r>
        <w:t>Družstva</w:t>
      </w:r>
    </w:p>
    <w:p w14:paraId="7F70F4CD" w14:textId="77777777" w:rsidR="00993332" w:rsidRPr="002F5C98" w:rsidRDefault="00993332" w:rsidP="00402224">
      <w:pPr>
        <w:pStyle w:val="ListParagraph"/>
        <w:numPr>
          <w:ilvl w:val="0"/>
          <w:numId w:val="19"/>
        </w:numPr>
        <w:rPr>
          <w:b/>
        </w:rPr>
      </w:pPr>
      <w:r w:rsidRPr="002F5C98">
        <w:rPr>
          <w:b/>
        </w:rPr>
        <w:t>(1) družstvo (běžné, bytové, sociální)</w:t>
      </w:r>
    </w:p>
    <w:p w14:paraId="2B6C4C7E" w14:textId="77777777" w:rsidR="00FB3F50" w:rsidRDefault="00FB3F50" w:rsidP="00402224">
      <w:pPr>
        <w:pStyle w:val="ListParagraph"/>
        <w:numPr>
          <w:ilvl w:val="1"/>
          <w:numId w:val="19"/>
        </w:numPr>
        <w:rPr>
          <w:b/>
        </w:rPr>
      </w:pPr>
      <w:r w:rsidRPr="00FB3F50">
        <w:rPr>
          <w:b/>
        </w:rPr>
        <w:t xml:space="preserve">Bytové </w:t>
      </w:r>
      <w:r>
        <w:rPr>
          <w:b/>
        </w:rPr>
        <w:t>družstvo</w:t>
      </w:r>
    </w:p>
    <w:p w14:paraId="74BF4687" w14:textId="77777777" w:rsidR="00FB3F50" w:rsidRPr="00FB3F50" w:rsidRDefault="00FB3F50" w:rsidP="00402224">
      <w:pPr>
        <w:pStyle w:val="ListParagraph"/>
        <w:numPr>
          <w:ilvl w:val="2"/>
          <w:numId w:val="19"/>
        </w:numPr>
        <w:rPr>
          <w:b/>
        </w:rPr>
      </w:pPr>
      <w:r>
        <w:t>Založení jen za účelem zajišťování bytových potřeb svých členů (§ 727 odst. 1 ZOK)</w:t>
      </w:r>
    </w:p>
    <w:p w14:paraId="69019131" w14:textId="77777777" w:rsidR="00FB3F50" w:rsidRPr="00A84D88" w:rsidRDefault="00FB3F50" w:rsidP="00402224">
      <w:pPr>
        <w:pStyle w:val="ListParagraph"/>
        <w:numPr>
          <w:ilvl w:val="2"/>
          <w:numId w:val="19"/>
        </w:numPr>
        <w:rPr>
          <w:b/>
        </w:rPr>
      </w:pPr>
      <w:r>
        <w:t>Jinou činnost lze provozovat</w:t>
      </w:r>
      <w:r w:rsidR="00E0374F">
        <w:t>, pokud tím není ohroženo uspokojování bytových potřeb (§ 727 odst. 3 ZOK)</w:t>
      </w:r>
    </w:p>
    <w:p w14:paraId="7C2BF138" w14:textId="77777777" w:rsidR="00A84D88" w:rsidRDefault="00A84D88" w:rsidP="00402224">
      <w:pPr>
        <w:pStyle w:val="ListParagraph"/>
        <w:numPr>
          <w:ilvl w:val="1"/>
          <w:numId w:val="19"/>
        </w:numPr>
        <w:rPr>
          <w:b/>
        </w:rPr>
      </w:pPr>
      <w:r>
        <w:rPr>
          <w:b/>
        </w:rPr>
        <w:t xml:space="preserve">Sociální družstvo </w:t>
      </w:r>
    </w:p>
    <w:p w14:paraId="3CD1EB2D" w14:textId="77777777" w:rsidR="00A84D88" w:rsidRDefault="00A84D88" w:rsidP="00402224">
      <w:pPr>
        <w:pStyle w:val="ListParagraph"/>
        <w:numPr>
          <w:ilvl w:val="2"/>
          <w:numId w:val="19"/>
        </w:numPr>
      </w:pPr>
      <w:r>
        <w:t>Družstvo soustavně vyvíjející</w:t>
      </w:r>
      <w:r w:rsidRPr="00A84D88">
        <w:t xml:space="preserve"> </w:t>
      </w:r>
      <w:r w:rsidRPr="00A84D88">
        <w:rPr>
          <w:b/>
        </w:rPr>
        <w:t>obecně prospěšné činnosti</w:t>
      </w:r>
      <w:r w:rsidRPr="00A84D88">
        <w:t xml:space="preserve"> směřující na podporu sociální soudržnosti</w:t>
      </w:r>
      <w:r>
        <w:t>, a to</w:t>
      </w:r>
      <w:r w:rsidRPr="00A84D88">
        <w:t xml:space="preserve"> za účelem pracovní a sociální integrace znevýhodněných osob do společnos</w:t>
      </w:r>
      <w:r>
        <w:t>ti (zejm.</w:t>
      </w:r>
      <w:r w:rsidRPr="00A84D88">
        <w:t xml:space="preserve"> v oblasti vytváření pracovních příležitostí, sociálních služeb a zdravotní péče, vzdělávání, bydlení a trvale udržitelného rozvoje</w:t>
      </w:r>
      <w:r>
        <w:t>) (srov. § 758 ZOK)</w:t>
      </w:r>
    </w:p>
    <w:p w14:paraId="5C3804AC" w14:textId="77777777" w:rsidR="00182CA4" w:rsidRPr="00A84D88" w:rsidRDefault="00182CA4" w:rsidP="00402224">
      <w:pPr>
        <w:pStyle w:val="ListParagraph"/>
        <w:numPr>
          <w:ilvl w:val="1"/>
          <w:numId w:val="19"/>
        </w:numPr>
      </w:pPr>
      <w:r>
        <w:t xml:space="preserve">Bytové a sociální družstvo označujeme jako </w:t>
      </w:r>
      <w:r>
        <w:rPr>
          <w:b/>
        </w:rPr>
        <w:t>subtypy OK</w:t>
      </w:r>
    </w:p>
    <w:p w14:paraId="6C1826D4" w14:textId="77777777" w:rsidR="007C55C0" w:rsidRDefault="007C55C0" w:rsidP="00402224">
      <w:pPr>
        <w:pStyle w:val="ListParagraph"/>
        <w:numPr>
          <w:ilvl w:val="0"/>
          <w:numId w:val="19"/>
        </w:numPr>
        <w:rPr>
          <w:b/>
        </w:rPr>
      </w:pPr>
      <w:r w:rsidRPr="002F5C98">
        <w:rPr>
          <w:b/>
        </w:rPr>
        <w:t xml:space="preserve">(2) evropská družstevní společnost </w:t>
      </w:r>
    </w:p>
    <w:p w14:paraId="759685E1" w14:textId="77777777" w:rsidR="002F5C98" w:rsidRDefault="002F5C98" w:rsidP="002F5C98">
      <w:pPr>
        <w:pStyle w:val="Heading3"/>
      </w:pPr>
      <w:r>
        <w:t xml:space="preserve">Kapitálové a osobní společnosti </w:t>
      </w:r>
    </w:p>
    <w:p w14:paraId="2A9AF41D" w14:textId="77777777" w:rsidR="00BE2F6A" w:rsidRPr="00BE2F6A" w:rsidRDefault="00BE2F6A" w:rsidP="00402224">
      <w:pPr>
        <w:pStyle w:val="ListParagraph"/>
        <w:numPr>
          <w:ilvl w:val="0"/>
          <w:numId w:val="23"/>
        </w:numPr>
      </w:pPr>
      <w:r>
        <w:t xml:space="preserve">Základním rozdílem mezi druhy společnosti je </w:t>
      </w:r>
      <w:r w:rsidR="0046607F" w:rsidRPr="0046607F">
        <w:rPr>
          <w:b/>
          <w:bCs/>
        </w:rPr>
        <w:t>(1)</w:t>
      </w:r>
      <w:r>
        <w:t> </w:t>
      </w:r>
      <w:r>
        <w:rPr>
          <w:b/>
        </w:rPr>
        <w:t xml:space="preserve">zákonném rozsahu ručení za dluhy společnosti, </w:t>
      </w:r>
      <w:r w:rsidR="0046607F">
        <w:rPr>
          <w:b/>
        </w:rPr>
        <w:t xml:space="preserve">(2) </w:t>
      </w:r>
      <w:r>
        <w:rPr>
          <w:b/>
        </w:rPr>
        <w:t xml:space="preserve">existenci vkladové povinnosti a </w:t>
      </w:r>
      <w:r w:rsidR="0046607F">
        <w:rPr>
          <w:b/>
        </w:rPr>
        <w:t xml:space="preserve">(3) </w:t>
      </w:r>
      <w:r>
        <w:rPr>
          <w:b/>
        </w:rPr>
        <w:t xml:space="preserve">způsobu rozhodování o fungování/existenci společnosti </w:t>
      </w:r>
      <w:r w:rsidR="004F4E3E">
        <w:rPr>
          <w:b/>
        </w:rPr>
        <w:t>(zásada jednomyslnosti a majority)</w:t>
      </w:r>
    </w:p>
    <w:p w14:paraId="1593BB41" w14:textId="77777777" w:rsidR="002F5C98" w:rsidRPr="005502EA" w:rsidRDefault="009102EE" w:rsidP="00402224">
      <w:pPr>
        <w:pStyle w:val="Heading4"/>
        <w:numPr>
          <w:ilvl w:val="0"/>
          <w:numId w:val="21"/>
        </w:numPr>
      </w:pPr>
      <w:r>
        <w:t>Osobní společnost</w:t>
      </w:r>
      <w:r w:rsidR="00E97F06">
        <w:t xml:space="preserve"> (VOS, </w:t>
      </w:r>
      <w:r>
        <w:t>KS</w:t>
      </w:r>
      <w:r w:rsidR="00F95244">
        <w:t>, EHZS</w:t>
      </w:r>
      <w:r w:rsidR="00E97F06">
        <w:t>)</w:t>
      </w:r>
    </w:p>
    <w:p w14:paraId="5F83615C" w14:textId="77777777" w:rsidR="005502EA" w:rsidRDefault="005502EA" w:rsidP="00841D00">
      <w:pPr>
        <w:pStyle w:val="Heading5"/>
      </w:pPr>
      <w:r w:rsidRPr="005502EA">
        <w:t>V</w:t>
      </w:r>
      <w:r w:rsidR="00841D00">
        <w:t xml:space="preserve">eřejná obchodní společnost </w:t>
      </w:r>
    </w:p>
    <w:p w14:paraId="4E3B01D4" w14:textId="77777777" w:rsidR="005502EA" w:rsidRPr="00E97F06" w:rsidRDefault="00E97F06" w:rsidP="00841D00">
      <w:pPr>
        <w:pStyle w:val="ListParagraph"/>
        <w:numPr>
          <w:ilvl w:val="0"/>
          <w:numId w:val="20"/>
        </w:numPr>
        <w:rPr>
          <w:b/>
        </w:rPr>
      </w:pPr>
      <w:r>
        <w:t xml:space="preserve">Jedná </w:t>
      </w:r>
      <w:r>
        <w:rPr>
          <w:b/>
        </w:rPr>
        <w:t>čistou</w:t>
      </w:r>
      <w:r w:rsidR="00B86B21">
        <w:t xml:space="preserve"> formu osobní společnosti</w:t>
      </w:r>
      <w:r w:rsidR="001F53AD">
        <w:t xml:space="preserve"> </w:t>
      </w:r>
      <w:r w:rsidR="00B86B21">
        <w:t>–</w:t>
      </w:r>
      <w:r w:rsidR="001F53AD">
        <w:t xml:space="preserve"> společníci se sdružují s ohledem na </w:t>
      </w:r>
      <w:r w:rsidR="001F53AD">
        <w:rPr>
          <w:b/>
        </w:rPr>
        <w:t>osobní kvality a své vzájemné vztahy</w:t>
      </w:r>
    </w:p>
    <w:p w14:paraId="48C20213" w14:textId="77777777" w:rsidR="00E97F06" w:rsidRPr="00BF0218" w:rsidRDefault="00BF0218" w:rsidP="00841D00">
      <w:pPr>
        <w:pStyle w:val="ListParagraph"/>
        <w:numPr>
          <w:ilvl w:val="0"/>
          <w:numId w:val="20"/>
        </w:numPr>
        <w:rPr>
          <w:b/>
        </w:rPr>
      </w:pPr>
      <w:r>
        <w:t xml:space="preserve">Jakákoli personální změna (smrt, výpověď) je důvodem ke zrušení společnosti </w:t>
      </w:r>
      <w:r w:rsidR="00D64623">
        <w:t>(srov. § 113 ZOK)</w:t>
      </w:r>
    </w:p>
    <w:p w14:paraId="55D6677F" w14:textId="77777777" w:rsidR="00BF0218" w:rsidRPr="006653DF" w:rsidRDefault="00D64623" w:rsidP="00841D00">
      <w:pPr>
        <w:pStyle w:val="ListParagraph"/>
        <w:numPr>
          <w:ilvl w:val="0"/>
          <w:numId w:val="20"/>
        </w:numPr>
        <w:rPr>
          <w:b/>
        </w:rPr>
      </w:pPr>
      <w:r>
        <w:t xml:space="preserve">Zákaz převodu obchodního podílu </w:t>
      </w:r>
      <w:r w:rsidR="00C808CF">
        <w:t>(§ 116 ZOK)</w:t>
      </w:r>
    </w:p>
    <w:p w14:paraId="1D4D4FC0" w14:textId="77777777" w:rsidR="006653DF" w:rsidRPr="0014182C" w:rsidRDefault="006653DF" w:rsidP="00841D00">
      <w:pPr>
        <w:pStyle w:val="ListParagraph"/>
        <w:numPr>
          <w:ilvl w:val="0"/>
          <w:numId w:val="20"/>
        </w:numPr>
        <w:rPr>
          <w:b/>
        </w:rPr>
      </w:pPr>
      <w:r>
        <w:t xml:space="preserve">Všichni společníci ručí za své dluhy společnosti </w:t>
      </w:r>
      <w:r w:rsidRPr="001222E2">
        <w:rPr>
          <w:b/>
          <w:u w:val="single"/>
        </w:rPr>
        <w:t>solidárně a neomezeně</w:t>
      </w:r>
      <w:r>
        <w:t xml:space="preserve"> </w:t>
      </w:r>
      <w:r w:rsidR="00251271">
        <w:rPr>
          <w:b/>
        </w:rPr>
        <w:t xml:space="preserve">– </w:t>
      </w:r>
      <w:r w:rsidR="00251271">
        <w:t xml:space="preserve">proto není tzv. </w:t>
      </w:r>
      <w:r w:rsidR="00251271">
        <w:rPr>
          <w:b/>
        </w:rPr>
        <w:t>zákonná vkladová povinnost</w:t>
      </w:r>
      <w:r w:rsidR="00251271">
        <w:t xml:space="preserve"> (převažuje zde osobní povaha korporace, nikoli kapitálová)</w:t>
      </w:r>
    </w:p>
    <w:p w14:paraId="39F93FB5" w14:textId="77777777" w:rsidR="00C56A58" w:rsidRPr="00C56A58" w:rsidRDefault="0014182C" w:rsidP="00841D00">
      <w:pPr>
        <w:pStyle w:val="ListParagraph"/>
        <w:numPr>
          <w:ilvl w:val="1"/>
          <w:numId w:val="20"/>
        </w:numPr>
        <w:rPr>
          <w:b/>
        </w:rPr>
      </w:pPr>
      <w:r>
        <w:t xml:space="preserve">Při rozhodování se počet hlasů neodvozuje od kapitálového vkladu </w:t>
      </w:r>
      <w:r w:rsidR="009A0727">
        <w:t>–</w:t>
      </w:r>
      <w:r w:rsidR="00C56A58">
        <w:t xml:space="preserve"> každý hlas má stejnou váhu</w:t>
      </w:r>
    </w:p>
    <w:p w14:paraId="2A0DDD1E" w14:textId="77777777" w:rsidR="00C56A58" w:rsidRPr="00C56A58" w:rsidRDefault="00C56A58" w:rsidP="00841D00">
      <w:pPr>
        <w:pStyle w:val="ListParagraph"/>
        <w:numPr>
          <w:ilvl w:val="1"/>
          <w:numId w:val="20"/>
        </w:numPr>
        <w:rPr>
          <w:b/>
        </w:rPr>
      </w:pPr>
      <w:r>
        <w:t xml:space="preserve">k rozhodování ve všech věcech je zapotřebí souhlasu </w:t>
      </w:r>
      <w:r w:rsidRPr="00C56A58">
        <w:rPr>
          <w:b/>
        </w:rPr>
        <w:t>všech</w:t>
      </w:r>
      <w:r>
        <w:t xml:space="preserve"> společníků (§ 105 ZOK) – tzv. </w:t>
      </w:r>
      <w:r>
        <w:rPr>
          <w:b/>
        </w:rPr>
        <w:t xml:space="preserve">zásada jednomyslnosti </w:t>
      </w:r>
    </w:p>
    <w:p w14:paraId="70E8A3FC" w14:textId="77777777" w:rsidR="00C56A58" w:rsidRPr="00C56A58" w:rsidRDefault="00C56A58" w:rsidP="00841D00">
      <w:pPr>
        <w:pStyle w:val="ListParagraph"/>
        <w:numPr>
          <w:ilvl w:val="2"/>
          <w:numId w:val="20"/>
        </w:numPr>
        <w:rPr>
          <w:b/>
        </w:rPr>
      </w:pPr>
      <w:r>
        <w:t>jedná se o projev</w:t>
      </w:r>
      <w:r w:rsidRPr="00C56A58">
        <w:rPr>
          <w:b/>
        </w:rPr>
        <w:t xml:space="preserve"> smluvní povahy společnosti</w:t>
      </w:r>
    </w:p>
    <w:p w14:paraId="27E7DD74" w14:textId="77777777" w:rsidR="001222E2" w:rsidRPr="00C56A58" w:rsidRDefault="001222E2" w:rsidP="00841D00">
      <w:pPr>
        <w:pStyle w:val="ListParagraph"/>
        <w:numPr>
          <w:ilvl w:val="0"/>
          <w:numId w:val="20"/>
        </w:numPr>
        <w:rPr>
          <w:b/>
        </w:rPr>
      </w:pPr>
      <w:r>
        <w:t>Každý ze společníků je</w:t>
      </w:r>
      <w:r w:rsidR="00843B71">
        <w:t xml:space="preserve"> SO</w:t>
      </w:r>
      <w:r>
        <w:t xml:space="preserve"> společnosti </w:t>
      </w:r>
      <w:r w:rsidR="00A52979">
        <w:t>(§ 106 odst. 1 ZOK)</w:t>
      </w:r>
    </w:p>
    <w:p w14:paraId="05277BFE" w14:textId="77777777" w:rsidR="00C56A58" w:rsidRDefault="00C56A58" w:rsidP="00841D00">
      <w:pPr>
        <w:pStyle w:val="Heading5"/>
      </w:pPr>
      <w:r>
        <w:t>K</w:t>
      </w:r>
      <w:r w:rsidR="00841D00">
        <w:t xml:space="preserve">omanditní společnost </w:t>
      </w:r>
    </w:p>
    <w:p w14:paraId="56CC7260" w14:textId="77777777" w:rsidR="00F317CD" w:rsidRPr="00F317CD" w:rsidRDefault="003B178D" w:rsidP="00841D00">
      <w:pPr>
        <w:pStyle w:val="ListParagraph"/>
        <w:numPr>
          <w:ilvl w:val="0"/>
          <w:numId w:val="20"/>
        </w:numPr>
        <w:rPr>
          <w:b/>
        </w:rPr>
      </w:pPr>
      <w:r>
        <w:t xml:space="preserve">Jedná se o </w:t>
      </w:r>
      <w:r>
        <w:rPr>
          <w:b/>
        </w:rPr>
        <w:t>modifikovanou</w:t>
      </w:r>
      <w:r>
        <w:t xml:space="preserve"> formu VOS</w:t>
      </w:r>
    </w:p>
    <w:p w14:paraId="7C4CA211" w14:textId="77777777" w:rsidR="00F317CD" w:rsidRPr="00F317CD" w:rsidRDefault="003B178D" w:rsidP="00841D00">
      <w:pPr>
        <w:pStyle w:val="ListParagraph"/>
        <w:numPr>
          <w:ilvl w:val="1"/>
          <w:numId w:val="20"/>
        </w:numPr>
        <w:rPr>
          <w:b/>
        </w:rPr>
      </w:pPr>
      <w:r>
        <w:t xml:space="preserve">osobní povaha odvozena od </w:t>
      </w:r>
      <w:r>
        <w:rPr>
          <w:b/>
        </w:rPr>
        <w:t xml:space="preserve">komplementáře </w:t>
      </w:r>
      <w:r>
        <w:t>(žádná zákonná vkladová povinnost, neomezené ručení za dluhy)</w:t>
      </w:r>
    </w:p>
    <w:p w14:paraId="22F2542C" w14:textId="77777777" w:rsidR="003B178D" w:rsidRPr="00B675C6" w:rsidRDefault="003B178D" w:rsidP="00841D00">
      <w:pPr>
        <w:pStyle w:val="ListParagraph"/>
        <w:numPr>
          <w:ilvl w:val="1"/>
          <w:numId w:val="20"/>
        </w:numPr>
        <w:rPr>
          <w:b/>
        </w:rPr>
      </w:pPr>
      <w:r>
        <w:t xml:space="preserve">kapitálová povaha odvozena od </w:t>
      </w:r>
      <w:r>
        <w:rPr>
          <w:b/>
        </w:rPr>
        <w:t>koma</w:t>
      </w:r>
      <w:r w:rsidR="008A29DE">
        <w:rPr>
          <w:b/>
        </w:rPr>
        <w:t>n</w:t>
      </w:r>
      <w:r>
        <w:rPr>
          <w:b/>
        </w:rPr>
        <w:t xml:space="preserve">ditisty </w:t>
      </w:r>
      <w:r>
        <w:t>(vkladová povinnost, zákonné ručení do výše nesplaceného vkladu dle stavu zápisu v</w:t>
      </w:r>
      <w:r w:rsidR="006573F9">
        <w:t> </w:t>
      </w:r>
      <w:r>
        <w:t>OR)</w:t>
      </w:r>
    </w:p>
    <w:p w14:paraId="4593E856" w14:textId="77777777" w:rsidR="00B675C6" w:rsidRPr="005502EA" w:rsidRDefault="00B675C6" w:rsidP="00841D00">
      <w:pPr>
        <w:pStyle w:val="ListParagraph"/>
        <w:numPr>
          <w:ilvl w:val="0"/>
          <w:numId w:val="20"/>
        </w:numPr>
        <w:rPr>
          <w:b/>
        </w:rPr>
      </w:pPr>
      <w:r>
        <w:t xml:space="preserve">Na rozdíl od VOS personální změna </w:t>
      </w:r>
      <w:r>
        <w:rPr>
          <w:b/>
        </w:rPr>
        <w:t>nevede</w:t>
      </w:r>
      <w:r>
        <w:t xml:space="preserve"> bez dalšího k zániku společnosti </w:t>
      </w:r>
    </w:p>
    <w:p w14:paraId="5645089A" w14:textId="77777777" w:rsidR="009102EE" w:rsidRPr="00F95244" w:rsidRDefault="009102EE" w:rsidP="00402224">
      <w:pPr>
        <w:pStyle w:val="Heading4"/>
        <w:numPr>
          <w:ilvl w:val="0"/>
          <w:numId w:val="21"/>
        </w:numPr>
      </w:pPr>
      <w:r>
        <w:lastRenderedPageBreak/>
        <w:t xml:space="preserve">Kapitálová </w:t>
      </w:r>
      <w:r w:rsidR="00E97F06">
        <w:t>společnost (</w:t>
      </w:r>
      <w:r>
        <w:t>A</w:t>
      </w:r>
      <w:r w:rsidR="00F95244">
        <w:t xml:space="preserve">S, </w:t>
      </w:r>
      <w:r>
        <w:t>SRO</w:t>
      </w:r>
      <w:r w:rsidR="00F95244">
        <w:t>, SE</w:t>
      </w:r>
      <w:r w:rsidR="00E97F06">
        <w:t>)</w:t>
      </w:r>
    </w:p>
    <w:p w14:paraId="3167E239" w14:textId="77777777" w:rsidR="00F95244" w:rsidRDefault="00F95244" w:rsidP="00402224">
      <w:pPr>
        <w:pStyle w:val="ListParagraph"/>
        <w:numPr>
          <w:ilvl w:val="0"/>
          <w:numId w:val="20"/>
        </w:numPr>
      </w:pPr>
      <w:r>
        <w:t xml:space="preserve">i družstvo řadíme do této kategorie – ZOK ukládá povinnost vytvářet </w:t>
      </w:r>
      <w:r w:rsidR="006573F9">
        <w:t>ZK</w:t>
      </w:r>
      <w:r>
        <w:t xml:space="preserve"> a členové družstva neručí za dluhy (jako u AS </w:t>
      </w:r>
      <w:r w:rsidR="006573F9">
        <w:t xml:space="preserve">a </w:t>
      </w:r>
      <w:r>
        <w:t>SRO)</w:t>
      </w:r>
    </w:p>
    <w:p w14:paraId="795E7C38" w14:textId="77777777" w:rsidR="00A26EAB" w:rsidRPr="00A26EAB" w:rsidRDefault="00A26EAB" w:rsidP="00841D00">
      <w:pPr>
        <w:pStyle w:val="Heading5"/>
      </w:pPr>
      <w:r>
        <w:t>A</w:t>
      </w:r>
      <w:r w:rsidR="00841D00">
        <w:t xml:space="preserve">kciová společnost </w:t>
      </w:r>
    </w:p>
    <w:p w14:paraId="38D0768B" w14:textId="77777777" w:rsidR="008F788A" w:rsidRPr="008F788A" w:rsidRDefault="00173683" w:rsidP="00841D00">
      <w:pPr>
        <w:pStyle w:val="ListParagraph"/>
        <w:numPr>
          <w:ilvl w:val="0"/>
          <w:numId w:val="20"/>
        </w:numPr>
      </w:pPr>
      <w:r>
        <w:t xml:space="preserve">Jedná se </w:t>
      </w:r>
      <w:r>
        <w:rPr>
          <w:b/>
        </w:rPr>
        <w:t>čistou</w:t>
      </w:r>
      <w:r>
        <w:t xml:space="preserve"> formu kapitálové společnosti</w:t>
      </w:r>
      <w:r w:rsidR="00B86B21">
        <w:t xml:space="preserve"> – společníci se sdružují s ohledem na </w:t>
      </w:r>
      <w:r w:rsidR="008F788A">
        <w:rPr>
          <w:b/>
        </w:rPr>
        <w:t>kapitálový přínos</w:t>
      </w:r>
    </w:p>
    <w:p w14:paraId="30607243" w14:textId="77777777" w:rsidR="00A26EAB" w:rsidRDefault="008F788A" w:rsidP="00841D00">
      <w:pPr>
        <w:pStyle w:val="ListParagraph"/>
        <w:numPr>
          <w:ilvl w:val="0"/>
          <w:numId w:val="20"/>
        </w:numPr>
      </w:pPr>
      <w:r>
        <w:t xml:space="preserve">Při rozhodování se počet/váha hlasů odvozuje od kapitálového vkladu, resp. </w:t>
      </w:r>
      <w:r w:rsidR="00496B32">
        <w:t>podíl</w:t>
      </w:r>
      <w:r>
        <w:t>u</w:t>
      </w:r>
      <w:r w:rsidR="00496B32">
        <w:t xml:space="preserve"> vkladu na </w:t>
      </w:r>
      <w:r w:rsidR="006573F9">
        <w:t>ZK</w:t>
      </w:r>
    </w:p>
    <w:p w14:paraId="7F0C3DEA" w14:textId="77777777" w:rsidR="00AF7714" w:rsidRDefault="00AF7714" w:rsidP="00841D00">
      <w:pPr>
        <w:pStyle w:val="ListParagraph"/>
        <w:numPr>
          <w:ilvl w:val="1"/>
          <w:numId w:val="20"/>
        </w:numPr>
      </w:pPr>
      <w:r>
        <w:t xml:space="preserve">Rozhodování ve společnosti založené na </w:t>
      </w:r>
      <w:r>
        <w:rPr>
          <w:b/>
        </w:rPr>
        <w:t xml:space="preserve">zásadě majority </w:t>
      </w:r>
      <w:r w:rsidR="00A92CE3">
        <w:t xml:space="preserve">– nutná ochrana menšinových akcionářů prostřednictvím kogentních ustanovení (př. větší </w:t>
      </w:r>
      <w:proofErr w:type="spellStart"/>
      <w:r w:rsidR="00A92CE3">
        <w:t>kvórum</w:t>
      </w:r>
      <w:proofErr w:type="spellEnd"/>
      <w:r w:rsidR="00A92CE3">
        <w:t xml:space="preserve"> pro přijetí usnesení </w:t>
      </w:r>
      <w:r w:rsidR="00ED7090">
        <w:t>VH</w:t>
      </w:r>
      <w:r w:rsidR="00A92CE3">
        <w:t xml:space="preserve"> aj.)</w:t>
      </w:r>
    </w:p>
    <w:p w14:paraId="13B04873" w14:textId="77777777" w:rsidR="004632D1" w:rsidRDefault="004632D1" w:rsidP="00841D00">
      <w:pPr>
        <w:pStyle w:val="ListParagraph"/>
        <w:numPr>
          <w:ilvl w:val="0"/>
          <w:numId w:val="20"/>
        </w:numPr>
      </w:pPr>
      <w:r>
        <w:rPr>
          <w:b/>
        </w:rPr>
        <w:t>Existence zákonné vkladové povinnosti jako jeden základních konstrukčních prvků AS</w:t>
      </w:r>
    </w:p>
    <w:p w14:paraId="6CD822CA" w14:textId="77777777" w:rsidR="00AF7714" w:rsidRPr="00D37CA8" w:rsidRDefault="008F788A" w:rsidP="00841D00">
      <w:pPr>
        <w:pStyle w:val="ListParagraph"/>
        <w:numPr>
          <w:ilvl w:val="1"/>
          <w:numId w:val="20"/>
        </w:numPr>
      </w:pPr>
      <w:r>
        <w:t xml:space="preserve">Akcionář </w:t>
      </w:r>
      <w:r>
        <w:rPr>
          <w:b/>
        </w:rPr>
        <w:t xml:space="preserve">neručí </w:t>
      </w:r>
      <w:r>
        <w:t xml:space="preserve">za dluhy společnosti za jejího trvání – po zániku ručí </w:t>
      </w:r>
      <w:r>
        <w:rPr>
          <w:b/>
        </w:rPr>
        <w:t>v rozsahu svého likvidačního zůstatku</w:t>
      </w:r>
    </w:p>
    <w:p w14:paraId="3ABB965F" w14:textId="77777777" w:rsidR="00D37CA8" w:rsidRPr="00D37CA8" w:rsidRDefault="00841D00" w:rsidP="00841D00">
      <w:pPr>
        <w:pStyle w:val="Heading5"/>
      </w:pPr>
      <w:r>
        <w:t>Společnost s ručením omezeným</w:t>
      </w:r>
    </w:p>
    <w:p w14:paraId="49847F12" w14:textId="77777777" w:rsidR="00D37CA8" w:rsidRDefault="00672097" w:rsidP="00841D00">
      <w:pPr>
        <w:pStyle w:val="ListParagraph"/>
        <w:numPr>
          <w:ilvl w:val="0"/>
          <w:numId w:val="20"/>
        </w:numPr>
      </w:pPr>
      <w:r>
        <w:t xml:space="preserve">Kapitálová povaha </w:t>
      </w:r>
      <w:r w:rsidR="00106131">
        <w:t>–</w:t>
      </w:r>
      <w:r>
        <w:t xml:space="preserve"> </w:t>
      </w:r>
      <w:r w:rsidR="00106131">
        <w:t xml:space="preserve">jako u AS podíl na hlasování/zisku/likvidačním zůstatku se odvíjí od kapitálového přínosu </w:t>
      </w:r>
    </w:p>
    <w:p w14:paraId="7B0BB718" w14:textId="77777777" w:rsidR="00F549B6" w:rsidRDefault="00F549B6" w:rsidP="00841D00">
      <w:pPr>
        <w:pStyle w:val="ListParagraph"/>
        <w:numPr>
          <w:ilvl w:val="1"/>
          <w:numId w:val="20"/>
        </w:numPr>
      </w:pPr>
      <w:r>
        <w:t xml:space="preserve">Minimální hranice vkladu na 1,- Kč – oslabení kapitálové povahy  </w:t>
      </w:r>
    </w:p>
    <w:p w14:paraId="0B7C0098" w14:textId="77777777" w:rsidR="00672097" w:rsidRDefault="00672097" w:rsidP="00841D00">
      <w:pPr>
        <w:pStyle w:val="ListParagraph"/>
        <w:numPr>
          <w:ilvl w:val="0"/>
          <w:numId w:val="20"/>
        </w:numPr>
      </w:pPr>
      <w:r>
        <w:t xml:space="preserve">Osobní povaha </w:t>
      </w:r>
      <w:r w:rsidR="00106131">
        <w:t>– převedení podílu na třetí osobu je možné pouze se souhlasem VH, neurčí-li společenská smlouva jinak (§ 208 odst. 1 ZOK)</w:t>
      </w:r>
    </w:p>
    <w:p w14:paraId="2F2F77D9" w14:textId="77777777" w:rsidR="00532AC2" w:rsidRPr="00532AC2" w:rsidRDefault="00106131" w:rsidP="00841D00">
      <w:pPr>
        <w:pStyle w:val="ListParagraph"/>
        <w:numPr>
          <w:ilvl w:val="1"/>
          <w:numId w:val="20"/>
        </w:numPr>
      </w:pPr>
      <w:r>
        <w:rPr>
          <w:i/>
        </w:rPr>
        <w:t xml:space="preserve">V režimu </w:t>
      </w:r>
      <w:proofErr w:type="spellStart"/>
      <w:r>
        <w:rPr>
          <w:i/>
        </w:rPr>
        <w:t>ObchZ</w:t>
      </w:r>
      <w:proofErr w:type="spellEnd"/>
      <w:r>
        <w:rPr>
          <w:i/>
        </w:rPr>
        <w:t xml:space="preserve"> nebyla převoditelnost podílu na třetí osobu podmíněna souhlasem VH</w:t>
      </w:r>
      <w:r w:rsidR="004127E0">
        <w:rPr>
          <w:i/>
        </w:rPr>
        <w:t>, tj. pokud společenská smlouva mlčela, byl podíl volně převoditelný.</w:t>
      </w:r>
    </w:p>
    <w:p w14:paraId="4B159540" w14:textId="77777777" w:rsidR="00106131" w:rsidRPr="00735CF3" w:rsidRDefault="00106131" w:rsidP="00841D00">
      <w:pPr>
        <w:pStyle w:val="ListParagraph"/>
        <w:numPr>
          <w:ilvl w:val="0"/>
          <w:numId w:val="20"/>
        </w:numPr>
      </w:pPr>
      <w:r>
        <w:rPr>
          <w:i/>
        </w:rPr>
        <w:t xml:space="preserve"> </w:t>
      </w:r>
      <w:r w:rsidR="00735CF3">
        <w:rPr>
          <w:b/>
        </w:rPr>
        <w:t>Omezené ručení za dluhy společnosti (§ 132 odst. 1 ZOK)</w:t>
      </w:r>
    </w:p>
    <w:p w14:paraId="160B94CA" w14:textId="77777777" w:rsidR="00735CF3" w:rsidRPr="00BE2F6A" w:rsidRDefault="00735CF3" w:rsidP="00841D00">
      <w:pPr>
        <w:pStyle w:val="ListParagraph"/>
        <w:numPr>
          <w:ilvl w:val="1"/>
          <w:numId w:val="20"/>
        </w:numPr>
      </w:pPr>
      <w:r w:rsidRPr="00735CF3">
        <w:rPr>
          <w:i/>
        </w:rPr>
        <w:t>„</w:t>
      </w:r>
      <w:r>
        <w:rPr>
          <w:i/>
        </w:rPr>
        <w:t>…</w:t>
      </w:r>
      <w:r w:rsidRPr="00735CF3">
        <w:rPr>
          <w:i/>
        </w:rPr>
        <w:t xml:space="preserve">společně a nerozdílně do výše, v jaké </w:t>
      </w:r>
      <w:r w:rsidRPr="00735CF3">
        <w:rPr>
          <w:b/>
          <w:i/>
        </w:rPr>
        <w:t>nesplnili vkladové povinnosti</w:t>
      </w:r>
      <w:r w:rsidRPr="00735CF3">
        <w:rPr>
          <w:i/>
        </w:rPr>
        <w:t xml:space="preserve"> podle </w:t>
      </w:r>
      <w:r w:rsidRPr="00735CF3">
        <w:rPr>
          <w:b/>
          <w:i/>
        </w:rPr>
        <w:t>(1)</w:t>
      </w:r>
      <w:r>
        <w:rPr>
          <w:i/>
        </w:rPr>
        <w:t xml:space="preserve"> </w:t>
      </w:r>
      <w:r w:rsidRPr="00BE2F6A">
        <w:rPr>
          <w:b/>
          <w:i/>
          <w:u w:val="single"/>
        </w:rPr>
        <w:t>stavu</w:t>
      </w:r>
      <w:r w:rsidRPr="00735CF3">
        <w:rPr>
          <w:i/>
        </w:rPr>
        <w:t xml:space="preserve"> zapsaného v obchodním rejstříku</w:t>
      </w:r>
      <w:r>
        <w:rPr>
          <w:i/>
        </w:rPr>
        <w:t xml:space="preserve"> </w:t>
      </w:r>
      <w:r w:rsidRPr="00735CF3">
        <w:rPr>
          <w:b/>
          <w:i/>
        </w:rPr>
        <w:t>(2)</w:t>
      </w:r>
      <w:r w:rsidRPr="00735CF3">
        <w:rPr>
          <w:i/>
        </w:rPr>
        <w:t xml:space="preserve"> v </w:t>
      </w:r>
      <w:r w:rsidRPr="00BE2F6A">
        <w:rPr>
          <w:b/>
          <w:i/>
          <w:u w:val="single"/>
        </w:rPr>
        <w:t>době</w:t>
      </w:r>
      <w:r w:rsidRPr="00735CF3">
        <w:rPr>
          <w:i/>
        </w:rPr>
        <w:t>, kdy byli věřitelem vyzváni k plnění.“</w:t>
      </w:r>
    </w:p>
    <w:p w14:paraId="5557C95F" w14:textId="77777777" w:rsidR="00BE2F6A" w:rsidRDefault="00BE2F6A" w:rsidP="00BE2F6A">
      <w:pPr>
        <w:pStyle w:val="Heading3"/>
      </w:pPr>
      <w:r>
        <w:t xml:space="preserve">České a nadnárodní obchodní korporace </w:t>
      </w:r>
      <w:r w:rsidR="00230CF3" w:rsidRPr="00230CF3">
        <w:rPr>
          <w:b/>
          <w:bCs/>
          <w:i w:val="0"/>
          <w:iCs/>
        </w:rPr>
        <w:t>(viz B54)</w:t>
      </w:r>
    </w:p>
    <w:p w14:paraId="23D52000" w14:textId="77777777" w:rsidR="00BE2F6A" w:rsidRPr="0034589D" w:rsidRDefault="00482570" w:rsidP="00402224">
      <w:pPr>
        <w:pStyle w:val="ListParagraph"/>
        <w:numPr>
          <w:ilvl w:val="0"/>
          <w:numId w:val="22"/>
        </w:numPr>
      </w:pPr>
      <w:r>
        <w:t xml:space="preserve">Nadnárodními OK rozumíme </w:t>
      </w:r>
      <w:r w:rsidR="0034589D" w:rsidRPr="0034589D">
        <w:rPr>
          <w:b/>
        </w:rPr>
        <w:t>(1)</w:t>
      </w:r>
      <w:r w:rsidR="0034589D">
        <w:t xml:space="preserve"> </w:t>
      </w:r>
      <w:r>
        <w:rPr>
          <w:b/>
        </w:rPr>
        <w:t xml:space="preserve">evropskou (akciovou) společnost, </w:t>
      </w:r>
      <w:r w:rsidR="0034589D">
        <w:rPr>
          <w:b/>
        </w:rPr>
        <w:t xml:space="preserve">(2) </w:t>
      </w:r>
      <w:r>
        <w:rPr>
          <w:b/>
        </w:rPr>
        <w:t xml:space="preserve">evropské hospodářské zájmové sdružení a </w:t>
      </w:r>
      <w:r w:rsidR="0034589D">
        <w:rPr>
          <w:b/>
        </w:rPr>
        <w:t xml:space="preserve">(3) </w:t>
      </w:r>
      <w:r>
        <w:rPr>
          <w:b/>
        </w:rPr>
        <w:t xml:space="preserve">evropskou družstevní společnost </w:t>
      </w:r>
    </w:p>
    <w:p w14:paraId="42395559" w14:textId="77777777" w:rsidR="0034589D" w:rsidRDefault="0034589D" w:rsidP="00402224">
      <w:pPr>
        <w:pStyle w:val="ListParagraph"/>
        <w:numPr>
          <w:ilvl w:val="0"/>
          <w:numId w:val="22"/>
        </w:numPr>
      </w:pPr>
      <w:r>
        <w:t xml:space="preserve">Volba podmíněna tzv. evropským prvkem </w:t>
      </w:r>
    </w:p>
    <w:p w14:paraId="2C8C1DC3" w14:textId="77777777" w:rsidR="003406ED" w:rsidRDefault="003406ED" w:rsidP="00402224">
      <w:pPr>
        <w:pStyle w:val="ListParagraph"/>
        <w:numPr>
          <w:ilvl w:val="1"/>
          <w:numId w:val="22"/>
        </w:numPr>
      </w:pPr>
      <w:r>
        <w:t>skutečné sídlo v zemi EU</w:t>
      </w:r>
      <w:r w:rsidR="00FD117E">
        <w:t xml:space="preserve"> (PO)</w:t>
      </w:r>
      <w:r>
        <w:t>/</w:t>
      </w:r>
      <w:r w:rsidR="00FD117E">
        <w:t xml:space="preserve"> </w:t>
      </w:r>
      <w:r>
        <w:t>výkon hlavní činnosti v zemi EU</w:t>
      </w:r>
      <w:r w:rsidR="00FD117E">
        <w:t xml:space="preserve"> (FO)</w:t>
      </w:r>
    </w:p>
    <w:p w14:paraId="165E80EF" w14:textId="77777777" w:rsidR="003406ED" w:rsidRPr="00BE2F6A" w:rsidRDefault="003406ED" w:rsidP="00402224">
      <w:pPr>
        <w:pStyle w:val="ListParagraph"/>
        <w:numPr>
          <w:ilvl w:val="1"/>
          <w:numId w:val="22"/>
        </w:numPr>
      </w:pPr>
      <w:r>
        <w:t>kombinace evropského práva a v omezeném rozsahu národního práva</w:t>
      </w:r>
    </w:p>
    <w:p w14:paraId="4285020D" w14:textId="77777777" w:rsidR="00817B15" w:rsidRDefault="00817B15" w:rsidP="00817B15">
      <w:pPr>
        <w:pStyle w:val="Heading2"/>
      </w:pPr>
      <w:r>
        <w:t xml:space="preserve">FUNKCE </w:t>
      </w:r>
      <w:r w:rsidR="00350C8C">
        <w:t>právní úpravy obchodních korporací</w:t>
      </w:r>
    </w:p>
    <w:p w14:paraId="03AC9387" w14:textId="77777777" w:rsidR="00F44ED8" w:rsidRDefault="00F44ED8" w:rsidP="00402224">
      <w:pPr>
        <w:pStyle w:val="ListParagraph"/>
        <w:numPr>
          <w:ilvl w:val="0"/>
          <w:numId w:val="24"/>
        </w:numPr>
      </w:pPr>
      <w:r>
        <w:t>veřejný zájem – ochrana osob nav</w:t>
      </w:r>
      <w:r w:rsidR="00E35990">
        <w:t>azující právní vztahy s OK</w:t>
      </w:r>
    </w:p>
    <w:p w14:paraId="0EA45D9D" w14:textId="77777777" w:rsidR="00F44ED8" w:rsidRDefault="00F44ED8" w:rsidP="00402224">
      <w:pPr>
        <w:pStyle w:val="ListParagraph"/>
        <w:numPr>
          <w:ilvl w:val="0"/>
          <w:numId w:val="24"/>
        </w:numPr>
      </w:pPr>
      <w:r>
        <w:t xml:space="preserve">soukromý zájem </w:t>
      </w:r>
      <w:r w:rsidR="00E35990">
        <w:t>–</w:t>
      </w:r>
      <w:r>
        <w:t xml:space="preserve"> </w:t>
      </w:r>
      <w:r w:rsidR="00E35990">
        <w:t xml:space="preserve">stanovení jasných pravidel, za nichž je OK přiznána právní osobnost – úprava vytváření a fungování OK by měla šetřit náklady a co nejvíce napomáhat k realizaci </w:t>
      </w:r>
      <w:proofErr w:type="spellStart"/>
      <w:r w:rsidR="00E35990">
        <w:t>podnikatelkého</w:t>
      </w:r>
      <w:proofErr w:type="spellEnd"/>
      <w:r w:rsidR="00E35990">
        <w:t xml:space="preserve"> (</w:t>
      </w:r>
      <w:r w:rsidR="00946187">
        <w:t xml:space="preserve">či </w:t>
      </w:r>
      <w:r w:rsidR="00E35990">
        <w:t xml:space="preserve">jiného) cíle </w:t>
      </w:r>
      <w:r>
        <w:t xml:space="preserve"> </w:t>
      </w:r>
    </w:p>
    <w:p w14:paraId="52A81305" w14:textId="77777777" w:rsidR="00C4033A" w:rsidRPr="00C4033A" w:rsidRDefault="00C4033A" w:rsidP="00402224">
      <w:pPr>
        <w:pStyle w:val="ListParagraph"/>
        <w:numPr>
          <w:ilvl w:val="0"/>
          <w:numId w:val="24"/>
        </w:numPr>
      </w:pPr>
      <w:r>
        <w:rPr>
          <w:b/>
        </w:rPr>
        <w:t>numerus clausus OK:</w:t>
      </w:r>
    </w:p>
    <w:p w14:paraId="14EE8F7F" w14:textId="77777777" w:rsidR="00C4033A" w:rsidRDefault="00C4033A" w:rsidP="00402224">
      <w:pPr>
        <w:pStyle w:val="ListParagraph"/>
        <w:numPr>
          <w:ilvl w:val="1"/>
          <w:numId w:val="24"/>
        </w:numPr>
      </w:pPr>
      <w:r w:rsidRPr="00B83857">
        <w:t>taxativně stanovený okruh</w:t>
      </w:r>
      <w:r w:rsidR="00B83857" w:rsidRPr="00B83857">
        <w:t xml:space="preserve"> </w:t>
      </w:r>
      <w:r w:rsidR="00B83857">
        <w:t xml:space="preserve">forem OK – nelze vytvářet libovolné korporační uspořádání nesplňující základní charakteristiky některých z právních forem </w:t>
      </w:r>
    </w:p>
    <w:p w14:paraId="1F03A519" w14:textId="77777777" w:rsidR="005A3CAF" w:rsidRPr="00FD7BDA" w:rsidRDefault="005A3CAF" w:rsidP="00402224">
      <w:pPr>
        <w:pStyle w:val="ListParagraph"/>
        <w:numPr>
          <w:ilvl w:val="1"/>
          <w:numId w:val="24"/>
        </w:numPr>
      </w:pPr>
      <w:r>
        <w:t>výběr formy je možný jen z některého z uzavřeného počtu modelů –</w:t>
      </w:r>
      <w:r>
        <w:rPr>
          <w:b/>
        </w:rPr>
        <w:t xml:space="preserve"> tzv. numerus clausus </w:t>
      </w:r>
    </w:p>
    <w:p w14:paraId="69E17F21" w14:textId="77777777" w:rsidR="00FD7BDA" w:rsidRPr="00DA0D6E" w:rsidRDefault="00FD7BDA" w:rsidP="00402224">
      <w:pPr>
        <w:pStyle w:val="ListParagraph"/>
        <w:numPr>
          <w:ilvl w:val="0"/>
          <w:numId w:val="24"/>
        </w:numPr>
      </w:pPr>
      <w:r>
        <w:rPr>
          <w:b/>
        </w:rPr>
        <w:t xml:space="preserve">princip nucené formy </w:t>
      </w:r>
      <w:r w:rsidR="00DA0D6E">
        <w:rPr>
          <w:b/>
        </w:rPr>
        <w:t>(</w:t>
      </w:r>
      <w:proofErr w:type="spellStart"/>
      <w:r w:rsidR="00DA0D6E">
        <w:rPr>
          <w:b/>
        </w:rPr>
        <w:t>Zwangformprinzip</w:t>
      </w:r>
      <w:proofErr w:type="spellEnd"/>
      <w:r w:rsidR="00DA0D6E">
        <w:rPr>
          <w:b/>
        </w:rPr>
        <w:t>)</w:t>
      </w:r>
    </w:p>
    <w:p w14:paraId="0AD70708" w14:textId="77777777" w:rsidR="00DA0D6E" w:rsidRDefault="000C61BC" w:rsidP="00402224">
      <w:pPr>
        <w:pStyle w:val="ListParagraph"/>
        <w:numPr>
          <w:ilvl w:val="1"/>
          <w:numId w:val="24"/>
        </w:numPr>
      </w:pPr>
      <w:r>
        <w:t>omezení volnosti korporačního uspořádání a kogentní úprava základní charakteristiky každé formy OK (vznik, zánik, minimální obsa</w:t>
      </w:r>
      <w:r w:rsidR="00765D83">
        <w:t>h společenské smlouvy, zákonné</w:t>
      </w:r>
      <w:r>
        <w:t xml:space="preserve"> ručení)</w:t>
      </w:r>
      <w:r w:rsidR="00124597">
        <w:t xml:space="preserve"> </w:t>
      </w:r>
      <w:r>
        <w:t>při výběru a založení OK</w:t>
      </w:r>
    </w:p>
    <w:p w14:paraId="763582EA" w14:textId="77777777" w:rsidR="00124597" w:rsidRPr="00A20B70" w:rsidRDefault="004868D0" w:rsidP="00402224">
      <w:pPr>
        <w:pStyle w:val="ListParagraph"/>
        <w:numPr>
          <w:ilvl w:val="1"/>
          <w:numId w:val="24"/>
        </w:numPr>
      </w:pPr>
      <w:r>
        <w:t>výkon urči</w:t>
      </w:r>
      <w:r w:rsidR="00765D83">
        <w:t>tého předmětu podnikání může být omezen, resp.</w:t>
      </w:r>
      <w:r>
        <w:t xml:space="preserve"> </w:t>
      </w:r>
      <w:r w:rsidR="00765D83">
        <w:t>je dovolen</w:t>
      </w:r>
      <w:r>
        <w:t xml:space="preserve"> pouze </w:t>
      </w:r>
      <w:r w:rsidR="00A20B70">
        <w:t>pro určitou</w:t>
      </w:r>
      <w:r>
        <w:t xml:space="preserve"> obchodní společnost určité právní formy </w:t>
      </w:r>
      <w:r w:rsidR="00E87FEE">
        <w:t xml:space="preserve">(př. bankovní služby mohou poskytovat pouze </w:t>
      </w:r>
      <w:r w:rsidR="00230CF3">
        <w:t>AS</w:t>
      </w:r>
      <w:r w:rsidR="00E87FEE">
        <w:t>)</w:t>
      </w:r>
      <w:r w:rsidR="00124597">
        <w:rPr>
          <w:b/>
        </w:rPr>
        <w:t xml:space="preserve"> </w:t>
      </w:r>
    </w:p>
    <w:p w14:paraId="7DEC3002" w14:textId="77777777" w:rsidR="00A20B70" w:rsidRPr="00765D83" w:rsidRDefault="00A20B70" w:rsidP="00402224">
      <w:pPr>
        <w:pStyle w:val="ListParagraph"/>
        <w:numPr>
          <w:ilvl w:val="0"/>
          <w:numId w:val="24"/>
        </w:numPr>
      </w:pPr>
      <w:r>
        <w:rPr>
          <w:b/>
        </w:rPr>
        <w:t xml:space="preserve">princip ekonomie </w:t>
      </w:r>
    </w:p>
    <w:p w14:paraId="68FAB73B" w14:textId="77777777" w:rsidR="00765D83" w:rsidRDefault="00765D83" w:rsidP="00402224">
      <w:pPr>
        <w:pStyle w:val="ListParagraph"/>
        <w:numPr>
          <w:ilvl w:val="1"/>
          <w:numId w:val="24"/>
        </w:numPr>
      </w:pPr>
      <w:r>
        <w:t xml:space="preserve">v závislosti na rozsahu, komplexnosti a složitosti předmětu podnikání jsou zakladatelům „předkládány“ varianty základního uspořádání korporační struktury – tím </w:t>
      </w:r>
      <w:r w:rsidR="00E020E8">
        <w:t>jsou šetřeny náklady</w:t>
      </w:r>
      <w:r>
        <w:t xml:space="preserve"> (viz soukromý zájem)</w:t>
      </w:r>
    </w:p>
    <w:p w14:paraId="75545209" w14:textId="77777777" w:rsidR="00765D83" w:rsidRPr="00B83857" w:rsidRDefault="00E020E8" w:rsidP="00402224">
      <w:pPr>
        <w:pStyle w:val="ListParagraph"/>
        <w:numPr>
          <w:ilvl w:val="2"/>
          <w:numId w:val="24"/>
        </w:numPr>
      </w:pPr>
      <w:r>
        <w:t>zakladatel</w:t>
      </w:r>
      <w:r w:rsidR="00230CF3">
        <w:t>é</w:t>
      </w:r>
      <w:r>
        <w:t xml:space="preserve"> </w:t>
      </w:r>
      <w:r>
        <w:rPr>
          <w:b/>
        </w:rPr>
        <w:t>nemusí</w:t>
      </w:r>
      <w:r>
        <w:t xml:space="preserve"> vynaložit další náklady na formulaci právních poměrů – předem dána právní úpravou </w:t>
      </w:r>
      <w:r w:rsidR="00765D83">
        <w:t xml:space="preserve"> </w:t>
      </w:r>
    </w:p>
    <w:p w14:paraId="3EDC09EC" w14:textId="77777777" w:rsidR="00A66CE7" w:rsidRDefault="009730A6" w:rsidP="00A66CE7">
      <w:pPr>
        <w:pStyle w:val="Heading2"/>
      </w:pPr>
      <w:r>
        <w:t>Obchodní korporace a smluvní svoboda</w:t>
      </w:r>
    </w:p>
    <w:p w14:paraId="1A7576E2" w14:textId="77777777" w:rsidR="00A66CE7" w:rsidRDefault="00A66CE7" w:rsidP="00402224">
      <w:pPr>
        <w:pStyle w:val="ListParagraph"/>
        <w:numPr>
          <w:ilvl w:val="0"/>
          <w:numId w:val="25"/>
        </w:numPr>
      </w:pPr>
      <w:r>
        <w:t xml:space="preserve">smluvní svoboda při založení OK </w:t>
      </w:r>
      <w:r>
        <w:rPr>
          <w:b/>
        </w:rPr>
        <w:t xml:space="preserve">nemůže být zcela dispositivní </w:t>
      </w:r>
      <w:r>
        <w:t xml:space="preserve">– důvodem je nutnost ochrany veřejného zájmu </w:t>
      </w:r>
    </w:p>
    <w:p w14:paraId="275E6EE8" w14:textId="77777777" w:rsidR="004F351C" w:rsidRPr="00937128" w:rsidRDefault="004F351C" w:rsidP="00402224">
      <w:pPr>
        <w:pStyle w:val="ListParagraph"/>
        <w:numPr>
          <w:ilvl w:val="1"/>
          <w:numId w:val="25"/>
        </w:numPr>
      </w:pPr>
      <w:r>
        <w:rPr>
          <w:b/>
        </w:rPr>
        <w:t xml:space="preserve">smluvní autonomie je toliko modifikovaná </w:t>
      </w:r>
    </w:p>
    <w:p w14:paraId="6CD17399" w14:textId="77777777" w:rsidR="00EF2343" w:rsidRDefault="00937128" w:rsidP="00402224">
      <w:pPr>
        <w:pStyle w:val="ListParagraph"/>
        <w:numPr>
          <w:ilvl w:val="1"/>
          <w:numId w:val="25"/>
        </w:numPr>
      </w:pPr>
      <w:r>
        <w:t xml:space="preserve">zakladatelé </w:t>
      </w:r>
      <w:r>
        <w:rPr>
          <w:b/>
        </w:rPr>
        <w:t xml:space="preserve">musí </w:t>
      </w:r>
      <w:r>
        <w:t xml:space="preserve">za účelem založení OK (jíž právo přiznává právní osobnost) uzavřít </w:t>
      </w:r>
      <w:proofErr w:type="spellStart"/>
      <w:r>
        <w:rPr>
          <w:b/>
        </w:rPr>
        <w:t>nominátní</w:t>
      </w:r>
      <w:proofErr w:type="spellEnd"/>
      <w:r>
        <w:rPr>
          <w:b/>
        </w:rPr>
        <w:t xml:space="preserve"> (společenskou) </w:t>
      </w:r>
      <w:proofErr w:type="spellStart"/>
      <w:r>
        <w:rPr>
          <w:b/>
        </w:rPr>
        <w:t>smouvu</w:t>
      </w:r>
      <w:proofErr w:type="spellEnd"/>
      <w:r>
        <w:rPr>
          <w:b/>
        </w:rPr>
        <w:t xml:space="preserve"> s minimálními zákonem stanovenými náležitostmi </w:t>
      </w:r>
      <w:r>
        <w:t>pro založení zvolené formy OK</w:t>
      </w:r>
      <w:r w:rsidR="002F4D14">
        <w:t xml:space="preserve"> (srov. § 8 ZOK)</w:t>
      </w:r>
      <w:r>
        <w:t>.</w:t>
      </w:r>
    </w:p>
    <w:p w14:paraId="3A4CB310" w14:textId="77777777" w:rsidR="00EF2343" w:rsidRPr="00EF2343" w:rsidRDefault="00EF2343" w:rsidP="00402224">
      <w:pPr>
        <w:pStyle w:val="ListParagraph"/>
        <w:numPr>
          <w:ilvl w:val="0"/>
          <w:numId w:val="25"/>
        </w:numPr>
      </w:pPr>
      <w:r>
        <w:rPr>
          <w:b/>
        </w:rPr>
        <w:t>Smluvní autonomie v právu OK</w:t>
      </w:r>
    </w:p>
    <w:p w14:paraId="2B7E37AB" w14:textId="77777777" w:rsidR="00EF2343" w:rsidRDefault="00EF2343" w:rsidP="00402224">
      <w:pPr>
        <w:pStyle w:val="ListParagraph"/>
        <w:numPr>
          <w:ilvl w:val="1"/>
          <w:numId w:val="25"/>
        </w:numPr>
      </w:pPr>
      <w:r>
        <w:t xml:space="preserve">Osobní povaha OK posiluje smluvní </w:t>
      </w:r>
      <w:proofErr w:type="spellStart"/>
      <w:r>
        <w:t>autonomii</w:t>
      </w:r>
      <w:r w:rsidR="00230CF3">
        <w:rPr>
          <w:rFonts w:ascii="MS Gothic" w:eastAsia="MS Gothic" w:hAnsi="MS Gothic"/>
        </w:rPr>
        <w:t>✘</w:t>
      </w:r>
      <w:r>
        <w:t>kapitálová</w:t>
      </w:r>
      <w:proofErr w:type="spellEnd"/>
      <w:r>
        <w:t xml:space="preserve"> povaha OK zase oslabuje</w:t>
      </w:r>
    </w:p>
    <w:p w14:paraId="242A6035" w14:textId="77777777" w:rsidR="0072534D" w:rsidRDefault="00EF2343" w:rsidP="00402224">
      <w:pPr>
        <w:pStyle w:val="ListParagraph"/>
        <w:numPr>
          <w:ilvl w:val="1"/>
          <w:numId w:val="25"/>
        </w:numPr>
      </w:pPr>
      <w:r>
        <w:t xml:space="preserve">Obecně platí, že členové mohou v zákonných mezích upravit své vnitřní poměry (př. převoditelnost podílu, podíl na zisku, hlasování) – nelze však libovolně </w:t>
      </w:r>
      <w:r w:rsidR="0072534D">
        <w:t xml:space="preserve">upravit tzv. </w:t>
      </w:r>
      <w:r w:rsidR="0072534D" w:rsidRPr="0072534D">
        <w:rPr>
          <w:b/>
        </w:rPr>
        <w:t>statusové otázky</w:t>
      </w:r>
      <w:r w:rsidR="0072534D">
        <w:t xml:space="preserve"> </w:t>
      </w:r>
    </w:p>
    <w:p w14:paraId="08B996DE" w14:textId="77777777" w:rsidR="0072534D" w:rsidRPr="0072534D" w:rsidRDefault="00937128" w:rsidP="00402224">
      <w:pPr>
        <w:pStyle w:val="ListParagraph"/>
        <w:numPr>
          <w:ilvl w:val="2"/>
          <w:numId w:val="25"/>
        </w:numPr>
        <w:pBdr>
          <w:top w:val="single" w:sz="4" w:space="1" w:color="auto"/>
          <w:left w:val="single" w:sz="4" w:space="4" w:color="auto"/>
          <w:bottom w:val="single" w:sz="4" w:space="1" w:color="auto"/>
          <w:right w:val="single" w:sz="4" w:space="4" w:color="auto"/>
        </w:pBdr>
      </w:pPr>
      <w:r>
        <w:rPr>
          <w:b/>
        </w:rPr>
        <w:t xml:space="preserve"> </w:t>
      </w:r>
      <w:r>
        <w:t xml:space="preserve"> </w:t>
      </w:r>
      <w:r w:rsidR="0072534D">
        <w:t xml:space="preserve">Stanovisko občanskoprávního a obchodní kolegia NS ze dne 13. ledna 2016, </w:t>
      </w:r>
      <w:proofErr w:type="spellStart"/>
      <w:r w:rsidR="0072534D">
        <w:t>Cpjn</w:t>
      </w:r>
      <w:proofErr w:type="spellEnd"/>
      <w:r w:rsidR="0072534D">
        <w:t xml:space="preserve"> 204/2015: </w:t>
      </w:r>
      <w:r w:rsidR="0072534D">
        <w:rPr>
          <w:i/>
        </w:rPr>
        <w:t>„…</w:t>
      </w:r>
      <w:r w:rsidR="0072534D" w:rsidRPr="0072534D">
        <w:rPr>
          <w:i/>
        </w:rPr>
        <w:t>statusových otázek, jako např. vymezení jednotlivých orgánů obchodních korporací a jejich působnosti, rozhodování orgánů (tj. zejména svolání, usnášeníschopnosti, hlasovacích většin, osvědčování rozhodnutí veřejnou listinou) atd.</w:t>
      </w:r>
      <w:r w:rsidR="0072534D">
        <w:rPr>
          <w:i/>
        </w:rPr>
        <w:t>“</w:t>
      </w:r>
    </w:p>
    <w:p w14:paraId="52DD6C4F" w14:textId="77777777" w:rsidR="0072534D" w:rsidRPr="0072534D" w:rsidRDefault="0072534D" w:rsidP="00402224">
      <w:pPr>
        <w:pStyle w:val="ListParagraph"/>
        <w:numPr>
          <w:ilvl w:val="0"/>
          <w:numId w:val="25"/>
        </w:numPr>
      </w:pPr>
      <w:r>
        <w:rPr>
          <w:b/>
        </w:rPr>
        <w:lastRenderedPageBreak/>
        <w:t>Vedlejší dohody (</w:t>
      </w:r>
      <w:proofErr w:type="spellStart"/>
      <w:r>
        <w:rPr>
          <w:b/>
        </w:rPr>
        <w:t>sideletters</w:t>
      </w:r>
      <w:proofErr w:type="spellEnd"/>
      <w:r>
        <w:rPr>
          <w:b/>
        </w:rPr>
        <w:t>)</w:t>
      </w:r>
    </w:p>
    <w:p w14:paraId="1390EC3E" w14:textId="77777777" w:rsidR="0072534D" w:rsidRPr="0072534D" w:rsidRDefault="0072534D" w:rsidP="00402224">
      <w:pPr>
        <w:pStyle w:val="ListParagraph"/>
        <w:numPr>
          <w:ilvl w:val="1"/>
          <w:numId w:val="25"/>
        </w:numPr>
      </w:pPr>
      <w:r w:rsidRPr="0072534D">
        <w:t>uzavírány mimo společenskou smlouvu</w:t>
      </w:r>
      <w:r>
        <w:t>/stanovy</w:t>
      </w:r>
      <w:r w:rsidR="00DD340C">
        <w:t xml:space="preserve"> </w:t>
      </w:r>
    </w:p>
    <w:p w14:paraId="39C3BC53" w14:textId="77777777" w:rsidR="00DD340C" w:rsidRDefault="00DD340C" w:rsidP="003663F6">
      <w:pPr>
        <w:pStyle w:val="ListParagraph"/>
        <w:numPr>
          <w:ilvl w:val="1"/>
          <w:numId w:val="25"/>
        </w:numPr>
      </w:pPr>
      <w:r>
        <w:t>obsah souvisí s účastí v OK – upravuje vzájemné vztahy mezi členy OK či jejich vztahu k</w:t>
      </w:r>
      <w:r w:rsidR="003663F6">
        <w:t> </w:t>
      </w:r>
      <w:r>
        <w:t>OK</w:t>
      </w:r>
      <w:r w:rsidR="003663F6">
        <w:t xml:space="preserve"> (</w:t>
      </w:r>
      <w:r>
        <w:t>např. dohoda o výkonu hlasovacích práv</w:t>
      </w:r>
      <w:r w:rsidR="003663F6">
        <w:t>)</w:t>
      </w:r>
      <w:r>
        <w:t xml:space="preserve"> </w:t>
      </w:r>
    </w:p>
    <w:p w14:paraId="251C7FAA" w14:textId="77777777" w:rsidR="00DD340C" w:rsidRPr="00DD340C" w:rsidRDefault="00DD340C" w:rsidP="003663F6">
      <w:pPr>
        <w:pStyle w:val="ListParagraph"/>
        <w:numPr>
          <w:ilvl w:val="2"/>
          <w:numId w:val="25"/>
        </w:numPr>
        <w:pBdr>
          <w:top w:val="single" w:sz="4" w:space="1" w:color="auto"/>
          <w:left w:val="single" w:sz="4" w:space="4" w:color="auto"/>
          <w:bottom w:val="single" w:sz="4" w:space="1" w:color="auto"/>
          <w:right w:val="single" w:sz="4" w:space="4" w:color="auto"/>
        </w:pBdr>
      </w:pPr>
      <w:r>
        <w:rPr>
          <w:i/>
        </w:rPr>
        <w:t xml:space="preserve">samotné porušení </w:t>
      </w:r>
      <w:proofErr w:type="spellStart"/>
      <w:r>
        <w:rPr>
          <w:i/>
        </w:rPr>
        <w:t>sideletter</w:t>
      </w:r>
      <w:proofErr w:type="spellEnd"/>
      <w:r>
        <w:rPr>
          <w:i/>
        </w:rPr>
        <w:t xml:space="preserve"> upravující výkon hlasovacích práv nemá vliv na fungování OK. To znamená, že při porušení takové dohody se nemohou smluvní strany domáhat neplatnosti usnesení valné hromady. </w:t>
      </w:r>
    </w:p>
    <w:p w14:paraId="515A697C" w14:textId="77777777" w:rsidR="00DD340C" w:rsidRPr="00E66361" w:rsidRDefault="003663F6" w:rsidP="00402224">
      <w:pPr>
        <w:pStyle w:val="ListParagraph"/>
        <w:numPr>
          <w:ilvl w:val="1"/>
          <w:numId w:val="25"/>
        </w:numPr>
      </w:pPr>
      <w:r>
        <w:t>zahrnutí</w:t>
      </w:r>
      <w:r w:rsidR="00DD340C">
        <w:t xml:space="preserve"> takové dohody do společenské smlouvy vede k tomu, že se dohoda stane závaznou pro současné i budoucí členy OK</w:t>
      </w:r>
      <w:r w:rsidR="00DD340C">
        <w:rPr>
          <w:i/>
        </w:rPr>
        <w:t xml:space="preserve"> </w:t>
      </w:r>
    </w:p>
    <w:p w14:paraId="148D93E4" w14:textId="77777777" w:rsidR="00E66361" w:rsidRPr="00E66361" w:rsidRDefault="00E66361" w:rsidP="00402224">
      <w:pPr>
        <w:pStyle w:val="ListParagraph"/>
        <w:numPr>
          <w:ilvl w:val="0"/>
          <w:numId w:val="25"/>
        </w:numPr>
      </w:pPr>
      <w:r>
        <w:rPr>
          <w:b/>
        </w:rPr>
        <w:t>Smlouva mezi OK a členem volného orgánu</w:t>
      </w:r>
      <w:r>
        <w:t xml:space="preserve"> – př. smlouva o výkonu </w:t>
      </w:r>
      <w:proofErr w:type="spellStart"/>
      <w:r>
        <w:t>funce</w:t>
      </w:r>
      <w:proofErr w:type="spellEnd"/>
      <w:r>
        <w:t xml:space="preserve"> člena voleného orgánu </w:t>
      </w:r>
      <w:r>
        <w:rPr>
          <w:b/>
        </w:rPr>
        <w:t xml:space="preserve"> </w:t>
      </w:r>
    </w:p>
    <w:p w14:paraId="166F3D24" w14:textId="77777777" w:rsidR="00A66CE7" w:rsidRPr="00A66CE7" w:rsidRDefault="00E66361" w:rsidP="00402224">
      <w:pPr>
        <w:pStyle w:val="ListParagraph"/>
        <w:numPr>
          <w:ilvl w:val="0"/>
          <w:numId w:val="25"/>
        </w:numPr>
      </w:pPr>
      <w:r>
        <w:rPr>
          <w:b/>
        </w:rPr>
        <w:t xml:space="preserve">Smlouva mezi OK a zaměstnancem </w:t>
      </w:r>
    </w:p>
    <w:p w14:paraId="4489411B" w14:textId="77777777" w:rsidR="00817B15" w:rsidRDefault="00817B15" w:rsidP="00817B15">
      <w:pPr>
        <w:pStyle w:val="Heading2"/>
      </w:pPr>
      <w:r>
        <w:t>KRITÉRIA VOLBY PRÁVNÍ FORMY</w:t>
      </w:r>
      <w:r w:rsidR="00350C8C">
        <w:t xml:space="preserve"> obchodní korporace </w:t>
      </w:r>
    </w:p>
    <w:p w14:paraId="60937708" w14:textId="77777777" w:rsidR="00F201ED" w:rsidRDefault="00BD4311" w:rsidP="003663F6">
      <w:pPr>
        <w:pStyle w:val="ListParagraph"/>
        <w:numPr>
          <w:ilvl w:val="0"/>
          <w:numId w:val="26"/>
        </w:numPr>
      </w:pPr>
      <w:r w:rsidRPr="003663F6">
        <w:rPr>
          <w:b/>
        </w:rPr>
        <w:t>Účel</w:t>
      </w:r>
      <w:r w:rsidR="003663F6" w:rsidRPr="003663F6">
        <w:rPr>
          <w:b/>
        </w:rPr>
        <w:t xml:space="preserve">: </w:t>
      </w:r>
      <w:r>
        <w:t xml:space="preserve">univerzální (AS, </w:t>
      </w:r>
      <w:proofErr w:type="gramStart"/>
      <w:r w:rsidR="00D27A5F">
        <w:t>SRO)</w:t>
      </w:r>
      <w:r w:rsidR="00D27A5F" w:rsidRPr="003663F6">
        <w:rPr>
          <w:rFonts w:ascii="MS Gothic" w:eastAsia="MS Gothic" w:hAnsi="MS Gothic"/>
        </w:rPr>
        <w:t>✘</w:t>
      </w:r>
      <w:proofErr w:type="gramEnd"/>
      <w:r w:rsidRPr="00E76FF3">
        <w:t>podnikatelský</w:t>
      </w:r>
      <w:r>
        <w:t xml:space="preserve"> účel/správa vlastního majetku (KS, VOS)</w:t>
      </w:r>
    </w:p>
    <w:p w14:paraId="144A6006" w14:textId="77777777" w:rsidR="00BD4311" w:rsidRPr="00E76FF3" w:rsidRDefault="00F201ED" w:rsidP="003663F6">
      <w:pPr>
        <w:pStyle w:val="ListParagraph"/>
        <w:numPr>
          <w:ilvl w:val="0"/>
          <w:numId w:val="26"/>
        </w:numPr>
      </w:pPr>
      <w:r w:rsidRPr="003663F6">
        <w:rPr>
          <w:b/>
        </w:rPr>
        <w:t>P</w:t>
      </w:r>
      <w:r w:rsidR="00BD4311" w:rsidRPr="003663F6">
        <w:rPr>
          <w:b/>
        </w:rPr>
        <w:t>ředpokládaný rozsah podnikání</w:t>
      </w:r>
      <w:r w:rsidR="003663F6" w:rsidRPr="003663F6">
        <w:rPr>
          <w:b/>
        </w:rPr>
        <w:t xml:space="preserve">: </w:t>
      </w:r>
      <w:r>
        <w:t>menší/střední projekty (SRO)</w:t>
      </w:r>
      <w:r w:rsidR="003663F6" w:rsidRPr="003663F6">
        <w:rPr>
          <w:rFonts w:ascii="MS Gothic" w:eastAsia="MS Gothic" w:hAnsi="MS Gothic"/>
        </w:rPr>
        <w:t>✘</w:t>
      </w:r>
      <w:r>
        <w:t>velké projekty (AS)</w:t>
      </w:r>
    </w:p>
    <w:p w14:paraId="04529229" w14:textId="77777777" w:rsidR="00F201ED" w:rsidRDefault="00F201ED" w:rsidP="003663F6">
      <w:pPr>
        <w:pStyle w:val="ListParagraph"/>
        <w:numPr>
          <w:ilvl w:val="0"/>
          <w:numId w:val="26"/>
        </w:numPr>
      </w:pPr>
      <w:r w:rsidRPr="003663F6">
        <w:rPr>
          <w:b/>
        </w:rPr>
        <w:t>Zdanění zisku</w:t>
      </w:r>
      <w:r w:rsidR="003663F6" w:rsidRPr="003663F6">
        <w:rPr>
          <w:b/>
        </w:rPr>
        <w:t>:</w:t>
      </w:r>
      <w:r w:rsidR="003663F6">
        <w:rPr>
          <w:b/>
        </w:rPr>
        <w:t xml:space="preserve"> </w:t>
      </w:r>
      <w:r w:rsidR="00BD4311" w:rsidRPr="00E76FF3">
        <w:t>jednostupňové zdanění j</w:t>
      </w:r>
      <w:r>
        <w:t>ako součást příjmů společníků (VOS</w:t>
      </w:r>
      <w:r w:rsidR="00BD4311" w:rsidRPr="00E76FF3">
        <w:t xml:space="preserve">, </w:t>
      </w:r>
      <w:r>
        <w:t xml:space="preserve">KS – </w:t>
      </w:r>
      <w:r w:rsidR="00BD4311" w:rsidRPr="00E76FF3">
        <w:t>komplementáři</w:t>
      </w:r>
      <w:r>
        <w:t>)</w:t>
      </w:r>
    </w:p>
    <w:p w14:paraId="6EBDE969" w14:textId="77777777" w:rsidR="00F201ED" w:rsidRDefault="00F201ED" w:rsidP="003663F6">
      <w:pPr>
        <w:pStyle w:val="ListParagraph"/>
        <w:numPr>
          <w:ilvl w:val="0"/>
          <w:numId w:val="26"/>
        </w:numPr>
      </w:pPr>
      <w:r w:rsidRPr="003663F6">
        <w:rPr>
          <w:b/>
        </w:rPr>
        <w:t>O</w:t>
      </w:r>
      <w:r w:rsidR="00BD4311" w:rsidRPr="003663F6">
        <w:rPr>
          <w:b/>
        </w:rPr>
        <w:t>rganizační struktura</w:t>
      </w:r>
      <w:r w:rsidR="003663F6">
        <w:rPr>
          <w:b/>
        </w:rPr>
        <w:t xml:space="preserve">: </w:t>
      </w:r>
      <w:r w:rsidR="00BD4311" w:rsidRPr="00E76FF3">
        <w:t>jed</w:t>
      </w:r>
      <w:r>
        <w:t xml:space="preserve">nodušší organizační struktura a </w:t>
      </w:r>
      <w:r w:rsidR="00BD4311" w:rsidRPr="00E76FF3">
        <w:t>v</w:t>
      </w:r>
      <w:r>
        <w:t>olnější úprava (SRO)</w:t>
      </w:r>
      <w:r w:rsidR="003663F6">
        <w:rPr>
          <w:rFonts w:ascii="MS Gothic" w:eastAsia="MS Gothic" w:hAnsi="MS Gothic"/>
        </w:rPr>
        <w:t>✘</w:t>
      </w:r>
      <w:r w:rsidR="003663F6">
        <w:rPr>
          <w:rFonts w:eastAsia="MS Gothic" w:cstheme="minorHAnsi"/>
        </w:rPr>
        <w:t>více obligatorních orgánů (AS)</w:t>
      </w:r>
    </w:p>
    <w:p w14:paraId="06B05C08" w14:textId="77777777" w:rsidR="00F201ED" w:rsidRDefault="00F201ED" w:rsidP="00154DF0">
      <w:pPr>
        <w:pStyle w:val="ListParagraph"/>
        <w:numPr>
          <w:ilvl w:val="0"/>
          <w:numId w:val="26"/>
        </w:numPr>
      </w:pPr>
      <w:r w:rsidRPr="00154DF0">
        <w:rPr>
          <w:b/>
        </w:rPr>
        <w:t>M</w:t>
      </w:r>
      <w:r w:rsidR="00BD4311" w:rsidRPr="00154DF0">
        <w:rPr>
          <w:b/>
        </w:rPr>
        <w:t>ajetkové bezpečí členů a způsob financování</w:t>
      </w:r>
      <w:r w:rsidR="00154DF0" w:rsidRPr="00154DF0">
        <w:rPr>
          <w:b/>
        </w:rPr>
        <w:t>:</w:t>
      </w:r>
      <w:r w:rsidR="00154DF0">
        <w:rPr>
          <w:b/>
        </w:rPr>
        <w:t xml:space="preserve"> </w:t>
      </w:r>
      <w:r w:rsidR="00BD4311" w:rsidRPr="00E76FF3">
        <w:t>neručení za dluhy společnosti, vyšší schopnost shro</w:t>
      </w:r>
      <w:r>
        <w:t>mažďovat úspory investorů (AS)</w:t>
      </w:r>
    </w:p>
    <w:p w14:paraId="36C74E30" w14:textId="77777777" w:rsidR="00BD4311" w:rsidRPr="00F201ED" w:rsidRDefault="00F201ED" w:rsidP="003663F6">
      <w:pPr>
        <w:pStyle w:val="ListParagraph"/>
        <w:numPr>
          <w:ilvl w:val="0"/>
          <w:numId w:val="26"/>
        </w:numPr>
        <w:rPr>
          <w:b/>
        </w:rPr>
      </w:pPr>
      <w:r w:rsidRPr="00F201ED">
        <w:rPr>
          <w:b/>
        </w:rPr>
        <w:t>P</w:t>
      </w:r>
      <w:r w:rsidR="00BD4311" w:rsidRPr="00F201ED">
        <w:rPr>
          <w:b/>
        </w:rPr>
        <w:t>restiž formy OK</w:t>
      </w:r>
    </w:p>
    <w:p w14:paraId="170F5285" w14:textId="77777777" w:rsidR="00482932" w:rsidRPr="007D321D" w:rsidRDefault="00817B15"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rPr>
          <w:spacing w:val="-2"/>
          <w:sz w:val="6"/>
          <w:szCs w:val="6"/>
        </w:rPr>
      </w:pPr>
      <w:r>
        <w:t>35</w:t>
      </w:r>
      <w:r w:rsidR="00482932" w:rsidRPr="00482932">
        <w:t xml:space="preserve">. </w:t>
      </w:r>
      <w:r>
        <w:t>VYTVOŘENÍ OBCHODNÍ KORPORACE, NEPLATNOST OBCHODNÍ KORPORACE</w:t>
      </w:r>
    </w:p>
    <w:p w14:paraId="41DD6BF1" w14:textId="77777777" w:rsidR="00534BC9" w:rsidRDefault="002F6CD6" w:rsidP="002F6CD6">
      <w:pPr>
        <w:pStyle w:val="Heading2"/>
      </w:pPr>
      <w:r>
        <w:t xml:space="preserve">Příprava vytvoření obchodní korporace </w:t>
      </w:r>
    </w:p>
    <w:p w14:paraId="6682DC28" w14:textId="77777777" w:rsidR="002F2B58" w:rsidRPr="00A026F1" w:rsidRDefault="002F2B58" w:rsidP="00402224">
      <w:pPr>
        <w:pStyle w:val="ListParagraph"/>
        <w:numPr>
          <w:ilvl w:val="0"/>
          <w:numId w:val="27"/>
        </w:numPr>
      </w:pPr>
      <w:r>
        <w:t xml:space="preserve">Právní jednání zakládající a vytvářející OK je </w:t>
      </w:r>
      <w:r>
        <w:rPr>
          <w:b/>
        </w:rPr>
        <w:t>z</w:t>
      </w:r>
      <w:r w:rsidR="00154DF0">
        <w:rPr>
          <w:b/>
        </w:rPr>
        <w:t>pravidla</w:t>
      </w:r>
      <w:r>
        <w:rPr>
          <w:b/>
        </w:rPr>
        <w:t xml:space="preserve"> vícestranné </w:t>
      </w:r>
      <w:r w:rsidR="0049785B">
        <w:t xml:space="preserve">– tzv. </w:t>
      </w:r>
      <w:r w:rsidR="0049785B">
        <w:rPr>
          <w:b/>
        </w:rPr>
        <w:t>zájmové společenství osob</w:t>
      </w:r>
    </w:p>
    <w:p w14:paraId="4544E20B" w14:textId="77777777" w:rsidR="00CD2A65" w:rsidRDefault="00A026F1" w:rsidP="00402224">
      <w:pPr>
        <w:pStyle w:val="ListParagraph"/>
        <w:numPr>
          <w:ilvl w:val="1"/>
          <w:numId w:val="27"/>
        </w:numPr>
      </w:pPr>
      <w:r>
        <w:t xml:space="preserve">Založením a vznikem OK má větší potenciál uspokojit individuální zájmy </w:t>
      </w:r>
    </w:p>
    <w:p w14:paraId="7EA08EF8" w14:textId="77777777" w:rsidR="00CD2A65" w:rsidRDefault="00CD2A65" w:rsidP="00402224">
      <w:pPr>
        <w:pStyle w:val="ListParagraph"/>
        <w:numPr>
          <w:ilvl w:val="1"/>
          <w:numId w:val="27"/>
        </w:numPr>
      </w:pPr>
      <w:r>
        <w:t xml:space="preserve">Akcentována konvergence (sbližování) zájmů zakladatelů </w:t>
      </w:r>
    </w:p>
    <w:p w14:paraId="7099AB2A" w14:textId="77777777" w:rsidR="00823920" w:rsidRPr="00905360" w:rsidRDefault="00823920" w:rsidP="00402224">
      <w:pPr>
        <w:pStyle w:val="ListParagraph"/>
        <w:numPr>
          <w:ilvl w:val="0"/>
          <w:numId w:val="27"/>
        </w:numPr>
      </w:pPr>
      <w:r>
        <w:rPr>
          <w:b/>
        </w:rPr>
        <w:t>(1) nabídka účasti ve společnosti</w:t>
      </w:r>
    </w:p>
    <w:p w14:paraId="524859D3" w14:textId="77777777" w:rsidR="00905360" w:rsidRPr="00823920" w:rsidRDefault="00905360" w:rsidP="00402224">
      <w:pPr>
        <w:pStyle w:val="ListParagraph"/>
        <w:numPr>
          <w:ilvl w:val="1"/>
          <w:numId w:val="27"/>
        </w:numPr>
      </w:pPr>
      <w:r>
        <w:t>Adresované právní jednání určené konkrétní osobě, s níž oferent zamýšlí vytvořit OK</w:t>
      </w:r>
      <w:r w:rsidR="00B2308F">
        <w:t xml:space="preserve"> – jinak řečeno oferent předkládá nabídku na uzavření smlouvy </w:t>
      </w:r>
    </w:p>
    <w:p w14:paraId="3CAADF53" w14:textId="77777777" w:rsidR="00823920" w:rsidRPr="00B2308F" w:rsidRDefault="00823920" w:rsidP="00402224">
      <w:pPr>
        <w:pStyle w:val="ListParagraph"/>
        <w:numPr>
          <w:ilvl w:val="0"/>
          <w:numId w:val="27"/>
        </w:numPr>
      </w:pPr>
      <w:r>
        <w:rPr>
          <w:b/>
        </w:rPr>
        <w:t xml:space="preserve">(2) přijetí nabídky </w:t>
      </w:r>
    </w:p>
    <w:p w14:paraId="02464DAB" w14:textId="77777777" w:rsidR="000E768C" w:rsidRDefault="00134494" w:rsidP="00402224">
      <w:pPr>
        <w:pStyle w:val="ListParagraph"/>
        <w:numPr>
          <w:ilvl w:val="1"/>
          <w:numId w:val="27"/>
        </w:numPr>
      </w:pPr>
      <w:r>
        <w:t xml:space="preserve">Akceptací </w:t>
      </w:r>
      <w:r w:rsidR="001E6C61">
        <w:t>nabídky je smlouva uzavřena – uplatní se obecná úprava závazkového práva (</w:t>
      </w:r>
      <w:r w:rsidR="00154CC5">
        <w:t xml:space="preserve">§ 1731 </w:t>
      </w:r>
      <w:proofErr w:type="spellStart"/>
      <w:r w:rsidR="00154CC5">
        <w:t>an</w:t>
      </w:r>
      <w:proofErr w:type="spellEnd"/>
      <w:r w:rsidR="00154CC5">
        <w:t>. NOZ</w:t>
      </w:r>
      <w:r w:rsidR="001E6C61">
        <w:t>)</w:t>
      </w:r>
    </w:p>
    <w:p w14:paraId="5E1E5CC8" w14:textId="77777777" w:rsidR="00677C6D" w:rsidRDefault="000E768C" w:rsidP="00402224">
      <w:pPr>
        <w:pStyle w:val="ListParagraph"/>
        <w:numPr>
          <w:ilvl w:val="1"/>
          <w:numId w:val="27"/>
        </w:numPr>
      </w:pPr>
      <w:r>
        <w:t>Akceptace musí být prosta dodatků, výhrad, omezení nebo jiných dodatků – v opačném případě se jedná o odmítnutí nabídky a považuje se na nabídku novou (§ 1740 odst. 2 NOZ)</w:t>
      </w:r>
    </w:p>
    <w:p w14:paraId="4DDA3F52" w14:textId="77777777" w:rsidR="00B2308F" w:rsidRDefault="00677C6D" w:rsidP="00402224">
      <w:pPr>
        <w:pStyle w:val="ListParagraph"/>
        <w:numPr>
          <w:ilvl w:val="1"/>
          <w:numId w:val="27"/>
        </w:numPr>
      </w:pPr>
      <w:r>
        <w:t xml:space="preserve">Nabídka určená více osobám </w:t>
      </w:r>
      <w:r w:rsidR="004D66B6">
        <w:t xml:space="preserve">je uzavřena </w:t>
      </w:r>
      <w:r w:rsidR="004D66B6">
        <w:rPr>
          <w:b/>
        </w:rPr>
        <w:t>až</w:t>
      </w:r>
      <w:r w:rsidR="004D66B6">
        <w:t xml:space="preserve"> přijetím nabídky ze strany všech – takový úmysl vyplývá z obsahu nabídky nebo je zřejmý z okolností, za nichž byla nabídka učiněna (§ 1741 NOZ)</w:t>
      </w:r>
      <w:r w:rsidR="001E6C61">
        <w:t xml:space="preserve"> </w:t>
      </w:r>
    </w:p>
    <w:p w14:paraId="48BC1564" w14:textId="77777777" w:rsidR="00FB77A1" w:rsidRDefault="00FB77A1" w:rsidP="00402224">
      <w:pPr>
        <w:pStyle w:val="ListParagraph"/>
        <w:numPr>
          <w:ilvl w:val="0"/>
          <w:numId w:val="27"/>
        </w:numPr>
      </w:pPr>
      <w:r>
        <w:rPr>
          <w:b/>
        </w:rPr>
        <w:t>Povinnost poctivosti</w:t>
      </w:r>
      <w:r w:rsidR="00BB75D4">
        <w:rPr>
          <w:b/>
        </w:rPr>
        <w:t xml:space="preserve"> </w:t>
      </w:r>
      <w:r>
        <w:t>– povinnost k zachování zásady poctivosti</w:t>
      </w:r>
      <w:r w:rsidR="00BB75D4">
        <w:t xml:space="preserve"> při uzavírání </w:t>
      </w:r>
      <w:r w:rsidR="00450C9F">
        <w:t>(</w:t>
      </w:r>
      <w:r w:rsidR="00BB75D4">
        <w:t>společenské) smlouvy</w:t>
      </w:r>
      <w:r>
        <w:t xml:space="preserve"> (§ 6 odst. 1 NOZ)</w:t>
      </w:r>
    </w:p>
    <w:p w14:paraId="728D66AE" w14:textId="77777777" w:rsidR="00BB75D4" w:rsidRPr="00BB75D4" w:rsidRDefault="00BB75D4" w:rsidP="00402224">
      <w:pPr>
        <w:pStyle w:val="ListParagraph"/>
        <w:numPr>
          <w:ilvl w:val="1"/>
          <w:numId w:val="27"/>
        </w:numPr>
      </w:pPr>
      <w:r>
        <w:t xml:space="preserve">V tomto případě mluvíme o tzv. </w:t>
      </w:r>
      <w:r>
        <w:rPr>
          <w:b/>
        </w:rPr>
        <w:t xml:space="preserve">předsmluvní odpovědnosti (culpa in </w:t>
      </w:r>
      <w:proofErr w:type="spellStart"/>
      <w:r>
        <w:rPr>
          <w:b/>
        </w:rPr>
        <w:t>contrahendo</w:t>
      </w:r>
      <w:proofErr w:type="spellEnd"/>
      <w:r>
        <w:rPr>
          <w:b/>
        </w:rPr>
        <w:t>)</w:t>
      </w:r>
    </w:p>
    <w:p w14:paraId="35A91ABF" w14:textId="77777777" w:rsidR="00BB75D4" w:rsidRPr="00815163" w:rsidRDefault="00BB75D4" w:rsidP="00402224">
      <w:pPr>
        <w:pStyle w:val="ListParagraph"/>
        <w:numPr>
          <w:ilvl w:val="1"/>
          <w:numId w:val="27"/>
        </w:numPr>
      </w:pPr>
      <w:r>
        <w:rPr>
          <w:b/>
        </w:rPr>
        <w:t>§ 1728 odst. 1 NOZ:</w:t>
      </w:r>
      <w:r>
        <w:t xml:space="preserve"> </w:t>
      </w:r>
      <w:r>
        <w:rPr>
          <w:i/>
        </w:rPr>
        <w:t>„</w:t>
      </w:r>
      <w:r w:rsidR="00815163" w:rsidRPr="00815163">
        <w:rPr>
          <w:i/>
        </w:rPr>
        <w:t xml:space="preserve">Každý může vést jednání o smlouvě svobodně a neodpovídá za to, že ji neuzavře, ledaže jednání o smlouvě zahájí nebo </w:t>
      </w:r>
      <w:r w:rsidR="00815163" w:rsidRPr="00815163">
        <w:rPr>
          <w:b/>
          <w:i/>
        </w:rPr>
        <w:t>v takovém jednání pokračuje, aniž má úmysl smlouvu uzavřít</w:t>
      </w:r>
      <w:r w:rsidR="00815163" w:rsidRPr="00815163">
        <w:rPr>
          <w:i/>
        </w:rPr>
        <w:t>.</w:t>
      </w:r>
      <w:r>
        <w:rPr>
          <w:i/>
        </w:rPr>
        <w:t>“</w:t>
      </w:r>
    </w:p>
    <w:p w14:paraId="3373DCD7" w14:textId="77777777" w:rsidR="00815163" w:rsidRPr="006B78AE" w:rsidRDefault="00815163" w:rsidP="00402224">
      <w:pPr>
        <w:pStyle w:val="ListParagraph"/>
        <w:numPr>
          <w:ilvl w:val="1"/>
          <w:numId w:val="27"/>
        </w:numPr>
      </w:pPr>
      <w:r>
        <w:rPr>
          <w:b/>
        </w:rPr>
        <w:t>§ 1729 odst.</w:t>
      </w:r>
      <w:r>
        <w:t xml:space="preserve"> </w:t>
      </w:r>
      <w:r>
        <w:rPr>
          <w:b/>
        </w:rPr>
        <w:t xml:space="preserve">1 NOZ: </w:t>
      </w:r>
      <w:r w:rsidR="00C024E2" w:rsidRPr="00C024E2">
        <w:rPr>
          <w:i/>
        </w:rPr>
        <w:t xml:space="preserve">„Dospějí-li strany při jednání o smlouvě tak daleko, že se </w:t>
      </w:r>
      <w:r w:rsidR="00C024E2" w:rsidRPr="00C024E2">
        <w:rPr>
          <w:b/>
          <w:i/>
        </w:rPr>
        <w:t>uzavření smlouvy jeví jako vysoce pravděpodobné</w:t>
      </w:r>
      <w:r w:rsidR="00C024E2" w:rsidRPr="00C024E2">
        <w:rPr>
          <w:i/>
        </w:rPr>
        <w:t xml:space="preserve">, jedná </w:t>
      </w:r>
      <w:r w:rsidR="00C024E2" w:rsidRPr="00C024E2">
        <w:rPr>
          <w:b/>
          <w:i/>
        </w:rPr>
        <w:t>nepoctivě</w:t>
      </w:r>
      <w:r w:rsidR="00C024E2" w:rsidRPr="00C024E2">
        <w:rPr>
          <w:i/>
        </w:rPr>
        <w:t xml:space="preserve"> ta strana, která přes důvodné očekávání druhé strany v uzavření smlouvy jednání o uzavření smlouvy </w:t>
      </w:r>
      <w:r w:rsidR="00C024E2" w:rsidRPr="00C024E2">
        <w:rPr>
          <w:b/>
          <w:i/>
        </w:rPr>
        <w:t>ukončí, aniž pro to má spravedlivý důvod</w:t>
      </w:r>
      <w:r w:rsidR="00C024E2" w:rsidRPr="00C024E2">
        <w:rPr>
          <w:i/>
        </w:rPr>
        <w:t>.“</w:t>
      </w:r>
    </w:p>
    <w:p w14:paraId="7EEBFA92" w14:textId="77777777" w:rsidR="006B78AE" w:rsidRPr="006B78AE" w:rsidRDefault="006B78AE" w:rsidP="00402224">
      <w:pPr>
        <w:pStyle w:val="ListParagraph"/>
        <w:numPr>
          <w:ilvl w:val="0"/>
          <w:numId w:val="27"/>
        </w:numPr>
      </w:pPr>
      <w:r>
        <w:rPr>
          <w:b/>
        </w:rPr>
        <w:t>Jednočlenná OK</w:t>
      </w:r>
    </w:p>
    <w:p w14:paraId="3DF8A468" w14:textId="77777777" w:rsidR="006B78AE" w:rsidRDefault="006B78AE" w:rsidP="00402224">
      <w:pPr>
        <w:pStyle w:val="ListParagraph"/>
        <w:numPr>
          <w:ilvl w:val="1"/>
          <w:numId w:val="27"/>
        </w:numPr>
      </w:pPr>
      <w:r>
        <w:t xml:space="preserve">Výjimka ze zásady, že OK je zásadně smlouvou – jedná se o reakci zákonodárce na socio-ekonomické okolnosti </w:t>
      </w:r>
    </w:p>
    <w:p w14:paraId="06C7FCE1" w14:textId="77777777" w:rsidR="006B78AE" w:rsidRPr="002F2B58" w:rsidRDefault="006B78AE" w:rsidP="00402224">
      <w:pPr>
        <w:pStyle w:val="ListParagraph"/>
        <w:numPr>
          <w:ilvl w:val="1"/>
          <w:numId w:val="27"/>
        </w:numPr>
      </w:pPr>
      <w:r>
        <w:t xml:space="preserve">Kapitálovou společnost může založit </w:t>
      </w:r>
      <w:r>
        <w:rPr>
          <w:b/>
        </w:rPr>
        <w:t>i jediný zakladatel</w:t>
      </w:r>
      <w:r>
        <w:t xml:space="preserve"> (§ 11 ZOK) – </w:t>
      </w:r>
      <w:r w:rsidRPr="006B78AE">
        <w:rPr>
          <w:b/>
        </w:rPr>
        <w:t>právní fikce,</w:t>
      </w:r>
      <w:r>
        <w:t xml:space="preserve"> že na takovou společnost se </w:t>
      </w:r>
      <w:r>
        <w:rPr>
          <w:b/>
        </w:rPr>
        <w:t>hledí</w:t>
      </w:r>
      <w:r>
        <w:t xml:space="preserve"> jako na korporaci (§ 210 odst. 2 NOZ)</w:t>
      </w:r>
    </w:p>
    <w:p w14:paraId="413D0813" w14:textId="77777777" w:rsidR="002F6CD6" w:rsidRDefault="002F6CD6" w:rsidP="002F6CD6">
      <w:pPr>
        <w:pStyle w:val="Heading2"/>
      </w:pPr>
      <w:r>
        <w:t xml:space="preserve">založení obchodní korporace </w:t>
      </w:r>
    </w:p>
    <w:p w14:paraId="5D6B8D8D" w14:textId="77777777" w:rsidR="003749B7" w:rsidRDefault="003749B7" w:rsidP="00402224">
      <w:pPr>
        <w:pStyle w:val="ListParagraph"/>
        <w:numPr>
          <w:ilvl w:val="0"/>
          <w:numId w:val="28"/>
        </w:numPr>
      </w:pPr>
      <w:r>
        <w:t>Založení zásad</w:t>
      </w:r>
      <w:r w:rsidR="007848F3">
        <w:t xml:space="preserve">ně </w:t>
      </w:r>
      <w:r w:rsidR="00354ED4">
        <w:t>ZPJ</w:t>
      </w:r>
      <w:r>
        <w:t xml:space="preserve"> v zákonem předepsané formě </w:t>
      </w:r>
      <w:r w:rsidR="00FD117E">
        <w:t>– vytváří se předpoklady pro následný vznik OK</w:t>
      </w:r>
    </w:p>
    <w:p w14:paraId="02225376" w14:textId="77777777" w:rsidR="00133684" w:rsidRPr="003F0B35" w:rsidRDefault="00133684" w:rsidP="00402224">
      <w:pPr>
        <w:pStyle w:val="ListParagraph"/>
        <w:numPr>
          <w:ilvl w:val="0"/>
          <w:numId w:val="28"/>
        </w:numPr>
        <w:rPr>
          <w:bCs/>
          <w:u w:val="single"/>
        </w:rPr>
      </w:pPr>
      <w:r w:rsidRPr="003F0B35">
        <w:rPr>
          <w:bCs/>
          <w:u w:val="single"/>
        </w:rPr>
        <w:t>Úprava v NOZ</w:t>
      </w:r>
    </w:p>
    <w:p w14:paraId="79E8854B" w14:textId="77777777" w:rsidR="00133684" w:rsidRDefault="00133684" w:rsidP="00402224">
      <w:pPr>
        <w:pStyle w:val="ListParagraph"/>
        <w:numPr>
          <w:ilvl w:val="1"/>
          <w:numId w:val="28"/>
        </w:numPr>
        <w:rPr>
          <w:i/>
        </w:rPr>
      </w:pPr>
      <w:r w:rsidRPr="00133684">
        <w:rPr>
          <w:b/>
        </w:rPr>
        <w:t xml:space="preserve">§ 122 NOZ: </w:t>
      </w:r>
      <w:r w:rsidRPr="00133684">
        <w:rPr>
          <w:i/>
        </w:rPr>
        <w:t>„</w:t>
      </w:r>
      <w:r w:rsidRPr="00133684">
        <w:rPr>
          <w:b/>
          <w:i/>
        </w:rPr>
        <w:t>Právnickou osobu</w:t>
      </w:r>
      <w:r w:rsidRPr="00133684">
        <w:rPr>
          <w:i/>
        </w:rPr>
        <w:t xml:space="preserve"> lze ustavit </w:t>
      </w:r>
      <w:r w:rsidRPr="00133684">
        <w:rPr>
          <w:b/>
          <w:i/>
        </w:rPr>
        <w:t>zakladatelským právním jednáním</w:t>
      </w:r>
      <w:r w:rsidRPr="00133684">
        <w:rPr>
          <w:i/>
        </w:rPr>
        <w:t>, zákonem, rozhodnutím orgánu veřejné moci, popřípadě jiným způsobem, který stanoví jiný právní předpis.“</w:t>
      </w:r>
    </w:p>
    <w:p w14:paraId="684E8DA0" w14:textId="77777777" w:rsidR="005F0301" w:rsidRPr="006F60BB" w:rsidRDefault="005F0301" w:rsidP="00402224">
      <w:pPr>
        <w:pStyle w:val="ListParagraph"/>
        <w:numPr>
          <w:ilvl w:val="2"/>
          <w:numId w:val="28"/>
        </w:numPr>
        <w:rPr>
          <w:i/>
        </w:rPr>
      </w:pPr>
      <w:r>
        <w:rPr>
          <w:b/>
        </w:rPr>
        <w:t xml:space="preserve">OK se ustavuje </w:t>
      </w:r>
      <w:r w:rsidR="00C41F2B">
        <w:rPr>
          <w:b/>
        </w:rPr>
        <w:t>(</w:t>
      </w:r>
      <w:r>
        <w:rPr>
          <w:b/>
        </w:rPr>
        <w:t>jako PO</w:t>
      </w:r>
      <w:r w:rsidR="00C41F2B">
        <w:rPr>
          <w:b/>
        </w:rPr>
        <w:t>)</w:t>
      </w:r>
      <w:r>
        <w:rPr>
          <w:b/>
        </w:rPr>
        <w:t xml:space="preserve"> </w:t>
      </w:r>
      <w:r w:rsidR="00C41F2B">
        <w:rPr>
          <w:b/>
        </w:rPr>
        <w:t xml:space="preserve">ZPJ </w:t>
      </w:r>
      <w:r w:rsidR="006F60BB">
        <w:rPr>
          <w:b/>
        </w:rPr>
        <w:t>(tj. společenská smlouva, sta</w:t>
      </w:r>
      <w:r w:rsidR="00561C16">
        <w:rPr>
          <w:b/>
        </w:rPr>
        <w:t>novy nebo zakladatelská listina)</w:t>
      </w:r>
    </w:p>
    <w:p w14:paraId="289C1BF4" w14:textId="77777777" w:rsidR="00133684" w:rsidRPr="00133684" w:rsidRDefault="00133684" w:rsidP="00402224">
      <w:pPr>
        <w:pStyle w:val="ListParagraph"/>
        <w:numPr>
          <w:ilvl w:val="1"/>
          <w:numId w:val="28"/>
        </w:numPr>
        <w:rPr>
          <w:b/>
        </w:rPr>
      </w:pPr>
      <w:r w:rsidRPr="00133684">
        <w:rPr>
          <w:b/>
        </w:rPr>
        <w:t>§ 123 NOZ:</w:t>
      </w:r>
    </w:p>
    <w:p w14:paraId="07E9178A" w14:textId="77777777" w:rsidR="00133684" w:rsidRPr="00133684" w:rsidRDefault="00133684" w:rsidP="00402224">
      <w:pPr>
        <w:pStyle w:val="ListParagraph"/>
        <w:numPr>
          <w:ilvl w:val="2"/>
          <w:numId w:val="28"/>
        </w:numPr>
        <w:rPr>
          <w:i/>
        </w:rPr>
      </w:pPr>
      <w:r>
        <w:rPr>
          <w:i/>
        </w:rPr>
        <w:t>„</w:t>
      </w:r>
      <w:r w:rsidRPr="00133684">
        <w:rPr>
          <w:i/>
        </w:rPr>
        <w:t xml:space="preserve">(1) Zakladatelské právní jednání určí </w:t>
      </w:r>
      <w:r w:rsidRPr="00133684">
        <w:rPr>
          <w:b/>
          <w:i/>
        </w:rPr>
        <w:t>alespoň název, sídlo právnické osoby, předmět činnosti</w:t>
      </w:r>
      <w:r w:rsidRPr="00133684">
        <w:rPr>
          <w:i/>
        </w:rPr>
        <w:t xml:space="preserve">, jaký má právnická osoba </w:t>
      </w:r>
      <w:r w:rsidRPr="00133684">
        <w:rPr>
          <w:b/>
          <w:i/>
        </w:rPr>
        <w:t>statutární orgán a jak se vytváří</w:t>
      </w:r>
      <w:r w:rsidRPr="00133684">
        <w:rPr>
          <w:i/>
        </w:rPr>
        <w:t>, nestanoví-li to zákon přímo. Určí též, kdo jsou první členové statutárního orgánu.</w:t>
      </w:r>
      <w:r>
        <w:rPr>
          <w:i/>
        </w:rPr>
        <w:t>“</w:t>
      </w:r>
    </w:p>
    <w:p w14:paraId="1438CFF1" w14:textId="77777777" w:rsidR="00133684" w:rsidRDefault="00133684" w:rsidP="00402224">
      <w:pPr>
        <w:pStyle w:val="ListParagraph"/>
        <w:numPr>
          <w:ilvl w:val="2"/>
          <w:numId w:val="28"/>
        </w:numPr>
        <w:rPr>
          <w:i/>
        </w:rPr>
      </w:pPr>
      <w:r>
        <w:rPr>
          <w:i/>
        </w:rPr>
        <w:t>„</w:t>
      </w:r>
      <w:r w:rsidRPr="00133684">
        <w:rPr>
          <w:i/>
        </w:rPr>
        <w:t xml:space="preserve">(2) Pro zakladatelské právní jednání se vyžaduje </w:t>
      </w:r>
      <w:r w:rsidRPr="00133684">
        <w:rPr>
          <w:b/>
          <w:i/>
        </w:rPr>
        <w:t>písemná forma</w:t>
      </w:r>
      <w:r w:rsidRPr="00133684">
        <w:rPr>
          <w:i/>
        </w:rPr>
        <w:t>.</w:t>
      </w:r>
      <w:r>
        <w:rPr>
          <w:i/>
        </w:rPr>
        <w:t>“</w:t>
      </w:r>
    </w:p>
    <w:p w14:paraId="628E1CFA" w14:textId="77777777" w:rsidR="00133684" w:rsidRPr="00133684" w:rsidRDefault="00133684" w:rsidP="00402224">
      <w:pPr>
        <w:pStyle w:val="ListParagraph"/>
        <w:numPr>
          <w:ilvl w:val="1"/>
          <w:numId w:val="28"/>
        </w:numPr>
        <w:rPr>
          <w:i/>
        </w:rPr>
      </w:pPr>
      <w:r>
        <w:rPr>
          <w:b/>
        </w:rPr>
        <w:lastRenderedPageBreak/>
        <w:t>§ 125 NOZ:</w:t>
      </w:r>
    </w:p>
    <w:p w14:paraId="00FA8727" w14:textId="77777777" w:rsidR="00133684" w:rsidRPr="00133684" w:rsidRDefault="00133684" w:rsidP="00402224">
      <w:pPr>
        <w:pStyle w:val="ListParagraph"/>
        <w:numPr>
          <w:ilvl w:val="2"/>
          <w:numId w:val="28"/>
        </w:numPr>
        <w:rPr>
          <w:i/>
        </w:rPr>
      </w:pPr>
      <w:r>
        <w:rPr>
          <w:i/>
        </w:rPr>
        <w:t>„</w:t>
      </w:r>
      <w:r w:rsidRPr="00133684">
        <w:rPr>
          <w:i/>
        </w:rPr>
        <w:t xml:space="preserve">(1) </w:t>
      </w:r>
      <w:r w:rsidRPr="00133684">
        <w:rPr>
          <w:b/>
          <w:i/>
        </w:rPr>
        <w:t>Více zakladatelů</w:t>
      </w:r>
      <w:r w:rsidRPr="00133684">
        <w:rPr>
          <w:i/>
        </w:rPr>
        <w:t xml:space="preserve"> zakládá právnickou osobu přijetím stanov nebo </w:t>
      </w:r>
      <w:r w:rsidRPr="00133684">
        <w:rPr>
          <w:b/>
          <w:i/>
        </w:rPr>
        <w:t>uzavřením jiné smlouvy</w:t>
      </w:r>
      <w:r w:rsidRPr="00133684">
        <w:rPr>
          <w:i/>
        </w:rPr>
        <w:t>.</w:t>
      </w:r>
      <w:r>
        <w:rPr>
          <w:i/>
        </w:rPr>
        <w:t>“</w:t>
      </w:r>
    </w:p>
    <w:p w14:paraId="261F9EF6" w14:textId="77777777" w:rsidR="00133684" w:rsidRPr="003F0B35" w:rsidRDefault="00133684" w:rsidP="003F0B35">
      <w:pPr>
        <w:pStyle w:val="ListParagraph"/>
        <w:numPr>
          <w:ilvl w:val="2"/>
          <w:numId w:val="28"/>
        </w:numPr>
        <w:rPr>
          <w:i/>
        </w:rPr>
      </w:pPr>
      <w:r>
        <w:rPr>
          <w:i/>
        </w:rPr>
        <w:t>„</w:t>
      </w:r>
      <w:r w:rsidRPr="00133684">
        <w:rPr>
          <w:i/>
        </w:rPr>
        <w:t xml:space="preserve">(2) Zákon stanoví, ve kterých případech lze právnickou osobu </w:t>
      </w:r>
      <w:r w:rsidRPr="00133684">
        <w:rPr>
          <w:b/>
          <w:i/>
        </w:rPr>
        <w:t>založit i právním jednáním jedné osoby obsaženým v zakladatelské listině</w:t>
      </w:r>
      <w:r w:rsidRPr="00133684">
        <w:rPr>
          <w:i/>
        </w:rPr>
        <w:t>.</w:t>
      </w:r>
      <w:r>
        <w:rPr>
          <w:i/>
        </w:rPr>
        <w:t>“</w:t>
      </w:r>
      <w:r>
        <w:t xml:space="preserve"> </w:t>
      </w:r>
      <w:r w:rsidR="003F0B35">
        <w:t>– k</w:t>
      </w:r>
      <w:r>
        <w:t xml:space="preserve">onkrétně se jedná o § 8 odst. 2 ZOK </w:t>
      </w:r>
    </w:p>
    <w:p w14:paraId="26221B43" w14:textId="77777777" w:rsidR="00133684" w:rsidRPr="003F0B35" w:rsidRDefault="00133684" w:rsidP="00402224">
      <w:pPr>
        <w:pStyle w:val="ListParagraph"/>
        <w:numPr>
          <w:ilvl w:val="0"/>
          <w:numId w:val="28"/>
        </w:numPr>
        <w:rPr>
          <w:bCs/>
          <w:u w:val="single"/>
        </w:rPr>
      </w:pPr>
      <w:r w:rsidRPr="003F0B35">
        <w:rPr>
          <w:bCs/>
          <w:u w:val="single"/>
        </w:rPr>
        <w:t>Úprava v ZOK</w:t>
      </w:r>
    </w:p>
    <w:p w14:paraId="057C9ACB" w14:textId="77777777" w:rsidR="00133684" w:rsidRPr="00133684" w:rsidRDefault="00133684" w:rsidP="00402224">
      <w:pPr>
        <w:pStyle w:val="ListParagraph"/>
        <w:numPr>
          <w:ilvl w:val="1"/>
          <w:numId w:val="28"/>
        </w:numPr>
        <w:rPr>
          <w:b/>
        </w:rPr>
      </w:pPr>
      <w:r w:rsidRPr="00133684">
        <w:rPr>
          <w:b/>
        </w:rPr>
        <w:t>§ 8 ZOK:</w:t>
      </w:r>
    </w:p>
    <w:p w14:paraId="184B177B" w14:textId="77777777" w:rsidR="00133684" w:rsidRPr="00133684" w:rsidRDefault="00133684" w:rsidP="00402224">
      <w:pPr>
        <w:pStyle w:val="ListParagraph"/>
        <w:numPr>
          <w:ilvl w:val="2"/>
          <w:numId w:val="28"/>
        </w:numPr>
        <w:rPr>
          <w:i/>
        </w:rPr>
      </w:pPr>
      <w:r w:rsidRPr="00133684">
        <w:rPr>
          <w:i/>
        </w:rPr>
        <w:t xml:space="preserve">„(1) </w:t>
      </w:r>
      <w:r w:rsidRPr="00133684">
        <w:rPr>
          <w:b/>
          <w:i/>
        </w:rPr>
        <w:t>Obchodní korporace</w:t>
      </w:r>
      <w:r w:rsidRPr="00133684">
        <w:rPr>
          <w:i/>
        </w:rPr>
        <w:t xml:space="preserve"> se </w:t>
      </w:r>
      <w:r w:rsidRPr="00133684">
        <w:rPr>
          <w:b/>
          <w:i/>
        </w:rPr>
        <w:t>zakládá společenskou smlouvou</w:t>
      </w:r>
      <w:r w:rsidRPr="00133684">
        <w:rPr>
          <w:i/>
        </w:rPr>
        <w:t>. Společenská smlouva, kterou se zakládá kapitálová společnost, vyžaduje formu veřejné listiny. Společenská smlouva, kterou se zakládá družstvo podle tohoto zákona, se uzavírá přijetím ustavující schůzí.“</w:t>
      </w:r>
    </w:p>
    <w:p w14:paraId="13D08E95" w14:textId="77777777" w:rsidR="00133684" w:rsidRDefault="00133684" w:rsidP="00402224">
      <w:pPr>
        <w:pStyle w:val="ListParagraph"/>
        <w:numPr>
          <w:ilvl w:val="2"/>
          <w:numId w:val="28"/>
        </w:numPr>
        <w:rPr>
          <w:i/>
        </w:rPr>
      </w:pPr>
      <w:r w:rsidRPr="00133684">
        <w:rPr>
          <w:i/>
        </w:rPr>
        <w:t xml:space="preserve">„(2) Připouští-li právní předpis, aby společnost </w:t>
      </w:r>
      <w:r w:rsidRPr="00133684">
        <w:rPr>
          <w:b/>
          <w:i/>
        </w:rPr>
        <w:t>založil jediný zakladatel, zakládá se zakladatelskou listinou</w:t>
      </w:r>
      <w:r w:rsidRPr="00133684">
        <w:rPr>
          <w:i/>
        </w:rPr>
        <w:t xml:space="preserve"> pořízenou ve formě veřejné listiny.“</w:t>
      </w:r>
    </w:p>
    <w:p w14:paraId="42FAB180" w14:textId="77777777" w:rsidR="00151038" w:rsidRPr="00151038" w:rsidRDefault="00151038" w:rsidP="00402224">
      <w:pPr>
        <w:pStyle w:val="ListParagraph"/>
        <w:numPr>
          <w:ilvl w:val="0"/>
          <w:numId w:val="28"/>
        </w:numPr>
        <w:rPr>
          <w:i/>
        </w:rPr>
      </w:pPr>
      <w:r>
        <w:rPr>
          <w:b/>
        </w:rPr>
        <w:t>Zakladatelé</w:t>
      </w:r>
    </w:p>
    <w:p w14:paraId="267842A5" w14:textId="77777777" w:rsidR="00151038" w:rsidRPr="00BB0B3F" w:rsidRDefault="00151038" w:rsidP="00402224">
      <w:pPr>
        <w:pStyle w:val="ListParagraph"/>
        <w:numPr>
          <w:ilvl w:val="1"/>
          <w:numId w:val="28"/>
        </w:numPr>
        <w:rPr>
          <w:i/>
        </w:rPr>
      </w:pPr>
      <w:r>
        <w:t>Zakladatelem může být FO/PO (tuzemská/zahraniční)</w:t>
      </w:r>
    </w:p>
    <w:p w14:paraId="6EA18C81" w14:textId="77777777" w:rsidR="00BB0B3F" w:rsidRPr="00BB0B3F" w:rsidRDefault="00BB0B3F" w:rsidP="00402224">
      <w:pPr>
        <w:pStyle w:val="ListParagraph"/>
        <w:numPr>
          <w:ilvl w:val="1"/>
          <w:numId w:val="28"/>
        </w:numPr>
        <w:rPr>
          <w:i/>
        </w:rPr>
      </w:pPr>
      <w:r>
        <w:t>Zákonná omezení</w:t>
      </w:r>
    </w:p>
    <w:p w14:paraId="46982587" w14:textId="77777777" w:rsidR="00561C16" w:rsidRPr="00561C16" w:rsidRDefault="00C41F2B" w:rsidP="00402224">
      <w:pPr>
        <w:pStyle w:val="ListParagraph"/>
        <w:numPr>
          <w:ilvl w:val="2"/>
          <w:numId w:val="28"/>
        </w:numPr>
      </w:pPr>
      <w:r>
        <w:t>(1)</w:t>
      </w:r>
      <w:r w:rsidR="002F1E44">
        <w:t xml:space="preserve"> </w:t>
      </w:r>
      <w:r w:rsidR="00561C16" w:rsidRPr="00561C16">
        <w:t>zakl</w:t>
      </w:r>
      <w:r w:rsidR="00561C16">
        <w:t xml:space="preserve">adatelem ani společníkem VOS </w:t>
      </w:r>
      <w:r w:rsidR="00561C16" w:rsidRPr="00561C16">
        <w:t>a komplementářem nemůže být osoba v</w:t>
      </w:r>
      <w:r w:rsidR="00561C16">
        <w:t> </w:t>
      </w:r>
      <w:r w:rsidR="00561C16" w:rsidRPr="00561C16">
        <w:t>insolvenci</w:t>
      </w:r>
      <w:r w:rsidR="00561C16">
        <w:t xml:space="preserve"> (srov. § 95 odst. 3 ZOK)</w:t>
      </w:r>
    </w:p>
    <w:p w14:paraId="55E47ED6" w14:textId="77777777" w:rsidR="00561C16" w:rsidRPr="00561C16" w:rsidRDefault="00925506" w:rsidP="00402224">
      <w:pPr>
        <w:pStyle w:val="ListParagraph"/>
        <w:numPr>
          <w:ilvl w:val="2"/>
          <w:numId w:val="28"/>
        </w:numPr>
      </w:pPr>
      <w:r>
        <w:t>(2)</w:t>
      </w:r>
      <w:r w:rsidR="002F1E44">
        <w:t xml:space="preserve"> </w:t>
      </w:r>
      <w:r w:rsidR="00561C16" w:rsidRPr="00561C16">
        <w:t>společníkem s neomezeným ručením se nemůže stát člen voleného orgánu kapitálové společnosti</w:t>
      </w:r>
      <w:r w:rsidR="00561C16">
        <w:t xml:space="preserve"> (srov. § 199 odst. 1 písm. c), § 441 odst. 3, § 451 odst. 3 ZOK)</w:t>
      </w:r>
    </w:p>
    <w:p w14:paraId="39E2CCEE" w14:textId="77777777" w:rsidR="00021C96" w:rsidRPr="007D591F" w:rsidRDefault="00561C16" w:rsidP="00402224">
      <w:pPr>
        <w:pStyle w:val="ListParagraph"/>
        <w:numPr>
          <w:ilvl w:val="1"/>
          <w:numId w:val="28"/>
        </w:numPr>
        <w:rPr>
          <w:i/>
        </w:rPr>
      </w:pPr>
      <w:r>
        <w:t xml:space="preserve">důsledkem založení </w:t>
      </w:r>
      <w:r>
        <w:rPr>
          <w:b/>
        </w:rPr>
        <w:t xml:space="preserve">vzniká </w:t>
      </w:r>
      <w:r>
        <w:t>zvláštní závazkový vztah mezi zakl</w:t>
      </w:r>
      <w:r w:rsidR="007D591F">
        <w:t>a</w:t>
      </w:r>
      <w:r>
        <w:t xml:space="preserve">dateli </w:t>
      </w:r>
      <w:r w:rsidR="007D591F">
        <w:t xml:space="preserve">– </w:t>
      </w:r>
      <w:r w:rsidR="007D591F" w:rsidRPr="002F1E44">
        <w:rPr>
          <w:b/>
          <w:bCs/>
        </w:rPr>
        <w:t>zvláštní typ společnosti dle § 2716 NOZ</w:t>
      </w:r>
    </w:p>
    <w:p w14:paraId="4CDCA399" w14:textId="77777777" w:rsidR="007D591F" w:rsidRPr="006F60BB" w:rsidRDefault="007D591F" w:rsidP="00402224">
      <w:pPr>
        <w:pStyle w:val="ListParagraph"/>
        <w:numPr>
          <w:ilvl w:val="2"/>
          <w:numId w:val="28"/>
        </w:numPr>
      </w:pPr>
      <w:r w:rsidRPr="006F60BB">
        <w:t>vznik</w:t>
      </w:r>
      <w:r>
        <w:t>á</w:t>
      </w:r>
      <w:r w:rsidRPr="006F60BB">
        <w:t xml:space="preserve"> základní </w:t>
      </w:r>
      <w:r>
        <w:t xml:space="preserve">povinnost </w:t>
      </w:r>
      <w:r w:rsidRPr="002F1E44">
        <w:rPr>
          <w:b/>
          <w:bCs/>
        </w:rPr>
        <w:t>obligační</w:t>
      </w:r>
      <w:r>
        <w:t xml:space="preserve"> loajality – určitý</w:t>
      </w:r>
      <w:r w:rsidRPr="006F60BB">
        <w:t xml:space="preserve"> předstupeň budoucí </w:t>
      </w:r>
      <w:r w:rsidRPr="002F1E44">
        <w:rPr>
          <w:b/>
          <w:bCs/>
        </w:rPr>
        <w:t>korporační</w:t>
      </w:r>
      <w:r w:rsidRPr="006F60BB">
        <w:t xml:space="preserve"> loajality</w:t>
      </w:r>
    </w:p>
    <w:p w14:paraId="477CF5F4" w14:textId="77777777" w:rsidR="007D591F" w:rsidRPr="007D591F" w:rsidRDefault="007D591F" w:rsidP="00402224">
      <w:pPr>
        <w:pStyle w:val="ListParagraph"/>
        <w:numPr>
          <w:ilvl w:val="2"/>
          <w:numId w:val="28"/>
        </w:numPr>
      </w:pPr>
      <w:r w:rsidRPr="006F60BB">
        <w:t>povinnost jednat tak, aby bylo dosaženo vzniku OK, a zdržet se všeho, co by to mohlo ohrozit</w:t>
      </w:r>
    </w:p>
    <w:p w14:paraId="1FF47586" w14:textId="77777777" w:rsidR="006D4FEA" w:rsidRDefault="006D4FEA" w:rsidP="006D4FEA">
      <w:pPr>
        <w:pStyle w:val="Heading3"/>
      </w:pPr>
      <w:r>
        <w:t xml:space="preserve">Společenská smlouva </w:t>
      </w:r>
    </w:p>
    <w:p w14:paraId="004D4E08" w14:textId="77777777" w:rsidR="00A30FD2" w:rsidRDefault="00A30FD2" w:rsidP="00402224">
      <w:pPr>
        <w:pStyle w:val="ListParagraph"/>
        <w:numPr>
          <w:ilvl w:val="0"/>
          <w:numId w:val="29"/>
        </w:numPr>
      </w:pPr>
      <w:r>
        <w:t xml:space="preserve">Druh </w:t>
      </w:r>
      <w:r w:rsidR="00354ED4">
        <w:t>ZPJ</w:t>
      </w:r>
      <w:r>
        <w:t xml:space="preserve"> ustavující PO, resp. OK</w:t>
      </w:r>
    </w:p>
    <w:p w14:paraId="30B72CCC" w14:textId="77777777" w:rsidR="00D1417D" w:rsidRDefault="00D1417D" w:rsidP="00402224">
      <w:pPr>
        <w:pStyle w:val="ListParagraph"/>
        <w:numPr>
          <w:ilvl w:val="0"/>
          <w:numId w:val="29"/>
        </w:numPr>
      </w:pPr>
      <w:r>
        <w:t xml:space="preserve">Jedná se o smlouvu </w:t>
      </w:r>
      <w:proofErr w:type="spellStart"/>
      <w:r>
        <w:t>nominátní</w:t>
      </w:r>
      <w:proofErr w:type="spellEnd"/>
      <w:r>
        <w:t xml:space="preserve"> </w:t>
      </w:r>
      <w:r w:rsidR="00C825E1">
        <w:t xml:space="preserve">– označení a minimální (obligatorní) obsah stanoven </w:t>
      </w:r>
      <w:r w:rsidR="00C825E1">
        <w:rPr>
          <w:b/>
        </w:rPr>
        <w:t>zákonem</w:t>
      </w:r>
    </w:p>
    <w:p w14:paraId="7E3E682C" w14:textId="77777777" w:rsidR="00E76DA9" w:rsidRDefault="00E76DA9" w:rsidP="00402224">
      <w:pPr>
        <w:pStyle w:val="ListParagraph"/>
        <w:numPr>
          <w:ilvl w:val="0"/>
          <w:numId w:val="29"/>
        </w:numPr>
      </w:pPr>
      <w:r>
        <w:t xml:space="preserve">Rovněž jako </w:t>
      </w:r>
      <w:r>
        <w:rPr>
          <w:b/>
        </w:rPr>
        <w:t xml:space="preserve">smlouva </w:t>
      </w:r>
      <w:proofErr w:type="spellStart"/>
      <w:r>
        <w:rPr>
          <w:b/>
        </w:rPr>
        <w:t>organisační</w:t>
      </w:r>
      <w:proofErr w:type="spellEnd"/>
      <w:r>
        <w:rPr>
          <w:b/>
        </w:rPr>
        <w:t xml:space="preserve"> </w:t>
      </w:r>
      <w:r w:rsidRPr="00E76DA9">
        <w:t>–</w:t>
      </w:r>
      <w:r>
        <w:t xml:space="preserve"> je </w:t>
      </w:r>
      <w:proofErr w:type="spellStart"/>
      <w:r>
        <w:t>organisačním</w:t>
      </w:r>
      <w:proofErr w:type="spellEnd"/>
      <w:r>
        <w:t xml:space="preserve"> základem nového subjektu odlišného od zakladatelů</w:t>
      </w:r>
    </w:p>
    <w:p w14:paraId="3B2F54F3" w14:textId="77777777" w:rsidR="00843ED4" w:rsidRPr="00333090" w:rsidRDefault="00843ED4" w:rsidP="00402224">
      <w:pPr>
        <w:pStyle w:val="ListParagraph"/>
        <w:numPr>
          <w:ilvl w:val="1"/>
          <w:numId w:val="29"/>
        </w:numPr>
      </w:pPr>
      <w:r>
        <w:rPr>
          <w:b/>
        </w:rPr>
        <w:t>Regulace vztahů mezi zakladateli a vztahů zakladatelů k</w:t>
      </w:r>
      <w:r w:rsidR="00AA5FAA">
        <w:rPr>
          <w:b/>
        </w:rPr>
        <w:t> </w:t>
      </w:r>
      <w:r>
        <w:rPr>
          <w:b/>
        </w:rPr>
        <w:t>OK</w:t>
      </w:r>
      <w:r w:rsidR="00AA5FAA">
        <w:rPr>
          <w:b/>
        </w:rPr>
        <w:t xml:space="preserve">, vztahů členů volených orgánů </w:t>
      </w:r>
      <w:r w:rsidR="002F1E44">
        <w:rPr>
          <w:b/>
        </w:rPr>
        <w:t xml:space="preserve">k </w:t>
      </w:r>
      <w:r w:rsidR="00AA5FAA">
        <w:rPr>
          <w:b/>
        </w:rPr>
        <w:t>OK</w:t>
      </w:r>
    </w:p>
    <w:p w14:paraId="21DAB696" w14:textId="77777777" w:rsidR="00333090" w:rsidRPr="008E1DE4" w:rsidRDefault="00333090" w:rsidP="00402224">
      <w:pPr>
        <w:pStyle w:val="ListParagraph"/>
        <w:numPr>
          <w:ilvl w:val="0"/>
          <w:numId w:val="29"/>
        </w:numPr>
      </w:pPr>
      <w:r>
        <w:rPr>
          <w:b/>
        </w:rPr>
        <w:t xml:space="preserve">Obsah společenské smlouvy </w:t>
      </w:r>
    </w:p>
    <w:p w14:paraId="5E9B56D5" w14:textId="77777777" w:rsidR="008E1DE4" w:rsidRDefault="008E1DE4" w:rsidP="00402224">
      <w:pPr>
        <w:pStyle w:val="ListParagraph"/>
        <w:numPr>
          <w:ilvl w:val="1"/>
          <w:numId w:val="29"/>
        </w:numPr>
        <w:rPr>
          <w:i/>
        </w:rPr>
      </w:pPr>
      <w:r w:rsidRPr="00746FA4">
        <w:rPr>
          <w:i/>
        </w:rPr>
        <w:t>Podstatné náležitosti (</w:t>
      </w:r>
      <w:proofErr w:type="spellStart"/>
      <w:r w:rsidRPr="00746FA4">
        <w:rPr>
          <w:i/>
        </w:rPr>
        <w:t>essentialia</w:t>
      </w:r>
      <w:proofErr w:type="spellEnd"/>
      <w:r w:rsidRPr="00746FA4">
        <w:rPr>
          <w:i/>
        </w:rPr>
        <w:t xml:space="preserve"> </w:t>
      </w:r>
      <w:proofErr w:type="spellStart"/>
      <w:r w:rsidRPr="00746FA4">
        <w:rPr>
          <w:i/>
        </w:rPr>
        <w:t>negotii</w:t>
      </w:r>
      <w:proofErr w:type="spellEnd"/>
      <w:r w:rsidRPr="00746FA4">
        <w:rPr>
          <w:i/>
        </w:rPr>
        <w:t>)</w:t>
      </w:r>
    </w:p>
    <w:p w14:paraId="085F0804" w14:textId="77777777" w:rsidR="00746FA4" w:rsidRPr="00EC7804" w:rsidRDefault="00D2552D" w:rsidP="00402224">
      <w:pPr>
        <w:pStyle w:val="ListParagraph"/>
        <w:numPr>
          <w:ilvl w:val="2"/>
          <w:numId w:val="29"/>
        </w:numPr>
        <w:rPr>
          <w:i/>
        </w:rPr>
      </w:pPr>
      <w:r>
        <w:t>dána nutností ochrany OK, jejích menšinových členů a věřitelů</w:t>
      </w:r>
    </w:p>
    <w:p w14:paraId="40C344BD" w14:textId="77777777" w:rsidR="00EC7804" w:rsidRPr="00326BC7" w:rsidRDefault="00EC7804" w:rsidP="00402224">
      <w:pPr>
        <w:pStyle w:val="ListParagraph"/>
        <w:numPr>
          <w:ilvl w:val="2"/>
          <w:numId w:val="29"/>
        </w:numPr>
        <w:rPr>
          <w:i/>
        </w:rPr>
      </w:pPr>
      <w:r>
        <w:rPr>
          <w:b/>
        </w:rPr>
        <w:t xml:space="preserve">čím je výraznější kapitálová povaha OK, tím je více povinných náležitostí </w:t>
      </w:r>
    </w:p>
    <w:p w14:paraId="1E30E4D9" w14:textId="77777777" w:rsidR="00326BC7" w:rsidRPr="00326BC7" w:rsidRDefault="00326BC7" w:rsidP="00402224">
      <w:pPr>
        <w:pStyle w:val="ListParagraph"/>
        <w:numPr>
          <w:ilvl w:val="3"/>
          <w:numId w:val="29"/>
        </w:numPr>
        <w:rPr>
          <w:i/>
        </w:rPr>
      </w:pPr>
      <w:r>
        <w:t>u VOS je minimálním obsahem určení společníků, ujednání o</w:t>
      </w:r>
      <w:r w:rsidR="002F1E44">
        <w:t xml:space="preserve"> </w:t>
      </w:r>
      <w:r>
        <w:t xml:space="preserve">firmě, sídle a předmětu činnosti </w:t>
      </w:r>
    </w:p>
    <w:p w14:paraId="54C818AC" w14:textId="77777777" w:rsidR="00326BC7" w:rsidRPr="00746FA4" w:rsidRDefault="00326BC7" w:rsidP="00402224">
      <w:pPr>
        <w:pStyle w:val="ListParagraph"/>
        <w:numPr>
          <w:ilvl w:val="3"/>
          <w:numId w:val="29"/>
        </w:numPr>
        <w:rPr>
          <w:i/>
        </w:rPr>
      </w:pPr>
      <w:r>
        <w:t xml:space="preserve">u AS je minimální obsah stanov širší (obsahuje ujednání o vkladové povinnosti, </w:t>
      </w:r>
      <w:proofErr w:type="spellStart"/>
      <w:r>
        <w:t>organisační</w:t>
      </w:r>
      <w:proofErr w:type="spellEnd"/>
      <w:r>
        <w:t xml:space="preserve"> struktuře, specifikace akcií atd.)</w:t>
      </w:r>
    </w:p>
    <w:p w14:paraId="1B674F09" w14:textId="77777777" w:rsidR="008E1DE4" w:rsidRPr="00746FA4" w:rsidRDefault="008E1DE4" w:rsidP="00402224">
      <w:pPr>
        <w:pStyle w:val="ListParagraph"/>
        <w:numPr>
          <w:ilvl w:val="1"/>
          <w:numId w:val="29"/>
        </w:numPr>
        <w:rPr>
          <w:i/>
        </w:rPr>
      </w:pPr>
      <w:r w:rsidRPr="00746FA4">
        <w:rPr>
          <w:i/>
        </w:rPr>
        <w:t>Pravidelná ujednání (</w:t>
      </w:r>
      <w:proofErr w:type="spellStart"/>
      <w:r w:rsidRPr="00746FA4">
        <w:rPr>
          <w:i/>
        </w:rPr>
        <w:t>naturalia</w:t>
      </w:r>
      <w:proofErr w:type="spellEnd"/>
      <w:r w:rsidRPr="00746FA4">
        <w:rPr>
          <w:i/>
        </w:rPr>
        <w:t xml:space="preserve"> </w:t>
      </w:r>
      <w:proofErr w:type="spellStart"/>
      <w:r w:rsidRPr="00746FA4">
        <w:rPr>
          <w:i/>
        </w:rPr>
        <w:t>negotii</w:t>
      </w:r>
      <w:proofErr w:type="spellEnd"/>
      <w:r w:rsidRPr="00746FA4">
        <w:rPr>
          <w:i/>
        </w:rPr>
        <w:t>)</w:t>
      </w:r>
    </w:p>
    <w:p w14:paraId="654FC9DC" w14:textId="77777777" w:rsidR="008E1DE4" w:rsidRDefault="008E1DE4" w:rsidP="00402224">
      <w:pPr>
        <w:pStyle w:val="ListParagraph"/>
        <w:numPr>
          <w:ilvl w:val="1"/>
          <w:numId w:val="29"/>
        </w:numPr>
        <w:rPr>
          <w:i/>
        </w:rPr>
      </w:pPr>
      <w:r w:rsidRPr="00746FA4">
        <w:rPr>
          <w:i/>
        </w:rPr>
        <w:t>Nahodilá ujednání (</w:t>
      </w:r>
      <w:proofErr w:type="spellStart"/>
      <w:r w:rsidRPr="00746FA4">
        <w:rPr>
          <w:i/>
        </w:rPr>
        <w:t>accidentlia</w:t>
      </w:r>
      <w:proofErr w:type="spellEnd"/>
      <w:r w:rsidRPr="00746FA4">
        <w:rPr>
          <w:i/>
        </w:rPr>
        <w:t xml:space="preserve"> </w:t>
      </w:r>
      <w:proofErr w:type="spellStart"/>
      <w:r w:rsidRPr="00746FA4">
        <w:rPr>
          <w:i/>
        </w:rPr>
        <w:t>negotii</w:t>
      </w:r>
      <w:proofErr w:type="spellEnd"/>
      <w:r w:rsidRPr="00746FA4">
        <w:rPr>
          <w:i/>
        </w:rPr>
        <w:t>)</w:t>
      </w:r>
    </w:p>
    <w:p w14:paraId="40FFE29A" w14:textId="77777777" w:rsidR="00A50CF2" w:rsidRPr="00A50CF2" w:rsidRDefault="00A50CF2" w:rsidP="00402224">
      <w:pPr>
        <w:pStyle w:val="ListParagraph"/>
        <w:numPr>
          <w:ilvl w:val="0"/>
          <w:numId w:val="29"/>
        </w:numPr>
        <w:rPr>
          <w:i/>
        </w:rPr>
      </w:pPr>
      <w:r>
        <w:rPr>
          <w:b/>
        </w:rPr>
        <w:t xml:space="preserve">Forma společenské smlouvy </w:t>
      </w:r>
    </w:p>
    <w:p w14:paraId="33A4F414" w14:textId="77777777" w:rsidR="00A50CF2" w:rsidRPr="00A50CF2" w:rsidRDefault="00A50CF2" w:rsidP="00402224">
      <w:pPr>
        <w:pStyle w:val="ListParagraph"/>
        <w:numPr>
          <w:ilvl w:val="1"/>
          <w:numId w:val="29"/>
        </w:numPr>
        <w:rPr>
          <w:i/>
        </w:rPr>
      </w:pPr>
      <w:r>
        <w:t xml:space="preserve">zákon trvá na kvalifikované formě společenské smlouvy </w:t>
      </w:r>
    </w:p>
    <w:p w14:paraId="5A347DB4" w14:textId="77777777" w:rsidR="00A50CF2" w:rsidRPr="006471A3" w:rsidRDefault="00A50CF2" w:rsidP="00402224">
      <w:pPr>
        <w:pStyle w:val="ListParagraph"/>
        <w:numPr>
          <w:ilvl w:val="1"/>
          <w:numId w:val="29"/>
        </w:numPr>
        <w:rPr>
          <w:i/>
        </w:rPr>
      </w:pPr>
      <w:r>
        <w:t>osobní společno</w:t>
      </w:r>
      <w:r w:rsidR="006471A3">
        <w:t xml:space="preserve">st </w:t>
      </w:r>
      <w:r>
        <w:t>– písemná smlouva s </w:t>
      </w:r>
      <w:r>
        <w:rPr>
          <w:b/>
        </w:rPr>
        <w:t>úředně ověřenými podpisy zakladatelů</w:t>
      </w:r>
      <w:r w:rsidR="0078741E">
        <w:rPr>
          <w:b/>
        </w:rPr>
        <w:t xml:space="preserve"> </w:t>
      </w:r>
      <w:r w:rsidR="0078741E">
        <w:t>(§ 6 ZOK)</w:t>
      </w:r>
    </w:p>
    <w:p w14:paraId="2AC74573" w14:textId="77777777" w:rsidR="006471A3" w:rsidRPr="006471A3" w:rsidRDefault="006471A3" w:rsidP="00402224">
      <w:pPr>
        <w:pStyle w:val="ListParagraph"/>
        <w:numPr>
          <w:ilvl w:val="1"/>
          <w:numId w:val="29"/>
        </w:numPr>
        <w:rPr>
          <w:i/>
        </w:rPr>
      </w:pPr>
      <w:r>
        <w:t>kapitálová společnost a družstvo – forma veřejné listiny (notářského zápisu)</w:t>
      </w:r>
    </w:p>
    <w:p w14:paraId="39C00533" w14:textId="77777777" w:rsidR="006471A3" w:rsidRPr="00746FA4" w:rsidRDefault="006471A3" w:rsidP="00402224">
      <w:pPr>
        <w:pStyle w:val="ListParagraph"/>
        <w:numPr>
          <w:ilvl w:val="1"/>
          <w:numId w:val="29"/>
        </w:numPr>
        <w:rPr>
          <w:i/>
        </w:rPr>
      </w:pPr>
      <w:r>
        <w:rPr>
          <w:b/>
        </w:rPr>
        <w:t xml:space="preserve">nedodržení formy má za následek </w:t>
      </w:r>
      <w:r>
        <w:rPr>
          <w:b/>
          <w:u w:val="single"/>
        </w:rPr>
        <w:t>absolutní neplatnost</w:t>
      </w:r>
      <w:r>
        <w:rPr>
          <w:b/>
        </w:rPr>
        <w:t xml:space="preserve"> právního jednání </w:t>
      </w:r>
      <w:r>
        <w:t xml:space="preserve"> </w:t>
      </w:r>
    </w:p>
    <w:p w14:paraId="169446C1" w14:textId="77777777" w:rsidR="006D4FEA" w:rsidRDefault="006D4FEA" w:rsidP="006D4FEA">
      <w:pPr>
        <w:pStyle w:val="Heading3"/>
      </w:pPr>
      <w:r>
        <w:t xml:space="preserve">Stanovy </w:t>
      </w:r>
    </w:p>
    <w:p w14:paraId="516B09B1" w14:textId="77777777" w:rsidR="00395193" w:rsidRPr="004B4B71" w:rsidRDefault="00395193" w:rsidP="00402224">
      <w:pPr>
        <w:pStyle w:val="ListParagraph"/>
        <w:numPr>
          <w:ilvl w:val="0"/>
          <w:numId w:val="30"/>
        </w:numPr>
      </w:pPr>
      <w:r>
        <w:t xml:space="preserve">druh </w:t>
      </w:r>
      <w:r w:rsidR="00354ED4">
        <w:t>ZPJ</w:t>
      </w:r>
      <w:r>
        <w:t xml:space="preserve"> – „společenská smlouva“, jíž se zakládá </w:t>
      </w:r>
      <w:r>
        <w:rPr>
          <w:b/>
        </w:rPr>
        <w:t xml:space="preserve">AS </w:t>
      </w:r>
      <w:r w:rsidR="005956BC">
        <w:rPr>
          <w:b/>
        </w:rPr>
        <w:t xml:space="preserve">(vícečlenné i jednočlenné) </w:t>
      </w:r>
      <w:r>
        <w:rPr>
          <w:b/>
        </w:rPr>
        <w:t xml:space="preserve">a družstvo </w:t>
      </w:r>
    </w:p>
    <w:p w14:paraId="125FB241" w14:textId="77777777" w:rsidR="004B4B71" w:rsidRPr="00395193" w:rsidRDefault="004B4B71" w:rsidP="00402224">
      <w:pPr>
        <w:pStyle w:val="ListParagraph"/>
        <w:numPr>
          <w:ilvl w:val="0"/>
          <w:numId w:val="30"/>
        </w:numPr>
      </w:pPr>
      <w:r>
        <w:t xml:space="preserve">dle § 560 odst. 1 ZOK je nutné průběh ustavující schůze a rozhodnutí o přijetí stanov </w:t>
      </w:r>
      <w:r>
        <w:rPr>
          <w:b/>
        </w:rPr>
        <w:t>os</w:t>
      </w:r>
      <w:r w:rsidR="009D2AE5">
        <w:rPr>
          <w:b/>
        </w:rPr>
        <w:t>v</w:t>
      </w:r>
      <w:r>
        <w:rPr>
          <w:b/>
        </w:rPr>
        <w:t>ědčit veřejnou listinou</w:t>
      </w:r>
    </w:p>
    <w:p w14:paraId="7C46311D" w14:textId="77777777" w:rsidR="006D4FEA" w:rsidRDefault="006D4FEA" w:rsidP="006D4FEA">
      <w:pPr>
        <w:pStyle w:val="Heading3"/>
      </w:pPr>
      <w:r>
        <w:t>Zakladatelská listina</w:t>
      </w:r>
    </w:p>
    <w:p w14:paraId="2BD72D02" w14:textId="77777777" w:rsidR="000F5B52" w:rsidRDefault="000F5B52" w:rsidP="00402224">
      <w:pPr>
        <w:pStyle w:val="ListParagraph"/>
        <w:numPr>
          <w:ilvl w:val="0"/>
          <w:numId w:val="31"/>
        </w:numPr>
      </w:pPr>
      <w:r>
        <w:t xml:space="preserve">druh </w:t>
      </w:r>
      <w:r w:rsidR="00354ED4">
        <w:t>ZPJ</w:t>
      </w:r>
      <w:r>
        <w:t xml:space="preserve"> – jednostranné právní jednání zakládající </w:t>
      </w:r>
      <w:r>
        <w:rPr>
          <w:b/>
        </w:rPr>
        <w:t xml:space="preserve">jednočlennou </w:t>
      </w:r>
      <w:r w:rsidR="00676349">
        <w:rPr>
          <w:b/>
        </w:rPr>
        <w:t>kapitálovou společnost</w:t>
      </w:r>
    </w:p>
    <w:p w14:paraId="78E668C9" w14:textId="77777777" w:rsidR="00151038" w:rsidRPr="000F5B52" w:rsidRDefault="000F5B52" w:rsidP="00402224">
      <w:pPr>
        <w:pStyle w:val="ListParagraph"/>
        <w:numPr>
          <w:ilvl w:val="0"/>
          <w:numId w:val="31"/>
        </w:numPr>
      </w:pPr>
      <w:r>
        <w:t>požadavek notářského zápisu (§ 8 ve spojení s § 776 odst. 2 ZOK)</w:t>
      </w:r>
    </w:p>
    <w:p w14:paraId="3A4ED6AA" w14:textId="77777777" w:rsidR="002F6CD6" w:rsidRDefault="002F6CD6" w:rsidP="002F6CD6">
      <w:pPr>
        <w:pStyle w:val="Heading2"/>
      </w:pPr>
      <w:r>
        <w:t xml:space="preserve">jednání před vznikem obchodní korporace </w:t>
      </w:r>
    </w:p>
    <w:p w14:paraId="7D8E041B" w14:textId="77777777" w:rsidR="00A66DCB" w:rsidRDefault="00A66DCB" w:rsidP="00402224">
      <w:pPr>
        <w:pStyle w:val="ListParagraph"/>
        <w:numPr>
          <w:ilvl w:val="0"/>
          <w:numId w:val="32"/>
        </w:numPr>
      </w:pPr>
      <w:r>
        <w:t xml:space="preserve">OK nabývá právní osobnosti až zápisem do OR – nutnost OK ke vstupování do právních vztahů ještě před zápisem </w:t>
      </w:r>
    </w:p>
    <w:p w14:paraId="4C408388" w14:textId="77777777" w:rsidR="00AD749E" w:rsidRDefault="00AD749E" w:rsidP="00402224">
      <w:pPr>
        <w:pStyle w:val="ListParagraph"/>
        <w:numPr>
          <w:ilvl w:val="1"/>
          <w:numId w:val="32"/>
        </w:numPr>
        <w:pBdr>
          <w:top w:val="single" w:sz="4" w:space="1" w:color="auto"/>
          <w:left w:val="single" w:sz="4" w:space="4" w:color="auto"/>
          <w:bottom w:val="single" w:sz="4" w:space="1" w:color="auto"/>
          <w:right w:val="single" w:sz="4" w:space="4" w:color="auto"/>
        </w:pBdr>
      </w:pPr>
      <w:r w:rsidRPr="00AD749E">
        <w:rPr>
          <w:i/>
        </w:rPr>
        <w:t xml:space="preserve">Rozhodnutí NS </w:t>
      </w:r>
      <w:proofErr w:type="spellStart"/>
      <w:r w:rsidRPr="00AD749E">
        <w:rPr>
          <w:i/>
        </w:rPr>
        <w:t>sp</w:t>
      </w:r>
      <w:proofErr w:type="spellEnd"/>
      <w:r w:rsidRPr="00AD749E">
        <w:rPr>
          <w:i/>
        </w:rPr>
        <w:t xml:space="preserve">. zn. 33 Odo 824/2005: </w:t>
      </w:r>
      <w:r>
        <w:rPr>
          <w:i/>
        </w:rPr>
        <w:t>„</w:t>
      </w:r>
      <w:r w:rsidRPr="00AD749E">
        <w:rPr>
          <w:i/>
        </w:rPr>
        <w:t>Smlouvu o smlouvě budoucí lze uzavřít i ve prospěch třetí osoby. To platí i v případě, že subjekt, v jehož prospěch je smlouva o smlouvě budoucí uzavřena, má teprve vzniknout.</w:t>
      </w:r>
      <w:r>
        <w:rPr>
          <w:i/>
        </w:rPr>
        <w:t>“</w:t>
      </w:r>
    </w:p>
    <w:p w14:paraId="6202DED5" w14:textId="77777777" w:rsidR="00A66DCB" w:rsidRPr="00AD749E" w:rsidRDefault="009B7062" w:rsidP="00402224">
      <w:pPr>
        <w:pStyle w:val="ListParagraph"/>
        <w:numPr>
          <w:ilvl w:val="0"/>
          <w:numId w:val="32"/>
        </w:numPr>
      </w:pPr>
      <w:r>
        <w:rPr>
          <w:b/>
        </w:rPr>
        <w:t>§ 127</w:t>
      </w:r>
      <w:r w:rsidR="00154B66">
        <w:rPr>
          <w:b/>
        </w:rPr>
        <w:t xml:space="preserve"> NOZ</w:t>
      </w:r>
      <w:r w:rsidR="00AD749E">
        <w:rPr>
          <w:b/>
        </w:rPr>
        <w:t xml:space="preserve">: </w:t>
      </w:r>
      <w:r w:rsidR="00AD749E">
        <w:rPr>
          <w:i/>
        </w:rPr>
        <w:t>„</w:t>
      </w:r>
      <w:r w:rsidR="00AD749E" w:rsidRPr="00AD749E">
        <w:rPr>
          <w:i/>
        </w:rPr>
        <w:t xml:space="preserve">Za právnickou osobu lze jednat jejím jménem </w:t>
      </w:r>
      <w:r w:rsidR="00AD749E" w:rsidRPr="00AD749E">
        <w:rPr>
          <w:b/>
          <w:i/>
        </w:rPr>
        <w:t>již před jejím vznikem</w:t>
      </w:r>
      <w:r w:rsidR="00AD749E" w:rsidRPr="00AD749E">
        <w:rPr>
          <w:i/>
        </w:rPr>
        <w:t xml:space="preserve">. Kdo takto jedná, je z tohoto jednání oprávněn a zavázán sám; jedná-li více osob, jsou oprávněny a zavázány společně a nerozdílně. </w:t>
      </w:r>
      <w:r w:rsidR="00AD749E" w:rsidRPr="00AD749E">
        <w:rPr>
          <w:b/>
          <w:i/>
        </w:rPr>
        <w:t>Právnická osoba může účinky těchto jednání pro sebe do tří měsíců od svého vzniku převzít</w:t>
      </w:r>
      <w:r w:rsidR="00AD749E" w:rsidRPr="00AD749E">
        <w:rPr>
          <w:i/>
        </w:rPr>
        <w:t>. V takovém případě platí, že je z těchto jednání oprávněna a zavázána od počátku. Převezme-li je, dá dalším zúčastněným najevo, že tak učinila.</w:t>
      </w:r>
      <w:r w:rsidR="00AD749E">
        <w:rPr>
          <w:i/>
        </w:rPr>
        <w:t>“</w:t>
      </w:r>
      <w:r>
        <w:rPr>
          <w:b/>
        </w:rPr>
        <w:t xml:space="preserve"> </w:t>
      </w:r>
    </w:p>
    <w:p w14:paraId="232B76D5" w14:textId="77777777" w:rsidR="00AD749E" w:rsidRDefault="00AD749E" w:rsidP="00402224">
      <w:pPr>
        <w:pStyle w:val="ListParagraph"/>
        <w:numPr>
          <w:ilvl w:val="1"/>
          <w:numId w:val="32"/>
        </w:numPr>
      </w:pPr>
      <w:r>
        <w:t xml:space="preserve">za tvořící se OK může jednat </w:t>
      </w:r>
      <w:r>
        <w:rPr>
          <w:b/>
        </w:rPr>
        <w:t>kdokoliv</w:t>
      </w:r>
      <w:r>
        <w:t>, a to kdykoliv (tj. i před samotným založením OK)</w:t>
      </w:r>
    </w:p>
    <w:p w14:paraId="557AA0F8" w14:textId="77777777" w:rsidR="00492440" w:rsidRPr="00AD749E" w:rsidRDefault="00492440" w:rsidP="00402224">
      <w:pPr>
        <w:pStyle w:val="ListParagraph"/>
        <w:numPr>
          <w:ilvl w:val="1"/>
          <w:numId w:val="32"/>
        </w:numPr>
      </w:pPr>
      <w:r>
        <w:lastRenderedPageBreak/>
        <w:t xml:space="preserve">koncepce jednání za OK před jejím vznikem je založena na </w:t>
      </w:r>
      <w:r w:rsidR="000C3D13">
        <w:rPr>
          <w:b/>
        </w:rPr>
        <w:t>fikci zastoupení</w:t>
      </w:r>
      <w:r w:rsidR="000C3D13">
        <w:t xml:space="preserve"> – o lex </w:t>
      </w:r>
      <w:proofErr w:type="spellStart"/>
      <w:r w:rsidR="000C3D13">
        <w:t>specialis</w:t>
      </w:r>
      <w:proofErr w:type="spellEnd"/>
      <w:r w:rsidR="000C3D13">
        <w:t xml:space="preserve"> k § 17 odst. 2 NOZ</w:t>
      </w:r>
    </w:p>
    <w:p w14:paraId="5C7E30E5" w14:textId="77777777" w:rsidR="00AD749E" w:rsidRPr="00972728" w:rsidRDefault="00972728" w:rsidP="00402224">
      <w:pPr>
        <w:pStyle w:val="ListParagraph"/>
        <w:numPr>
          <w:ilvl w:val="0"/>
          <w:numId w:val="32"/>
        </w:numPr>
      </w:pPr>
      <w:proofErr w:type="spellStart"/>
      <w:r>
        <w:rPr>
          <w:b/>
        </w:rPr>
        <w:t>ratihabice</w:t>
      </w:r>
      <w:proofErr w:type="spellEnd"/>
      <w:r>
        <w:rPr>
          <w:b/>
        </w:rPr>
        <w:t xml:space="preserve"> </w:t>
      </w:r>
    </w:p>
    <w:p w14:paraId="7026A31F" w14:textId="77777777" w:rsidR="00972728" w:rsidRDefault="00D74522" w:rsidP="00402224">
      <w:pPr>
        <w:pStyle w:val="ListParagraph"/>
        <w:numPr>
          <w:ilvl w:val="1"/>
          <w:numId w:val="32"/>
        </w:numPr>
      </w:pPr>
      <w:r>
        <w:t xml:space="preserve">k přenesení účinků právních jednání je nutné </w:t>
      </w:r>
      <w:r>
        <w:rPr>
          <w:b/>
        </w:rPr>
        <w:t>dodatečné</w:t>
      </w:r>
      <w:r>
        <w:t xml:space="preserve"> schválení</w:t>
      </w:r>
    </w:p>
    <w:p w14:paraId="154CC59D" w14:textId="77777777" w:rsidR="00D74522" w:rsidRDefault="00D74522" w:rsidP="00402224">
      <w:pPr>
        <w:pStyle w:val="ListParagraph"/>
        <w:numPr>
          <w:ilvl w:val="1"/>
          <w:numId w:val="32"/>
        </w:numPr>
      </w:pPr>
      <w:r>
        <w:t xml:space="preserve">schválení, resp. rozhodnutí o převzetí účinků právních jednání, náleží </w:t>
      </w:r>
      <w:r w:rsidR="00C84267">
        <w:t>NO</w:t>
      </w:r>
      <w:r>
        <w:t xml:space="preserve"> OK</w:t>
      </w:r>
    </w:p>
    <w:p w14:paraId="3D45DA7F" w14:textId="77777777" w:rsidR="00D74522" w:rsidRDefault="00D74522" w:rsidP="00402224">
      <w:pPr>
        <w:pStyle w:val="ListParagraph"/>
        <w:numPr>
          <w:ilvl w:val="2"/>
          <w:numId w:val="32"/>
        </w:numPr>
      </w:pPr>
      <w:r>
        <w:t xml:space="preserve">nejpozději do 3 měsíce od vzniku OK </w:t>
      </w:r>
      <w:r w:rsidR="004B0EF5">
        <w:t xml:space="preserve">– jinak nositelem práv a povinností je původní jednající </w:t>
      </w:r>
      <w:r w:rsidR="00C50CCB">
        <w:t xml:space="preserve">a možnost převzetí </w:t>
      </w:r>
      <w:r w:rsidR="00C50CCB">
        <w:rPr>
          <w:b/>
        </w:rPr>
        <w:t xml:space="preserve">marným uplynutím zaniká </w:t>
      </w:r>
    </w:p>
    <w:p w14:paraId="3BDC1866" w14:textId="77777777" w:rsidR="00D74522" w:rsidRPr="00A66DCB" w:rsidRDefault="00D74522" w:rsidP="00402224">
      <w:pPr>
        <w:pStyle w:val="ListParagraph"/>
        <w:numPr>
          <w:ilvl w:val="2"/>
          <w:numId w:val="32"/>
        </w:numPr>
      </w:pPr>
      <w:r>
        <w:t xml:space="preserve">přijetím nastává </w:t>
      </w:r>
      <w:r w:rsidRPr="00A05B68">
        <w:rPr>
          <w:b/>
        </w:rPr>
        <w:t>fikce</w:t>
      </w:r>
      <w:r>
        <w:t xml:space="preserve"> </w:t>
      </w:r>
      <w:r w:rsidR="00A05B68">
        <w:t xml:space="preserve">– OK je z právního jednání oprávněna a povinna od samého počátku (ex </w:t>
      </w:r>
      <w:proofErr w:type="spellStart"/>
      <w:r w:rsidR="00A05B68">
        <w:t>tunc</w:t>
      </w:r>
      <w:proofErr w:type="spellEnd"/>
      <w:r w:rsidR="00A05B68">
        <w:t>)</w:t>
      </w:r>
    </w:p>
    <w:p w14:paraId="05A0C7DE" w14:textId="77777777" w:rsidR="002F6CD6" w:rsidRDefault="002F6CD6" w:rsidP="002F6CD6">
      <w:pPr>
        <w:pStyle w:val="Heading2"/>
      </w:pPr>
      <w:r>
        <w:t xml:space="preserve">vznik obchodní korporace </w:t>
      </w:r>
    </w:p>
    <w:p w14:paraId="042035B7" w14:textId="77777777" w:rsidR="00B5109D" w:rsidRDefault="00B5109D" w:rsidP="00402224">
      <w:pPr>
        <w:pStyle w:val="ListParagraph"/>
        <w:numPr>
          <w:ilvl w:val="0"/>
          <w:numId w:val="33"/>
        </w:numPr>
      </w:pPr>
      <w:r>
        <w:t xml:space="preserve">zakládání a vznik OK založeno na </w:t>
      </w:r>
      <w:r>
        <w:rPr>
          <w:b/>
        </w:rPr>
        <w:t>tzv. registračním principu</w:t>
      </w:r>
    </w:p>
    <w:p w14:paraId="62B96B72" w14:textId="77777777" w:rsidR="00077272" w:rsidRPr="000D1A2D" w:rsidRDefault="00077272" w:rsidP="00402224">
      <w:pPr>
        <w:pStyle w:val="ListParagraph"/>
        <w:numPr>
          <w:ilvl w:val="1"/>
          <w:numId w:val="33"/>
        </w:numPr>
      </w:pPr>
      <w:r>
        <w:rPr>
          <w:b/>
        </w:rPr>
        <w:t xml:space="preserve">OK jako PO vzniká veřejnoprávním aktem, tj. registrací v příslušném veřejném rejstříku </w:t>
      </w:r>
      <w:r>
        <w:t xml:space="preserve">– </w:t>
      </w:r>
      <w:r>
        <w:rPr>
          <w:b/>
        </w:rPr>
        <w:t xml:space="preserve">zápisem do OR </w:t>
      </w:r>
    </w:p>
    <w:p w14:paraId="7E5BD691" w14:textId="77777777" w:rsidR="00DD50FF" w:rsidRDefault="000D1A2D" w:rsidP="00402224">
      <w:pPr>
        <w:pStyle w:val="ListParagraph"/>
        <w:numPr>
          <w:ilvl w:val="1"/>
          <w:numId w:val="33"/>
        </w:numPr>
      </w:pPr>
      <w:r>
        <w:t xml:space="preserve">Splněním zákonných podmínek vzniká </w:t>
      </w:r>
      <w:r>
        <w:rPr>
          <w:b/>
        </w:rPr>
        <w:t xml:space="preserve">právní nárok </w:t>
      </w:r>
      <w:r>
        <w:t>na zápis OK</w:t>
      </w:r>
      <w:r w:rsidR="007C3E8E">
        <w:t xml:space="preserve"> do OR </w:t>
      </w:r>
    </w:p>
    <w:p w14:paraId="244376EF" w14:textId="77777777" w:rsidR="002E3E7D" w:rsidRPr="00A532F6" w:rsidRDefault="002E3E7D" w:rsidP="00402224">
      <w:pPr>
        <w:pStyle w:val="ListParagraph"/>
        <w:numPr>
          <w:ilvl w:val="0"/>
          <w:numId w:val="33"/>
        </w:numPr>
      </w:pPr>
      <w:r>
        <w:rPr>
          <w:b/>
        </w:rPr>
        <w:t xml:space="preserve">Návrh na zápis </w:t>
      </w:r>
    </w:p>
    <w:p w14:paraId="4B3664D9" w14:textId="77777777" w:rsidR="00A532F6" w:rsidRDefault="00A532F6" w:rsidP="00402224">
      <w:pPr>
        <w:pStyle w:val="ListParagraph"/>
        <w:numPr>
          <w:ilvl w:val="1"/>
          <w:numId w:val="33"/>
        </w:numPr>
      </w:pPr>
      <w:r>
        <w:t>Návrhem se zahajuje řízení o zápisu OK do OR – obsahové a formální náležitosti stanoveny v</w:t>
      </w:r>
      <w:r w:rsidR="00A11720">
        <w:t xml:space="preserve"> ZVR </w:t>
      </w:r>
    </w:p>
    <w:p w14:paraId="00C7B140" w14:textId="77777777" w:rsidR="00D97220" w:rsidRDefault="00D97220" w:rsidP="00402224">
      <w:pPr>
        <w:pStyle w:val="ListParagraph"/>
        <w:numPr>
          <w:ilvl w:val="2"/>
          <w:numId w:val="33"/>
        </w:numPr>
      </w:pPr>
      <w:r>
        <w:t>Např. návrh nutné podat ve formuláři:</w:t>
      </w:r>
    </w:p>
    <w:p w14:paraId="07E7A49E" w14:textId="77777777" w:rsidR="00D97220" w:rsidRDefault="00F910DC" w:rsidP="00402224">
      <w:pPr>
        <w:pStyle w:val="ListParagraph"/>
        <w:numPr>
          <w:ilvl w:val="3"/>
          <w:numId w:val="33"/>
        </w:numPr>
      </w:pPr>
      <w:r>
        <w:t xml:space="preserve">(1) </w:t>
      </w:r>
      <w:r w:rsidR="00D97220">
        <w:t xml:space="preserve">v listinné podobě s úředně ověřenými podpisy </w:t>
      </w:r>
    </w:p>
    <w:p w14:paraId="5CA2F5FF" w14:textId="77777777" w:rsidR="00D97220" w:rsidRDefault="00F910DC" w:rsidP="00402224">
      <w:pPr>
        <w:pStyle w:val="ListParagraph"/>
        <w:numPr>
          <w:ilvl w:val="3"/>
          <w:numId w:val="33"/>
        </w:numPr>
      </w:pPr>
      <w:r>
        <w:t xml:space="preserve">(2) </w:t>
      </w:r>
      <w:r w:rsidR="00D97220">
        <w:t xml:space="preserve">v elektronické podobě se zaručeným podpisem </w:t>
      </w:r>
    </w:p>
    <w:p w14:paraId="72C4309B" w14:textId="77777777" w:rsidR="00A11720" w:rsidRDefault="00A11720" w:rsidP="00402224">
      <w:pPr>
        <w:pStyle w:val="ListParagraph"/>
        <w:numPr>
          <w:ilvl w:val="1"/>
          <w:numId w:val="33"/>
        </w:numPr>
      </w:pPr>
      <w:r>
        <w:t xml:space="preserve">Nutnost podání návrhu </w:t>
      </w:r>
      <w:r>
        <w:rPr>
          <w:b/>
        </w:rPr>
        <w:t>nejpozději do 6 měsíců od založení OK</w:t>
      </w:r>
      <w:r>
        <w:t xml:space="preserve"> – uplynutím zákonné lhůty </w:t>
      </w:r>
      <w:r w:rsidR="003F7ABE">
        <w:t xml:space="preserve">nastává </w:t>
      </w:r>
      <w:r w:rsidR="003F7ABE">
        <w:rPr>
          <w:b/>
        </w:rPr>
        <w:t xml:space="preserve">fikce odstoupení </w:t>
      </w:r>
      <w:r w:rsidR="00433395">
        <w:t xml:space="preserve">zakladatelů od společenské smlouvy </w:t>
      </w:r>
      <w:r w:rsidR="003F7ABE">
        <w:t>(§ 9 odst. 1 ZOK)</w:t>
      </w:r>
      <w:r w:rsidR="00CC41AC">
        <w:t>, resp. zpětvzetím přihlášky zájemců o členství v družstvu (§ 9 odst. 3 ZOK)</w:t>
      </w:r>
    </w:p>
    <w:p w14:paraId="6B89A14B" w14:textId="77777777" w:rsidR="00433395" w:rsidRDefault="00433395" w:rsidP="00402224">
      <w:pPr>
        <w:pStyle w:val="ListParagraph"/>
        <w:numPr>
          <w:ilvl w:val="2"/>
          <w:numId w:val="33"/>
        </w:numPr>
      </w:pPr>
      <w:r>
        <w:rPr>
          <w:b/>
        </w:rPr>
        <w:t xml:space="preserve">Dispositivní ustanovení </w:t>
      </w:r>
      <w:r>
        <w:t xml:space="preserve">– </w:t>
      </w:r>
      <w:r w:rsidR="00354ED4">
        <w:t>ZPJ</w:t>
      </w:r>
      <w:r>
        <w:t xml:space="preserve"> může být </w:t>
      </w:r>
      <w:r w:rsidR="00354ED4">
        <w:t xml:space="preserve">lhůta </w:t>
      </w:r>
      <w:r>
        <w:t>zkrácena/prodloužena</w:t>
      </w:r>
    </w:p>
    <w:p w14:paraId="19FDA52C" w14:textId="77777777" w:rsidR="00D95D9A" w:rsidRPr="002E3E7D" w:rsidRDefault="00D95D9A" w:rsidP="00402224">
      <w:pPr>
        <w:pStyle w:val="ListParagraph"/>
        <w:numPr>
          <w:ilvl w:val="1"/>
          <w:numId w:val="33"/>
        </w:numPr>
      </w:pPr>
      <w:r>
        <w:t xml:space="preserve">Návrh podávají </w:t>
      </w:r>
      <w:r w:rsidRPr="00F910DC">
        <w:rPr>
          <w:b/>
          <w:bCs/>
        </w:rPr>
        <w:t>všichni společníci</w:t>
      </w:r>
      <w:r>
        <w:t xml:space="preserve"> (VOS, KS) či </w:t>
      </w:r>
      <w:r w:rsidRPr="00F910DC">
        <w:rPr>
          <w:b/>
          <w:bCs/>
        </w:rPr>
        <w:t xml:space="preserve">všichni členové </w:t>
      </w:r>
      <w:r w:rsidR="00F910DC" w:rsidRPr="00F910DC">
        <w:rPr>
          <w:b/>
          <w:bCs/>
        </w:rPr>
        <w:t>SO</w:t>
      </w:r>
      <w:r>
        <w:t xml:space="preserve"> (AS, SRO, družstvo)</w:t>
      </w:r>
    </w:p>
    <w:p w14:paraId="32B64441" w14:textId="77777777" w:rsidR="002E3E7D" w:rsidRPr="00B11D94" w:rsidRDefault="002E3E7D" w:rsidP="00402224">
      <w:pPr>
        <w:pStyle w:val="ListParagraph"/>
        <w:numPr>
          <w:ilvl w:val="0"/>
          <w:numId w:val="33"/>
        </w:numPr>
      </w:pPr>
      <w:r>
        <w:rPr>
          <w:b/>
        </w:rPr>
        <w:t xml:space="preserve">Řízení o zápisu </w:t>
      </w:r>
    </w:p>
    <w:p w14:paraId="15653F18" w14:textId="77777777" w:rsidR="00B11D94" w:rsidRPr="00DC396D" w:rsidRDefault="00644C46" w:rsidP="00402224">
      <w:pPr>
        <w:pStyle w:val="ListParagraph"/>
        <w:numPr>
          <w:ilvl w:val="1"/>
          <w:numId w:val="33"/>
        </w:numPr>
      </w:pPr>
      <w:r>
        <w:t>Vedeno rejstříkovým soudem – návrh odmítn</w:t>
      </w:r>
      <w:r w:rsidR="00F910DC">
        <w:t>e</w:t>
      </w:r>
      <w:r>
        <w:t>/zamítne</w:t>
      </w:r>
      <w:r w:rsidR="00F910DC">
        <w:t xml:space="preserve"> či</w:t>
      </w:r>
      <w:r>
        <w:t xml:space="preserve"> provede zápis do OR – </w:t>
      </w:r>
      <w:r>
        <w:rPr>
          <w:b/>
        </w:rPr>
        <w:t xml:space="preserve">zápis má konstitutivní povahu </w:t>
      </w:r>
    </w:p>
    <w:p w14:paraId="68322826" w14:textId="77777777" w:rsidR="00DC396D" w:rsidRPr="002E3E7D" w:rsidRDefault="00DC396D" w:rsidP="00402224">
      <w:pPr>
        <w:pStyle w:val="ListParagraph"/>
        <w:numPr>
          <w:ilvl w:val="1"/>
          <w:numId w:val="33"/>
        </w:numPr>
      </w:pPr>
      <w:r>
        <w:t>Zápisem do OR nabývá OK právní osobnost, tj. tímto okamžikem je způsobilá k </w:t>
      </w:r>
      <w:proofErr w:type="spellStart"/>
      <w:r w:rsidR="00F910DC">
        <w:t>PaP</w:t>
      </w:r>
      <w:proofErr w:type="spellEnd"/>
      <w:r>
        <w:t xml:space="preserve"> a může právně relevantně jednat (</w:t>
      </w:r>
      <w:r w:rsidR="00F723C6">
        <w:t>srov. důsledky vzniku)</w:t>
      </w:r>
    </w:p>
    <w:p w14:paraId="673B2EFE" w14:textId="77777777" w:rsidR="002E3E7D" w:rsidRPr="00C75753" w:rsidRDefault="002E3E7D" w:rsidP="00402224">
      <w:pPr>
        <w:pStyle w:val="ListParagraph"/>
        <w:numPr>
          <w:ilvl w:val="0"/>
          <w:numId w:val="33"/>
        </w:numPr>
      </w:pPr>
      <w:r>
        <w:rPr>
          <w:b/>
        </w:rPr>
        <w:t xml:space="preserve">Zápis notářem </w:t>
      </w:r>
    </w:p>
    <w:p w14:paraId="6486A368" w14:textId="77777777" w:rsidR="00C75753" w:rsidRDefault="002C0557" w:rsidP="00402224">
      <w:pPr>
        <w:pStyle w:val="ListParagraph"/>
        <w:numPr>
          <w:ilvl w:val="1"/>
          <w:numId w:val="33"/>
        </w:numPr>
      </w:pPr>
      <w:r>
        <w:t xml:space="preserve">OK může zapsat do OR i notář – nutná žádost oprávněné osoby podávat návrh na zápis OK do OR </w:t>
      </w:r>
    </w:p>
    <w:p w14:paraId="1C37C485" w14:textId="77777777" w:rsidR="006A3C68" w:rsidRPr="002E3E7D" w:rsidRDefault="006A3C68" w:rsidP="00402224">
      <w:pPr>
        <w:pStyle w:val="ListParagraph"/>
        <w:numPr>
          <w:ilvl w:val="1"/>
          <w:numId w:val="33"/>
        </w:numPr>
      </w:pPr>
      <w:r>
        <w:rPr>
          <w:b/>
        </w:rPr>
        <w:t>Zápis provádí pouze notář, jenž sepsal podkladový notářský zápis</w:t>
      </w:r>
      <w:r w:rsidR="00DA25A4">
        <w:rPr>
          <w:b/>
        </w:rPr>
        <w:t xml:space="preserve"> </w:t>
      </w:r>
      <w:r w:rsidR="00DA25A4">
        <w:t>(notářský zápis obsahují</w:t>
      </w:r>
      <w:r w:rsidR="00F723C6">
        <w:t xml:space="preserve">cí </w:t>
      </w:r>
      <w:r w:rsidR="00354ED4">
        <w:t>ZPJ</w:t>
      </w:r>
      <w:r w:rsidR="00DA25A4">
        <w:t>)</w:t>
      </w:r>
    </w:p>
    <w:p w14:paraId="227ADFD6" w14:textId="77777777" w:rsidR="002E3E7D" w:rsidRPr="00F723C6" w:rsidRDefault="002E3E7D" w:rsidP="00402224">
      <w:pPr>
        <w:pStyle w:val="ListParagraph"/>
        <w:numPr>
          <w:ilvl w:val="0"/>
          <w:numId w:val="33"/>
        </w:numPr>
      </w:pPr>
      <w:r>
        <w:rPr>
          <w:b/>
        </w:rPr>
        <w:t xml:space="preserve">Důsledky vzniku </w:t>
      </w:r>
    </w:p>
    <w:p w14:paraId="5EE9CD16" w14:textId="77777777" w:rsidR="00F723C6" w:rsidRDefault="00130982" w:rsidP="00402224">
      <w:pPr>
        <w:pStyle w:val="ListParagraph"/>
        <w:numPr>
          <w:ilvl w:val="1"/>
          <w:numId w:val="33"/>
        </w:numPr>
      </w:pPr>
      <w:r>
        <w:rPr>
          <w:b/>
        </w:rPr>
        <w:t>Pro zakladatele:</w:t>
      </w:r>
      <w:r w:rsidR="00F723C6">
        <w:t xml:space="preserve"> </w:t>
      </w:r>
      <w:r w:rsidR="009A4741" w:rsidRPr="009A4741">
        <w:rPr>
          <w:b/>
          <w:bCs/>
        </w:rPr>
        <w:t>(1)</w:t>
      </w:r>
      <w:r w:rsidR="009A4741">
        <w:t xml:space="preserve"> </w:t>
      </w:r>
      <w:r>
        <w:t>nabytí členství OK</w:t>
      </w:r>
      <w:r w:rsidR="00642695">
        <w:t>;</w:t>
      </w:r>
      <w:r>
        <w:t xml:space="preserve"> </w:t>
      </w:r>
      <w:r w:rsidR="009A4741" w:rsidRPr="009A4741">
        <w:rPr>
          <w:b/>
          <w:bCs/>
        </w:rPr>
        <w:t>(2)</w:t>
      </w:r>
      <w:r w:rsidR="009A4741">
        <w:t xml:space="preserve"> </w:t>
      </w:r>
      <w:r>
        <w:t>vlastnictví podílů</w:t>
      </w:r>
      <w:r w:rsidR="00642695">
        <w:t xml:space="preserve">; </w:t>
      </w:r>
      <w:r w:rsidR="009A4741" w:rsidRPr="009A4741">
        <w:rPr>
          <w:b/>
          <w:bCs/>
        </w:rPr>
        <w:t>(3)</w:t>
      </w:r>
      <w:r w:rsidR="009A4741">
        <w:t xml:space="preserve"> </w:t>
      </w:r>
      <w:r>
        <w:t>ztráta</w:t>
      </w:r>
      <w:r w:rsidR="00F723C6">
        <w:t xml:space="preserve"> vlastnické</w:t>
      </w:r>
      <w:r>
        <w:t>ho práva</w:t>
      </w:r>
      <w:r w:rsidR="00F723C6">
        <w:t xml:space="preserve"> k předmětu vkladu</w:t>
      </w:r>
    </w:p>
    <w:p w14:paraId="4A6DB59C" w14:textId="77777777" w:rsidR="00F723C6" w:rsidRPr="00B5109D" w:rsidRDefault="00130982" w:rsidP="00402224">
      <w:pPr>
        <w:pStyle w:val="ListParagraph"/>
        <w:numPr>
          <w:ilvl w:val="1"/>
          <w:numId w:val="33"/>
        </w:numPr>
      </w:pPr>
      <w:r>
        <w:rPr>
          <w:b/>
        </w:rPr>
        <w:t xml:space="preserve">Pro </w:t>
      </w:r>
      <w:r w:rsidR="00F723C6" w:rsidRPr="00130982">
        <w:rPr>
          <w:b/>
        </w:rPr>
        <w:t>OK</w:t>
      </w:r>
      <w:r>
        <w:rPr>
          <w:b/>
        </w:rPr>
        <w:t>:</w:t>
      </w:r>
      <w:r>
        <w:t xml:space="preserve"> nabytí</w:t>
      </w:r>
      <w:r w:rsidR="00F723C6">
        <w:t xml:space="preserve"> </w:t>
      </w:r>
      <w:r w:rsidR="00F723C6">
        <w:rPr>
          <w:b/>
        </w:rPr>
        <w:t xml:space="preserve">(1) </w:t>
      </w:r>
      <w:r w:rsidR="00F723C6">
        <w:t>právní osobnost</w:t>
      </w:r>
      <w:r>
        <w:t>i</w:t>
      </w:r>
      <w:r w:rsidR="00642695">
        <w:t>;</w:t>
      </w:r>
      <w:r w:rsidR="00F723C6">
        <w:t xml:space="preserve"> </w:t>
      </w:r>
      <w:r w:rsidR="00F723C6">
        <w:rPr>
          <w:b/>
        </w:rPr>
        <w:t xml:space="preserve">(2) </w:t>
      </w:r>
      <w:r w:rsidR="00F723C6">
        <w:t xml:space="preserve">právní, majetkovou a </w:t>
      </w:r>
      <w:r>
        <w:t>zájmovou autonomie</w:t>
      </w:r>
      <w:r w:rsidR="00F723C6">
        <w:t xml:space="preserve">; </w:t>
      </w:r>
      <w:r w:rsidR="00F723C6">
        <w:rPr>
          <w:b/>
        </w:rPr>
        <w:t xml:space="preserve">(3) </w:t>
      </w:r>
      <w:r>
        <w:t>nabytí</w:t>
      </w:r>
      <w:r w:rsidR="00F723C6">
        <w:t xml:space="preserve"> vlastnické</w:t>
      </w:r>
      <w:r>
        <w:t>ho práva</w:t>
      </w:r>
      <w:r w:rsidR="00F723C6">
        <w:t xml:space="preserve"> k předmětům vkladů a k pohledávkám na splnění zbývajících vkladových povinností; </w:t>
      </w:r>
      <w:r w:rsidR="00F723C6">
        <w:rPr>
          <w:b/>
        </w:rPr>
        <w:t>(4)</w:t>
      </w:r>
      <w:r w:rsidR="00F723C6">
        <w:t xml:space="preserve"> veřejnoprávní povinnosti (účetní a daňové)</w:t>
      </w:r>
    </w:p>
    <w:p w14:paraId="6DDCFBBC" w14:textId="77777777" w:rsidR="002F6CD6" w:rsidRDefault="002F6CD6" w:rsidP="002F6CD6">
      <w:pPr>
        <w:pStyle w:val="Heading2"/>
      </w:pPr>
      <w:r>
        <w:t xml:space="preserve">neplatnost obchodní korporace </w:t>
      </w:r>
    </w:p>
    <w:p w14:paraId="51B241DF" w14:textId="77777777" w:rsidR="00F723C6" w:rsidRPr="00BC6101" w:rsidRDefault="00F723C6" w:rsidP="00402224">
      <w:pPr>
        <w:pStyle w:val="ListParagraph"/>
        <w:numPr>
          <w:ilvl w:val="0"/>
          <w:numId w:val="34"/>
        </w:numPr>
      </w:pPr>
      <w:r>
        <w:rPr>
          <w:b/>
        </w:rPr>
        <w:t xml:space="preserve">§ 128 NOZ: </w:t>
      </w:r>
      <w:r w:rsidR="00BC6101">
        <w:rPr>
          <w:i/>
        </w:rPr>
        <w:t>„</w:t>
      </w:r>
      <w:r w:rsidR="00BC6101" w:rsidRPr="00BC6101">
        <w:rPr>
          <w:i/>
        </w:rPr>
        <w:t xml:space="preserve">Po vzniku právnické osoby se </w:t>
      </w:r>
      <w:r w:rsidR="00BC6101" w:rsidRPr="00BC6101">
        <w:rPr>
          <w:b/>
          <w:i/>
        </w:rPr>
        <w:t>nelze</w:t>
      </w:r>
      <w:r w:rsidR="00BC6101" w:rsidRPr="00BC6101">
        <w:rPr>
          <w:i/>
        </w:rPr>
        <w:t xml:space="preserve"> domáhat určení, že nevznikla, a </w:t>
      </w:r>
      <w:r w:rsidR="00BC6101" w:rsidRPr="00BC6101">
        <w:rPr>
          <w:b/>
          <w:i/>
        </w:rPr>
        <w:t>nelze</w:t>
      </w:r>
      <w:r w:rsidR="00BC6101" w:rsidRPr="00BC6101">
        <w:rPr>
          <w:i/>
        </w:rPr>
        <w:t xml:space="preserve"> z toho důvodu </w:t>
      </w:r>
      <w:r w:rsidR="00BC6101" w:rsidRPr="00BC6101">
        <w:rPr>
          <w:b/>
          <w:i/>
        </w:rPr>
        <w:t>zrušit její zápis</w:t>
      </w:r>
      <w:r w:rsidR="00BC6101" w:rsidRPr="00BC6101">
        <w:rPr>
          <w:i/>
        </w:rPr>
        <w:t xml:space="preserve"> do veřejného rejstříku.</w:t>
      </w:r>
      <w:r w:rsidR="00BC6101">
        <w:rPr>
          <w:i/>
        </w:rPr>
        <w:t>“</w:t>
      </w:r>
    </w:p>
    <w:p w14:paraId="3E95FB7A" w14:textId="77777777" w:rsidR="00130982" w:rsidRDefault="00BC6101" w:rsidP="00402224">
      <w:pPr>
        <w:pStyle w:val="ListParagraph"/>
        <w:numPr>
          <w:ilvl w:val="1"/>
          <w:numId w:val="34"/>
        </w:numPr>
      </w:pPr>
      <w:r>
        <w:t>Existence ustanovení zdůvodněna institutem právní jistoty</w:t>
      </w:r>
      <w:r w:rsidR="00342143">
        <w:t xml:space="preserve"> (ochranou třetích osob)</w:t>
      </w:r>
      <w:r>
        <w:t xml:space="preserve"> – OK po vzniku vstupuje do právních vztahů a anulování vzniku OK by významně narušilo právní jistotu třetích osob</w:t>
      </w:r>
    </w:p>
    <w:p w14:paraId="1ADD4DA4" w14:textId="77777777" w:rsidR="00342143" w:rsidRDefault="00342143" w:rsidP="00402224">
      <w:pPr>
        <w:pStyle w:val="ListParagraph"/>
        <w:numPr>
          <w:ilvl w:val="0"/>
          <w:numId w:val="34"/>
        </w:numPr>
      </w:pPr>
      <w:r>
        <w:rPr>
          <w:b/>
        </w:rPr>
        <w:t>Taxativní výčet zákonných důvodů</w:t>
      </w:r>
      <w:r>
        <w:t xml:space="preserve"> k prohlášení OK za </w:t>
      </w:r>
      <w:r w:rsidRPr="00642695">
        <w:rPr>
          <w:b/>
          <w:bCs/>
          <w:u w:val="single"/>
        </w:rPr>
        <w:t>neplatné</w:t>
      </w:r>
      <w:r>
        <w:t xml:space="preserve"> </w:t>
      </w:r>
      <w:r w:rsidR="00642695">
        <w:t xml:space="preserve">– nutné odlišit od důvodů pro </w:t>
      </w:r>
      <w:r w:rsidR="00642695">
        <w:rPr>
          <w:b/>
          <w:bCs/>
          <w:u w:val="single"/>
        </w:rPr>
        <w:t>zrušení</w:t>
      </w:r>
      <w:r w:rsidR="00113EB6">
        <w:rPr>
          <w:b/>
          <w:bCs/>
        </w:rPr>
        <w:t xml:space="preserve"> </w:t>
      </w:r>
      <w:r w:rsidR="00113EB6">
        <w:t>OK</w:t>
      </w:r>
    </w:p>
    <w:p w14:paraId="36F849A5" w14:textId="77777777" w:rsidR="00130982" w:rsidRPr="00F60AF4" w:rsidRDefault="00F60AF4" w:rsidP="00402224">
      <w:pPr>
        <w:pStyle w:val="ListParagraph"/>
        <w:numPr>
          <w:ilvl w:val="1"/>
          <w:numId w:val="34"/>
        </w:numPr>
      </w:pPr>
      <w:r w:rsidRPr="00F60AF4">
        <w:t>Dle NOZ (§ 129 odst. 1 NOZ)</w:t>
      </w:r>
      <w:r w:rsidR="001A55BD">
        <w:t xml:space="preserve"> – vztahuje se na všechny PO</w:t>
      </w:r>
    </w:p>
    <w:p w14:paraId="6E2E1A34" w14:textId="77777777" w:rsidR="00BC6101" w:rsidRPr="001A55BD" w:rsidRDefault="00130982" w:rsidP="00402224">
      <w:pPr>
        <w:pStyle w:val="ListParagraph"/>
        <w:numPr>
          <w:ilvl w:val="0"/>
          <w:numId w:val="35"/>
        </w:numPr>
        <w:rPr>
          <w:b/>
        </w:rPr>
      </w:pPr>
      <w:r w:rsidRPr="001A55BD">
        <w:rPr>
          <w:b/>
        </w:rPr>
        <w:t xml:space="preserve">Absence </w:t>
      </w:r>
      <w:r w:rsidR="00354ED4">
        <w:rPr>
          <w:b/>
        </w:rPr>
        <w:t>ZPJ</w:t>
      </w:r>
    </w:p>
    <w:p w14:paraId="79B01FDE" w14:textId="77777777" w:rsidR="00130982" w:rsidRPr="001A55BD" w:rsidRDefault="00130982" w:rsidP="00402224">
      <w:pPr>
        <w:pStyle w:val="ListParagraph"/>
        <w:numPr>
          <w:ilvl w:val="0"/>
          <w:numId w:val="35"/>
        </w:numPr>
        <w:rPr>
          <w:b/>
        </w:rPr>
      </w:pPr>
      <w:r w:rsidRPr="001A55BD">
        <w:rPr>
          <w:b/>
        </w:rPr>
        <w:t>Absence ná</w:t>
      </w:r>
      <w:r w:rsidR="00342143" w:rsidRPr="001A55BD">
        <w:rPr>
          <w:b/>
        </w:rPr>
        <w:t xml:space="preserve">ležitostí nezbytných pro </w:t>
      </w:r>
      <w:r w:rsidRPr="001A55BD">
        <w:rPr>
          <w:b/>
        </w:rPr>
        <w:t>existenci PO v </w:t>
      </w:r>
      <w:r w:rsidR="00354ED4">
        <w:rPr>
          <w:b/>
        </w:rPr>
        <w:t>ZPJ</w:t>
      </w:r>
    </w:p>
    <w:p w14:paraId="74C385E6" w14:textId="77777777" w:rsidR="001A55BD" w:rsidRPr="001A55BD" w:rsidRDefault="001A55BD" w:rsidP="00402224">
      <w:pPr>
        <w:pStyle w:val="ListParagraph"/>
        <w:numPr>
          <w:ilvl w:val="1"/>
          <w:numId w:val="35"/>
        </w:numPr>
        <w:rPr>
          <w:b/>
        </w:rPr>
      </w:pPr>
      <w:r>
        <w:t xml:space="preserve">Ustanovení § 92 odst. 2 ZOK tento požadavek </w:t>
      </w:r>
      <w:proofErr w:type="spellStart"/>
      <w:r>
        <w:t>konkretisuje</w:t>
      </w:r>
      <w:proofErr w:type="spellEnd"/>
      <w:r>
        <w:t xml:space="preserve"> – obchodní firma, výše vkladů, celkové výše upsaného </w:t>
      </w:r>
      <w:r w:rsidR="00A44921">
        <w:t>ZK</w:t>
      </w:r>
      <w:r>
        <w:t xml:space="preserve"> a předmět podnikání/činnosti</w:t>
      </w:r>
    </w:p>
    <w:p w14:paraId="0BF4CB4F" w14:textId="77777777" w:rsidR="00F60AF4" w:rsidRPr="001A55BD" w:rsidRDefault="00F60AF4" w:rsidP="00402224">
      <w:pPr>
        <w:pStyle w:val="ListParagraph"/>
        <w:numPr>
          <w:ilvl w:val="0"/>
          <w:numId w:val="35"/>
        </w:numPr>
        <w:rPr>
          <w:b/>
        </w:rPr>
      </w:pPr>
      <w:r w:rsidRPr="001A55BD">
        <w:rPr>
          <w:b/>
        </w:rPr>
        <w:t xml:space="preserve">Právní jednání odporuje § 145 NOZ – účel PO je porušení práva </w:t>
      </w:r>
      <w:r w:rsidR="00F825A9">
        <w:rPr>
          <w:b/>
        </w:rPr>
        <w:t>či</w:t>
      </w:r>
      <w:r w:rsidRPr="001A55BD">
        <w:rPr>
          <w:b/>
        </w:rPr>
        <w:t xml:space="preserve"> dosažení cíle nezákonným způsobem</w:t>
      </w:r>
    </w:p>
    <w:p w14:paraId="492847D3" w14:textId="77777777" w:rsidR="001A55BD" w:rsidRDefault="00F60AF4" w:rsidP="00402224">
      <w:pPr>
        <w:pStyle w:val="ListParagraph"/>
        <w:numPr>
          <w:ilvl w:val="0"/>
          <w:numId w:val="35"/>
        </w:numPr>
        <w:rPr>
          <w:b/>
        </w:rPr>
      </w:pPr>
      <w:r w:rsidRPr="001A55BD">
        <w:rPr>
          <w:b/>
        </w:rPr>
        <w:t xml:space="preserve">Nedostatečný počet zakladatelů </w:t>
      </w:r>
      <w:r w:rsidR="00C039D7" w:rsidRPr="001A55BD">
        <w:rPr>
          <w:b/>
        </w:rPr>
        <w:t>– platí, i pokud jeden ze zakladatelů nesplňuje podmínky např. dle §95 odst. 3 ZOK</w:t>
      </w:r>
    </w:p>
    <w:p w14:paraId="29585759" w14:textId="77777777" w:rsidR="001A55BD" w:rsidRPr="001A55BD" w:rsidRDefault="001A55BD" w:rsidP="00402224">
      <w:pPr>
        <w:pStyle w:val="ListParagraph"/>
        <w:numPr>
          <w:ilvl w:val="1"/>
          <w:numId w:val="36"/>
        </w:numPr>
        <w:rPr>
          <w:b/>
        </w:rPr>
      </w:pPr>
      <w:r>
        <w:t>Dle ZOK (§ 92 odst. 1 ZOK) – vztahuje pouze na OK</w:t>
      </w:r>
    </w:p>
    <w:p w14:paraId="3D1BC82D" w14:textId="77777777" w:rsidR="001A55BD" w:rsidRDefault="001A55BD" w:rsidP="00402224">
      <w:pPr>
        <w:pStyle w:val="ListParagraph"/>
        <w:numPr>
          <w:ilvl w:val="0"/>
          <w:numId w:val="35"/>
        </w:numPr>
        <w:rPr>
          <w:b/>
        </w:rPr>
      </w:pPr>
      <w:r>
        <w:rPr>
          <w:b/>
        </w:rPr>
        <w:t xml:space="preserve">Nedodržení formy </w:t>
      </w:r>
      <w:r w:rsidR="00354ED4">
        <w:rPr>
          <w:b/>
        </w:rPr>
        <w:t>ZPJ</w:t>
      </w:r>
    </w:p>
    <w:p w14:paraId="6DDB2DD4" w14:textId="77777777" w:rsidR="001A55BD" w:rsidRDefault="001A55BD" w:rsidP="00402224">
      <w:pPr>
        <w:pStyle w:val="ListParagraph"/>
        <w:numPr>
          <w:ilvl w:val="0"/>
          <w:numId w:val="35"/>
        </w:numPr>
        <w:rPr>
          <w:b/>
        </w:rPr>
      </w:pPr>
      <w:r>
        <w:rPr>
          <w:b/>
        </w:rPr>
        <w:t xml:space="preserve">Nedodržení ustanovení o minimální výši splacení </w:t>
      </w:r>
      <w:r w:rsidR="0006273A">
        <w:rPr>
          <w:b/>
        </w:rPr>
        <w:t>ZK</w:t>
      </w:r>
    </w:p>
    <w:p w14:paraId="0C7A02CC" w14:textId="77777777" w:rsidR="001861FD" w:rsidRDefault="001861FD" w:rsidP="00402224">
      <w:pPr>
        <w:pStyle w:val="ListParagraph"/>
        <w:numPr>
          <w:ilvl w:val="0"/>
          <w:numId w:val="35"/>
        </w:numPr>
        <w:rPr>
          <w:b/>
        </w:rPr>
      </w:pPr>
      <w:r>
        <w:rPr>
          <w:b/>
        </w:rPr>
        <w:t xml:space="preserve">Nesvéprávnost všech zakladatelů </w:t>
      </w:r>
    </w:p>
    <w:p w14:paraId="3FCA0B6D" w14:textId="77777777" w:rsidR="005D033E" w:rsidRPr="008F71CA" w:rsidRDefault="005D033E" w:rsidP="00402224">
      <w:pPr>
        <w:pStyle w:val="ListParagraph"/>
        <w:numPr>
          <w:ilvl w:val="0"/>
          <w:numId w:val="37"/>
        </w:numPr>
        <w:rPr>
          <w:b/>
        </w:rPr>
      </w:pPr>
      <w:r>
        <w:t xml:space="preserve">Výše uvedené důvody se uplatní v procesu vytváření OK – nutné odlišit důvody, pro něž může být OK zrušena </w:t>
      </w:r>
    </w:p>
    <w:p w14:paraId="45251ABB" w14:textId="77777777" w:rsidR="008F71CA" w:rsidRPr="00110128" w:rsidRDefault="00300DFD" w:rsidP="00402224">
      <w:pPr>
        <w:pStyle w:val="ListParagraph"/>
        <w:numPr>
          <w:ilvl w:val="0"/>
          <w:numId w:val="37"/>
        </w:numPr>
        <w:rPr>
          <w:b/>
        </w:rPr>
      </w:pPr>
      <w:r>
        <w:rPr>
          <w:b/>
        </w:rPr>
        <w:t>P</w:t>
      </w:r>
      <w:r w:rsidR="008F71CA">
        <w:rPr>
          <w:b/>
        </w:rPr>
        <w:t>rohlášení OK za neplatnou</w:t>
      </w:r>
      <w:r w:rsidR="008F71CA">
        <w:t xml:space="preserve"> – soud rozhoduje i bez návrhu </w:t>
      </w:r>
    </w:p>
    <w:p w14:paraId="3B7F525F" w14:textId="77777777" w:rsidR="00110128" w:rsidRPr="00300DFD" w:rsidRDefault="00110128" w:rsidP="00402224">
      <w:pPr>
        <w:pStyle w:val="ListParagraph"/>
        <w:numPr>
          <w:ilvl w:val="1"/>
          <w:numId w:val="37"/>
        </w:numPr>
        <w:rPr>
          <w:b/>
        </w:rPr>
      </w:pPr>
      <w:r>
        <w:t>Pokud však nedostatek lze odstranit – soud musí poskytnout přiměřenou lhůtu pro nápravu (§ 130 NOZ)</w:t>
      </w:r>
    </w:p>
    <w:p w14:paraId="1E87E992" w14:textId="77777777" w:rsidR="00300DFD" w:rsidRPr="0011739D" w:rsidRDefault="00300DFD" w:rsidP="00402224">
      <w:pPr>
        <w:pStyle w:val="ListParagraph"/>
        <w:numPr>
          <w:ilvl w:val="1"/>
          <w:numId w:val="37"/>
        </w:numPr>
        <w:rPr>
          <w:b/>
        </w:rPr>
      </w:pPr>
      <w:r>
        <w:t xml:space="preserve">Soudní rozhodnutí se týká samotné OK – nikoliv neplatnosti/platnosti společenské smlouvy, z níž OK vzešla </w:t>
      </w:r>
    </w:p>
    <w:p w14:paraId="5F183E75" w14:textId="77777777" w:rsidR="00D50325" w:rsidRPr="000814BA" w:rsidRDefault="0011739D" w:rsidP="000814BA">
      <w:pPr>
        <w:pStyle w:val="ListParagraph"/>
        <w:numPr>
          <w:ilvl w:val="0"/>
          <w:numId w:val="37"/>
        </w:numPr>
        <w:rPr>
          <w:b/>
        </w:rPr>
      </w:pPr>
      <w:r>
        <w:t xml:space="preserve">Dnem prohlášení OK za neplatnou – vstup OK do likvidace </w:t>
      </w:r>
      <w:r w:rsidR="000814BA">
        <w:t xml:space="preserve">– </w:t>
      </w:r>
      <w:r w:rsidR="000814BA">
        <w:rPr>
          <w:b/>
        </w:rPr>
        <w:t>p</w:t>
      </w:r>
      <w:r w:rsidRPr="000814BA">
        <w:rPr>
          <w:b/>
        </w:rPr>
        <w:t xml:space="preserve">rohlášení samo o sobě nemá vliv na </w:t>
      </w:r>
      <w:r w:rsidR="00446601" w:rsidRPr="000814BA">
        <w:rPr>
          <w:b/>
        </w:rPr>
        <w:t xml:space="preserve">nabytá </w:t>
      </w:r>
      <w:proofErr w:type="spellStart"/>
      <w:r w:rsidRPr="000814BA">
        <w:rPr>
          <w:b/>
        </w:rPr>
        <w:t>PaP</w:t>
      </w:r>
      <w:proofErr w:type="spellEnd"/>
      <w:r w:rsidRPr="000814BA">
        <w:rPr>
          <w:b/>
        </w:rPr>
        <w:t xml:space="preserve"> OK</w:t>
      </w:r>
    </w:p>
    <w:p w14:paraId="40210617" w14:textId="77777777" w:rsidR="00D12B82" w:rsidRPr="00D12B82" w:rsidRDefault="00817B15"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lastRenderedPageBreak/>
        <w:t>36</w:t>
      </w:r>
      <w:r w:rsidR="00D12B82" w:rsidRPr="00D12B82">
        <w:t xml:space="preserve">. </w:t>
      </w:r>
      <w:r>
        <w:t>VKLADY A ZÁKLADNÍ KAPITÁL</w:t>
      </w:r>
    </w:p>
    <w:p w14:paraId="4DF3764C" w14:textId="77777777" w:rsidR="004A3801" w:rsidRDefault="004C49ED" w:rsidP="004C49ED">
      <w:pPr>
        <w:pStyle w:val="Heading2"/>
      </w:pPr>
      <w:r>
        <w:t xml:space="preserve">Vklady </w:t>
      </w:r>
    </w:p>
    <w:p w14:paraId="100E2890" w14:textId="77777777" w:rsidR="00F2687E" w:rsidRDefault="00F2687E" w:rsidP="000C3237">
      <w:pPr>
        <w:pStyle w:val="Heading3"/>
      </w:pPr>
      <w:r>
        <w:t xml:space="preserve">Vkladová povinnost </w:t>
      </w:r>
    </w:p>
    <w:p w14:paraId="0A36E5D2" w14:textId="77777777" w:rsidR="000C3237" w:rsidRDefault="000C3237" w:rsidP="00402224">
      <w:pPr>
        <w:pStyle w:val="ListParagraph"/>
        <w:numPr>
          <w:ilvl w:val="0"/>
          <w:numId w:val="38"/>
        </w:numPr>
        <w:rPr>
          <w:i/>
        </w:rPr>
      </w:pPr>
      <w:r>
        <w:rPr>
          <w:b/>
        </w:rPr>
        <w:t>Definice vkladu (§ 15 odst. 1 ZOK)</w:t>
      </w:r>
      <w:r>
        <w:t xml:space="preserve">: </w:t>
      </w:r>
      <w:r w:rsidRPr="000C3237">
        <w:rPr>
          <w:i/>
        </w:rPr>
        <w:t>„Vkladem je peněžní vyjádření hodnoty předmětu vkladu do základního kapitálu obchodní korporace. U akciové společnosti se vklad označuje jako jmenovitá nebo účetní hodnota akcie.“</w:t>
      </w:r>
      <w:r>
        <w:rPr>
          <w:i/>
        </w:rPr>
        <w:t>¨</w:t>
      </w:r>
    </w:p>
    <w:p w14:paraId="771B6408" w14:textId="77777777" w:rsidR="000C3237" w:rsidRDefault="000C3237" w:rsidP="00402224">
      <w:pPr>
        <w:pStyle w:val="ListParagraph"/>
        <w:numPr>
          <w:ilvl w:val="0"/>
          <w:numId w:val="38"/>
        </w:numPr>
        <w:rPr>
          <w:i/>
        </w:rPr>
      </w:pPr>
      <w:r>
        <w:rPr>
          <w:b/>
        </w:rPr>
        <w:t xml:space="preserve">Předmět vkladu (§ 15 odst. 2 ZOK): </w:t>
      </w:r>
      <w:r>
        <w:rPr>
          <w:i/>
        </w:rPr>
        <w:t>„</w:t>
      </w:r>
      <w:r w:rsidRPr="000C3237">
        <w:rPr>
          <w:i/>
        </w:rPr>
        <w:t>Předmětem vkladu je věc, kterou se společník nebo budoucí společník (dále jen „vkladatel“) zavazuje vložit do obchodní korporace za účelem nabytí nebo zvýšení účasti v ní (dále jen „vkladová povinnost“).</w:t>
      </w:r>
      <w:r>
        <w:rPr>
          <w:i/>
        </w:rPr>
        <w:t>“</w:t>
      </w:r>
    </w:p>
    <w:p w14:paraId="70D97054" w14:textId="77777777" w:rsidR="00B9684C" w:rsidRPr="00A000E2" w:rsidRDefault="00B9684C" w:rsidP="00402224">
      <w:pPr>
        <w:pStyle w:val="ListParagraph"/>
        <w:numPr>
          <w:ilvl w:val="0"/>
          <w:numId w:val="38"/>
        </w:numPr>
        <w:rPr>
          <w:i/>
        </w:rPr>
      </w:pPr>
      <w:r>
        <w:rPr>
          <w:b/>
        </w:rPr>
        <w:t xml:space="preserve">Vkladová povinnost </w:t>
      </w:r>
    </w:p>
    <w:p w14:paraId="60B7363B" w14:textId="77777777" w:rsidR="00A000E2" w:rsidRPr="000C3237" w:rsidRDefault="00A000E2" w:rsidP="00402224">
      <w:pPr>
        <w:pStyle w:val="ListParagraph"/>
        <w:numPr>
          <w:ilvl w:val="1"/>
          <w:numId w:val="38"/>
        </w:numPr>
        <w:rPr>
          <w:i/>
        </w:rPr>
      </w:pPr>
      <w:r>
        <w:rPr>
          <w:b/>
        </w:rPr>
        <w:t xml:space="preserve">Definice: </w:t>
      </w:r>
      <w:r w:rsidRPr="00A000E2">
        <w:t>povinnost (dluh) poskytnout OK předmět vkladu</w:t>
      </w:r>
      <w:r>
        <w:rPr>
          <w:b/>
        </w:rPr>
        <w:t xml:space="preserve"> </w:t>
      </w:r>
      <w:r>
        <w:t xml:space="preserve">(§ 15 odst. 2 in fine ZOK) </w:t>
      </w:r>
      <w:r w:rsidR="007561DD">
        <w:t>ve lhůtě a způsobem určený ZOK nebo společenskou smlouvou (§ 17 odst. 1 ZOK)</w:t>
      </w:r>
    </w:p>
    <w:p w14:paraId="6FA86F0A" w14:textId="77777777" w:rsidR="000C3237" w:rsidRPr="009D3052" w:rsidRDefault="00DC289C" w:rsidP="00402224">
      <w:pPr>
        <w:pStyle w:val="ListParagraph"/>
        <w:numPr>
          <w:ilvl w:val="1"/>
          <w:numId w:val="38"/>
        </w:numPr>
        <w:rPr>
          <w:i/>
        </w:rPr>
      </w:pPr>
      <w:r w:rsidRPr="0024464F">
        <w:rPr>
          <w:b/>
          <w:bCs/>
        </w:rPr>
        <w:t>zákonná</w:t>
      </w:r>
      <w:r>
        <w:t xml:space="preserve"> </w:t>
      </w:r>
      <w:r>
        <w:rPr>
          <w:b/>
        </w:rPr>
        <w:t>povinnost vnést do OK vklady</w:t>
      </w:r>
      <w:r w:rsidR="000C3237">
        <w:t xml:space="preserve"> </w:t>
      </w:r>
      <w:r>
        <w:t>u</w:t>
      </w:r>
      <w:r w:rsidR="000C3237">
        <w:t xml:space="preserve"> společník</w:t>
      </w:r>
      <w:r>
        <w:t>ů</w:t>
      </w:r>
      <w:r w:rsidR="000C3237">
        <w:t xml:space="preserve"> kapitálových společností, komanditistů a členů družstva </w:t>
      </w:r>
    </w:p>
    <w:p w14:paraId="2BB8CB45" w14:textId="77777777" w:rsidR="002D4B6F" w:rsidRPr="00A000E2" w:rsidRDefault="009D3052" w:rsidP="00402224">
      <w:pPr>
        <w:pStyle w:val="ListParagraph"/>
        <w:numPr>
          <w:ilvl w:val="1"/>
          <w:numId w:val="38"/>
        </w:numPr>
        <w:rPr>
          <w:i/>
        </w:rPr>
      </w:pPr>
      <w:r>
        <w:t>u VOS a komplementářů – pouze</w:t>
      </w:r>
      <w:r w:rsidR="002D4B6F">
        <w:t xml:space="preserve"> na základě společenské smlouvě (§ 100 odst. 1 ZOK)</w:t>
      </w:r>
    </w:p>
    <w:p w14:paraId="6B5ADAA0" w14:textId="77777777" w:rsidR="00A000E2" w:rsidRPr="00A000E2" w:rsidRDefault="00A000E2" w:rsidP="00402224">
      <w:pPr>
        <w:pStyle w:val="ListParagraph"/>
        <w:numPr>
          <w:ilvl w:val="1"/>
          <w:numId w:val="38"/>
        </w:numPr>
        <w:rPr>
          <w:i/>
        </w:rPr>
      </w:pPr>
      <w:r>
        <w:rPr>
          <w:b/>
        </w:rPr>
        <w:t xml:space="preserve">Vznik vkladové povinnosti </w:t>
      </w:r>
    </w:p>
    <w:p w14:paraId="17820DAF" w14:textId="77777777" w:rsidR="00A000E2" w:rsidRPr="004B5EC5" w:rsidRDefault="004B5EC5" w:rsidP="00402224">
      <w:pPr>
        <w:pStyle w:val="ListParagraph"/>
        <w:numPr>
          <w:ilvl w:val="2"/>
          <w:numId w:val="38"/>
        </w:numPr>
        <w:rPr>
          <w:i/>
        </w:rPr>
      </w:pPr>
      <w:r>
        <w:t xml:space="preserve">před vznikem OK závazek ke splnění vkladové povinnost založena </w:t>
      </w:r>
      <w:r>
        <w:rPr>
          <w:b/>
        </w:rPr>
        <w:t xml:space="preserve">společenskou smlouvou/stanovami </w:t>
      </w:r>
    </w:p>
    <w:p w14:paraId="7353B93B" w14:textId="77777777" w:rsidR="004B5EC5" w:rsidRPr="000D3AFD" w:rsidRDefault="004B5EC5" w:rsidP="00402224">
      <w:pPr>
        <w:pStyle w:val="ListParagraph"/>
        <w:numPr>
          <w:ilvl w:val="2"/>
          <w:numId w:val="38"/>
        </w:numPr>
        <w:rPr>
          <w:i/>
        </w:rPr>
      </w:pPr>
      <w:r>
        <w:t xml:space="preserve">stranami smlouvy jsou zakladatelé – plnění (tj. vkladová povinnost) má povahu právního jednání </w:t>
      </w:r>
      <w:r>
        <w:rPr>
          <w:b/>
        </w:rPr>
        <w:t xml:space="preserve">ve prospěch třetího </w:t>
      </w:r>
    </w:p>
    <w:p w14:paraId="6DF5F149" w14:textId="77777777" w:rsidR="000D3AFD" w:rsidRPr="000D3AFD" w:rsidRDefault="000D3AFD" w:rsidP="00402224">
      <w:pPr>
        <w:pStyle w:val="ListParagraph"/>
        <w:numPr>
          <w:ilvl w:val="2"/>
          <w:numId w:val="38"/>
        </w:numPr>
        <w:rPr>
          <w:i/>
        </w:rPr>
      </w:pPr>
      <w:r>
        <w:t xml:space="preserve">v případě jednočlenné OK – zavazujícím </w:t>
      </w:r>
      <w:r w:rsidRPr="000D3AFD">
        <w:rPr>
          <w:b/>
        </w:rPr>
        <w:t>zakladatelská listina</w:t>
      </w:r>
      <w:r>
        <w:t xml:space="preserve"> </w:t>
      </w:r>
    </w:p>
    <w:p w14:paraId="0F366A3E" w14:textId="77777777" w:rsidR="000D3AFD" w:rsidRPr="00A000E2" w:rsidRDefault="000D3AFD" w:rsidP="00402224">
      <w:pPr>
        <w:pStyle w:val="ListParagraph"/>
        <w:numPr>
          <w:ilvl w:val="2"/>
          <w:numId w:val="38"/>
        </w:numPr>
        <w:rPr>
          <w:i/>
        </w:rPr>
      </w:pPr>
      <w:r>
        <w:t>v případě družstva – zavazujícím</w:t>
      </w:r>
      <w:r>
        <w:rPr>
          <w:b/>
        </w:rPr>
        <w:t xml:space="preserve"> prohlášení o převzetí vkladové povinnosti </w:t>
      </w:r>
      <w:r>
        <w:t xml:space="preserve">  </w:t>
      </w:r>
    </w:p>
    <w:p w14:paraId="35969594" w14:textId="77777777" w:rsidR="00A000E2" w:rsidRPr="00124BD8" w:rsidRDefault="00A000E2" w:rsidP="00402224">
      <w:pPr>
        <w:pStyle w:val="ListParagraph"/>
        <w:numPr>
          <w:ilvl w:val="1"/>
          <w:numId w:val="38"/>
        </w:numPr>
        <w:rPr>
          <w:i/>
        </w:rPr>
      </w:pPr>
      <w:r>
        <w:rPr>
          <w:b/>
        </w:rPr>
        <w:t xml:space="preserve">Zánik vkladové povinnosti </w:t>
      </w:r>
    </w:p>
    <w:p w14:paraId="6CF52C6C" w14:textId="77777777" w:rsidR="00124BD8" w:rsidRPr="0024464F" w:rsidRDefault="00124BD8" w:rsidP="00402224">
      <w:pPr>
        <w:pStyle w:val="ListParagraph"/>
        <w:numPr>
          <w:ilvl w:val="2"/>
          <w:numId w:val="38"/>
        </w:numPr>
        <w:rPr>
          <w:i/>
        </w:rPr>
      </w:pPr>
      <w:r>
        <w:t xml:space="preserve">Splněním splacením </w:t>
      </w:r>
      <w:r w:rsidRPr="0024464F">
        <w:rPr>
          <w:b/>
          <w:bCs/>
        </w:rPr>
        <w:t>(1)</w:t>
      </w:r>
      <w:r w:rsidRPr="0024464F">
        <w:t xml:space="preserve"> v penězích </w:t>
      </w:r>
      <w:r w:rsidRPr="0024464F">
        <w:rPr>
          <w:b/>
          <w:bCs/>
        </w:rPr>
        <w:t xml:space="preserve">(tzv. peněžitý vklad) </w:t>
      </w:r>
      <w:r w:rsidRPr="0024464F">
        <w:t xml:space="preserve">nebo </w:t>
      </w:r>
      <w:r w:rsidRPr="0024464F">
        <w:rPr>
          <w:b/>
          <w:bCs/>
        </w:rPr>
        <w:t>(2)</w:t>
      </w:r>
      <w:r w:rsidRPr="0024464F">
        <w:t xml:space="preserve"> vnesením jiné penězi ocenitelné věci </w:t>
      </w:r>
      <w:r w:rsidRPr="0024464F">
        <w:rPr>
          <w:b/>
          <w:bCs/>
        </w:rPr>
        <w:t>(tzv. nepeněžitý vklad)</w:t>
      </w:r>
      <w:r w:rsidRPr="0024464F">
        <w:t xml:space="preserve"> (§ 15 odst. 3 ZOK)</w:t>
      </w:r>
    </w:p>
    <w:p w14:paraId="14B62D63" w14:textId="77777777" w:rsidR="002640AB" w:rsidRPr="0024464F" w:rsidRDefault="002640AB" w:rsidP="00402224">
      <w:pPr>
        <w:pStyle w:val="ListParagraph"/>
        <w:numPr>
          <w:ilvl w:val="0"/>
          <w:numId w:val="38"/>
        </w:numPr>
        <w:rPr>
          <w:i/>
        </w:rPr>
      </w:pPr>
      <w:r w:rsidRPr="0024464F">
        <w:t xml:space="preserve">Správce vkladů </w:t>
      </w:r>
      <w:r w:rsidR="00805BC8" w:rsidRPr="0024464F">
        <w:t>(§ 18 ZOK)</w:t>
      </w:r>
    </w:p>
    <w:p w14:paraId="2BF7F613" w14:textId="77777777" w:rsidR="002640AB" w:rsidRPr="00805BC8" w:rsidRDefault="00805BC8" w:rsidP="00402224">
      <w:pPr>
        <w:pStyle w:val="ListParagraph"/>
        <w:numPr>
          <w:ilvl w:val="1"/>
          <w:numId w:val="38"/>
        </w:numPr>
        <w:rPr>
          <w:i/>
        </w:rPr>
      </w:pPr>
      <w:r>
        <w:t>OK jako věřitel je p</w:t>
      </w:r>
      <w:r w:rsidR="002640AB">
        <w:t xml:space="preserve">řed </w:t>
      </w:r>
      <w:r>
        <w:t>vznikem zastoupena správcem vkladů</w:t>
      </w:r>
      <w:r w:rsidR="002640AB">
        <w:t xml:space="preserve"> – OK zatím právně</w:t>
      </w:r>
      <w:r>
        <w:t xml:space="preserve"> neexistuje a vklad jako</w:t>
      </w:r>
      <w:r w:rsidR="002640AB">
        <w:t xml:space="preserve"> plnění ve prospěch třetího </w:t>
      </w:r>
      <w:r>
        <w:t xml:space="preserve">je určeno </w:t>
      </w:r>
      <w:r w:rsidR="001328AC">
        <w:t xml:space="preserve">vzniknuvší </w:t>
      </w:r>
      <w:r w:rsidR="002640AB">
        <w:t>OK</w:t>
      </w:r>
    </w:p>
    <w:p w14:paraId="62A7F8D6" w14:textId="77777777" w:rsidR="00805BC8" w:rsidRPr="002455F5" w:rsidRDefault="00805BC8" w:rsidP="00402224">
      <w:pPr>
        <w:pStyle w:val="ListParagraph"/>
        <w:numPr>
          <w:ilvl w:val="2"/>
          <w:numId w:val="38"/>
        </w:numPr>
        <w:rPr>
          <w:i/>
        </w:rPr>
      </w:pPr>
      <w:r>
        <w:t xml:space="preserve">správce určen a pověřen </w:t>
      </w:r>
      <w:r w:rsidRPr="005B403F">
        <w:rPr>
          <w:b/>
        </w:rPr>
        <w:t>společenskou smlouvou</w:t>
      </w:r>
      <w:r>
        <w:t xml:space="preserve"> – může jím být zakladatel/některý ze zakladatelů </w:t>
      </w:r>
    </w:p>
    <w:p w14:paraId="610223F3" w14:textId="77777777" w:rsidR="002455F5" w:rsidRPr="00EC79DC" w:rsidRDefault="002455F5" w:rsidP="00402224">
      <w:pPr>
        <w:pStyle w:val="ListParagraph"/>
        <w:numPr>
          <w:ilvl w:val="2"/>
          <w:numId w:val="38"/>
        </w:numPr>
        <w:rPr>
          <w:i/>
        </w:rPr>
      </w:pPr>
      <w:r>
        <w:t xml:space="preserve">správce v zastoupení OK </w:t>
      </w:r>
      <w:r>
        <w:rPr>
          <w:b/>
        </w:rPr>
        <w:t>přijímá předměty vkladů, vydává potvrzení o vnesení</w:t>
      </w:r>
      <w:r w:rsidR="00361147">
        <w:rPr>
          <w:b/>
        </w:rPr>
        <w:t>/splacení</w:t>
      </w:r>
      <w:r>
        <w:rPr>
          <w:b/>
        </w:rPr>
        <w:t xml:space="preserve"> a spravuje vkladu</w:t>
      </w:r>
      <w:r>
        <w:t xml:space="preserve"> do vzniku OK</w:t>
      </w:r>
    </w:p>
    <w:p w14:paraId="2A2A04EF" w14:textId="77777777" w:rsidR="00977487" w:rsidRPr="00977487" w:rsidRDefault="00361147" w:rsidP="00402224">
      <w:pPr>
        <w:pStyle w:val="ListParagraph"/>
        <w:numPr>
          <w:ilvl w:val="3"/>
          <w:numId w:val="38"/>
        </w:numPr>
        <w:rPr>
          <w:i/>
        </w:rPr>
      </w:pPr>
      <w:r>
        <w:t xml:space="preserve">potvrzení </w:t>
      </w:r>
      <w:proofErr w:type="gramStart"/>
      <w:r>
        <w:t>nebo-</w:t>
      </w:r>
      <w:proofErr w:type="spellStart"/>
      <w:r>
        <w:t>li</w:t>
      </w:r>
      <w:proofErr w:type="spellEnd"/>
      <w:proofErr w:type="gramEnd"/>
      <w:r w:rsidR="00EC79DC">
        <w:t xml:space="preserve"> </w:t>
      </w:r>
      <w:r w:rsidR="00EC79DC">
        <w:rPr>
          <w:b/>
        </w:rPr>
        <w:t>prohlášení o splnění vkladové povinnosti</w:t>
      </w:r>
      <w:r>
        <w:t xml:space="preserve"> (povinná příloha návrhu na zápis)</w:t>
      </w:r>
    </w:p>
    <w:p w14:paraId="290C0EA1" w14:textId="77777777" w:rsidR="00EC79DC" w:rsidRPr="005B403F" w:rsidRDefault="00977487" w:rsidP="00402224">
      <w:pPr>
        <w:pStyle w:val="ListParagraph"/>
        <w:numPr>
          <w:ilvl w:val="3"/>
          <w:numId w:val="38"/>
        </w:numPr>
        <w:rPr>
          <w:i/>
        </w:rPr>
      </w:pPr>
      <w:r>
        <w:t>při uvedení vyšší částky, než odpovídá skutečná</w:t>
      </w:r>
      <w:r w:rsidR="00E329A2">
        <w:t xml:space="preserve"> výše</w:t>
      </w:r>
      <w:r>
        <w:t xml:space="preserve"> splněné vkladové povinnosti – </w:t>
      </w:r>
      <w:r>
        <w:rPr>
          <w:b/>
        </w:rPr>
        <w:t>správce vk</w:t>
      </w:r>
      <w:r w:rsidR="00A06F99">
        <w:rPr>
          <w:b/>
        </w:rPr>
        <w:t>l</w:t>
      </w:r>
      <w:r>
        <w:rPr>
          <w:b/>
        </w:rPr>
        <w:t>adů ručí věřitelům</w:t>
      </w:r>
      <w:r>
        <w:t xml:space="preserve"> za dluhy OK až do výše rozdílu  </w:t>
      </w:r>
      <w:r w:rsidR="00EC79DC">
        <w:rPr>
          <w:b/>
        </w:rPr>
        <w:t xml:space="preserve"> </w:t>
      </w:r>
    </w:p>
    <w:p w14:paraId="4E9A0D1B" w14:textId="77777777" w:rsidR="005B403F" w:rsidRPr="005807A1" w:rsidRDefault="005B403F" w:rsidP="00402224">
      <w:pPr>
        <w:pStyle w:val="ListParagraph"/>
        <w:numPr>
          <w:ilvl w:val="1"/>
          <w:numId w:val="38"/>
        </w:numPr>
        <w:rPr>
          <w:i/>
        </w:rPr>
      </w:pPr>
      <w:r>
        <w:t xml:space="preserve">není-li dohodnuto jinak – správce </w:t>
      </w:r>
      <w:r w:rsidR="009E1A19">
        <w:t>provádí</w:t>
      </w:r>
      <w:r>
        <w:t xml:space="preserve"> činnost na základě ustanovení </w:t>
      </w:r>
      <w:r>
        <w:rPr>
          <w:b/>
        </w:rPr>
        <w:t>o příkazu</w:t>
      </w:r>
      <w:r w:rsidR="009E1A19">
        <w:rPr>
          <w:b/>
        </w:rPr>
        <w:t xml:space="preserve"> </w:t>
      </w:r>
      <w:r w:rsidR="009E1A19">
        <w:t>(§ 18 odst. 2 ZOK)</w:t>
      </w:r>
    </w:p>
    <w:p w14:paraId="06F59DC1" w14:textId="77777777" w:rsidR="005807A1" w:rsidRPr="002D4B6F" w:rsidRDefault="005807A1" w:rsidP="00402224">
      <w:pPr>
        <w:pStyle w:val="ListParagraph"/>
        <w:numPr>
          <w:ilvl w:val="1"/>
          <w:numId w:val="38"/>
        </w:numPr>
        <w:rPr>
          <w:i/>
        </w:rPr>
      </w:pPr>
      <w:r>
        <w:rPr>
          <w:b/>
        </w:rPr>
        <w:t>podmínky:</w:t>
      </w:r>
      <w:r>
        <w:t xml:space="preserve"> svéprávnost a souhlas s výkonem činnosti </w:t>
      </w:r>
    </w:p>
    <w:p w14:paraId="17B19988" w14:textId="77777777" w:rsidR="00F2687E" w:rsidRDefault="00F2687E" w:rsidP="000C3237">
      <w:pPr>
        <w:pStyle w:val="Heading3"/>
      </w:pPr>
      <w:r>
        <w:t>Č</w:t>
      </w:r>
      <w:r w:rsidR="009C23BD">
        <w:t>leně</w:t>
      </w:r>
      <w:r>
        <w:t xml:space="preserve">ní předmětů vkladů </w:t>
      </w:r>
    </w:p>
    <w:p w14:paraId="135BB486" w14:textId="77777777" w:rsidR="009C23BD" w:rsidRDefault="009C23BD" w:rsidP="00402224">
      <w:pPr>
        <w:pStyle w:val="Heading4"/>
        <w:numPr>
          <w:ilvl w:val="0"/>
          <w:numId w:val="39"/>
        </w:numPr>
      </w:pPr>
      <w:r>
        <w:t xml:space="preserve">peněžitý předmět vkladu </w:t>
      </w:r>
    </w:p>
    <w:p w14:paraId="40294269" w14:textId="77777777" w:rsidR="00931244" w:rsidRDefault="00931244" w:rsidP="00402224">
      <w:pPr>
        <w:pStyle w:val="ListParagraph"/>
        <w:numPr>
          <w:ilvl w:val="0"/>
          <w:numId w:val="40"/>
        </w:numPr>
      </w:pPr>
      <w:r>
        <w:t>kapitálov</w:t>
      </w:r>
      <w:r w:rsidR="00A06F99">
        <w:t>á</w:t>
      </w:r>
      <w:r>
        <w:t xml:space="preserve"> společnost </w:t>
      </w:r>
      <w:r w:rsidR="003520C7">
        <w:t>a družstv</w:t>
      </w:r>
      <w:r w:rsidR="00A06F99">
        <w:t>o</w:t>
      </w:r>
      <w:r w:rsidR="003520C7">
        <w:t xml:space="preserve"> </w:t>
      </w:r>
      <w:r>
        <w:t xml:space="preserve">– přísnější úprava způsobu a času </w:t>
      </w:r>
      <w:r w:rsidR="00A06F99">
        <w:t xml:space="preserve">ke </w:t>
      </w:r>
      <w:r>
        <w:t>spl</w:t>
      </w:r>
      <w:r w:rsidR="00A06F99">
        <w:t>a</w:t>
      </w:r>
      <w:r>
        <w:t>cení – důvodem je ochrana reálné tvorby ZK</w:t>
      </w:r>
    </w:p>
    <w:p w14:paraId="09E585CC" w14:textId="77777777" w:rsidR="003520C7" w:rsidRDefault="003520C7" w:rsidP="00402224">
      <w:pPr>
        <w:pStyle w:val="ListParagraph"/>
        <w:numPr>
          <w:ilvl w:val="1"/>
          <w:numId w:val="40"/>
        </w:numPr>
      </w:pPr>
      <w:r>
        <w:t>SRO – před podáním návrhu na zápis povinnost splatit vklad v </w:t>
      </w:r>
      <w:r>
        <w:rPr>
          <w:b/>
        </w:rPr>
        <w:t xml:space="preserve">minimální výši 30 % </w:t>
      </w:r>
      <w:r>
        <w:t xml:space="preserve">(§ 148 ZOK) a povinnost splnit vkladovou povinnost </w:t>
      </w:r>
      <w:r>
        <w:rPr>
          <w:b/>
        </w:rPr>
        <w:t>nejpozději do 5 let</w:t>
      </w:r>
      <w:r>
        <w:t xml:space="preserve"> od vzniku</w:t>
      </w:r>
      <w:r w:rsidR="006D1CC0">
        <w:t xml:space="preserve"> OK</w:t>
      </w:r>
      <w:r>
        <w:t xml:space="preserve">/převzetí vkladové povinnosti </w:t>
      </w:r>
      <w:r w:rsidR="00A06F99">
        <w:t>(§ 150 odst. 1 ZOK)</w:t>
      </w:r>
    </w:p>
    <w:p w14:paraId="454A99CF" w14:textId="77777777" w:rsidR="00577DFF" w:rsidRDefault="00577DFF" w:rsidP="00402224">
      <w:pPr>
        <w:pStyle w:val="ListParagraph"/>
        <w:numPr>
          <w:ilvl w:val="1"/>
          <w:numId w:val="40"/>
        </w:numPr>
      </w:pPr>
      <w:r>
        <w:t xml:space="preserve">AS – účinnost založení AS podmíněno splacením alespoň </w:t>
      </w:r>
      <w:r w:rsidRPr="007561DD">
        <w:rPr>
          <w:b/>
          <w:bCs/>
        </w:rPr>
        <w:t>30 % souhrnné jmenovité/účetní hodnoty</w:t>
      </w:r>
      <w:r>
        <w:t xml:space="preserve"> upsané akcie</w:t>
      </w:r>
      <w:r w:rsidR="0079135D">
        <w:t xml:space="preserve"> (§ 253 odst. 1 ZOK) a povinnost splnit vkladovou povinnost </w:t>
      </w:r>
      <w:r w:rsidR="0079135D">
        <w:rPr>
          <w:b/>
        </w:rPr>
        <w:t>nejpozději do 1 roku</w:t>
      </w:r>
      <w:r w:rsidR="003C5935">
        <w:rPr>
          <w:b/>
        </w:rPr>
        <w:t xml:space="preserve"> </w:t>
      </w:r>
      <w:r w:rsidR="003C5935">
        <w:t>od vzniku OK/zvýšení ZK (§ 344 odst. 1 ZOK)</w:t>
      </w:r>
    </w:p>
    <w:p w14:paraId="59FB649A" w14:textId="77777777" w:rsidR="0007569B" w:rsidRPr="009C23BD" w:rsidRDefault="0007569B" w:rsidP="00402224">
      <w:pPr>
        <w:pStyle w:val="ListParagraph"/>
        <w:numPr>
          <w:ilvl w:val="1"/>
          <w:numId w:val="40"/>
        </w:numPr>
      </w:pPr>
      <w:r>
        <w:t xml:space="preserve">Družstvo – zakladatel musí splnit vkladovou povinnost </w:t>
      </w:r>
      <w:r w:rsidRPr="006974F3">
        <w:rPr>
          <w:b/>
        </w:rPr>
        <w:t>do 15 dnů</w:t>
      </w:r>
      <w:r>
        <w:t xml:space="preserve"> od ustavující schůze (§ 561 ZOK)</w:t>
      </w:r>
    </w:p>
    <w:p w14:paraId="1C4F4FF3" w14:textId="77777777" w:rsidR="009C23BD" w:rsidRDefault="009C23BD" w:rsidP="00402224">
      <w:pPr>
        <w:pStyle w:val="Heading4"/>
        <w:numPr>
          <w:ilvl w:val="0"/>
          <w:numId w:val="39"/>
        </w:numPr>
      </w:pPr>
      <w:r>
        <w:t xml:space="preserve">nepeněžitý předmět vkladu </w:t>
      </w:r>
    </w:p>
    <w:p w14:paraId="29BAD540" w14:textId="77777777" w:rsidR="006974F3" w:rsidRDefault="006974F3" w:rsidP="00402224">
      <w:pPr>
        <w:pStyle w:val="ListParagraph"/>
        <w:numPr>
          <w:ilvl w:val="0"/>
          <w:numId w:val="41"/>
        </w:numPr>
      </w:pPr>
      <w:r>
        <w:t xml:space="preserve">věc movitá/nemovitá </w:t>
      </w:r>
      <w:r>
        <w:rPr>
          <w:b/>
        </w:rPr>
        <w:t xml:space="preserve">penězi ocenitelná a převoditelná </w:t>
      </w:r>
      <w:r w:rsidR="008146A9">
        <w:t xml:space="preserve">– např. vkladem nemůže být práce/služba </w:t>
      </w:r>
      <w:r w:rsidR="004E613C">
        <w:t>(§ 17 odst. 3 ZOK)</w:t>
      </w:r>
    </w:p>
    <w:p w14:paraId="7F93C606" w14:textId="77777777" w:rsidR="00FB17BF" w:rsidRDefault="00FB17BF" w:rsidP="00402224">
      <w:pPr>
        <w:pStyle w:val="ListParagraph"/>
        <w:numPr>
          <w:ilvl w:val="0"/>
          <w:numId w:val="41"/>
        </w:numPr>
      </w:pPr>
      <w:r>
        <w:t xml:space="preserve">nutné </w:t>
      </w:r>
      <w:r>
        <w:rPr>
          <w:b/>
        </w:rPr>
        <w:t xml:space="preserve">ocenění </w:t>
      </w:r>
      <w:r>
        <w:t xml:space="preserve">nepeněžitého vkladu – povinná součást </w:t>
      </w:r>
      <w:r w:rsidR="00354ED4">
        <w:t>ZPJ</w:t>
      </w:r>
      <w:r w:rsidR="0042668D">
        <w:t xml:space="preserve"> (§ 17 odst. 2 ZOK)</w:t>
      </w:r>
    </w:p>
    <w:p w14:paraId="6320C2D9" w14:textId="77777777" w:rsidR="00EB7571" w:rsidRDefault="00EB7571" w:rsidP="00402224">
      <w:pPr>
        <w:pStyle w:val="ListParagraph"/>
        <w:numPr>
          <w:ilvl w:val="1"/>
          <w:numId w:val="41"/>
        </w:numPr>
      </w:pPr>
      <w:r>
        <w:t>kapitálové společnosti a družstva – ocenění musí být provedeno znalcem</w:t>
      </w:r>
    </w:p>
    <w:p w14:paraId="7ADFE39B" w14:textId="77777777" w:rsidR="00EB7571" w:rsidRDefault="00EB7571" w:rsidP="00402224">
      <w:pPr>
        <w:pStyle w:val="ListParagraph"/>
        <w:numPr>
          <w:ilvl w:val="1"/>
          <w:numId w:val="41"/>
        </w:numPr>
      </w:pPr>
      <w:r>
        <w:t>cena nepeněžitého vkladu v </w:t>
      </w:r>
      <w:r w:rsidR="00354ED4">
        <w:t>ZPJ</w:t>
      </w:r>
      <w:r>
        <w:t xml:space="preserve"> nesmí být vyšší než ve znaleckém posudku </w:t>
      </w:r>
    </w:p>
    <w:p w14:paraId="7A2BBD45" w14:textId="77777777" w:rsidR="00E512D0" w:rsidRPr="00E512D0" w:rsidRDefault="00E512D0" w:rsidP="00402224">
      <w:pPr>
        <w:pStyle w:val="ListParagraph"/>
        <w:numPr>
          <w:ilvl w:val="0"/>
          <w:numId w:val="41"/>
        </w:numPr>
      </w:pPr>
      <w:r>
        <w:rPr>
          <w:b/>
        </w:rPr>
        <w:t>vnášení nepeněžitých vkladů:</w:t>
      </w:r>
    </w:p>
    <w:p w14:paraId="7B090BF4" w14:textId="77777777" w:rsidR="00E512D0" w:rsidRDefault="00E512D0" w:rsidP="00402224">
      <w:pPr>
        <w:pStyle w:val="ListParagraph"/>
        <w:numPr>
          <w:ilvl w:val="1"/>
          <w:numId w:val="41"/>
        </w:numPr>
        <w:rPr>
          <w:rFonts w:eastAsiaTheme="majorEastAsia" w:cstheme="majorBidi"/>
          <w:i/>
          <w:szCs w:val="24"/>
        </w:rPr>
      </w:pPr>
      <w:r w:rsidRPr="00E512D0">
        <w:t>u</w:t>
      </w:r>
      <w:r w:rsidR="00EB7571" w:rsidRPr="00E512D0">
        <w:t xml:space="preserve"> kapitálové společnosti </w:t>
      </w:r>
      <w:r w:rsidR="00EB7571" w:rsidRPr="00E512D0">
        <w:rPr>
          <w:u w:val="single"/>
        </w:rPr>
        <w:t>před</w:t>
      </w:r>
      <w:r w:rsidR="00EB7571" w:rsidRPr="00E512D0">
        <w:t xml:space="preserve"> vznikem </w:t>
      </w:r>
      <w:r w:rsidR="00166D16" w:rsidRPr="00E512D0">
        <w:t>(§ 23 odst. 2 ZOK)</w:t>
      </w:r>
    </w:p>
    <w:p w14:paraId="251C94A4" w14:textId="77777777" w:rsidR="00EB7571" w:rsidRPr="00E31BB4" w:rsidRDefault="00E512D0" w:rsidP="00402224">
      <w:pPr>
        <w:pStyle w:val="ListParagraph"/>
        <w:numPr>
          <w:ilvl w:val="1"/>
          <w:numId w:val="41"/>
        </w:numPr>
        <w:rPr>
          <w:rFonts w:eastAsiaTheme="majorEastAsia" w:cstheme="majorBidi"/>
          <w:i/>
          <w:szCs w:val="24"/>
        </w:rPr>
      </w:pPr>
      <w:r>
        <w:rPr>
          <w:rFonts w:eastAsiaTheme="majorEastAsia" w:cstheme="majorBidi"/>
          <w:szCs w:val="24"/>
        </w:rPr>
        <w:t xml:space="preserve">u osobní společnosti </w:t>
      </w:r>
      <w:r>
        <w:rPr>
          <w:rFonts w:eastAsiaTheme="majorEastAsia" w:cstheme="majorBidi"/>
          <w:szCs w:val="24"/>
          <w:u w:val="single"/>
        </w:rPr>
        <w:t xml:space="preserve">bez zbytečného </w:t>
      </w:r>
      <w:r w:rsidRPr="00E31BB4">
        <w:rPr>
          <w:rFonts w:eastAsiaTheme="majorEastAsia" w:cstheme="majorBidi"/>
          <w:szCs w:val="24"/>
          <w:u w:val="single"/>
        </w:rPr>
        <w:t>odkladu po</w:t>
      </w:r>
      <w:r>
        <w:rPr>
          <w:rFonts w:eastAsiaTheme="majorEastAsia" w:cstheme="majorBidi"/>
          <w:szCs w:val="24"/>
        </w:rPr>
        <w:t xml:space="preserve"> vzniku účasti společníka (§ 100 ZOK a § 121 </w:t>
      </w:r>
      <w:r w:rsidR="00AC1B9B">
        <w:rPr>
          <w:rFonts w:eastAsiaTheme="majorEastAsia" w:cstheme="majorBidi"/>
          <w:szCs w:val="24"/>
        </w:rPr>
        <w:t xml:space="preserve">odst. 1 </w:t>
      </w:r>
      <w:r>
        <w:rPr>
          <w:rFonts w:eastAsiaTheme="majorEastAsia" w:cstheme="majorBidi"/>
          <w:szCs w:val="24"/>
        </w:rPr>
        <w:t>ZOK)</w:t>
      </w:r>
    </w:p>
    <w:p w14:paraId="547F1AF0" w14:textId="77777777" w:rsidR="00E31BB4" w:rsidRPr="00E31BB4" w:rsidRDefault="00E31BB4" w:rsidP="00402224">
      <w:pPr>
        <w:pStyle w:val="ListParagraph"/>
        <w:numPr>
          <w:ilvl w:val="0"/>
          <w:numId w:val="41"/>
        </w:numPr>
        <w:rPr>
          <w:rFonts w:eastAsiaTheme="majorEastAsia" w:cstheme="majorBidi"/>
          <w:i/>
          <w:szCs w:val="24"/>
        </w:rPr>
      </w:pPr>
      <w:r>
        <w:rPr>
          <w:rFonts w:eastAsiaTheme="majorEastAsia" w:cstheme="majorBidi"/>
          <w:b/>
          <w:szCs w:val="24"/>
        </w:rPr>
        <w:t xml:space="preserve">specifické nepeněžité předměty vkladů </w:t>
      </w:r>
    </w:p>
    <w:p w14:paraId="2B394E58" w14:textId="77777777" w:rsidR="00E31BB4" w:rsidRPr="006169B3" w:rsidRDefault="00E31BB4" w:rsidP="0031076F">
      <w:pPr>
        <w:pStyle w:val="ListParagraph"/>
        <w:numPr>
          <w:ilvl w:val="0"/>
          <w:numId w:val="301"/>
        </w:numPr>
        <w:rPr>
          <w:rFonts w:eastAsiaTheme="majorEastAsia" w:cstheme="majorBidi"/>
          <w:i/>
          <w:szCs w:val="24"/>
        </w:rPr>
      </w:pPr>
      <w:r w:rsidRPr="006169B3">
        <w:rPr>
          <w:rFonts w:eastAsiaTheme="majorEastAsia" w:cstheme="majorBidi"/>
          <w:b/>
          <w:szCs w:val="24"/>
        </w:rPr>
        <w:t>nemovitost (§ 19 ZOK)</w:t>
      </w:r>
      <w:r w:rsidRPr="006169B3">
        <w:rPr>
          <w:rFonts w:eastAsiaTheme="majorEastAsia" w:cstheme="majorBidi"/>
          <w:szCs w:val="24"/>
        </w:rPr>
        <w:t xml:space="preserve"> – vnesení předáním nemovité věci a písemného prohlášení s úředně ověřeným podpisem o vnesení nemovité věci </w:t>
      </w:r>
    </w:p>
    <w:p w14:paraId="507F41B0" w14:textId="77777777" w:rsidR="00E31BB4" w:rsidRPr="006169B3" w:rsidRDefault="00E31BB4" w:rsidP="0031076F">
      <w:pPr>
        <w:pStyle w:val="ListParagraph"/>
        <w:numPr>
          <w:ilvl w:val="0"/>
          <w:numId w:val="301"/>
        </w:numPr>
        <w:rPr>
          <w:rFonts w:eastAsiaTheme="majorEastAsia" w:cstheme="majorBidi"/>
          <w:i/>
          <w:szCs w:val="24"/>
        </w:rPr>
      </w:pPr>
      <w:r w:rsidRPr="006169B3">
        <w:rPr>
          <w:rFonts w:eastAsiaTheme="majorEastAsia" w:cstheme="majorBidi"/>
          <w:b/>
          <w:szCs w:val="24"/>
        </w:rPr>
        <w:t>závod (§ 21 odst. 1 ZOK)</w:t>
      </w:r>
      <w:r w:rsidRPr="006169B3">
        <w:rPr>
          <w:rFonts w:eastAsiaTheme="majorEastAsia" w:cstheme="majorBidi"/>
          <w:szCs w:val="24"/>
        </w:rPr>
        <w:t xml:space="preserve"> – vnesení účinností smlouvy o vkladu (přiměřeně se použijí ustanovení o koupi)</w:t>
      </w:r>
    </w:p>
    <w:p w14:paraId="3D07CDDC" w14:textId="77777777" w:rsidR="00E31BB4" w:rsidRPr="006169B3" w:rsidRDefault="00E31BB4" w:rsidP="0031076F">
      <w:pPr>
        <w:pStyle w:val="ListParagraph"/>
        <w:numPr>
          <w:ilvl w:val="0"/>
          <w:numId w:val="301"/>
        </w:numPr>
        <w:rPr>
          <w:rFonts w:eastAsiaTheme="majorEastAsia" w:cstheme="majorBidi"/>
          <w:i/>
          <w:szCs w:val="24"/>
        </w:rPr>
      </w:pPr>
      <w:r w:rsidRPr="006169B3">
        <w:rPr>
          <w:rFonts w:eastAsiaTheme="majorEastAsia" w:cstheme="majorBidi"/>
          <w:b/>
          <w:szCs w:val="24"/>
        </w:rPr>
        <w:lastRenderedPageBreak/>
        <w:t>pohledávka (§ 21 odst. 2 ZOK)</w:t>
      </w:r>
      <w:r w:rsidRPr="006169B3">
        <w:rPr>
          <w:rFonts w:eastAsiaTheme="majorEastAsia" w:cstheme="majorBidi"/>
          <w:szCs w:val="24"/>
        </w:rPr>
        <w:t xml:space="preserve"> – vnesení účinností smlouvy </w:t>
      </w:r>
      <w:r w:rsidR="0097776B" w:rsidRPr="006169B3">
        <w:rPr>
          <w:rFonts w:eastAsiaTheme="majorEastAsia" w:cstheme="majorBidi"/>
          <w:szCs w:val="24"/>
        </w:rPr>
        <w:t xml:space="preserve">o </w:t>
      </w:r>
      <w:r w:rsidRPr="006169B3">
        <w:rPr>
          <w:rFonts w:eastAsiaTheme="majorEastAsia" w:cstheme="majorBidi"/>
          <w:szCs w:val="24"/>
        </w:rPr>
        <w:t xml:space="preserve">vkladu – nesmí se jednat o pohledávku společníka za kapitálovou společnost </w:t>
      </w:r>
    </w:p>
    <w:p w14:paraId="6F71515A" w14:textId="77777777" w:rsidR="00E31BB4" w:rsidRPr="006169B3" w:rsidRDefault="00E31BB4" w:rsidP="0031076F">
      <w:pPr>
        <w:pStyle w:val="ListParagraph"/>
        <w:numPr>
          <w:ilvl w:val="0"/>
          <w:numId w:val="301"/>
        </w:numPr>
        <w:rPr>
          <w:rFonts w:eastAsiaTheme="majorEastAsia" w:cstheme="majorBidi"/>
          <w:i/>
          <w:szCs w:val="24"/>
        </w:rPr>
      </w:pPr>
      <w:r w:rsidRPr="006169B3">
        <w:rPr>
          <w:rFonts w:eastAsiaTheme="majorEastAsia" w:cstheme="majorBidi"/>
          <w:b/>
          <w:szCs w:val="24"/>
        </w:rPr>
        <w:t>ostatní movité věci (</w:t>
      </w:r>
      <w:r w:rsidR="004A5BFB" w:rsidRPr="006169B3">
        <w:rPr>
          <w:rFonts w:eastAsiaTheme="majorEastAsia" w:cstheme="majorBidi"/>
          <w:b/>
          <w:szCs w:val="24"/>
        </w:rPr>
        <w:t>§ 20</w:t>
      </w:r>
      <w:r w:rsidRPr="006169B3">
        <w:rPr>
          <w:rFonts w:eastAsiaTheme="majorEastAsia" w:cstheme="majorBidi"/>
          <w:b/>
          <w:szCs w:val="24"/>
        </w:rPr>
        <w:t>)</w:t>
      </w:r>
      <w:r w:rsidR="0097776B" w:rsidRPr="006169B3">
        <w:rPr>
          <w:rFonts w:eastAsiaTheme="majorEastAsia" w:cstheme="majorBidi"/>
          <w:b/>
          <w:szCs w:val="24"/>
        </w:rPr>
        <w:t xml:space="preserve"> – </w:t>
      </w:r>
      <w:r w:rsidR="0097776B" w:rsidRPr="006169B3">
        <w:rPr>
          <w:rFonts w:eastAsiaTheme="majorEastAsia" w:cstheme="majorBidi"/>
          <w:szCs w:val="24"/>
        </w:rPr>
        <w:t xml:space="preserve">hmotné věci (předáním </w:t>
      </w:r>
      <w:proofErr w:type="gramStart"/>
      <w:r w:rsidR="0097776B" w:rsidRPr="006169B3">
        <w:rPr>
          <w:rFonts w:eastAsiaTheme="majorEastAsia" w:cstheme="majorBidi"/>
          <w:szCs w:val="24"/>
        </w:rPr>
        <w:t>věci)/</w:t>
      </w:r>
      <w:proofErr w:type="gramEnd"/>
      <w:r w:rsidR="0097776B" w:rsidRPr="006169B3">
        <w:rPr>
          <w:rFonts w:eastAsiaTheme="majorEastAsia" w:cstheme="majorBidi"/>
          <w:szCs w:val="24"/>
        </w:rPr>
        <w:t>nehmotné věci (odevzdání datového nebo jiného nosiče)</w:t>
      </w:r>
    </w:p>
    <w:p w14:paraId="694AE121" w14:textId="77777777" w:rsidR="00E31BB4" w:rsidRPr="006169B3" w:rsidRDefault="00E31BB4" w:rsidP="0031076F">
      <w:pPr>
        <w:pStyle w:val="ListParagraph"/>
        <w:numPr>
          <w:ilvl w:val="0"/>
          <w:numId w:val="301"/>
        </w:numPr>
        <w:rPr>
          <w:rFonts w:eastAsiaTheme="majorEastAsia" w:cstheme="majorBidi"/>
          <w:i/>
          <w:szCs w:val="24"/>
        </w:rPr>
      </w:pPr>
      <w:r w:rsidRPr="006169B3">
        <w:rPr>
          <w:rFonts w:eastAsiaTheme="majorEastAsia" w:cstheme="majorBidi"/>
          <w:b/>
          <w:szCs w:val="24"/>
        </w:rPr>
        <w:t>vklady ve výkonech (práce/služba)</w:t>
      </w:r>
    </w:p>
    <w:p w14:paraId="78AB9D81" w14:textId="77777777" w:rsidR="004A5BFB" w:rsidRPr="006169B3" w:rsidRDefault="004A5BFB" w:rsidP="0031076F">
      <w:pPr>
        <w:pStyle w:val="ListParagraph"/>
        <w:numPr>
          <w:ilvl w:val="1"/>
          <w:numId w:val="301"/>
        </w:numPr>
        <w:rPr>
          <w:rFonts w:eastAsiaTheme="majorEastAsia" w:cstheme="majorBidi"/>
          <w:i/>
          <w:szCs w:val="24"/>
        </w:rPr>
      </w:pPr>
      <w:r w:rsidRPr="006169B3">
        <w:rPr>
          <w:rFonts w:eastAsiaTheme="majorEastAsia" w:cstheme="majorBidi"/>
          <w:szCs w:val="24"/>
        </w:rPr>
        <w:t>osobní společnost</w:t>
      </w:r>
      <w:r w:rsidR="006169B3">
        <w:rPr>
          <w:rFonts w:eastAsiaTheme="majorEastAsia" w:cstheme="majorBidi"/>
          <w:szCs w:val="24"/>
        </w:rPr>
        <w:t xml:space="preserve"> (VOS, KS)</w:t>
      </w:r>
      <w:r w:rsidRPr="006169B3">
        <w:rPr>
          <w:rFonts w:eastAsiaTheme="majorEastAsia" w:cstheme="majorBidi"/>
          <w:szCs w:val="24"/>
        </w:rPr>
        <w:t xml:space="preserve"> – splnění vkladové povinnosti nepeněžitý vkladem ve formě výkonu musí společenská smlouva předpovídat a musí být souhlas všech společníků (§ 103 odst. 1 věta první ZOK</w:t>
      </w:r>
      <w:r w:rsidR="00F913FD" w:rsidRPr="006169B3">
        <w:rPr>
          <w:rFonts w:eastAsiaTheme="majorEastAsia" w:cstheme="majorBidi"/>
          <w:szCs w:val="24"/>
        </w:rPr>
        <w:t xml:space="preserve"> ve spojení s § 119 a § 121 odst. 2 ZOK</w:t>
      </w:r>
      <w:r w:rsidRPr="006169B3">
        <w:rPr>
          <w:rFonts w:eastAsiaTheme="majorEastAsia" w:cstheme="majorBidi"/>
          <w:szCs w:val="24"/>
        </w:rPr>
        <w:t>)</w:t>
      </w:r>
    </w:p>
    <w:p w14:paraId="6AC65AFE" w14:textId="77777777" w:rsidR="00F913FD" w:rsidRPr="006169B3" w:rsidRDefault="00F913FD" w:rsidP="0031076F">
      <w:pPr>
        <w:pStyle w:val="ListParagraph"/>
        <w:numPr>
          <w:ilvl w:val="1"/>
          <w:numId w:val="301"/>
        </w:numPr>
        <w:rPr>
          <w:rFonts w:eastAsiaTheme="majorEastAsia" w:cstheme="majorBidi"/>
          <w:i/>
          <w:szCs w:val="24"/>
        </w:rPr>
      </w:pPr>
      <w:r w:rsidRPr="006169B3">
        <w:rPr>
          <w:rFonts w:eastAsiaTheme="majorEastAsia" w:cstheme="majorBidi"/>
          <w:szCs w:val="24"/>
        </w:rPr>
        <w:t>kapitálová společnost</w:t>
      </w:r>
      <w:r w:rsidR="006169B3">
        <w:rPr>
          <w:rFonts w:eastAsiaTheme="majorEastAsia" w:cstheme="majorBidi"/>
          <w:szCs w:val="24"/>
        </w:rPr>
        <w:t xml:space="preserve"> (AS, SRO)</w:t>
      </w:r>
      <w:r w:rsidRPr="006169B3">
        <w:rPr>
          <w:rFonts w:eastAsiaTheme="majorEastAsia" w:cstheme="majorBidi"/>
          <w:szCs w:val="24"/>
        </w:rPr>
        <w:t xml:space="preserve"> – </w:t>
      </w:r>
      <w:r w:rsidRPr="006169B3">
        <w:rPr>
          <w:rFonts w:eastAsiaTheme="majorEastAsia" w:cstheme="majorBidi"/>
          <w:b/>
          <w:szCs w:val="24"/>
        </w:rPr>
        <w:t xml:space="preserve">explicitní zákaz </w:t>
      </w:r>
      <w:r w:rsidRPr="006169B3">
        <w:rPr>
          <w:rFonts w:eastAsiaTheme="majorEastAsia" w:cstheme="majorBidi"/>
          <w:szCs w:val="24"/>
        </w:rPr>
        <w:t>(§ 17 odst. 3 ZOK)</w:t>
      </w:r>
    </w:p>
    <w:p w14:paraId="569DA94C" w14:textId="77777777" w:rsidR="00F913FD" w:rsidRPr="006169B3" w:rsidRDefault="00F913FD" w:rsidP="0031076F">
      <w:pPr>
        <w:pStyle w:val="ListParagraph"/>
        <w:numPr>
          <w:ilvl w:val="1"/>
          <w:numId w:val="301"/>
        </w:numPr>
        <w:rPr>
          <w:rFonts w:eastAsiaTheme="majorEastAsia" w:cstheme="majorBidi"/>
          <w:i/>
          <w:szCs w:val="24"/>
        </w:rPr>
      </w:pPr>
      <w:r w:rsidRPr="006169B3">
        <w:rPr>
          <w:rFonts w:eastAsiaTheme="majorEastAsia" w:cstheme="majorBidi"/>
          <w:szCs w:val="24"/>
        </w:rPr>
        <w:t>družstva – stanovy musí předpovídat (§ 574 ZOK)</w:t>
      </w:r>
    </w:p>
    <w:p w14:paraId="7974BF84" w14:textId="77777777" w:rsidR="00F2687E" w:rsidRDefault="00F2687E" w:rsidP="000C3237">
      <w:pPr>
        <w:pStyle w:val="Heading3"/>
      </w:pPr>
      <w:r>
        <w:t>Vlastnické právo k </w:t>
      </w:r>
      <w:proofErr w:type="spellStart"/>
      <w:r>
        <w:t>přemětu</w:t>
      </w:r>
      <w:proofErr w:type="spellEnd"/>
      <w:r>
        <w:t xml:space="preserve"> vkladu </w:t>
      </w:r>
    </w:p>
    <w:p w14:paraId="0EE43546" w14:textId="77777777" w:rsidR="008722F5" w:rsidRDefault="00F913FD" w:rsidP="00402224">
      <w:pPr>
        <w:pStyle w:val="ListParagraph"/>
        <w:numPr>
          <w:ilvl w:val="0"/>
          <w:numId w:val="42"/>
        </w:numPr>
      </w:pPr>
      <w:r>
        <w:t xml:space="preserve">OK vlastnické právo k předmětu vkladu vneseného před jeho vznikem nabývá okamžikem svého vzniku </w:t>
      </w:r>
      <w:r w:rsidR="008722F5">
        <w:t>–</w:t>
      </w:r>
      <w:r>
        <w:t xml:space="preserve"> </w:t>
      </w:r>
      <w:r w:rsidR="008722F5">
        <w:t xml:space="preserve">nikoliv založení, ale až vznik OK (tj. zápis do OR) nabývá OK vedle právní osobnosti i </w:t>
      </w:r>
      <w:r w:rsidR="008722F5">
        <w:rPr>
          <w:b/>
        </w:rPr>
        <w:t>majetkovou autonomii</w:t>
      </w:r>
      <w:r w:rsidR="008722F5">
        <w:t xml:space="preserve"> (srov. § 25 odst. 1 ZOK)</w:t>
      </w:r>
    </w:p>
    <w:p w14:paraId="63DC7DE4" w14:textId="77777777" w:rsidR="00F913FD" w:rsidRDefault="008722F5" w:rsidP="00402224">
      <w:pPr>
        <w:pStyle w:val="ListParagraph"/>
        <w:numPr>
          <w:ilvl w:val="1"/>
          <w:numId w:val="42"/>
        </w:numPr>
      </w:pPr>
      <w:r>
        <w:t xml:space="preserve">Vlastnické právo k věci nemovité zapsané v KN nabývá zápisem do KN, a to na základě prohlášení o vnesení nemovité věci </w:t>
      </w:r>
    </w:p>
    <w:p w14:paraId="1CD68E43" w14:textId="77777777" w:rsidR="008722F5" w:rsidRDefault="008722F5" w:rsidP="00402224">
      <w:pPr>
        <w:pStyle w:val="ListParagraph"/>
        <w:numPr>
          <w:ilvl w:val="0"/>
          <w:numId w:val="42"/>
        </w:numPr>
      </w:pPr>
      <w:r>
        <w:t>Pokud nepřejde vlastnické právo k nepeněžitému vkladu – vkladatel uhradit cenu v penězích dle ocenění a OK vnesenou věc vrátí, ledaže je povinna jej vydat jiné oprávněné osobě (§ 26 odst. 1 ZOK)</w:t>
      </w:r>
    </w:p>
    <w:p w14:paraId="6E1C7289" w14:textId="77777777" w:rsidR="00644AF8" w:rsidRPr="00F913FD" w:rsidRDefault="00644AF8" w:rsidP="00402224">
      <w:pPr>
        <w:pStyle w:val="ListParagraph"/>
        <w:numPr>
          <w:ilvl w:val="0"/>
          <w:numId w:val="42"/>
        </w:numPr>
      </w:pPr>
      <w:r>
        <w:t>Nedosáhne-li cena nepeněžitého vkladu výši emisního kursu, vkladatel je povinen doplatit rozdíl v penězích (§ 28 ZOK)</w:t>
      </w:r>
    </w:p>
    <w:p w14:paraId="5462D593" w14:textId="77777777" w:rsidR="004C49ED" w:rsidRDefault="004C49ED" w:rsidP="004C49ED">
      <w:pPr>
        <w:pStyle w:val="Heading2"/>
      </w:pPr>
      <w:r>
        <w:t xml:space="preserve">Základní kapitál </w:t>
      </w:r>
    </w:p>
    <w:p w14:paraId="6EA84024" w14:textId="77777777" w:rsidR="000C3237" w:rsidRDefault="000C3237" w:rsidP="00161829">
      <w:pPr>
        <w:pStyle w:val="Heading3"/>
      </w:pPr>
      <w:r>
        <w:t xml:space="preserve">Pojem základního kapitálu </w:t>
      </w:r>
    </w:p>
    <w:p w14:paraId="47B199D1" w14:textId="77777777" w:rsidR="00161829" w:rsidRPr="00161829" w:rsidRDefault="006024BB" w:rsidP="00402224">
      <w:pPr>
        <w:pStyle w:val="ListParagraph"/>
        <w:numPr>
          <w:ilvl w:val="0"/>
          <w:numId w:val="43"/>
        </w:numPr>
      </w:pPr>
      <w:r>
        <w:rPr>
          <w:b/>
        </w:rPr>
        <w:t xml:space="preserve">Definice dle </w:t>
      </w:r>
      <w:r w:rsidR="00161829" w:rsidRPr="00161829">
        <w:rPr>
          <w:b/>
        </w:rPr>
        <w:t xml:space="preserve">§ 30 ZOK: </w:t>
      </w:r>
      <w:r w:rsidR="00161829" w:rsidRPr="00161829">
        <w:rPr>
          <w:i/>
        </w:rPr>
        <w:t>„Základní kapitál obchodní korporace je souhrn všech vkladů.“</w:t>
      </w:r>
    </w:p>
    <w:p w14:paraId="0366C0C5" w14:textId="77777777" w:rsidR="00161829" w:rsidRDefault="00161829" w:rsidP="00402224">
      <w:pPr>
        <w:pStyle w:val="ListParagraph"/>
        <w:numPr>
          <w:ilvl w:val="0"/>
          <w:numId w:val="43"/>
        </w:numPr>
      </w:pPr>
      <w:r>
        <w:t>Vyjadřuje se zásadně v Kč a suma tvořena součtem peněžního vyjádření hodnoty všech předmětů vkladu do OK</w:t>
      </w:r>
    </w:p>
    <w:p w14:paraId="17FDF0E1" w14:textId="77777777" w:rsidR="006024BB" w:rsidRDefault="006024BB" w:rsidP="00402224">
      <w:pPr>
        <w:pStyle w:val="ListParagraph"/>
        <w:numPr>
          <w:ilvl w:val="0"/>
          <w:numId w:val="43"/>
        </w:numPr>
      </w:pPr>
      <w:r>
        <w:t xml:space="preserve">Povinnost vkladové povinnosti mají všichni členové OK (vyjma </w:t>
      </w:r>
      <w:r w:rsidR="00506316">
        <w:t>neomezeně ručících členů</w:t>
      </w:r>
      <w:r w:rsidR="00673592">
        <w:t xml:space="preserve"> osobní společnosti</w:t>
      </w:r>
      <w:r>
        <w:t>)</w:t>
      </w:r>
    </w:p>
    <w:p w14:paraId="040E9AC5" w14:textId="77777777" w:rsidR="007412E5" w:rsidRDefault="007412E5" w:rsidP="00402224">
      <w:pPr>
        <w:pStyle w:val="ListParagraph"/>
        <w:numPr>
          <w:ilvl w:val="0"/>
          <w:numId w:val="43"/>
        </w:numPr>
      </w:pPr>
      <w:r>
        <w:rPr>
          <w:b/>
          <w:bCs/>
        </w:rPr>
        <w:t>ZK vytvářejí všechny OK kromě VOS</w:t>
      </w:r>
      <w:r w:rsidR="00DD3672">
        <w:rPr>
          <w:b/>
          <w:bCs/>
        </w:rPr>
        <w:t xml:space="preserve"> (!)</w:t>
      </w:r>
    </w:p>
    <w:p w14:paraId="3F541F6E" w14:textId="77777777" w:rsidR="00673592" w:rsidRPr="00673592" w:rsidRDefault="00673592" w:rsidP="00402224">
      <w:pPr>
        <w:pStyle w:val="ListParagraph"/>
        <w:numPr>
          <w:ilvl w:val="0"/>
          <w:numId w:val="43"/>
        </w:numPr>
      </w:pPr>
      <w:r>
        <w:rPr>
          <w:b/>
        </w:rPr>
        <w:t xml:space="preserve">Minimální </w:t>
      </w:r>
      <w:r w:rsidR="001E0C21">
        <w:rPr>
          <w:b/>
        </w:rPr>
        <w:t>výše ZK</w:t>
      </w:r>
    </w:p>
    <w:p w14:paraId="19468AB7" w14:textId="77777777" w:rsidR="00673592" w:rsidRPr="00673592" w:rsidRDefault="00673592" w:rsidP="00402224">
      <w:pPr>
        <w:pStyle w:val="ListParagraph"/>
        <w:numPr>
          <w:ilvl w:val="1"/>
          <w:numId w:val="43"/>
        </w:numPr>
      </w:pPr>
      <w:r>
        <w:rPr>
          <w:b/>
        </w:rPr>
        <w:t xml:space="preserve">VOS </w:t>
      </w:r>
      <w:r>
        <w:t>(není)</w:t>
      </w:r>
    </w:p>
    <w:p w14:paraId="42445A75" w14:textId="77777777" w:rsidR="00673592" w:rsidRPr="00673592" w:rsidRDefault="00673592" w:rsidP="00402224">
      <w:pPr>
        <w:pStyle w:val="ListParagraph"/>
        <w:numPr>
          <w:ilvl w:val="1"/>
          <w:numId w:val="43"/>
        </w:numPr>
      </w:pPr>
      <w:r>
        <w:rPr>
          <w:b/>
        </w:rPr>
        <w:t>KS</w:t>
      </w:r>
      <w:r>
        <w:t xml:space="preserve"> (vkladová povinnost komanditistů)</w:t>
      </w:r>
    </w:p>
    <w:p w14:paraId="534F1B63" w14:textId="77777777" w:rsidR="00673592" w:rsidRPr="00673592" w:rsidRDefault="00673592" w:rsidP="00402224">
      <w:pPr>
        <w:pStyle w:val="ListParagraph"/>
        <w:numPr>
          <w:ilvl w:val="1"/>
          <w:numId w:val="43"/>
        </w:numPr>
      </w:pPr>
      <w:r>
        <w:rPr>
          <w:b/>
        </w:rPr>
        <w:t xml:space="preserve">SRO </w:t>
      </w:r>
      <w:r>
        <w:t>(1 Kč)</w:t>
      </w:r>
      <w:r w:rsidR="0059145F">
        <w:t xml:space="preserve"> – zde pozor, neboť SRO nemá povinný ZK, ale toliko zákonn</w:t>
      </w:r>
      <w:r w:rsidR="00E05466">
        <w:t xml:space="preserve">ou výši vkladu </w:t>
      </w:r>
    </w:p>
    <w:p w14:paraId="1CDA797D" w14:textId="77777777" w:rsidR="00673592" w:rsidRPr="00673592" w:rsidRDefault="00673592" w:rsidP="00402224">
      <w:pPr>
        <w:pStyle w:val="ListParagraph"/>
        <w:numPr>
          <w:ilvl w:val="1"/>
          <w:numId w:val="43"/>
        </w:numPr>
      </w:pPr>
      <w:r>
        <w:rPr>
          <w:b/>
        </w:rPr>
        <w:t>AS</w:t>
      </w:r>
      <w:r>
        <w:t xml:space="preserve"> (2.000.000 Kč nebo 80.000 EUR)</w:t>
      </w:r>
    </w:p>
    <w:p w14:paraId="04735FB2" w14:textId="77777777" w:rsidR="00673592" w:rsidRDefault="00673592" w:rsidP="00402224">
      <w:pPr>
        <w:pStyle w:val="ListParagraph"/>
        <w:numPr>
          <w:ilvl w:val="1"/>
          <w:numId w:val="43"/>
        </w:numPr>
      </w:pPr>
      <w:r>
        <w:rPr>
          <w:b/>
        </w:rPr>
        <w:t xml:space="preserve">Družstvo </w:t>
      </w:r>
      <w:r>
        <w:t xml:space="preserve">(variabilní </w:t>
      </w:r>
      <w:r w:rsidR="0023143A">
        <w:t>ZK</w:t>
      </w:r>
      <w:r>
        <w:t xml:space="preserve"> v závislosti na členských příspěvků)</w:t>
      </w:r>
    </w:p>
    <w:p w14:paraId="592AD461" w14:textId="77777777" w:rsidR="001E0C21" w:rsidRPr="00FC2EFB" w:rsidRDefault="001E0C21" w:rsidP="00402224">
      <w:pPr>
        <w:pStyle w:val="ListParagraph"/>
        <w:numPr>
          <w:ilvl w:val="0"/>
          <w:numId w:val="43"/>
        </w:numPr>
      </w:pPr>
      <w:r>
        <w:rPr>
          <w:b/>
        </w:rPr>
        <w:t xml:space="preserve">Pouze výše ZK u SRO a AS se zapisuje do OR </w:t>
      </w:r>
    </w:p>
    <w:p w14:paraId="5B22673A" w14:textId="77777777" w:rsidR="00FC2EFB" w:rsidRPr="00161829" w:rsidRDefault="00FC2EFB" w:rsidP="00402224">
      <w:pPr>
        <w:pStyle w:val="ListParagraph"/>
        <w:numPr>
          <w:ilvl w:val="0"/>
          <w:numId w:val="43"/>
        </w:numPr>
      </w:pPr>
      <w:r>
        <w:rPr>
          <w:u w:val="single"/>
        </w:rPr>
        <w:t>Účetnictví:</w:t>
      </w:r>
      <w:r w:rsidRPr="00FC2EFB">
        <w:t xml:space="preserve"> </w:t>
      </w:r>
      <w:r>
        <w:t>ZK tvoří součást vlastního kapitálu (v rozvaze stojí na straně pasiv</w:t>
      </w:r>
      <w:r w:rsidR="00544002">
        <w:t xml:space="preserve"> – zdroj, z nichž byla aktiva pořízena</w:t>
      </w:r>
      <w:r>
        <w:t xml:space="preserve">) </w:t>
      </w:r>
    </w:p>
    <w:p w14:paraId="51DEFBAE" w14:textId="77777777" w:rsidR="000C3237" w:rsidRDefault="000C3237" w:rsidP="00161829">
      <w:pPr>
        <w:pStyle w:val="Heading3"/>
      </w:pPr>
      <w:r>
        <w:t xml:space="preserve">Funkce základního kapitálu </w:t>
      </w:r>
    </w:p>
    <w:p w14:paraId="726A135B" w14:textId="77777777" w:rsidR="00544002" w:rsidRDefault="00C3120A" w:rsidP="00402224">
      <w:pPr>
        <w:pStyle w:val="ListParagraph"/>
        <w:numPr>
          <w:ilvl w:val="0"/>
          <w:numId w:val="44"/>
        </w:numPr>
      </w:pPr>
      <w:r>
        <w:rPr>
          <w:b/>
        </w:rPr>
        <w:t xml:space="preserve">(1) </w:t>
      </w:r>
      <w:r w:rsidR="00544002">
        <w:rPr>
          <w:b/>
        </w:rPr>
        <w:t xml:space="preserve">Funkce garanční </w:t>
      </w:r>
      <w:r w:rsidR="004E0EF3">
        <w:t xml:space="preserve">– smyslem a účelem ZK je ochrana věřitelů </w:t>
      </w:r>
      <w:r w:rsidR="002D7C25">
        <w:t>založené na doktríně reálné tvorby a udržení ZK</w:t>
      </w:r>
    </w:p>
    <w:p w14:paraId="6A757F65" w14:textId="77777777" w:rsidR="004E0EF3" w:rsidRDefault="004E0EF3" w:rsidP="00402224">
      <w:pPr>
        <w:pStyle w:val="ListParagraph"/>
        <w:numPr>
          <w:ilvl w:val="1"/>
          <w:numId w:val="44"/>
        </w:numPr>
      </w:pPr>
      <w:r>
        <w:t>OK nesmí činit kroky vedoucí k tomu, že upsaný ZK bude vyšší než její účetně zjištěný vlastní kapitál – suma ZK není dostatečně kryta vlastními zdroji</w:t>
      </w:r>
    </w:p>
    <w:p w14:paraId="38A530EA" w14:textId="77777777" w:rsidR="004E0EF3" w:rsidRDefault="004E0EF3" w:rsidP="00402224">
      <w:pPr>
        <w:pStyle w:val="ListParagraph"/>
        <w:numPr>
          <w:ilvl w:val="1"/>
          <w:numId w:val="44"/>
        </w:numPr>
      </w:pPr>
      <w:r>
        <w:t>Členové kapitálové společnosti si nesmí rozdělovat majetek společnosti na úkor věřitelů a přednostně před nimi</w:t>
      </w:r>
    </w:p>
    <w:p w14:paraId="34525813" w14:textId="77777777" w:rsidR="00C20F30" w:rsidRDefault="00C20F30" w:rsidP="00402224">
      <w:pPr>
        <w:pStyle w:val="ListParagraph"/>
        <w:numPr>
          <w:ilvl w:val="1"/>
          <w:numId w:val="44"/>
        </w:numPr>
      </w:pPr>
      <w:r>
        <w:t>Kritika: zohlednění sumy aktiv bez ohledu na strukturu, nezohlednění pasiv (dluhů) z hlediska splatnosti</w:t>
      </w:r>
      <w:r w:rsidR="00FF01D6">
        <w:t>, paušální stanovení ZK nebere v potaz různorodost účelů založení OK</w:t>
      </w:r>
    </w:p>
    <w:p w14:paraId="5609AD4A" w14:textId="77777777" w:rsidR="00F82A3F" w:rsidRPr="00544002" w:rsidRDefault="00F82A3F" w:rsidP="00402224">
      <w:pPr>
        <w:pStyle w:val="ListParagraph"/>
        <w:numPr>
          <w:ilvl w:val="1"/>
          <w:numId w:val="44"/>
        </w:numPr>
      </w:pPr>
      <w:r w:rsidRPr="00C3120A">
        <w:rPr>
          <w:b/>
          <w:bCs/>
        </w:rPr>
        <w:t>Alternativy k ZK jako nástroje ochrany věřitelů:</w:t>
      </w:r>
      <w:r>
        <w:t xml:space="preserve"> test insolvence (§ 40 odst. 1 ZOK), zákonné ručení</w:t>
      </w:r>
      <w:r w:rsidR="000C0517">
        <w:t>, bilanční test (</w:t>
      </w:r>
      <w:r w:rsidR="00AC60BB">
        <w:t>např. § 350</w:t>
      </w:r>
      <w:r w:rsidR="000C0517">
        <w:t xml:space="preserve"> ZOK)</w:t>
      </w:r>
      <w:r>
        <w:t xml:space="preserve"> aj.  </w:t>
      </w:r>
    </w:p>
    <w:p w14:paraId="4C49C84C" w14:textId="77777777" w:rsidR="004E0EF3" w:rsidRPr="004E0EF3" w:rsidRDefault="00C3120A" w:rsidP="00402224">
      <w:pPr>
        <w:pStyle w:val="ListParagraph"/>
        <w:numPr>
          <w:ilvl w:val="0"/>
          <w:numId w:val="44"/>
        </w:numPr>
      </w:pPr>
      <w:r>
        <w:rPr>
          <w:b/>
        </w:rPr>
        <w:t xml:space="preserve">(2) </w:t>
      </w:r>
      <w:r w:rsidR="00AC60BB">
        <w:rPr>
          <w:b/>
        </w:rPr>
        <w:t>Vlastní zdroj</w:t>
      </w:r>
      <w:r w:rsidR="004E0EF3">
        <w:rPr>
          <w:b/>
        </w:rPr>
        <w:t xml:space="preserve"> financování majetku </w:t>
      </w:r>
    </w:p>
    <w:p w14:paraId="4595F256" w14:textId="77777777" w:rsidR="00544002" w:rsidRPr="00AC60BB" w:rsidRDefault="00C3120A" w:rsidP="00402224">
      <w:pPr>
        <w:pStyle w:val="ListParagraph"/>
        <w:numPr>
          <w:ilvl w:val="0"/>
          <w:numId w:val="44"/>
        </w:numPr>
      </w:pPr>
      <w:r>
        <w:rPr>
          <w:b/>
        </w:rPr>
        <w:t xml:space="preserve">(3) </w:t>
      </w:r>
      <w:r w:rsidR="00AC60BB">
        <w:rPr>
          <w:b/>
        </w:rPr>
        <w:t xml:space="preserve">Základ pro určení velikosti podílu </w:t>
      </w:r>
      <w:r w:rsidR="00AC60BB">
        <w:t>– kritérium pro určení míry</w:t>
      </w:r>
      <w:r w:rsidR="006216E6">
        <w:t xml:space="preserve"> (podílu)</w:t>
      </w:r>
      <w:r w:rsidR="00AC60BB">
        <w:t xml:space="preserve"> účasti společníků v</w:t>
      </w:r>
      <w:r w:rsidR="006216E6">
        <w:t> </w:t>
      </w:r>
      <w:r w:rsidR="00AC60BB">
        <w:t>OK</w:t>
      </w:r>
      <w:r w:rsidR="006216E6">
        <w:t xml:space="preserve">, od níž se odvíjí rozsah </w:t>
      </w:r>
      <w:proofErr w:type="spellStart"/>
      <w:r w:rsidR="006216E6">
        <w:t>PaP</w:t>
      </w:r>
      <w:proofErr w:type="spellEnd"/>
      <w:r w:rsidR="006216E6">
        <w:t xml:space="preserve"> (hlasovací právo, právo na podíl na zisku, likvidačním zůstatku)</w:t>
      </w:r>
    </w:p>
    <w:p w14:paraId="247EA835" w14:textId="77777777" w:rsidR="00AC60BB" w:rsidRPr="00CF07F5" w:rsidRDefault="00C3120A" w:rsidP="00402224">
      <w:pPr>
        <w:pStyle w:val="ListParagraph"/>
        <w:numPr>
          <w:ilvl w:val="0"/>
          <w:numId w:val="44"/>
        </w:numPr>
      </w:pPr>
      <w:r>
        <w:rPr>
          <w:b/>
        </w:rPr>
        <w:t xml:space="preserve">(4) </w:t>
      </w:r>
      <w:r w:rsidR="00AC60BB">
        <w:rPr>
          <w:b/>
        </w:rPr>
        <w:t xml:space="preserve">Měřítko zisku a ztráty </w:t>
      </w:r>
    </w:p>
    <w:p w14:paraId="2A07C05D" w14:textId="77777777" w:rsidR="00CF07F5" w:rsidRDefault="00CF07F5" w:rsidP="00CF07F5">
      <w:pPr>
        <w:pStyle w:val="Heading3"/>
      </w:pPr>
      <w:r>
        <w:t xml:space="preserve">Změny základního kapitálu </w:t>
      </w:r>
    </w:p>
    <w:p w14:paraId="066B71BA" w14:textId="77777777" w:rsidR="00CF07F5" w:rsidRDefault="00CF07F5" w:rsidP="00402224">
      <w:pPr>
        <w:pStyle w:val="ListParagraph"/>
        <w:numPr>
          <w:ilvl w:val="0"/>
          <w:numId w:val="45"/>
        </w:numPr>
      </w:pPr>
      <w:r>
        <w:t>Důvodem pro změnu ZK může být např. potřeba získat další zdroje financování, úhrada ztráty, vstup nového společníka aj.</w:t>
      </w:r>
    </w:p>
    <w:p w14:paraId="62F69A0D" w14:textId="77777777" w:rsidR="00FE2EEA" w:rsidRDefault="00FE2EEA" w:rsidP="00402224">
      <w:pPr>
        <w:pStyle w:val="Heading4"/>
        <w:numPr>
          <w:ilvl w:val="0"/>
          <w:numId w:val="46"/>
        </w:numPr>
      </w:pPr>
      <w:r w:rsidRPr="00FE2EEA">
        <w:t>V poměrech SRO</w:t>
      </w:r>
    </w:p>
    <w:p w14:paraId="2980C861" w14:textId="77777777" w:rsidR="00FE2EEA" w:rsidRDefault="00FE2EEA" w:rsidP="00402224">
      <w:pPr>
        <w:pStyle w:val="ListParagraph"/>
        <w:numPr>
          <w:ilvl w:val="0"/>
          <w:numId w:val="45"/>
        </w:numPr>
      </w:pPr>
      <w:r>
        <w:t>O změně rozhoduje vždy VH za podmínky, že se změnou vyjádří souhlas 2/3 všech společníků (</w:t>
      </w:r>
      <w:r w:rsidR="00DA330B">
        <w:t>§ 171 odst. 1</w:t>
      </w:r>
      <w:r>
        <w:t xml:space="preserve"> ZOK)</w:t>
      </w:r>
    </w:p>
    <w:p w14:paraId="4C93FB0B" w14:textId="77777777" w:rsidR="00FE2EEA" w:rsidRDefault="00FE2EEA" w:rsidP="00402224">
      <w:pPr>
        <w:pStyle w:val="ListParagraph"/>
        <w:numPr>
          <w:ilvl w:val="1"/>
          <w:numId w:val="45"/>
        </w:numPr>
      </w:pPr>
      <w:r>
        <w:t xml:space="preserve">Dle § 146 odst. 1 písm. f) ZOK společenská smlouva obsahuje výši ZK </w:t>
      </w:r>
      <w:r w:rsidR="00DA330B">
        <w:t>–</w:t>
      </w:r>
      <w:r>
        <w:t xml:space="preserve"> </w:t>
      </w:r>
      <w:r w:rsidR="00DA330B">
        <w:t xml:space="preserve">jakákoli rozhodnutí o změně společenské smlouvy či rozhodnutí, jehož důsledkem se mění společenská smlouva </w:t>
      </w:r>
      <w:r w:rsidR="00DA330B">
        <w:rPr>
          <w:b/>
        </w:rPr>
        <w:t>vyžaduje souhlas kvalifikované 2/3 většiny</w:t>
      </w:r>
    </w:p>
    <w:p w14:paraId="6412AB9C" w14:textId="77777777" w:rsidR="00DA330B" w:rsidRDefault="00DA330B" w:rsidP="00402224">
      <w:pPr>
        <w:pStyle w:val="ListParagraph"/>
        <w:numPr>
          <w:ilvl w:val="1"/>
          <w:numId w:val="45"/>
        </w:numPr>
      </w:pPr>
      <w:r>
        <w:t xml:space="preserve">Jinak řečeno změnou ZK dochází ke změně společenské </w:t>
      </w:r>
      <w:proofErr w:type="spellStart"/>
      <w:r>
        <w:t>smlovy</w:t>
      </w:r>
      <w:proofErr w:type="spellEnd"/>
      <w:r>
        <w:t xml:space="preserve"> </w:t>
      </w:r>
      <w:r w:rsidR="00261F19">
        <w:t>(!)</w:t>
      </w:r>
    </w:p>
    <w:p w14:paraId="3B4E7EFA" w14:textId="77777777" w:rsidR="007B6BA5" w:rsidRPr="007B6BA5" w:rsidRDefault="007B6BA5" w:rsidP="00402224">
      <w:pPr>
        <w:pStyle w:val="ListParagraph"/>
        <w:numPr>
          <w:ilvl w:val="0"/>
          <w:numId w:val="45"/>
        </w:numPr>
      </w:pPr>
      <w:r>
        <w:rPr>
          <w:b/>
        </w:rPr>
        <w:t>Způsoby změny ZK</w:t>
      </w:r>
      <w:r w:rsidR="00EF5517">
        <w:rPr>
          <w:b/>
        </w:rPr>
        <w:t xml:space="preserve"> (§ 216 </w:t>
      </w:r>
      <w:r w:rsidR="00824BF4">
        <w:rPr>
          <w:b/>
        </w:rPr>
        <w:t xml:space="preserve">odst. 1 </w:t>
      </w:r>
      <w:r w:rsidR="00EF5517">
        <w:rPr>
          <w:b/>
        </w:rPr>
        <w:t>ZOK)</w:t>
      </w:r>
      <w:r>
        <w:rPr>
          <w:b/>
        </w:rPr>
        <w:t>:</w:t>
      </w:r>
    </w:p>
    <w:p w14:paraId="4D6A0799" w14:textId="77777777" w:rsidR="007B6BA5" w:rsidRPr="007B6BA5" w:rsidRDefault="007B6BA5" w:rsidP="00402224">
      <w:pPr>
        <w:pStyle w:val="ListParagraph"/>
        <w:numPr>
          <w:ilvl w:val="1"/>
          <w:numId w:val="45"/>
        </w:numPr>
      </w:pPr>
      <w:r>
        <w:rPr>
          <w:b/>
        </w:rPr>
        <w:t xml:space="preserve">(1) nominální zvýšení/snížení </w:t>
      </w:r>
      <w:r w:rsidR="00105605">
        <w:t>– ke zvýšení ZK se použijí vlastní zdroje</w:t>
      </w:r>
      <w:r w:rsidR="00047FF6">
        <w:t xml:space="preserve"> a </w:t>
      </w:r>
      <w:r w:rsidR="005D0458">
        <w:t xml:space="preserve">ke </w:t>
      </w:r>
      <w:r w:rsidR="00047FF6">
        <w:t xml:space="preserve">snížení ZK za účely úhrady ztráty </w:t>
      </w:r>
      <w:r w:rsidR="000D3258">
        <w:t>–</w:t>
      </w:r>
      <w:r w:rsidR="00CF3AB6">
        <w:rPr>
          <w:b/>
        </w:rPr>
        <w:t xml:space="preserve"> </w:t>
      </w:r>
      <w:r w:rsidR="000D3258">
        <w:rPr>
          <w:b/>
        </w:rPr>
        <w:t>společnost nezískává ani nepřichází o žádný nový majetek (jde toliko o účetní operaci)</w:t>
      </w:r>
      <w:r w:rsidR="00105605">
        <w:t xml:space="preserve"> </w:t>
      </w:r>
    </w:p>
    <w:p w14:paraId="77B25D0F" w14:textId="77777777" w:rsidR="007B6BA5" w:rsidRDefault="007B6BA5" w:rsidP="00402224">
      <w:pPr>
        <w:pStyle w:val="ListParagraph"/>
        <w:numPr>
          <w:ilvl w:val="1"/>
          <w:numId w:val="45"/>
        </w:numPr>
      </w:pPr>
      <w:r>
        <w:rPr>
          <w:b/>
        </w:rPr>
        <w:lastRenderedPageBreak/>
        <w:t xml:space="preserve">(2) efektivní zvýšení/snížení </w:t>
      </w:r>
      <w:r w:rsidR="000F56BB">
        <w:t xml:space="preserve">– ke zvýšení ZK dochází novými vklady (a reálně se zvyšuje i majetek OK) a při snížení ZK se rozdíl vyplácí společníkům </w:t>
      </w:r>
    </w:p>
    <w:p w14:paraId="10A8F88C" w14:textId="77777777" w:rsidR="005D0458" w:rsidRDefault="005D0458" w:rsidP="005D0458">
      <w:pPr>
        <w:pStyle w:val="Heading5"/>
      </w:pPr>
      <w:r>
        <w:t>Ochrana společníků a věřitelů</w:t>
      </w:r>
    </w:p>
    <w:p w14:paraId="3D53BC25" w14:textId="77777777" w:rsidR="000F56BB" w:rsidRDefault="000F56BB" w:rsidP="00402224">
      <w:pPr>
        <w:pStyle w:val="ListParagraph"/>
        <w:numPr>
          <w:ilvl w:val="0"/>
          <w:numId w:val="45"/>
        </w:numPr>
      </w:pPr>
      <w:r>
        <w:t>Při změně ZK může být ohroženo postavení jak společníků (zejm. při zvýšení), tak věřitelů (zejm. při snížení)</w:t>
      </w:r>
    </w:p>
    <w:p w14:paraId="5065B480" w14:textId="77777777" w:rsidR="00824BF4" w:rsidRPr="00824BF4" w:rsidRDefault="000F56BB" w:rsidP="005D0458">
      <w:pPr>
        <w:pStyle w:val="ListParagraph"/>
        <w:numPr>
          <w:ilvl w:val="0"/>
          <w:numId w:val="45"/>
        </w:numPr>
      </w:pPr>
      <w:r>
        <w:rPr>
          <w:b/>
        </w:rPr>
        <w:t>Ochrana společníků</w:t>
      </w:r>
    </w:p>
    <w:p w14:paraId="68CA8344" w14:textId="77777777" w:rsidR="000F56BB" w:rsidRDefault="00824BF4" w:rsidP="005D0458">
      <w:pPr>
        <w:pStyle w:val="ListParagraph"/>
        <w:numPr>
          <w:ilvl w:val="1"/>
          <w:numId w:val="45"/>
        </w:numPr>
      </w:pPr>
      <w:r>
        <w:t>přednostní právo k účasti na zvýšení ZK peněžitými vklady v poměru výše podílů</w:t>
      </w:r>
      <w:r w:rsidR="00D12026">
        <w:t xml:space="preserve"> (§ 220 odst. 1)</w:t>
      </w:r>
      <w:r>
        <w:t xml:space="preserve"> – to neplatí při zvýšení nepeněžitými vklady</w:t>
      </w:r>
    </w:p>
    <w:p w14:paraId="3C1AAFB4" w14:textId="77777777" w:rsidR="00824BF4" w:rsidRPr="000F56BB" w:rsidRDefault="00D12026" w:rsidP="005D0458">
      <w:pPr>
        <w:pStyle w:val="ListParagraph"/>
        <w:numPr>
          <w:ilvl w:val="1"/>
          <w:numId w:val="45"/>
        </w:numPr>
      </w:pPr>
      <w:r>
        <w:t xml:space="preserve">nicméně zvýšení nepeněžitým vkladem </w:t>
      </w:r>
      <w:r w:rsidRPr="009C681E">
        <w:rPr>
          <w:b/>
        </w:rPr>
        <w:t>musí</w:t>
      </w:r>
      <w:r>
        <w:t xml:space="preserve"> </w:t>
      </w:r>
      <w:r w:rsidRPr="009C681E">
        <w:rPr>
          <w:b/>
        </w:rPr>
        <w:t>být důvodn</w:t>
      </w:r>
      <w:r w:rsidR="005D0458">
        <w:rPr>
          <w:b/>
        </w:rPr>
        <w:t>é</w:t>
      </w:r>
      <w:r>
        <w:t xml:space="preserve"> </w:t>
      </w:r>
      <w:r w:rsidR="00585AAF">
        <w:t xml:space="preserve">(§ 219 odst. 2 věta druhá ZOK) </w:t>
      </w:r>
      <w:r>
        <w:t xml:space="preserve">– pro společnost nepeněžitý vklad je výhodnější než </w:t>
      </w:r>
      <w:r w:rsidR="00CE4E51">
        <w:t>peněžitý (př. společnost vyrábějící letadla získá závod produkující pneumatiky)</w:t>
      </w:r>
    </w:p>
    <w:p w14:paraId="66D36AB9" w14:textId="77777777" w:rsidR="000F56BB" w:rsidRPr="009C681E" w:rsidRDefault="000F56BB" w:rsidP="005D0458">
      <w:pPr>
        <w:pStyle w:val="ListParagraph"/>
        <w:numPr>
          <w:ilvl w:val="0"/>
          <w:numId w:val="45"/>
        </w:numPr>
      </w:pPr>
      <w:r>
        <w:rPr>
          <w:b/>
        </w:rPr>
        <w:t>Ochrana věřitelů</w:t>
      </w:r>
    </w:p>
    <w:p w14:paraId="57B22F58" w14:textId="77777777" w:rsidR="00C869D1" w:rsidRDefault="00C869D1" w:rsidP="005D0458">
      <w:pPr>
        <w:pStyle w:val="ListParagraph"/>
        <w:numPr>
          <w:ilvl w:val="1"/>
          <w:numId w:val="45"/>
        </w:numPr>
      </w:pPr>
      <w:r>
        <w:rPr>
          <w:b/>
        </w:rPr>
        <w:t>Při zvýšení:</w:t>
      </w:r>
    </w:p>
    <w:p w14:paraId="69CF31A3" w14:textId="77777777" w:rsidR="009C681E" w:rsidRDefault="00983772" w:rsidP="005D0458">
      <w:pPr>
        <w:pStyle w:val="ListParagraph"/>
        <w:numPr>
          <w:ilvl w:val="2"/>
          <w:numId w:val="45"/>
        </w:numPr>
      </w:pPr>
      <w:r>
        <w:t xml:space="preserve">Zákaz zvyšování z vlastních zdrojů nad výši vlastního kapitálu </w:t>
      </w:r>
      <w:r w:rsidR="00240282">
        <w:t>(§ 228 ZOK)</w:t>
      </w:r>
    </w:p>
    <w:p w14:paraId="4CB01EEB" w14:textId="77777777" w:rsidR="00983772" w:rsidRDefault="00983772" w:rsidP="005D0458">
      <w:pPr>
        <w:pStyle w:val="ListParagraph"/>
        <w:numPr>
          <w:ilvl w:val="2"/>
          <w:numId w:val="45"/>
        </w:numPr>
      </w:pPr>
      <w:r>
        <w:t xml:space="preserve">Změnu lze realizovat na základě řádné/mimořádné/mezitímní účetní závěrky ověřené auditorem bez výhrad </w:t>
      </w:r>
      <w:r w:rsidR="00BB7E53">
        <w:t>(§ 227 odst. 1 ve spojení s § 231 ZOK)</w:t>
      </w:r>
    </w:p>
    <w:p w14:paraId="1B9EFC02" w14:textId="77777777" w:rsidR="000478D4" w:rsidRDefault="000478D4" w:rsidP="005D0458">
      <w:pPr>
        <w:pStyle w:val="ListParagraph"/>
        <w:numPr>
          <w:ilvl w:val="2"/>
          <w:numId w:val="45"/>
        </w:numPr>
      </w:pPr>
      <w:r>
        <w:t>Zvýšení peněžitými vklady je přípustné až po splacení dosavadních peněžitých vkladů (§ 219 odst. 1 ZOK)</w:t>
      </w:r>
    </w:p>
    <w:p w14:paraId="3D369C03" w14:textId="77777777" w:rsidR="00C869D1" w:rsidRPr="00C869D1" w:rsidRDefault="00C869D1" w:rsidP="005D0458">
      <w:pPr>
        <w:pStyle w:val="ListParagraph"/>
        <w:numPr>
          <w:ilvl w:val="1"/>
          <w:numId w:val="45"/>
        </w:numPr>
      </w:pPr>
      <w:r>
        <w:rPr>
          <w:b/>
        </w:rPr>
        <w:t xml:space="preserve">Při snížení: </w:t>
      </w:r>
    </w:p>
    <w:p w14:paraId="730BFD46" w14:textId="77777777" w:rsidR="00C869D1" w:rsidRDefault="00C869D1" w:rsidP="005D0458">
      <w:pPr>
        <w:pStyle w:val="ListParagraph"/>
        <w:numPr>
          <w:ilvl w:val="2"/>
          <w:numId w:val="45"/>
        </w:numPr>
      </w:pPr>
      <w:r>
        <w:t xml:space="preserve">Povinnost zveřejnění usnesení o snížení ZK </w:t>
      </w:r>
      <w:r w:rsidR="008F6D29">
        <w:t xml:space="preserve">v Obchodním věstníku </w:t>
      </w:r>
      <w:r>
        <w:t xml:space="preserve">do 15 </w:t>
      </w:r>
      <w:r w:rsidR="009B4E44">
        <w:t xml:space="preserve">dní </w:t>
      </w:r>
      <w:r>
        <w:t>ode dne přijetí dvakrát po sobě s časovým odstupem 30 dnů (§ 236 odst. 1 ZOK)</w:t>
      </w:r>
      <w:r w:rsidR="008F6D29">
        <w:t xml:space="preserve"> – institut chránící neznámé věřitele </w:t>
      </w:r>
    </w:p>
    <w:p w14:paraId="2E004CA2" w14:textId="77777777" w:rsidR="00C869D1" w:rsidRDefault="00C869D1" w:rsidP="005D0458">
      <w:pPr>
        <w:pStyle w:val="ListParagraph"/>
        <w:numPr>
          <w:ilvl w:val="2"/>
          <w:numId w:val="45"/>
        </w:numPr>
      </w:pPr>
      <w:r>
        <w:t>Povinnost inf</w:t>
      </w:r>
      <w:r w:rsidR="00D63B18">
        <w:t xml:space="preserve">ormovat známé věřitele společnosti </w:t>
      </w:r>
      <w:r>
        <w:t xml:space="preserve"> </w:t>
      </w:r>
    </w:p>
    <w:p w14:paraId="5C88B366" w14:textId="77777777" w:rsidR="004E189F" w:rsidRPr="004E189F" w:rsidRDefault="004E189F" w:rsidP="00402224">
      <w:pPr>
        <w:pStyle w:val="ListParagraph"/>
        <w:numPr>
          <w:ilvl w:val="0"/>
          <w:numId w:val="45"/>
        </w:numPr>
      </w:pPr>
      <w:r>
        <w:rPr>
          <w:b/>
        </w:rPr>
        <w:t xml:space="preserve">Účinky změny ZK </w:t>
      </w:r>
    </w:p>
    <w:p w14:paraId="03573403" w14:textId="77777777" w:rsidR="004E189F" w:rsidRPr="004E189F" w:rsidRDefault="004E189F" w:rsidP="00402224">
      <w:pPr>
        <w:pStyle w:val="ListParagraph"/>
        <w:numPr>
          <w:ilvl w:val="1"/>
          <w:numId w:val="45"/>
        </w:numPr>
      </w:pPr>
      <w:r>
        <w:t>Při zvýšení</w:t>
      </w:r>
      <w:r w:rsidR="00A13DCC">
        <w:t xml:space="preserve"> ZK novými vklady</w:t>
      </w:r>
      <w:r w:rsidR="009B4E44">
        <w:t xml:space="preserve"> jen</w:t>
      </w:r>
      <w:r>
        <w:t xml:space="preserve"> </w:t>
      </w:r>
      <w:r>
        <w:rPr>
          <w:b/>
        </w:rPr>
        <w:t xml:space="preserve">deklaratorní účinky </w:t>
      </w:r>
      <w:r w:rsidR="005D0458">
        <w:t>–</w:t>
      </w:r>
      <w:r w:rsidR="00A13DCC">
        <w:t xml:space="preserve"> v</w:t>
      </w:r>
      <w:r w:rsidR="005D0458">
        <w:t> </w:t>
      </w:r>
      <w:r w:rsidR="00A13DCC">
        <w:t xml:space="preserve">ostatních případech (tj. z vlastních zdrojů) </w:t>
      </w:r>
      <w:r w:rsidR="00A13DCC">
        <w:rPr>
          <w:b/>
        </w:rPr>
        <w:t xml:space="preserve">konstitutivní </w:t>
      </w:r>
    </w:p>
    <w:p w14:paraId="43731668" w14:textId="77777777" w:rsidR="004E189F" w:rsidRPr="00FE2EEA" w:rsidRDefault="004E189F" w:rsidP="00402224">
      <w:pPr>
        <w:pStyle w:val="ListParagraph"/>
        <w:numPr>
          <w:ilvl w:val="1"/>
          <w:numId w:val="45"/>
        </w:numPr>
      </w:pPr>
      <w:r>
        <w:t xml:space="preserve">Při snížení </w:t>
      </w:r>
      <w:r w:rsidR="00B53E28">
        <w:t xml:space="preserve">vždy </w:t>
      </w:r>
      <w:r>
        <w:rPr>
          <w:b/>
        </w:rPr>
        <w:t>konstitutivní účinky</w:t>
      </w:r>
    </w:p>
    <w:p w14:paraId="312F59EA" w14:textId="77777777" w:rsidR="00FE2EEA" w:rsidRPr="00FE2EEA" w:rsidRDefault="00FE2EEA" w:rsidP="00402224">
      <w:pPr>
        <w:pStyle w:val="Heading4"/>
        <w:numPr>
          <w:ilvl w:val="0"/>
          <w:numId w:val="46"/>
        </w:numPr>
      </w:pPr>
      <w:r w:rsidRPr="00FE2EEA">
        <w:t>V poměrech AS</w:t>
      </w:r>
    </w:p>
    <w:p w14:paraId="00994073" w14:textId="77777777" w:rsidR="00CF07F5" w:rsidRDefault="00E76ACE" w:rsidP="00402224">
      <w:pPr>
        <w:pStyle w:val="ListParagraph"/>
        <w:numPr>
          <w:ilvl w:val="0"/>
          <w:numId w:val="47"/>
        </w:numPr>
      </w:pPr>
      <w:r>
        <w:t xml:space="preserve">O změně ZK rozhoduje VH za splnění podmínky, že se změnou souhlasí kvalifikovaná většina akcionářů </w:t>
      </w:r>
    </w:p>
    <w:p w14:paraId="124A3879" w14:textId="77777777" w:rsidR="00A96839" w:rsidRDefault="00E90638" w:rsidP="00C42F1D">
      <w:pPr>
        <w:pStyle w:val="ListParagraph"/>
        <w:numPr>
          <w:ilvl w:val="1"/>
          <w:numId w:val="47"/>
        </w:numPr>
      </w:pPr>
      <w:r>
        <w:t>Rozhodnutí o změně</w:t>
      </w:r>
      <w:r w:rsidR="00DB3BD4">
        <w:t xml:space="preserve"> ZK </w:t>
      </w:r>
      <w:r>
        <w:t>je rozhodnutím měnící stanovy</w:t>
      </w:r>
      <w:r w:rsidR="00C42F1D">
        <w:t>, které</w:t>
      </w:r>
      <w:r>
        <w:t xml:space="preserve"> </w:t>
      </w:r>
      <w:r w:rsidR="00DB3BD4">
        <w:t xml:space="preserve">vyžaduje souhlas 2/3 většiny hlasů </w:t>
      </w:r>
      <w:r w:rsidR="00DB3BD4">
        <w:rPr>
          <w:b/>
        </w:rPr>
        <w:t xml:space="preserve">přítomných </w:t>
      </w:r>
      <w:r w:rsidR="00DB3BD4">
        <w:t>akcionářů (§ 416 odst. 1 ZOK)</w:t>
      </w:r>
      <w:r w:rsidR="00A96839">
        <w:t xml:space="preserve"> </w:t>
      </w:r>
      <w:r w:rsidR="00C42F1D">
        <w:t xml:space="preserve">– </w:t>
      </w:r>
      <w:r w:rsidR="00C42F1D">
        <w:rPr>
          <w:b/>
        </w:rPr>
        <w:t>o</w:t>
      </w:r>
      <w:r w:rsidR="00A96839" w:rsidRPr="00C42F1D">
        <w:rPr>
          <w:b/>
        </w:rPr>
        <w:t xml:space="preserve"> rozhodnutí se pořizuje notářský zápis </w:t>
      </w:r>
      <w:r w:rsidR="00BE553F">
        <w:t>(§ 432 ZOK)</w:t>
      </w:r>
    </w:p>
    <w:p w14:paraId="44653261" w14:textId="77777777" w:rsidR="00DB3BD4" w:rsidRDefault="005722FD" w:rsidP="00402224">
      <w:pPr>
        <w:pStyle w:val="ListParagraph"/>
        <w:numPr>
          <w:ilvl w:val="1"/>
          <w:numId w:val="47"/>
        </w:numPr>
      </w:pPr>
      <w:r>
        <w:t xml:space="preserve">jsou-li i jiné druhy akcií, tak se rovněž vyžaduje souhlas 2/3 většiny přítomných akcionářů každého </w:t>
      </w:r>
      <w:r w:rsidR="003E7486">
        <w:t xml:space="preserve">dotčeného </w:t>
      </w:r>
      <w:r>
        <w:t>druhu akcií (§</w:t>
      </w:r>
      <w:r w:rsidR="003E7486">
        <w:t xml:space="preserve"> 417 odst. 1 ZOK</w:t>
      </w:r>
      <w:r>
        <w:t>)</w:t>
      </w:r>
    </w:p>
    <w:p w14:paraId="794A8FF5" w14:textId="77777777" w:rsidR="00F26B1B" w:rsidRPr="00F26B1B" w:rsidRDefault="00F93AC0" w:rsidP="00402224">
      <w:pPr>
        <w:pStyle w:val="ListParagraph"/>
        <w:numPr>
          <w:ilvl w:val="0"/>
          <w:numId w:val="47"/>
        </w:numPr>
      </w:pPr>
      <w:r>
        <w:rPr>
          <w:b/>
        </w:rPr>
        <w:t xml:space="preserve">účinky změny ZK </w:t>
      </w:r>
      <w:r w:rsidR="00F26B1B">
        <w:t>– účinky zvýšení/</w:t>
      </w:r>
      <w:r w:rsidR="00F26B1B" w:rsidRPr="00F26B1B">
        <w:t xml:space="preserve">snížení </w:t>
      </w:r>
      <w:r w:rsidR="004C396D">
        <w:t>ZK</w:t>
      </w:r>
      <w:r w:rsidR="00F26B1B" w:rsidRPr="00F26B1B">
        <w:t xml:space="preserve"> nastávají zápisem n</w:t>
      </w:r>
      <w:r w:rsidR="00F26B1B">
        <w:t>ové výše do OR</w:t>
      </w:r>
      <w:r>
        <w:t xml:space="preserve"> – </w:t>
      </w:r>
      <w:r w:rsidRPr="00F26B1B">
        <w:rPr>
          <w:b/>
        </w:rPr>
        <w:t>konstitutivní zápis</w:t>
      </w:r>
      <w:r w:rsidR="00DE671F">
        <w:rPr>
          <w:b/>
        </w:rPr>
        <w:t xml:space="preserve"> (§ 464 odst. 1 ZOK)</w:t>
      </w:r>
    </w:p>
    <w:p w14:paraId="3C81B4EC" w14:textId="77777777" w:rsidR="00F26B1B" w:rsidRPr="001C0C69" w:rsidRDefault="001C0C69" w:rsidP="00402224">
      <w:pPr>
        <w:pStyle w:val="ListParagraph"/>
        <w:numPr>
          <w:ilvl w:val="0"/>
          <w:numId w:val="47"/>
        </w:numPr>
      </w:pPr>
      <w:r>
        <w:rPr>
          <w:b/>
        </w:rPr>
        <w:t xml:space="preserve">druhy změn </w:t>
      </w:r>
      <w:r w:rsidR="00D038A7">
        <w:rPr>
          <w:b/>
        </w:rPr>
        <w:t>ZK</w:t>
      </w:r>
    </w:p>
    <w:p w14:paraId="57069295" w14:textId="77777777" w:rsidR="001C0C69" w:rsidRDefault="004E288C" w:rsidP="00402224">
      <w:pPr>
        <w:pStyle w:val="ListParagraph"/>
        <w:numPr>
          <w:ilvl w:val="1"/>
          <w:numId w:val="47"/>
        </w:numPr>
      </w:pPr>
      <w:r>
        <w:rPr>
          <w:b/>
        </w:rPr>
        <w:t xml:space="preserve">(1) </w:t>
      </w:r>
      <w:r w:rsidR="001C0C69">
        <w:rPr>
          <w:b/>
        </w:rPr>
        <w:t xml:space="preserve">nominální zvýšení/snížení </w:t>
      </w:r>
      <w:r w:rsidR="001C0C69">
        <w:t>– pouhá účetní operace bez</w:t>
      </w:r>
      <w:r w:rsidR="00863E86">
        <w:t xml:space="preserve"> vlivu na jmění</w:t>
      </w:r>
      <w:r w:rsidR="001C0C69">
        <w:t xml:space="preserve"> společnosti</w:t>
      </w:r>
    </w:p>
    <w:p w14:paraId="32323798" w14:textId="77777777" w:rsidR="001C0C69" w:rsidRPr="00D038A7" w:rsidRDefault="004E288C" w:rsidP="00402224">
      <w:pPr>
        <w:pStyle w:val="ListParagraph"/>
        <w:numPr>
          <w:ilvl w:val="1"/>
          <w:numId w:val="47"/>
        </w:numPr>
      </w:pPr>
      <w:r>
        <w:rPr>
          <w:b/>
        </w:rPr>
        <w:t xml:space="preserve">(2) </w:t>
      </w:r>
      <w:r w:rsidR="001C0C69">
        <w:rPr>
          <w:b/>
        </w:rPr>
        <w:t xml:space="preserve">efektivní zvýšení/snížení </w:t>
      </w:r>
    </w:p>
    <w:p w14:paraId="4B8B9769" w14:textId="77777777" w:rsidR="00691B6F" w:rsidRPr="00D27A5F" w:rsidRDefault="00D27A5F" w:rsidP="00D27A5F">
      <w:pPr>
        <w:pStyle w:val="Heading5"/>
        <w:rPr>
          <w:rFonts w:asciiTheme="minorHAnsi" w:hAnsiTheme="minorHAnsi" w:cstheme="minorHAnsi"/>
        </w:rPr>
      </w:pPr>
      <w:r>
        <w:t>Z</w:t>
      </w:r>
      <w:r w:rsidR="00691B6F">
        <w:t>výšení ZK</w:t>
      </w:r>
      <w:r w:rsidR="00614D87" w:rsidRPr="00D27A5F">
        <w:rPr>
          <w:rFonts w:asciiTheme="minorHAnsi" w:hAnsiTheme="minorHAnsi" w:cstheme="minorHAnsi"/>
        </w:rPr>
        <w:t xml:space="preserve"> </w:t>
      </w:r>
      <w:r w:rsidR="00614D87" w:rsidRPr="00D27A5F">
        <w:rPr>
          <w:rFonts w:asciiTheme="minorHAnsi" w:hAnsiTheme="minorHAnsi" w:cstheme="minorHAnsi"/>
          <w:b w:val="0"/>
          <w:bCs/>
        </w:rPr>
        <w:t>–</w:t>
      </w:r>
      <w:r w:rsidR="00614D87" w:rsidRPr="00D27A5F">
        <w:rPr>
          <w:rFonts w:asciiTheme="minorHAnsi" w:hAnsiTheme="minorHAnsi" w:cstheme="minorHAnsi"/>
        </w:rPr>
        <w:t xml:space="preserve"> VH může pověřit SO (představenstvo/statutární ředitel) ke zvýšení ZK</w:t>
      </w:r>
    </w:p>
    <w:p w14:paraId="453C8524" w14:textId="77777777" w:rsidR="00783B07" w:rsidRDefault="00783B07" w:rsidP="00D27A5F">
      <w:pPr>
        <w:pStyle w:val="ListParagraph"/>
        <w:numPr>
          <w:ilvl w:val="0"/>
          <w:numId w:val="47"/>
        </w:numPr>
        <w:rPr>
          <w:b/>
          <w:bCs/>
        </w:rPr>
      </w:pPr>
      <w:r>
        <w:rPr>
          <w:u w:val="single"/>
        </w:rPr>
        <w:t xml:space="preserve">Efektivní zvyšování ZK: </w:t>
      </w:r>
    </w:p>
    <w:p w14:paraId="3DCC826E" w14:textId="77777777" w:rsidR="00691B6F" w:rsidRPr="00D27A5F" w:rsidRDefault="00691B6F" w:rsidP="00D27A5F">
      <w:pPr>
        <w:pStyle w:val="ListParagraph"/>
        <w:numPr>
          <w:ilvl w:val="0"/>
          <w:numId w:val="47"/>
        </w:numPr>
        <w:rPr>
          <w:b/>
          <w:bCs/>
        </w:rPr>
      </w:pPr>
      <w:r w:rsidRPr="00D27A5F">
        <w:rPr>
          <w:b/>
          <w:bCs/>
        </w:rPr>
        <w:t xml:space="preserve">(1) upsání nových akcií </w:t>
      </w:r>
      <w:r w:rsidR="00913170">
        <w:rPr>
          <w:b/>
          <w:bCs/>
        </w:rPr>
        <w:t xml:space="preserve">(§ 474 </w:t>
      </w:r>
      <w:proofErr w:type="spellStart"/>
      <w:r w:rsidR="00913170">
        <w:rPr>
          <w:b/>
          <w:bCs/>
        </w:rPr>
        <w:t>an</w:t>
      </w:r>
      <w:proofErr w:type="spellEnd"/>
      <w:r w:rsidR="00913170">
        <w:rPr>
          <w:b/>
          <w:bCs/>
        </w:rPr>
        <w:t>. ZOK)</w:t>
      </w:r>
      <w:r w:rsidR="00053A29">
        <w:rPr>
          <w:b/>
          <w:bCs/>
        </w:rPr>
        <w:t>:</w:t>
      </w:r>
    </w:p>
    <w:p w14:paraId="69B49352" w14:textId="77777777" w:rsidR="00691B6F" w:rsidRDefault="00774A9D" w:rsidP="00D27A5F">
      <w:pPr>
        <w:pStyle w:val="ListParagraph"/>
        <w:numPr>
          <w:ilvl w:val="1"/>
          <w:numId w:val="47"/>
        </w:numPr>
      </w:pPr>
      <w:r>
        <w:t xml:space="preserve">Efektivní zvyšování ZK prostřednictvím nových vkladů </w:t>
      </w:r>
    </w:p>
    <w:p w14:paraId="4F849711" w14:textId="77777777" w:rsidR="00774A9D" w:rsidRDefault="00774A9D" w:rsidP="00D27A5F">
      <w:pPr>
        <w:pStyle w:val="ListParagraph"/>
        <w:numPr>
          <w:ilvl w:val="1"/>
          <w:numId w:val="47"/>
        </w:numPr>
      </w:pPr>
      <w:r w:rsidRPr="00752750">
        <w:rPr>
          <w:b/>
          <w:bCs/>
        </w:rPr>
        <w:t>Podmínka</w:t>
      </w:r>
      <w:r w:rsidR="00752750" w:rsidRPr="00752750">
        <w:rPr>
          <w:b/>
          <w:bCs/>
        </w:rPr>
        <w:t>:</w:t>
      </w:r>
      <w:r>
        <w:t xml:space="preserve"> splacení </w:t>
      </w:r>
      <w:r>
        <w:rPr>
          <w:b/>
        </w:rPr>
        <w:t>všech</w:t>
      </w:r>
      <w:r>
        <w:t xml:space="preserve"> vkladových povinností (výjimka: vnesení nepeněžitého vkladu – nepeněžitý vklad musí být splacen ještě </w:t>
      </w:r>
      <w:r w:rsidRPr="004E2C60">
        <w:rPr>
          <w:b/>
        </w:rPr>
        <w:t>před</w:t>
      </w:r>
      <w:r>
        <w:t xml:space="preserve"> podáním zápisu na zvýšení Z</w:t>
      </w:r>
      <w:r w:rsidR="00117EA2">
        <w:t>K či</w:t>
      </w:r>
      <w:r>
        <w:t xml:space="preserve"> zanedbatelnost nesplacené části emisního kursu)</w:t>
      </w:r>
    </w:p>
    <w:p w14:paraId="2CA43EB2" w14:textId="77777777" w:rsidR="00774A9D" w:rsidRDefault="00774A9D" w:rsidP="00D27A5F">
      <w:pPr>
        <w:pStyle w:val="ListParagraph"/>
        <w:numPr>
          <w:ilvl w:val="1"/>
          <w:numId w:val="47"/>
        </w:numPr>
      </w:pPr>
      <w:r w:rsidRPr="00117EA2">
        <w:rPr>
          <w:b/>
          <w:bCs/>
        </w:rPr>
        <w:t>Kdo může upisovat</w:t>
      </w:r>
      <w:r w:rsidR="00117EA2" w:rsidRPr="00117EA2">
        <w:rPr>
          <w:b/>
          <w:bCs/>
        </w:rPr>
        <w:t>:</w:t>
      </w:r>
      <w:r>
        <w:t xml:space="preserve"> akcionáři, předem určené třetí osoby nebo veřejn</w:t>
      </w:r>
      <w:r w:rsidR="00117EA2">
        <w:t>o</w:t>
      </w:r>
      <w:r>
        <w:t xml:space="preserve">st na základě veřejné výzvy </w:t>
      </w:r>
    </w:p>
    <w:p w14:paraId="3405EC23" w14:textId="77777777" w:rsidR="00774A9D" w:rsidRDefault="0032593E" w:rsidP="00D27A5F">
      <w:pPr>
        <w:pStyle w:val="ListParagraph"/>
        <w:numPr>
          <w:ilvl w:val="2"/>
          <w:numId w:val="47"/>
        </w:numPr>
      </w:pPr>
      <w:r w:rsidRPr="00117EA2">
        <w:rPr>
          <w:bCs/>
        </w:rPr>
        <w:t>Akcionáři mají zásadně</w:t>
      </w:r>
      <w:r>
        <w:rPr>
          <w:b/>
        </w:rPr>
        <w:t xml:space="preserve"> přednostní právo</w:t>
      </w:r>
      <w:r>
        <w:t xml:space="preserve"> – vyjma při zvýšení nepeněžitými vklady, </w:t>
      </w:r>
      <w:r w:rsidR="00527545">
        <w:t>vyloučení práva VH nebo vzdání se práva</w:t>
      </w:r>
    </w:p>
    <w:p w14:paraId="6240BA67" w14:textId="77777777" w:rsidR="00E73C34" w:rsidRDefault="00E73C34" w:rsidP="00D27A5F">
      <w:pPr>
        <w:pStyle w:val="ListParagraph"/>
        <w:numPr>
          <w:ilvl w:val="1"/>
          <w:numId w:val="47"/>
        </w:numPr>
      </w:pPr>
      <w:r>
        <w:rPr>
          <w:b/>
        </w:rPr>
        <w:t>Kapitalizace pohledávky</w:t>
      </w:r>
      <w:r w:rsidR="00117EA2">
        <w:rPr>
          <w:b/>
        </w:rPr>
        <w:t>:</w:t>
      </w:r>
      <w:r>
        <w:t xml:space="preserve"> věřitel místo plnění </w:t>
      </w:r>
      <w:r>
        <w:rPr>
          <w:b/>
        </w:rPr>
        <w:t>obdrží účast na společnosti</w:t>
      </w:r>
      <w:r w:rsidR="00AC689C">
        <w:rPr>
          <w:b/>
        </w:rPr>
        <w:t xml:space="preserve"> </w:t>
      </w:r>
      <w:r w:rsidR="00AC689C">
        <w:t>(nicméně smlouvu o započtení pohledávky musí odsouhlasit VH)</w:t>
      </w:r>
    </w:p>
    <w:p w14:paraId="683BEA64" w14:textId="77777777" w:rsidR="004E2C60" w:rsidRPr="004E2C60" w:rsidRDefault="004E2C60" w:rsidP="00D27A5F">
      <w:pPr>
        <w:pStyle w:val="ListParagraph"/>
        <w:numPr>
          <w:ilvl w:val="1"/>
          <w:numId w:val="47"/>
        </w:numPr>
      </w:pPr>
      <w:r>
        <w:rPr>
          <w:b/>
        </w:rPr>
        <w:t>proces zvyšování ZK:</w:t>
      </w:r>
    </w:p>
    <w:p w14:paraId="5D9BEA86" w14:textId="77777777" w:rsidR="004E2C60" w:rsidRDefault="004E2C60" w:rsidP="00D27A5F">
      <w:pPr>
        <w:pStyle w:val="ListParagraph"/>
        <w:numPr>
          <w:ilvl w:val="2"/>
          <w:numId w:val="47"/>
        </w:numPr>
      </w:pPr>
      <w:r>
        <w:t xml:space="preserve">(1) usnesení </w:t>
      </w:r>
      <w:r w:rsidR="00ED7090">
        <w:t>VH</w:t>
      </w:r>
      <w:r>
        <w:t xml:space="preserve"> – musí být podán návrh na zápis usnesení do OR (§ 477 ZOK)</w:t>
      </w:r>
    </w:p>
    <w:p w14:paraId="4180FB9C" w14:textId="77777777" w:rsidR="004E2C60" w:rsidRDefault="004E2C60" w:rsidP="00D27A5F">
      <w:pPr>
        <w:pStyle w:val="ListParagraph"/>
        <w:numPr>
          <w:ilvl w:val="2"/>
          <w:numId w:val="47"/>
        </w:numPr>
      </w:pPr>
      <w:r>
        <w:t>(2) návrh na zápis zvýšení ZK do OR – musí být po vnesení všech nepeněžitých a splacení alespoň 30 % jmenovité hodnoty peněžitých vkladů (§ 492 ZOK)</w:t>
      </w:r>
    </w:p>
    <w:p w14:paraId="0C415CDA" w14:textId="77777777" w:rsidR="001614C0" w:rsidRDefault="001614C0" w:rsidP="00D27A5F">
      <w:pPr>
        <w:pStyle w:val="ListParagraph"/>
        <w:numPr>
          <w:ilvl w:val="2"/>
          <w:numId w:val="47"/>
        </w:numPr>
      </w:pPr>
      <w:r>
        <w:t xml:space="preserve">(3) výměna akcií </w:t>
      </w:r>
    </w:p>
    <w:p w14:paraId="4293CE1E" w14:textId="77777777" w:rsidR="009A4D12" w:rsidRDefault="009A4D12" w:rsidP="00D27A5F">
      <w:pPr>
        <w:pStyle w:val="ListParagraph"/>
        <w:numPr>
          <w:ilvl w:val="2"/>
          <w:numId w:val="47"/>
        </w:numPr>
      </w:pPr>
      <w:r>
        <w:rPr>
          <w:b/>
        </w:rPr>
        <w:t>Akcionářská práva vznik</w:t>
      </w:r>
      <w:r w:rsidR="00117EA2">
        <w:rPr>
          <w:b/>
        </w:rPr>
        <w:t>ají</w:t>
      </w:r>
      <w:r>
        <w:rPr>
          <w:b/>
        </w:rPr>
        <w:t xml:space="preserve"> ještě před zápisem zvýšení do OR</w:t>
      </w:r>
    </w:p>
    <w:p w14:paraId="3B573435" w14:textId="77777777" w:rsidR="009C77F9" w:rsidRDefault="00691B6F" w:rsidP="00D27A5F">
      <w:pPr>
        <w:pStyle w:val="ListParagraph"/>
        <w:numPr>
          <w:ilvl w:val="0"/>
          <w:numId w:val="47"/>
        </w:numPr>
      </w:pPr>
      <w:r w:rsidRPr="00D27A5F">
        <w:rPr>
          <w:b/>
          <w:bCs/>
        </w:rPr>
        <w:t>(</w:t>
      </w:r>
      <w:r w:rsidR="00A32AA5">
        <w:rPr>
          <w:b/>
          <w:bCs/>
        </w:rPr>
        <w:t>2</w:t>
      </w:r>
      <w:r w:rsidRPr="00D27A5F">
        <w:rPr>
          <w:b/>
          <w:bCs/>
        </w:rPr>
        <w:t>) podmíněné zvýšení ZK</w:t>
      </w:r>
      <w:r w:rsidR="00913170">
        <w:rPr>
          <w:b/>
          <w:bCs/>
        </w:rPr>
        <w:t xml:space="preserve"> (</w:t>
      </w:r>
      <w:r w:rsidR="00053A29">
        <w:rPr>
          <w:b/>
          <w:bCs/>
        </w:rPr>
        <w:t xml:space="preserve">§ 505 </w:t>
      </w:r>
      <w:proofErr w:type="spellStart"/>
      <w:r w:rsidR="00053A29">
        <w:rPr>
          <w:b/>
          <w:bCs/>
        </w:rPr>
        <w:t>an</w:t>
      </w:r>
      <w:proofErr w:type="spellEnd"/>
      <w:r w:rsidR="00053A29">
        <w:rPr>
          <w:b/>
          <w:bCs/>
        </w:rPr>
        <w:t>. ZOK</w:t>
      </w:r>
      <w:r w:rsidR="00913170">
        <w:rPr>
          <w:b/>
          <w:bCs/>
        </w:rPr>
        <w:t>)</w:t>
      </w:r>
      <w:r w:rsidR="00783B07">
        <w:rPr>
          <w:b/>
        </w:rPr>
        <w:t>:</w:t>
      </w:r>
      <w:r w:rsidR="00665B97">
        <w:t xml:space="preserve"> efekt</w:t>
      </w:r>
      <w:r w:rsidR="00913170">
        <w:t>iv</w:t>
      </w:r>
      <w:r w:rsidR="00665B97">
        <w:t xml:space="preserve">ní zvyšování ZK zakládající oprávnění akcionáře/třetí osoby získat akcie společnosti v budoucnu </w:t>
      </w:r>
      <w:r w:rsidR="00053A29">
        <w:t>prostřednictvím vyměnitelných/prioritních dluhopisů</w:t>
      </w:r>
    </w:p>
    <w:p w14:paraId="1B7AB0E5" w14:textId="77777777" w:rsidR="00691B6F" w:rsidRDefault="009C77F9" w:rsidP="00D27A5F">
      <w:pPr>
        <w:pStyle w:val="ListParagraph"/>
        <w:numPr>
          <w:ilvl w:val="1"/>
          <w:numId w:val="47"/>
        </w:numPr>
      </w:pPr>
      <w:r>
        <w:t xml:space="preserve">Ke zvýšení ZK dochází v závislosti na tom, zda a v jakém rozsahu svá práva nabýt účast uplatní vlastníci dluhopisů </w:t>
      </w:r>
      <w:r w:rsidR="00FB620F">
        <w:t>(§ 506 ZOK)</w:t>
      </w:r>
      <w:r w:rsidR="00665B97">
        <w:t xml:space="preserve"> </w:t>
      </w:r>
    </w:p>
    <w:p w14:paraId="4CE0FA49" w14:textId="77777777" w:rsidR="00A32AA5" w:rsidRPr="00A32AA5" w:rsidRDefault="00A32AA5" w:rsidP="00A32AA5">
      <w:pPr>
        <w:pStyle w:val="ListParagraph"/>
        <w:numPr>
          <w:ilvl w:val="0"/>
          <w:numId w:val="47"/>
        </w:numPr>
      </w:pPr>
      <w:r>
        <w:rPr>
          <w:u w:val="single"/>
        </w:rPr>
        <w:t>Nominální zvyšování ZK:</w:t>
      </w:r>
    </w:p>
    <w:p w14:paraId="6DEEAC17" w14:textId="77777777" w:rsidR="00A32AA5" w:rsidRPr="00691B6F" w:rsidRDefault="00A32AA5" w:rsidP="00A32AA5">
      <w:pPr>
        <w:pStyle w:val="ListParagraph"/>
        <w:numPr>
          <w:ilvl w:val="0"/>
          <w:numId w:val="47"/>
        </w:numPr>
      </w:pPr>
      <w:r w:rsidRPr="00D27A5F">
        <w:rPr>
          <w:b/>
          <w:bCs/>
        </w:rPr>
        <w:t>(</w:t>
      </w:r>
      <w:r>
        <w:rPr>
          <w:b/>
          <w:bCs/>
        </w:rPr>
        <w:t>3</w:t>
      </w:r>
      <w:r w:rsidRPr="00D27A5F">
        <w:rPr>
          <w:b/>
          <w:bCs/>
        </w:rPr>
        <w:t>) zvýšení z vlastních zdrojů</w:t>
      </w:r>
      <w:r w:rsidR="00053A29">
        <w:rPr>
          <w:b/>
          <w:bCs/>
        </w:rPr>
        <w:t xml:space="preserve"> (§ 496 </w:t>
      </w:r>
      <w:proofErr w:type="spellStart"/>
      <w:r w:rsidR="00053A29">
        <w:rPr>
          <w:b/>
          <w:bCs/>
        </w:rPr>
        <w:t>an</w:t>
      </w:r>
      <w:proofErr w:type="spellEnd"/>
      <w:r w:rsidR="00053A29">
        <w:rPr>
          <w:b/>
          <w:bCs/>
        </w:rPr>
        <w:t>. ZOK)</w:t>
      </w:r>
      <w:r>
        <w:t xml:space="preserve">: </w:t>
      </w:r>
      <w:r w:rsidRPr="00783B07">
        <w:t>nominální zvýšení ZK</w:t>
      </w:r>
      <w:r>
        <w:t xml:space="preserve"> – pouhá účetní operace, na níž se podílí poměrně všichni akcionáři (např. nerozdělený zisk, různé fondy)</w:t>
      </w:r>
    </w:p>
    <w:p w14:paraId="784CEBEF" w14:textId="77777777" w:rsidR="00691B6F" w:rsidRPr="00084288" w:rsidRDefault="00D27A5F" w:rsidP="00D27A5F">
      <w:pPr>
        <w:pStyle w:val="Heading5"/>
      </w:pPr>
      <w:r>
        <w:lastRenderedPageBreak/>
        <w:t>S</w:t>
      </w:r>
      <w:r w:rsidR="00691B6F">
        <w:t xml:space="preserve">nížení ZK </w:t>
      </w:r>
    </w:p>
    <w:p w14:paraId="3A041A26" w14:textId="77777777" w:rsidR="00084288" w:rsidRPr="00084288" w:rsidRDefault="00084288" w:rsidP="00D27A5F">
      <w:pPr>
        <w:pStyle w:val="ListParagraph"/>
        <w:numPr>
          <w:ilvl w:val="0"/>
          <w:numId w:val="47"/>
        </w:numPr>
      </w:pPr>
      <w:r>
        <w:t xml:space="preserve">rozlišujeme </w:t>
      </w:r>
      <w:r>
        <w:rPr>
          <w:b/>
        </w:rPr>
        <w:t>povinné</w:t>
      </w:r>
      <w:r w:rsidR="00652059">
        <w:rPr>
          <w:b/>
        </w:rPr>
        <w:t xml:space="preserve"> </w:t>
      </w:r>
      <w:r w:rsidR="00652059">
        <w:t>(př. nabytí vlastních akcií v rozporu se zákonem)</w:t>
      </w:r>
      <w:r>
        <w:rPr>
          <w:b/>
        </w:rPr>
        <w:t xml:space="preserve"> a nepovinné snížení ZK</w:t>
      </w:r>
    </w:p>
    <w:p w14:paraId="4A6BF40D" w14:textId="77777777" w:rsidR="00084288" w:rsidRDefault="00F75D04" w:rsidP="00D27A5F">
      <w:pPr>
        <w:pStyle w:val="ListParagraph"/>
        <w:numPr>
          <w:ilvl w:val="0"/>
          <w:numId w:val="47"/>
        </w:numPr>
      </w:pPr>
      <w:r>
        <w:t xml:space="preserve">podmínky: </w:t>
      </w:r>
    </w:p>
    <w:p w14:paraId="2A7E852B" w14:textId="77777777" w:rsidR="00F75D04" w:rsidRDefault="00F75D04" w:rsidP="00D27A5F">
      <w:pPr>
        <w:pStyle w:val="ListParagraph"/>
        <w:numPr>
          <w:ilvl w:val="1"/>
          <w:numId w:val="47"/>
        </w:numPr>
      </w:pPr>
      <w:r>
        <w:t>snížení nesmí být pod hranici 2.000.000 Kč/ 80.000 EUR</w:t>
      </w:r>
      <w:r w:rsidR="00F509B1">
        <w:t xml:space="preserve"> či zhoršit dobytnost pohledávek (§ 517</w:t>
      </w:r>
      <w:r w:rsidR="003408F6">
        <w:t xml:space="preserve"> ZOK</w:t>
      </w:r>
      <w:r w:rsidR="00F509B1">
        <w:t>)</w:t>
      </w:r>
    </w:p>
    <w:p w14:paraId="52C7926B" w14:textId="77777777" w:rsidR="006F3637" w:rsidRDefault="006F3637" w:rsidP="00D27A5F">
      <w:pPr>
        <w:pStyle w:val="ListParagraph"/>
        <w:numPr>
          <w:ilvl w:val="1"/>
          <w:numId w:val="47"/>
        </w:numPr>
      </w:pPr>
      <w:r>
        <w:t>p</w:t>
      </w:r>
      <w:r w:rsidR="00871210">
        <w:t>ovinnost informování</w:t>
      </w:r>
      <w:r>
        <w:t xml:space="preserve"> </w:t>
      </w:r>
      <w:r w:rsidR="00871210">
        <w:t xml:space="preserve">a výzvy </w:t>
      </w:r>
      <w:r>
        <w:t>věřitelů k přihlášení pohle</w:t>
      </w:r>
      <w:r w:rsidR="00871210">
        <w:t>dávek (§ 518 odst. 1 ZOK)</w:t>
      </w:r>
    </w:p>
    <w:p w14:paraId="4D48FDDE" w14:textId="77777777" w:rsidR="00871210" w:rsidRDefault="00871210" w:rsidP="00D27A5F">
      <w:pPr>
        <w:pStyle w:val="ListParagraph"/>
        <w:numPr>
          <w:ilvl w:val="1"/>
          <w:numId w:val="47"/>
        </w:numPr>
      </w:pPr>
      <w:r>
        <w:t>povinnost zveřejnění usnesení VH o snížení v Obchodním věstník</w:t>
      </w:r>
      <w:r w:rsidR="007D2D1A">
        <w:t>u</w:t>
      </w:r>
      <w:r>
        <w:t xml:space="preserve"> (§ 518 odst. 2 ZO</w:t>
      </w:r>
      <w:r w:rsidR="003A3A4E">
        <w:t>K</w:t>
      </w:r>
      <w:r>
        <w:t>)</w:t>
      </w:r>
    </w:p>
    <w:p w14:paraId="0440162D" w14:textId="77777777" w:rsidR="003A3A4E" w:rsidRDefault="003A3A4E" w:rsidP="00D27A5F">
      <w:pPr>
        <w:pStyle w:val="ListParagraph"/>
        <w:numPr>
          <w:ilvl w:val="0"/>
          <w:numId w:val="47"/>
        </w:numPr>
      </w:pPr>
      <w:r w:rsidRPr="003A3A4E">
        <w:t xml:space="preserve">ustanovení o ochraně věřitelů se nepoužijí při zjednodušenému snížení </w:t>
      </w:r>
      <w:r w:rsidR="0015521B">
        <w:t>ZK</w:t>
      </w:r>
      <w:r w:rsidRPr="003A3A4E">
        <w:t xml:space="preserve"> (za účelem úhrady ztráty)</w:t>
      </w:r>
    </w:p>
    <w:p w14:paraId="299F7EBC" w14:textId="77777777" w:rsidR="003A3A4E" w:rsidRDefault="003A3A4E" w:rsidP="00D27A5F">
      <w:pPr>
        <w:pStyle w:val="ListParagraph"/>
        <w:numPr>
          <w:ilvl w:val="0"/>
          <w:numId w:val="47"/>
        </w:numPr>
      </w:pPr>
      <w:r>
        <w:rPr>
          <w:b/>
        </w:rPr>
        <w:t>snížení ZK je úči</w:t>
      </w:r>
      <w:r w:rsidR="001B01E6">
        <w:rPr>
          <w:b/>
        </w:rPr>
        <w:t>nné až zápisem nové výše ZK do O</w:t>
      </w:r>
      <w:r>
        <w:rPr>
          <w:b/>
        </w:rPr>
        <w:t>R</w:t>
      </w:r>
      <w:r w:rsidR="00F509B1">
        <w:t xml:space="preserve"> </w:t>
      </w:r>
      <w:r w:rsidR="00250D48">
        <w:rPr>
          <w:b/>
          <w:bCs/>
        </w:rPr>
        <w:t>– konstitutivní povaha zápisu</w:t>
      </w:r>
    </w:p>
    <w:p w14:paraId="66CDC996" w14:textId="77777777" w:rsidR="003A3A4E" w:rsidRDefault="00FD35FB" w:rsidP="00D27A5F">
      <w:pPr>
        <w:pStyle w:val="ListParagraph"/>
        <w:numPr>
          <w:ilvl w:val="0"/>
          <w:numId w:val="47"/>
        </w:numPr>
      </w:pPr>
      <w:r>
        <w:rPr>
          <w:b/>
        </w:rPr>
        <w:t>5 způsobů</w:t>
      </w:r>
      <w:r w:rsidR="003A3A4E" w:rsidRPr="003A3A4E">
        <w:rPr>
          <w:b/>
        </w:rPr>
        <w:t xml:space="preserve"> snížení </w:t>
      </w:r>
      <w:r w:rsidR="0034535C">
        <w:rPr>
          <w:b/>
        </w:rPr>
        <w:t>ZK</w:t>
      </w:r>
      <w:r w:rsidR="003A3A4E" w:rsidRPr="003A3A4E">
        <w:rPr>
          <w:b/>
        </w:rPr>
        <w:t>:</w:t>
      </w:r>
      <w:r w:rsidR="003A3A4E" w:rsidRPr="003A3A4E">
        <w:t xml:space="preserve"> </w:t>
      </w:r>
      <w:r w:rsidR="0034535C" w:rsidRPr="0034535C">
        <w:rPr>
          <w:b/>
          <w:bCs/>
        </w:rPr>
        <w:t>(1)</w:t>
      </w:r>
      <w:r w:rsidR="0034535C">
        <w:t xml:space="preserve"> </w:t>
      </w:r>
      <w:r w:rsidR="003A3A4E" w:rsidRPr="003A3A4E">
        <w:t xml:space="preserve">použití vlastních akcií, </w:t>
      </w:r>
      <w:r w:rsidR="0034535C" w:rsidRPr="0034535C">
        <w:rPr>
          <w:b/>
          <w:bCs/>
        </w:rPr>
        <w:t>(2)</w:t>
      </w:r>
      <w:r w:rsidR="0034535C">
        <w:t xml:space="preserve"> </w:t>
      </w:r>
      <w:r w:rsidR="003A3A4E" w:rsidRPr="003A3A4E">
        <w:t xml:space="preserve">snížení jmenovité hodnoty akcií, </w:t>
      </w:r>
      <w:r w:rsidR="0034535C" w:rsidRPr="0034535C">
        <w:rPr>
          <w:b/>
          <w:bCs/>
        </w:rPr>
        <w:t>(3)</w:t>
      </w:r>
      <w:r w:rsidR="0034535C">
        <w:t xml:space="preserve"> </w:t>
      </w:r>
      <w:r w:rsidR="003A3A4E" w:rsidRPr="003A3A4E">
        <w:t xml:space="preserve">vzetí akcií z oběhu na základě losování, </w:t>
      </w:r>
      <w:r w:rsidR="0034535C" w:rsidRPr="0034535C">
        <w:rPr>
          <w:b/>
          <w:bCs/>
        </w:rPr>
        <w:t>(4)</w:t>
      </w:r>
      <w:r w:rsidR="0034535C">
        <w:t xml:space="preserve"> </w:t>
      </w:r>
      <w:r w:rsidR="003A3A4E" w:rsidRPr="003A3A4E">
        <w:t xml:space="preserve">vzetí akcií z oběhu na základě veřejného návrhu smlouvy, </w:t>
      </w:r>
      <w:r w:rsidR="0034535C" w:rsidRPr="0034535C">
        <w:rPr>
          <w:b/>
          <w:bCs/>
        </w:rPr>
        <w:t>(5)</w:t>
      </w:r>
      <w:r w:rsidR="0034535C">
        <w:t xml:space="preserve"> </w:t>
      </w:r>
      <w:r w:rsidR="003A3A4E" w:rsidRPr="003A3A4E">
        <w:t>upuštění od vydání akcií</w:t>
      </w:r>
    </w:p>
    <w:p w14:paraId="7FBB70C8" w14:textId="77777777" w:rsidR="009D03AF" w:rsidRDefault="009D03AF" w:rsidP="009D03AF">
      <w:pPr>
        <w:pStyle w:val="ListParagraph"/>
        <w:numPr>
          <w:ilvl w:val="0"/>
          <w:numId w:val="47"/>
        </w:numPr>
      </w:pPr>
      <w:r w:rsidRPr="00691B6F">
        <w:rPr>
          <w:b/>
        </w:rPr>
        <w:t>důsledek změny ZK</w:t>
      </w:r>
      <w:r w:rsidR="00A26626">
        <w:rPr>
          <w:b/>
        </w:rPr>
        <w:t xml:space="preserve"> (§ 537 </w:t>
      </w:r>
      <w:proofErr w:type="spellStart"/>
      <w:r w:rsidR="00A26626">
        <w:rPr>
          <w:b/>
        </w:rPr>
        <w:t>an</w:t>
      </w:r>
      <w:proofErr w:type="spellEnd"/>
      <w:r w:rsidR="00A26626">
        <w:rPr>
          <w:b/>
        </w:rPr>
        <w:t>. ZOK)</w:t>
      </w:r>
      <w:r w:rsidRPr="00691B6F">
        <w:t xml:space="preserve"> – odevzdání/výměna stávající akcie, popř. vyznačení nové jmenovité hodnoty </w:t>
      </w:r>
    </w:p>
    <w:p w14:paraId="54E29B12" w14:textId="77777777" w:rsidR="009D03AF" w:rsidRPr="00691B6F" w:rsidRDefault="009D03AF" w:rsidP="00A26626">
      <w:pPr>
        <w:pStyle w:val="ListParagraph"/>
        <w:numPr>
          <w:ilvl w:val="1"/>
          <w:numId w:val="47"/>
        </w:numPr>
        <w:pBdr>
          <w:top w:val="single" w:sz="4" w:space="1" w:color="auto"/>
          <w:left w:val="single" w:sz="4" w:space="4" w:color="auto"/>
          <w:bottom w:val="single" w:sz="4" w:space="1" w:color="auto"/>
          <w:right w:val="single" w:sz="4" w:space="4" w:color="auto"/>
        </w:pBdr>
      </w:pPr>
      <w:r>
        <w:rPr>
          <w:bCs/>
          <w:i/>
          <w:iCs/>
        </w:rPr>
        <w:t xml:space="preserve">rozhodnutí NS </w:t>
      </w:r>
      <w:proofErr w:type="spellStart"/>
      <w:r>
        <w:rPr>
          <w:bCs/>
          <w:i/>
          <w:iCs/>
        </w:rPr>
        <w:t>sp</w:t>
      </w:r>
      <w:proofErr w:type="spellEnd"/>
      <w:r>
        <w:rPr>
          <w:bCs/>
          <w:i/>
          <w:iCs/>
        </w:rPr>
        <w:t xml:space="preserve">. zn. 29 </w:t>
      </w:r>
      <w:proofErr w:type="spellStart"/>
      <w:r>
        <w:rPr>
          <w:bCs/>
          <w:i/>
          <w:iCs/>
        </w:rPr>
        <w:t>Cdo</w:t>
      </w:r>
      <w:proofErr w:type="spellEnd"/>
      <w:r>
        <w:rPr>
          <w:bCs/>
          <w:i/>
          <w:iCs/>
        </w:rPr>
        <w:t xml:space="preserve"> 3064/2016: </w:t>
      </w:r>
      <w:r w:rsidRPr="00A75E80">
        <w:rPr>
          <w:bCs/>
          <w:i/>
          <w:iCs/>
        </w:rPr>
        <w:t xml:space="preserve">Prohlásí-li představenstvo společnosti akcie, které </w:t>
      </w:r>
      <w:r w:rsidRPr="00A75E80">
        <w:rPr>
          <w:b/>
          <w:i/>
          <w:iCs/>
        </w:rPr>
        <w:t>akcionář nepředložil ani v dodatečné lhůtě za účelem vyznačení nižší jmenovité hodnoty</w:t>
      </w:r>
      <w:r w:rsidRPr="00A75E80">
        <w:rPr>
          <w:bCs/>
          <w:i/>
          <w:iCs/>
        </w:rPr>
        <w:t xml:space="preserve">, za neplatné, </w:t>
      </w:r>
      <w:r w:rsidRPr="00A75E80">
        <w:rPr>
          <w:b/>
          <w:i/>
          <w:iCs/>
          <w:u w:val="single"/>
        </w:rPr>
        <w:t>zůstává dotčený akcionář i nadále společníkem</w:t>
      </w:r>
      <w:r w:rsidRPr="00A75E80">
        <w:rPr>
          <w:bCs/>
          <w:i/>
          <w:iCs/>
        </w:rPr>
        <w:t xml:space="preserve"> (jeho účast ve společnosti nezaniká) a má i nadále právo na vydání nových akcií, vydaných na místo akcií, jež byly prohlášeny za neplatné. </w:t>
      </w:r>
      <w:r w:rsidRPr="00A75E80">
        <w:rPr>
          <w:b/>
          <w:i/>
          <w:iCs/>
          <w:u w:val="single"/>
        </w:rPr>
        <w:t>Účast ve společnosti (a právo požadovat vydání nových akcií) dotčenému akcionáři zaniká v okamžiku, kdy nové akcie nabude třetí osoba</w:t>
      </w:r>
      <w:r w:rsidRPr="00A75E80">
        <w:rPr>
          <w:bCs/>
          <w:i/>
          <w:iCs/>
        </w:rPr>
        <w:t>.</w:t>
      </w:r>
    </w:p>
    <w:p w14:paraId="1463E978" w14:textId="77777777" w:rsidR="004A3801" w:rsidRPr="004A3801" w:rsidRDefault="00817B15"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t>37</w:t>
      </w:r>
      <w:r w:rsidR="004A3801" w:rsidRPr="004A3801">
        <w:t xml:space="preserve">. </w:t>
      </w:r>
      <w:r>
        <w:t>ÚČAST V OBCHODNÍ KORPORACI</w:t>
      </w:r>
    </w:p>
    <w:p w14:paraId="58005199" w14:textId="77777777" w:rsidR="00331CDC" w:rsidRDefault="00331CDC" w:rsidP="00331CDC">
      <w:pPr>
        <w:pStyle w:val="Heading2"/>
      </w:pPr>
      <w:r>
        <w:t xml:space="preserve">PODÍL </w:t>
      </w:r>
    </w:p>
    <w:p w14:paraId="1F472C7B" w14:textId="77777777" w:rsidR="00B56996" w:rsidRPr="00B56996" w:rsidRDefault="00B56996" w:rsidP="00B56996">
      <w:pPr>
        <w:pStyle w:val="Heading3"/>
      </w:pPr>
      <w:r>
        <w:t xml:space="preserve">Obecně </w:t>
      </w:r>
    </w:p>
    <w:p w14:paraId="0882329E" w14:textId="77777777" w:rsidR="002C6111" w:rsidRDefault="002C6111" w:rsidP="002C6111">
      <w:pPr>
        <w:pStyle w:val="ListParagraph"/>
        <w:numPr>
          <w:ilvl w:val="0"/>
          <w:numId w:val="48"/>
        </w:numPr>
        <w:rPr>
          <w:i/>
        </w:rPr>
      </w:pPr>
      <w:r>
        <w:rPr>
          <w:b/>
        </w:rPr>
        <w:t xml:space="preserve">Definice dle § 31 ZOK: </w:t>
      </w:r>
      <w:r w:rsidRPr="002C6111">
        <w:rPr>
          <w:i/>
        </w:rPr>
        <w:t>„Podíl představuje účast společníka v obchodní korporaci a práva a povinnosti z této účasti plynoucí.“</w:t>
      </w:r>
    </w:p>
    <w:p w14:paraId="05DC9944" w14:textId="77777777" w:rsidR="00850CAE" w:rsidRPr="00850CAE" w:rsidRDefault="00A658D9" w:rsidP="008E51AC">
      <w:pPr>
        <w:pStyle w:val="ListParagraph"/>
        <w:numPr>
          <w:ilvl w:val="0"/>
          <w:numId w:val="48"/>
        </w:numPr>
        <w:rPr>
          <w:i/>
        </w:rPr>
      </w:pPr>
      <w:r>
        <w:rPr>
          <w:b/>
        </w:rPr>
        <w:t>Hodnota podílu:</w:t>
      </w:r>
      <w:r w:rsidR="00464314">
        <w:t xml:space="preserve"> určuje se</w:t>
      </w:r>
      <w:r>
        <w:t xml:space="preserve"> podílem člena na reálné hodnotě majetku OK – nutno zdůraznit, že majetek jako tak</w:t>
      </w:r>
      <w:r w:rsidR="0035745D">
        <w:t xml:space="preserve">ový je ve vlastnictví OK, tedy </w:t>
      </w:r>
      <w:r>
        <w:t xml:space="preserve">hodnota podílu vyjadřuje, jakou </w:t>
      </w:r>
      <w:r w:rsidRPr="00B55684">
        <w:rPr>
          <w:b/>
          <w:bCs/>
        </w:rPr>
        <w:t>„cenu“</w:t>
      </w:r>
      <w:r>
        <w:t xml:space="preserve"> má podíl (</w:t>
      </w:r>
      <w:r w:rsidR="00850CAE">
        <w:t>nikoli</w:t>
      </w:r>
      <w:r>
        <w:t xml:space="preserve"> jaká část majetku OK členovi patří)</w:t>
      </w:r>
    </w:p>
    <w:p w14:paraId="7AF06C37" w14:textId="77777777" w:rsidR="00F5271D" w:rsidRPr="00F5271D" w:rsidRDefault="00850CAE" w:rsidP="00850CAE">
      <w:pPr>
        <w:pStyle w:val="ListParagraph"/>
        <w:numPr>
          <w:ilvl w:val="1"/>
          <w:numId w:val="48"/>
        </w:numPr>
        <w:rPr>
          <w:i/>
        </w:rPr>
      </w:pPr>
      <w:r>
        <w:t>Podíl se materializuje, resp. členovi bude náležet část majetku, až při zániku účasti ve formě vypořádacího podílu/podílu na likvidačním zůstatku</w:t>
      </w:r>
    </w:p>
    <w:p w14:paraId="747461C1" w14:textId="77777777" w:rsidR="00186D95" w:rsidRPr="00186D95" w:rsidRDefault="00F5271D" w:rsidP="00F5271D">
      <w:pPr>
        <w:pStyle w:val="ListParagraph"/>
        <w:numPr>
          <w:ilvl w:val="0"/>
          <w:numId w:val="48"/>
        </w:numPr>
        <w:rPr>
          <w:i/>
        </w:rPr>
      </w:pPr>
      <w:r>
        <w:rPr>
          <w:b/>
        </w:rPr>
        <w:t>Je nutné rozlišovat vklad a podíl</w:t>
      </w:r>
    </w:p>
    <w:p w14:paraId="2FD718FC" w14:textId="77777777" w:rsidR="008E51AC" w:rsidRPr="00186D95" w:rsidRDefault="00F5271D" w:rsidP="00186D95">
      <w:pPr>
        <w:pStyle w:val="ListParagraph"/>
        <w:numPr>
          <w:ilvl w:val="1"/>
          <w:numId w:val="48"/>
        </w:numPr>
        <w:rPr>
          <w:i/>
        </w:rPr>
      </w:pPr>
      <w:r>
        <w:t xml:space="preserve">vlastnictví předmětu vkladu zaniká vznikem OK – okamžikem vzniku vkladatel získá podíl v OK </w:t>
      </w:r>
      <w:r w:rsidR="00850CAE">
        <w:t xml:space="preserve"> </w:t>
      </w:r>
      <w:r w:rsidR="00A658D9">
        <w:t xml:space="preserve"> </w:t>
      </w:r>
    </w:p>
    <w:p w14:paraId="69E6365D" w14:textId="77777777" w:rsidR="00186D95" w:rsidRPr="00186D95" w:rsidRDefault="00186D95" w:rsidP="00186D95">
      <w:pPr>
        <w:pStyle w:val="ListParagraph"/>
        <w:numPr>
          <w:ilvl w:val="1"/>
          <w:numId w:val="48"/>
        </w:numPr>
        <w:rPr>
          <w:i/>
        </w:rPr>
      </w:pPr>
      <w:r>
        <w:t xml:space="preserve">vklad a jeho vkladová povinnost zakládá vztah toliko mezi zakladateli </w:t>
      </w:r>
    </w:p>
    <w:p w14:paraId="3FC07E2E" w14:textId="77777777" w:rsidR="00186D95" w:rsidRPr="00032B2B" w:rsidRDefault="00186D95" w:rsidP="00186D95">
      <w:pPr>
        <w:pStyle w:val="ListParagraph"/>
        <w:numPr>
          <w:ilvl w:val="1"/>
          <w:numId w:val="48"/>
        </w:numPr>
        <w:rPr>
          <w:i/>
        </w:rPr>
      </w:pPr>
      <w:r>
        <w:t>podíl jako takový pa</w:t>
      </w:r>
      <w:r w:rsidR="00F5693B">
        <w:t>k zakládá vztah mezi členem a OK</w:t>
      </w:r>
    </w:p>
    <w:p w14:paraId="56B56FDE" w14:textId="77777777" w:rsidR="00032B2B" w:rsidRDefault="00032B2B" w:rsidP="00032B2B">
      <w:pPr>
        <w:pStyle w:val="Heading3"/>
      </w:pPr>
      <w:r>
        <w:t xml:space="preserve">Podíl jako právní vztah </w:t>
      </w:r>
    </w:p>
    <w:p w14:paraId="09918A98" w14:textId="77777777" w:rsidR="005E65D3" w:rsidRPr="008B0CBA" w:rsidRDefault="005E65D3" w:rsidP="005E65D3">
      <w:pPr>
        <w:pStyle w:val="ListParagraph"/>
        <w:numPr>
          <w:ilvl w:val="0"/>
          <w:numId w:val="48"/>
        </w:numPr>
        <w:rPr>
          <w:i/>
        </w:rPr>
      </w:pPr>
      <w:r>
        <w:t xml:space="preserve">Souhrn </w:t>
      </w:r>
      <w:proofErr w:type="spellStart"/>
      <w:r>
        <w:t>PaP</w:t>
      </w:r>
      <w:proofErr w:type="spellEnd"/>
      <w:r>
        <w:t xml:space="preserve"> plynoucí z účasti tvoří </w:t>
      </w:r>
      <w:r>
        <w:rPr>
          <w:b/>
        </w:rPr>
        <w:t>tzv. status člena OK</w:t>
      </w:r>
      <w:r>
        <w:t xml:space="preserve"> </w:t>
      </w:r>
    </w:p>
    <w:p w14:paraId="2F7E8EC2" w14:textId="77777777" w:rsidR="008B0CBA" w:rsidRPr="008B0CBA" w:rsidRDefault="008B0CBA" w:rsidP="005E65D3">
      <w:pPr>
        <w:pStyle w:val="ListParagraph"/>
        <w:numPr>
          <w:ilvl w:val="0"/>
          <w:numId w:val="48"/>
        </w:numPr>
        <w:rPr>
          <w:b/>
          <w:bCs/>
          <w:i/>
        </w:rPr>
      </w:pPr>
      <w:r w:rsidRPr="008B0CBA">
        <w:rPr>
          <w:b/>
          <w:bCs/>
        </w:rPr>
        <w:t>Právní vztah mezi společníkem a OK</w:t>
      </w:r>
    </w:p>
    <w:p w14:paraId="25378264" w14:textId="77777777" w:rsidR="00FA6FEA" w:rsidRDefault="00E50672" w:rsidP="008B0CBA">
      <w:pPr>
        <w:pStyle w:val="Bullets"/>
        <w:numPr>
          <w:ilvl w:val="1"/>
          <w:numId w:val="48"/>
        </w:numPr>
        <w:spacing w:before="0"/>
        <w:rPr>
          <w:rFonts w:cstheme="minorHAnsi"/>
          <w:sz w:val="20"/>
        </w:rPr>
      </w:pPr>
      <w:r>
        <w:rPr>
          <w:rFonts w:cstheme="minorHAnsi"/>
          <w:sz w:val="20"/>
        </w:rPr>
        <w:t>OK</w:t>
      </w:r>
      <w:r w:rsidR="00FA6FEA" w:rsidRPr="00525901">
        <w:rPr>
          <w:rFonts w:cstheme="minorHAnsi"/>
          <w:sz w:val="20"/>
        </w:rPr>
        <w:t xml:space="preserve"> oprávněna požadovat s</w:t>
      </w:r>
      <w:r>
        <w:rPr>
          <w:rFonts w:cstheme="minorHAnsi"/>
          <w:sz w:val="20"/>
        </w:rPr>
        <w:t>plnění povinností</w:t>
      </w:r>
      <w:r w:rsidR="008B0CBA">
        <w:rPr>
          <w:rFonts w:cstheme="minorHAnsi"/>
          <w:sz w:val="20"/>
        </w:rPr>
        <w:t xml:space="preserve"> společníků</w:t>
      </w:r>
      <w:r>
        <w:rPr>
          <w:rFonts w:cstheme="minorHAnsi"/>
          <w:sz w:val="20"/>
        </w:rPr>
        <w:t xml:space="preserve"> – zároveň</w:t>
      </w:r>
      <w:r w:rsidR="00FA6FEA" w:rsidRPr="00525901">
        <w:rPr>
          <w:rFonts w:cstheme="minorHAnsi"/>
          <w:sz w:val="20"/>
        </w:rPr>
        <w:t xml:space="preserve"> povinna šetřit členská práva a oprávněné zájmy</w:t>
      </w:r>
    </w:p>
    <w:p w14:paraId="5D920EF8" w14:textId="77777777" w:rsidR="00D16179" w:rsidRPr="00324720" w:rsidRDefault="009B6627" w:rsidP="008B0CBA">
      <w:pPr>
        <w:pStyle w:val="ListParagraph"/>
        <w:numPr>
          <w:ilvl w:val="2"/>
          <w:numId w:val="48"/>
        </w:numPr>
        <w:rPr>
          <w:i/>
        </w:rPr>
      </w:pPr>
      <w:proofErr w:type="spellStart"/>
      <w:r>
        <w:t>PaP</w:t>
      </w:r>
      <w:proofErr w:type="spellEnd"/>
      <w:r>
        <w:t xml:space="preserve"> vyplývají j</w:t>
      </w:r>
      <w:r w:rsidR="008B0CBA">
        <w:t>ak</w:t>
      </w:r>
      <w:r>
        <w:t xml:space="preserve"> ze zákona</w:t>
      </w:r>
      <w:r w:rsidR="008B0CBA">
        <w:t>, tak</w:t>
      </w:r>
      <w:r>
        <w:t xml:space="preserve"> ze </w:t>
      </w:r>
      <w:r w:rsidR="00354ED4">
        <w:t>ZPJ</w:t>
      </w:r>
      <w:r w:rsidR="00324720">
        <w:t xml:space="preserve"> (p</w:t>
      </w:r>
      <w:r w:rsidR="00D16179">
        <w:t xml:space="preserve">ravidla formulovaná OK </w:t>
      </w:r>
      <w:r w:rsidR="008A0659">
        <w:t>označována</w:t>
      </w:r>
      <w:r w:rsidR="00D16179">
        <w:t xml:space="preserve"> jako </w:t>
      </w:r>
      <w:r w:rsidR="00D16179" w:rsidRPr="00324720">
        <w:rPr>
          <w:b/>
        </w:rPr>
        <w:t>autonomní právo</w:t>
      </w:r>
      <w:r w:rsidR="00354ED4">
        <w:rPr>
          <w:bCs/>
        </w:rPr>
        <w:t>)</w:t>
      </w:r>
    </w:p>
    <w:p w14:paraId="4755155D" w14:textId="77777777" w:rsidR="00FA6FEA" w:rsidRPr="00525901" w:rsidRDefault="00FA6FEA" w:rsidP="008B0CBA">
      <w:pPr>
        <w:pStyle w:val="Bullets"/>
        <w:numPr>
          <w:ilvl w:val="1"/>
          <w:numId w:val="48"/>
        </w:numPr>
        <w:spacing w:before="0"/>
        <w:rPr>
          <w:rFonts w:cstheme="minorHAnsi"/>
          <w:sz w:val="20"/>
        </w:rPr>
      </w:pPr>
      <w:r w:rsidRPr="00525901">
        <w:rPr>
          <w:rFonts w:cstheme="minorHAnsi"/>
          <w:b/>
          <w:sz w:val="20"/>
        </w:rPr>
        <w:t>zásada rovného přístupu</w:t>
      </w:r>
      <w:r w:rsidR="00255688">
        <w:rPr>
          <w:rFonts w:cstheme="minorHAnsi"/>
          <w:sz w:val="20"/>
        </w:rPr>
        <w:t xml:space="preserve"> – OK</w:t>
      </w:r>
      <w:r w:rsidRPr="00525901">
        <w:rPr>
          <w:rFonts w:cstheme="minorHAnsi"/>
          <w:sz w:val="20"/>
        </w:rPr>
        <w:t xml:space="preserve"> nesmí žádného člena bezdůvodně zvýhodňovat</w:t>
      </w:r>
      <w:r w:rsidR="008B0CBA">
        <w:rPr>
          <w:rFonts w:cstheme="minorHAnsi"/>
          <w:sz w:val="20"/>
        </w:rPr>
        <w:t>/</w:t>
      </w:r>
      <w:r w:rsidRPr="00525901">
        <w:rPr>
          <w:rFonts w:cstheme="minorHAnsi"/>
          <w:sz w:val="20"/>
        </w:rPr>
        <w:t>znevýhodňovat</w:t>
      </w:r>
      <w:r w:rsidR="00255688">
        <w:rPr>
          <w:rFonts w:cstheme="minorHAnsi"/>
          <w:sz w:val="20"/>
        </w:rPr>
        <w:t xml:space="preserve"> (</w:t>
      </w:r>
      <w:r w:rsidR="009D7DC1">
        <w:rPr>
          <w:rFonts w:cstheme="minorHAnsi"/>
          <w:sz w:val="20"/>
        </w:rPr>
        <w:t>§ 212 odst. 1 NOZ</w:t>
      </w:r>
      <w:r w:rsidR="00255688">
        <w:rPr>
          <w:rFonts w:cstheme="minorHAnsi"/>
          <w:sz w:val="20"/>
        </w:rPr>
        <w:t>)</w:t>
      </w:r>
    </w:p>
    <w:p w14:paraId="26215F63" w14:textId="77777777" w:rsidR="008B0CBA" w:rsidRDefault="008B0CBA" w:rsidP="00FA6FEA">
      <w:pPr>
        <w:pStyle w:val="Bullets"/>
        <w:numPr>
          <w:ilvl w:val="0"/>
          <w:numId w:val="48"/>
        </w:numPr>
        <w:spacing w:before="0"/>
        <w:rPr>
          <w:rFonts w:cstheme="minorHAnsi"/>
          <w:sz w:val="20"/>
        </w:rPr>
      </w:pPr>
      <w:r>
        <w:rPr>
          <w:rFonts w:cstheme="minorHAnsi"/>
          <w:b/>
          <w:bCs/>
          <w:sz w:val="20"/>
        </w:rPr>
        <w:t>Právní vztah mezi společníky</w:t>
      </w:r>
    </w:p>
    <w:p w14:paraId="69552132" w14:textId="77777777" w:rsidR="00FA6FEA" w:rsidRDefault="00255688" w:rsidP="008B0CBA">
      <w:pPr>
        <w:pStyle w:val="Bullets"/>
        <w:numPr>
          <w:ilvl w:val="1"/>
          <w:numId w:val="48"/>
        </w:numPr>
        <w:spacing w:before="0"/>
        <w:rPr>
          <w:rFonts w:cstheme="minorHAnsi"/>
          <w:sz w:val="20"/>
        </w:rPr>
      </w:pPr>
      <w:r>
        <w:rPr>
          <w:rFonts w:cstheme="minorHAnsi"/>
          <w:sz w:val="20"/>
        </w:rPr>
        <w:t>účast v OK</w:t>
      </w:r>
      <w:r w:rsidR="00FA6FEA" w:rsidRPr="00525901">
        <w:rPr>
          <w:rFonts w:cstheme="minorHAnsi"/>
          <w:sz w:val="20"/>
        </w:rPr>
        <w:t xml:space="preserve"> vytváří obligační vazby mezi jejími členy, neboť se společně zavázali přispívat k naplnění jejího účelu</w:t>
      </w:r>
    </w:p>
    <w:p w14:paraId="01E758E7" w14:textId="77777777" w:rsidR="009B6627" w:rsidRDefault="009B6627" w:rsidP="009B6627">
      <w:pPr>
        <w:pStyle w:val="Bullets"/>
        <w:numPr>
          <w:ilvl w:val="1"/>
          <w:numId w:val="48"/>
        </w:numPr>
        <w:spacing w:before="0"/>
        <w:rPr>
          <w:rFonts w:cstheme="minorHAnsi"/>
          <w:sz w:val="20"/>
        </w:rPr>
      </w:pPr>
      <w:r>
        <w:rPr>
          <w:rFonts w:cstheme="minorHAnsi"/>
          <w:b/>
          <w:sz w:val="20"/>
        </w:rPr>
        <w:t xml:space="preserve">vzájemná </w:t>
      </w:r>
      <w:proofErr w:type="spellStart"/>
      <w:r>
        <w:rPr>
          <w:rFonts w:cstheme="minorHAnsi"/>
          <w:b/>
          <w:sz w:val="20"/>
        </w:rPr>
        <w:t>PaP</w:t>
      </w:r>
      <w:proofErr w:type="spellEnd"/>
      <w:r>
        <w:rPr>
          <w:rFonts w:cstheme="minorHAnsi"/>
          <w:b/>
          <w:sz w:val="20"/>
        </w:rPr>
        <w:t xml:space="preserve"> členů OK</w:t>
      </w:r>
      <w:r>
        <w:rPr>
          <w:rFonts w:cstheme="minorHAnsi"/>
          <w:sz w:val="20"/>
        </w:rPr>
        <w:t xml:space="preserve"> – chovat se k sobě </w:t>
      </w:r>
      <w:r w:rsidRPr="008B0CBA">
        <w:rPr>
          <w:rFonts w:cstheme="minorHAnsi"/>
          <w:b/>
          <w:bCs/>
          <w:sz w:val="20"/>
        </w:rPr>
        <w:t>poctivě</w:t>
      </w:r>
      <w:r>
        <w:rPr>
          <w:rFonts w:cstheme="minorHAnsi"/>
          <w:sz w:val="20"/>
        </w:rPr>
        <w:t xml:space="preserve"> </w:t>
      </w:r>
      <w:r w:rsidR="009D7DC1">
        <w:rPr>
          <w:rFonts w:cstheme="minorHAnsi"/>
          <w:sz w:val="20"/>
        </w:rPr>
        <w:t xml:space="preserve">(srov. § 6 odst. 1 NOZ) </w:t>
      </w:r>
      <w:r>
        <w:rPr>
          <w:rFonts w:cstheme="minorHAnsi"/>
          <w:sz w:val="20"/>
        </w:rPr>
        <w:t>a respektovat zájmy ostatních členů (tzv. povinnost vzájemné loajality)</w:t>
      </w:r>
    </w:p>
    <w:p w14:paraId="234A5250" w14:textId="77777777" w:rsidR="000328D7" w:rsidRPr="000B5349" w:rsidRDefault="000B5349" w:rsidP="00BD01D0">
      <w:pPr>
        <w:pStyle w:val="Bullets"/>
        <w:numPr>
          <w:ilvl w:val="0"/>
          <w:numId w:val="48"/>
        </w:numPr>
        <w:spacing w:before="0"/>
        <w:rPr>
          <w:rFonts w:cstheme="minorHAnsi"/>
          <w:sz w:val="20"/>
        </w:rPr>
      </w:pPr>
      <w:r>
        <w:rPr>
          <w:rFonts w:cstheme="minorHAnsi"/>
          <w:b/>
          <w:sz w:val="20"/>
        </w:rPr>
        <w:t>kvalitativní a kvantitativní stránka podílu</w:t>
      </w:r>
    </w:p>
    <w:p w14:paraId="754489F9" w14:textId="77777777" w:rsidR="000B5349" w:rsidRDefault="000B5349" w:rsidP="000B5349">
      <w:pPr>
        <w:pStyle w:val="Bullets"/>
        <w:numPr>
          <w:ilvl w:val="1"/>
          <w:numId w:val="48"/>
        </w:numPr>
        <w:spacing w:before="0"/>
        <w:rPr>
          <w:rFonts w:cstheme="minorHAnsi"/>
          <w:sz w:val="20"/>
        </w:rPr>
      </w:pPr>
      <w:r>
        <w:rPr>
          <w:rFonts w:cstheme="minorHAnsi"/>
          <w:b/>
          <w:sz w:val="20"/>
        </w:rPr>
        <w:t xml:space="preserve">kvalitativní stránka </w:t>
      </w:r>
      <w:r>
        <w:rPr>
          <w:rFonts w:cstheme="minorHAnsi"/>
          <w:sz w:val="20"/>
        </w:rPr>
        <w:t xml:space="preserve">– jaká </w:t>
      </w:r>
      <w:proofErr w:type="spellStart"/>
      <w:r>
        <w:rPr>
          <w:rFonts w:cstheme="minorHAnsi"/>
          <w:sz w:val="20"/>
        </w:rPr>
        <w:t>PaP</w:t>
      </w:r>
      <w:proofErr w:type="spellEnd"/>
      <w:r>
        <w:rPr>
          <w:rFonts w:cstheme="minorHAnsi"/>
          <w:sz w:val="20"/>
        </w:rPr>
        <w:t xml:space="preserve"> jsou obsahem podílu </w:t>
      </w:r>
    </w:p>
    <w:p w14:paraId="616E0E2A" w14:textId="77777777" w:rsidR="000B5349" w:rsidRDefault="000B5349" w:rsidP="000B5349">
      <w:pPr>
        <w:pStyle w:val="Bullets"/>
        <w:numPr>
          <w:ilvl w:val="1"/>
          <w:numId w:val="48"/>
        </w:numPr>
        <w:spacing w:before="0"/>
        <w:rPr>
          <w:rFonts w:cstheme="minorHAnsi"/>
          <w:sz w:val="20"/>
        </w:rPr>
      </w:pPr>
      <w:r>
        <w:rPr>
          <w:rFonts w:cstheme="minorHAnsi"/>
          <w:b/>
          <w:sz w:val="20"/>
        </w:rPr>
        <w:t xml:space="preserve">kvantitativní stránka podílu </w:t>
      </w:r>
      <w:r>
        <w:rPr>
          <w:rFonts w:cstheme="minorHAnsi"/>
          <w:sz w:val="20"/>
        </w:rPr>
        <w:t xml:space="preserve">– míra účasti člena na vytváření společné vůle rozhodnutím </w:t>
      </w:r>
      <w:r w:rsidR="008B0CBA">
        <w:rPr>
          <w:rFonts w:cstheme="minorHAnsi"/>
          <w:sz w:val="20"/>
        </w:rPr>
        <w:t xml:space="preserve">NO </w:t>
      </w:r>
      <w:r>
        <w:rPr>
          <w:rFonts w:cstheme="minorHAnsi"/>
          <w:sz w:val="20"/>
        </w:rPr>
        <w:t>(vyjádřena procentem nebo zlomkem)</w:t>
      </w:r>
    </w:p>
    <w:p w14:paraId="56225313" w14:textId="77777777" w:rsidR="000B5349" w:rsidRDefault="000B5349" w:rsidP="000B5349">
      <w:pPr>
        <w:pStyle w:val="Bullets"/>
        <w:numPr>
          <w:ilvl w:val="2"/>
          <w:numId w:val="48"/>
        </w:numPr>
        <w:spacing w:before="0"/>
        <w:rPr>
          <w:rFonts w:cstheme="minorHAnsi"/>
          <w:sz w:val="20"/>
        </w:rPr>
      </w:pPr>
      <w:r>
        <w:rPr>
          <w:rFonts w:cstheme="minorHAnsi"/>
          <w:sz w:val="20"/>
        </w:rPr>
        <w:t>určení velikosti podílu dispositivní – limitem jsou dobré mravy (např. zakázány jsou „lví klausule“ – společník má pouze povinnosti, ale žádná práva a naopak)</w:t>
      </w:r>
    </w:p>
    <w:p w14:paraId="7DD9D65E" w14:textId="77777777" w:rsidR="002A4995" w:rsidRDefault="002A4995" w:rsidP="000B5349">
      <w:pPr>
        <w:pStyle w:val="Bullets"/>
        <w:numPr>
          <w:ilvl w:val="2"/>
          <w:numId w:val="48"/>
        </w:numPr>
        <w:spacing w:before="0"/>
        <w:rPr>
          <w:rFonts w:cstheme="minorHAnsi"/>
          <w:sz w:val="20"/>
        </w:rPr>
      </w:pPr>
      <w:r>
        <w:rPr>
          <w:rFonts w:cstheme="minorHAnsi"/>
          <w:b/>
          <w:sz w:val="20"/>
        </w:rPr>
        <w:t>osobní společnosti</w:t>
      </w:r>
      <w:r>
        <w:rPr>
          <w:rFonts w:cstheme="minorHAnsi"/>
          <w:sz w:val="20"/>
        </w:rPr>
        <w:t xml:space="preserve"> – zásada stejné velikosti podílů</w:t>
      </w:r>
    </w:p>
    <w:p w14:paraId="2901C584" w14:textId="77777777" w:rsidR="002A4995" w:rsidRDefault="002A4995" w:rsidP="000B5349">
      <w:pPr>
        <w:pStyle w:val="Bullets"/>
        <w:numPr>
          <w:ilvl w:val="2"/>
          <w:numId w:val="48"/>
        </w:numPr>
        <w:spacing w:before="0"/>
        <w:rPr>
          <w:rFonts w:cstheme="minorHAnsi"/>
          <w:sz w:val="20"/>
        </w:rPr>
      </w:pPr>
      <w:r>
        <w:rPr>
          <w:rFonts w:cstheme="minorHAnsi"/>
          <w:b/>
          <w:sz w:val="20"/>
        </w:rPr>
        <w:t xml:space="preserve">kapitálové společnosti </w:t>
      </w:r>
      <w:r>
        <w:rPr>
          <w:rFonts w:cstheme="minorHAnsi"/>
          <w:sz w:val="20"/>
        </w:rPr>
        <w:t>– zásada proporcionality (podíl odpovídá poměru vkladu k ZK)</w:t>
      </w:r>
    </w:p>
    <w:p w14:paraId="44032C0C" w14:textId="77777777" w:rsidR="005E65D3" w:rsidRDefault="002A4995" w:rsidP="005E65D3">
      <w:pPr>
        <w:pStyle w:val="Bullets"/>
        <w:numPr>
          <w:ilvl w:val="2"/>
          <w:numId w:val="48"/>
        </w:numPr>
        <w:spacing w:before="0"/>
        <w:rPr>
          <w:rFonts w:cstheme="minorHAnsi"/>
          <w:sz w:val="20"/>
        </w:rPr>
      </w:pPr>
      <w:r>
        <w:rPr>
          <w:rFonts w:cstheme="minorHAnsi"/>
          <w:b/>
          <w:sz w:val="20"/>
        </w:rPr>
        <w:t xml:space="preserve">družstva </w:t>
      </w:r>
      <w:r>
        <w:rPr>
          <w:rFonts w:cstheme="minorHAnsi"/>
          <w:sz w:val="20"/>
        </w:rPr>
        <w:t>–</w:t>
      </w:r>
      <w:r>
        <w:rPr>
          <w:rFonts w:cstheme="minorHAnsi"/>
          <w:b/>
          <w:sz w:val="20"/>
        </w:rPr>
        <w:t xml:space="preserve"> </w:t>
      </w:r>
      <w:r>
        <w:rPr>
          <w:rFonts w:cstheme="minorHAnsi"/>
          <w:sz w:val="20"/>
        </w:rPr>
        <w:t>každý člen má jeden</w:t>
      </w:r>
      <w:r w:rsidR="008B0CBA">
        <w:rPr>
          <w:rFonts w:cstheme="minorHAnsi"/>
          <w:sz w:val="20"/>
        </w:rPr>
        <w:t xml:space="preserve"> hlas</w:t>
      </w:r>
      <w:r>
        <w:rPr>
          <w:rFonts w:cstheme="minorHAnsi"/>
          <w:sz w:val="20"/>
        </w:rPr>
        <w:t xml:space="preserve"> při rozhodování </w:t>
      </w:r>
      <w:r w:rsidR="009D2AE5">
        <w:rPr>
          <w:rFonts w:cstheme="minorHAnsi"/>
          <w:sz w:val="20"/>
        </w:rPr>
        <w:t>ČS</w:t>
      </w:r>
    </w:p>
    <w:p w14:paraId="48BDB30F" w14:textId="77777777" w:rsidR="00324720" w:rsidRDefault="00324720" w:rsidP="00324720">
      <w:pPr>
        <w:pStyle w:val="Heading3"/>
      </w:pPr>
      <w:r>
        <w:t xml:space="preserve">Druhy obchodních podílů </w:t>
      </w:r>
    </w:p>
    <w:p w14:paraId="308B131A" w14:textId="77777777" w:rsidR="001F66ED" w:rsidRPr="001F66ED" w:rsidRDefault="001F66ED" w:rsidP="002D3617">
      <w:pPr>
        <w:pStyle w:val="Bullets"/>
        <w:numPr>
          <w:ilvl w:val="0"/>
          <w:numId w:val="48"/>
        </w:numPr>
        <w:spacing w:before="0"/>
        <w:rPr>
          <w:rFonts w:cstheme="minorHAnsi"/>
          <w:sz w:val="20"/>
        </w:rPr>
      </w:pPr>
      <w:r>
        <w:rPr>
          <w:rFonts w:cstheme="minorHAnsi"/>
          <w:sz w:val="20"/>
          <w:u w:val="single"/>
        </w:rPr>
        <w:t>Monismus podílu</w:t>
      </w:r>
    </w:p>
    <w:p w14:paraId="62689F50" w14:textId="77777777" w:rsidR="002D3617" w:rsidRDefault="002D3617" w:rsidP="002D3617">
      <w:pPr>
        <w:pStyle w:val="Bullets"/>
        <w:numPr>
          <w:ilvl w:val="0"/>
          <w:numId w:val="48"/>
        </w:numPr>
        <w:spacing w:before="0"/>
        <w:rPr>
          <w:rFonts w:cstheme="minorHAnsi"/>
          <w:sz w:val="20"/>
        </w:rPr>
      </w:pPr>
      <w:r>
        <w:rPr>
          <w:rFonts w:cstheme="minorHAnsi"/>
          <w:b/>
          <w:sz w:val="20"/>
        </w:rPr>
        <w:t xml:space="preserve">zásada jediného podílu: </w:t>
      </w:r>
      <w:r>
        <w:rPr>
          <w:rFonts w:cstheme="minorHAnsi"/>
          <w:sz w:val="20"/>
        </w:rPr>
        <w:t>společník může mít v OK pouze jeden podíl – výjimkou jsou kapitálové společnosti a komanditista KS (§ 32 odst. 1 ZOK)</w:t>
      </w:r>
    </w:p>
    <w:p w14:paraId="62B4BC38" w14:textId="77777777" w:rsidR="00EB415D" w:rsidRDefault="00EB415D" w:rsidP="00EB415D">
      <w:pPr>
        <w:pStyle w:val="Bullets"/>
        <w:numPr>
          <w:ilvl w:val="1"/>
          <w:numId w:val="48"/>
        </w:numPr>
        <w:spacing w:before="0"/>
        <w:rPr>
          <w:rFonts w:cstheme="minorHAnsi"/>
          <w:sz w:val="20"/>
        </w:rPr>
      </w:pPr>
      <w:r>
        <w:rPr>
          <w:rFonts w:cstheme="minorHAnsi"/>
          <w:sz w:val="20"/>
        </w:rPr>
        <w:t>účast v OK je nedělitelná, integrálně vyjadřuje vazbu společníka k OK a ostatním společníkům</w:t>
      </w:r>
    </w:p>
    <w:p w14:paraId="4AA5895C" w14:textId="77777777" w:rsidR="00180BA4" w:rsidRDefault="00180BA4" w:rsidP="00EB415D">
      <w:pPr>
        <w:pStyle w:val="Bullets"/>
        <w:numPr>
          <w:ilvl w:val="1"/>
          <w:numId w:val="48"/>
        </w:numPr>
        <w:spacing w:before="0"/>
        <w:rPr>
          <w:rFonts w:cstheme="minorHAnsi"/>
          <w:sz w:val="20"/>
        </w:rPr>
      </w:pPr>
      <w:r>
        <w:rPr>
          <w:rFonts w:cstheme="minorHAnsi"/>
          <w:sz w:val="20"/>
        </w:rPr>
        <w:t xml:space="preserve">projevem této zásady je </w:t>
      </w:r>
      <w:r>
        <w:rPr>
          <w:rFonts w:cstheme="minorHAnsi"/>
          <w:b/>
          <w:sz w:val="20"/>
        </w:rPr>
        <w:t>přirůstání podílu</w:t>
      </w:r>
      <w:r>
        <w:rPr>
          <w:rFonts w:cstheme="minorHAnsi"/>
          <w:sz w:val="20"/>
        </w:rPr>
        <w:t xml:space="preserve"> – při převodu/přechodu podílu nový podíl </w:t>
      </w:r>
      <w:r>
        <w:rPr>
          <w:rFonts w:cstheme="minorHAnsi"/>
          <w:b/>
          <w:sz w:val="20"/>
        </w:rPr>
        <w:t xml:space="preserve">„přiroste“ </w:t>
      </w:r>
      <w:r>
        <w:rPr>
          <w:rFonts w:cstheme="minorHAnsi"/>
          <w:sz w:val="20"/>
        </w:rPr>
        <w:t xml:space="preserve">ke stávajícímu </w:t>
      </w:r>
    </w:p>
    <w:p w14:paraId="4B93602B" w14:textId="77777777" w:rsidR="001F66ED" w:rsidRPr="002475D6" w:rsidRDefault="001F66ED" w:rsidP="001F66ED">
      <w:pPr>
        <w:pStyle w:val="Bullets"/>
        <w:numPr>
          <w:ilvl w:val="0"/>
          <w:numId w:val="48"/>
        </w:numPr>
        <w:spacing w:before="0"/>
        <w:rPr>
          <w:rFonts w:cstheme="minorHAnsi"/>
          <w:sz w:val="20"/>
        </w:rPr>
      </w:pPr>
      <w:r>
        <w:rPr>
          <w:rFonts w:cstheme="minorHAnsi"/>
          <w:sz w:val="20"/>
          <w:u w:val="single"/>
        </w:rPr>
        <w:t>Pluralita podílu</w:t>
      </w:r>
    </w:p>
    <w:p w14:paraId="6FDD31FA" w14:textId="77777777" w:rsidR="0028204D" w:rsidRDefault="002475D6" w:rsidP="00A37757">
      <w:pPr>
        <w:pStyle w:val="Bullets"/>
        <w:numPr>
          <w:ilvl w:val="0"/>
          <w:numId w:val="48"/>
        </w:numPr>
        <w:spacing w:before="0"/>
        <w:rPr>
          <w:rFonts w:cstheme="minorHAnsi"/>
          <w:sz w:val="20"/>
        </w:rPr>
      </w:pPr>
      <w:r>
        <w:rPr>
          <w:rFonts w:cstheme="minorHAnsi"/>
          <w:sz w:val="20"/>
        </w:rPr>
        <w:t xml:space="preserve">Účast v OK je dělitelná a </w:t>
      </w:r>
      <w:r w:rsidR="008F7D1C">
        <w:rPr>
          <w:rFonts w:cstheme="minorHAnsi"/>
          <w:sz w:val="20"/>
        </w:rPr>
        <w:t xml:space="preserve">je zde </w:t>
      </w:r>
      <w:r>
        <w:rPr>
          <w:rFonts w:cstheme="minorHAnsi"/>
          <w:sz w:val="20"/>
        </w:rPr>
        <w:t xml:space="preserve">přítomnost </w:t>
      </w:r>
      <w:proofErr w:type="spellStart"/>
      <w:r w:rsidR="0028204D">
        <w:rPr>
          <w:rFonts w:cstheme="minorHAnsi"/>
          <w:sz w:val="20"/>
        </w:rPr>
        <w:t>plurarity</w:t>
      </w:r>
      <w:proofErr w:type="spellEnd"/>
      <w:r w:rsidR="0028204D">
        <w:rPr>
          <w:rFonts w:cstheme="minorHAnsi"/>
          <w:sz w:val="20"/>
        </w:rPr>
        <w:t xml:space="preserve"> podílu </w:t>
      </w:r>
      <w:r w:rsidR="00A37757">
        <w:rPr>
          <w:rFonts w:cstheme="minorHAnsi"/>
          <w:sz w:val="20"/>
        </w:rPr>
        <w:t>– r</w:t>
      </w:r>
      <w:r w:rsidR="0028204D" w:rsidRPr="00A37757">
        <w:rPr>
          <w:rFonts w:cstheme="minorHAnsi"/>
          <w:sz w:val="20"/>
        </w:rPr>
        <w:t>ozsah účasti je součtem všech podílů (</w:t>
      </w:r>
      <w:proofErr w:type="spellStart"/>
      <w:r w:rsidR="0028204D" w:rsidRPr="00A37757">
        <w:rPr>
          <w:rFonts w:cstheme="minorHAnsi"/>
          <w:sz w:val="20"/>
        </w:rPr>
        <w:t>akciií</w:t>
      </w:r>
      <w:proofErr w:type="spellEnd"/>
      <w:r w:rsidR="0028204D" w:rsidRPr="00A37757">
        <w:rPr>
          <w:rFonts w:cstheme="minorHAnsi"/>
          <w:sz w:val="20"/>
        </w:rPr>
        <w:t>)</w:t>
      </w:r>
    </w:p>
    <w:p w14:paraId="13D3344A" w14:textId="77777777" w:rsidR="00A44454" w:rsidRPr="00A37757" w:rsidRDefault="00A44454" w:rsidP="00A44454">
      <w:pPr>
        <w:pStyle w:val="Bullets"/>
        <w:numPr>
          <w:ilvl w:val="1"/>
          <w:numId w:val="48"/>
        </w:numPr>
        <w:spacing w:before="0"/>
        <w:rPr>
          <w:rFonts w:cstheme="minorHAnsi"/>
          <w:sz w:val="20"/>
        </w:rPr>
      </w:pPr>
      <w:r>
        <w:rPr>
          <w:rFonts w:cstheme="minorHAnsi"/>
          <w:sz w:val="20"/>
        </w:rPr>
        <w:lastRenderedPageBreak/>
        <w:t xml:space="preserve">Nové podíly </w:t>
      </w:r>
      <w:r>
        <w:rPr>
          <w:rFonts w:cstheme="minorHAnsi"/>
          <w:b/>
          <w:sz w:val="20"/>
        </w:rPr>
        <w:t xml:space="preserve">nepřirůstají </w:t>
      </w:r>
      <w:r>
        <w:rPr>
          <w:rFonts w:cstheme="minorHAnsi"/>
          <w:sz w:val="20"/>
        </w:rPr>
        <w:t>k původnímu, ale zvětšuje se počet podílů</w:t>
      </w:r>
    </w:p>
    <w:p w14:paraId="2889C716" w14:textId="77777777" w:rsidR="002D3617" w:rsidRDefault="002D3617" w:rsidP="002D3617">
      <w:pPr>
        <w:pStyle w:val="Bullets"/>
        <w:numPr>
          <w:ilvl w:val="0"/>
          <w:numId w:val="48"/>
        </w:numPr>
        <w:spacing w:before="0"/>
        <w:rPr>
          <w:rFonts w:cstheme="minorHAnsi"/>
          <w:sz w:val="20"/>
        </w:rPr>
      </w:pPr>
      <w:r w:rsidRPr="00525901">
        <w:rPr>
          <w:rFonts w:cstheme="minorHAnsi"/>
          <w:sz w:val="20"/>
        </w:rPr>
        <w:t>podíl v</w:t>
      </w:r>
      <w:r w:rsidR="009A0727">
        <w:rPr>
          <w:rFonts w:cstheme="minorHAnsi"/>
          <w:sz w:val="20"/>
        </w:rPr>
        <w:t xml:space="preserve"> OK </w:t>
      </w:r>
      <w:r w:rsidRPr="00525901">
        <w:rPr>
          <w:rFonts w:cstheme="minorHAnsi"/>
          <w:b/>
          <w:sz w:val="20"/>
        </w:rPr>
        <w:t>nesmí být inkorporován do cenného papíru</w:t>
      </w:r>
      <w:r>
        <w:rPr>
          <w:rFonts w:cstheme="minorHAnsi"/>
          <w:sz w:val="20"/>
        </w:rPr>
        <w:t xml:space="preserve"> – výjimkou kapitálové společnosti</w:t>
      </w:r>
      <w:r w:rsidRPr="00525901">
        <w:rPr>
          <w:rFonts w:cstheme="minorHAnsi"/>
          <w:sz w:val="20"/>
        </w:rPr>
        <w:t xml:space="preserve"> (akcie, zatímní list, kmenový list, investiční list)</w:t>
      </w:r>
      <w:r>
        <w:rPr>
          <w:rFonts w:cstheme="minorHAnsi"/>
          <w:sz w:val="20"/>
        </w:rPr>
        <w:t xml:space="preserve"> (§ 32 odst. 2 ZOK)</w:t>
      </w:r>
    </w:p>
    <w:p w14:paraId="48A7666A" w14:textId="77777777" w:rsidR="00815CE8" w:rsidRDefault="00815CE8" w:rsidP="00815CE8">
      <w:pPr>
        <w:pStyle w:val="Heading3"/>
      </w:pPr>
      <w:r>
        <w:t xml:space="preserve">Druhy podílů ve společnosti s ručením omezeným </w:t>
      </w:r>
    </w:p>
    <w:p w14:paraId="5910DF07" w14:textId="77777777" w:rsidR="000751BF" w:rsidRDefault="000751BF" w:rsidP="000751BF">
      <w:pPr>
        <w:pStyle w:val="ListParagraph"/>
        <w:numPr>
          <w:ilvl w:val="0"/>
          <w:numId w:val="53"/>
        </w:numPr>
        <w:rPr>
          <w:b/>
        </w:rPr>
      </w:pPr>
      <w:r w:rsidRPr="000751BF">
        <w:rPr>
          <w:b/>
        </w:rPr>
        <w:t>§ 135 ZOK</w:t>
      </w:r>
    </w:p>
    <w:p w14:paraId="7748E64F" w14:textId="77777777" w:rsidR="000751BF" w:rsidRPr="000751BF" w:rsidRDefault="000751BF" w:rsidP="000751BF">
      <w:pPr>
        <w:pStyle w:val="ListParagraph"/>
        <w:numPr>
          <w:ilvl w:val="1"/>
          <w:numId w:val="53"/>
        </w:numPr>
        <w:rPr>
          <w:i/>
        </w:rPr>
      </w:pPr>
      <w:r w:rsidRPr="000751BF">
        <w:rPr>
          <w:i/>
        </w:rPr>
        <w:t xml:space="preserve">(1) Společenská smlouva může připustit vznik </w:t>
      </w:r>
      <w:r w:rsidRPr="000751BF">
        <w:rPr>
          <w:b/>
          <w:i/>
        </w:rPr>
        <w:t>různých druhů podílů</w:t>
      </w:r>
      <w:r w:rsidRPr="000751BF">
        <w:rPr>
          <w:i/>
        </w:rPr>
        <w:t>. Podíly, se kterými jsou spojena stejná práva a povinnosti, tvoří jeden druh. Podíl, se kterým nejsou spojena žádná zvláštní práva a povinnosti, je podíl základní.</w:t>
      </w:r>
    </w:p>
    <w:p w14:paraId="42B84B93" w14:textId="77777777" w:rsidR="000751BF" w:rsidRDefault="000751BF" w:rsidP="000751BF">
      <w:pPr>
        <w:pStyle w:val="ListParagraph"/>
        <w:numPr>
          <w:ilvl w:val="1"/>
          <w:numId w:val="53"/>
        </w:numPr>
        <w:rPr>
          <w:i/>
        </w:rPr>
      </w:pPr>
      <w:r w:rsidRPr="000751BF">
        <w:rPr>
          <w:i/>
        </w:rPr>
        <w:t xml:space="preserve">(2) Určí-li tak společenská smlouva, může </w:t>
      </w:r>
      <w:r w:rsidRPr="005A48C4">
        <w:rPr>
          <w:b/>
          <w:i/>
        </w:rPr>
        <w:t>společník</w:t>
      </w:r>
      <w:r w:rsidRPr="000751BF">
        <w:rPr>
          <w:b/>
          <w:i/>
        </w:rPr>
        <w:t xml:space="preserve"> vlastnit více podílů, a to i různého druhu</w:t>
      </w:r>
      <w:r w:rsidRPr="000751BF">
        <w:rPr>
          <w:i/>
        </w:rPr>
        <w:t>.</w:t>
      </w:r>
    </w:p>
    <w:p w14:paraId="33382F61" w14:textId="77777777" w:rsidR="005A48C4" w:rsidRPr="00140EFC" w:rsidRDefault="005A48C4" w:rsidP="005A48C4">
      <w:pPr>
        <w:pStyle w:val="ListParagraph"/>
        <w:numPr>
          <w:ilvl w:val="0"/>
          <w:numId w:val="53"/>
        </w:numPr>
        <w:rPr>
          <w:i/>
        </w:rPr>
      </w:pPr>
      <w:r>
        <w:t xml:space="preserve">Společenská smlouva může „vytvářet“ jiné druhy podílů </w:t>
      </w:r>
      <w:r>
        <w:rPr>
          <w:b/>
        </w:rPr>
        <w:t xml:space="preserve">přidáváním/odebráním </w:t>
      </w:r>
      <w:proofErr w:type="spellStart"/>
      <w:r>
        <w:rPr>
          <w:b/>
        </w:rPr>
        <w:t>PaP</w:t>
      </w:r>
      <w:proofErr w:type="spellEnd"/>
    </w:p>
    <w:p w14:paraId="0D7E6213" w14:textId="77777777" w:rsidR="005C746F" w:rsidRPr="005C746F" w:rsidRDefault="00140EFC" w:rsidP="00140EFC">
      <w:pPr>
        <w:pStyle w:val="ListParagraph"/>
        <w:numPr>
          <w:ilvl w:val="1"/>
          <w:numId w:val="53"/>
        </w:numPr>
        <w:rPr>
          <w:i/>
        </w:rPr>
      </w:pPr>
      <w:r w:rsidRPr="00815D83">
        <w:rPr>
          <w:b/>
        </w:rPr>
        <w:t>Limit pro tvorbu zvláštních podílů</w:t>
      </w:r>
    </w:p>
    <w:p w14:paraId="44853178" w14:textId="77777777" w:rsidR="005C746F" w:rsidRPr="005C746F" w:rsidRDefault="005C746F" w:rsidP="005C746F">
      <w:pPr>
        <w:pStyle w:val="ListParagraph"/>
        <w:numPr>
          <w:ilvl w:val="2"/>
          <w:numId w:val="53"/>
        </w:numPr>
        <w:rPr>
          <w:i/>
        </w:rPr>
      </w:pPr>
      <w:r>
        <w:t>Vychází z</w:t>
      </w:r>
      <w:r w:rsidR="00DE573F">
        <w:t>e</w:t>
      </w:r>
      <w:r>
        <w:t> zásady rovného zacházení (§ 212 odst. 1 ZOK)</w:t>
      </w:r>
    </w:p>
    <w:p w14:paraId="44C795C5" w14:textId="77777777" w:rsidR="00140EFC" w:rsidRPr="00555235" w:rsidRDefault="00140EFC" w:rsidP="005C746F">
      <w:pPr>
        <w:pStyle w:val="ListParagraph"/>
        <w:numPr>
          <w:ilvl w:val="2"/>
          <w:numId w:val="53"/>
        </w:numPr>
        <w:rPr>
          <w:i/>
        </w:rPr>
      </w:pPr>
      <w:r>
        <w:t>lze modifikovat</w:t>
      </w:r>
      <w:r w:rsidR="00555235">
        <w:t xml:space="preserve"> pouze</w:t>
      </w:r>
      <w:r>
        <w:t xml:space="preserve"> </w:t>
      </w:r>
      <w:proofErr w:type="spellStart"/>
      <w:r>
        <w:t>PaP</w:t>
      </w:r>
      <w:proofErr w:type="spellEnd"/>
      <w:r>
        <w:t xml:space="preserve"> </w:t>
      </w:r>
      <w:r>
        <w:rPr>
          <w:b/>
        </w:rPr>
        <w:t xml:space="preserve">související </w:t>
      </w:r>
      <w:r>
        <w:t xml:space="preserve">s účastí v OK </w:t>
      </w:r>
      <w:r w:rsidRPr="005C746F">
        <w:rPr>
          <w:i/>
        </w:rPr>
        <w:t xml:space="preserve">(dle P. Čecha součástí podílu se nestane </w:t>
      </w:r>
      <w:r w:rsidR="00DE573F">
        <w:rPr>
          <w:i/>
        </w:rPr>
        <w:t xml:space="preserve">např. </w:t>
      </w:r>
      <w:r w:rsidRPr="005C746F">
        <w:rPr>
          <w:i/>
        </w:rPr>
        <w:t>právo na parkovací místo v sídle OK)</w:t>
      </w:r>
    </w:p>
    <w:p w14:paraId="37C983DA" w14:textId="77777777" w:rsidR="00555235" w:rsidRPr="00140EFC" w:rsidRDefault="00555235" w:rsidP="00140EFC">
      <w:pPr>
        <w:pStyle w:val="ListParagraph"/>
        <w:numPr>
          <w:ilvl w:val="1"/>
          <w:numId w:val="53"/>
        </w:numPr>
        <w:rPr>
          <w:i/>
        </w:rPr>
      </w:pPr>
      <w:r>
        <w:rPr>
          <w:b/>
        </w:rPr>
        <w:t xml:space="preserve">Neoddělitelná </w:t>
      </w:r>
      <w:proofErr w:type="spellStart"/>
      <w:r>
        <w:rPr>
          <w:b/>
        </w:rPr>
        <w:t>PaP</w:t>
      </w:r>
      <w:proofErr w:type="spellEnd"/>
      <w:r>
        <w:rPr>
          <w:b/>
        </w:rPr>
        <w:t xml:space="preserve"> </w:t>
      </w:r>
      <w:r>
        <w:t xml:space="preserve">– právo (účasti na VH, dovolávat se neplatnosti usnesení VH, podávat </w:t>
      </w:r>
      <w:proofErr w:type="spellStart"/>
      <w:r>
        <w:t>actio</w:t>
      </w:r>
      <w:proofErr w:type="spellEnd"/>
      <w:r>
        <w:t xml:space="preserve"> pro socio) &amp; povinnost (loajality, zákonné ručení)</w:t>
      </w:r>
    </w:p>
    <w:p w14:paraId="48D42181" w14:textId="77777777" w:rsidR="00AB5FA0" w:rsidRPr="00AB5FA0" w:rsidRDefault="00AB5FA0" w:rsidP="005A48C4">
      <w:pPr>
        <w:pStyle w:val="ListParagraph"/>
        <w:numPr>
          <w:ilvl w:val="0"/>
          <w:numId w:val="53"/>
        </w:numPr>
        <w:rPr>
          <w:b/>
          <w:i/>
        </w:rPr>
      </w:pPr>
      <w:r w:rsidRPr="00AB5FA0">
        <w:rPr>
          <w:b/>
        </w:rPr>
        <w:t>Jednotlivé typy</w:t>
      </w:r>
    </w:p>
    <w:p w14:paraId="0D162D81" w14:textId="77777777" w:rsidR="00AB5FA0" w:rsidRPr="00AB5FA0" w:rsidRDefault="00AB5FA0" w:rsidP="00AB5FA0">
      <w:pPr>
        <w:pStyle w:val="ListParagraph"/>
        <w:numPr>
          <w:ilvl w:val="1"/>
          <w:numId w:val="53"/>
        </w:numPr>
        <w:rPr>
          <w:b/>
          <w:i/>
        </w:rPr>
      </w:pPr>
      <w:r>
        <w:rPr>
          <w:b/>
        </w:rPr>
        <w:t xml:space="preserve">(1) základní podíl </w:t>
      </w:r>
      <w:r>
        <w:t xml:space="preserve">– defaultní (zákonná) úprava – podíl není nijak modifikován </w:t>
      </w:r>
    </w:p>
    <w:p w14:paraId="26DC66F6" w14:textId="77777777" w:rsidR="0075152D" w:rsidRPr="005B27F5" w:rsidRDefault="00AB5FA0" w:rsidP="0075152D">
      <w:pPr>
        <w:pStyle w:val="ListParagraph"/>
        <w:numPr>
          <w:ilvl w:val="1"/>
          <w:numId w:val="53"/>
        </w:numPr>
        <w:rPr>
          <w:b/>
          <w:i/>
        </w:rPr>
      </w:pPr>
      <w:r>
        <w:rPr>
          <w:b/>
        </w:rPr>
        <w:t xml:space="preserve">(2) podíl s pevným podílem na zisk </w:t>
      </w:r>
      <w:r>
        <w:t>(§ 161 odst. 3 ZOK)</w:t>
      </w:r>
      <w:r w:rsidR="0075152D">
        <w:t xml:space="preserve"> – společníkovi vzniká právo na zisku při kladném hospodářském výsledku bez ohledu na to, zda VH přijme usnesení o rozdělení zisku či přijme sestaví/přijme účetní závěrku </w:t>
      </w:r>
    </w:p>
    <w:p w14:paraId="7066AE93" w14:textId="77777777" w:rsidR="005B27F5" w:rsidRPr="00DB258C" w:rsidRDefault="005B27F5" w:rsidP="000F2FE4">
      <w:pPr>
        <w:pStyle w:val="ListParagraph"/>
        <w:numPr>
          <w:ilvl w:val="2"/>
          <w:numId w:val="53"/>
        </w:numPr>
        <w:pBdr>
          <w:top w:val="single" w:sz="4" w:space="1" w:color="auto"/>
          <w:left w:val="single" w:sz="4" w:space="4" w:color="auto"/>
          <w:bottom w:val="single" w:sz="4" w:space="1" w:color="auto"/>
          <w:right w:val="single" w:sz="4" w:space="4" w:color="auto"/>
        </w:pBdr>
        <w:rPr>
          <w:b/>
          <w:i/>
        </w:rPr>
      </w:pPr>
      <w:r>
        <w:rPr>
          <w:i/>
        </w:rPr>
        <w:t xml:space="preserve">Rozhodnutí NS </w:t>
      </w:r>
      <w:proofErr w:type="spellStart"/>
      <w:r>
        <w:rPr>
          <w:i/>
        </w:rPr>
        <w:t>sp</w:t>
      </w:r>
      <w:proofErr w:type="spellEnd"/>
      <w:r>
        <w:rPr>
          <w:i/>
        </w:rPr>
        <w:t xml:space="preserve">. zn. 29 </w:t>
      </w:r>
      <w:proofErr w:type="spellStart"/>
      <w:r>
        <w:rPr>
          <w:i/>
        </w:rPr>
        <w:t>Cdo</w:t>
      </w:r>
      <w:proofErr w:type="spellEnd"/>
      <w:r>
        <w:rPr>
          <w:i/>
        </w:rPr>
        <w:t xml:space="preserve"> 3317/2011: „Nesestavení účetní závěrky tak na okamžik práva na vypořádací podíl nemá vliv. Není-li účetní závěrka bez vážného důvodu schválena, je právo na vyplacení splatné uplynutím tří měsíců ode dne, kdy měla být schválena. Neschválení účetní závěrky není důvodem pro závěr, že byl vypořádací podíl vyplacen </w:t>
      </w:r>
      <w:proofErr w:type="spellStart"/>
      <w:r>
        <w:rPr>
          <w:i/>
        </w:rPr>
        <w:t>neopravněně</w:t>
      </w:r>
      <w:proofErr w:type="spellEnd"/>
      <w:r>
        <w:rPr>
          <w:i/>
        </w:rPr>
        <w:t>.“</w:t>
      </w:r>
    </w:p>
    <w:p w14:paraId="2E443AFC" w14:textId="77777777" w:rsidR="00DB258C" w:rsidRPr="000F2FE4" w:rsidRDefault="00DB258C" w:rsidP="00DB258C">
      <w:pPr>
        <w:pStyle w:val="ListParagraph"/>
        <w:numPr>
          <w:ilvl w:val="1"/>
          <w:numId w:val="53"/>
        </w:numPr>
        <w:rPr>
          <w:b/>
          <w:i/>
        </w:rPr>
      </w:pPr>
      <w:r>
        <w:rPr>
          <w:b/>
        </w:rPr>
        <w:t xml:space="preserve">(3) </w:t>
      </w:r>
      <w:r w:rsidR="004F6486">
        <w:rPr>
          <w:b/>
        </w:rPr>
        <w:t xml:space="preserve">podíl </w:t>
      </w:r>
      <w:r w:rsidR="002F538E">
        <w:rPr>
          <w:b/>
        </w:rPr>
        <w:t>s</w:t>
      </w:r>
      <w:r w:rsidR="004F6486">
        <w:rPr>
          <w:b/>
        </w:rPr>
        <w:t xml:space="preserve"> rozdílným počtem hlasů </w:t>
      </w:r>
      <w:r w:rsidR="000F2FE4">
        <w:rPr>
          <w:b/>
        </w:rPr>
        <w:t xml:space="preserve">či bez </w:t>
      </w:r>
      <w:proofErr w:type="spellStart"/>
      <w:r w:rsidR="000F2FE4">
        <w:rPr>
          <w:b/>
        </w:rPr>
        <w:t>ohlasovacího</w:t>
      </w:r>
      <w:proofErr w:type="spellEnd"/>
      <w:r w:rsidR="000F2FE4">
        <w:rPr>
          <w:b/>
        </w:rPr>
        <w:t xml:space="preserve"> práva</w:t>
      </w:r>
    </w:p>
    <w:p w14:paraId="0A979983" w14:textId="77777777" w:rsidR="000F2FE4" w:rsidRPr="00383727" w:rsidRDefault="000F2FE4" w:rsidP="00140EFC">
      <w:pPr>
        <w:pStyle w:val="ListParagraph"/>
        <w:numPr>
          <w:ilvl w:val="2"/>
          <w:numId w:val="53"/>
        </w:numPr>
        <w:pBdr>
          <w:top w:val="single" w:sz="4" w:space="1" w:color="auto"/>
          <w:left w:val="single" w:sz="4" w:space="4" w:color="auto"/>
          <w:bottom w:val="single" w:sz="4" w:space="1" w:color="auto"/>
          <w:right w:val="single" w:sz="4" w:space="4" w:color="auto"/>
        </w:pBdr>
        <w:rPr>
          <w:b/>
          <w:i/>
        </w:rPr>
      </w:pPr>
      <w:r>
        <w:rPr>
          <w:i/>
        </w:rPr>
        <w:t>„…hlasovací práva nejsou práva statusovými ve smyslu § 1 odst. 2 NOZ, společník se jich může vzdát ve prospěch jiné osoby, může se zavázat ke konkrétnímu hlasování nebo naopak nehlasování apod., tedy s ním může volně disponovat.“</w:t>
      </w:r>
    </w:p>
    <w:p w14:paraId="74E8E066" w14:textId="77777777" w:rsidR="00383727" w:rsidRPr="00857349" w:rsidRDefault="00383727" w:rsidP="00DB258C">
      <w:pPr>
        <w:pStyle w:val="ListParagraph"/>
        <w:numPr>
          <w:ilvl w:val="1"/>
          <w:numId w:val="53"/>
        </w:numPr>
        <w:rPr>
          <w:b/>
          <w:i/>
        </w:rPr>
      </w:pPr>
      <w:r>
        <w:rPr>
          <w:b/>
        </w:rPr>
        <w:t>(4) podíl volně převoditeln</w:t>
      </w:r>
      <w:r w:rsidR="002F538E">
        <w:rPr>
          <w:b/>
        </w:rPr>
        <w:t>ý</w:t>
      </w:r>
      <w:r>
        <w:rPr>
          <w:b/>
        </w:rPr>
        <w:t>, omezeně převoditeln</w:t>
      </w:r>
      <w:r w:rsidR="002F538E">
        <w:rPr>
          <w:b/>
        </w:rPr>
        <w:t>ý</w:t>
      </w:r>
      <w:r>
        <w:rPr>
          <w:b/>
        </w:rPr>
        <w:t xml:space="preserve"> a nepřevoditeln</w:t>
      </w:r>
      <w:r w:rsidR="002F538E">
        <w:rPr>
          <w:b/>
        </w:rPr>
        <w:t>ý</w:t>
      </w:r>
      <w:r>
        <w:rPr>
          <w:b/>
        </w:rPr>
        <w:t xml:space="preserve"> </w:t>
      </w:r>
    </w:p>
    <w:p w14:paraId="24F59088" w14:textId="77777777" w:rsidR="00647DCC" w:rsidRPr="00647DCC" w:rsidRDefault="00857349" w:rsidP="00DB258C">
      <w:pPr>
        <w:pStyle w:val="ListParagraph"/>
        <w:numPr>
          <w:ilvl w:val="1"/>
          <w:numId w:val="53"/>
        </w:numPr>
        <w:rPr>
          <w:b/>
          <w:i/>
        </w:rPr>
      </w:pPr>
      <w:r>
        <w:rPr>
          <w:b/>
        </w:rPr>
        <w:t>(5) podíl s příplatkovou povinností</w:t>
      </w:r>
      <w:r w:rsidR="000C13A1">
        <w:rPr>
          <w:b/>
        </w:rPr>
        <w:t>, bez podílu na zisku či likvidačním zůstatku</w:t>
      </w:r>
    </w:p>
    <w:p w14:paraId="7BB68566" w14:textId="77777777" w:rsidR="00857349" w:rsidRPr="005A2C37" w:rsidRDefault="002F538E" w:rsidP="00647DCC">
      <w:pPr>
        <w:pStyle w:val="ListParagraph"/>
        <w:numPr>
          <w:ilvl w:val="0"/>
          <w:numId w:val="53"/>
        </w:numPr>
        <w:rPr>
          <w:b/>
          <w:i/>
        </w:rPr>
      </w:pPr>
      <w:r>
        <w:rPr>
          <w:b/>
        </w:rPr>
        <w:t xml:space="preserve">Společenská smlouva musí </w:t>
      </w:r>
      <w:r w:rsidR="00647DCC">
        <w:rPr>
          <w:b/>
        </w:rPr>
        <w:t>různé podíly explicitně</w:t>
      </w:r>
      <w:r>
        <w:rPr>
          <w:b/>
        </w:rPr>
        <w:t xml:space="preserve"> označit </w:t>
      </w:r>
      <w:r w:rsidR="00647DCC">
        <w:t>(§ 146 odst. 1 písm. d) ve spojení § 139 odst. 1 a § 138 ZOK</w:t>
      </w:r>
      <w:r w:rsidR="00BD01E6">
        <w:t xml:space="preserve">) </w:t>
      </w:r>
    </w:p>
    <w:p w14:paraId="24288BA6" w14:textId="77777777" w:rsidR="005A2C37" w:rsidRPr="005A2C37" w:rsidRDefault="005A2C37" w:rsidP="00647DCC">
      <w:pPr>
        <w:pStyle w:val="ListParagraph"/>
        <w:numPr>
          <w:ilvl w:val="0"/>
          <w:numId w:val="53"/>
        </w:numPr>
        <w:rPr>
          <w:b/>
          <w:i/>
        </w:rPr>
      </w:pPr>
      <w:r>
        <w:rPr>
          <w:b/>
        </w:rPr>
        <w:t>Zápis do OR</w:t>
      </w:r>
    </w:p>
    <w:p w14:paraId="428220DE" w14:textId="77777777" w:rsidR="009A724E" w:rsidRPr="009A724E" w:rsidRDefault="009A724E" w:rsidP="009A724E">
      <w:pPr>
        <w:pStyle w:val="ListParagraph"/>
        <w:numPr>
          <w:ilvl w:val="1"/>
          <w:numId w:val="53"/>
        </w:numPr>
        <w:rPr>
          <w:b/>
          <w:i/>
        </w:rPr>
      </w:pPr>
      <w:r>
        <w:t xml:space="preserve">Dle ZVR se do OR zapíše </w:t>
      </w:r>
      <w:r>
        <w:rPr>
          <w:b/>
        </w:rPr>
        <w:t xml:space="preserve">druh podílu alespoň odkazem na společenskou smlouvu </w:t>
      </w:r>
      <w:r w:rsidRPr="002F538E">
        <w:rPr>
          <w:bCs/>
        </w:rPr>
        <w:t>–</w:t>
      </w:r>
      <w:r>
        <w:rPr>
          <w:b/>
        </w:rPr>
        <w:t xml:space="preserve"> </w:t>
      </w:r>
      <w:r w:rsidR="002C608E">
        <w:t xml:space="preserve">odkaz musí být konkrétní </w:t>
      </w:r>
    </w:p>
    <w:p w14:paraId="1533BC05" w14:textId="77777777" w:rsidR="009A724E" w:rsidRPr="009A724E" w:rsidRDefault="009A724E" w:rsidP="009A724E">
      <w:pPr>
        <w:pStyle w:val="ListParagraph"/>
        <w:numPr>
          <w:ilvl w:val="1"/>
          <w:numId w:val="53"/>
        </w:numPr>
        <w:rPr>
          <w:b/>
          <w:i/>
        </w:rPr>
      </w:pPr>
      <w:r>
        <w:t>J</w:t>
      </w:r>
      <w:r w:rsidR="002F538E">
        <w:t>e</w:t>
      </w:r>
      <w:r>
        <w:t>-li vydán</w:t>
      </w:r>
      <w:r w:rsidR="002F538E">
        <w:t>o</w:t>
      </w:r>
      <w:r>
        <w:t xml:space="preserve"> více druhů podílů, musí být v OR zapsány všechny včetně základního </w:t>
      </w:r>
    </w:p>
    <w:p w14:paraId="7CC0B759" w14:textId="77777777" w:rsidR="00815CE8" w:rsidRDefault="00815CE8" w:rsidP="00815CE8">
      <w:pPr>
        <w:pStyle w:val="Heading3"/>
      </w:pPr>
      <w:r>
        <w:t>Druhy podíl</w:t>
      </w:r>
      <w:r w:rsidR="002F538E">
        <w:t>ů</w:t>
      </w:r>
      <w:r>
        <w:t xml:space="preserve"> v akciové společnosti </w:t>
      </w:r>
    </w:p>
    <w:p w14:paraId="0846BFA1" w14:textId="77777777" w:rsidR="00CA4AAD" w:rsidRDefault="00CA4AAD" w:rsidP="00CA4AAD">
      <w:pPr>
        <w:pStyle w:val="ListParagraph"/>
        <w:numPr>
          <w:ilvl w:val="0"/>
          <w:numId w:val="54"/>
        </w:numPr>
        <w:rPr>
          <w:i/>
        </w:rPr>
      </w:pPr>
      <w:r w:rsidRPr="00CA4AAD">
        <w:rPr>
          <w:b/>
        </w:rPr>
        <w:t>§ 276 odst. 1</w:t>
      </w:r>
      <w:r w:rsidR="002F538E">
        <w:rPr>
          <w:b/>
        </w:rPr>
        <w:t xml:space="preserve"> ZOK</w:t>
      </w:r>
      <w:r w:rsidRPr="00CA4AAD">
        <w:rPr>
          <w:b/>
        </w:rPr>
        <w:t>:</w:t>
      </w:r>
      <w:r w:rsidRPr="00CA4AAD">
        <w:t xml:space="preserve"> </w:t>
      </w:r>
      <w:r w:rsidRPr="00CA4AAD">
        <w:rPr>
          <w:i/>
        </w:rPr>
        <w:t>„Akcie se zvláštními právy, se kterými jsou spojena stejná práva, tvoří jeden druh. Akcie, se kterými není spojeno žádné zvláštní právo, jsou akcie kmenové.“</w:t>
      </w:r>
    </w:p>
    <w:p w14:paraId="1D32455A" w14:textId="77777777" w:rsidR="00620255" w:rsidRPr="00620255" w:rsidRDefault="00CA4AAD" w:rsidP="00CA4AAD">
      <w:pPr>
        <w:pStyle w:val="ListParagraph"/>
        <w:numPr>
          <w:ilvl w:val="0"/>
          <w:numId w:val="54"/>
        </w:numPr>
        <w:rPr>
          <w:i/>
        </w:rPr>
      </w:pPr>
      <w:r>
        <w:t>Na rozdíl od druh</w:t>
      </w:r>
      <w:r w:rsidR="00D508A4">
        <w:t>ů</w:t>
      </w:r>
      <w:r>
        <w:t xml:space="preserve"> podílů, druhy akcií lze vytvářet </w:t>
      </w:r>
      <w:r>
        <w:rPr>
          <w:b/>
        </w:rPr>
        <w:t xml:space="preserve">pouze </w:t>
      </w:r>
      <w:r>
        <w:t xml:space="preserve">přidáváním </w:t>
      </w:r>
      <w:r>
        <w:rPr>
          <w:b/>
        </w:rPr>
        <w:t>zvláštních práv</w:t>
      </w:r>
      <w:r w:rsidR="00620255">
        <w:t xml:space="preserve"> </w:t>
      </w:r>
      <w:r w:rsidR="00EE716D">
        <w:t xml:space="preserve">(tj. zvláštnost práv spočívá v modifikaci zákonné úpravy např.  podílu na zisk či hlasovacího práva) </w:t>
      </w:r>
      <w:r w:rsidR="00620255">
        <w:t xml:space="preserve">– logicky nelze vytvářet </w:t>
      </w:r>
      <w:r w:rsidR="00620255">
        <w:rPr>
          <w:b/>
        </w:rPr>
        <w:t>odebíráním práv</w:t>
      </w:r>
    </w:p>
    <w:p w14:paraId="2C9B5A93" w14:textId="77777777" w:rsidR="00620255" w:rsidRPr="00620255" w:rsidRDefault="00620255" w:rsidP="00CA4AAD">
      <w:pPr>
        <w:pStyle w:val="ListParagraph"/>
        <w:numPr>
          <w:ilvl w:val="0"/>
          <w:numId w:val="54"/>
        </w:numPr>
        <w:rPr>
          <w:i/>
        </w:rPr>
      </w:pPr>
      <w:r>
        <w:rPr>
          <w:b/>
        </w:rPr>
        <w:t xml:space="preserve">Jednotlivé typy </w:t>
      </w:r>
    </w:p>
    <w:p w14:paraId="5EEE7AD0" w14:textId="77777777" w:rsidR="00620255" w:rsidRPr="00620255" w:rsidRDefault="00620255" w:rsidP="00620255">
      <w:pPr>
        <w:pStyle w:val="ListParagraph"/>
        <w:numPr>
          <w:ilvl w:val="1"/>
          <w:numId w:val="54"/>
        </w:numPr>
        <w:rPr>
          <w:i/>
        </w:rPr>
      </w:pPr>
      <w:r>
        <w:rPr>
          <w:b/>
        </w:rPr>
        <w:t xml:space="preserve">(1) kmenová akcie – </w:t>
      </w:r>
      <w:r>
        <w:t xml:space="preserve">podíl není nijak modifikován </w:t>
      </w:r>
    </w:p>
    <w:p w14:paraId="7DEA6D5A" w14:textId="77777777" w:rsidR="00CA4AAD" w:rsidRPr="005A2C37" w:rsidRDefault="00620255" w:rsidP="00620255">
      <w:pPr>
        <w:pStyle w:val="ListParagraph"/>
        <w:numPr>
          <w:ilvl w:val="1"/>
          <w:numId w:val="54"/>
        </w:numPr>
        <w:rPr>
          <w:i/>
        </w:rPr>
      </w:pPr>
      <w:r>
        <w:rPr>
          <w:b/>
        </w:rPr>
        <w:t xml:space="preserve">(2) prioritní akcie </w:t>
      </w:r>
      <w:r w:rsidR="001B0327">
        <w:t xml:space="preserve">(§ 278 ZOK) – není spojeno hlasovací právo </w:t>
      </w:r>
    </w:p>
    <w:p w14:paraId="25721633" w14:textId="77777777" w:rsidR="005A2C37" w:rsidRPr="005A2C37" w:rsidRDefault="005A2C37" w:rsidP="00620255">
      <w:pPr>
        <w:pStyle w:val="ListParagraph"/>
        <w:numPr>
          <w:ilvl w:val="1"/>
          <w:numId w:val="54"/>
        </w:numPr>
        <w:rPr>
          <w:i/>
        </w:rPr>
      </w:pPr>
      <w:r>
        <w:rPr>
          <w:b/>
        </w:rPr>
        <w:t xml:space="preserve">(3) akcie s jinou jmenovitou hodnotou </w:t>
      </w:r>
    </w:p>
    <w:p w14:paraId="24CA69C9" w14:textId="77777777" w:rsidR="005A2C37" w:rsidRPr="005A2C37" w:rsidRDefault="005A2C37" w:rsidP="005A2C37">
      <w:pPr>
        <w:pStyle w:val="ListParagraph"/>
        <w:numPr>
          <w:ilvl w:val="0"/>
          <w:numId w:val="54"/>
        </w:numPr>
        <w:rPr>
          <w:i/>
        </w:rPr>
      </w:pPr>
      <w:r>
        <w:rPr>
          <w:b/>
        </w:rPr>
        <w:t>Zápis do OR</w:t>
      </w:r>
    </w:p>
    <w:p w14:paraId="044913E6" w14:textId="77777777" w:rsidR="002C608E" w:rsidRPr="002C608E" w:rsidRDefault="005A2C37" w:rsidP="002C608E">
      <w:pPr>
        <w:pStyle w:val="ListParagraph"/>
        <w:numPr>
          <w:ilvl w:val="1"/>
          <w:numId w:val="54"/>
        </w:numPr>
        <w:rPr>
          <w:i/>
        </w:rPr>
      </w:pPr>
      <w:r>
        <w:rPr>
          <w:b/>
        </w:rPr>
        <w:t xml:space="preserve">Druh akcie se do OR zapisuje konstitutivně </w:t>
      </w:r>
      <w:r>
        <w:t>– z toho důvodu je nutné určit i název zvláštních akcií (§ 250 odst. 2 písm. d) ZOK)</w:t>
      </w:r>
    </w:p>
    <w:p w14:paraId="028D03CC" w14:textId="77777777" w:rsidR="002C608E" w:rsidRPr="002C608E" w:rsidRDefault="00846A9C" w:rsidP="002C608E">
      <w:pPr>
        <w:pStyle w:val="ListParagraph"/>
        <w:numPr>
          <w:ilvl w:val="1"/>
          <w:numId w:val="54"/>
        </w:numPr>
        <w:rPr>
          <w:i/>
        </w:rPr>
      </w:pPr>
      <w:r>
        <w:t>Jsou-li vydány</w:t>
      </w:r>
      <w:r w:rsidR="002C608E">
        <w:t xml:space="preserve"> pouze kmenové akcie, nic se zapisovat nemusí </w:t>
      </w:r>
    </w:p>
    <w:p w14:paraId="76D76726" w14:textId="77777777" w:rsidR="00331CDC" w:rsidRDefault="00331CDC" w:rsidP="00331CDC">
      <w:pPr>
        <w:pStyle w:val="Heading2"/>
      </w:pPr>
      <w:r>
        <w:t>POVAHA OBCHODNÍHO PODÍLU</w:t>
      </w:r>
    </w:p>
    <w:p w14:paraId="409D05EF" w14:textId="77777777" w:rsidR="00C14E92" w:rsidRPr="00C14E92" w:rsidRDefault="00C14E92" w:rsidP="00C14E92">
      <w:pPr>
        <w:pStyle w:val="ListParagraph"/>
        <w:numPr>
          <w:ilvl w:val="0"/>
          <w:numId w:val="48"/>
        </w:numPr>
      </w:pPr>
      <w:r>
        <w:rPr>
          <w:b/>
        </w:rPr>
        <w:t>§ 489 NOZ:</w:t>
      </w:r>
      <w:r>
        <w:t xml:space="preserve"> </w:t>
      </w:r>
      <w:r>
        <w:rPr>
          <w:i/>
        </w:rPr>
        <w:t>„</w:t>
      </w:r>
      <w:r w:rsidRPr="00C14E92">
        <w:rPr>
          <w:i/>
        </w:rPr>
        <w:t>Věc v právním smyslu (dále jen „věc“) je vše, co je rozdílné od osoby a slouží potřebě lidí.</w:t>
      </w:r>
      <w:r>
        <w:rPr>
          <w:i/>
        </w:rPr>
        <w:t>“</w:t>
      </w:r>
    </w:p>
    <w:p w14:paraId="62F9663B" w14:textId="77777777" w:rsidR="00C14E92" w:rsidRPr="00DB1F00" w:rsidRDefault="00C14E92" w:rsidP="00C14E92">
      <w:pPr>
        <w:pStyle w:val="ListParagraph"/>
        <w:numPr>
          <w:ilvl w:val="0"/>
          <w:numId w:val="48"/>
        </w:numPr>
      </w:pPr>
      <w:r>
        <w:rPr>
          <w:b/>
        </w:rPr>
        <w:t>§ 492 odst. 2 NOZ:</w:t>
      </w:r>
      <w:r>
        <w:t xml:space="preserve"> </w:t>
      </w:r>
      <w:r>
        <w:rPr>
          <w:i/>
        </w:rPr>
        <w:t>„</w:t>
      </w:r>
      <w:r w:rsidRPr="00C14E92">
        <w:rPr>
          <w:i/>
        </w:rPr>
        <w:t>Nehmotné věci jsou práva, jejichž povaha to připouští, a jiné věci bez hmotné podstaty.</w:t>
      </w:r>
      <w:r>
        <w:rPr>
          <w:i/>
        </w:rPr>
        <w:t>“</w:t>
      </w:r>
    </w:p>
    <w:p w14:paraId="14D3DF6B" w14:textId="77777777" w:rsidR="00DB1F00" w:rsidRPr="00C14E92" w:rsidRDefault="00DB1F00" w:rsidP="00DB1F00">
      <w:pPr>
        <w:pStyle w:val="ListParagraph"/>
        <w:numPr>
          <w:ilvl w:val="0"/>
          <w:numId w:val="48"/>
        </w:numPr>
      </w:pPr>
      <w:r>
        <w:rPr>
          <w:b/>
        </w:rPr>
        <w:t>§ 498 odst.</w:t>
      </w:r>
      <w:r>
        <w:t xml:space="preserve"> </w:t>
      </w:r>
      <w:r>
        <w:rPr>
          <w:b/>
        </w:rPr>
        <w:t xml:space="preserve">2 NOZ: </w:t>
      </w:r>
      <w:r>
        <w:rPr>
          <w:i/>
        </w:rPr>
        <w:t>„</w:t>
      </w:r>
      <w:r w:rsidRPr="00DB1F00">
        <w:rPr>
          <w:i/>
        </w:rPr>
        <w:t>Veškeré další věci, ať je jejich podstata hmotná nebo nehmotná, jsou movité.</w:t>
      </w:r>
      <w:r>
        <w:rPr>
          <w:i/>
        </w:rPr>
        <w:t>“</w:t>
      </w:r>
    </w:p>
    <w:p w14:paraId="1F2EDAA0" w14:textId="77777777" w:rsidR="00C14E92" w:rsidRDefault="00C14E92" w:rsidP="00C14E92">
      <w:pPr>
        <w:pStyle w:val="ListParagraph"/>
        <w:numPr>
          <w:ilvl w:val="0"/>
          <w:numId w:val="48"/>
        </w:numPr>
      </w:pPr>
      <w:r>
        <w:t xml:space="preserve">Z výše uvedeného vyplývá, že (obchodní) podíl je </w:t>
      </w:r>
      <w:r>
        <w:rPr>
          <w:b/>
        </w:rPr>
        <w:t>odlišný od lidí, slouží potřebě lidí a nemá hmotnou podstatu</w:t>
      </w:r>
      <w:r>
        <w:t xml:space="preserve"> – </w:t>
      </w:r>
      <w:r w:rsidRPr="00B0624D">
        <w:rPr>
          <w:b/>
          <w:u w:val="single"/>
        </w:rPr>
        <w:t>podíl je nehmotnou věcí</w:t>
      </w:r>
      <w:r w:rsidR="00DB1F00" w:rsidRPr="00B0624D">
        <w:rPr>
          <w:b/>
          <w:u w:val="single"/>
        </w:rPr>
        <w:t xml:space="preserve"> movitou</w:t>
      </w:r>
      <w:r w:rsidRPr="00B0624D">
        <w:rPr>
          <w:b/>
          <w:u w:val="single"/>
        </w:rPr>
        <w:t xml:space="preserve"> v právním smyslu</w:t>
      </w:r>
      <w:r>
        <w:rPr>
          <w:b/>
        </w:rPr>
        <w:t xml:space="preserve"> (!)</w:t>
      </w:r>
      <w:r>
        <w:t xml:space="preserve"> </w:t>
      </w:r>
    </w:p>
    <w:p w14:paraId="6385DBED" w14:textId="77777777" w:rsidR="00DB1F00" w:rsidRPr="00B0624D" w:rsidRDefault="00DB1F00" w:rsidP="00DB1F00">
      <w:pPr>
        <w:pStyle w:val="ListParagraph"/>
        <w:numPr>
          <w:ilvl w:val="1"/>
          <w:numId w:val="48"/>
        </w:numPr>
      </w:pPr>
      <w:r>
        <w:t xml:space="preserve">Z toho důvodu se </w:t>
      </w:r>
      <w:r w:rsidR="00F61395">
        <w:t xml:space="preserve">na </w:t>
      </w:r>
      <w:r w:rsidR="00336FBC">
        <w:t xml:space="preserve">podíl uplatní § 979 NOZ – ustanovení </w:t>
      </w:r>
      <w:r w:rsidR="00B0624D">
        <w:t>o věcných právech se použijí</w:t>
      </w:r>
      <w:r w:rsidR="00336FBC">
        <w:t xml:space="preserve"> na věci hmotné/nehmotné; na </w:t>
      </w:r>
      <w:r w:rsidR="00336FBC">
        <w:rPr>
          <w:b/>
        </w:rPr>
        <w:t xml:space="preserve">práva potud, připouští-li to jejich povaha a neplyne ze zákona něco jiného </w:t>
      </w:r>
    </w:p>
    <w:p w14:paraId="21530EF5" w14:textId="77777777" w:rsidR="00B0624D" w:rsidRPr="00B0624D" w:rsidRDefault="00B0624D" w:rsidP="00611791">
      <w:pPr>
        <w:pStyle w:val="ListParagraph"/>
        <w:numPr>
          <w:ilvl w:val="1"/>
          <w:numId w:val="48"/>
        </w:numPr>
        <w:pBdr>
          <w:top w:val="single" w:sz="4" w:space="1" w:color="auto"/>
          <w:left w:val="single" w:sz="4" w:space="4" w:color="auto"/>
          <w:bottom w:val="single" w:sz="4" w:space="1" w:color="auto"/>
          <w:right w:val="single" w:sz="4" w:space="4" w:color="auto"/>
        </w:pBdr>
      </w:pPr>
      <w:r>
        <w:rPr>
          <w:i/>
        </w:rPr>
        <w:lastRenderedPageBreak/>
        <w:t>Např. ustanovení o vydržení/nabytí věci od neoprávněného jsou aplikovatelná</w:t>
      </w:r>
      <w:r w:rsidR="00F61395">
        <w:rPr>
          <w:i/>
        </w:rPr>
        <w:t xml:space="preserve">, nicméně </w:t>
      </w:r>
      <w:r w:rsidRPr="00F61395">
        <w:rPr>
          <w:i/>
        </w:rPr>
        <w:t xml:space="preserve">ustanovení o opuštění/okupace je </w:t>
      </w:r>
      <w:r w:rsidR="00611791" w:rsidRPr="00F61395">
        <w:rPr>
          <w:i/>
        </w:rPr>
        <w:t>nepřípustná</w:t>
      </w:r>
      <w:r w:rsidR="00611791">
        <w:rPr>
          <w:i/>
        </w:rPr>
        <w:t>, neboť</w:t>
      </w:r>
      <w:r w:rsidR="00D51F9F">
        <w:rPr>
          <w:i/>
        </w:rPr>
        <w:t xml:space="preserve"> </w:t>
      </w:r>
      <w:r w:rsidRPr="00F61395">
        <w:rPr>
          <w:i/>
        </w:rPr>
        <w:t>ZOK taxativně určuje, za jakých podmínek zaniká účast v OK</w:t>
      </w:r>
    </w:p>
    <w:p w14:paraId="0A718A26" w14:textId="77777777" w:rsidR="006E6942" w:rsidRPr="006E6942" w:rsidRDefault="00B0624D" w:rsidP="00B0624D">
      <w:pPr>
        <w:pStyle w:val="ListParagraph"/>
        <w:numPr>
          <w:ilvl w:val="0"/>
          <w:numId w:val="48"/>
        </w:numPr>
      </w:pPr>
      <w:r>
        <w:t xml:space="preserve">Podíl je součástí majetku člena OK, který s ním </w:t>
      </w:r>
      <w:r w:rsidR="008C5FA4">
        <w:t xml:space="preserve">může nakládat </w:t>
      </w:r>
      <w:r>
        <w:t xml:space="preserve">v mezích </w:t>
      </w:r>
      <w:r w:rsidR="006E6942">
        <w:t>stanoveným</w:t>
      </w:r>
      <w:r>
        <w:t xml:space="preserve"> právním řádem a </w:t>
      </w:r>
      <w:r w:rsidR="00354ED4">
        <w:t>ZPJ</w:t>
      </w:r>
      <w:r w:rsidR="006E6942">
        <w:t xml:space="preserve"> – jinými slovy </w:t>
      </w:r>
      <w:r w:rsidR="006E6942">
        <w:rPr>
          <w:b/>
        </w:rPr>
        <w:t xml:space="preserve">společník OK je vlastníkem podílu </w:t>
      </w:r>
    </w:p>
    <w:p w14:paraId="40CD8FAC" w14:textId="77777777" w:rsidR="00B0624D" w:rsidRPr="00E501BC" w:rsidRDefault="006E6942" w:rsidP="00E501BC">
      <w:pPr>
        <w:pStyle w:val="ListParagraph"/>
        <w:numPr>
          <w:ilvl w:val="1"/>
          <w:numId w:val="48"/>
        </w:numPr>
        <w:pBdr>
          <w:top w:val="single" w:sz="4" w:space="1" w:color="auto"/>
          <w:left w:val="single" w:sz="4" w:space="4" w:color="auto"/>
          <w:bottom w:val="single" w:sz="4" w:space="1" w:color="auto"/>
          <w:right w:val="single" w:sz="4" w:space="4" w:color="auto"/>
        </w:pBdr>
        <w:rPr>
          <w:i/>
        </w:rPr>
      </w:pPr>
      <w:r w:rsidRPr="00E501BC">
        <w:rPr>
          <w:b/>
          <w:i/>
        </w:rPr>
        <w:t>Výjimka</w:t>
      </w:r>
      <w:r w:rsidRPr="00E501BC">
        <w:rPr>
          <w:i/>
        </w:rPr>
        <w:t xml:space="preserve"> – při zániku účasti v SRO jinak než převodem, přestává být společníkem, ale stále je vlastníkem uvolněného podílu </w:t>
      </w:r>
      <w:r w:rsidR="007C714F" w:rsidRPr="00E501BC">
        <w:rPr>
          <w:i/>
        </w:rPr>
        <w:t>– s podílem SRO nakládá jako „zmocněnec“ (§ 212 odst. 3 ZOK)</w:t>
      </w:r>
      <w:r w:rsidRPr="00E501BC">
        <w:rPr>
          <w:i/>
        </w:rPr>
        <w:t xml:space="preserve">  </w:t>
      </w:r>
      <w:r w:rsidR="00B0624D" w:rsidRPr="00E501BC">
        <w:rPr>
          <w:i/>
        </w:rPr>
        <w:t xml:space="preserve"> </w:t>
      </w:r>
    </w:p>
    <w:p w14:paraId="290D9858" w14:textId="77777777" w:rsidR="00331CDC" w:rsidRDefault="00331CDC" w:rsidP="00331CDC">
      <w:pPr>
        <w:pStyle w:val="Heading2"/>
      </w:pPr>
      <w:r>
        <w:t>OBSAH OBCHODNÍ PODÍLU</w:t>
      </w:r>
    </w:p>
    <w:p w14:paraId="099A402A" w14:textId="77777777" w:rsidR="00F9608F" w:rsidRDefault="00F9608F" w:rsidP="00F9608F">
      <w:pPr>
        <w:pStyle w:val="ListParagraph"/>
        <w:numPr>
          <w:ilvl w:val="0"/>
          <w:numId w:val="51"/>
        </w:numPr>
      </w:pPr>
      <w:proofErr w:type="spellStart"/>
      <w:r>
        <w:t>PaP</w:t>
      </w:r>
      <w:proofErr w:type="spellEnd"/>
      <w:r>
        <w:t xml:space="preserve"> tvořící obsah podílu dělíme na majetková a nemajetková </w:t>
      </w:r>
    </w:p>
    <w:p w14:paraId="7D9C36B6" w14:textId="77777777" w:rsidR="00343C86" w:rsidRDefault="00343C86" w:rsidP="00343C86">
      <w:pPr>
        <w:pStyle w:val="Heading3"/>
      </w:pPr>
      <w:r>
        <w:t xml:space="preserve">Povinnosti člena obchodní korporace </w:t>
      </w:r>
    </w:p>
    <w:p w14:paraId="6CEBF1CE" w14:textId="77777777" w:rsidR="000A5B00" w:rsidRPr="000A5B00" w:rsidRDefault="000A5B00" w:rsidP="00611791">
      <w:pPr>
        <w:pStyle w:val="Heading5"/>
      </w:pPr>
      <w:r>
        <w:t xml:space="preserve">Nemajetkové povahy </w:t>
      </w:r>
    </w:p>
    <w:p w14:paraId="32A85842" w14:textId="77777777" w:rsidR="00F03063" w:rsidRDefault="00F03063" w:rsidP="00611791">
      <w:pPr>
        <w:pStyle w:val="Bullets"/>
        <w:numPr>
          <w:ilvl w:val="0"/>
          <w:numId w:val="51"/>
        </w:numPr>
        <w:spacing w:before="0"/>
        <w:rPr>
          <w:rFonts w:cstheme="minorHAnsi"/>
          <w:sz w:val="20"/>
        </w:rPr>
      </w:pPr>
      <w:r>
        <w:rPr>
          <w:rFonts w:cstheme="minorHAnsi"/>
          <w:sz w:val="20"/>
        </w:rPr>
        <w:t xml:space="preserve">(1) </w:t>
      </w:r>
      <w:r w:rsidRPr="00525901">
        <w:rPr>
          <w:rFonts w:cstheme="minorHAnsi"/>
          <w:sz w:val="20"/>
        </w:rPr>
        <w:t>povinnost</w:t>
      </w:r>
      <w:r w:rsidRPr="00525901">
        <w:rPr>
          <w:rFonts w:cstheme="minorHAnsi"/>
          <w:b/>
          <w:sz w:val="20"/>
        </w:rPr>
        <w:t xml:space="preserve"> loajality</w:t>
      </w:r>
      <w:r>
        <w:rPr>
          <w:rFonts w:cstheme="minorHAnsi"/>
          <w:sz w:val="20"/>
        </w:rPr>
        <w:t xml:space="preserve"> vůči OK</w:t>
      </w:r>
      <w:r w:rsidRPr="00525901">
        <w:rPr>
          <w:rFonts w:cstheme="minorHAnsi"/>
          <w:sz w:val="20"/>
        </w:rPr>
        <w:t xml:space="preserve"> – povinnost dát p</w:t>
      </w:r>
      <w:r>
        <w:rPr>
          <w:rFonts w:cstheme="minorHAnsi"/>
          <w:sz w:val="20"/>
        </w:rPr>
        <w:t>řednost zájmu OK</w:t>
      </w:r>
      <w:r w:rsidRPr="00525901">
        <w:rPr>
          <w:rFonts w:cstheme="minorHAnsi"/>
          <w:sz w:val="20"/>
        </w:rPr>
        <w:t xml:space="preserve"> před vlastními zájmy</w:t>
      </w:r>
    </w:p>
    <w:p w14:paraId="7F4EAF85" w14:textId="77777777" w:rsidR="00924304" w:rsidRPr="00F20D28" w:rsidRDefault="00924304" w:rsidP="00611791">
      <w:pPr>
        <w:pStyle w:val="Bullets"/>
        <w:numPr>
          <w:ilvl w:val="1"/>
          <w:numId w:val="51"/>
        </w:numPr>
        <w:spacing w:before="0"/>
        <w:rPr>
          <w:rFonts w:cstheme="minorHAnsi"/>
          <w:sz w:val="20"/>
        </w:rPr>
      </w:pPr>
      <w:r>
        <w:rPr>
          <w:rFonts w:cstheme="minorHAnsi"/>
          <w:sz w:val="20"/>
        </w:rPr>
        <w:t>Projevem této povinnost</w:t>
      </w:r>
      <w:r w:rsidR="00611791">
        <w:rPr>
          <w:rFonts w:cstheme="minorHAnsi"/>
          <w:sz w:val="20"/>
        </w:rPr>
        <w:t>i</w:t>
      </w:r>
      <w:r>
        <w:rPr>
          <w:rFonts w:cstheme="minorHAnsi"/>
          <w:sz w:val="20"/>
        </w:rPr>
        <w:t xml:space="preserve"> je např. </w:t>
      </w:r>
      <w:r>
        <w:rPr>
          <w:rFonts w:cstheme="minorHAnsi"/>
          <w:b/>
          <w:sz w:val="20"/>
        </w:rPr>
        <w:t xml:space="preserve">zákaz zneužití hlasovacího práva </w:t>
      </w:r>
      <w:r w:rsidR="00F20D28">
        <w:rPr>
          <w:rFonts w:cstheme="minorHAnsi"/>
          <w:b/>
          <w:sz w:val="20"/>
        </w:rPr>
        <w:t xml:space="preserve">či neloajální prodej podílu </w:t>
      </w:r>
    </w:p>
    <w:p w14:paraId="08B06F77" w14:textId="77777777" w:rsidR="00F20D28" w:rsidRPr="00F20D28" w:rsidRDefault="00F20D28" w:rsidP="00F20D28">
      <w:pPr>
        <w:pStyle w:val="Bullets"/>
        <w:numPr>
          <w:ilvl w:val="1"/>
          <w:numId w:val="51"/>
        </w:numPr>
        <w:pBdr>
          <w:top w:val="single" w:sz="4" w:space="1" w:color="auto"/>
          <w:left w:val="single" w:sz="4" w:space="4" w:color="auto"/>
          <w:bottom w:val="single" w:sz="4" w:space="1" w:color="auto"/>
          <w:right w:val="single" w:sz="4" w:space="4" w:color="auto"/>
        </w:pBdr>
        <w:spacing w:before="0"/>
        <w:rPr>
          <w:rFonts w:cstheme="minorHAnsi"/>
          <w:i/>
          <w:iCs/>
          <w:sz w:val="20"/>
        </w:rPr>
      </w:pPr>
      <w:r w:rsidRPr="00F20D28">
        <w:rPr>
          <w:rFonts w:cstheme="minorHAnsi"/>
          <w:bCs/>
          <w:i/>
          <w:iCs/>
          <w:sz w:val="20"/>
        </w:rPr>
        <w:t xml:space="preserve">Rozhodnutí NS </w:t>
      </w:r>
      <w:proofErr w:type="spellStart"/>
      <w:r w:rsidRPr="00F20D28">
        <w:rPr>
          <w:rFonts w:cstheme="minorHAnsi"/>
          <w:bCs/>
          <w:i/>
          <w:iCs/>
          <w:sz w:val="20"/>
        </w:rPr>
        <w:t>sp</w:t>
      </w:r>
      <w:proofErr w:type="spellEnd"/>
      <w:r w:rsidRPr="00F20D28">
        <w:rPr>
          <w:rFonts w:cstheme="minorHAnsi"/>
          <w:bCs/>
          <w:i/>
          <w:iCs/>
          <w:sz w:val="20"/>
        </w:rPr>
        <w:t xml:space="preserve">. zn. 29 </w:t>
      </w:r>
      <w:proofErr w:type="spellStart"/>
      <w:r w:rsidRPr="00F20D28">
        <w:rPr>
          <w:rFonts w:cstheme="minorHAnsi"/>
          <w:bCs/>
          <w:i/>
          <w:iCs/>
          <w:sz w:val="20"/>
        </w:rPr>
        <w:t>Cdo</w:t>
      </w:r>
      <w:proofErr w:type="spellEnd"/>
      <w:r w:rsidRPr="00F20D28">
        <w:rPr>
          <w:rFonts w:cstheme="minorHAnsi"/>
          <w:bCs/>
          <w:i/>
          <w:iCs/>
          <w:sz w:val="20"/>
        </w:rPr>
        <w:t xml:space="preserve"> 357/2006</w:t>
      </w:r>
      <w:r>
        <w:rPr>
          <w:rFonts w:cstheme="minorHAnsi"/>
          <w:bCs/>
          <w:i/>
          <w:iCs/>
          <w:sz w:val="20"/>
        </w:rPr>
        <w:t>:</w:t>
      </w:r>
      <w:r w:rsidRPr="00F20D28">
        <w:rPr>
          <w:rFonts w:cstheme="minorHAnsi"/>
          <w:bCs/>
          <w:i/>
          <w:iCs/>
          <w:sz w:val="20"/>
        </w:rPr>
        <w:t xml:space="preserve"> </w:t>
      </w:r>
      <w:r>
        <w:rPr>
          <w:rFonts w:cstheme="minorHAnsi"/>
          <w:bCs/>
          <w:i/>
          <w:iCs/>
          <w:sz w:val="20"/>
        </w:rPr>
        <w:t>„</w:t>
      </w:r>
      <w:r w:rsidRPr="00F20D28">
        <w:rPr>
          <w:rFonts w:cstheme="minorHAnsi"/>
          <w:bCs/>
          <w:i/>
          <w:iCs/>
          <w:sz w:val="20"/>
        </w:rPr>
        <w:t xml:space="preserve">Za použití principu loajality lze nepochybně dovodit, že jednou z povinností společníka při </w:t>
      </w:r>
      <w:r w:rsidRPr="00F20D28">
        <w:rPr>
          <w:rFonts w:cstheme="minorHAnsi"/>
          <w:b/>
          <w:i/>
          <w:iCs/>
          <w:sz w:val="20"/>
        </w:rPr>
        <w:t>převodu obchodního podílu</w:t>
      </w:r>
      <w:r w:rsidRPr="00F20D28">
        <w:rPr>
          <w:rFonts w:cstheme="minorHAnsi"/>
          <w:bCs/>
          <w:i/>
          <w:iCs/>
          <w:sz w:val="20"/>
        </w:rPr>
        <w:t xml:space="preserve"> je, aby jeho p</w:t>
      </w:r>
      <w:r w:rsidRPr="00F20D28">
        <w:rPr>
          <w:rFonts w:cstheme="minorHAnsi"/>
          <w:b/>
          <w:i/>
          <w:iCs/>
          <w:sz w:val="20"/>
        </w:rPr>
        <w:t>řevodem neúměrně nebo nedůvodně neohrozil další činnost a existenci společnosti</w:t>
      </w:r>
      <w:r w:rsidRPr="00F20D28">
        <w:rPr>
          <w:rFonts w:cstheme="minorHAnsi"/>
          <w:bCs/>
          <w:i/>
          <w:iCs/>
          <w:sz w:val="20"/>
        </w:rPr>
        <w:t>, resp. aby nezneužil právo převést obchodní podíl k obejití povinností, jež by mu jinak plynuly z případné likvidace či prohlášení konkursu.“</w:t>
      </w:r>
    </w:p>
    <w:p w14:paraId="73B0DC4E" w14:textId="77777777" w:rsidR="00F03063" w:rsidRPr="00525901" w:rsidRDefault="00F03063" w:rsidP="00611791">
      <w:pPr>
        <w:pStyle w:val="Bullets"/>
        <w:numPr>
          <w:ilvl w:val="0"/>
          <w:numId w:val="51"/>
        </w:numPr>
        <w:spacing w:before="0"/>
        <w:rPr>
          <w:rFonts w:cstheme="minorHAnsi"/>
          <w:sz w:val="20"/>
        </w:rPr>
      </w:pPr>
      <w:r>
        <w:rPr>
          <w:rFonts w:cstheme="minorHAnsi"/>
          <w:sz w:val="20"/>
        </w:rPr>
        <w:t xml:space="preserve">(2) </w:t>
      </w:r>
      <w:r w:rsidRPr="00525901">
        <w:rPr>
          <w:rFonts w:cstheme="minorHAnsi"/>
          <w:sz w:val="20"/>
        </w:rPr>
        <w:t xml:space="preserve">povinnost chovat se vůči </w:t>
      </w:r>
      <w:r w:rsidR="009A0727">
        <w:rPr>
          <w:rFonts w:cstheme="minorHAnsi"/>
          <w:sz w:val="20"/>
        </w:rPr>
        <w:t>OK</w:t>
      </w:r>
      <w:r w:rsidRPr="00525901">
        <w:rPr>
          <w:rFonts w:cstheme="minorHAnsi"/>
          <w:sz w:val="20"/>
        </w:rPr>
        <w:t xml:space="preserve"> čestně a zachovávat její řád</w:t>
      </w:r>
      <w:r>
        <w:rPr>
          <w:rFonts w:cstheme="minorHAnsi"/>
          <w:sz w:val="20"/>
        </w:rPr>
        <w:t xml:space="preserve"> (§ 212 odst. 1 NOZ)</w:t>
      </w:r>
    </w:p>
    <w:p w14:paraId="63007F64" w14:textId="77777777" w:rsidR="00F03063" w:rsidRPr="00525901" w:rsidRDefault="00F03063" w:rsidP="00611791">
      <w:pPr>
        <w:pStyle w:val="Bullets"/>
        <w:numPr>
          <w:ilvl w:val="0"/>
          <w:numId w:val="51"/>
        </w:numPr>
        <w:spacing w:before="0"/>
        <w:rPr>
          <w:rFonts w:cstheme="minorHAnsi"/>
          <w:sz w:val="20"/>
        </w:rPr>
      </w:pPr>
      <w:r>
        <w:rPr>
          <w:rFonts w:cstheme="minorHAnsi"/>
          <w:sz w:val="20"/>
        </w:rPr>
        <w:t xml:space="preserve">(3) </w:t>
      </w:r>
      <w:r w:rsidRPr="00525901">
        <w:rPr>
          <w:rFonts w:cstheme="minorHAnsi"/>
          <w:sz w:val="20"/>
        </w:rPr>
        <w:t xml:space="preserve">povinnost přičinit se o dosažení účelu společnosti </w:t>
      </w:r>
      <w:r w:rsidR="000C4E34">
        <w:rPr>
          <w:rFonts w:cstheme="minorHAnsi"/>
          <w:sz w:val="20"/>
        </w:rPr>
        <w:t xml:space="preserve">(§ 2724 NOZ) </w:t>
      </w:r>
      <w:r w:rsidRPr="00525901">
        <w:rPr>
          <w:rFonts w:cstheme="minorHAnsi"/>
          <w:sz w:val="20"/>
        </w:rPr>
        <w:t>a zákaz činů pro společnost škodlivých</w:t>
      </w:r>
      <w:r w:rsidR="000C4E34">
        <w:rPr>
          <w:rFonts w:cstheme="minorHAnsi"/>
          <w:sz w:val="20"/>
        </w:rPr>
        <w:t xml:space="preserve"> (§ 2726 NOZ)</w:t>
      </w:r>
      <w:r>
        <w:rPr>
          <w:rFonts w:cstheme="minorHAnsi"/>
          <w:sz w:val="20"/>
        </w:rPr>
        <w:t xml:space="preserve"> </w:t>
      </w:r>
    </w:p>
    <w:p w14:paraId="2523FE44" w14:textId="77777777" w:rsidR="00F03063" w:rsidRPr="00525901" w:rsidRDefault="00F03063" w:rsidP="00611791">
      <w:pPr>
        <w:pStyle w:val="Bullets"/>
        <w:numPr>
          <w:ilvl w:val="0"/>
          <w:numId w:val="51"/>
        </w:numPr>
        <w:spacing w:before="0"/>
        <w:rPr>
          <w:rFonts w:cstheme="minorHAnsi"/>
          <w:sz w:val="20"/>
        </w:rPr>
      </w:pPr>
      <w:r>
        <w:rPr>
          <w:rFonts w:cstheme="minorHAnsi"/>
          <w:sz w:val="20"/>
        </w:rPr>
        <w:t xml:space="preserve">(4) </w:t>
      </w:r>
      <w:r w:rsidRPr="00525901">
        <w:rPr>
          <w:rFonts w:cstheme="minorHAnsi"/>
          <w:sz w:val="20"/>
        </w:rPr>
        <w:t xml:space="preserve">povinnost dodržovat </w:t>
      </w:r>
      <w:r w:rsidRPr="00525901">
        <w:rPr>
          <w:rFonts w:cstheme="minorHAnsi"/>
          <w:b/>
          <w:sz w:val="20"/>
        </w:rPr>
        <w:t>zákaz konkurence</w:t>
      </w:r>
      <w:r w:rsidRPr="00525901">
        <w:rPr>
          <w:rFonts w:cstheme="minorHAnsi"/>
          <w:sz w:val="20"/>
        </w:rPr>
        <w:t xml:space="preserve"> – zdržet se jednání, jimiž by společník konkuroval společnosti; platí pro členy osobních společností </w:t>
      </w:r>
      <w:r w:rsidR="00611791">
        <w:rPr>
          <w:rFonts w:cstheme="minorHAnsi"/>
          <w:sz w:val="20"/>
        </w:rPr>
        <w:t xml:space="preserve">(§ 109 ZOK a § 119 ZOK) </w:t>
      </w:r>
      <w:r w:rsidRPr="00525901">
        <w:rPr>
          <w:rFonts w:cstheme="minorHAnsi"/>
          <w:sz w:val="20"/>
        </w:rPr>
        <w:t>a členy volených orgánů kapitálových společností</w:t>
      </w:r>
      <w:r w:rsidR="00611791">
        <w:rPr>
          <w:rFonts w:cstheme="minorHAnsi"/>
          <w:sz w:val="20"/>
        </w:rPr>
        <w:t xml:space="preserve"> (§ 199 ZOK, § 441 ZOK)</w:t>
      </w:r>
    </w:p>
    <w:p w14:paraId="70DE2F7F" w14:textId="77777777" w:rsidR="000A5B00" w:rsidRPr="00A15C34" w:rsidRDefault="00E02B3E" w:rsidP="00611791">
      <w:pPr>
        <w:pStyle w:val="Heading5"/>
      </w:pPr>
      <w:r>
        <w:t>Majetkové povahy</w:t>
      </w:r>
    </w:p>
    <w:p w14:paraId="16D10F34" w14:textId="77777777" w:rsidR="00A15C34" w:rsidRPr="00525901" w:rsidRDefault="00D120E8" w:rsidP="00611791">
      <w:pPr>
        <w:pStyle w:val="Bullets"/>
        <w:numPr>
          <w:ilvl w:val="0"/>
          <w:numId w:val="51"/>
        </w:numPr>
        <w:spacing w:before="0"/>
        <w:rPr>
          <w:rFonts w:cstheme="minorHAnsi"/>
          <w:sz w:val="20"/>
        </w:rPr>
      </w:pPr>
      <w:r>
        <w:rPr>
          <w:rFonts w:cstheme="minorHAnsi"/>
          <w:sz w:val="20"/>
        </w:rPr>
        <w:t xml:space="preserve">(1) </w:t>
      </w:r>
      <w:r w:rsidR="00A15C34">
        <w:rPr>
          <w:rFonts w:cstheme="minorHAnsi"/>
          <w:b/>
          <w:sz w:val="20"/>
        </w:rPr>
        <w:t>Vkladová povinnost</w:t>
      </w:r>
      <w:r w:rsidR="00A15C34">
        <w:rPr>
          <w:rFonts w:cstheme="minorHAnsi"/>
          <w:sz w:val="20"/>
        </w:rPr>
        <w:t xml:space="preserve"> – </w:t>
      </w:r>
      <w:r w:rsidR="00A15C34" w:rsidRPr="00525901">
        <w:rPr>
          <w:rFonts w:cstheme="minorHAnsi"/>
          <w:sz w:val="20"/>
        </w:rPr>
        <w:t>pouze pro společníky kapitálových společností, komanditisty a členy družstva</w:t>
      </w:r>
    </w:p>
    <w:p w14:paraId="6D40FF4D" w14:textId="77777777" w:rsidR="00A15C34" w:rsidRPr="00D120E8" w:rsidRDefault="00D120E8" w:rsidP="00611791">
      <w:pPr>
        <w:pStyle w:val="Bullets"/>
        <w:numPr>
          <w:ilvl w:val="0"/>
          <w:numId w:val="51"/>
        </w:numPr>
        <w:spacing w:before="0"/>
        <w:rPr>
          <w:rFonts w:cstheme="minorHAnsi"/>
          <w:sz w:val="20"/>
        </w:rPr>
      </w:pPr>
      <w:r>
        <w:rPr>
          <w:rFonts w:cstheme="minorHAnsi"/>
          <w:sz w:val="20"/>
        </w:rPr>
        <w:t>(2)</w:t>
      </w:r>
      <w:r w:rsidR="00C6067E">
        <w:rPr>
          <w:rFonts w:cstheme="minorHAnsi"/>
          <w:b/>
          <w:sz w:val="20"/>
        </w:rPr>
        <w:t xml:space="preserve"> ručební povinnost </w:t>
      </w:r>
      <w:r w:rsidR="00C6067E">
        <w:rPr>
          <w:rFonts w:cstheme="minorHAnsi"/>
          <w:sz w:val="20"/>
        </w:rPr>
        <w:t xml:space="preserve">– tj. </w:t>
      </w:r>
      <w:r w:rsidR="00A15C34" w:rsidRPr="00C6067E">
        <w:rPr>
          <w:rFonts w:cstheme="minorHAnsi"/>
          <w:sz w:val="20"/>
        </w:rPr>
        <w:t>zákonné ručení za dluhy</w:t>
      </w:r>
      <w:r>
        <w:rPr>
          <w:rFonts w:cstheme="minorHAnsi"/>
          <w:sz w:val="20"/>
        </w:rPr>
        <w:t xml:space="preserve"> </w:t>
      </w:r>
      <w:r w:rsidR="00A15C34">
        <w:rPr>
          <w:rFonts w:cstheme="minorHAnsi"/>
          <w:sz w:val="20"/>
        </w:rPr>
        <w:t>OK</w:t>
      </w:r>
      <w:r w:rsidR="00A15C34" w:rsidRPr="00525901">
        <w:rPr>
          <w:rFonts w:cstheme="minorHAnsi"/>
          <w:sz w:val="20"/>
        </w:rPr>
        <w:t xml:space="preserve"> – společníci </w:t>
      </w:r>
      <w:r w:rsidR="00A15C34">
        <w:rPr>
          <w:rFonts w:cstheme="minorHAnsi"/>
          <w:sz w:val="20"/>
        </w:rPr>
        <w:t>VOS</w:t>
      </w:r>
      <w:r w:rsidR="00A15C34" w:rsidRPr="00525901">
        <w:rPr>
          <w:rFonts w:cstheme="minorHAnsi"/>
          <w:sz w:val="20"/>
        </w:rPr>
        <w:t xml:space="preserve"> a komplementáři</w:t>
      </w:r>
      <w:r w:rsidR="00665373">
        <w:rPr>
          <w:rFonts w:cstheme="minorHAnsi"/>
          <w:sz w:val="20"/>
        </w:rPr>
        <w:t xml:space="preserve"> (</w:t>
      </w:r>
      <w:r>
        <w:rPr>
          <w:rFonts w:cstheme="minorHAnsi"/>
          <w:sz w:val="20"/>
        </w:rPr>
        <w:t>v neomezeném rozsahu</w:t>
      </w:r>
      <w:r w:rsidR="00665373">
        <w:rPr>
          <w:rFonts w:cstheme="minorHAnsi"/>
          <w:sz w:val="20"/>
        </w:rPr>
        <w:t>)</w:t>
      </w:r>
      <w:r w:rsidR="00A15C34" w:rsidRPr="00525901">
        <w:rPr>
          <w:rFonts w:cstheme="minorHAnsi"/>
          <w:sz w:val="20"/>
        </w:rPr>
        <w:t xml:space="preserve">, ve stanoveném rozsahu společníci </w:t>
      </w:r>
      <w:r w:rsidR="00A15C34">
        <w:rPr>
          <w:rFonts w:cstheme="minorHAnsi"/>
          <w:sz w:val="20"/>
        </w:rPr>
        <w:t>SRO</w:t>
      </w:r>
      <w:r w:rsidR="00A15C34" w:rsidRPr="00525901">
        <w:rPr>
          <w:rFonts w:cstheme="minorHAnsi"/>
          <w:sz w:val="20"/>
        </w:rPr>
        <w:t xml:space="preserve"> </w:t>
      </w:r>
      <w:r>
        <w:rPr>
          <w:rFonts w:cstheme="minorHAnsi"/>
          <w:sz w:val="20"/>
        </w:rPr>
        <w:t>(srov. § 132 odst. 1 ZOK</w:t>
      </w:r>
      <w:r w:rsidRPr="00D120E8">
        <w:rPr>
          <w:rFonts w:cstheme="minorHAnsi"/>
          <w:sz w:val="20"/>
        </w:rPr>
        <w:t>)</w:t>
      </w:r>
      <w:r>
        <w:rPr>
          <w:rFonts w:cstheme="minorHAnsi"/>
          <w:sz w:val="20"/>
        </w:rPr>
        <w:t xml:space="preserve"> </w:t>
      </w:r>
      <w:r w:rsidR="00A15C34" w:rsidRPr="00D120E8">
        <w:rPr>
          <w:rFonts w:cstheme="minorHAnsi"/>
          <w:sz w:val="20"/>
        </w:rPr>
        <w:t>a komanditisté</w:t>
      </w:r>
      <w:r>
        <w:rPr>
          <w:rFonts w:cstheme="minorHAnsi"/>
          <w:sz w:val="20"/>
        </w:rPr>
        <w:t xml:space="preserve"> (§ 122 ZOK, § 129 odst. 2 písm. c) ZOK)</w:t>
      </w:r>
    </w:p>
    <w:p w14:paraId="718F1CC3" w14:textId="77777777" w:rsidR="00A15C34" w:rsidRPr="00525901" w:rsidRDefault="00D120E8" w:rsidP="00611791">
      <w:pPr>
        <w:pStyle w:val="Bullets"/>
        <w:numPr>
          <w:ilvl w:val="0"/>
          <w:numId w:val="51"/>
        </w:numPr>
        <w:spacing w:before="0"/>
        <w:rPr>
          <w:rFonts w:cstheme="minorHAnsi"/>
          <w:sz w:val="20"/>
        </w:rPr>
      </w:pPr>
      <w:r>
        <w:rPr>
          <w:rFonts w:cstheme="minorHAnsi"/>
          <w:sz w:val="20"/>
        </w:rPr>
        <w:t xml:space="preserve">(3) </w:t>
      </w:r>
      <w:r w:rsidR="00A15C34" w:rsidRPr="00525901">
        <w:rPr>
          <w:rFonts w:cstheme="minorHAnsi"/>
          <w:b/>
          <w:sz w:val="20"/>
        </w:rPr>
        <w:t>povinnost přispět k úhradě ztráty</w:t>
      </w:r>
      <w:r>
        <w:rPr>
          <w:rFonts w:cstheme="minorHAnsi"/>
          <w:sz w:val="20"/>
        </w:rPr>
        <w:t xml:space="preserve"> – společníci VOS</w:t>
      </w:r>
      <w:r w:rsidR="00A15C34" w:rsidRPr="00525901">
        <w:rPr>
          <w:rFonts w:cstheme="minorHAnsi"/>
          <w:sz w:val="20"/>
        </w:rPr>
        <w:t xml:space="preserve"> a komplementáři</w:t>
      </w:r>
    </w:p>
    <w:p w14:paraId="1A4F6558" w14:textId="77777777" w:rsidR="00A15C34" w:rsidRPr="00924304" w:rsidRDefault="00D120E8" w:rsidP="00611791">
      <w:pPr>
        <w:pStyle w:val="Bullets"/>
        <w:numPr>
          <w:ilvl w:val="0"/>
          <w:numId w:val="51"/>
        </w:numPr>
        <w:spacing w:before="0"/>
        <w:rPr>
          <w:rFonts w:cstheme="minorHAnsi"/>
          <w:sz w:val="20"/>
        </w:rPr>
      </w:pPr>
      <w:r>
        <w:rPr>
          <w:rFonts w:cstheme="minorHAnsi"/>
          <w:sz w:val="20"/>
        </w:rPr>
        <w:t xml:space="preserve">(4) </w:t>
      </w:r>
      <w:r w:rsidR="00A15C34" w:rsidRPr="006011F5">
        <w:rPr>
          <w:rFonts w:cstheme="minorHAnsi"/>
          <w:b/>
          <w:bCs/>
          <w:sz w:val="20"/>
        </w:rPr>
        <w:t>příplatková povinnost společník</w:t>
      </w:r>
      <w:r w:rsidRPr="006011F5">
        <w:rPr>
          <w:rFonts w:cstheme="minorHAnsi"/>
          <w:b/>
          <w:bCs/>
          <w:sz w:val="20"/>
        </w:rPr>
        <w:t>ů SRO</w:t>
      </w:r>
      <w:r>
        <w:rPr>
          <w:rFonts w:cstheme="minorHAnsi"/>
          <w:sz w:val="20"/>
        </w:rPr>
        <w:t xml:space="preserve"> (§ 162 ZOK)</w:t>
      </w:r>
    </w:p>
    <w:p w14:paraId="72EFA839" w14:textId="77777777" w:rsidR="00343C86" w:rsidRDefault="00343C86" w:rsidP="00343C86">
      <w:pPr>
        <w:pStyle w:val="Heading3"/>
      </w:pPr>
      <w:r>
        <w:t xml:space="preserve">Práva člena obchodní korporace </w:t>
      </w:r>
    </w:p>
    <w:p w14:paraId="6F1588F1" w14:textId="77777777" w:rsidR="005704BA" w:rsidRDefault="005704BA" w:rsidP="006011F5">
      <w:pPr>
        <w:pStyle w:val="Heading5"/>
      </w:pPr>
      <w:r>
        <w:t>Nemajetkové povahy</w:t>
      </w:r>
    </w:p>
    <w:p w14:paraId="283377AB" w14:textId="77777777" w:rsidR="00A54F20" w:rsidRDefault="00A23EDA" w:rsidP="006011F5">
      <w:pPr>
        <w:pStyle w:val="Bullets"/>
        <w:numPr>
          <w:ilvl w:val="0"/>
          <w:numId w:val="52"/>
        </w:numPr>
        <w:spacing w:before="0"/>
        <w:rPr>
          <w:rFonts w:cstheme="minorHAnsi"/>
          <w:sz w:val="20"/>
        </w:rPr>
      </w:pPr>
      <w:r>
        <w:rPr>
          <w:rFonts w:cstheme="minorHAnsi"/>
          <w:sz w:val="20"/>
        </w:rPr>
        <w:t>(1)</w:t>
      </w:r>
      <w:r w:rsidR="00DD211F">
        <w:rPr>
          <w:rFonts w:cstheme="minorHAnsi"/>
          <w:sz w:val="20"/>
        </w:rPr>
        <w:t xml:space="preserve"> </w:t>
      </w:r>
      <w:r w:rsidR="00924304" w:rsidRPr="00525901">
        <w:rPr>
          <w:rFonts w:cstheme="minorHAnsi"/>
          <w:b/>
          <w:sz w:val="20"/>
        </w:rPr>
        <w:t xml:space="preserve">právo podílet se na řízení </w:t>
      </w:r>
      <w:r w:rsidR="009A0727">
        <w:rPr>
          <w:rFonts w:cstheme="minorHAnsi"/>
          <w:b/>
          <w:sz w:val="20"/>
        </w:rPr>
        <w:t>OK</w:t>
      </w:r>
    </w:p>
    <w:p w14:paraId="5982A72C" w14:textId="77777777" w:rsidR="00A54F20" w:rsidRDefault="00924304" w:rsidP="006011F5">
      <w:pPr>
        <w:pStyle w:val="Bullets"/>
        <w:numPr>
          <w:ilvl w:val="1"/>
          <w:numId w:val="52"/>
        </w:numPr>
        <w:spacing w:before="0"/>
        <w:rPr>
          <w:rFonts w:cstheme="minorHAnsi"/>
          <w:sz w:val="20"/>
        </w:rPr>
      </w:pPr>
      <w:r w:rsidRPr="00525901">
        <w:rPr>
          <w:rFonts w:cstheme="minorHAnsi"/>
          <w:sz w:val="20"/>
        </w:rPr>
        <w:t xml:space="preserve">účastnit se rozhodování </w:t>
      </w:r>
      <w:r w:rsidR="006011F5">
        <w:rPr>
          <w:rFonts w:cstheme="minorHAnsi"/>
          <w:sz w:val="20"/>
        </w:rPr>
        <w:t>NO</w:t>
      </w:r>
      <w:r w:rsidR="00A54F20">
        <w:rPr>
          <w:rFonts w:cstheme="minorHAnsi"/>
          <w:sz w:val="20"/>
        </w:rPr>
        <w:t xml:space="preserve"> a podílet se na rozhodování </w:t>
      </w:r>
      <w:r w:rsidR="00A54F20" w:rsidRPr="00A54F20">
        <w:rPr>
          <w:rFonts w:cstheme="minorHAnsi"/>
          <w:sz w:val="20"/>
        </w:rPr>
        <w:t>výkonem hlasovacího práva</w:t>
      </w:r>
      <w:r w:rsidR="00A54F20">
        <w:rPr>
          <w:rFonts w:cstheme="minorHAnsi"/>
          <w:sz w:val="20"/>
        </w:rPr>
        <w:t xml:space="preserve"> (§ 167 </w:t>
      </w:r>
      <w:proofErr w:type="spellStart"/>
      <w:r w:rsidR="00A54F20">
        <w:rPr>
          <w:rFonts w:cstheme="minorHAnsi"/>
          <w:sz w:val="20"/>
        </w:rPr>
        <w:t>an</w:t>
      </w:r>
      <w:proofErr w:type="spellEnd"/>
      <w:r w:rsidR="00A54F20">
        <w:rPr>
          <w:rFonts w:cstheme="minorHAnsi"/>
          <w:sz w:val="20"/>
        </w:rPr>
        <w:t xml:space="preserve">., § 398 </w:t>
      </w:r>
      <w:proofErr w:type="spellStart"/>
      <w:r w:rsidR="00A54F20">
        <w:rPr>
          <w:rFonts w:cstheme="minorHAnsi"/>
          <w:sz w:val="20"/>
        </w:rPr>
        <w:t>an</w:t>
      </w:r>
      <w:proofErr w:type="spellEnd"/>
      <w:r w:rsidR="00A54F20">
        <w:rPr>
          <w:rFonts w:cstheme="minorHAnsi"/>
          <w:sz w:val="20"/>
        </w:rPr>
        <w:t>. ZOK)</w:t>
      </w:r>
    </w:p>
    <w:p w14:paraId="04542AD7" w14:textId="77777777" w:rsidR="00924304" w:rsidRDefault="00924304" w:rsidP="006011F5">
      <w:pPr>
        <w:pStyle w:val="Bullets"/>
        <w:numPr>
          <w:ilvl w:val="1"/>
          <w:numId w:val="52"/>
        </w:numPr>
        <w:spacing w:before="0"/>
        <w:rPr>
          <w:rFonts w:cstheme="minorHAnsi"/>
          <w:sz w:val="20"/>
        </w:rPr>
      </w:pPr>
      <w:r w:rsidRPr="00525901">
        <w:rPr>
          <w:rFonts w:cstheme="minorHAnsi"/>
          <w:sz w:val="20"/>
        </w:rPr>
        <w:t>zákaz zneužití hlasovacího práva k újmě celku</w:t>
      </w:r>
      <w:r>
        <w:rPr>
          <w:rFonts w:cstheme="minorHAnsi"/>
          <w:sz w:val="20"/>
        </w:rPr>
        <w:t xml:space="preserve"> (</w:t>
      </w:r>
      <w:r w:rsidR="006535DF">
        <w:rPr>
          <w:rFonts w:cstheme="minorHAnsi"/>
          <w:sz w:val="20"/>
        </w:rPr>
        <w:t>§ 212 odst. 2 NOZ)</w:t>
      </w:r>
    </w:p>
    <w:p w14:paraId="2BFC2424" w14:textId="77777777" w:rsidR="00A54F20" w:rsidRPr="00525901" w:rsidRDefault="00A54F20" w:rsidP="006011F5">
      <w:pPr>
        <w:pStyle w:val="Bullets"/>
        <w:numPr>
          <w:ilvl w:val="1"/>
          <w:numId w:val="52"/>
        </w:numPr>
        <w:spacing w:before="0"/>
        <w:rPr>
          <w:rFonts w:cstheme="minorHAnsi"/>
          <w:sz w:val="20"/>
        </w:rPr>
      </w:pPr>
      <w:r>
        <w:rPr>
          <w:rFonts w:cstheme="minorHAnsi"/>
          <w:sz w:val="20"/>
        </w:rPr>
        <w:t xml:space="preserve">právo podat společenskou žalobu – </w:t>
      </w:r>
      <w:r w:rsidRPr="006011F5">
        <w:rPr>
          <w:rFonts w:cstheme="minorHAnsi"/>
          <w:b/>
          <w:bCs/>
          <w:sz w:val="20"/>
        </w:rPr>
        <w:t xml:space="preserve">tzv. </w:t>
      </w:r>
      <w:proofErr w:type="spellStart"/>
      <w:r w:rsidRPr="006011F5">
        <w:rPr>
          <w:rFonts w:cstheme="minorHAnsi"/>
          <w:b/>
          <w:bCs/>
          <w:sz w:val="20"/>
        </w:rPr>
        <w:t>actio</w:t>
      </w:r>
      <w:proofErr w:type="spellEnd"/>
      <w:r w:rsidRPr="006011F5">
        <w:rPr>
          <w:rFonts w:cstheme="minorHAnsi"/>
          <w:b/>
          <w:bCs/>
          <w:sz w:val="20"/>
        </w:rPr>
        <w:t xml:space="preserve"> pro socio</w:t>
      </w:r>
      <w:r>
        <w:rPr>
          <w:rFonts w:cstheme="minorHAnsi"/>
          <w:sz w:val="20"/>
        </w:rPr>
        <w:t xml:space="preserve"> (§ 157 </w:t>
      </w:r>
      <w:proofErr w:type="spellStart"/>
      <w:r>
        <w:rPr>
          <w:rFonts w:cstheme="minorHAnsi"/>
          <w:sz w:val="20"/>
        </w:rPr>
        <w:t>an</w:t>
      </w:r>
      <w:proofErr w:type="spellEnd"/>
      <w:r>
        <w:rPr>
          <w:rFonts w:cstheme="minorHAnsi"/>
          <w:sz w:val="20"/>
        </w:rPr>
        <w:t xml:space="preserve">., § 371 </w:t>
      </w:r>
      <w:proofErr w:type="spellStart"/>
      <w:r>
        <w:rPr>
          <w:rFonts w:cstheme="minorHAnsi"/>
          <w:sz w:val="20"/>
        </w:rPr>
        <w:t>an</w:t>
      </w:r>
      <w:proofErr w:type="spellEnd"/>
      <w:r>
        <w:rPr>
          <w:rFonts w:cstheme="minorHAnsi"/>
          <w:sz w:val="20"/>
        </w:rPr>
        <w:t>. ZOK)</w:t>
      </w:r>
    </w:p>
    <w:p w14:paraId="03034F1A" w14:textId="77777777" w:rsidR="00A54F20" w:rsidRDefault="00A54F20" w:rsidP="006011F5">
      <w:pPr>
        <w:pStyle w:val="Bullets"/>
        <w:numPr>
          <w:ilvl w:val="1"/>
          <w:numId w:val="52"/>
        </w:numPr>
        <w:spacing w:before="0"/>
        <w:rPr>
          <w:rFonts w:cstheme="minorHAnsi"/>
          <w:sz w:val="20"/>
        </w:rPr>
      </w:pPr>
      <w:r>
        <w:rPr>
          <w:rFonts w:cstheme="minorHAnsi"/>
          <w:sz w:val="20"/>
        </w:rPr>
        <w:t xml:space="preserve">právo uplatňovat návrhy/protinávrhy (§ 361 </w:t>
      </w:r>
      <w:proofErr w:type="spellStart"/>
      <w:r>
        <w:rPr>
          <w:rFonts w:cstheme="minorHAnsi"/>
          <w:sz w:val="20"/>
        </w:rPr>
        <w:t>an</w:t>
      </w:r>
      <w:proofErr w:type="spellEnd"/>
      <w:r>
        <w:rPr>
          <w:rFonts w:cstheme="minorHAnsi"/>
          <w:sz w:val="20"/>
        </w:rPr>
        <w:t>. ZOK)</w:t>
      </w:r>
    </w:p>
    <w:p w14:paraId="30FE39A4" w14:textId="77777777" w:rsidR="00A54F20" w:rsidRPr="00525901" w:rsidRDefault="00A54F20" w:rsidP="006011F5">
      <w:pPr>
        <w:pStyle w:val="Bullets"/>
        <w:numPr>
          <w:ilvl w:val="1"/>
          <w:numId w:val="52"/>
        </w:numPr>
        <w:spacing w:before="0"/>
        <w:rPr>
          <w:rFonts w:cstheme="minorHAnsi"/>
          <w:sz w:val="20"/>
        </w:rPr>
      </w:pPr>
      <w:r>
        <w:rPr>
          <w:rFonts w:cstheme="minorHAnsi"/>
          <w:sz w:val="20"/>
        </w:rPr>
        <w:t xml:space="preserve">právo na svolání VH (§ 187 ZOK, § 366 </w:t>
      </w:r>
      <w:proofErr w:type="spellStart"/>
      <w:r>
        <w:rPr>
          <w:rFonts w:cstheme="minorHAnsi"/>
          <w:sz w:val="20"/>
        </w:rPr>
        <w:t>an</w:t>
      </w:r>
      <w:proofErr w:type="spellEnd"/>
      <w:r>
        <w:rPr>
          <w:rFonts w:cstheme="minorHAnsi"/>
          <w:sz w:val="20"/>
        </w:rPr>
        <w:t>. ZOK)</w:t>
      </w:r>
    </w:p>
    <w:p w14:paraId="23F60DF7" w14:textId="77777777" w:rsidR="002E5581" w:rsidRDefault="00A23EDA" w:rsidP="006011F5">
      <w:pPr>
        <w:pStyle w:val="Bullets"/>
        <w:numPr>
          <w:ilvl w:val="0"/>
          <w:numId w:val="52"/>
        </w:numPr>
        <w:spacing w:before="0"/>
        <w:rPr>
          <w:rFonts w:cstheme="minorHAnsi"/>
          <w:sz w:val="20"/>
        </w:rPr>
      </w:pPr>
      <w:r>
        <w:rPr>
          <w:rFonts w:cstheme="minorHAnsi"/>
          <w:sz w:val="20"/>
        </w:rPr>
        <w:t xml:space="preserve">(2) </w:t>
      </w:r>
      <w:r w:rsidR="00924304" w:rsidRPr="00525901">
        <w:rPr>
          <w:rFonts w:cstheme="minorHAnsi"/>
          <w:b/>
          <w:sz w:val="20"/>
        </w:rPr>
        <w:t>právo na informace</w:t>
      </w:r>
      <w:r w:rsidR="00924304" w:rsidRPr="00525901">
        <w:rPr>
          <w:rFonts w:cstheme="minorHAnsi"/>
          <w:sz w:val="20"/>
        </w:rPr>
        <w:t xml:space="preserve"> </w:t>
      </w:r>
      <w:r w:rsidR="00CD4C5F">
        <w:rPr>
          <w:rFonts w:cstheme="minorHAnsi"/>
          <w:sz w:val="20"/>
        </w:rPr>
        <w:t xml:space="preserve">(§ 155, § 156, § 357 </w:t>
      </w:r>
      <w:proofErr w:type="spellStart"/>
      <w:r w:rsidR="00CD4C5F">
        <w:rPr>
          <w:rFonts w:cstheme="minorHAnsi"/>
          <w:sz w:val="20"/>
        </w:rPr>
        <w:t>an</w:t>
      </w:r>
      <w:proofErr w:type="spellEnd"/>
      <w:r w:rsidR="00CD4C5F">
        <w:rPr>
          <w:rFonts w:cstheme="minorHAnsi"/>
          <w:sz w:val="20"/>
        </w:rPr>
        <w:t>. ZOK)</w:t>
      </w:r>
    </w:p>
    <w:p w14:paraId="31828EDA" w14:textId="77777777" w:rsidR="002E5581" w:rsidRDefault="006535DF" w:rsidP="006011F5">
      <w:pPr>
        <w:pStyle w:val="Bullets"/>
        <w:numPr>
          <w:ilvl w:val="1"/>
          <w:numId w:val="52"/>
        </w:numPr>
        <w:spacing w:before="0"/>
        <w:rPr>
          <w:rFonts w:cstheme="minorHAnsi"/>
          <w:sz w:val="20"/>
        </w:rPr>
      </w:pPr>
      <w:r>
        <w:rPr>
          <w:rFonts w:cstheme="minorHAnsi"/>
          <w:sz w:val="20"/>
        </w:rPr>
        <w:t>VOS, KS, SRO</w:t>
      </w:r>
      <w:r w:rsidR="002E5581">
        <w:rPr>
          <w:rFonts w:cstheme="minorHAnsi"/>
          <w:sz w:val="20"/>
        </w:rPr>
        <w:t xml:space="preserve"> – </w:t>
      </w:r>
      <w:r w:rsidR="002E5581" w:rsidRPr="00525901">
        <w:rPr>
          <w:rFonts w:cstheme="minorHAnsi"/>
          <w:sz w:val="20"/>
        </w:rPr>
        <w:t>vykonatelné i mimo jed</w:t>
      </w:r>
      <w:r w:rsidR="002E5581">
        <w:rPr>
          <w:rFonts w:cstheme="minorHAnsi"/>
          <w:sz w:val="20"/>
        </w:rPr>
        <w:t xml:space="preserve">nání </w:t>
      </w:r>
      <w:r w:rsidR="006011F5">
        <w:rPr>
          <w:rFonts w:cstheme="minorHAnsi"/>
          <w:sz w:val="20"/>
        </w:rPr>
        <w:t>NO</w:t>
      </w:r>
      <w:r w:rsidR="002E5581">
        <w:rPr>
          <w:rFonts w:cstheme="minorHAnsi"/>
          <w:sz w:val="20"/>
        </w:rPr>
        <w:t xml:space="preserve"> (např. nahlížení do dokladů)</w:t>
      </w:r>
    </w:p>
    <w:p w14:paraId="78AF1E07" w14:textId="77777777" w:rsidR="002E5581" w:rsidRDefault="002E5581" w:rsidP="006011F5">
      <w:pPr>
        <w:pStyle w:val="Bullets"/>
        <w:numPr>
          <w:ilvl w:val="1"/>
          <w:numId w:val="52"/>
        </w:numPr>
        <w:spacing w:before="0"/>
        <w:rPr>
          <w:rFonts w:cstheme="minorHAnsi"/>
          <w:sz w:val="20"/>
        </w:rPr>
      </w:pPr>
      <w:r>
        <w:rPr>
          <w:rFonts w:cstheme="minorHAnsi"/>
          <w:sz w:val="20"/>
        </w:rPr>
        <w:t>AS, družstvo</w:t>
      </w:r>
      <w:r w:rsidRPr="00525901">
        <w:rPr>
          <w:rFonts w:cstheme="minorHAnsi"/>
          <w:sz w:val="20"/>
        </w:rPr>
        <w:t xml:space="preserve"> </w:t>
      </w:r>
      <w:r>
        <w:rPr>
          <w:rFonts w:cstheme="minorHAnsi"/>
          <w:sz w:val="20"/>
        </w:rPr>
        <w:t xml:space="preserve">– </w:t>
      </w:r>
      <w:r w:rsidR="00924304" w:rsidRPr="00525901">
        <w:rPr>
          <w:rFonts w:cstheme="minorHAnsi"/>
          <w:sz w:val="20"/>
        </w:rPr>
        <w:t>v</w:t>
      </w:r>
      <w:r w:rsidR="001E2BF7">
        <w:rPr>
          <w:rFonts w:cstheme="minorHAnsi"/>
          <w:sz w:val="20"/>
        </w:rPr>
        <w:t>ý</w:t>
      </w:r>
      <w:r w:rsidR="00924304" w:rsidRPr="00525901">
        <w:rPr>
          <w:rFonts w:cstheme="minorHAnsi"/>
          <w:sz w:val="20"/>
        </w:rPr>
        <w:t>k</w:t>
      </w:r>
      <w:r w:rsidR="009D2AE5">
        <w:rPr>
          <w:rFonts w:cstheme="minorHAnsi"/>
          <w:sz w:val="20"/>
        </w:rPr>
        <w:t xml:space="preserve">on </w:t>
      </w:r>
      <w:r w:rsidR="00924304" w:rsidRPr="00525901">
        <w:rPr>
          <w:rFonts w:cstheme="minorHAnsi"/>
          <w:sz w:val="20"/>
        </w:rPr>
        <w:t xml:space="preserve">pouze na </w:t>
      </w:r>
      <w:r w:rsidR="009D2AE5">
        <w:rPr>
          <w:rFonts w:cstheme="minorHAnsi"/>
          <w:sz w:val="20"/>
        </w:rPr>
        <w:t>VH</w:t>
      </w:r>
      <w:r w:rsidR="00924304" w:rsidRPr="00525901">
        <w:rPr>
          <w:rFonts w:cstheme="minorHAnsi"/>
          <w:sz w:val="20"/>
        </w:rPr>
        <w:t xml:space="preserve"> či </w:t>
      </w:r>
      <w:r w:rsidR="009D2AE5">
        <w:rPr>
          <w:rFonts w:cstheme="minorHAnsi"/>
          <w:sz w:val="20"/>
        </w:rPr>
        <w:t>ČS</w:t>
      </w:r>
    </w:p>
    <w:p w14:paraId="711FF4C4" w14:textId="77777777" w:rsidR="00924304" w:rsidRPr="00525901" w:rsidRDefault="002E5581" w:rsidP="006011F5">
      <w:pPr>
        <w:pStyle w:val="Bullets"/>
        <w:numPr>
          <w:ilvl w:val="2"/>
          <w:numId w:val="52"/>
        </w:numPr>
        <w:spacing w:before="0"/>
        <w:rPr>
          <w:rFonts w:cstheme="minorHAnsi"/>
          <w:sz w:val="20"/>
        </w:rPr>
      </w:pPr>
      <w:r>
        <w:rPr>
          <w:rFonts w:cstheme="minorHAnsi"/>
          <w:sz w:val="20"/>
        </w:rPr>
        <w:t xml:space="preserve">tzv. </w:t>
      </w:r>
      <w:r>
        <w:rPr>
          <w:rFonts w:cstheme="minorHAnsi"/>
          <w:b/>
          <w:sz w:val="20"/>
        </w:rPr>
        <w:t>vespolná povaha</w:t>
      </w:r>
      <w:r>
        <w:rPr>
          <w:rFonts w:cstheme="minorHAnsi"/>
          <w:sz w:val="20"/>
        </w:rPr>
        <w:t xml:space="preserve"> – přiznání individuální povahy může ohrozit fungování vzhledem k široké členské základně </w:t>
      </w:r>
      <w:r>
        <w:rPr>
          <w:rFonts w:cstheme="minorHAnsi"/>
          <w:b/>
          <w:sz w:val="20"/>
        </w:rPr>
        <w:t xml:space="preserve"> </w:t>
      </w:r>
      <w:r>
        <w:rPr>
          <w:rFonts w:cstheme="minorHAnsi"/>
          <w:sz w:val="20"/>
        </w:rPr>
        <w:t xml:space="preserve"> </w:t>
      </w:r>
    </w:p>
    <w:p w14:paraId="71FDF7B7" w14:textId="77777777" w:rsidR="00735CB2" w:rsidRDefault="00A23EDA" w:rsidP="006011F5">
      <w:pPr>
        <w:pStyle w:val="Bullets"/>
        <w:numPr>
          <w:ilvl w:val="0"/>
          <w:numId w:val="52"/>
        </w:numPr>
        <w:spacing w:before="0"/>
        <w:rPr>
          <w:rFonts w:cstheme="minorHAnsi"/>
          <w:sz w:val="20"/>
        </w:rPr>
      </w:pPr>
      <w:r>
        <w:rPr>
          <w:rFonts w:cstheme="minorHAnsi"/>
          <w:sz w:val="20"/>
        </w:rPr>
        <w:t xml:space="preserve">(3) </w:t>
      </w:r>
      <w:r w:rsidR="00924304" w:rsidRPr="00525901">
        <w:rPr>
          <w:rFonts w:cstheme="minorHAnsi"/>
          <w:sz w:val="20"/>
        </w:rPr>
        <w:t>právo navrhnout soudu jmenování znalce pro přezkoumání zprávy o vztazích</w:t>
      </w:r>
      <w:r w:rsidR="00735CB2">
        <w:rPr>
          <w:rFonts w:cstheme="minorHAnsi"/>
          <w:sz w:val="20"/>
        </w:rPr>
        <w:t xml:space="preserve"> (§ 88 ZOK)</w:t>
      </w:r>
    </w:p>
    <w:p w14:paraId="371512B4" w14:textId="77777777" w:rsidR="001E2BF7" w:rsidRPr="00735CB2" w:rsidRDefault="001E2BF7" w:rsidP="001E2BF7">
      <w:pPr>
        <w:pStyle w:val="Bullets"/>
        <w:numPr>
          <w:ilvl w:val="1"/>
          <w:numId w:val="52"/>
        </w:numPr>
        <w:spacing w:before="0"/>
        <w:rPr>
          <w:rFonts w:cstheme="minorHAnsi"/>
          <w:sz w:val="20"/>
        </w:rPr>
      </w:pPr>
      <w:r>
        <w:rPr>
          <w:rFonts w:cstheme="minorHAnsi"/>
          <w:sz w:val="20"/>
        </w:rPr>
        <w:t xml:space="preserve">Náleží pouze tzv. kvalifikovaným společníkům či akcionářům </w:t>
      </w:r>
    </w:p>
    <w:p w14:paraId="3E7B5A88" w14:textId="77777777" w:rsidR="00924304" w:rsidRDefault="00A23EDA" w:rsidP="006011F5">
      <w:pPr>
        <w:pStyle w:val="Bullets"/>
        <w:numPr>
          <w:ilvl w:val="0"/>
          <w:numId w:val="52"/>
        </w:numPr>
        <w:spacing w:before="0"/>
        <w:rPr>
          <w:rFonts w:cstheme="minorHAnsi"/>
          <w:sz w:val="20"/>
        </w:rPr>
      </w:pPr>
      <w:r>
        <w:rPr>
          <w:rFonts w:cstheme="minorHAnsi"/>
          <w:sz w:val="20"/>
        </w:rPr>
        <w:t xml:space="preserve">(4) </w:t>
      </w:r>
      <w:r w:rsidR="00924304" w:rsidRPr="00525901">
        <w:rPr>
          <w:rFonts w:cstheme="minorHAnsi"/>
          <w:sz w:val="20"/>
        </w:rPr>
        <w:t>právo</w:t>
      </w:r>
      <w:r w:rsidR="005704BA">
        <w:rPr>
          <w:rFonts w:cstheme="minorHAnsi"/>
          <w:sz w:val="20"/>
        </w:rPr>
        <w:t xml:space="preserve"> navrhnout soudu návrh na </w:t>
      </w:r>
      <w:r w:rsidR="00735CB2">
        <w:rPr>
          <w:rFonts w:cstheme="minorHAnsi"/>
          <w:sz w:val="20"/>
        </w:rPr>
        <w:t xml:space="preserve">neplatnost </w:t>
      </w:r>
      <w:r w:rsidR="00924304" w:rsidRPr="00525901">
        <w:rPr>
          <w:rFonts w:cstheme="minorHAnsi"/>
          <w:sz w:val="20"/>
        </w:rPr>
        <w:t xml:space="preserve">usnesení </w:t>
      </w:r>
      <w:r w:rsidR="009D2AE5">
        <w:rPr>
          <w:rFonts w:cstheme="minorHAnsi"/>
          <w:sz w:val="20"/>
        </w:rPr>
        <w:t>VH</w:t>
      </w:r>
      <w:r w:rsidR="00924304" w:rsidRPr="00525901">
        <w:rPr>
          <w:rFonts w:cstheme="minorHAnsi"/>
          <w:sz w:val="20"/>
        </w:rPr>
        <w:t xml:space="preserve"> či </w:t>
      </w:r>
      <w:r w:rsidR="009D2AE5">
        <w:rPr>
          <w:rFonts w:cstheme="minorHAnsi"/>
          <w:sz w:val="20"/>
        </w:rPr>
        <w:t>ČS</w:t>
      </w:r>
      <w:r w:rsidR="00924304" w:rsidRPr="00525901">
        <w:rPr>
          <w:rFonts w:cstheme="minorHAnsi"/>
          <w:sz w:val="20"/>
        </w:rPr>
        <w:t xml:space="preserve"> </w:t>
      </w:r>
      <w:r w:rsidR="00735CB2">
        <w:rPr>
          <w:rFonts w:cstheme="minorHAnsi"/>
          <w:sz w:val="20"/>
        </w:rPr>
        <w:t>– AS, SRO, družstvo (§ 258 NOZ)</w:t>
      </w:r>
    </w:p>
    <w:p w14:paraId="1D4CF6C3" w14:textId="77777777" w:rsidR="00924304" w:rsidRPr="00DD211F" w:rsidRDefault="00DD211F" w:rsidP="006011F5">
      <w:pPr>
        <w:pStyle w:val="Heading5"/>
      </w:pPr>
      <w:r>
        <w:t>Majetkové povahy</w:t>
      </w:r>
    </w:p>
    <w:p w14:paraId="2CA36B23" w14:textId="77777777" w:rsidR="007C5CEB" w:rsidRPr="00525901" w:rsidRDefault="00730AE9" w:rsidP="006011F5">
      <w:pPr>
        <w:pStyle w:val="Bullets"/>
        <w:numPr>
          <w:ilvl w:val="0"/>
          <w:numId w:val="52"/>
        </w:numPr>
        <w:spacing w:before="0"/>
        <w:rPr>
          <w:rFonts w:cstheme="minorHAnsi"/>
          <w:sz w:val="20"/>
        </w:rPr>
      </w:pPr>
      <w:r>
        <w:rPr>
          <w:rFonts w:cstheme="minorHAnsi"/>
          <w:bCs/>
          <w:sz w:val="20"/>
        </w:rPr>
        <w:t xml:space="preserve">(1) </w:t>
      </w:r>
      <w:r w:rsidR="007C5CEB" w:rsidRPr="00525901">
        <w:rPr>
          <w:rFonts w:cstheme="minorHAnsi"/>
          <w:b/>
          <w:sz w:val="20"/>
        </w:rPr>
        <w:t>právo podílet se na zisku</w:t>
      </w:r>
      <w:r w:rsidR="007C5CEB">
        <w:rPr>
          <w:rFonts w:cstheme="minorHAnsi"/>
          <w:sz w:val="20"/>
        </w:rPr>
        <w:t xml:space="preserve"> OK (§ 34 ZOK)</w:t>
      </w:r>
    </w:p>
    <w:p w14:paraId="1451DE75" w14:textId="77777777" w:rsidR="007C5CEB" w:rsidRPr="00525901" w:rsidRDefault="00730AE9" w:rsidP="006011F5">
      <w:pPr>
        <w:pStyle w:val="Bullets"/>
        <w:numPr>
          <w:ilvl w:val="0"/>
          <w:numId w:val="52"/>
        </w:numPr>
        <w:spacing w:before="0"/>
        <w:rPr>
          <w:rFonts w:cstheme="minorHAnsi"/>
          <w:sz w:val="20"/>
        </w:rPr>
      </w:pPr>
      <w:r>
        <w:rPr>
          <w:rFonts w:cstheme="minorHAnsi"/>
          <w:sz w:val="20"/>
        </w:rPr>
        <w:t xml:space="preserve">(2) </w:t>
      </w:r>
      <w:r w:rsidRPr="00525901">
        <w:rPr>
          <w:rFonts w:cstheme="minorHAnsi"/>
          <w:sz w:val="20"/>
        </w:rPr>
        <w:t>P</w:t>
      </w:r>
      <w:r w:rsidR="007C5CEB" w:rsidRPr="00525901">
        <w:rPr>
          <w:rFonts w:cstheme="minorHAnsi"/>
          <w:sz w:val="20"/>
        </w:rPr>
        <w:t>rávo na podíl na likvidačním zůstatku</w:t>
      </w:r>
      <w:r w:rsidR="007C5CEB">
        <w:rPr>
          <w:rFonts w:cstheme="minorHAnsi"/>
          <w:sz w:val="20"/>
        </w:rPr>
        <w:t xml:space="preserve"> (§ 37 ZOK)</w:t>
      </w:r>
      <w:r w:rsidR="007C5CEB" w:rsidRPr="00525901">
        <w:rPr>
          <w:rFonts w:cstheme="minorHAnsi"/>
          <w:sz w:val="20"/>
        </w:rPr>
        <w:t>, právo na vypořádací podíl</w:t>
      </w:r>
    </w:p>
    <w:p w14:paraId="23CFDF96" w14:textId="77777777" w:rsidR="00DD211F" w:rsidRPr="007C5CEB" w:rsidRDefault="00730AE9" w:rsidP="006011F5">
      <w:pPr>
        <w:pStyle w:val="Bullets"/>
        <w:numPr>
          <w:ilvl w:val="0"/>
          <w:numId w:val="52"/>
        </w:numPr>
        <w:spacing w:before="0"/>
        <w:rPr>
          <w:rFonts w:cstheme="minorHAnsi"/>
          <w:sz w:val="20"/>
        </w:rPr>
      </w:pPr>
      <w:r>
        <w:rPr>
          <w:rFonts w:cstheme="minorHAnsi"/>
          <w:sz w:val="20"/>
        </w:rPr>
        <w:t xml:space="preserve">(3) </w:t>
      </w:r>
      <w:r w:rsidR="007C5CEB" w:rsidRPr="00525901">
        <w:rPr>
          <w:rFonts w:cstheme="minorHAnsi"/>
          <w:sz w:val="20"/>
        </w:rPr>
        <w:t>právo domáhat se náhrady újmy způsobené jim vlivnou osobou</w:t>
      </w:r>
      <w:r w:rsidR="007C5CEB">
        <w:rPr>
          <w:rFonts w:cstheme="minorHAnsi"/>
          <w:sz w:val="20"/>
        </w:rPr>
        <w:t xml:space="preserve"> (§ 71 odst. 2 ZOK)</w:t>
      </w:r>
    </w:p>
    <w:p w14:paraId="78C12FFE" w14:textId="77777777" w:rsidR="00331CDC" w:rsidRDefault="00331CDC" w:rsidP="00331CDC">
      <w:pPr>
        <w:pStyle w:val="Heading2"/>
      </w:pPr>
      <w:r>
        <w:t>NÁKLÁDÁNÍ S OBCHODNÍM PODÍLEM</w:t>
      </w:r>
    </w:p>
    <w:p w14:paraId="265B0D73" w14:textId="77777777" w:rsidR="00A9361A" w:rsidRPr="00A9361A" w:rsidRDefault="00A9361A" w:rsidP="00A9361A">
      <w:pPr>
        <w:pStyle w:val="Heading3"/>
      </w:pPr>
      <w:r>
        <w:t xml:space="preserve">Obecně </w:t>
      </w:r>
    </w:p>
    <w:p w14:paraId="0E1FB718" w14:textId="77777777" w:rsidR="00DE7866" w:rsidRDefault="00DE7866" w:rsidP="00DE7866">
      <w:pPr>
        <w:pStyle w:val="ListParagraph"/>
        <w:numPr>
          <w:ilvl w:val="0"/>
          <w:numId w:val="49"/>
        </w:numPr>
      </w:pPr>
      <w:r>
        <w:t xml:space="preserve">Podíl představuje celistvou věc – lze s ní nakládat toliko </w:t>
      </w:r>
      <w:proofErr w:type="spellStart"/>
      <w:r>
        <w:rPr>
          <w:b/>
        </w:rPr>
        <w:t>uno</w:t>
      </w:r>
      <w:proofErr w:type="spellEnd"/>
      <w:r>
        <w:rPr>
          <w:b/>
        </w:rPr>
        <w:t xml:space="preserve"> </w:t>
      </w:r>
      <w:proofErr w:type="spellStart"/>
      <w:r>
        <w:rPr>
          <w:b/>
        </w:rPr>
        <w:t>actu</w:t>
      </w:r>
      <w:proofErr w:type="spellEnd"/>
      <w:r>
        <w:t xml:space="preserve"> (nelze převádět libovolná práva jako právo účast</w:t>
      </w:r>
      <w:r w:rsidR="00227D13">
        <w:t>i</w:t>
      </w:r>
      <w:r>
        <w:t xml:space="preserve"> na VH)</w:t>
      </w:r>
    </w:p>
    <w:p w14:paraId="71BFBDAD" w14:textId="77777777" w:rsidR="00DE7866" w:rsidRPr="00DE7866" w:rsidRDefault="00DE7866" w:rsidP="00DE7866">
      <w:pPr>
        <w:pStyle w:val="ListParagraph"/>
        <w:numPr>
          <w:ilvl w:val="1"/>
          <w:numId w:val="49"/>
        </w:numPr>
      </w:pPr>
      <w:r>
        <w:t xml:space="preserve">Výjimkou jsou </w:t>
      </w:r>
      <w:r>
        <w:rPr>
          <w:b/>
        </w:rPr>
        <w:t xml:space="preserve">samostatně převoditelná práva </w:t>
      </w:r>
    </w:p>
    <w:p w14:paraId="63DC8B42" w14:textId="77777777" w:rsidR="00DE7866" w:rsidRDefault="00DE7866" w:rsidP="00DE7866">
      <w:pPr>
        <w:pStyle w:val="ListParagraph"/>
        <w:numPr>
          <w:ilvl w:val="1"/>
          <w:numId w:val="49"/>
        </w:numPr>
      </w:pPr>
      <w:r>
        <w:t>v poměrech AS upraveny v § 280 ZOK – např. právo na vyplácení podílu na zisku, likvidačním zůstatku aj.</w:t>
      </w:r>
    </w:p>
    <w:p w14:paraId="1ED75518" w14:textId="77777777" w:rsidR="008B60D6" w:rsidRDefault="00DE7866" w:rsidP="00E4252A">
      <w:pPr>
        <w:pStyle w:val="ListParagraph"/>
        <w:numPr>
          <w:ilvl w:val="1"/>
          <w:numId w:val="49"/>
        </w:numPr>
      </w:pPr>
      <w:r>
        <w:t xml:space="preserve">v poměrech SRO dovozeno z judikatury – např. rozhodnutí NS </w:t>
      </w:r>
      <w:proofErr w:type="spellStart"/>
      <w:r>
        <w:t>sp</w:t>
      </w:r>
      <w:proofErr w:type="spellEnd"/>
      <w:r>
        <w:t xml:space="preserve">. zn. 29 </w:t>
      </w:r>
      <w:proofErr w:type="spellStart"/>
      <w:r>
        <w:t>Cdo</w:t>
      </w:r>
      <w:proofErr w:type="spellEnd"/>
      <w:r>
        <w:t xml:space="preserve"> 3581/2010</w:t>
      </w:r>
    </w:p>
    <w:p w14:paraId="45E845B2" w14:textId="77777777" w:rsidR="00E4252A" w:rsidRDefault="00E4252A" w:rsidP="00E4252A">
      <w:pPr>
        <w:pStyle w:val="ListParagraph"/>
        <w:numPr>
          <w:ilvl w:val="2"/>
          <w:numId w:val="49"/>
        </w:numPr>
        <w:pBdr>
          <w:top w:val="single" w:sz="4" w:space="1" w:color="auto"/>
          <w:left w:val="single" w:sz="4" w:space="4" w:color="auto"/>
          <w:bottom w:val="single" w:sz="4" w:space="1" w:color="auto"/>
          <w:right w:val="single" w:sz="4" w:space="4" w:color="auto"/>
        </w:pBdr>
        <w:rPr>
          <w:i/>
        </w:rPr>
      </w:pPr>
      <w:r w:rsidRPr="00E4252A">
        <w:rPr>
          <w:i/>
        </w:rPr>
        <w:t>k převodu práva na výplatu podílu na zisku</w:t>
      </w:r>
      <w:r w:rsidR="0065016C">
        <w:rPr>
          <w:i/>
        </w:rPr>
        <w:t>:</w:t>
      </w:r>
      <w:r w:rsidRPr="00E4252A">
        <w:rPr>
          <w:i/>
        </w:rPr>
        <w:t xml:space="preserve"> při převodu je smluvní autonomie omezena, neboť smluvní strany si nemohou ujednat, že podíl jako takový se převádí, ale převodci zůstane právo na výplatu</w:t>
      </w:r>
      <w:r>
        <w:rPr>
          <w:i/>
        </w:rPr>
        <w:t xml:space="preserve">. Podíl z převodce na nabyvatele přejde vždy se všemi </w:t>
      </w:r>
      <w:proofErr w:type="spellStart"/>
      <w:r>
        <w:rPr>
          <w:i/>
        </w:rPr>
        <w:t>PaP</w:t>
      </w:r>
      <w:proofErr w:type="spellEnd"/>
      <w:r>
        <w:rPr>
          <w:i/>
        </w:rPr>
        <w:t xml:space="preserve">. </w:t>
      </w:r>
    </w:p>
    <w:p w14:paraId="7AC69E8B" w14:textId="77777777" w:rsidR="00A9361A" w:rsidRDefault="00A9361A" w:rsidP="00A9361A">
      <w:pPr>
        <w:pStyle w:val="Heading3"/>
      </w:pPr>
      <w:r>
        <w:lastRenderedPageBreak/>
        <w:t xml:space="preserve">Převod podílu </w:t>
      </w:r>
    </w:p>
    <w:p w14:paraId="30BD3561" w14:textId="77777777" w:rsidR="00227D13" w:rsidRPr="00525901" w:rsidRDefault="00227D13" w:rsidP="00227D13">
      <w:pPr>
        <w:pStyle w:val="Bullets"/>
        <w:numPr>
          <w:ilvl w:val="0"/>
          <w:numId w:val="49"/>
        </w:numPr>
        <w:spacing w:before="0"/>
        <w:rPr>
          <w:rFonts w:cstheme="minorHAnsi"/>
          <w:sz w:val="20"/>
        </w:rPr>
      </w:pPr>
      <w:r>
        <w:rPr>
          <w:rFonts w:cstheme="minorHAnsi"/>
          <w:b/>
          <w:sz w:val="20"/>
        </w:rPr>
        <w:t>Způsoby převodu podílu</w:t>
      </w:r>
    </w:p>
    <w:p w14:paraId="65B59FE1" w14:textId="77777777" w:rsidR="00227D13" w:rsidRPr="00525901" w:rsidRDefault="00227D13" w:rsidP="00227D13">
      <w:pPr>
        <w:pStyle w:val="Bullets"/>
        <w:numPr>
          <w:ilvl w:val="1"/>
          <w:numId w:val="49"/>
        </w:numPr>
        <w:spacing w:before="0"/>
        <w:rPr>
          <w:rFonts w:cstheme="minorHAnsi"/>
          <w:sz w:val="20"/>
        </w:rPr>
      </w:pPr>
      <w:r w:rsidRPr="00525901">
        <w:rPr>
          <w:rFonts w:cstheme="minorHAnsi"/>
          <w:b/>
          <w:sz w:val="20"/>
        </w:rPr>
        <w:t>dispozice s podílem</w:t>
      </w:r>
      <w:r w:rsidRPr="00525901">
        <w:rPr>
          <w:rFonts w:cstheme="minorHAnsi"/>
          <w:sz w:val="20"/>
        </w:rPr>
        <w:t xml:space="preserve"> – koupě, darování, směna, včetně vnesení podílu jako předm</w:t>
      </w:r>
      <w:r>
        <w:rPr>
          <w:rFonts w:cstheme="minorHAnsi"/>
          <w:sz w:val="20"/>
        </w:rPr>
        <w:t>ětu vkladu do OK</w:t>
      </w:r>
    </w:p>
    <w:p w14:paraId="03C36C2F" w14:textId="77777777" w:rsidR="00227D13" w:rsidRPr="00525901" w:rsidRDefault="00227D13" w:rsidP="00227D13">
      <w:pPr>
        <w:pStyle w:val="Bullets"/>
        <w:numPr>
          <w:ilvl w:val="1"/>
          <w:numId w:val="49"/>
        </w:numPr>
        <w:spacing w:before="0"/>
        <w:rPr>
          <w:rFonts w:cstheme="minorHAnsi"/>
          <w:sz w:val="20"/>
        </w:rPr>
      </w:pPr>
      <w:r w:rsidRPr="00525901">
        <w:rPr>
          <w:rFonts w:cstheme="minorHAnsi"/>
          <w:b/>
          <w:sz w:val="20"/>
        </w:rPr>
        <w:t>derivativní nabytí podílu</w:t>
      </w:r>
      <w:r w:rsidRPr="00525901">
        <w:rPr>
          <w:rFonts w:cstheme="minorHAnsi"/>
          <w:sz w:val="20"/>
        </w:rPr>
        <w:t xml:space="preserve"> – vznik účasti je odvozen od předchozí účasti jiné osoby, vzniká na základě smlouvy či jiné právní skutečnosti, která má za následek změnu v osobě člena </w:t>
      </w:r>
      <w:r>
        <w:rPr>
          <w:rFonts w:cstheme="minorHAnsi"/>
          <w:sz w:val="20"/>
        </w:rPr>
        <w:t>OK</w:t>
      </w:r>
    </w:p>
    <w:p w14:paraId="7B19FAB2" w14:textId="77777777" w:rsidR="00227D13" w:rsidRPr="00525901" w:rsidRDefault="00227D13" w:rsidP="00227D13">
      <w:pPr>
        <w:pStyle w:val="Bullets"/>
        <w:numPr>
          <w:ilvl w:val="1"/>
          <w:numId w:val="49"/>
        </w:numPr>
        <w:spacing w:before="0"/>
        <w:rPr>
          <w:rFonts w:cstheme="minorHAnsi"/>
          <w:sz w:val="20"/>
        </w:rPr>
      </w:pPr>
      <w:r w:rsidRPr="00525901">
        <w:rPr>
          <w:rFonts w:cstheme="minorHAnsi"/>
          <w:b/>
          <w:sz w:val="20"/>
        </w:rPr>
        <w:t>originární nabytí podílu</w:t>
      </w:r>
      <w:r>
        <w:rPr>
          <w:rFonts w:cstheme="minorHAnsi"/>
          <w:sz w:val="20"/>
        </w:rPr>
        <w:t xml:space="preserve"> – člen OK</w:t>
      </w:r>
      <w:r w:rsidRPr="00525901">
        <w:rPr>
          <w:rFonts w:cstheme="minorHAnsi"/>
          <w:sz w:val="20"/>
        </w:rPr>
        <w:t xml:space="preserve"> byl účastníkem </w:t>
      </w:r>
      <w:r>
        <w:rPr>
          <w:rFonts w:cstheme="minorHAnsi"/>
          <w:sz w:val="20"/>
        </w:rPr>
        <w:t>ZPJ</w:t>
      </w:r>
      <w:r w:rsidRPr="00525901">
        <w:rPr>
          <w:rFonts w:cstheme="minorHAnsi"/>
          <w:sz w:val="20"/>
        </w:rPr>
        <w:t xml:space="preserve">, nebo se jako nově vstupující člen podílel na zvýšení </w:t>
      </w:r>
      <w:r w:rsidR="0027402F">
        <w:rPr>
          <w:rFonts w:cstheme="minorHAnsi"/>
          <w:sz w:val="20"/>
        </w:rPr>
        <w:t>ZK</w:t>
      </w:r>
      <w:r w:rsidRPr="00525901">
        <w:rPr>
          <w:rFonts w:cstheme="minorHAnsi"/>
          <w:sz w:val="20"/>
        </w:rPr>
        <w:t xml:space="preserve"> či podíl vydržel</w:t>
      </w:r>
    </w:p>
    <w:p w14:paraId="2EB384A3" w14:textId="77777777" w:rsidR="00227D13" w:rsidRDefault="00227D13" w:rsidP="00227D13">
      <w:pPr>
        <w:pStyle w:val="Bullets"/>
        <w:numPr>
          <w:ilvl w:val="0"/>
          <w:numId w:val="49"/>
        </w:numPr>
        <w:spacing w:before="0"/>
        <w:rPr>
          <w:rFonts w:cstheme="minorHAnsi"/>
          <w:sz w:val="20"/>
        </w:rPr>
      </w:pPr>
      <w:r w:rsidRPr="00525901">
        <w:rPr>
          <w:rFonts w:cstheme="minorHAnsi"/>
          <w:sz w:val="20"/>
        </w:rPr>
        <w:t>podíl v </w:t>
      </w:r>
      <w:r>
        <w:rPr>
          <w:rFonts w:cstheme="minorHAnsi"/>
          <w:sz w:val="20"/>
        </w:rPr>
        <w:t>OK</w:t>
      </w:r>
      <w:r w:rsidRPr="00525901">
        <w:rPr>
          <w:rFonts w:cstheme="minorHAnsi"/>
          <w:sz w:val="20"/>
        </w:rPr>
        <w:t xml:space="preserve"> je postižitelný soudním výkonem rozhodnutí či exekucí</w:t>
      </w:r>
      <w:r>
        <w:rPr>
          <w:rFonts w:cstheme="minorHAnsi"/>
          <w:sz w:val="20"/>
        </w:rPr>
        <w:t xml:space="preserve"> </w:t>
      </w:r>
    </w:p>
    <w:p w14:paraId="37F4325D" w14:textId="77777777" w:rsidR="00227D13" w:rsidRPr="00227D13" w:rsidRDefault="00227D13" w:rsidP="00227D13">
      <w:pPr>
        <w:pStyle w:val="Heading5"/>
      </w:pPr>
      <w:r>
        <w:t>Převod u jednotlivých forem obchodních korporací</w:t>
      </w:r>
    </w:p>
    <w:p w14:paraId="2E3CE8C3" w14:textId="77777777" w:rsidR="00C51C12" w:rsidRDefault="000D7532" w:rsidP="0035745D">
      <w:pPr>
        <w:pStyle w:val="Bullets"/>
        <w:numPr>
          <w:ilvl w:val="0"/>
          <w:numId w:val="49"/>
        </w:numPr>
        <w:spacing w:before="0"/>
        <w:rPr>
          <w:rFonts w:cstheme="minorHAnsi"/>
          <w:sz w:val="20"/>
        </w:rPr>
      </w:pPr>
      <w:r>
        <w:rPr>
          <w:rFonts w:cstheme="minorHAnsi"/>
          <w:sz w:val="20"/>
        </w:rPr>
        <w:t xml:space="preserve">(1) </w:t>
      </w:r>
      <w:r w:rsidR="0035745D">
        <w:rPr>
          <w:rFonts w:cstheme="minorHAnsi"/>
          <w:sz w:val="20"/>
        </w:rPr>
        <w:t>VOS a komplementáři KS</w:t>
      </w:r>
    </w:p>
    <w:p w14:paraId="71BA458C" w14:textId="77777777" w:rsidR="00C51C12" w:rsidRDefault="0035745D" w:rsidP="00C51C12">
      <w:pPr>
        <w:pStyle w:val="Bullets"/>
        <w:numPr>
          <w:ilvl w:val="1"/>
          <w:numId w:val="49"/>
        </w:numPr>
        <w:spacing w:before="0"/>
        <w:rPr>
          <w:rFonts w:cstheme="minorHAnsi"/>
          <w:sz w:val="20"/>
        </w:rPr>
      </w:pPr>
      <w:r>
        <w:rPr>
          <w:rFonts w:cstheme="minorHAnsi"/>
          <w:b/>
          <w:sz w:val="20"/>
        </w:rPr>
        <w:t xml:space="preserve">zákaz převodu podílů </w:t>
      </w:r>
      <w:r>
        <w:rPr>
          <w:rFonts w:cstheme="minorHAnsi"/>
          <w:sz w:val="20"/>
        </w:rPr>
        <w:t>(§ 116 ZOK</w:t>
      </w:r>
      <w:r w:rsidR="00C51C12">
        <w:rPr>
          <w:rFonts w:cstheme="minorHAnsi"/>
          <w:sz w:val="20"/>
        </w:rPr>
        <w:t xml:space="preserve">, </w:t>
      </w:r>
      <w:r>
        <w:rPr>
          <w:rFonts w:cstheme="minorHAnsi"/>
          <w:sz w:val="20"/>
        </w:rPr>
        <w:t>§ 199 ZOK)</w:t>
      </w:r>
    </w:p>
    <w:p w14:paraId="120AFB5B" w14:textId="77777777" w:rsidR="0035745D" w:rsidRPr="00525901" w:rsidRDefault="00C51C12" w:rsidP="00C51C12">
      <w:pPr>
        <w:pStyle w:val="Bullets"/>
        <w:numPr>
          <w:ilvl w:val="1"/>
          <w:numId w:val="49"/>
        </w:numPr>
        <w:spacing w:before="0"/>
        <w:rPr>
          <w:rFonts w:cstheme="minorHAnsi"/>
          <w:sz w:val="20"/>
        </w:rPr>
      </w:pPr>
      <w:r>
        <w:rPr>
          <w:rFonts w:cstheme="minorHAnsi"/>
          <w:sz w:val="20"/>
        </w:rPr>
        <w:t xml:space="preserve">osobní povaha OK – </w:t>
      </w:r>
      <w:r w:rsidR="0035745D" w:rsidRPr="00525901">
        <w:rPr>
          <w:rFonts w:cstheme="minorHAnsi"/>
          <w:sz w:val="20"/>
        </w:rPr>
        <w:t>podíly nejsou obchodovatelné a změny v osobách společníků jsou možné jen změnou společenské smlouvy</w:t>
      </w:r>
    </w:p>
    <w:p w14:paraId="4A599053" w14:textId="77777777" w:rsidR="0035745D" w:rsidRDefault="000D7532" w:rsidP="00A93176">
      <w:pPr>
        <w:pStyle w:val="Bullets"/>
        <w:numPr>
          <w:ilvl w:val="0"/>
          <w:numId w:val="49"/>
        </w:numPr>
        <w:spacing w:before="0"/>
        <w:rPr>
          <w:rFonts w:cstheme="minorHAnsi"/>
          <w:sz w:val="20"/>
        </w:rPr>
      </w:pPr>
      <w:r>
        <w:rPr>
          <w:rFonts w:cstheme="minorHAnsi"/>
          <w:sz w:val="20"/>
        </w:rPr>
        <w:t xml:space="preserve">(2) </w:t>
      </w:r>
      <w:r w:rsidR="00D46198" w:rsidRPr="00D46198">
        <w:rPr>
          <w:rFonts w:cstheme="minorHAnsi"/>
          <w:sz w:val="20"/>
        </w:rPr>
        <w:t xml:space="preserve">komanditista KS – </w:t>
      </w:r>
      <w:r w:rsidR="00261D79">
        <w:rPr>
          <w:rFonts w:cstheme="minorHAnsi"/>
          <w:sz w:val="20"/>
        </w:rPr>
        <w:t xml:space="preserve">převoditelnost </w:t>
      </w:r>
      <w:r w:rsidR="00D46198" w:rsidRPr="00A93176">
        <w:rPr>
          <w:rFonts w:cstheme="minorHAnsi"/>
          <w:b/>
          <w:sz w:val="20"/>
        </w:rPr>
        <w:t>neomezená</w:t>
      </w:r>
      <w:r w:rsidR="00261D79">
        <w:rPr>
          <w:rFonts w:cstheme="minorHAnsi"/>
          <w:sz w:val="20"/>
        </w:rPr>
        <w:t xml:space="preserve"> (§ 123 ZOK)</w:t>
      </w:r>
    </w:p>
    <w:p w14:paraId="690297D1" w14:textId="77777777" w:rsidR="00A93176" w:rsidRPr="00A93176" w:rsidRDefault="000D7532" w:rsidP="00A93176">
      <w:pPr>
        <w:pStyle w:val="Bullets"/>
        <w:numPr>
          <w:ilvl w:val="0"/>
          <w:numId w:val="49"/>
        </w:numPr>
        <w:spacing w:before="0"/>
        <w:rPr>
          <w:rFonts w:cstheme="minorHAnsi"/>
          <w:sz w:val="20"/>
        </w:rPr>
      </w:pPr>
      <w:r>
        <w:rPr>
          <w:rFonts w:cstheme="minorHAnsi"/>
          <w:sz w:val="20"/>
        </w:rPr>
        <w:t xml:space="preserve">(3) </w:t>
      </w:r>
      <w:r w:rsidR="00A93176">
        <w:rPr>
          <w:rFonts w:cstheme="minorHAnsi"/>
          <w:sz w:val="20"/>
        </w:rPr>
        <w:t xml:space="preserve">družstvo </w:t>
      </w:r>
    </w:p>
    <w:p w14:paraId="23871AB3" w14:textId="77777777" w:rsidR="0035745D" w:rsidRPr="00525901" w:rsidRDefault="0035745D" w:rsidP="00A93176">
      <w:pPr>
        <w:pStyle w:val="Bullets"/>
        <w:numPr>
          <w:ilvl w:val="1"/>
          <w:numId w:val="49"/>
        </w:numPr>
        <w:spacing w:before="0"/>
        <w:rPr>
          <w:rFonts w:cstheme="minorHAnsi"/>
          <w:sz w:val="20"/>
        </w:rPr>
      </w:pPr>
      <w:r w:rsidRPr="00525901">
        <w:rPr>
          <w:rFonts w:cstheme="minorHAnsi"/>
          <w:sz w:val="20"/>
        </w:rPr>
        <w:t xml:space="preserve">účast </w:t>
      </w:r>
      <w:r w:rsidRPr="00525901">
        <w:rPr>
          <w:rFonts w:cstheme="minorHAnsi"/>
          <w:b/>
          <w:sz w:val="20"/>
        </w:rPr>
        <w:t>ve družstvu</w:t>
      </w:r>
      <w:r w:rsidRPr="00525901">
        <w:rPr>
          <w:rFonts w:cstheme="minorHAnsi"/>
          <w:sz w:val="20"/>
        </w:rPr>
        <w:t xml:space="preserve"> na třet</w:t>
      </w:r>
      <w:r w:rsidR="00A93176">
        <w:rPr>
          <w:rFonts w:cstheme="minorHAnsi"/>
          <w:sz w:val="20"/>
        </w:rPr>
        <w:t>í osoby je možný,</w:t>
      </w:r>
      <w:r w:rsidRPr="00525901">
        <w:rPr>
          <w:rFonts w:cstheme="minorHAnsi"/>
          <w:sz w:val="20"/>
        </w:rPr>
        <w:t xml:space="preserve"> připouštějí</w:t>
      </w:r>
      <w:r w:rsidR="00A93176">
        <w:rPr>
          <w:rFonts w:cstheme="minorHAnsi"/>
          <w:sz w:val="20"/>
        </w:rPr>
        <w:t>-li</w:t>
      </w:r>
      <w:r w:rsidRPr="00525901">
        <w:rPr>
          <w:rFonts w:cstheme="minorHAnsi"/>
          <w:sz w:val="20"/>
        </w:rPr>
        <w:t xml:space="preserve"> stanovy</w:t>
      </w:r>
      <w:r w:rsidR="00A93176">
        <w:rPr>
          <w:rFonts w:cstheme="minorHAnsi"/>
          <w:sz w:val="20"/>
        </w:rPr>
        <w:t xml:space="preserve"> (§ 600 ZOK)</w:t>
      </w:r>
    </w:p>
    <w:p w14:paraId="1117FC7A" w14:textId="77777777" w:rsidR="004B1AB5" w:rsidRPr="004B1AB5" w:rsidRDefault="0035745D" w:rsidP="004B1AB5">
      <w:pPr>
        <w:pStyle w:val="Bullets"/>
        <w:numPr>
          <w:ilvl w:val="1"/>
          <w:numId w:val="49"/>
        </w:numPr>
        <w:spacing w:before="0"/>
        <w:rPr>
          <w:rFonts w:cstheme="minorHAnsi"/>
          <w:sz w:val="20"/>
        </w:rPr>
      </w:pPr>
      <w:r w:rsidRPr="00525901">
        <w:rPr>
          <w:rFonts w:cstheme="minorHAnsi"/>
          <w:sz w:val="20"/>
        </w:rPr>
        <w:t xml:space="preserve">převod podílu </w:t>
      </w:r>
      <w:r w:rsidRPr="00525901">
        <w:rPr>
          <w:rFonts w:cstheme="minorHAnsi"/>
          <w:b/>
          <w:sz w:val="20"/>
        </w:rPr>
        <w:t>v bytovém družstvu</w:t>
      </w:r>
      <w:r w:rsidRPr="00525901">
        <w:rPr>
          <w:rFonts w:cstheme="minorHAnsi"/>
          <w:sz w:val="20"/>
        </w:rPr>
        <w:t xml:space="preserve"> je </w:t>
      </w:r>
      <w:r w:rsidR="000D7532">
        <w:rPr>
          <w:rFonts w:cstheme="minorHAnsi"/>
          <w:sz w:val="20"/>
        </w:rPr>
        <w:t>neomezený</w:t>
      </w:r>
      <w:r w:rsidRPr="00525901">
        <w:rPr>
          <w:rFonts w:cstheme="minorHAnsi"/>
          <w:sz w:val="20"/>
        </w:rPr>
        <w:t xml:space="preserve"> a nelze jej ani omezit stanovami</w:t>
      </w:r>
      <w:r w:rsidR="00C62FFB">
        <w:rPr>
          <w:rFonts w:cstheme="minorHAnsi"/>
          <w:sz w:val="20"/>
        </w:rPr>
        <w:t xml:space="preserve"> (§ 736 ZOK)</w:t>
      </w:r>
      <w:r w:rsidR="00A93176">
        <w:rPr>
          <w:rFonts w:cstheme="minorHAnsi"/>
          <w:sz w:val="20"/>
        </w:rPr>
        <w:t xml:space="preserve"> </w:t>
      </w:r>
    </w:p>
    <w:p w14:paraId="603D97AE" w14:textId="77777777" w:rsidR="00A9361A" w:rsidRDefault="00A9361A" w:rsidP="00A9361A">
      <w:pPr>
        <w:pStyle w:val="Heading4"/>
        <w:numPr>
          <w:ilvl w:val="0"/>
          <w:numId w:val="50"/>
        </w:numPr>
      </w:pPr>
      <w:r>
        <w:t xml:space="preserve">převod podílu v poměrech SRO </w:t>
      </w:r>
    </w:p>
    <w:p w14:paraId="35F0D35D" w14:textId="77777777" w:rsidR="004B1AB5" w:rsidRDefault="004B1AB5" w:rsidP="004B1AB5">
      <w:pPr>
        <w:pStyle w:val="ListParagraph"/>
        <w:numPr>
          <w:ilvl w:val="0"/>
          <w:numId w:val="55"/>
        </w:numPr>
      </w:pPr>
      <w:r w:rsidRPr="004B1AB5">
        <w:t>Rozlišovat režimy nevtělených a vtělených po</w:t>
      </w:r>
      <w:r>
        <w:t>dílů</w:t>
      </w:r>
      <w:r w:rsidRPr="004B1AB5">
        <w:t xml:space="preserve"> – pokud společnost vydá kmenový list (tj. vtělený podíl v SRO do cenného papíru) řídí se převod ustanovením § 137 </w:t>
      </w:r>
      <w:proofErr w:type="spellStart"/>
      <w:r w:rsidRPr="004B1AB5">
        <w:t>an</w:t>
      </w:r>
      <w:proofErr w:type="spellEnd"/>
      <w:r w:rsidRPr="004B1AB5">
        <w:t>. ZOK</w:t>
      </w:r>
      <w:r w:rsidR="00B76865">
        <w:t xml:space="preserve"> </w:t>
      </w:r>
    </w:p>
    <w:p w14:paraId="72E978DD" w14:textId="77777777" w:rsidR="00F11845" w:rsidRPr="00F11845" w:rsidRDefault="00F11845" w:rsidP="00F11845">
      <w:pPr>
        <w:pStyle w:val="ListParagraph"/>
        <w:numPr>
          <w:ilvl w:val="1"/>
          <w:numId w:val="55"/>
        </w:numPr>
        <w:rPr>
          <w:b/>
          <w:bCs/>
          <w:i/>
        </w:rPr>
      </w:pPr>
      <w:r w:rsidRPr="00F11845">
        <w:rPr>
          <w:b/>
          <w:bCs/>
        </w:rPr>
        <w:t>Převod podílu vtěleného do kmenového listu</w:t>
      </w:r>
    </w:p>
    <w:p w14:paraId="01CEAD93" w14:textId="77777777" w:rsidR="00F11845" w:rsidRPr="00DF501F" w:rsidRDefault="00F11845" w:rsidP="00F11845">
      <w:pPr>
        <w:pStyle w:val="ListParagraph"/>
        <w:numPr>
          <w:ilvl w:val="2"/>
          <w:numId w:val="55"/>
        </w:numPr>
        <w:rPr>
          <w:rFonts w:cstheme="minorHAnsi"/>
          <w:i/>
        </w:rPr>
      </w:pPr>
      <w:r>
        <w:rPr>
          <w:rFonts w:cstheme="minorHAnsi"/>
        </w:rPr>
        <w:t>nauka o titulu a modu – titul (smlouva) a modus (rubopis a tradice kmenového listu)</w:t>
      </w:r>
    </w:p>
    <w:p w14:paraId="70E59A78" w14:textId="77777777" w:rsidR="00F11845" w:rsidRPr="00F11845" w:rsidRDefault="00F11845" w:rsidP="00F11845">
      <w:pPr>
        <w:pStyle w:val="ListParagraph"/>
        <w:numPr>
          <w:ilvl w:val="2"/>
          <w:numId w:val="55"/>
        </w:numPr>
        <w:rPr>
          <w:rFonts w:cstheme="minorHAnsi"/>
          <w:i/>
        </w:rPr>
      </w:pPr>
      <w:r>
        <w:rPr>
          <w:rFonts w:cstheme="minorHAnsi"/>
        </w:rPr>
        <w:t xml:space="preserve">rubopis musí mít jednoznačnou identifikaci (§ 210 odst. 2 ZOK) – </w:t>
      </w:r>
      <w:r>
        <w:rPr>
          <w:rFonts w:cstheme="minorHAnsi"/>
          <w:b/>
        </w:rPr>
        <w:t>blankoindosament je nepřípustný</w:t>
      </w:r>
    </w:p>
    <w:p w14:paraId="3363E508" w14:textId="77777777" w:rsidR="00F11845" w:rsidRDefault="00F11845" w:rsidP="00F11845">
      <w:pPr>
        <w:pStyle w:val="ListParagraph"/>
        <w:numPr>
          <w:ilvl w:val="0"/>
          <w:numId w:val="55"/>
        </w:numPr>
      </w:pPr>
      <w:r>
        <w:rPr>
          <w:b/>
        </w:rPr>
        <w:t xml:space="preserve">Omezení převoditelnosti u různých druhů podílů </w:t>
      </w:r>
      <w:r>
        <w:t xml:space="preserve">– právo disposice není </w:t>
      </w:r>
      <w:proofErr w:type="spellStart"/>
      <w:r>
        <w:t>stricto</w:t>
      </w:r>
      <w:proofErr w:type="spellEnd"/>
      <w:r>
        <w:t xml:space="preserve"> </w:t>
      </w:r>
      <w:proofErr w:type="spellStart"/>
      <w:r>
        <w:t>sensu</w:t>
      </w:r>
      <w:proofErr w:type="spellEnd"/>
      <w:r>
        <w:t xml:space="preserve"> vtěleným právem do podílu, proto je možné mít odlišnou převoditelnost u jednotlivých druhů podílů</w:t>
      </w:r>
    </w:p>
    <w:p w14:paraId="1A5642FE" w14:textId="77777777" w:rsidR="00F11845" w:rsidRDefault="00487A08" w:rsidP="00F11845">
      <w:pPr>
        <w:pStyle w:val="ListParagraph"/>
        <w:numPr>
          <w:ilvl w:val="0"/>
          <w:numId w:val="55"/>
        </w:numPr>
      </w:pPr>
      <w:r>
        <w:rPr>
          <w:b/>
        </w:rPr>
        <w:t>J</w:t>
      </w:r>
      <w:r w:rsidR="00F11845" w:rsidRPr="007D2A8C">
        <w:rPr>
          <w:b/>
        </w:rPr>
        <w:t>ednočlenné OK</w:t>
      </w:r>
      <w:r w:rsidR="00F11845">
        <w:t xml:space="preserve"> – k ujednání společenské smlouvy zakazující/omezující převod/přechod/zastavení se nepřihlíží (§ 14 ZOK) </w:t>
      </w:r>
    </w:p>
    <w:p w14:paraId="7A54D101" w14:textId="77777777" w:rsidR="00F11845" w:rsidRDefault="00F11845" w:rsidP="00F11845">
      <w:pPr>
        <w:pStyle w:val="ListParagraph"/>
        <w:numPr>
          <w:ilvl w:val="1"/>
          <w:numId w:val="55"/>
        </w:numPr>
      </w:pPr>
      <w:r w:rsidRPr="00BE14D3">
        <w:rPr>
          <w:b/>
        </w:rPr>
        <w:t>převoditelnosti podílu na třetí osoby</w:t>
      </w:r>
      <w:r>
        <w:t xml:space="preserve"> – není nutné, aby souhlas jediného společníka byl udělen duplicitně ve formě rozhodnutí jediného společníka </w:t>
      </w:r>
    </w:p>
    <w:p w14:paraId="22E2FF30" w14:textId="77777777" w:rsidR="00F11845" w:rsidRPr="00F11845" w:rsidRDefault="00F11845" w:rsidP="00247F30">
      <w:pPr>
        <w:pStyle w:val="ListParagraph"/>
        <w:numPr>
          <w:ilvl w:val="1"/>
          <w:numId w:val="55"/>
        </w:numPr>
        <w:pBdr>
          <w:top w:val="single" w:sz="4" w:space="1" w:color="auto"/>
          <w:left w:val="single" w:sz="4" w:space="4" w:color="auto"/>
          <w:bottom w:val="single" w:sz="4" w:space="1" w:color="auto"/>
          <w:right w:val="single" w:sz="4" w:space="4" w:color="auto"/>
        </w:pBdr>
        <w:rPr>
          <w:rFonts w:cstheme="minorHAnsi"/>
          <w:i/>
        </w:rPr>
      </w:pPr>
      <w:r w:rsidRPr="00BE14D3">
        <w:rPr>
          <w:rFonts w:cstheme="minorHAnsi"/>
          <w:i/>
        </w:rPr>
        <w:t xml:space="preserve">stanovisko NS </w:t>
      </w:r>
      <w:proofErr w:type="spellStart"/>
      <w:r w:rsidRPr="00BE14D3">
        <w:rPr>
          <w:rFonts w:cstheme="minorHAnsi"/>
          <w:i/>
        </w:rPr>
        <w:t>Cpjn</w:t>
      </w:r>
      <w:proofErr w:type="spellEnd"/>
      <w:r w:rsidRPr="00BE14D3">
        <w:rPr>
          <w:rFonts w:cstheme="minorHAnsi"/>
          <w:i/>
        </w:rPr>
        <w:t xml:space="preserve"> 204/2015: „Požadovat udělení souhlasu jediného společníka s tím, že může (svým právním jednáním) převést podíl, nedává smysl; převádí-li jediný společník svůj podíl, pak s jeho převodem </w:t>
      </w:r>
      <w:proofErr w:type="spellStart"/>
      <w:r w:rsidRPr="00BE14D3">
        <w:rPr>
          <w:rFonts w:cstheme="minorHAnsi"/>
          <w:i/>
        </w:rPr>
        <w:t>ipso</w:t>
      </w:r>
      <w:proofErr w:type="spellEnd"/>
      <w:r w:rsidRPr="00BE14D3">
        <w:rPr>
          <w:rFonts w:cstheme="minorHAnsi"/>
          <w:i/>
        </w:rPr>
        <w:t xml:space="preserve"> facto</w:t>
      </w:r>
      <w:r>
        <w:rPr>
          <w:rFonts w:cstheme="minorHAnsi"/>
          <w:i/>
        </w:rPr>
        <w:t xml:space="preserve"> (tím samým)</w:t>
      </w:r>
      <w:r w:rsidRPr="00BE14D3">
        <w:rPr>
          <w:rFonts w:cstheme="minorHAnsi"/>
          <w:i/>
        </w:rPr>
        <w:t xml:space="preserve"> souhlasí.“</w:t>
      </w:r>
    </w:p>
    <w:p w14:paraId="79649699" w14:textId="77777777" w:rsidR="00A014C2" w:rsidRPr="003C272F" w:rsidRDefault="00F11845" w:rsidP="00F11845">
      <w:pPr>
        <w:pStyle w:val="Heading5"/>
      </w:pPr>
      <w:r>
        <w:t>P</w:t>
      </w:r>
      <w:r w:rsidR="00C51C12" w:rsidRPr="003C272F">
        <w:t>řevod podíl</w:t>
      </w:r>
      <w:r w:rsidR="00D56C48">
        <w:t>u</w:t>
      </w:r>
      <w:r w:rsidR="00C51C12" w:rsidRPr="003C272F">
        <w:t xml:space="preserve"> mezi společníky SRO</w:t>
      </w:r>
    </w:p>
    <w:p w14:paraId="22F25455" w14:textId="77777777" w:rsidR="00C51C12" w:rsidRPr="00A014C2" w:rsidRDefault="00C51C12" w:rsidP="00F11845">
      <w:pPr>
        <w:pStyle w:val="ListParagraph"/>
        <w:numPr>
          <w:ilvl w:val="0"/>
          <w:numId w:val="55"/>
        </w:numPr>
      </w:pPr>
      <w:r w:rsidRPr="00A93176">
        <w:rPr>
          <w:rFonts w:cstheme="minorHAnsi"/>
          <w:b/>
        </w:rPr>
        <w:t>neomezená</w:t>
      </w:r>
      <w:r>
        <w:rPr>
          <w:rFonts w:cstheme="minorHAnsi"/>
        </w:rPr>
        <w:t xml:space="preserve"> (§ 207 odst. 1 ZOK)</w:t>
      </w:r>
    </w:p>
    <w:p w14:paraId="459A1852" w14:textId="77777777" w:rsidR="00A014C2" w:rsidRPr="00DC14EA" w:rsidRDefault="00A014C2" w:rsidP="00F11845">
      <w:pPr>
        <w:pStyle w:val="ListParagraph"/>
        <w:numPr>
          <w:ilvl w:val="0"/>
          <w:numId w:val="55"/>
        </w:numPr>
      </w:pPr>
      <w:r>
        <w:rPr>
          <w:rFonts w:cstheme="minorHAnsi"/>
        </w:rPr>
        <w:t>lze podmínit souhlasem orgánu společnosti – smlouva o převodu nenabude účinnost</w:t>
      </w:r>
      <w:r w:rsidR="00DC14EA">
        <w:rPr>
          <w:rFonts w:cstheme="minorHAnsi"/>
        </w:rPr>
        <w:t xml:space="preserve">i dříve, než je udělen souhlas </w:t>
      </w:r>
    </w:p>
    <w:p w14:paraId="43A3DAA7" w14:textId="77777777" w:rsidR="00DC14EA" w:rsidRPr="00DC14EA" w:rsidRDefault="00DC14EA" w:rsidP="00F11845">
      <w:pPr>
        <w:pStyle w:val="ListParagraph"/>
        <w:numPr>
          <w:ilvl w:val="0"/>
          <w:numId w:val="55"/>
        </w:numPr>
      </w:pPr>
      <w:proofErr w:type="spellStart"/>
      <w:r>
        <w:rPr>
          <w:rFonts w:cstheme="minorHAnsi"/>
          <w:b/>
        </w:rPr>
        <w:t>abandonní</w:t>
      </w:r>
      <w:proofErr w:type="spellEnd"/>
      <w:r>
        <w:rPr>
          <w:rFonts w:cstheme="minorHAnsi"/>
          <w:b/>
        </w:rPr>
        <w:t xml:space="preserve"> právo</w:t>
      </w:r>
      <w:r>
        <w:rPr>
          <w:rFonts w:cstheme="minorHAnsi"/>
        </w:rPr>
        <w:t xml:space="preserve"> – tzv. právo na vystoupení ze společnosti</w:t>
      </w:r>
      <w:r w:rsidR="00005923">
        <w:rPr>
          <w:rFonts w:cstheme="minorHAnsi"/>
        </w:rPr>
        <w:t xml:space="preserve">, není-li udělen souhlas </w:t>
      </w:r>
      <w:r w:rsidR="00D56C48">
        <w:rPr>
          <w:rFonts w:cstheme="minorHAnsi"/>
        </w:rPr>
        <w:t>– podmínky:</w:t>
      </w:r>
    </w:p>
    <w:p w14:paraId="000822D8" w14:textId="77777777" w:rsidR="00BB1B56" w:rsidRPr="00BB1B56" w:rsidRDefault="00DC14EA" w:rsidP="00F11845">
      <w:pPr>
        <w:pStyle w:val="ListParagraph"/>
        <w:numPr>
          <w:ilvl w:val="1"/>
          <w:numId w:val="55"/>
        </w:numPr>
      </w:pPr>
      <w:r>
        <w:rPr>
          <w:rFonts w:cstheme="minorHAnsi"/>
        </w:rPr>
        <w:t>(1) neudělení souhlasu do 6 měsíců od uzavření smlouvy, tedy zánik smlouvy dle § 207 odst. 2 ZOK</w:t>
      </w:r>
    </w:p>
    <w:p w14:paraId="532D7AB4" w14:textId="77777777" w:rsidR="00DC14EA" w:rsidRPr="00930194" w:rsidRDefault="00DC14EA" w:rsidP="00F11845">
      <w:pPr>
        <w:pStyle w:val="ListParagraph"/>
        <w:numPr>
          <w:ilvl w:val="1"/>
          <w:numId w:val="55"/>
        </w:numPr>
      </w:pPr>
      <w:r>
        <w:rPr>
          <w:rFonts w:cstheme="minorHAnsi"/>
        </w:rPr>
        <w:t xml:space="preserve">(2) nečinnost orgánu společnosti </w:t>
      </w:r>
      <w:r w:rsidR="00C063E2">
        <w:rPr>
          <w:rFonts w:cstheme="minorHAnsi"/>
        </w:rPr>
        <w:t>či neudělení souhlasu ze zjevně nepřiměřeného/nezákonného důvodu</w:t>
      </w:r>
    </w:p>
    <w:p w14:paraId="12C93B1D" w14:textId="77777777" w:rsidR="00930194" w:rsidRPr="003074D8" w:rsidRDefault="00930194" w:rsidP="00F11845">
      <w:pPr>
        <w:pStyle w:val="ListParagraph"/>
        <w:numPr>
          <w:ilvl w:val="0"/>
          <w:numId w:val="55"/>
        </w:numPr>
      </w:pPr>
      <w:r>
        <w:rPr>
          <w:rFonts w:cstheme="minorHAnsi"/>
        </w:rPr>
        <w:t xml:space="preserve">ustanovení § 207 odst. 1 ZOK je dispositivní – lze vyloučit i převoditelnosti podílu mezi společníky </w:t>
      </w:r>
    </w:p>
    <w:p w14:paraId="4CED81FB" w14:textId="77777777" w:rsidR="003074D8" w:rsidRPr="00BB1B56" w:rsidRDefault="003074D8" w:rsidP="00F11845">
      <w:pPr>
        <w:pStyle w:val="ListParagraph"/>
        <w:numPr>
          <w:ilvl w:val="1"/>
          <w:numId w:val="55"/>
        </w:numPr>
      </w:pPr>
      <w:r>
        <w:rPr>
          <w:rFonts w:cstheme="minorHAnsi"/>
        </w:rPr>
        <w:t xml:space="preserve">převoditelnost </w:t>
      </w:r>
      <w:r>
        <w:rPr>
          <w:rFonts w:cstheme="minorHAnsi"/>
          <w:b/>
        </w:rPr>
        <w:t>nespadá</w:t>
      </w:r>
      <w:r>
        <w:rPr>
          <w:rFonts w:cstheme="minorHAnsi"/>
        </w:rPr>
        <w:t xml:space="preserve"> do okruhu statusových otázek </w:t>
      </w:r>
    </w:p>
    <w:p w14:paraId="4EA047BC" w14:textId="77777777" w:rsidR="00BB1B56" w:rsidRPr="00F11845" w:rsidRDefault="00BB1B56" w:rsidP="00F11845">
      <w:pPr>
        <w:pStyle w:val="ListParagraph"/>
        <w:numPr>
          <w:ilvl w:val="1"/>
          <w:numId w:val="55"/>
        </w:numPr>
        <w:pBdr>
          <w:top w:val="single" w:sz="4" w:space="1" w:color="auto"/>
          <w:left w:val="single" w:sz="4" w:space="4" w:color="auto"/>
          <w:bottom w:val="single" w:sz="4" w:space="1" w:color="auto"/>
          <w:right w:val="single" w:sz="4" w:space="4" w:color="auto"/>
        </w:pBdr>
        <w:rPr>
          <w:i/>
          <w:iCs/>
        </w:rPr>
      </w:pPr>
      <w:r w:rsidRPr="00F11845">
        <w:rPr>
          <w:rFonts w:cstheme="minorHAnsi"/>
          <w:i/>
          <w:iCs/>
        </w:rPr>
        <w:t xml:space="preserve">rozhodnutí NS </w:t>
      </w:r>
      <w:proofErr w:type="spellStart"/>
      <w:r w:rsidRPr="00F11845">
        <w:rPr>
          <w:rFonts w:cstheme="minorHAnsi"/>
          <w:i/>
          <w:iCs/>
        </w:rPr>
        <w:t>sp</w:t>
      </w:r>
      <w:proofErr w:type="spellEnd"/>
      <w:r w:rsidRPr="00F11845">
        <w:rPr>
          <w:rFonts w:cstheme="minorHAnsi"/>
          <w:i/>
          <w:iCs/>
        </w:rPr>
        <w:t xml:space="preserve">. zn. 29 </w:t>
      </w:r>
      <w:proofErr w:type="spellStart"/>
      <w:r w:rsidRPr="00F11845">
        <w:rPr>
          <w:rFonts w:cstheme="minorHAnsi"/>
          <w:i/>
          <w:iCs/>
        </w:rPr>
        <w:t>Cdo</w:t>
      </w:r>
      <w:proofErr w:type="spellEnd"/>
      <w:r w:rsidRPr="00F11845">
        <w:rPr>
          <w:rFonts w:cstheme="minorHAnsi"/>
          <w:i/>
          <w:iCs/>
        </w:rPr>
        <w:t xml:space="preserve"> 5719/2016: „Právní úprava převoditelnosti podílu ve společnosti s ručením omezeným </w:t>
      </w:r>
      <w:r w:rsidRPr="00F11845">
        <w:rPr>
          <w:rFonts w:cstheme="minorHAnsi"/>
          <w:b/>
          <w:bCs/>
          <w:i/>
          <w:iCs/>
        </w:rPr>
        <w:t>není součástí práva upravujícího postavení osob</w:t>
      </w:r>
      <w:r w:rsidRPr="00F11845">
        <w:rPr>
          <w:rFonts w:cstheme="minorHAnsi"/>
          <w:i/>
          <w:iCs/>
        </w:rPr>
        <w:t xml:space="preserve"> ve smyslu § 1 odst. 2 o. z. Společníci se mohou ve společenské smlouvě odchýlit od pravidla vyjádřeného v § 207 odst. 1 z. o. k. </w:t>
      </w:r>
      <w:r w:rsidRPr="00F11845">
        <w:rPr>
          <w:rFonts w:cstheme="minorHAnsi"/>
          <w:b/>
          <w:bCs/>
          <w:i/>
          <w:iCs/>
        </w:rPr>
        <w:t>i tak, že převod podílu na jiného společníka zcela vyloučí.</w:t>
      </w:r>
      <w:r w:rsidRPr="00F11845">
        <w:rPr>
          <w:rFonts w:cstheme="minorHAnsi"/>
          <w:i/>
          <w:iCs/>
        </w:rPr>
        <w:t xml:space="preserve"> Vyloučí-li současně i převod podílu na třetí osobu (§ 208 z. o. k.), bude podíl ve společnosti s ručením omezeným zcela nepřevoditelný.“</w:t>
      </w:r>
    </w:p>
    <w:p w14:paraId="75ECD10F" w14:textId="77777777" w:rsidR="00A014C2" w:rsidRPr="003C272F" w:rsidRDefault="00247F30" w:rsidP="00F11845">
      <w:pPr>
        <w:pStyle w:val="Heading5"/>
      </w:pPr>
      <w:r>
        <w:t>P</w:t>
      </w:r>
      <w:r w:rsidR="00D46198" w:rsidRPr="003C272F">
        <w:t>řevod podílu na třetí osobu</w:t>
      </w:r>
    </w:p>
    <w:p w14:paraId="191D1D85" w14:textId="77777777" w:rsidR="00D46198" w:rsidRDefault="00D46198" w:rsidP="00F11845">
      <w:pPr>
        <w:pStyle w:val="ListParagraph"/>
        <w:numPr>
          <w:ilvl w:val="0"/>
          <w:numId w:val="55"/>
        </w:numPr>
        <w:rPr>
          <w:rFonts w:cstheme="minorHAnsi"/>
        </w:rPr>
      </w:pPr>
      <w:r w:rsidRPr="00A93176">
        <w:rPr>
          <w:rFonts w:cstheme="minorHAnsi"/>
          <w:b/>
        </w:rPr>
        <w:t>omezená</w:t>
      </w:r>
      <w:r>
        <w:rPr>
          <w:rFonts w:cstheme="minorHAnsi"/>
        </w:rPr>
        <w:t>, podmínka souhlasu</w:t>
      </w:r>
      <w:r w:rsidRPr="00D46198">
        <w:rPr>
          <w:rFonts w:cstheme="minorHAnsi"/>
        </w:rPr>
        <w:t xml:space="preserve"> nejvyššího orgánu</w:t>
      </w:r>
      <w:r>
        <w:rPr>
          <w:rFonts w:cstheme="minorHAnsi"/>
        </w:rPr>
        <w:t xml:space="preserve"> (§ 208 odst. 1 ZO</w:t>
      </w:r>
      <w:r w:rsidR="001601AC">
        <w:rPr>
          <w:rFonts w:cstheme="minorHAnsi"/>
        </w:rPr>
        <w:t>K</w:t>
      </w:r>
      <w:r>
        <w:rPr>
          <w:rFonts w:cstheme="minorHAnsi"/>
        </w:rPr>
        <w:t>)</w:t>
      </w:r>
    </w:p>
    <w:p w14:paraId="0D022E8B" w14:textId="77777777" w:rsidR="0016588F" w:rsidRPr="00150069" w:rsidRDefault="0016588F" w:rsidP="00F11845">
      <w:pPr>
        <w:numPr>
          <w:ilvl w:val="0"/>
          <w:numId w:val="55"/>
        </w:numPr>
        <w:spacing w:after="0" w:line="240" w:lineRule="auto"/>
        <w:rPr>
          <w:sz w:val="20"/>
          <w:szCs w:val="20"/>
        </w:rPr>
      </w:pPr>
      <w:r w:rsidRPr="00150069">
        <w:rPr>
          <w:b/>
          <w:sz w:val="20"/>
          <w:szCs w:val="20"/>
        </w:rPr>
        <w:t>otázka usnesení o souhlasu s převodem obchodního podílu</w:t>
      </w:r>
    </w:p>
    <w:p w14:paraId="27C038F4" w14:textId="77777777" w:rsidR="004B1AB5" w:rsidRPr="0016588F" w:rsidRDefault="004B1AB5" w:rsidP="00F11845">
      <w:pPr>
        <w:pStyle w:val="ListParagraph"/>
        <w:numPr>
          <w:ilvl w:val="1"/>
          <w:numId w:val="55"/>
        </w:numPr>
        <w:rPr>
          <w:rFonts w:cstheme="minorHAnsi"/>
        </w:rPr>
      </w:pPr>
      <w:r>
        <w:rPr>
          <w:rFonts w:cstheme="minorHAnsi"/>
        </w:rPr>
        <w:t xml:space="preserve">povaha usnesení </w:t>
      </w:r>
      <w:r w:rsidR="00C21F3B">
        <w:rPr>
          <w:rFonts w:cstheme="minorHAnsi"/>
        </w:rPr>
        <w:t>NO</w:t>
      </w:r>
      <w:r>
        <w:rPr>
          <w:rFonts w:cstheme="minorHAnsi"/>
        </w:rPr>
        <w:t xml:space="preserve"> o udělení souhlasu – nejedná se o usnesení (rozhodnutí), v jehož důsledku se mění společenská smlouva </w:t>
      </w:r>
      <w:r>
        <w:rPr>
          <w:rFonts w:cstheme="minorHAnsi"/>
          <w:b/>
        </w:rPr>
        <w:t>– nemusí být osvědčeno notářským zápisem dle § 172 ZOK</w:t>
      </w:r>
    </w:p>
    <w:p w14:paraId="1455B3CC" w14:textId="77777777" w:rsidR="0016588F" w:rsidRPr="004B7C0D" w:rsidRDefault="0016588F" w:rsidP="00F11845">
      <w:pPr>
        <w:pStyle w:val="ListParagraph"/>
        <w:numPr>
          <w:ilvl w:val="2"/>
          <w:numId w:val="55"/>
        </w:numPr>
        <w:rPr>
          <w:rFonts w:cstheme="minorHAnsi"/>
        </w:rPr>
      </w:pPr>
      <w:r>
        <w:rPr>
          <w:rFonts w:cstheme="minorHAnsi"/>
        </w:rPr>
        <w:t>právním důvodem změny je pouze smlouva – souhlas VH podmiňuje pouze účinnost převodu</w:t>
      </w:r>
    </w:p>
    <w:p w14:paraId="36DF53B4" w14:textId="77777777" w:rsidR="004B7C0D" w:rsidRDefault="004B7C0D" w:rsidP="00F11845">
      <w:pPr>
        <w:pStyle w:val="ListParagraph"/>
        <w:numPr>
          <w:ilvl w:val="2"/>
          <w:numId w:val="55"/>
        </w:numPr>
        <w:pBdr>
          <w:top w:val="single" w:sz="4" w:space="1" w:color="auto"/>
          <w:left w:val="single" w:sz="4" w:space="4" w:color="auto"/>
          <w:bottom w:val="single" w:sz="4" w:space="1" w:color="auto"/>
          <w:right w:val="single" w:sz="4" w:space="4" w:color="auto"/>
        </w:pBdr>
        <w:rPr>
          <w:rFonts w:cstheme="minorHAnsi"/>
          <w:i/>
        </w:rPr>
      </w:pPr>
      <w:r w:rsidRPr="004B7C0D">
        <w:rPr>
          <w:rFonts w:cstheme="minorHAnsi"/>
          <w:i/>
        </w:rPr>
        <w:t xml:space="preserve">stanovisko NS </w:t>
      </w:r>
      <w:proofErr w:type="spellStart"/>
      <w:r w:rsidRPr="004B7C0D">
        <w:rPr>
          <w:rFonts w:cstheme="minorHAnsi"/>
          <w:i/>
        </w:rPr>
        <w:t>Cpjn</w:t>
      </w:r>
      <w:proofErr w:type="spellEnd"/>
      <w:r w:rsidRPr="004B7C0D">
        <w:rPr>
          <w:rFonts w:cstheme="minorHAnsi"/>
          <w:i/>
        </w:rPr>
        <w:t xml:space="preserve"> 204/2015: „Valná hromada toliko rozhoduje o tom, zda souhlasí s tím, aby k takové změně došlo na základě smlouvy o převodu podílu</w:t>
      </w:r>
      <w:r w:rsidRPr="00C21F3B">
        <w:rPr>
          <w:rFonts w:cstheme="minorHAnsi"/>
          <w:b/>
          <w:bCs/>
          <w:i/>
        </w:rPr>
        <w:t>. Jinými slovy právním jednáním, v jehož důsledku se mění společenská smlouva v okruhu společníků, je smlouva o převodu podílu; usnesení valné hromady je pouze fakultativní podmínkou její účinnosti</w:t>
      </w:r>
      <w:r w:rsidRPr="004B7C0D">
        <w:rPr>
          <w:rFonts w:cstheme="minorHAnsi"/>
          <w:i/>
        </w:rPr>
        <w:t xml:space="preserve">. </w:t>
      </w:r>
    </w:p>
    <w:p w14:paraId="309AFBE1" w14:textId="77777777" w:rsidR="004B7C0D" w:rsidRPr="004B7C0D" w:rsidRDefault="004B7C0D" w:rsidP="00F11845">
      <w:pPr>
        <w:pStyle w:val="ListParagraph"/>
        <w:numPr>
          <w:ilvl w:val="1"/>
          <w:numId w:val="55"/>
        </w:numPr>
        <w:rPr>
          <w:rFonts w:cstheme="minorHAnsi"/>
          <w:i/>
        </w:rPr>
      </w:pPr>
      <w:r>
        <w:rPr>
          <w:rFonts w:cstheme="minorHAnsi"/>
        </w:rPr>
        <w:t>Udělení souhlasu lze podmínit či časově omezit</w:t>
      </w:r>
    </w:p>
    <w:p w14:paraId="44BDB843" w14:textId="77777777" w:rsidR="004B7C0D" w:rsidRPr="00BE14D3" w:rsidRDefault="004B7C0D" w:rsidP="00F11845">
      <w:pPr>
        <w:pStyle w:val="ListParagraph"/>
        <w:numPr>
          <w:ilvl w:val="1"/>
          <w:numId w:val="55"/>
        </w:numPr>
        <w:rPr>
          <w:rFonts w:cstheme="minorHAnsi"/>
          <w:i/>
        </w:rPr>
      </w:pPr>
      <w:r>
        <w:rPr>
          <w:rFonts w:cstheme="minorHAnsi"/>
          <w:b/>
        </w:rPr>
        <w:t>souhlas je možné i revokovat za předpoklad</w:t>
      </w:r>
      <w:r w:rsidR="0016588F">
        <w:rPr>
          <w:rFonts w:cstheme="minorHAnsi"/>
          <w:b/>
        </w:rPr>
        <w:t>u</w:t>
      </w:r>
      <w:r>
        <w:rPr>
          <w:rFonts w:cstheme="minorHAnsi"/>
          <w:b/>
        </w:rPr>
        <w:t xml:space="preserve">, že ještě nezaložilo nevratné právní účinky </w:t>
      </w:r>
      <w:r>
        <w:rPr>
          <w:rFonts w:cstheme="minorHAnsi"/>
        </w:rPr>
        <w:t xml:space="preserve">(srov. rozhodnutí NS </w:t>
      </w:r>
      <w:proofErr w:type="spellStart"/>
      <w:r>
        <w:rPr>
          <w:rFonts w:cstheme="minorHAnsi"/>
        </w:rPr>
        <w:t>sp</w:t>
      </w:r>
      <w:proofErr w:type="spellEnd"/>
      <w:r>
        <w:rPr>
          <w:rFonts w:cstheme="minorHAnsi"/>
        </w:rPr>
        <w:t>. zn. 29 Odo 540/2004)</w:t>
      </w:r>
    </w:p>
    <w:p w14:paraId="3D52ADCB" w14:textId="77777777" w:rsidR="004B1AB5" w:rsidRPr="004B1AB5" w:rsidRDefault="00135339" w:rsidP="00F11845">
      <w:pPr>
        <w:pStyle w:val="ListParagraph"/>
        <w:numPr>
          <w:ilvl w:val="0"/>
          <w:numId w:val="55"/>
        </w:numPr>
        <w:rPr>
          <w:rFonts w:cstheme="minorHAnsi"/>
        </w:rPr>
      </w:pPr>
      <w:r>
        <w:rPr>
          <w:rFonts w:cstheme="minorHAnsi"/>
        </w:rPr>
        <w:lastRenderedPageBreak/>
        <w:t xml:space="preserve">rovněž jako § 207 odst. 1 ZOK - § 208 odst. 1 ZOK je dispositivní </w:t>
      </w:r>
    </w:p>
    <w:p w14:paraId="27E21B37" w14:textId="77777777" w:rsidR="00436C98" w:rsidRPr="009C23E0" w:rsidRDefault="00436C98" w:rsidP="00F11845">
      <w:pPr>
        <w:pStyle w:val="Heading5"/>
        <w:rPr>
          <w:i/>
        </w:rPr>
      </w:pPr>
      <w:r>
        <w:t>Smlouva o převodu podílu</w:t>
      </w:r>
    </w:p>
    <w:p w14:paraId="283AD7FC" w14:textId="77777777" w:rsidR="009C23E0" w:rsidRPr="00E043D9" w:rsidRDefault="009C23E0" w:rsidP="00F11845">
      <w:pPr>
        <w:pStyle w:val="ListParagraph"/>
        <w:numPr>
          <w:ilvl w:val="0"/>
          <w:numId w:val="55"/>
        </w:numPr>
        <w:rPr>
          <w:rFonts w:cstheme="minorHAnsi"/>
          <w:i/>
        </w:rPr>
      </w:pPr>
      <w:r>
        <w:rPr>
          <w:rFonts w:cstheme="minorHAnsi"/>
        </w:rPr>
        <w:t>Písemná forma s úředně ověřenými podpisy (§ 209 ZOK)</w:t>
      </w:r>
      <w:r w:rsidR="00AE1350">
        <w:rPr>
          <w:rFonts w:cstheme="minorHAnsi"/>
        </w:rPr>
        <w:t xml:space="preserve"> – pravidlo vyplývající § 209 ZOK nutno chápat jako požadavek na formu samotné smlouvy, tj. platnosti a současně jako </w:t>
      </w:r>
      <w:proofErr w:type="spellStart"/>
      <w:r w:rsidR="00AE1350">
        <w:rPr>
          <w:rFonts w:cstheme="minorHAnsi"/>
        </w:rPr>
        <w:t>požadek</w:t>
      </w:r>
      <w:proofErr w:type="spellEnd"/>
      <w:r w:rsidR="00AE1350">
        <w:rPr>
          <w:rFonts w:cstheme="minorHAnsi"/>
        </w:rPr>
        <w:t xml:space="preserve"> účinnosti převodu vůči společnosti </w:t>
      </w:r>
    </w:p>
    <w:p w14:paraId="747CB191" w14:textId="77777777" w:rsidR="00E043D9" w:rsidRDefault="00E043D9" w:rsidP="00C21F3B">
      <w:pPr>
        <w:pStyle w:val="ListParagraph"/>
        <w:numPr>
          <w:ilvl w:val="1"/>
          <w:numId w:val="55"/>
        </w:numPr>
        <w:pBdr>
          <w:top w:val="single" w:sz="4" w:space="1" w:color="auto"/>
          <w:left w:val="single" w:sz="4" w:space="4" w:color="auto"/>
          <w:bottom w:val="single" w:sz="4" w:space="1" w:color="auto"/>
          <w:right w:val="single" w:sz="4" w:space="4" w:color="auto"/>
        </w:pBdr>
        <w:rPr>
          <w:rFonts w:cstheme="minorHAnsi"/>
          <w:i/>
        </w:rPr>
      </w:pPr>
      <w:r>
        <w:rPr>
          <w:rFonts w:cstheme="minorHAnsi"/>
          <w:i/>
        </w:rPr>
        <w:t xml:space="preserve">Stanovisko NS </w:t>
      </w:r>
      <w:proofErr w:type="spellStart"/>
      <w:r>
        <w:rPr>
          <w:rFonts w:cstheme="minorHAnsi"/>
          <w:i/>
        </w:rPr>
        <w:t>Cpjn</w:t>
      </w:r>
      <w:proofErr w:type="spellEnd"/>
      <w:r>
        <w:rPr>
          <w:rFonts w:cstheme="minorHAnsi"/>
          <w:i/>
        </w:rPr>
        <w:t xml:space="preserve"> 204/2015: „</w:t>
      </w:r>
      <w:r w:rsidRPr="00E043D9">
        <w:rPr>
          <w:rFonts w:cstheme="minorHAnsi"/>
          <w:i/>
        </w:rPr>
        <w:t>Jakkoliv tak činí v souvislosti s účinností smlouvy vůči společnosti, lze dovodit, že jde o požadavek na formu smlouvy jako takové; opačný výklad, podle kterého se forma smlouvy o převodu podílu může lišit v závislosti na tom, zda má mít účinky vůči společnosti či nikoliv, považuje Nejvyšší soud z hlediska právní jistoty za neudržitelný</w:t>
      </w:r>
      <w:r>
        <w:rPr>
          <w:rFonts w:cstheme="minorHAnsi"/>
          <w:i/>
        </w:rPr>
        <w:t>.“</w:t>
      </w:r>
    </w:p>
    <w:p w14:paraId="6EB4EB67" w14:textId="77777777" w:rsidR="00E043D9" w:rsidRPr="00963CC0" w:rsidRDefault="00E043D9" w:rsidP="00F11845">
      <w:pPr>
        <w:pStyle w:val="ListParagraph"/>
        <w:numPr>
          <w:ilvl w:val="0"/>
          <w:numId w:val="55"/>
        </w:numPr>
        <w:rPr>
          <w:rFonts w:cstheme="minorHAnsi"/>
          <w:i/>
        </w:rPr>
      </w:pPr>
      <w:r>
        <w:rPr>
          <w:rFonts w:cstheme="minorHAnsi"/>
        </w:rPr>
        <w:t xml:space="preserve">i odstoupení od smlouvy o převodu podílu je nutný úředně ověřený podpis </w:t>
      </w:r>
      <w:r w:rsidR="0017604D">
        <w:rPr>
          <w:rFonts w:cstheme="minorHAnsi"/>
        </w:rPr>
        <w:t xml:space="preserve">(srov. rozhodnutí NS </w:t>
      </w:r>
      <w:proofErr w:type="spellStart"/>
      <w:r w:rsidR="0017604D">
        <w:rPr>
          <w:rFonts w:cstheme="minorHAnsi"/>
        </w:rPr>
        <w:t>sp</w:t>
      </w:r>
      <w:proofErr w:type="spellEnd"/>
      <w:r w:rsidR="0017604D">
        <w:rPr>
          <w:rFonts w:cstheme="minorHAnsi"/>
        </w:rPr>
        <w:t>. zn. 29 Odo/2005)</w:t>
      </w:r>
    </w:p>
    <w:p w14:paraId="2DB7C5A1" w14:textId="77777777" w:rsidR="00963CC0" w:rsidRPr="00963CC0" w:rsidRDefault="00963CC0" w:rsidP="00F11845">
      <w:pPr>
        <w:pStyle w:val="ListParagraph"/>
        <w:numPr>
          <w:ilvl w:val="0"/>
          <w:numId w:val="55"/>
        </w:numPr>
        <w:rPr>
          <w:rFonts w:cstheme="minorHAnsi"/>
          <w:i/>
        </w:rPr>
      </w:pPr>
      <w:r>
        <w:rPr>
          <w:rFonts w:cstheme="minorHAnsi"/>
          <w:b/>
        </w:rPr>
        <w:t xml:space="preserve">obsahové náležitosti </w:t>
      </w:r>
    </w:p>
    <w:p w14:paraId="7E258B06" w14:textId="77777777" w:rsidR="00963CC0" w:rsidRPr="001B2E4E" w:rsidRDefault="00963CC0" w:rsidP="00F11845">
      <w:pPr>
        <w:pStyle w:val="ListParagraph"/>
        <w:numPr>
          <w:ilvl w:val="1"/>
          <w:numId w:val="55"/>
        </w:numPr>
        <w:rPr>
          <w:rFonts w:cstheme="minorHAnsi"/>
          <w:i/>
        </w:rPr>
      </w:pPr>
      <w:r>
        <w:rPr>
          <w:rFonts w:cstheme="minorHAnsi"/>
        </w:rPr>
        <w:t>požadavek určitosti právního jednání dle § 553 NOZ – musí být zřejmé, zda se jedná o bezúplatný</w:t>
      </w:r>
      <w:r w:rsidR="00A54F1F">
        <w:rPr>
          <w:rFonts w:cstheme="minorHAnsi"/>
        </w:rPr>
        <w:t xml:space="preserve"> (režim smlouvy </w:t>
      </w:r>
      <w:proofErr w:type="gramStart"/>
      <w:r w:rsidR="00F20D28">
        <w:rPr>
          <w:rFonts w:cstheme="minorHAnsi"/>
        </w:rPr>
        <w:t>darovací)/</w:t>
      </w:r>
      <w:proofErr w:type="gramEnd"/>
      <w:r>
        <w:rPr>
          <w:rFonts w:cstheme="minorHAnsi"/>
        </w:rPr>
        <w:t xml:space="preserve">úplatný </w:t>
      </w:r>
      <w:r w:rsidR="00A54F1F">
        <w:rPr>
          <w:rFonts w:cstheme="minorHAnsi"/>
        </w:rPr>
        <w:t xml:space="preserve">(režim smlouvy kupní) </w:t>
      </w:r>
      <w:r>
        <w:rPr>
          <w:rFonts w:cstheme="minorHAnsi"/>
        </w:rPr>
        <w:t xml:space="preserve">převod podílu </w:t>
      </w:r>
    </w:p>
    <w:p w14:paraId="015367B5" w14:textId="77777777" w:rsidR="001B2E4E" w:rsidRPr="001905CC" w:rsidRDefault="001B2E4E" w:rsidP="00F11845">
      <w:pPr>
        <w:pStyle w:val="ListParagraph"/>
        <w:numPr>
          <w:ilvl w:val="1"/>
          <w:numId w:val="55"/>
        </w:numPr>
        <w:rPr>
          <w:rFonts w:cstheme="minorHAnsi"/>
          <w:i/>
        </w:rPr>
      </w:pPr>
      <w:r>
        <w:rPr>
          <w:rFonts w:cstheme="minorHAnsi"/>
          <w:b/>
        </w:rPr>
        <w:t xml:space="preserve">samotná absence výše ceny či jejího určení </w:t>
      </w:r>
      <w:r>
        <w:rPr>
          <w:rFonts w:cstheme="minorHAnsi"/>
          <w:b/>
          <w:u w:val="single"/>
        </w:rPr>
        <w:t>nečiní</w:t>
      </w:r>
      <w:r>
        <w:rPr>
          <w:rFonts w:cstheme="minorHAnsi"/>
          <w:b/>
        </w:rPr>
        <w:t xml:space="preserve"> úplatnou smlouvu neplatnou/zdánlivou </w:t>
      </w:r>
      <w:r w:rsidR="008D253D">
        <w:rPr>
          <w:rFonts w:cstheme="minorHAnsi"/>
          <w:b/>
        </w:rPr>
        <w:t>(§ 1792, § 2085 NOZ)</w:t>
      </w:r>
    </w:p>
    <w:p w14:paraId="77BE4E69" w14:textId="77777777" w:rsidR="00690EB4" w:rsidRPr="00690EB4" w:rsidRDefault="00F11845" w:rsidP="00F11845">
      <w:pPr>
        <w:pStyle w:val="Heading5"/>
        <w:rPr>
          <w:i/>
        </w:rPr>
      </w:pPr>
      <w:r>
        <w:t>Ú</w:t>
      </w:r>
      <w:r w:rsidR="00690EB4">
        <w:t xml:space="preserve">činnost převodu </w:t>
      </w:r>
    </w:p>
    <w:p w14:paraId="5AD3132C" w14:textId="77777777" w:rsidR="00690EB4" w:rsidRPr="00690EB4" w:rsidRDefault="00690EB4" w:rsidP="00F11845">
      <w:pPr>
        <w:pStyle w:val="ListParagraph"/>
        <w:numPr>
          <w:ilvl w:val="0"/>
          <w:numId w:val="55"/>
        </w:numPr>
        <w:rPr>
          <w:rFonts w:cstheme="minorHAnsi"/>
          <w:i/>
        </w:rPr>
      </w:pPr>
      <w:r w:rsidRPr="00CF6CFB">
        <w:rPr>
          <w:rFonts w:cstheme="minorHAnsi"/>
          <w:u w:val="single"/>
        </w:rPr>
        <w:t>vůči smluvní straně (inter partes)</w:t>
      </w:r>
      <w:r>
        <w:rPr>
          <w:rFonts w:cstheme="minorHAnsi"/>
        </w:rPr>
        <w:t xml:space="preserve"> – okamžik</w:t>
      </w:r>
      <w:r w:rsidR="006A2078">
        <w:rPr>
          <w:rFonts w:cstheme="minorHAnsi"/>
        </w:rPr>
        <w:t>em</w:t>
      </w:r>
      <w:r>
        <w:rPr>
          <w:rFonts w:cstheme="minorHAnsi"/>
        </w:rPr>
        <w:t xml:space="preserve"> </w:t>
      </w:r>
      <w:r w:rsidR="006A2078">
        <w:rPr>
          <w:rFonts w:cstheme="minorHAnsi"/>
        </w:rPr>
        <w:t>účinnosti smlouvy (pokud je převod podmíněn souhlasem, tak až udělením souhlasu)</w:t>
      </w:r>
      <w:r>
        <w:rPr>
          <w:rFonts w:cstheme="minorHAnsi"/>
        </w:rPr>
        <w:t xml:space="preserve"> </w:t>
      </w:r>
    </w:p>
    <w:p w14:paraId="6E935C1E" w14:textId="77777777" w:rsidR="00690EB4" w:rsidRPr="006A2078" w:rsidRDefault="00690EB4" w:rsidP="00F11845">
      <w:pPr>
        <w:pStyle w:val="ListParagraph"/>
        <w:numPr>
          <w:ilvl w:val="0"/>
          <w:numId w:val="55"/>
        </w:numPr>
        <w:rPr>
          <w:rFonts w:cstheme="minorHAnsi"/>
          <w:i/>
        </w:rPr>
      </w:pPr>
      <w:r w:rsidRPr="00CF6CFB">
        <w:rPr>
          <w:rFonts w:cstheme="minorHAnsi"/>
          <w:u w:val="single"/>
        </w:rPr>
        <w:t>vůči společnosti</w:t>
      </w:r>
      <w:r>
        <w:rPr>
          <w:rFonts w:cstheme="minorHAnsi"/>
        </w:rPr>
        <w:t xml:space="preserve"> </w:t>
      </w:r>
      <w:r w:rsidR="006A2078">
        <w:rPr>
          <w:rFonts w:cstheme="minorHAnsi"/>
        </w:rPr>
        <w:t>– doručením účinné smlouvy (písemná, úředně ověřené podpisy)</w:t>
      </w:r>
    </w:p>
    <w:p w14:paraId="2641E2A3" w14:textId="77777777" w:rsidR="006A2078" w:rsidRPr="00285516" w:rsidRDefault="006A2078" w:rsidP="00F11845">
      <w:pPr>
        <w:pStyle w:val="ListParagraph"/>
        <w:numPr>
          <w:ilvl w:val="1"/>
          <w:numId w:val="55"/>
        </w:numPr>
        <w:rPr>
          <w:rFonts w:cstheme="minorHAnsi"/>
          <w:i/>
        </w:rPr>
      </w:pPr>
      <w:r>
        <w:rPr>
          <w:rFonts w:cstheme="minorHAnsi"/>
        </w:rPr>
        <w:t>kmenový list – oznámení společnosti a předložení kmenového listu s rubopisem (§ 210 odst. 2 ZOK)</w:t>
      </w:r>
    </w:p>
    <w:p w14:paraId="48A044E1" w14:textId="77777777" w:rsidR="00285516" w:rsidRPr="001905CC" w:rsidRDefault="00285516" w:rsidP="00F11845">
      <w:pPr>
        <w:pStyle w:val="ListParagraph"/>
        <w:numPr>
          <w:ilvl w:val="2"/>
          <w:numId w:val="55"/>
        </w:numPr>
        <w:rPr>
          <w:rFonts w:cstheme="minorHAnsi"/>
          <w:i/>
        </w:rPr>
      </w:pPr>
      <w:r>
        <w:rPr>
          <w:rFonts w:cstheme="minorHAnsi"/>
        </w:rPr>
        <w:t>tímto okamžikem dochází ke změně stran společenské smlouvy a společnost má povinnost zapsat nabyvatele do seznamu společníků (§ 139 ZOK)</w:t>
      </w:r>
    </w:p>
    <w:p w14:paraId="477F5862" w14:textId="77777777" w:rsidR="00A9361A" w:rsidRDefault="00A9361A" w:rsidP="00A9361A">
      <w:pPr>
        <w:pStyle w:val="Heading4"/>
        <w:numPr>
          <w:ilvl w:val="0"/>
          <w:numId w:val="50"/>
        </w:numPr>
      </w:pPr>
      <w:r>
        <w:t xml:space="preserve">převod podílu v poměrech AS </w:t>
      </w:r>
    </w:p>
    <w:p w14:paraId="7B6E8FF9" w14:textId="77777777" w:rsidR="00A93176" w:rsidRPr="00210DBF" w:rsidRDefault="00A93176" w:rsidP="00A93176">
      <w:pPr>
        <w:pStyle w:val="ListParagraph"/>
        <w:numPr>
          <w:ilvl w:val="0"/>
          <w:numId w:val="56"/>
        </w:numPr>
      </w:pPr>
      <w:r w:rsidRPr="00D46198">
        <w:rPr>
          <w:rFonts w:cstheme="minorHAnsi"/>
        </w:rPr>
        <w:t xml:space="preserve">zásadně </w:t>
      </w:r>
      <w:r w:rsidRPr="00D46198">
        <w:rPr>
          <w:rFonts w:cstheme="minorHAnsi"/>
          <w:b/>
        </w:rPr>
        <w:t>neomezeně převoditelné</w:t>
      </w:r>
    </w:p>
    <w:p w14:paraId="5B9644A2" w14:textId="77777777" w:rsidR="00210DBF" w:rsidRPr="00210DBF" w:rsidRDefault="00210DBF" w:rsidP="00A93176">
      <w:pPr>
        <w:pStyle w:val="ListParagraph"/>
        <w:numPr>
          <w:ilvl w:val="0"/>
          <w:numId w:val="56"/>
        </w:numPr>
      </w:pPr>
      <w:r>
        <w:rPr>
          <w:rFonts w:cstheme="minorHAnsi"/>
        </w:rPr>
        <w:t xml:space="preserve">rozlišovat převod nevtělené/nesplacené akcie a převod vtělené/splacené akcie </w:t>
      </w:r>
    </w:p>
    <w:p w14:paraId="2ED3DA63" w14:textId="77777777" w:rsidR="008D603D" w:rsidRPr="008D603D" w:rsidRDefault="00FC44D9" w:rsidP="00FC44D9">
      <w:pPr>
        <w:pStyle w:val="Heading5"/>
      </w:pPr>
      <w:r>
        <w:t>P</w:t>
      </w:r>
      <w:r w:rsidR="008D603D">
        <w:t xml:space="preserve">řevod nevtělené/nesplacené akcie </w:t>
      </w:r>
    </w:p>
    <w:p w14:paraId="106DD226" w14:textId="77777777" w:rsidR="00C70A60" w:rsidRPr="00A562DB" w:rsidRDefault="00C70A60" w:rsidP="00FC44D9">
      <w:pPr>
        <w:pStyle w:val="ListParagraph"/>
        <w:numPr>
          <w:ilvl w:val="0"/>
          <w:numId w:val="56"/>
        </w:numPr>
      </w:pPr>
      <w:r>
        <w:rPr>
          <w:rFonts w:cstheme="minorHAnsi"/>
        </w:rPr>
        <w:t xml:space="preserve">povinnost po splacení emisního kursu vydat akcie </w:t>
      </w:r>
    </w:p>
    <w:p w14:paraId="6023A889" w14:textId="77777777" w:rsidR="00210DBF" w:rsidRPr="006855E4" w:rsidRDefault="00F702F2" w:rsidP="00FC44D9">
      <w:pPr>
        <w:pStyle w:val="ListParagraph"/>
        <w:numPr>
          <w:ilvl w:val="0"/>
          <w:numId w:val="56"/>
        </w:numPr>
      </w:pPr>
      <w:r>
        <w:rPr>
          <w:rFonts w:cstheme="minorHAnsi"/>
          <w:b/>
          <w:bCs/>
        </w:rPr>
        <w:t xml:space="preserve">nevtělená akcie: </w:t>
      </w:r>
      <w:r w:rsidR="00C70A60">
        <w:rPr>
          <w:rFonts w:cstheme="minorHAnsi"/>
        </w:rPr>
        <w:t xml:space="preserve">není-li akcie vydána a byl-li splacen emisní kurs, lze akcii převádět </w:t>
      </w:r>
      <w:r w:rsidR="00C70A60">
        <w:rPr>
          <w:rFonts w:cstheme="minorHAnsi"/>
          <w:b/>
        </w:rPr>
        <w:t xml:space="preserve">smlouvou o postoupení smlouvy </w:t>
      </w:r>
      <w:r w:rsidR="00BE7EFC">
        <w:rPr>
          <w:rFonts w:cstheme="minorHAnsi"/>
        </w:rPr>
        <w:t xml:space="preserve">bez souhlasu společnosti </w:t>
      </w:r>
      <w:r w:rsidR="00195E2E">
        <w:rPr>
          <w:rFonts w:cstheme="minorHAnsi"/>
        </w:rPr>
        <w:t>(§ 256 odst. 3 ZOK)</w:t>
      </w:r>
      <w:r w:rsidR="00210DBF">
        <w:rPr>
          <w:rFonts w:cstheme="minorHAnsi"/>
        </w:rPr>
        <w:t xml:space="preserve"> </w:t>
      </w:r>
    </w:p>
    <w:p w14:paraId="53057A77" w14:textId="77777777" w:rsidR="006855E4" w:rsidRPr="0034634F" w:rsidRDefault="006855E4" w:rsidP="006855E4">
      <w:pPr>
        <w:pStyle w:val="ListParagraph"/>
        <w:numPr>
          <w:ilvl w:val="1"/>
          <w:numId w:val="56"/>
        </w:numPr>
      </w:pPr>
      <w:r>
        <w:rPr>
          <w:rFonts w:cstheme="minorHAnsi"/>
        </w:rPr>
        <w:t xml:space="preserve">to samé platí i pro nesplacenou akcii – je-li vydána akcie, ale emisní kurs nebyl splacen </w:t>
      </w:r>
      <w:r w:rsidR="00882E06">
        <w:rPr>
          <w:rFonts w:cstheme="minorHAnsi"/>
        </w:rPr>
        <w:t>(§ 256 odst. 2 ZOK)</w:t>
      </w:r>
    </w:p>
    <w:p w14:paraId="14381A40" w14:textId="77777777" w:rsidR="0034634F" w:rsidRPr="00CE1461" w:rsidRDefault="0034634F" w:rsidP="00FC44D9">
      <w:pPr>
        <w:pStyle w:val="ListParagraph"/>
        <w:numPr>
          <w:ilvl w:val="0"/>
          <w:numId w:val="56"/>
        </w:numPr>
      </w:pPr>
      <w:r>
        <w:rPr>
          <w:rFonts w:cstheme="minorHAnsi"/>
          <w:b/>
        </w:rPr>
        <w:t xml:space="preserve">forma smlouvy: </w:t>
      </w:r>
      <w:r w:rsidR="00F20D28">
        <w:rPr>
          <w:rFonts w:cstheme="minorHAnsi"/>
          <w:bCs/>
        </w:rPr>
        <w:t xml:space="preserve">dle NOZ smlouva o postoupení smlouvy nevyžaduje písemnou či jinou formu – nicméně </w:t>
      </w:r>
      <w:r>
        <w:rPr>
          <w:rFonts w:cstheme="minorHAnsi"/>
        </w:rPr>
        <w:t>argument</w:t>
      </w:r>
      <w:r w:rsidR="00F20D28">
        <w:rPr>
          <w:rFonts w:cstheme="minorHAnsi"/>
        </w:rPr>
        <w:t>e</w:t>
      </w:r>
      <w:r>
        <w:rPr>
          <w:rFonts w:cstheme="minorHAnsi"/>
        </w:rPr>
        <w:t xml:space="preserve">m per </w:t>
      </w:r>
      <w:proofErr w:type="spellStart"/>
      <w:r>
        <w:rPr>
          <w:rFonts w:cstheme="minorHAnsi"/>
        </w:rPr>
        <w:t>analogiam</w:t>
      </w:r>
      <w:proofErr w:type="spellEnd"/>
      <w:r>
        <w:rPr>
          <w:rFonts w:cstheme="minorHAnsi"/>
        </w:rPr>
        <w:t xml:space="preserve"> k úpravě SRO</w:t>
      </w:r>
      <w:r w:rsidR="00F20D28">
        <w:rPr>
          <w:rFonts w:cstheme="minorHAnsi"/>
        </w:rPr>
        <w:t xml:space="preserve">, lze prosadit </w:t>
      </w:r>
      <w:r>
        <w:rPr>
          <w:rFonts w:cstheme="minorHAnsi"/>
        </w:rPr>
        <w:t>písemn</w:t>
      </w:r>
      <w:r w:rsidR="00F20D28">
        <w:rPr>
          <w:rFonts w:cstheme="minorHAnsi"/>
        </w:rPr>
        <w:t>ou formu</w:t>
      </w:r>
      <w:r>
        <w:rPr>
          <w:rFonts w:cstheme="minorHAnsi"/>
        </w:rPr>
        <w:t xml:space="preserve"> s úředně ověřenými podpisy</w:t>
      </w:r>
    </w:p>
    <w:p w14:paraId="4753B5C2" w14:textId="77777777" w:rsidR="00CE1461" w:rsidRPr="006C5A5E" w:rsidRDefault="00FC44D9" w:rsidP="00FC44D9">
      <w:pPr>
        <w:pStyle w:val="Heading5"/>
      </w:pPr>
      <w:r>
        <w:t>P</w:t>
      </w:r>
      <w:r w:rsidR="00CE1461">
        <w:t xml:space="preserve">řevod akcie </w:t>
      </w:r>
    </w:p>
    <w:p w14:paraId="7170A944" w14:textId="77777777" w:rsidR="006C5A5E" w:rsidRPr="00CE1461" w:rsidRDefault="006C5A5E" w:rsidP="00FC44D9">
      <w:pPr>
        <w:pStyle w:val="ListParagraph"/>
        <w:numPr>
          <w:ilvl w:val="0"/>
          <w:numId w:val="56"/>
        </w:numPr>
      </w:pPr>
      <w:r>
        <w:t>nauka o titulu a modu</w:t>
      </w:r>
    </w:p>
    <w:p w14:paraId="0A1A9516" w14:textId="77777777" w:rsidR="00CE1461" w:rsidRDefault="006C5A5E" w:rsidP="00FC44D9">
      <w:pPr>
        <w:pStyle w:val="ListParagraph"/>
        <w:numPr>
          <w:ilvl w:val="0"/>
          <w:numId w:val="56"/>
        </w:numPr>
      </w:pPr>
      <w:r>
        <w:rPr>
          <w:u w:val="single"/>
        </w:rPr>
        <w:t>akcie na jméno (cenný papír na řad)</w:t>
      </w:r>
      <w:r>
        <w:t xml:space="preserve"> – rubopisem a tradicí (§ 269 ZOK)</w:t>
      </w:r>
    </w:p>
    <w:p w14:paraId="38D61860" w14:textId="77777777" w:rsidR="009D5792" w:rsidRDefault="00467739" w:rsidP="00FC44D9">
      <w:pPr>
        <w:pStyle w:val="ListParagraph"/>
        <w:numPr>
          <w:ilvl w:val="1"/>
          <w:numId w:val="56"/>
        </w:numPr>
      </w:pPr>
      <w:r>
        <w:rPr>
          <w:b/>
        </w:rPr>
        <w:t xml:space="preserve">omezitelná převoditelnost </w:t>
      </w:r>
      <w:r>
        <w:t>(§ 270 ZOK)</w:t>
      </w:r>
      <w:r w:rsidR="007A247E">
        <w:t xml:space="preserve">: </w:t>
      </w:r>
      <w:proofErr w:type="spellStart"/>
      <w:r w:rsidR="002355E6">
        <w:t>omezitelno</w:t>
      </w:r>
      <w:r w:rsidR="00B87728">
        <w:t>st</w:t>
      </w:r>
      <w:proofErr w:type="spellEnd"/>
      <w:r w:rsidR="007A247E">
        <w:t xml:space="preserve"> převodu</w:t>
      </w:r>
      <w:r w:rsidR="002355E6">
        <w:t xml:space="preserve"> se zapisuje do OR </w:t>
      </w:r>
      <w:r w:rsidR="002355E6">
        <w:rPr>
          <w:b/>
        </w:rPr>
        <w:t xml:space="preserve">konstitutivně </w:t>
      </w:r>
      <w:r w:rsidR="002355E6">
        <w:t>(§ 431 odst. 1 ZOK)</w:t>
      </w:r>
    </w:p>
    <w:p w14:paraId="0871FB3D" w14:textId="77777777" w:rsidR="00C431FB" w:rsidRPr="006C5A5E" w:rsidRDefault="00C431FB" w:rsidP="00FC44D9">
      <w:pPr>
        <w:pStyle w:val="ListParagraph"/>
        <w:numPr>
          <w:ilvl w:val="1"/>
          <w:numId w:val="56"/>
        </w:numPr>
      </w:pPr>
      <w:r>
        <w:t xml:space="preserve">není-li omezení zapsáno v OR – k takovému </w:t>
      </w:r>
      <w:r w:rsidR="00930C55">
        <w:t>omezení se nepřihlíží</w:t>
      </w:r>
    </w:p>
    <w:p w14:paraId="17BFF6E7" w14:textId="77777777" w:rsidR="006C5A5E" w:rsidRDefault="006C5A5E" w:rsidP="00FC44D9">
      <w:pPr>
        <w:pStyle w:val="ListParagraph"/>
        <w:numPr>
          <w:ilvl w:val="0"/>
          <w:numId w:val="56"/>
        </w:numPr>
      </w:pPr>
      <w:r>
        <w:rPr>
          <w:u w:val="single"/>
        </w:rPr>
        <w:t>akcie na majitele (cenný papír na doručitele)</w:t>
      </w:r>
      <w:r>
        <w:t xml:space="preserve"> – lze vydat pouze jako imobilizovanou (zaknihovanou) – nabytí vlastnictví zápisem na účet zákazníků </w:t>
      </w:r>
      <w:r w:rsidR="00C2206B">
        <w:t>(§ 275 ZOK)</w:t>
      </w:r>
    </w:p>
    <w:p w14:paraId="3A6FC80C" w14:textId="77777777" w:rsidR="009D5792" w:rsidRDefault="009D5792" w:rsidP="00FC44D9">
      <w:pPr>
        <w:pStyle w:val="ListParagraph"/>
        <w:numPr>
          <w:ilvl w:val="1"/>
          <w:numId w:val="56"/>
        </w:numPr>
      </w:pPr>
      <w:r>
        <w:rPr>
          <w:b/>
        </w:rPr>
        <w:t xml:space="preserve">vždy neomezeně převoditelná </w:t>
      </w:r>
      <w:r>
        <w:t>(§ 271 odst. 1 ZOK)</w:t>
      </w:r>
    </w:p>
    <w:p w14:paraId="6D5A3CD0" w14:textId="77777777" w:rsidR="00496D62" w:rsidRDefault="00496D62" w:rsidP="00FC44D9">
      <w:pPr>
        <w:pStyle w:val="ListParagraph"/>
        <w:numPr>
          <w:ilvl w:val="0"/>
          <w:numId w:val="56"/>
        </w:numPr>
      </w:pPr>
      <w:r>
        <w:rPr>
          <w:u w:val="single"/>
        </w:rPr>
        <w:t>zaknihovaná akcie</w:t>
      </w:r>
      <w:r>
        <w:t xml:space="preserve"> – nabytí vlastnictví zápisem</w:t>
      </w:r>
      <w:r w:rsidR="00B87728">
        <w:t xml:space="preserve"> </w:t>
      </w:r>
      <w:r>
        <w:t>na účet/zákazníků (§ 275 odst. 2 ZOK)</w:t>
      </w:r>
    </w:p>
    <w:p w14:paraId="39DBEA34" w14:textId="77777777" w:rsidR="00794F1E" w:rsidRDefault="00794F1E" w:rsidP="00FC44D9">
      <w:pPr>
        <w:pStyle w:val="ListParagraph"/>
        <w:numPr>
          <w:ilvl w:val="1"/>
          <w:numId w:val="56"/>
        </w:numPr>
      </w:pPr>
      <w:r>
        <w:rPr>
          <w:b/>
        </w:rPr>
        <w:t xml:space="preserve">omezitelná převoditelnost </w:t>
      </w:r>
      <w:r>
        <w:t>(§ 275 odst. 1 ZOK)</w:t>
      </w:r>
      <w:r w:rsidR="00074CAE">
        <w:t xml:space="preserve"> bez ohledu na formu akcie (na jméno/majitele)</w:t>
      </w:r>
    </w:p>
    <w:p w14:paraId="44B4A36F" w14:textId="77777777" w:rsidR="00D74628" w:rsidRPr="00D74628" w:rsidRDefault="00FC44D9" w:rsidP="00FC44D9">
      <w:pPr>
        <w:pStyle w:val="Heading5"/>
      </w:pPr>
      <w:r>
        <w:t>Ú</w:t>
      </w:r>
      <w:r w:rsidR="00D74628">
        <w:t xml:space="preserve">činnost převodu </w:t>
      </w:r>
    </w:p>
    <w:p w14:paraId="60EEAB4B" w14:textId="77777777" w:rsidR="00D74628" w:rsidRPr="00985D9E" w:rsidRDefault="00985D9E" w:rsidP="00FC44D9">
      <w:pPr>
        <w:pStyle w:val="ListParagraph"/>
        <w:numPr>
          <w:ilvl w:val="0"/>
          <w:numId w:val="56"/>
        </w:numPr>
      </w:pPr>
      <w:r>
        <w:rPr>
          <w:u w:val="single"/>
        </w:rPr>
        <w:t>akcie na jméno</w:t>
      </w:r>
      <w:r>
        <w:t xml:space="preserve"> – oznámení společnosti a předložení akcie na jméno (§ 269 odst. 2 ZOK)</w:t>
      </w:r>
    </w:p>
    <w:p w14:paraId="3F2E5182" w14:textId="77777777" w:rsidR="00985D9E" w:rsidRPr="00985D9E" w:rsidRDefault="00B333D5" w:rsidP="00FC44D9">
      <w:pPr>
        <w:pStyle w:val="ListParagraph"/>
        <w:numPr>
          <w:ilvl w:val="0"/>
          <w:numId w:val="56"/>
        </w:numPr>
      </w:pPr>
      <w:r>
        <w:rPr>
          <w:u w:val="single"/>
        </w:rPr>
        <w:t>akcie na majitele</w:t>
      </w:r>
      <w:r>
        <w:t xml:space="preserve"> – prokázání změny výpisem z účtu </w:t>
      </w:r>
      <w:r w:rsidR="004E594E">
        <w:t>(§ 275 odst. 2 ZOK)</w:t>
      </w:r>
    </w:p>
    <w:p w14:paraId="6EF9CC54" w14:textId="77777777" w:rsidR="00985D9E" w:rsidRPr="00A93176" w:rsidRDefault="00345A12" w:rsidP="00FC44D9">
      <w:pPr>
        <w:pStyle w:val="ListParagraph"/>
        <w:numPr>
          <w:ilvl w:val="0"/>
          <w:numId w:val="56"/>
        </w:numPr>
      </w:pPr>
      <w:r>
        <w:rPr>
          <w:u w:val="single"/>
        </w:rPr>
        <w:t>zaknihovaná akcie</w:t>
      </w:r>
      <w:r>
        <w:t xml:space="preserve"> – prokázání změny výpisem z účtu nebo dnem převzetí/doručení výpisu z evidence emise akcií (§ 275 odst. 2 ZOK)</w:t>
      </w:r>
    </w:p>
    <w:p w14:paraId="0020A622" w14:textId="77777777" w:rsidR="00A9361A" w:rsidRDefault="00A9361A" w:rsidP="00A9361A">
      <w:pPr>
        <w:pStyle w:val="Heading3"/>
      </w:pPr>
      <w:r>
        <w:t xml:space="preserve">Nabytí podílu ve zvláštních případech </w:t>
      </w:r>
    </w:p>
    <w:p w14:paraId="7F922450" w14:textId="77777777" w:rsidR="006F149D" w:rsidRPr="006F149D" w:rsidRDefault="006F149D" w:rsidP="004952E0">
      <w:pPr>
        <w:pStyle w:val="ListParagraph"/>
        <w:numPr>
          <w:ilvl w:val="0"/>
          <w:numId w:val="57"/>
        </w:numPr>
      </w:pPr>
      <w:r>
        <w:rPr>
          <w:b/>
        </w:rPr>
        <w:t xml:space="preserve">vydržení </w:t>
      </w:r>
      <w:r w:rsidR="009D28EE">
        <w:t xml:space="preserve">– podíl jako věc movitou lze vydržet (srov. rozhodnutí NS </w:t>
      </w:r>
      <w:proofErr w:type="spellStart"/>
      <w:r w:rsidR="009D28EE">
        <w:t>sp</w:t>
      </w:r>
      <w:proofErr w:type="spellEnd"/>
      <w:r w:rsidR="009D28EE">
        <w:t>. zn. 29 Odo 1216/2005)</w:t>
      </w:r>
      <w:r w:rsidR="004952E0">
        <w:t xml:space="preserve"> &amp; </w:t>
      </w:r>
      <w:r w:rsidRPr="004952E0">
        <w:rPr>
          <w:b/>
        </w:rPr>
        <w:t xml:space="preserve">nabytí od neoprávněného </w:t>
      </w:r>
    </w:p>
    <w:p w14:paraId="24881996" w14:textId="77777777" w:rsidR="00A9361A" w:rsidRDefault="00A9361A" w:rsidP="00A9361A">
      <w:pPr>
        <w:pStyle w:val="Heading3"/>
      </w:pPr>
      <w:r>
        <w:t xml:space="preserve">Zastavení podílu </w:t>
      </w:r>
    </w:p>
    <w:p w14:paraId="144A4F69" w14:textId="77777777" w:rsidR="00B7446D" w:rsidRPr="00B87728" w:rsidRDefault="00B6310B" w:rsidP="00B87728">
      <w:pPr>
        <w:pStyle w:val="Bullets"/>
        <w:numPr>
          <w:ilvl w:val="0"/>
          <w:numId w:val="56"/>
        </w:numPr>
        <w:spacing w:before="0"/>
        <w:rPr>
          <w:rFonts w:cstheme="minorHAnsi"/>
          <w:sz w:val="20"/>
        </w:rPr>
      </w:pPr>
      <w:r w:rsidRPr="00B6310B">
        <w:rPr>
          <w:rFonts w:cstheme="minorHAnsi"/>
          <w:b/>
          <w:sz w:val="20"/>
        </w:rPr>
        <w:t>zastavení podílu</w:t>
      </w:r>
      <w:r w:rsidRPr="00525901">
        <w:rPr>
          <w:rFonts w:cstheme="minorHAnsi"/>
          <w:sz w:val="20"/>
        </w:rPr>
        <w:t xml:space="preserve"> – podíl v</w:t>
      </w:r>
      <w:r w:rsidR="005204BF">
        <w:rPr>
          <w:rFonts w:cstheme="minorHAnsi"/>
          <w:sz w:val="20"/>
        </w:rPr>
        <w:t> </w:t>
      </w:r>
      <w:r w:rsidR="009A0727">
        <w:rPr>
          <w:rFonts w:cstheme="minorHAnsi"/>
          <w:sz w:val="20"/>
        </w:rPr>
        <w:t>OK</w:t>
      </w:r>
      <w:r w:rsidRPr="00525901">
        <w:rPr>
          <w:rFonts w:cstheme="minorHAnsi"/>
          <w:sz w:val="20"/>
        </w:rPr>
        <w:t xml:space="preserve"> </w:t>
      </w:r>
      <w:r w:rsidRPr="00525901">
        <w:rPr>
          <w:rFonts w:cstheme="minorHAnsi"/>
          <w:b/>
          <w:sz w:val="20"/>
        </w:rPr>
        <w:t>lze zastavit</w:t>
      </w:r>
      <w:r w:rsidRPr="00525901">
        <w:rPr>
          <w:rFonts w:cstheme="minorHAnsi"/>
          <w:sz w:val="20"/>
        </w:rPr>
        <w:t xml:space="preserve"> pouze za podmínek, </w:t>
      </w:r>
      <w:r w:rsidR="00B87728">
        <w:rPr>
          <w:rFonts w:cstheme="minorHAnsi"/>
          <w:sz w:val="20"/>
        </w:rPr>
        <w:t>kdy jsou</w:t>
      </w:r>
      <w:r w:rsidR="00B7446D" w:rsidRPr="00B87728">
        <w:rPr>
          <w:rFonts w:cstheme="minorHAnsi"/>
          <w:sz w:val="20"/>
        </w:rPr>
        <w:t xml:space="preserve"> </w:t>
      </w:r>
      <w:proofErr w:type="spellStart"/>
      <w:r w:rsidR="00B7446D" w:rsidRPr="00B87728">
        <w:rPr>
          <w:rFonts w:cstheme="minorHAnsi"/>
          <w:sz w:val="20"/>
        </w:rPr>
        <w:t>splněn</w:t>
      </w:r>
      <w:r w:rsidR="00B87728">
        <w:rPr>
          <w:rFonts w:cstheme="minorHAnsi"/>
          <w:sz w:val="20"/>
        </w:rPr>
        <w:t>ěny</w:t>
      </w:r>
      <w:proofErr w:type="spellEnd"/>
      <w:r w:rsidR="00B7446D" w:rsidRPr="00B87728">
        <w:rPr>
          <w:rFonts w:cstheme="minorHAnsi"/>
          <w:sz w:val="20"/>
        </w:rPr>
        <w:t xml:space="preserve"> podmín</w:t>
      </w:r>
      <w:r w:rsidR="00B87728">
        <w:rPr>
          <w:rFonts w:cstheme="minorHAnsi"/>
          <w:sz w:val="20"/>
        </w:rPr>
        <w:t>ky</w:t>
      </w:r>
      <w:r w:rsidR="00B7446D" w:rsidRPr="00B87728">
        <w:rPr>
          <w:rFonts w:cstheme="minorHAnsi"/>
          <w:sz w:val="20"/>
        </w:rPr>
        <w:t xml:space="preserve"> pro převoditelnost</w:t>
      </w:r>
      <w:r w:rsidR="00CE4380">
        <w:rPr>
          <w:rFonts w:cstheme="minorHAnsi"/>
          <w:sz w:val="20"/>
        </w:rPr>
        <w:t xml:space="preserve"> (§ 32 ZOK)</w:t>
      </w:r>
      <w:r w:rsidR="00B7446D" w:rsidRPr="00B87728">
        <w:rPr>
          <w:rFonts w:cstheme="minorHAnsi"/>
          <w:sz w:val="20"/>
        </w:rPr>
        <w:t xml:space="preserve"> </w:t>
      </w:r>
    </w:p>
    <w:p w14:paraId="01D5204D" w14:textId="77777777" w:rsidR="008360BD" w:rsidRPr="00B6310B" w:rsidRDefault="008360BD" w:rsidP="008360BD">
      <w:pPr>
        <w:pStyle w:val="Bullets"/>
        <w:numPr>
          <w:ilvl w:val="0"/>
          <w:numId w:val="56"/>
        </w:numPr>
        <w:spacing w:before="0"/>
        <w:rPr>
          <w:rFonts w:cstheme="minorHAnsi"/>
          <w:sz w:val="20"/>
        </w:rPr>
      </w:pPr>
      <w:r>
        <w:rPr>
          <w:rFonts w:cstheme="minorHAnsi"/>
          <w:sz w:val="20"/>
        </w:rPr>
        <w:t xml:space="preserve">obecná úprava zastavení podílu v §§ 1320 až 1327 NOZ – na inkorporované podíly (do cenného papíru) se použije úprava v § 1328 </w:t>
      </w:r>
      <w:proofErr w:type="spellStart"/>
      <w:r>
        <w:rPr>
          <w:rFonts w:cstheme="minorHAnsi"/>
          <w:sz w:val="20"/>
        </w:rPr>
        <w:t>an</w:t>
      </w:r>
      <w:proofErr w:type="spellEnd"/>
      <w:r>
        <w:rPr>
          <w:rFonts w:cstheme="minorHAnsi"/>
          <w:sz w:val="20"/>
        </w:rPr>
        <w:t>. NOZ</w:t>
      </w:r>
    </w:p>
    <w:p w14:paraId="6844E371" w14:textId="77777777" w:rsidR="00E4252A" w:rsidRPr="00E4252A" w:rsidRDefault="00464314" w:rsidP="00464314">
      <w:pPr>
        <w:pStyle w:val="Heading2"/>
      </w:pPr>
      <w:r>
        <w:t>Zánik účasti v</w:t>
      </w:r>
      <w:r w:rsidR="005204BF">
        <w:t> </w:t>
      </w:r>
      <w:r>
        <w:t>obchodní korporaci</w:t>
      </w:r>
    </w:p>
    <w:p w14:paraId="35D64C1B" w14:textId="77777777" w:rsidR="005204BF" w:rsidRDefault="005204BF" w:rsidP="005204BF">
      <w:pPr>
        <w:pStyle w:val="ListParagraph"/>
        <w:numPr>
          <w:ilvl w:val="0"/>
          <w:numId w:val="58"/>
        </w:numPr>
        <w:tabs>
          <w:tab w:val="left" w:pos="1135"/>
        </w:tabs>
        <w:spacing w:line="240" w:lineRule="auto"/>
      </w:pPr>
      <w:r>
        <w:t>zánik účasti s právním nástupcem (př. převod podílu) nebo bez právního nástupce (zákonem předpokládané skutečnosti)</w:t>
      </w:r>
    </w:p>
    <w:p w14:paraId="7932816B" w14:textId="77777777" w:rsidR="00A66584" w:rsidRDefault="00916DAE" w:rsidP="00601301">
      <w:pPr>
        <w:pStyle w:val="Heading4"/>
      </w:pPr>
      <w:bookmarkStart w:id="0" w:name="_Hlk3721659"/>
      <w:r>
        <w:lastRenderedPageBreak/>
        <w:t>Zánik účasti v poměrech společnosti s ručením omezeným</w:t>
      </w:r>
      <w:bookmarkEnd w:id="0"/>
    </w:p>
    <w:p w14:paraId="219BEF5E" w14:textId="77777777" w:rsidR="00A66584" w:rsidRPr="00593454" w:rsidRDefault="00A66584" w:rsidP="0031076F">
      <w:pPr>
        <w:pStyle w:val="Heading5"/>
        <w:numPr>
          <w:ilvl w:val="0"/>
          <w:numId w:val="153"/>
        </w:numPr>
      </w:pPr>
      <w:r>
        <w:t xml:space="preserve">Vystoupení společníka – tzv. </w:t>
      </w:r>
      <w:proofErr w:type="spellStart"/>
      <w:r>
        <w:t>abandonní</w:t>
      </w:r>
      <w:proofErr w:type="spellEnd"/>
      <w:r>
        <w:t xml:space="preserve"> právo (§ 202 ZOK)</w:t>
      </w:r>
    </w:p>
    <w:p w14:paraId="763AA89C" w14:textId="77777777" w:rsidR="00A66584" w:rsidRDefault="00A66584" w:rsidP="0031076F">
      <w:pPr>
        <w:pStyle w:val="ListParagraph"/>
        <w:numPr>
          <w:ilvl w:val="0"/>
          <w:numId w:val="154"/>
        </w:numPr>
      </w:pPr>
      <w:r w:rsidRPr="000E0946">
        <w:rPr>
          <w:b/>
        </w:rPr>
        <w:t>Podmínky:</w:t>
      </w:r>
      <w:r>
        <w:t xml:space="preserve"> (1) zákonné důvody, (2) společenská smlouva nevylučuje </w:t>
      </w:r>
    </w:p>
    <w:p w14:paraId="4363631B" w14:textId="77777777" w:rsidR="00A66584" w:rsidRPr="000E0946" w:rsidRDefault="00A66584" w:rsidP="0031076F">
      <w:pPr>
        <w:pStyle w:val="ListParagraph"/>
        <w:numPr>
          <w:ilvl w:val="0"/>
          <w:numId w:val="154"/>
        </w:numPr>
        <w:rPr>
          <w:b/>
        </w:rPr>
      </w:pPr>
      <w:r w:rsidRPr="000E0946">
        <w:rPr>
          <w:b/>
        </w:rPr>
        <w:t>Zákonné důvody:</w:t>
      </w:r>
    </w:p>
    <w:p w14:paraId="56DDD527" w14:textId="77777777" w:rsidR="00A66584" w:rsidRDefault="00920FBD" w:rsidP="0031076F">
      <w:pPr>
        <w:pStyle w:val="ListParagraph"/>
        <w:numPr>
          <w:ilvl w:val="1"/>
          <w:numId w:val="154"/>
        </w:numPr>
      </w:pPr>
      <w:r>
        <w:t xml:space="preserve">(i) </w:t>
      </w:r>
      <w:r w:rsidR="00A66584">
        <w:t>příplatková povinnost (§ 164 ZOK) – hlasování proti usnesení o uložení příplatkové povinnosti a splnění vkladové povinnosti</w:t>
      </w:r>
    </w:p>
    <w:p w14:paraId="17472AE9" w14:textId="77777777" w:rsidR="00A66584" w:rsidRDefault="00920FBD" w:rsidP="0031076F">
      <w:pPr>
        <w:pStyle w:val="ListParagraph"/>
        <w:numPr>
          <w:ilvl w:val="1"/>
          <w:numId w:val="154"/>
        </w:numPr>
      </w:pPr>
      <w:r>
        <w:t>(</w:t>
      </w:r>
      <w:proofErr w:type="spellStart"/>
      <w:r>
        <w:t>ii</w:t>
      </w:r>
      <w:proofErr w:type="spellEnd"/>
      <w:r>
        <w:t xml:space="preserve">) </w:t>
      </w:r>
      <w:r w:rsidR="00A66584">
        <w:t xml:space="preserve">změna převažující povahy podnikání (§ 202 odst. 2 písm. b) ZOK) – </w:t>
      </w:r>
      <w:r w:rsidR="0007064E">
        <w:t xml:space="preserve">nutno </w:t>
      </w:r>
      <w:r w:rsidR="00A66584">
        <w:t>hlasov</w:t>
      </w:r>
      <w:r w:rsidR="0007064E">
        <w:t>at</w:t>
      </w:r>
      <w:r w:rsidR="00A66584">
        <w:t xml:space="preserve"> proti usnesení VH</w:t>
      </w:r>
    </w:p>
    <w:p w14:paraId="2045FC25" w14:textId="77777777" w:rsidR="00A66584" w:rsidRDefault="00920FBD" w:rsidP="0031076F">
      <w:pPr>
        <w:pStyle w:val="ListParagraph"/>
        <w:numPr>
          <w:ilvl w:val="1"/>
          <w:numId w:val="154"/>
        </w:numPr>
      </w:pPr>
      <w:r>
        <w:t>(</w:t>
      </w:r>
      <w:proofErr w:type="spellStart"/>
      <w:r>
        <w:t>iii</w:t>
      </w:r>
      <w:proofErr w:type="spellEnd"/>
      <w:r>
        <w:t xml:space="preserve">) </w:t>
      </w:r>
      <w:r w:rsidR="00A66584">
        <w:t xml:space="preserve">prodloužení trvání společnosti (§ 202 odst. 2 písm. a) ZOK) – </w:t>
      </w:r>
      <w:r w:rsidR="0007064E">
        <w:t>nutno hlasovat</w:t>
      </w:r>
      <w:r w:rsidR="00A66584">
        <w:t xml:space="preserve"> proti usnesení VH</w:t>
      </w:r>
    </w:p>
    <w:p w14:paraId="37E6E691" w14:textId="77777777" w:rsidR="00A66584" w:rsidRDefault="0007064E" w:rsidP="0031076F">
      <w:pPr>
        <w:pStyle w:val="ListParagraph"/>
        <w:numPr>
          <w:ilvl w:val="1"/>
          <w:numId w:val="154"/>
        </w:numPr>
      </w:pPr>
      <w:r>
        <w:t>(</w:t>
      </w:r>
      <w:proofErr w:type="spellStart"/>
      <w:r>
        <w:t>iv</w:t>
      </w:r>
      <w:proofErr w:type="spellEnd"/>
      <w:r>
        <w:t xml:space="preserve">) </w:t>
      </w:r>
      <w:r w:rsidR="00A66584">
        <w:t xml:space="preserve">neudělení souhlasu s převodem podílu na jiného společníka (§ 207 odst. 3 ZOK) – lze vystoupit dnem následujícím po uplynutí 6měsíční lhůty od uzavření smlouvy o převodu podílu </w:t>
      </w:r>
    </w:p>
    <w:p w14:paraId="30281B53" w14:textId="77777777" w:rsidR="00A66584" w:rsidRDefault="00A66584" w:rsidP="0031076F">
      <w:pPr>
        <w:pStyle w:val="ListParagraph"/>
        <w:numPr>
          <w:ilvl w:val="0"/>
          <w:numId w:val="154"/>
        </w:numPr>
      </w:pPr>
      <w:r w:rsidRPr="000E0946">
        <w:rPr>
          <w:b/>
        </w:rPr>
        <w:t>Forma vystoupení</w:t>
      </w:r>
      <w:r>
        <w:t xml:space="preserve"> – jednostranné právní jednání, pro které je nutné </w:t>
      </w:r>
      <w:r w:rsidRPr="00C21D90">
        <w:rPr>
          <w:b/>
          <w:bCs/>
        </w:rPr>
        <w:t>písemná forma</w:t>
      </w:r>
      <w:r>
        <w:t xml:space="preserve"> a musí být doručena v </w:t>
      </w:r>
      <w:r w:rsidRPr="00C21D90">
        <w:rPr>
          <w:b/>
          <w:bCs/>
        </w:rPr>
        <w:t>1měsíční (hmotněprávní) prekluzivní lhůtě</w:t>
      </w:r>
      <w:r>
        <w:t xml:space="preserve"> </w:t>
      </w:r>
    </w:p>
    <w:p w14:paraId="0DAD000B" w14:textId="77777777" w:rsidR="00A66584" w:rsidRPr="00916DAE" w:rsidRDefault="00A66584" w:rsidP="0031076F">
      <w:pPr>
        <w:pStyle w:val="ListParagraph"/>
        <w:numPr>
          <w:ilvl w:val="0"/>
          <w:numId w:val="154"/>
        </w:numPr>
      </w:pPr>
      <w:r>
        <w:t xml:space="preserve">byl-li vydán kmenový list – vystoupení je účinné až jeho </w:t>
      </w:r>
      <w:r w:rsidRPr="009A14F0">
        <w:rPr>
          <w:b/>
          <w:bCs/>
        </w:rPr>
        <w:t>odevzdáním</w:t>
      </w:r>
      <w:r>
        <w:t xml:space="preserve"> (§ 202 odst. 3 ZOK) </w:t>
      </w:r>
    </w:p>
    <w:p w14:paraId="40E76503" w14:textId="77777777" w:rsidR="00A66584" w:rsidRPr="001A02AE" w:rsidRDefault="00A66584" w:rsidP="0031076F">
      <w:pPr>
        <w:pStyle w:val="Heading5"/>
        <w:numPr>
          <w:ilvl w:val="0"/>
          <w:numId w:val="153"/>
        </w:numPr>
      </w:pPr>
      <w:r>
        <w:t>Dohoda o ukončení účasti společníka (§ 203 ZOK)</w:t>
      </w:r>
    </w:p>
    <w:p w14:paraId="081AF4B7" w14:textId="77777777" w:rsidR="00A66584" w:rsidRPr="006943F6" w:rsidRDefault="00A66584" w:rsidP="0031076F">
      <w:pPr>
        <w:pStyle w:val="ListParagraph"/>
        <w:numPr>
          <w:ilvl w:val="0"/>
          <w:numId w:val="155"/>
        </w:numPr>
      </w:pPr>
      <w:r>
        <w:t xml:space="preserve">Písemná forma s úředně ověřenými podpisy – je-li vydán kmenový list, okamžik zániku je spojen s jeho odevzdáním </w:t>
      </w:r>
    </w:p>
    <w:p w14:paraId="0D2AD50B" w14:textId="77777777" w:rsidR="00A66584" w:rsidRPr="00FE166A" w:rsidRDefault="00A66584" w:rsidP="0031076F">
      <w:pPr>
        <w:pStyle w:val="Heading5"/>
        <w:numPr>
          <w:ilvl w:val="0"/>
          <w:numId w:val="153"/>
        </w:numPr>
      </w:pPr>
      <w:r>
        <w:t>Vyloučení společníka rozhodnutím soudu (§ 204 ZOK)</w:t>
      </w:r>
    </w:p>
    <w:p w14:paraId="3F3BC231" w14:textId="77777777" w:rsidR="00A66584" w:rsidRDefault="00A66584" w:rsidP="0031076F">
      <w:pPr>
        <w:pStyle w:val="ListParagraph"/>
        <w:numPr>
          <w:ilvl w:val="0"/>
          <w:numId w:val="155"/>
        </w:numPr>
      </w:pPr>
      <w:r>
        <w:t>Rozhodnutí o podání žaloby spadá do působnosti VH – nejde o rozhodnutí měnící společenskou smlouvu (postačí prostá většina přítomných společníků)</w:t>
      </w:r>
    </w:p>
    <w:p w14:paraId="7295984E" w14:textId="77777777" w:rsidR="00A66584" w:rsidRDefault="00A66584" w:rsidP="0031076F">
      <w:pPr>
        <w:pStyle w:val="ListParagraph"/>
        <w:numPr>
          <w:ilvl w:val="0"/>
          <w:numId w:val="155"/>
        </w:numPr>
      </w:pPr>
      <w:r w:rsidRPr="00601301">
        <w:rPr>
          <w:b/>
        </w:rPr>
        <w:t>Podmínky a důvody:</w:t>
      </w:r>
      <w:r>
        <w:t xml:space="preserve"> společník zvlášť závažným způsobem porušuje povinnosti (např. nesplnění vkladové povinnosti)</w:t>
      </w:r>
    </w:p>
    <w:p w14:paraId="7000E59D" w14:textId="77777777" w:rsidR="00A66584" w:rsidRDefault="00A66584" w:rsidP="0031076F">
      <w:pPr>
        <w:pStyle w:val="ListParagraph"/>
        <w:numPr>
          <w:ilvl w:val="0"/>
          <w:numId w:val="155"/>
        </w:numPr>
      </w:pPr>
      <w:r>
        <w:t>Společník může být vyloučen jen ve vztahu ke konkrétnímu podílu, u kterého porušuje povinnost (!)</w:t>
      </w:r>
    </w:p>
    <w:p w14:paraId="6D75ACD9" w14:textId="77777777" w:rsidR="00A66584" w:rsidRDefault="00A66584" w:rsidP="0031076F">
      <w:pPr>
        <w:pStyle w:val="ListParagraph"/>
        <w:numPr>
          <w:ilvl w:val="0"/>
          <w:numId w:val="155"/>
        </w:numPr>
      </w:pPr>
      <w:proofErr w:type="spellStart"/>
      <w:r>
        <w:t>Pronivší</w:t>
      </w:r>
      <w:proofErr w:type="spellEnd"/>
      <w:r>
        <w:t xml:space="preserve"> společník musí být písemně vyzván ke splnění povinnosti a upozorněn na možnost vyloučení </w:t>
      </w:r>
    </w:p>
    <w:p w14:paraId="5674E190" w14:textId="77777777" w:rsidR="00A66584" w:rsidRPr="00601301" w:rsidRDefault="00A66584" w:rsidP="0031076F">
      <w:pPr>
        <w:pStyle w:val="ListParagraph"/>
        <w:numPr>
          <w:ilvl w:val="1"/>
          <w:numId w:val="155"/>
        </w:numPr>
        <w:pBdr>
          <w:top w:val="single" w:sz="4" w:space="1" w:color="auto"/>
          <w:left w:val="single" w:sz="4" w:space="4" w:color="auto"/>
          <w:bottom w:val="single" w:sz="4" w:space="1" w:color="auto"/>
          <w:right w:val="single" w:sz="4" w:space="4" w:color="auto"/>
        </w:pBdr>
        <w:rPr>
          <w:i/>
        </w:rPr>
      </w:pPr>
      <w:r w:rsidRPr="00601301">
        <w:rPr>
          <w:i/>
        </w:rPr>
        <w:t xml:space="preserve">Rozhodnutí VS v Praze </w:t>
      </w:r>
      <w:proofErr w:type="spellStart"/>
      <w:r w:rsidRPr="00601301">
        <w:rPr>
          <w:i/>
        </w:rPr>
        <w:t>sp</w:t>
      </w:r>
      <w:proofErr w:type="spellEnd"/>
      <w:r w:rsidRPr="00601301">
        <w:rPr>
          <w:i/>
        </w:rPr>
        <w:t xml:space="preserve">. zn. 7 </w:t>
      </w:r>
      <w:proofErr w:type="spellStart"/>
      <w:r w:rsidRPr="00601301">
        <w:rPr>
          <w:i/>
        </w:rPr>
        <w:t>Cmo</w:t>
      </w:r>
      <w:proofErr w:type="spellEnd"/>
      <w:r w:rsidRPr="00601301">
        <w:rPr>
          <w:i/>
        </w:rPr>
        <w:t xml:space="preserve"> 89/94: „Pokud je společník společnosti s ručením omezeným současně jednatelem této společnosti, je nutno rozlišovat mezi jeho povinnostmi jednatele a povinnostmi společníka. Pro porušování povinností jednatele </w:t>
      </w:r>
      <w:r w:rsidRPr="00601301">
        <w:rPr>
          <w:b/>
          <w:i/>
        </w:rPr>
        <w:t>nelze</w:t>
      </w:r>
      <w:r w:rsidRPr="00601301">
        <w:rPr>
          <w:i/>
        </w:rPr>
        <w:t xml:space="preserve"> společníka ze společnosti vyloučit“</w:t>
      </w:r>
    </w:p>
    <w:p w14:paraId="5CFE3E55" w14:textId="77777777" w:rsidR="00A66584" w:rsidRPr="007921A5" w:rsidRDefault="00A66584" w:rsidP="0031076F">
      <w:pPr>
        <w:pStyle w:val="Heading5"/>
        <w:numPr>
          <w:ilvl w:val="0"/>
          <w:numId w:val="153"/>
        </w:numPr>
      </w:pPr>
      <w:r>
        <w:t>Zrušení účasti společníka soudem (§ 205 ZOK)</w:t>
      </w:r>
    </w:p>
    <w:p w14:paraId="20AA27BC" w14:textId="77777777" w:rsidR="00A66584" w:rsidRPr="006943F6" w:rsidRDefault="00A66584" w:rsidP="0031076F">
      <w:pPr>
        <w:pStyle w:val="ListParagraph"/>
        <w:numPr>
          <w:ilvl w:val="0"/>
          <w:numId w:val="156"/>
        </w:numPr>
      </w:pPr>
      <w:r>
        <w:t xml:space="preserve">Nelze spravedlivě požadovat k setrvání ve společnosti – </w:t>
      </w:r>
      <w:r w:rsidRPr="00601301">
        <w:rPr>
          <w:b/>
        </w:rPr>
        <w:t xml:space="preserve">spravedlivými důvody nejsou např. zdravotní stav (29 </w:t>
      </w:r>
      <w:proofErr w:type="spellStart"/>
      <w:r w:rsidRPr="00601301">
        <w:rPr>
          <w:b/>
        </w:rPr>
        <w:t>Cdo</w:t>
      </w:r>
      <w:proofErr w:type="spellEnd"/>
      <w:r w:rsidRPr="00601301">
        <w:rPr>
          <w:b/>
        </w:rPr>
        <w:t xml:space="preserve"> 2084/2000), </w:t>
      </w:r>
      <w:proofErr w:type="spellStart"/>
      <w:r w:rsidRPr="00601301">
        <w:rPr>
          <w:b/>
        </w:rPr>
        <w:t>ukočení</w:t>
      </w:r>
      <w:proofErr w:type="spellEnd"/>
      <w:r w:rsidRPr="00601301">
        <w:rPr>
          <w:b/>
        </w:rPr>
        <w:t xml:space="preserve"> pracovního poměru (29 Odo 1096/2004), spory mezi společníky (29 Odo 1257/2006), nevyvíjení podnikatelské činnost v důsledku rozporu mezi společníky (20 Odo 389/2005)  </w:t>
      </w:r>
    </w:p>
    <w:p w14:paraId="3AC31D81" w14:textId="77777777" w:rsidR="00A66584" w:rsidRPr="00734FA9" w:rsidRDefault="00A66584" w:rsidP="0031076F">
      <w:pPr>
        <w:pStyle w:val="Heading5"/>
        <w:numPr>
          <w:ilvl w:val="0"/>
          <w:numId w:val="153"/>
        </w:numPr>
      </w:pPr>
      <w:proofErr w:type="spellStart"/>
      <w:r>
        <w:t>Kaduční</w:t>
      </w:r>
      <w:proofErr w:type="spellEnd"/>
      <w:r>
        <w:t xml:space="preserve"> řízení – vyloučení rozhodnutím VH (§ 151 odst. 3 a 4 ZOK, § 165 ZOK)</w:t>
      </w:r>
    </w:p>
    <w:p w14:paraId="6A4FBF45" w14:textId="77777777" w:rsidR="00A66584" w:rsidRDefault="00A66584" w:rsidP="0031076F">
      <w:pPr>
        <w:pStyle w:val="ListParagraph"/>
        <w:numPr>
          <w:ilvl w:val="0"/>
          <w:numId w:val="156"/>
        </w:numPr>
      </w:pPr>
      <w:r>
        <w:t xml:space="preserve">Společník je v prodlení se splněním vkladové/příplatkové povinnosti – zahajuje se vyzývacím dopisem ke splacení vkladu </w:t>
      </w:r>
      <w:r w:rsidR="00601301">
        <w:t>do</w:t>
      </w:r>
      <w:r>
        <w:t> 1 měsí</w:t>
      </w:r>
      <w:r w:rsidR="00601301">
        <w:t>ce</w:t>
      </w:r>
      <w:r>
        <w:t xml:space="preserve"> (nebo delší</w:t>
      </w:r>
      <w:r w:rsidR="00601301">
        <w:t xml:space="preserve"> lhůt</w:t>
      </w:r>
      <w:r w:rsidR="00647D91">
        <w:t>y</w:t>
      </w:r>
      <w:r>
        <w:t xml:space="preserve">)  </w:t>
      </w:r>
    </w:p>
    <w:p w14:paraId="10699901" w14:textId="77777777" w:rsidR="00A66584" w:rsidRDefault="00A66584" w:rsidP="0031076F">
      <w:pPr>
        <w:pStyle w:val="ListParagraph"/>
        <w:numPr>
          <w:ilvl w:val="0"/>
          <w:numId w:val="156"/>
        </w:numPr>
      </w:pPr>
      <w:r>
        <w:t xml:space="preserve">Usnesení měnící společenskou smlouvu – 2/3 hlasů všech společníků a notářský zápis </w:t>
      </w:r>
    </w:p>
    <w:p w14:paraId="3E1F7429" w14:textId="77777777" w:rsidR="00A66584" w:rsidRDefault="00A66584" w:rsidP="0031076F">
      <w:pPr>
        <w:pStyle w:val="ListParagraph"/>
        <w:numPr>
          <w:ilvl w:val="0"/>
          <w:numId w:val="156"/>
        </w:numPr>
      </w:pPr>
      <w:r>
        <w:t xml:space="preserve">Vkladová povinnost může být splněna do okamžiku přijeti rozhodnutí VH o vyloučení – poté </w:t>
      </w:r>
      <w:r w:rsidR="00647D91">
        <w:t xml:space="preserve">již </w:t>
      </w:r>
      <w:r>
        <w:t>nelze vyloučit (srov. 1 Odon 132/1997)</w:t>
      </w:r>
    </w:p>
    <w:p w14:paraId="57B81698" w14:textId="77777777" w:rsidR="00A66584" w:rsidRPr="00471FA7" w:rsidRDefault="00A66584" w:rsidP="0031076F">
      <w:pPr>
        <w:pStyle w:val="Heading5"/>
        <w:numPr>
          <w:ilvl w:val="0"/>
          <w:numId w:val="153"/>
        </w:numPr>
      </w:pPr>
      <w:r>
        <w:t>Insolvenční řízení (§ 206 ZOK)</w:t>
      </w:r>
    </w:p>
    <w:p w14:paraId="4C47ACEB" w14:textId="77777777" w:rsidR="00A66584" w:rsidRDefault="00A66584" w:rsidP="0031076F">
      <w:pPr>
        <w:pStyle w:val="ListParagraph"/>
        <w:numPr>
          <w:ilvl w:val="0"/>
          <w:numId w:val="157"/>
        </w:numPr>
      </w:pPr>
      <w:r w:rsidRPr="00466DA9">
        <w:t xml:space="preserve">Zamítnutí insolvenčního návrhu pro nedostatek majetku </w:t>
      </w:r>
      <w:r>
        <w:t>– obsoletní ustanovení z důvodu novely insolvenčního zákona</w:t>
      </w:r>
    </w:p>
    <w:p w14:paraId="74C19C31" w14:textId="77777777" w:rsidR="00A66584" w:rsidRDefault="00A66584" w:rsidP="0031076F">
      <w:pPr>
        <w:pStyle w:val="ListParagraph"/>
        <w:numPr>
          <w:ilvl w:val="0"/>
          <w:numId w:val="157"/>
        </w:numPr>
      </w:pPr>
      <w:r w:rsidRPr="00466DA9">
        <w:t xml:space="preserve">Zrušení konkursu prohlášeného na majetek společníka pro nedostatek majetku </w:t>
      </w:r>
      <w:r>
        <w:t>– dnem právní mocí rozhodnutí</w:t>
      </w:r>
    </w:p>
    <w:p w14:paraId="4292086D" w14:textId="77777777" w:rsidR="00A66584" w:rsidRDefault="00A66584" w:rsidP="0031076F">
      <w:pPr>
        <w:pStyle w:val="ListParagraph"/>
        <w:numPr>
          <w:ilvl w:val="0"/>
          <w:numId w:val="157"/>
        </w:numPr>
      </w:pPr>
      <w:r>
        <w:t xml:space="preserve">Marným uplynutím lhůty 6 měsíců od prohlášení konkursu na </w:t>
      </w:r>
      <w:proofErr w:type="spellStart"/>
      <w:r>
        <w:t>mejtek</w:t>
      </w:r>
      <w:proofErr w:type="spellEnd"/>
      <w:r>
        <w:t xml:space="preserve"> společníka – uplynutím zákonné lhůty pro zpeněžení podílu, dochází k ex lege zániku účasti </w:t>
      </w:r>
    </w:p>
    <w:p w14:paraId="775A048D" w14:textId="77777777" w:rsidR="00A66584" w:rsidRPr="00AC5F62" w:rsidRDefault="00A66584" w:rsidP="0031076F">
      <w:pPr>
        <w:pStyle w:val="Heading5"/>
        <w:numPr>
          <w:ilvl w:val="0"/>
          <w:numId w:val="153"/>
        </w:numPr>
      </w:pPr>
      <w:r>
        <w:t xml:space="preserve">Postižení podílu v exekuci či soudním výkonu rozhodnutí </w:t>
      </w:r>
    </w:p>
    <w:p w14:paraId="536D95F3" w14:textId="77777777" w:rsidR="00A66584" w:rsidRPr="00AC5F62" w:rsidRDefault="00A66584" w:rsidP="0031076F">
      <w:pPr>
        <w:pStyle w:val="ListParagraph"/>
        <w:numPr>
          <w:ilvl w:val="0"/>
          <w:numId w:val="158"/>
        </w:numPr>
      </w:pPr>
      <w:r>
        <w:t>Volně/omezeně převoditelný</w:t>
      </w:r>
      <w:r w:rsidR="00032212">
        <w:t xml:space="preserve">: </w:t>
      </w:r>
      <w:r>
        <w:t xml:space="preserve">postižením podílu účast samo o sobě nezaniká – </w:t>
      </w:r>
      <w:r>
        <w:rPr>
          <w:b/>
        </w:rPr>
        <w:t>až prodejem podílu v dražbě (tj. příklepem)</w:t>
      </w:r>
    </w:p>
    <w:p w14:paraId="2E1E6784" w14:textId="77777777" w:rsidR="00A66584" w:rsidRDefault="00A66584" w:rsidP="0031076F">
      <w:pPr>
        <w:pStyle w:val="ListParagraph"/>
        <w:numPr>
          <w:ilvl w:val="1"/>
          <w:numId w:val="158"/>
        </w:numPr>
      </w:pPr>
      <w:r>
        <w:t xml:space="preserve">Nepodaří-li se podíl prodat – účast zaniká doručením vyrozuměním soudu/exekutora o neúspěšné opakované dražbě společnosti </w:t>
      </w:r>
    </w:p>
    <w:p w14:paraId="5F75FD6E" w14:textId="77777777" w:rsidR="00A66584" w:rsidRDefault="00A66584" w:rsidP="0031076F">
      <w:pPr>
        <w:pStyle w:val="ListParagraph"/>
        <w:numPr>
          <w:ilvl w:val="0"/>
          <w:numId w:val="158"/>
        </w:numPr>
      </w:pPr>
      <w:r>
        <w:t>Nepřevoditelný</w:t>
      </w:r>
      <w:r w:rsidR="00032212">
        <w:t>:</w:t>
      </w:r>
      <w:r>
        <w:t xml:space="preserve"> nelze zpeněžit jako věc movitou, postižením podílu </w:t>
      </w:r>
      <w:r w:rsidR="00647D91">
        <w:rPr>
          <w:b/>
          <w:bCs/>
        </w:rPr>
        <w:t xml:space="preserve">samo o sobě znamená </w:t>
      </w:r>
      <w:r>
        <w:t>z</w:t>
      </w:r>
      <w:r w:rsidR="00647D91">
        <w:t>ánik</w:t>
      </w:r>
      <w:r>
        <w:t xml:space="preserve"> účast</w:t>
      </w:r>
      <w:r w:rsidR="00647D91">
        <w:t>i</w:t>
      </w:r>
      <w:r>
        <w:t xml:space="preserve">  </w:t>
      </w:r>
    </w:p>
    <w:p w14:paraId="4C8853EE" w14:textId="77777777" w:rsidR="00A66584" w:rsidRDefault="00A66584" w:rsidP="0031076F">
      <w:pPr>
        <w:pStyle w:val="ListParagraph"/>
        <w:numPr>
          <w:ilvl w:val="1"/>
          <w:numId w:val="158"/>
        </w:numPr>
      </w:pPr>
      <w:r>
        <w:t xml:space="preserve">Vykonávací řízení – právní moci usnesení soudu o nařízení výkonu rozhodnutí </w:t>
      </w:r>
    </w:p>
    <w:p w14:paraId="2508ABAD" w14:textId="77777777" w:rsidR="00A66584" w:rsidRDefault="00A66584" w:rsidP="0031076F">
      <w:pPr>
        <w:pStyle w:val="ListParagraph"/>
        <w:numPr>
          <w:ilvl w:val="1"/>
          <w:numId w:val="158"/>
        </w:numPr>
      </w:pPr>
      <w:r>
        <w:t xml:space="preserve">Exekuční řízení – zánik dnem následující po posledním dni k dobrovolnému plnění povinnosti </w:t>
      </w:r>
    </w:p>
    <w:p w14:paraId="58AED9FF" w14:textId="77777777" w:rsidR="00A66584" w:rsidRPr="00A66584" w:rsidRDefault="00A66584" w:rsidP="0031076F">
      <w:pPr>
        <w:pStyle w:val="Heading5"/>
        <w:numPr>
          <w:ilvl w:val="0"/>
          <w:numId w:val="153"/>
        </w:numPr>
      </w:pPr>
      <w:r>
        <w:t xml:space="preserve">Převod, </w:t>
      </w:r>
      <w:r w:rsidRPr="00995F75">
        <w:t xml:space="preserve">smrt (viz </w:t>
      </w:r>
      <w:r w:rsidR="00995F75" w:rsidRPr="00995F75">
        <w:t>B47</w:t>
      </w:r>
      <w:r w:rsidRPr="00995F75">
        <w:t>)</w:t>
      </w:r>
    </w:p>
    <w:p w14:paraId="46EDF6C9" w14:textId="77777777" w:rsidR="00F21B1C" w:rsidRDefault="00A66584" w:rsidP="00F21B1C">
      <w:pPr>
        <w:pStyle w:val="Heading4"/>
      </w:pPr>
      <w:r>
        <w:t>Zánik účasti v poměrech akciové společnosti</w:t>
      </w:r>
    </w:p>
    <w:p w14:paraId="32214D1E" w14:textId="77777777" w:rsidR="00322FB6" w:rsidRPr="00322FB6" w:rsidRDefault="00A66584" w:rsidP="0031076F">
      <w:pPr>
        <w:pStyle w:val="Heading5"/>
        <w:numPr>
          <w:ilvl w:val="0"/>
          <w:numId w:val="149"/>
        </w:numPr>
      </w:pPr>
      <w:r>
        <w:t xml:space="preserve">Převod </w:t>
      </w:r>
    </w:p>
    <w:p w14:paraId="42985868" w14:textId="77777777" w:rsidR="00322FB6" w:rsidRDefault="00322FB6" w:rsidP="0031076F">
      <w:pPr>
        <w:pStyle w:val="ListParagraph"/>
        <w:numPr>
          <w:ilvl w:val="0"/>
          <w:numId w:val="150"/>
        </w:numPr>
      </w:pPr>
      <w:r>
        <w:t xml:space="preserve">Obecně smlouvy (kupní, darovací, směnná) nemusí být písemná </w:t>
      </w:r>
    </w:p>
    <w:p w14:paraId="698465D2" w14:textId="77777777" w:rsidR="00322FB6" w:rsidRDefault="00322FB6" w:rsidP="0031076F">
      <w:pPr>
        <w:pStyle w:val="ListParagraph"/>
        <w:numPr>
          <w:ilvl w:val="0"/>
          <w:numId w:val="150"/>
        </w:numPr>
      </w:pPr>
      <w:r>
        <w:t>Změna vlastnictví akcie v důsledku převodu se liší akcie od akcie</w:t>
      </w:r>
      <w:r w:rsidR="00032212">
        <w:t>:</w:t>
      </w:r>
    </w:p>
    <w:p w14:paraId="1743138A" w14:textId="77777777" w:rsidR="00BB4B1C" w:rsidRDefault="00FE0913" w:rsidP="0031076F">
      <w:pPr>
        <w:pStyle w:val="ListParagraph"/>
        <w:numPr>
          <w:ilvl w:val="1"/>
          <w:numId w:val="150"/>
        </w:numPr>
      </w:pPr>
      <w:r w:rsidRPr="00FE0913">
        <w:rPr>
          <w:b/>
          <w:bCs/>
        </w:rPr>
        <w:t xml:space="preserve">(1) </w:t>
      </w:r>
      <w:r w:rsidR="00322FB6" w:rsidRPr="00FE0913">
        <w:rPr>
          <w:b/>
          <w:bCs/>
        </w:rPr>
        <w:t>Akcie na jméno:</w:t>
      </w:r>
      <w:r w:rsidR="00322FB6">
        <w:t xml:space="preserve"> </w:t>
      </w:r>
      <w:r w:rsidR="00353A4E">
        <w:t>titul (smlouva) a modus (</w:t>
      </w:r>
      <w:r w:rsidR="00D6214F">
        <w:t>rubopis a tradice</w:t>
      </w:r>
      <w:r w:rsidR="00353A4E">
        <w:t>)</w:t>
      </w:r>
    </w:p>
    <w:p w14:paraId="03515E57" w14:textId="77777777" w:rsidR="00322FB6" w:rsidRDefault="00D6214F" w:rsidP="0031076F">
      <w:pPr>
        <w:pStyle w:val="ListParagraph"/>
        <w:numPr>
          <w:ilvl w:val="2"/>
          <w:numId w:val="150"/>
        </w:numPr>
      </w:pPr>
      <w:r>
        <w:t>účinnost převodu vůči společnosti až oznámením změny v osobě akcionáře a předložením akcie</w:t>
      </w:r>
      <w:r w:rsidR="00032212">
        <w:t xml:space="preserve"> </w:t>
      </w:r>
    </w:p>
    <w:p w14:paraId="639CF4D6" w14:textId="77777777" w:rsidR="00BB4B1C" w:rsidRDefault="00FE0913" w:rsidP="0031076F">
      <w:pPr>
        <w:pStyle w:val="ListParagraph"/>
        <w:numPr>
          <w:ilvl w:val="1"/>
          <w:numId w:val="150"/>
        </w:numPr>
      </w:pPr>
      <w:r w:rsidRPr="00FE0913">
        <w:rPr>
          <w:b/>
          <w:bCs/>
        </w:rPr>
        <w:t xml:space="preserve">(2) </w:t>
      </w:r>
      <w:r w:rsidR="00D6214F" w:rsidRPr="00FE0913">
        <w:rPr>
          <w:b/>
          <w:bCs/>
        </w:rPr>
        <w:t>Zaknihovaná akcie:</w:t>
      </w:r>
      <w:r w:rsidR="00D6214F">
        <w:t xml:space="preserve"> titul (smlouva) a modus (zápis na účet zákazníka </w:t>
      </w:r>
      <w:r w:rsidR="00032212">
        <w:t>dle</w:t>
      </w:r>
      <w:r w:rsidR="00D6214F">
        <w:t xml:space="preserve"> příkazu oprávněn</w:t>
      </w:r>
      <w:r w:rsidR="00032212">
        <w:t>é</w:t>
      </w:r>
      <w:r w:rsidR="00D6214F">
        <w:t xml:space="preserve"> osoby </w:t>
      </w:r>
      <w:r w:rsidR="00032212">
        <w:t xml:space="preserve">k </w:t>
      </w:r>
      <w:r w:rsidR="00D6214F">
        <w:t xml:space="preserve">převodu) </w:t>
      </w:r>
    </w:p>
    <w:p w14:paraId="1769AFA8" w14:textId="77777777" w:rsidR="00D6214F" w:rsidRDefault="00D6214F" w:rsidP="0031076F">
      <w:pPr>
        <w:pStyle w:val="ListParagraph"/>
        <w:numPr>
          <w:ilvl w:val="2"/>
          <w:numId w:val="150"/>
        </w:numPr>
      </w:pPr>
      <w:r>
        <w:lastRenderedPageBreak/>
        <w:t>účinnost převodu prokázáním změny osoby vlastníka akcie výpisem z účtu vlastníka/doručením výpisu z evidence vlastníku</w:t>
      </w:r>
      <w:r w:rsidR="00BB4B1C">
        <w:t xml:space="preserve"> </w:t>
      </w:r>
      <w:r w:rsidR="00BB4B1C" w:rsidRPr="00995F75">
        <w:t>(</w:t>
      </w:r>
      <w:r w:rsidR="00995F75" w:rsidRPr="00995F75">
        <w:t>§ 275 odst. 2 ZOK</w:t>
      </w:r>
      <w:r w:rsidR="00BB4B1C" w:rsidRPr="00995F75">
        <w:t>)</w:t>
      </w:r>
      <w:r>
        <w:t xml:space="preserve"> </w:t>
      </w:r>
    </w:p>
    <w:p w14:paraId="4C847874" w14:textId="77777777" w:rsidR="00D6214F" w:rsidRPr="00BB4B1C" w:rsidRDefault="00D6214F" w:rsidP="0031076F">
      <w:pPr>
        <w:pStyle w:val="ListParagraph"/>
        <w:numPr>
          <w:ilvl w:val="2"/>
          <w:numId w:val="150"/>
        </w:numPr>
      </w:pPr>
      <w:r>
        <w:rPr>
          <w:b/>
          <w:bCs/>
        </w:rPr>
        <w:t>Ke změně vlastnictví dochází ke dni zápisu</w:t>
      </w:r>
      <w:r w:rsidR="00BB4B1C">
        <w:rPr>
          <w:b/>
          <w:bCs/>
        </w:rPr>
        <w:t xml:space="preserve"> (!)</w:t>
      </w:r>
      <w:r>
        <w:rPr>
          <w:b/>
          <w:bCs/>
        </w:rPr>
        <w:t xml:space="preserve"> </w:t>
      </w:r>
    </w:p>
    <w:p w14:paraId="110DCB5E" w14:textId="77777777" w:rsidR="00BB4B1C" w:rsidRDefault="00FE0913" w:rsidP="0031076F">
      <w:pPr>
        <w:pStyle w:val="ListParagraph"/>
        <w:numPr>
          <w:ilvl w:val="1"/>
          <w:numId w:val="150"/>
        </w:numPr>
      </w:pPr>
      <w:r w:rsidRPr="00FE0913">
        <w:rPr>
          <w:b/>
          <w:bCs/>
        </w:rPr>
        <w:t xml:space="preserve">(3) </w:t>
      </w:r>
      <w:proofErr w:type="spellStart"/>
      <w:r w:rsidR="00BB4B1C" w:rsidRPr="00FE0913">
        <w:rPr>
          <w:b/>
          <w:bCs/>
        </w:rPr>
        <w:t>Imobolisované</w:t>
      </w:r>
      <w:proofErr w:type="spellEnd"/>
      <w:r w:rsidR="00BB4B1C" w:rsidRPr="00FE0913">
        <w:rPr>
          <w:b/>
          <w:bCs/>
        </w:rPr>
        <w:t xml:space="preserve"> akcie:</w:t>
      </w:r>
      <w:r w:rsidR="00BB4B1C">
        <w:t xml:space="preserve"> titul (smlouva) a modus (zápis v evidenci </w:t>
      </w:r>
      <w:proofErr w:type="spellStart"/>
      <w:r w:rsidR="00BB4B1C">
        <w:t>imobolisovaných</w:t>
      </w:r>
      <w:proofErr w:type="spellEnd"/>
      <w:r w:rsidR="00BB4B1C">
        <w:t xml:space="preserve"> akcií vedené schovatelem)</w:t>
      </w:r>
    </w:p>
    <w:p w14:paraId="593F84BA" w14:textId="77777777" w:rsidR="00BB4B1C" w:rsidRDefault="00BB4B1C" w:rsidP="0031076F">
      <w:pPr>
        <w:pStyle w:val="ListParagraph"/>
        <w:numPr>
          <w:ilvl w:val="2"/>
          <w:numId w:val="150"/>
        </w:numPr>
      </w:pPr>
      <w:r>
        <w:t xml:space="preserve">Účinnost převodu prokázáním změnou vlastníka akcie výpisem z evidence imobilizovaných akcií </w:t>
      </w:r>
    </w:p>
    <w:p w14:paraId="74D3BA85" w14:textId="77777777" w:rsidR="00BB4B1C" w:rsidRPr="00A66584" w:rsidRDefault="00FE0913" w:rsidP="0031076F">
      <w:pPr>
        <w:pStyle w:val="ListParagraph"/>
        <w:numPr>
          <w:ilvl w:val="1"/>
          <w:numId w:val="150"/>
        </w:numPr>
      </w:pPr>
      <w:r w:rsidRPr="00FE0913">
        <w:rPr>
          <w:b/>
          <w:bCs/>
        </w:rPr>
        <w:t xml:space="preserve">(4) </w:t>
      </w:r>
      <w:r w:rsidR="00BB4B1C" w:rsidRPr="00FE0913">
        <w:rPr>
          <w:b/>
          <w:bCs/>
        </w:rPr>
        <w:t>Nesplacené akcie/nevydané akcie</w:t>
      </w:r>
      <w:r w:rsidRPr="00FE0913">
        <w:rPr>
          <w:b/>
          <w:bCs/>
        </w:rPr>
        <w:t>:</w:t>
      </w:r>
      <w:r w:rsidR="00BB4B1C">
        <w:t xml:space="preserve"> smlouv</w:t>
      </w:r>
      <w:r>
        <w:t>a</w:t>
      </w:r>
      <w:r w:rsidR="00BB4B1C">
        <w:t xml:space="preserve"> o postoupení </w:t>
      </w:r>
      <w:r w:rsidR="00557D42">
        <w:t>(viz výše)</w:t>
      </w:r>
      <w:r w:rsidR="00BB4B1C">
        <w:t xml:space="preserve"> </w:t>
      </w:r>
    </w:p>
    <w:p w14:paraId="79A7702E" w14:textId="77777777" w:rsidR="00A66584" w:rsidRDefault="00A66584" w:rsidP="0031076F">
      <w:pPr>
        <w:pStyle w:val="Heading5"/>
        <w:numPr>
          <w:ilvl w:val="0"/>
          <w:numId w:val="149"/>
        </w:numPr>
      </w:pPr>
      <w:r>
        <w:t xml:space="preserve">Odkoupení akcií </w:t>
      </w:r>
    </w:p>
    <w:p w14:paraId="27879C42" w14:textId="77777777" w:rsidR="004872A7" w:rsidRDefault="00D72EB9" w:rsidP="0031076F">
      <w:pPr>
        <w:pStyle w:val="ListParagraph"/>
        <w:numPr>
          <w:ilvl w:val="0"/>
          <w:numId w:val="151"/>
        </w:numPr>
      </w:pPr>
      <w:r>
        <w:t xml:space="preserve">Povinnost společnost odkoupit </w:t>
      </w:r>
      <w:r w:rsidR="004872A7">
        <w:t xml:space="preserve">akcie </w:t>
      </w:r>
      <w:r>
        <w:t>na žádost</w:t>
      </w:r>
      <w:r w:rsidR="004872A7">
        <w:t xml:space="preserve"> akcionáře</w:t>
      </w:r>
    </w:p>
    <w:p w14:paraId="18825A15" w14:textId="77777777" w:rsidR="004872A7" w:rsidRDefault="004872A7" w:rsidP="0031076F">
      <w:pPr>
        <w:pStyle w:val="ListParagraph"/>
        <w:numPr>
          <w:ilvl w:val="0"/>
          <w:numId w:val="151"/>
        </w:numPr>
      </w:pPr>
      <w:r>
        <w:t xml:space="preserve">Důsledkem opatření společnosti nelze rozumně očekávat, že akcionář prodal akcie za přiměřenou cenu jejich hodnotě </w:t>
      </w:r>
    </w:p>
    <w:p w14:paraId="5BC6A3C1" w14:textId="77777777" w:rsidR="004872A7" w:rsidRDefault="004872A7" w:rsidP="0031076F">
      <w:pPr>
        <w:pStyle w:val="ListParagraph"/>
        <w:numPr>
          <w:ilvl w:val="1"/>
          <w:numId w:val="151"/>
        </w:numPr>
      </w:pPr>
      <w:r>
        <w:t xml:space="preserve">(1) podstatné zhoršení </w:t>
      </w:r>
      <w:proofErr w:type="spellStart"/>
      <w:r>
        <w:t>postavemí</w:t>
      </w:r>
      <w:proofErr w:type="spellEnd"/>
      <w:r>
        <w:t xml:space="preserve"> akcionářů ovládané osoby (§ 89 ZOK)</w:t>
      </w:r>
    </w:p>
    <w:p w14:paraId="6E8511EE" w14:textId="77777777" w:rsidR="004872A7" w:rsidRDefault="004872A7" w:rsidP="0031076F">
      <w:pPr>
        <w:pStyle w:val="ListParagraph"/>
        <w:numPr>
          <w:ilvl w:val="1"/>
          <w:numId w:val="151"/>
        </w:numPr>
      </w:pPr>
      <w:r>
        <w:t>(2) soudním rozhodnutím</w:t>
      </w:r>
      <w:r w:rsidR="00955A69">
        <w:t>, kdy</w:t>
      </w:r>
      <w:r>
        <w:t xml:space="preserve"> zvláštní akcie</w:t>
      </w:r>
      <w:r w:rsidR="00B26F50">
        <w:t xml:space="preserve"> je</w:t>
      </w:r>
      <w:r>
        <w:t xml:space="preserve"> považována z</w:t>
      </w:r>
      <w:r w:rsidR="00B26F50">
        <w:t>a</w:t>
      </w:r>
      <w:r>
        <w:t> akcii kmenovou (§ 277 ZOK)</w:t>
      </w:r>
    </w:p>
    <w:p w14:paraId="020DCA1B" w14:textId="77777777" w:rsidR="00D72EB9" w:rsidRPr="00D72EB9" w:rsidRDefault="004872A7" w:rsidP="0031076F">
      <w:pPr>
        <w:pStyle w:val="ListParagraph"/>
        <w:numPr>
          <w:ilvl w:val="1"/>
          <w:numId w:val="151"/>
        </w:numPr>
      </w:pPr>
      <w:r>
        <w:t>(3) akcionář dosáhne 90 % podílu na ZK a hlasovacích právech (§ 395 ZOK) – tzv. právo odkupu</w:t>
      </w:r>
      <w:r w:rsidR="00F66FD5">
        <w:t xml:space="preserve"> (</w:t>
      </w:r>
      <w:proofErr w:type="spellStart"/>
      <w:r>
        <w:t>sell-out</w:t>
      </w:r>
      <w:proofErr w:type="spellEnd"/>
      <w:r w:rsidR="00F66FD5">
        <w:t>)</w:t>
      </w:r>
    </w:p>
    <w:p w14:paraId="660F1DFC" w14:textId="77777777" w:rsidR="00A66584" w:rsidRPr="00A66584" w:rsidRDefault="00FE0913" w:rsidP="0031076F">
      <w:pPr>
        <w:pStyle w:val="Heading5"/>
        <w:numPr>
          <w:ilvl w:val="0"/>
          <w:numId w:val="149"/>
        </w:numPr>
      </w:pPr>
      <w:r>
        <w:t>S</w:t>
      </w:r>
      <w:r w:rsidR="00A66584">
        <w:t xml:space="preserve">mrt akcionáře </w:t>
      </w:r>
    </w:p>
    <w:p w14:paraId="6CFE44E2" w14:textId="77777777" w:rsidR="00A66584" w:rsidRDefault="00FE0913" w:rsidP="0031076F">
      <w:pPr>
        <w:pStyle w:val="Heading5"/>
        <w:numPr>
          <w:ilvl w:val="0"/>
          <w:numId w:val="149"/>
        </w:numPr>
        <w:rPr>
          <w:b w:val="0"/>
          <w:bCs/>
        </w:rPr>
      </w:pPr>
      <w:r>
        <w:t>V</w:t>
      </w:r>
      <w:r w:rsidR="00A66584">
        <w:t xml:space="preserve">yloučení akcionáře </w:t>
      </w:r>
      <w:r>
        <w:t>(</w:t>
      </w:r>
      <w:proofErr w:type="spellStart"/>
      <w:r>
        <w:t>kaduční</w:t>
      </w:r>
      <w:proofErr w:type="spellEnd"/>
      <w:r>
        <w:t xml:space="preserve"> řízení)</w:t>
      </w:r>
      <w:r w:rsidR="00F327A0">
        <w:t xml:space="preserve"> </w:t>
      </w:r>
    </w:p>
    <w:p w14:paraId="71A57800" w14:textId="77777777" w:rsidR="00F327A0" w:rsidRPr="00F327A0" w:rsidRDefault="00F327A0" w:rsidP="0031076F">
      <w:pPr>
        <w:pStyle w:val="ListParagraph"/>
        <w:numPr>
          <w:ilvl w:val="0"/>
          <w:numId w:val="152"/>
        </w:numPr>
      </w:pPr>
      <w:r>
        <w:t xml:space="preserve">Vyloučení v důsledku prodlením s plněním vkladové povinnosti a jejího nesplnění v dodatečné lhůtě </w:t>
      </w:r>
      <w:r w:rsidR="00EF589B">
        <w:t>(§ 345 ZOK)</w:t>
      </w:r>
    </w:p>
    <w:p w14:paraId="73F99966" w14:textId="77777777" w:rsidR="00A66584" w:rsidRDefault="00FE0913" w:rsidP="0031076F">
      <w:pPr>
        <w:pStyle w:val="Heading5"/>
        <w:numPr>
          <w:ilvl w:val="0"/>
          <w:numId w:val="149"/>
        </w:numPr>
      </w:pPr>
      <w:r>
        <w:t>P</w:t>
      </w:r>
      <w:r w:rsidR="00A66584">
        <w:t xml:space="preserve">řechod na hlavního akcionáře </w:t>
      </w:r>
      <w:r>
        <w:t xml:space="preserve">(vytěsnění, </w:t>
      </w:r>
      <w:proofErr w:type="spellStart"/>
      <w:r>
        <w:t>squeeze-out</w:t>
      </w:r>
      <w:proofErr w:type="spellEnd"/>
      <w:r>
        <w:t>)</w:t>
      </w:r>
    </w:p>
    <w:p w14:paraId="497ED291" w14:textId="77777777" w:rsidR="00EF589B" w:rsidRDefault="00EF589B" w:rsidP="0031076F">
      <w:pPr>
        <w:pStyle w:val="ListParagraph"/>
        <w:numPr>
          <w:ilvl w:val="0"/>
          <w:numId w:val="152"/>
        </w:numPr>
      </w:pPr>
      <w:r>
        <w:t>Proces vytlačení menšinových akcionářů nuceným přechodem účastnických cenných papírů</w:t>
      </w:r>
    </w:p>
    <w:p w14:paraId="2160EFE6" w14:textId="77777777" w:rsidR="00891F98" w:rsidRDefault="001A44BA" w:rsidP="0031076F">
      <w:pPr>
        <w:pStyle w:val="ListParagraph"/>
        <w:numPr>
          <w:ilvl w:val="0"/>
          <w:numId w:val="152"/>
        </w:numPr>
      </w:pPr>
      <w:r>
        <w:t xml:space="preserve">Právo </w:t>
      </w:r>
      <w:r w:rsidR="006E3D38">
        <w:t xml:space="preserve">(hlavního) </w:t>
      </w:r>
      <w:r w:rsidR="00891F98">
        <w:t xml:space="preserve">akcionáře, mající 90 % podíl na ZK a na hlasovacích právech, nabýt zbývající akcie </w:t>
      </w:r>
    </w:p>
    <w:p w14:paraId="1EE021A0" w14:textId="77777777" w:rsidR="00006B6A" w:rsidRDefault="00891F98" w:rsidP="0031076F">
      <w:pPr>
        <w:pStyle w:val="ListParagraph"/>
        <w:numPr>
          <w:ilvl w:val="0"/>
          <w:numId w:val="152"/>
        </w:numPr>
      </w:pPr>
      <w:r>
        <w:t xml:space="preserve">O přechodu účastnických cenných papírů rozhoduje VH – svolaná na základě návrhu hlavního akcionáře </w:t>
      </w:r>
    </w:p>
    <w:p w14:paraId="1776AD27" w14:textId="77777777" w:rsidR="00006B6A" w:rsidRDefault="00006B6A" w:rsidP="0031076F">
      <w:pPr>
        <w:pStyle w:val="ListParagraph"/>
        <w:numPr>
          <w:ilvl w:val="1"/>
          <w:numId w:val="152"/>
        </w:numPr>
      </w:pPr>
      <w:r>
        <w:t xml:space="preserve">Obligatorní zápis usnesení VH do OR </w:t>
      </w:r>
    </w:p>
    <w:p w14:paraId="3EDD6338" w14:textId="77777777" w:rsidR="00006B6A" w:rsidRDefault="00006B6A" w:rsidP="0031076F">
      <w:pPr>
        <w:pStyle w:val="ListParagraph"/>
        <w:numPr>
          <w:ilvl w:val="0"/>
          <w:numId w:val="152"/>
        </w:numPr>
      </w:pPr>
      <w:r>
        <w:rPr>
          <w:b/>
          <w:bCs/>
        </w:rPr>
        <w:t xml:space="preserve">Přechod vlastnického práva </w:t>
      </w:r>
      <w:r>
        <w:t xml:space="preserve">– uplynutím </w:t>
      </w:r>
      <w:r w:rsidRPr="00006B6A">
        <w:rPr>
          <w:b/>
          <w:bCs/>
        </w:rPr>
        <w:t>1 měsíce</w:t>
      </w:r>
      <w:r>
        <w:t xml:space="preserve"> od zveřejnění zápisu v OR </w:t>
      </w:r>
      <w:r w:rsidRPr="00CF7761">
        <w:t>(</w:t>
      </w:r>
      <w:r w:rsidR="00CF7761" w:rsidRPr="00CF7761">
        <w:t>§ 385 odst. 1 ZOK</w:t>
      </w:r>
      <w:r w:rsidRPr="00CF7761">
        <w:t>)</w:t>
      </w:r>
    </w:p>
    <w:p w14:paraId="4E344212" w14:textId="77777777" w:rsidR="001A44BA" w:rsidRDefault="00006B6A" w:rsidP="0031076F">
      <w:pPr>
        <w:pStyle w:val="ListParagraph"/>
        <w:numPr>
          <w:ilvl w:val="0"/>
          <w:numId w:val="152"/>
        </w:numPr>
      </w:pPr>
      <w:r>
        <w:rPr>
          <w:b/>
          <w:bCs/>
        </w:rPr>
        <w:t xml:space="preserve">Výše přiměřeného protiplnění </w:t>
      </w:r>
      <w:r>
        <w:t xml:space="preserve">– nutnost doložit znaleckým posudkem nebo souhlasem ČNB </w:t>
      </w:r>
    </w:p>
    <w:p w14:paraId="45D78781" w14:textId="77777777" w:rsidR="00006B6A" w:rsidRPr="00EF589B" w:rsidRDefault="00006B6A" w:rsidP="0031076F">
      <w:pPr>
        <w:pStyle w:val="ListParagraph"/>
        <w:numPr>
          <w:ilvl w:val="1"/>
          <w:numId w:val="152"/>
        </w:numPr>
      </w:pPr>
      <w:r>
        <w:t xml:space="preserve">Není-li protiplnění přiměřené, vlastníci se mohou domáhat práva na dorovnání po hlavním akcionáři (§ 390 ZOK) </w:t>
      </w:r>
    </w:p>
    <w:p w14:paraId="787626F8" w14:textId="77777777" w:rsidR="00115379" w:rsidRPr="00115379" w:rsidRDefault="00331CDC"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t>38</w:t>
      </w:r>
      <w:r w:rsidR="00115379" w:rsidRPr="00115379">
        <w:t xml:space="preserve">. </w:t>
      </w:r>
      <w:r>
        <w:t>OCHRANA ČLENA OBCHODNÍ KORPORACE</w:t>
      </w:r>
    </w:p>
    <w:p w14:paraId="67C1E064" w14:textId="77777777" w:rsidR="00F21B1C" w:rsidRDefault="00F21B1C" w:rsidP="00F21B1C">
      <w:pPr>
        <w:pStyle w:val="Heading2"/>
      </w:pPr>
      <w:r>
        <w:t xml:space="preserve">Obecně </w:t>
      </w:r>
    </w:p>
    <w:p w14:paraId="13CA568A" w14:textId="77777777" w:rsidR="007B2C59" w:rsidRDefault="007B2C59" w:rsidP="007B2C59">
      <w:pPr>
        <w:pStyle w:val="Bullets"/>
        <w:numPr>
          <w:ilvl w:val="0"/>
          <w:numId w:val="58"/>
        </w:numPr>
        <w:spacing w:before="0"/>
        <w:rPr>
          <w:rFonts w:cstheme="minorHAnsi"/>
          <w:sz w:val="20"/>
        </w:rPr>
      </w:pPr>
      <w:r w:rsidRPr="00525901">
        <w:rPr>
          <w:rFonts w:cstheme="minorHAnsi"/>
          <w:sz w:val="20"/>
        </w:rPr>
        <w:t xml:space="preserve">kromě práv chránících oprávněné zájmy všech členů </w:t>
      </w:r>
      <w:r>
        <w:rPr>
          <w:rFonts w:cstheme="minorHAnsi"/>
          <w:sz w:val="20"/>
        </w:rPr>
        <w:t>OK</w:t>
      </w:r>
      <w:r w:rsidRPr="00525901">
        <w:rPr>
          <w:rFonts w:cstheme="minorHAnsi"/>
          <w:sz w:val="20"/>
        </w:rPr>
        <w:t xml:space="preserve"> bez</w:t>
      </w:r>
      <w:r>
        <w:rPr>
          <w:rFonts w:cstheme="minorHAnsi"/>
          <w:sz w:val="20"/>
        </w:rPr>
        <w:t xml:space="preserve"> ohledu na postavení</w:t>
      </w:r>
    </w:p>
    <w:p w14:paraId="5466A96C" w14:textId="77777777" w:rsidR="007B2C59" w:rsidRPr="00525901" w:rsidRDefault="007B2C59" w:rsidP="007B2C59">
      <w:pPr>
        <w:pStyle w:val="Bullets"/>
        <w:numPr>
          <w:ilvl w:val="1"/>
          <w:numId w:val="58"/>
        </w:numPr>
        <w:spacing w:before="0"/>
        <w:rPr>
          <w:rFonts w:cstheme="minorHAnsi"/>
          <w:sz w:val="20"/>
        </w:rPr>
      </w:pPr>
      <w:r>
        <w:rPr>
          <w:rFonts w:cstheme="minorHAnsi"/>
          <w:sz w:val="20"/>
        </w:rPr>
        <w:t xml:space="preserve">ZOK </w:t>
      </w:r>
      <w:r w:rsidRPr="00525901">
        <w:rPr>
          <w:rFonts w:cstheme="minorHAnsi"/>
          <w:sz w:val="20"/>
        </w:rPr>
        <w:t>formuluje zvláštní práva</w:t>
      </w:r>
      <w:r>
        <w:rPr>
          <w:rFonts w:cstheme="minorHAnsi"/>
          <w:sz w:val="20"/>
        </w:rPr>
        <w:t xml:space="preserve"> sledující </w:t>
      </w:r>
      <w:r w:rsidRPr="00525901">
        <w:rPr>
          <w:rFonts w:cstheme="minorHAnsi"/>
          <w:sz w:val="20"/>
        </w:rPr>
        <w:t xml:space="preserve">ochranu zájmů těch členů, kteří v ní mají s ohledem na podíl na hlasovacích právech slabší postavení – </w:t>
      </w:r>
      <w:r w:rsidRPr="00525901">
        <w:rPr>
          <w:rFonts w:cstheme="minorHAnsi"/>
          <w:b/>
          <w:sz w:val="20"/>
        </w:rPr>
        <w:t>menšinoví společníci</w:t>
      </w:r>
    </w:p>
    <w:p w14:paraId="017E8468" w14:textId="77777777" w:rsidR="007B2C59" w:rsidRPr="00525901" w:rsidRDefault="007B2C59" w:rsidP="007B2C59">
      <w:pPr>
        <w:pStyle w:val="Bullets"/>
        <w:numPr>
          <w:ilvl w:val="0"/>
          <w:numId w:val="58"/>
        </w:numPr>
        <w:spacing w:before="0"/>
        <w:rPr>
          <w:rFonts w:cstheme="minorHAnsi"/>
          <w:sz w:val="20"/>
        </w:rPr>
      </w:pPr>
      <w:r w:rsidRPr="00525901">
        <w:rPr>
          <w:rFonts w:cstheme="minorHAnsi"/>
          <w:sz w:val="20"/>
        </w:rPr>
        <w:t xml:space="preserve">ochrana menšinových společníků je součástí širšího problému </w:t>
      </w:r>
      <w:r w:rsidRPr="007B2C59">
        <w:rPr>
          <w:rFonts w:cstheme="minorHAnsi"/>
          <w:b/>
          <w:sz w:val="20"/>
        </w:rPr>
        <w:t>ochrany slabší smluvní strany</w:t>
      </w:r>
    </w:p>
    <w:p w14:paraId="6DAA3A08" w14:textId="77777777" w:rsidR="007B2C59" w:rsidRPr="00194587" w:rsidRDefault="007B2C59" w:rsidP="007B2C59">
      <w:pPr>
        <w:pStyle w:val="Bullets"/>
        <w:numPr>
          <w:ilvl w:val="0"/>
          <w:numId w:val="58"/>
        </w:numPr>
        <w:spacing w:before="0"/>
        <w:rPr>
          <w:rFonts w:cstheme="minorHAnsi"/>
          <w:b/>
          <w:sz w:val="20"/>
        </w:rPr>
      </w:pPr>
      <w:r w:rsidRPr="00194587">
        <w:rPr>
          <w:rFonts w:cstheme="minorHAnsi"/>
          <w:b/>
          <w:sz w:val="20"/>
        </w:rPr>
        <w:t>ochrana menšinových společníků osobních společností</w:t>
      </w:r>
    </w:p>
    <w:p w14:paraId="36814436" w14:textId="77777777" w:rsidR="007B2C59" w:rsidRPr="00525901" w:rsidRDefault="007B2C59" w:rsidP="007B2C59">
      <w:pPr>
        <w:pStyle w:val="Bullets"/>
        <w:numPr>
          <w:ilvl w:val="1"/>
          <w:numId w:val="58"/>
        </w:numPr>
        <w:spacing w:before="0"/>
        <w:rPr>
          <w:rFonts w:cstheme="minorHAnsi"/>
          <w:sz w:val="20"/>
        </w:rPr>
      </w:pPr>
      <w:r w:rsidRPr="00525901">
        <w:rPr>
          <w:rFonts w:cstheme="minorHAnsi"/>
          <w:sz w:val="20"/>
        </w:rPr>
        <w:t>potřeba ochrany</w:t>
      </w:r>
      <w:r>
        <w:rPr>
          <w:rFonts w:cstheme="minorHAnsi"/>
          <w:sz w:val="20"/>
        </w:rPr>
        <w:t xml:space="preserve"> zde není tolik naléhavá – </w:t>
      </w:r>
      <w:r w:rsidR="00A35BDE">
        <w:rPr>
          <w:rFonts w:cstheme="minorHAnsi"/>
          <w:sz w:val="20"/>
        </w:rPr>
        <w:t xml:space="preserve">dostačující </w:t>
      </w:r>
      <w:r w:rsidRPr="00A35BDE">
        <w:rPr>
          <w:rFonts w:cstheme="minorHAnsi"/>
          <w:b/>
          <w:sz w:val="20"/>
        </w:rPr>
        <w:t>zásada rovnosti hlasů společníků a jednomyslnosti</w:t>
      </w:r>
    </w:p>
    <w:p w14:paraId="1822A203" w14:textId="77777777" w:rsidR="007B2C59" w:rsidRDefault="007B2C59" w:rsidP="00A35BDE">
      <w:pPr>
        <w:pStyle w:val="Bullets"/>
        <w:numPr>
          <w:ilvl w:val="1"/>
          <w:numId w:val="58"/>
        </w:numPr>
        <w:spacing w:before="0"/>
        <w:rPr>
          <w:rFonts w:cstheme="minorHAnsi"/>
          <w:sz w:val="20"/>
        </w:rPr>
      </w:pPr>
      <w:r w:rsidRPr="00525901">
        <w:rPr>
          <w:rFonts w:cstheme="minorHAnsi"/>
          <w:sz w:val="20"/>
        </w:rPr>
        <w:t>právo ukončit svou účast ve společnosti výpovědí bez udání důvodu</w:t>
      </w:r>
    </w:p>
    <w:p w14:paraId="03AE1121" w14:textId="77777777" w:rsidR="00194587" w:rsidRPr="00525901" w:rsidRDefault="00194587" w:rsidP="00194587">
      <w:pPr>
        <w:pStyle w:val="Bullets"/>
        <w:numPr>
          <w:ilvl w:val="0"/>
          <w:numId w:val="58"/>
        </w:numPr>
        <w:spacing w:before="0"/>
        <w:rPr>
          <w:rFonts w:cstheme="minorHAnsi"/>
          <w:b/>
          <w:sz w:val="20"/>
        </w:rPr>
      </w:pPr>
      <w:r w:rsidRPr="00525901">
        <w:rPr>
          <w:rFonts w:cstheme="minorHAnsi"/>
          <w:b/>
          <w:sz w:val="20"/>
        </w:rPr>
        <w:t>ochrana členů družstva</w:t>
      </w:r>
    </w:p>
    <w:p w14:paraId="47D3CFC4" w14:textId="77777777" w:rsidR="00194587" w:rsidRPr="00525901" w:rsidRDefault="00194587" w:rsidP="00194587">
      <w:pPr>
        <w:pStyle w:val="Bullets"/>
        <w:numPr>
          <w:ilvl w:val="1"/>
          <w:numId w:val="58"/>
        </w:numPr>
        <w:spacing w:before="0"/>
        <w:rPr>
          <w:rFonts w:cstheme="minorHAnsi"/>
          <w:sz w:val="20"/>
        </w:rPr>
      </w:pPr>
      <w:r w:rsidRPr="00525901">
        <w:rPr>
          <w:rFonts w:cstheme="minorHAnsi"/>
          <w:sz w:val="20"/>
        </w:rPr>
        <w:t xml:space="preserve">každý člen má při hlasování na </w:t>
      </w:r>
      <w:r w:rsidR="009D2AE5">
        <w:rPr>
          <w:rFonts w:cstheme="minorHAnsi"/>
          <w:sz w:val="20"/>
        </w:rPr>
        <w:t>ČS</w:t>
      </w:r>
      <w:r w:rsidRPr="00525901">
        <w:rPr>
          <w:rFonts w:cstheme="minorHAnsi"/>
          <w:sz w:val="20"/>
        </w:rPr>
        <w:t xml:space="preserve"> zásadně jeden hlas, ale platí zásada většinového rozhodování </w:t>
      </w:r>
      <w:r w:rsidR="00CF7761">
        <w:rPr>
          <w:rFonts w:cstheme="minorHAnsi"/>
          <w:sz w:val="20"/>
        </w:rPr>
        <w:t>NO</w:t>
      </w:r>
    </w:p>
    <w:p w14:paraId="23D6758F" w14:textId="77777777" w:rsidR="00194587" w:rsidRPr="00194587" w:rsidRDefault="00194587" w:rsidP="00194587">
      <w:pPr>
        <w:pStyle w:val="Bullets"/>
        <w:numPr>
          <w:ilvl w:val="1"/>
          <w:numId w:val="58"/>
        </w:numPr>
        <w:spacing w:before="0"/>
        <w:rPr>
          <w:rFonts w:cstheme="minorHAnsi"/>
          <w:sz w:val="20"/>
        </w:rPr>
      </w:pPr>
      <w:r w:rsidRPr="00525901">
        <w:rPr>
          <w:rFonts w:cstheme="minorHAnsi"/>
          <w:sz w:val="20"/>
        </w:rPr>
        <w:t xml:space="preserve">právo členů </w:t>
      </w:r>
      <w:r w:rsidRPr="00525901">
        <w:rPr>
          <w:rFonts w:cstheme="minorHAnsi"/>
          <w:b/>
          <w:sz w:val="20"/>
        </w:rPr>
        <w:t xml:space="preserve">žádat o svolání </w:t>
      </w:r>
      <w:r w:rsidR="009D2AE5">
        <w:rPr>
          <w:rFonts w:cstheme="minorHAnsi"/>
          <w:b/>
          <w:sz w:val="20"/>
        </w:rPr>
        <w:t>ČS</w:t>
      </w:r>
      <w:r w:rsidRPr="00525901">
        <w:rPr>
          <w:rFonts w:cstheme="minorHAnsi"/>
          <w:sz w:val="20"/>
        </w:rPr>
        <w:t xml:space="preserve"> či navrhnout zařazení jimi navržené záležitosti na program </w:t>
      </w:r>
      <w:r w:rsidR="009D2AE5">
        <w:rPr>
          <w:rFonts w:cstheme="minorHAnsi"/>
          <w:sz w:val="20"/>
        </w:rPr>
        <w:t>ČS</w:t>
      </w:r>
      <w:r w:rsidRPr="00525901">
        <w:rPr>
          <w:rFonts w:cstheme="minorHAnsi"/>
          <w:sz w:val="20"/>
        </w:rPr>
        <w:t>, právo domáhat se za družstvo náhrady újmy proti pochybivšímu členu voleného orgánu družstva atd.</w:t>
      </w:r>
    </w:p>
    <w:p w14:paraId="7568C33E" w14:textId="77777777" w:rsidR="00194587" w:rsidRPr="00525901" w:rsidRDefault="00194587" w:rsidP="00194587">
      <w:pPr>
        <w:pStyle w:val="Bullets"/>
        <w:numPr>
          <w:ilvl w:val="0"/>
          <w:numId w:val="58"/>
        </w:numPr>
        <w:spacing w:before="0"/>
        <w:rPr>
          <w:rFonts w:cstheme="minorHAnsi"/>
          <w:b/>
          <w:sz w:val="20"/>
        </w:rPr>
      </w:pPr>
      <w:r w:rsidRPr="00525901">
        <w:rPr>
          <w:rFonts w:cstheme="minorHAnsi"/>
          <w:b/>
          <w:sz w:val="20"/>
        </w:rPr>
        <w:t>ochrana nezávislá na kvalifikované účasti</w:t>
      </w:r>
    </w:p>
    <w:p w14:paraId="4F1708A0" w14:textId="77777777" w:rsidR="00194587" w:rsidRPr="00525901" w:rsidRDefault="00194587" w:rsidP="00194587">
      <w:pPr>
        <w:pStyle w:val="Bullets"/>
        <w:numPr>
          <w:ilvl w:val="1"/>
          <w:numId w:val="58"/>
        </w:numPr>
        <w:spacing w:before="0"/>
        <w:rPr>
          <w:rFonts w:cstheme="minorHAnsi"/>
          <w:sz w:val="20"/>
        </w:rPr>
      </w:pPr>
      <w:r>
        <w:rPr>
          <w:rFonts w:cstheme="minorHAnsi"/>
          <w:sz w:val="20"/>
        </w:rPr>
        <w:t>právo k návrhu</w:t>
      </w:r>
      <w:r w:rsidRPr="00525901">
        <w:rPr>
          <w:rFonts w:cstheme="minorHAnsi"/>
          <w:sz w:val="20"/>
        </w:rPr>
        <w:t xml:space="preserve"> </w:t>
      </w:r>
      <w:r>
        <w:rPr>
          <w:rFonts w:cstheme="minorHAnsi"/>
          <w:sz w:val="20"/>
        </w:rPr>
        <w:t>na</w:t>
      </w:r>
      <w:r>
        <w:rPr>
          <w:rFonts w:cstheme="minorHAnsi"/>
          <w:b/>
          <w:sz w:val="20"/>
        </w:rPr>
        <w:t xml:space="preserve"> vyslovení</w:t>
      </w:r>
      <w:r w:rsidRPr="00525901">
        <w:rPr>
          <w:rFonts w:cstheme="minorHAnsi"/>
          <w:b/>
          <w:sz w:val="20"/>
        </w:rPr>
        <w:t xml:space="preserve"> neplatnost usnesení </w:t>
      </w:r>
      <w:r w:rsidR="009D2AE5">
        <w:rPr>
          <w:rFonts w:cstheme="minorHAnsi"/>
          <w:b/>
          <w:sz w:val="20"/>
        </w:rPr>
        <w:t>VH</w:t>
      </w:r>
      <w:r w:rsidRPr="00525901">
        <w:rPr>
          <w:rFonts w:cstheme="minorHAnsi"/>
          <w:sz w:val="20"/>
        </w:rPr>
        <w:t xml:space="preserve"> či </w:t>
      </w:r>
      <w:r w:rsidR="009D2AE5">
        <w:rPr>
          <w:rFonts w:cstheme="minorHAnsi"/>
          <w:sz w:val="20"/>
        </w:rPr>
        <w:t>ČS</w:t>
      </w:r>
      <w:r w:rsidRPr="00525901">
        <w:rPr>
          <w:rFonts w:cstheme="minorHAnsi"/>
          <w:sz w:val="20"/>
        </w:rPr>
        <w:t xml:space="preserve"> pro rozpor s právními předpisy, společenskou smlouvou či stanovami</w:t>
      </w:r>
    </w:p>
    <w:p w14:paraId="41B2B991" w14:textId="77777777" w:rsidR="00194587" w:rsidRPr="00194587" w:rsidRDefault="00194587" w:rsidP="00194587">
      <w:pPr>
        <w:pStyle w:val="Bullets"/>
        <w:numPr>
          <w:ilvl w:val="1"/>
          <w:numId w:val="58"/>
        </w:numPr>
        <w:pBdr>
          <w:top w:val="single" w:sz="4" w:space="1" w:color="auto"/>
          <w:left w:val="single" w:sz="4" w:space="4" w:color="auto"/>
          <w:bottom w:val="single" w:sz="4" w:space="1" w:color="auto"/>
          <w:right w:val="single" w:sz="4" w:space="4" w:color="auto"/>
        </w:pBdr>
        <w:spacing w:before="0"/>
        <w:rPr>
          <w:rFonts w:cstheme="minorHAnsi"/>
          <w:i/>
          <w:sz w:val="20"/>
        </w:rPr>
      </w:pPr>
      <w:r w:rsidRPr="00194587">
        <w:rPr>
          <w:rFonts w:cstheme="minorHAnsi"/>
          <w:i/>
          <w:sz w:val="20"/>
        </w:rPr>
        <w:t>např. rozhodne-li VH AS o zrušení prioritních akcií či o omezení převoditelnosti akcií na jméno; rozhodne-li valná hromada SRO o změně převažující povahy podnikání společnosti nebo o prodloužení jejího trvání</w:t>
      </w:r>
    </w:p>
    <w:p w14:paraId="0085C88C" w14:textId="77777777" w:rsidR="00331CDC" w:rsidRDefault="00331CDC" w:rsidP="00331CDC">
      <w:pPr>
        <w:pStyle w:val="Heading2"/>
      </w:pPr>
      <w:r>
        <w:t>OCHRANA MENŠINOVÝCH SPOLEČNÍKŮ</w:t>
      </w:r>
    </w:p>
    <w:p w14:paraId="276B404F" w14:textId="77777777" w:rsidR="00A35BDE" w:rsidRPr="00525901" w:rsidRDefault="00A35BDE" w:rsidP="00565672">
      <w:pPr>
        <w:pStyle w:val="Bullets"/>
        <w:numPr>
          <w:ilvl w:val="0"/>
          <w:numId w:val="59"/>
        </w:numPr>
        <w:spacing w:before="0"/>
        <w:rPr>
          <w:rFonts w:cstheme="minorHAnsi"/>
          <w:sz w:val="20"/>
        </w:rPr>
      </w:pPr>
      <w:r w:rsidRPr="00525901">
        <w:rPr>
          <w:rFonts w:cstheme="minorHAnsi"/>
          <w:sz w:val="20"/>
        </w:rPr>
        <w:t>vážená hlasovací síla – váha hlasů zásadně odpovídá podílu vkladu společníka</w:t>
      </w:r>
    </w:p>
    <w:p w14:paraId="588ED8F0" w14:textId="77777777" w:rsidR="00A35BDE" w:rsidRDefault="00A35BDE" w:rsidP="00565672">
      <w:pPr>
        <w:pStyle w:val="Bullets"/>
        <w:numPr>
          <w:ilvl w:val="0"/>
          <w:numId w:val="59"/>
        </w:numPr>
        <w:spacing w:before="0"/>
        <w:rPr>
          <w:rFonts w:cstheme="minorHAnsi"/>
          <w:sz w:val="20"/>
        </w:rPr>
      </w:pPr>
      <w:r w:rsidRPr="00525901">
        <w:rPr>
          <w:rFonts w:cstheme="minorHAnsi"/>
          <w:b/>
          <w:sz w:val="20"/>
        </w:rPr>
        <w:t>kogentní úprava zvláštních korporačních práv</w:t>
      </w:r>
      <w:r w:rsidR="00AC1A09">
        <w:rPr>
          <w:rFonts w:cstheme="minorHAnsi"/>
          <w:sz w:val="20"/>
        </w:rPr>
        <w:t xml:space="preserve"> – pouze společníci s </w:t>
      </w:r>
      <w:r w:rsidRPr="00525901">
        <w:rPr>
          <w:rFonts w:cstheme="minorHAnsi"/>
          <w:sz w:val="20"/>
        </w:rPr>
        <w:t xml:space="preserve">tzv. </w:t>
      </w:r>
      <w:r w:rsidRPr="00525901">
        <w:rPr>
          <w:rFonts w:cstheme="minorHAnsi"/>
          <w:b/>
          <w:sz w:val="20"/>
        </w:rPr>
        <w:t>kvalifikovaný</w:t>
      </w:r>
      <w:r w:rsidR="00AC1A09">
        <w:rPr>
          <w:rFonts w:cstheme="minorHAnsi"/>
          <w:b/>
          <w:sz w:val="20"/>
        </w:rPr>
        <w:t>m</w:t>
      </w:r>
      <w:r w:rsidRPr="00525901">
        <w:rPr>
          <w:rFonts w:cstheme="minorHAnsi"/>
          <w:b/>
          <w:sz w:val="20"/>
        </w:rPr>
        <w:t xml:space="preserve"> podíl</w:t>
      </w:r>
      <w:r w:rsidR="00AC1A09">
        <w:rPr>
          <w:rFonts w:cstheme="minorHAnsi"/>
          <w:b/>
          <w:sz w:val="20"/>
        </w:rPr>
        <w:t>em</w:t>
      </w:r>
    </w:p>
    <w:p w14:paraId="7B25440A" w14:textId="77777777" w:rsidR="00A35BDE" w:rsidRPr="00194587" w:rsidRDefault="00A35BDE" w:rsidP="00565672">
      <w:pPr>
        <w:pStyle w:val="Bullets"/>
        <w:numPr>
          <w:ilvl w:val="1"/>
          <w:numId w:val="59"/>
        </w:numPr>
        <w:spacing w:before="0"/>
        <w:rPr>
          <w:rFonts w:cstheme="minorHAnsi"/>
          <w:sz w:val="20"/>
        </w:rPr>
      </w:pPr>
      <w:r w:rsidRPr="00525901">
        <w:rPr>
          <w:rFonts w:cstheme="minorHAnsi"/>
          <w:sz w:val="20"/>
        </w:rPr>
        <w:t xml:space="preserve">kvalifikovaní společníci mohou </w:t>
      </w:r>
      <w:r w:rsidR="00AC1A09">
        <w:rPr>
          <w:rFonts w:cstheme="minorHAnsi"/>
          <w:b/>
          <w:sz w:val="20"/>
        </w:rPr>
        <w:t>požadovat svolání VH</w:t>
      </w:r>
      <w:r w:rsidRPr="00525901">
        <w:rPr>
          <w:rFonts w:cstheme="minorHAnsi"/>
          <w:sz w:val="20"/>
        </w:rPr>
        <w:t xml:space="preserve"> k projedná</w:t>
      </w:r>
      <w:r w:rsidR="00AC1A09">
        <w:rPr>
          <w:rFonts w:cstheme="minorHAnsi"/>
          <w:sz w:val="20"/>
        </w:rPr>
        <w:t>ní jimi navržených záležitostí (př. uplatnění</w:t>
      </w:r>
      <w:r w:rsidRPr="00525901">
        <w:rPr>
          <w:rFonts w:cstheme="minorHAnsi"/>
          <w:sz w:val="20"/>
        </w:rPr>
        <w:t xml:space="preserve"> za společnost právo na náhradu újmy způsobené společnosti členem je</w:t>
      </w:r>
      <w:r w:rsidR="00AC1A09">
        <w:rPr>
          <w:rFonts w:cstheme="minorHAnsi"/>
          <w:sz w:val="20"/>
        </w:rPr>
        <w:t xml:space="preserve">jího voleného orgánu, navrhnutí </w:t>
      </w:r>
      <w:r w:rsidR="00B124D4">
        <w:rPr>
          <w:rFonts w:cstheme="minorHAnsi"/>
          <w:sz w:val="20"/>
        </w:rPr>
        <w:t>KO</w:t>
      </w:r>
      <w:r w:rsidR="00AC1A09">
        <w:rPr>
          <w:rFonts w:cstheme="minorHAnsi"/>
          <w:sz w:val="20"/>
        </w:rPr>
        <w:t xml:space="preserve"> k přezkoumání </w:t>
      </w:r>
      <w:r w:rsidRPr="00525901">
        <w:rPr>
          <w:rFonts w:cstheme="minorHAnsi"/>
          <w:sz w:val="20"/>
        </w:rPr>
        <w:t>výkon</w:t>
      </w:r>
      <w:r w:rsidR="00AC1A09">
        <w:rPr>
          <w:rFonts w:cstheme="minorHAnsi"/>
          <w:sz w:val="20"/>
        </w:rPr>
        <w:t>u</w:t>
      </w:r>
      <w:r w:rsidRPr="00525901">
        <w:rPr>
          <w:rFonts w:cstheme="minorHAnsi"/>
          <w:sz w:val="20"/>
        </w:rPr>
        <w:t xml:space="preserve"> funkce členů </w:t>
      </w:r>
      <w:r w:rsidR="00B124D4">
        <w:rPr>
          <w:rFonts w:cstheme="minorHAnsi"/>
          <w:sz w:val="20"/>
        </w:rPr>
        <w:t>SO</w:t>
      </w:r>
      <w:r w:rsidR="00AC1A09">
        <w:rPr>
          <w:rFonts w:cstheme="minorHAnsi"/>
          <w:sz w:val="20"/>
        </w:rPr>
        <w:t>)</w:t>
      </w:r>
    </w:p>
    <w:p w14:paraId="5FB03BDA" w14:textId="77777777" w:rsidR="008A531A" w:rsidRDefault="00331CDC" w:rsidP="00331CDC">
      <w:pPr>
        <w:pStyle w:val="Heading2"/>
      </w:pPr>
      <w:r>
        <w:t>OCHRANA ZÁJMU VĚTŠINOVÉHO SPOLEČNÍKA</w:t>
      </w:r>
    </w:p>
    <w:p w14:paraId="06F4FCBB" w14:textId="77777777" w:rsidR="00194587" w:rsidRPr="00194587" w:rsidRDefault="00194587" w:rsidP="00565672">
      <w:pPr>
        <w:pStyle w:val="ListParagraph"/>
        <w:numPr>
          <w:ilvl w:val="0"/>
          <w:numId w:val="60"/>
        </w:numPr>
      </w:pPr>
      <w:r w:rsidRPr="00194587">
        <w:t xml:space="preserve">prosazení zájmů většinového akcionáře na vytvoření jednočlenné </w:t>
      </w:r>
      <w:r w:rsidR="003638B5">
        <w:t xml:space="preserve">AS </w:t>
      </w:r>
      <w:r w:rsidRPr="00194587">
        <w:t xml:space="preserve">– za stanovených podmínek je mu umožněno dosáhnout ukončení účasti menšinových akcionářů, přetvořit </w:t>
      </w:r>
      <w:r w:rsidR="003638B5">
        <w:t>AS</w:t>
      </w:r>
      <w:r w:rsidRPr="00194587">
        <w:t xml:space="preserve"> na jednočlennou a snížit tak náklady na její fungování</w:t>
      </w:r>
    </w:p>
    <w:p w14:paraId="7F903FF0" w14:textId="77777777" w:rsidR="00622671" w:rsidRPr="00622671" w:rsidRDefault="00331CDC"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lastRenderedPageBreak/>
        <w:t>39</w:t>
      </w:r>
      <w:r w:rsidR="00622671" w:rsidRPr="00622671">
        <w:t xml:space="preserve">. </w:t>
      </w:r>
      <w:r>
        <w:t xml:space="preserve">ORGÁNY OBCHODNÍ KORPORACE </w:t>
      </w:r>
    </w:p>
    <w:p w14:paraId="5BF1C841" w14:textId="77777777" w:rsidR="00331CDC" w:rsidRDefault="00331CDC" w:rsidP="00331CDC">
      <w:pPr>
        <w:pStyle w:val="Heading2"/>
      </w:pPr>
      <w:r>
        <w:t xml:space="preserve">POJEM </w:t>
      </w:r>
    </w:p>
    <w:p w14:paraId="659C5F5F" w14:textId="77777777" w:rsidR="00346833" w:rsidRDefault="00346833" w:rsidP="00346833">
      <w:pPr>
        <w:pStyle w:val="Heading3"/>
      </w:pPr>
      <w:r>
        <w:t xml:space="preserve">Orgány obchodní korporace </w:t>
      </w:r>
    </w:p>
    <w:p w14:paraId="3B039FB8" w14:textId="77777777" w:rsidR="00346833" w:rsidRPr="00525901" w:rsidRDefault="00346833" w:rsidP="00565672">
      <w:pPr>
        <w:pStyle w:val="Bullets"/>
        <w:numPr>
          <w:ilvl w:val="0"/>
          <w:numId w:val="60"/>
        </w:numPr>
        <w:spacing w:before="0"/>
        <w:rPr>
          <w:rFonts w:cstheme="minorHAnsi"/>
          <w:sz w:val="20"/>
        </w:rPr>
      </w:pPr>
      <w:r>
        <w:rPr>
          <w:rFonts w:cstheme="minorHAnsi"/>
          <w:b/>
          <w:sz w:val="20"/>
        </w:rPr>
        <w:t>obecná definice:</w:t>
      </w:r>
      <w:r w:rsidRPr="00525901">
        <w:rPr>
          <w:rFonts w:cstheme="minorHAnsi"/>
          <w:sz w:val="20"/>
        </w:rPr>
        <w:t xml:space="preserve"> </w:t>
      </w:r>
      <w:r w:rsidRPr="00525901">
        <w:rPr>
          <w:rFonts w:cstheme="minorHAnsi"/>
          <w:b/>
          <w:sz w:val="20"/>
        </w:rPr>
        <w:t xml:space="preserve">relativně samostatné části </w:t>
      </w:r>
      <w:r w:rsidR="009A0727">
        <w:rPr>
          <w:rFonts w:cstheme="minorHAnsi"/>
          <w:b/>
          <w:sz w:val="20"/>
        </w:rPr>
        <w:t xml:space="preserve">OK </w:t>
      </w:r>
      <w:r w:rsidRPr="00525901">
        <w:rPr>
          <w:rFonts w:cstheme="minorHAnsi"/>
          <w:b/>
          <w:sz w:val="20"/>
        </w:rPr>
        <w:t>bez právní osobnosti</w:t>
      </w:r>
      <w:r w:rsidRPr="00525901">
        <w:rPr>
          <w:rFonts w:cstheme="minorHAnsi"/>
          <w:sz w:val="20"/>
        </w:rPr>
        <w:t xml:space="preserve"> nadané zákonem a vnitřními předpisy </w:t>
      </w:r>
      <w:r w:rsidRPr="00525901">
        <w:rPr>
          <w:rFonts w:cstheme="minorHAnsi"/>
          <w:b/>
          <w:sz w:val="20"/>
        </w:rPr>
        <w:t>určitou působností</w:t>
      </w:r>
      <w:r w:rsidRPr="00525901">
        <w:rPr>
          <w:rFonts w:cstheme="minorHAnsi"/>
          <w:sz w:val="20"/>
        </w:rPr>
        <w:t xml:space="preserve">, jejímž </w:t>
      </w:r>
      <w:r w:rsidRPr="00525901">
        <w:rPr>
          <w:rFonts w:cstheme="minorHAnsi"/>
          <w:b/>
          <w:sz w:val="20"/>
        </w:rPr>
        <w:t xml:space="preserve">výkonem má být zajištěno fungování </w:t>
      </w:r>
      <w:r w:rsidR="009A0727">
        <w:rPr>
          <w:rFonts w:cstheme="minorHAnsi"/>
          <w:b/>
          <w:sz w:val="20"/>
        </w:rPr>
        <w:t>OK</w:t>
      </w:r>
      <w:r w:rsidRPr="00525901">
        <w:rPr>
          <w:rFonts w:cstheme="minorHAnsi"/>
          <w:sz w:val="20"/>
        </w:rPr>
        <w:t xml:space="preserve"> dovnitř či navenek</w:t>
      </w:r>
      <w:r w:rsidR="00552EFB">
        <w:rPr>
          <w:rFonts w:cstheme="minorHAnsi"/>
          <w:sz w:val="20"/>
        </w:rPr>
        <w:t xml:space="preserve"> – jinak absence legální definice</w:t>
      </w:r>
    </w:p>
    <w:p w14:paraId="15133861" w14:textId="77777777" w:rsidR="00346833" w:rsidRPr="00525901" w:rsidRDefault="00D520F4" w:rsidP="00565672">
      <w:pPr>
        <w:pStyle w:val="Bullets"/>
        <w:numPr>
          <w:ilvl w:val="0"/>
          <w:numId w:val="60"/>
        </w:numPr>
        <w:spacing w:before="0"/>
        <w:rPr>
          <w:rFonts w:cstheme="minorHAnsi"/>
          <w:sz w:val="20"/>
        </w:rPr>
      </w:pPr>
      <w:r>
        <w:rPr>
          <w:rFonts w:cstheme="minorHAnsi"/>
          <w:b/>
          <w:sz w:val="20"/>
        </w:rPr>
        <w:t xml:space="preserve">úprava </w:t>
      </w:r>
      <w:proofErr w:type="spellStart"/>
      <w:r>
        <w:rPr>
          <w:rFonts w:cstheme="minorHAnsi"/>
          <w:b/>
          <w:sz w:val="20"/>
        </w:rPr>
        <w:t>organisační</w:t>
      </w:r>
      <w:proofErr w:type="spellEnd"/>
      <w:r>
        <w:rPr>
          <w:rFonts w:cstheme="minorHAnsi"/>
          <w:b/>
          <w:sz w:val="20"/>
        </w:rPr>
        <w:t xml:space="preserve"> struktury</w:t>
      </w:r>
    </w:p>
    <w:p w14:paraId="1D668F3F" w14:textId="77777777" w:rsidR="00D520F4" w:rsidRDefault="0010142F" w:rsidP="00565672">
      <w:pPr>
        <w:pStyle w:val="Bullets"/>
        <w:numPr>
          <w:ilvl w:val="1"/>
          <w:numId w:val="60"/>
        </w:numPr>
        <w:spacing w:before="0"/>
        <w:rPr>
          <w:rFonts w:cstheme="minorHAnsi"/>
          <w:sz w:val="20"/>
        </w:rPr>
      </w:pPr>
      <w:r>
        <w:rPr>
          <w:rFonts w:cstheme="minorHAnsi"/>
          <w:b/>
          <w:sz w:val="20"/>
        </w:rPr>
        <w:t xml:space="preserve">(1) </w:t>
      </w:r>
      <w:r w:rsidR="00D520F4">
        <w:rPr>
          <w:rFonts w:cstheme="minorHAnsi"/>
          <w:b/>
          <w:sz w:val="20"/>
        </w:rPr>
        <w:t xml:space="preserve">obchodněprávní úprava </w:t>
      </w:r>
      <w:r w:rsidR="00D520F4">
        <w:rPr>
          <w:rFonts w:cstheme="minorHAnsi"/>
          <w:sz w:val="20"/>
        </w:rPr>
        <w:t>(ZOK, evropská nařízení, prováděcí zákony o nadnárodních formách OK)</w:t>
      </w:r>
    </w:p>
    <w:p w14:paraId="02922B99" w14:textId="77777777" w:rsidR="00D520F4" w:rsidRPr="00525901" w:rsidRDefault="00D520F4" w:rsidP="00565672">
      <w:pPr>
        <w:pStyle w:val="Bullets"/>
        <w:numPr>
          <w:ilvl w:val="2"/>
          <w:numId w:val="60"/>
        </w:numPr>
        <w:spacing w:before="0"/>
        <w:rPr>
          <w:rFonts w:cstheme="minorHAnsi"/>
          <w:sz w:val="20"/>
        </w:rPr>
      </w:pPr>
      <w:r>
        <w:rPr>
          <w:rFonts w:cstheme="minorHAnsi"/>
          <w:sz w:val="20"/>
        </w:rPr>
        <w:t xml:space="preserve">ZOK – lex </w:t>
      </w:r>
      <w:proofErr w:type="spellStart"/>
      <w:r>
        <w:rPr>
          <w:rFonts w:cstheme="minorHAnsi"/>
          <w:sz w:val="20"/>
        </w:rPr>
        <w:t>specialis</w:t>
      </w:r>
      <w:proofErr w:type="spellEnd"/>
      <w:r>
        <w:rPr>
          <w:rFonts w:cstheme="minorHAnsi"/>
          <w:sz w:val="20"/>
        </w:rPr>
        <w:t xml:space="preserve"> pro jednotlivé formy OK</w:t>
      </w:r>
    </w:p>
    <w:p w14:paraId="3C9F398A" w14:textId="77777777" w:rsidR="00D520F4" w:rsidRPr="00525901" w:rsidRDefault="00D520F4" w:rsidP="00565672">
      <w:pPr>
        <w:pStyle w:val="Bullets"/>
        <w:numPr>
          <w:ilvl w:val="2"/>
          <w:numId w:val="60"/>
        </w:numPr>
        <w:spacing w:before="0"/>
        <w:rPr>
          <w:rFonts w:cstheme="minorHAnsi"/>
          <w:sz w:val="20"/>
        </w:rPr>
      </w:pPr>
      <w:r w:rsidRPr="00525901">
        <w:rPr>
          <w:rFonts w:cstheme="minorHAnsi"/>
          <w:sz w:val="20"/>
        </w:rPr>
        <w:t>neexistuje směrnice harmonizují</w:t>
      </w:r>
      <w:r w:rsidR="00EE2714">
        <w:rPr>
          <w:rFonts w:cstheme="minorHAnsi"/>
          <w:sz w:val="20"/>
        </w:rPr>
        <w:t xml:space="preserve">cí přímo organizační strukturu – úprava pouze </w:t>
      </w:r>
      <w:r w:rsidRPr="00525901">
        <w:rPr>
          <w:rFonts w:cstheme="minorHAnsi"/>
          <w:sz w:val="20"/>
        </w:rPr>
        <w:t>dílčí</w:t>
      </w:r>
      <w:r w:rsidR="00EE2714">
        <w:rPr>
          <w:rFonts w:cstheme="minorHAnsi"/>
          <w:sz w:val="20"/>
        </w:rPr>
        <w:t>ch aspektů v jednotlivých směrnicích</w:t>
      </w:r>
      <w:r w:rsidR="00600C16">
        <w:rPr>
          <w:rFonts w:cstheme="minorHAnsi"/>
          <w:sz w:val="20"/>
        </w:rPr>
        <w:t xml:space="preserve"> </w:t>
      </w:r>
    </w:p>
    <w:p w14:paraId="436F3C60" w14:textId="77777777" w:rsidR="00600C16" w:rsidRDefault="0010142F" w:rsidP="00565672">
      <w:pPr>
        <w:pStyle w:val="Bullets"/>
        <w:numPr>
          <w:ilvl w:val="1"/>
          <w:numId w:val="60"/>
        </w:numPr>
        <w:spacing w:before="0"/>
        <w:rPr>
          <w:rFonts w:cstheme="minorHAnsi"/>
          <w:sz w:val="20"/>
        </w:rPr>
      </w:pPr>
      <w:r>
        <w:rPr>
          <w:rFonts w:cstheme="minorHAnsi"/>
          <w:b/>
          <w:sz w:val="20"/>
        </w:rPr>
        <w:t xml:space="preserve">(2) </w:t>
      </w:r>
      <w:r w:rsidR="00600C16">
        <w:rPr>
          <w:rFonts w:cstheme="minorHAnsi"/>
          <w:b/>
          <w:sz w:val="20"/>
        </w:rPr>
        <w:t xml:space="preserve">občanskoprávní úprava </w:t>
      </w:r>
      <w:r w:rsidR="00600C16">
        <w:rPr>
          <w:rFonts w:cstheme="minorHAnsi"/>
          <w:sz w:val="20"/>
        </w:rPr>
        <w:t>(NOZ)</w:t>
      </w:r>
    </w:p>
    <w:p w14:paraId="1D6C062B" w14:textId="77777777" w:rsidR="009239B9" w:rsidRDefault="00D520F4" w:rsidP="00565672">
      <w:pPr>
        <w:pStyle w:val="Bullets"/>
        <w:numPr>
          <w:ilvl w:val="2"/>
          <w:numId w:val="60"/>
        </w:numPr>
        <w:spacing w:before="0"/>
        <w:rPr>
          <w:rFonts w:cstheme="minorHAnsi"/>
          <w:sz w:val="20"/>
        </w:rPr>
      </w:pPr>
      <w:r w:rsidRPr="00525901">
        <w:rPr>
          <w:rFonts w:cstheme="minorHAnsi"/>
          <w:sz w:val="20"/>
        </w:rPr>
        <w:t xml:space="preserve">úprava orgánů </w:t>
      </w:r>
      <w:r w:rsidR="00505A2C">
        <w:rPr>
          <w:rFonts w:cstheme="minorHAnsi"/>
          <w:sz w:val="20"/>
        </w:rPr>
        <w:t xml:space="preserve">OK (§ 151 </w:t>
      </w:r>
      <w:proofErr w:type="spellStart"/>
      <w:r w:rsidR="00505A2C">
        <w:rPr>
          <w:rFonts w:cstheme="minorHAnsi"/>
          <w:sz w:val="20"/>
        </w:rPr>
        <w:t>an</w:t>
      </w:r>
      <w:proofErr w:type="spellEnd"/>
      <w:r w:rsidR="00505A2C">
        <w:rPr>
          <w:rFonts w:cstheme="minorHAnsi"/>
          <w:sz w:val="20"/>
        </w:rPr>
        <w:t>. NOZ</w:t>
      </w:r>
      <w:r w:rsidR="009239B9">
        <w:rPr>
          <w:rFonts w:cstheme="minorHAnsi"/>
          <w:sz w:val="20"/>
        </w:rPr>
        <w:t>) – nutno brát na vědomí, že OK je podmnožinou PO</w:t>
      </w:r>
    </w:p>
    <w:p w14:paraId="54356A8C" w14:textId="77777777" w:rsidR="004D319C" w:rsidRDefault="00D520F4" w:rsidP="00565672">
      <w:pPr>
        <w:pStyle w:val="Bullets"/>
        <w:numPr>
          <w:ilvl w:val="2"/>
          <w:numId w:val="60"/>
        </w:numPr>
        <w:spacing w:before="0"/>
        <w:rPr>
          <w:rFonts w:cstheme="minorHAnsi"/>
          <w:sz w:val="20"/>
        </w:rPr>
      </w:pPr>
      <w:r w:rsidRPr="00525901">
        <w:rPr>
          <w:rFonts w:cstheme="minorHAnsi"/>
          <w:sz w:val="20"/>
        </w:rPr>
        <w:t>příkaz</w:t>
      </w:r>
      <w:r w:rsidR="004D319C">
        <w:rPr>
          <w:rFonts w:cstheme="minorHAnsi"/>
          <w:sz w:val="20"/>
        </w:rPr>
        <w:t xml:space="preserve"> – přiměřená</w:t>
      </w:r>
      <w:r w:rsidR="00C33EF5">
        <w:rPr>
          <w:rFonts w:cstheme="minorHAnsi"/>
          <w:sz w:val="20"/>
        </w:rPr>
        <w:t xml:space="preserve"> aplikace </w:t>
      </w:r>
      <w:r w:rsidRPr="00525901">
        <w:rPr>
          <w:rFonts w:cstheme="minorHAnsi"/>
          <w:sz w:val="20"/>
        </w:rPr>
        <w:t xml:space="preserve">v případě absence úpravy </w:t>
      </w:r>
      <w:proofErr w:type="spellStart"/>
      <w:r w:rsidR="004D319C">
        <w:rPr>
          <w:rFonts w:cstheme="minorHAnsi"/>
          <w:sz w:val="20"/>
        </w:rPr>
        <w:t>PaP</w:t>
      </w:r>
      <w:proofErr w:type="spellEnd"/>
      <w:r w:rsidRPr="00525901">
        <w:rPr>
          <w:rFonts w:cstheme="minorHAnsi"/>
          <w:sz w:val="20"/>
        </w:rPr>
        <w:t xml:space="preserve"> mezi </w:t>
      </w:r>
      <w:r w:rsidR="004D319C">
        <w:rPr>
          <w:rFonts w:cstheme="minorHAnsi"/>
          <w:sz w:val="20"/>
        </w:rPr>
        <w:t xml:space="preserve">OK a členem jejího orgánu </w:t>
      </w:r>
      <w:r w:rsidR="00C33EF5">
        <w:rPr>
          <w:rFonts w:cstheme="minorHAnsi"/>
          <w:sz w:val="20"/>
        </w:rPr>
        <w:t>(§ 59 ZOK)</w:t>
      </w:r>
    </w:p>
    <w:p w14:paraId="20456F47" w14:textId="77777777" w:rsidR="00D520F4" w:rsidRPr="00525901" w:rsidRDefault="00D520F4" w:rsidP="00565672">
      <w:pPr>
        <w:pStyle w:val="Bullets"/>
        <w:numPr>
          <w:ilvl w:val="2"/>
          <w:numId w:val="60"/>
        </w:numPr>
        <w:spacing w:before="0"/>
        <w:rPr>
          <w:rFonts w:cstheme="minorHAnsi"/>
          <w:sz w:val="20"/>
        </w:rPr>
      </w:pPr>
      <w:r w:rsidRPr="00525901">
        <w:rPr>
          <w:rFonts w:cstheme="minorHAnsi"/>
          <w:sz w:val="20"/>
        </w:rPr>
        <w:t>zastoupení</w:t>
      </w:r>
      <w:r w:rsidR="004D319C">
        <w:rPr>
          <w:rFonts w:cstheme="minorHAnsi"/>
          <w:sz w:val="20"/>
        </w:rPr>
        <w:t xml:space="preserve"> </w:t>
      </w:r>
      <w:r w:rsidR="00CB3776">
        <w:rPr>
          <w:rFonts w:cstheme="minorHAnsi"/>
          <w:sz w:val="20"/>
        </w:rPr>
        <w:t xml:space="preserve">OK </w:t>
      </w:r>
      <w:r w:rsidR="00552EFB">
        <w:rPr>
          <w:rFonts w:cstheme="minorHAnsi"/>
          <w:sz w:val="20"/>
        </w:rPr>
        <w:t>(</w:t>
      </w:r>
      <w:r w:rsidR="00CB3776">
        <w:rPr>
          <w:rFonts w:cstheme="minorHAnsi"/>
          <w:sz w:val="20"/>
        </w:rPr>
        <w:t>jako PO</w:t>
      </w:r>
      <w:r w:rsidR="00552EFB">
        <w:rPr>
          <w:rFonts w:cstheme="minorHAnsi"/>
          <w:sz w:val="20"/>
        </w:rPr>
        <w:t>)</w:t>
      </w:r>
      <w:r w:rsidR="00CB3776">
        <w:rPr>
          <w:rFonts w:cstheme="minorHAnsi"/>
          <w:sz w:val="20"/>
        </w:rPr>
        <w:t xml:space="preserve"> statutárním orgánem (§ 161 </w:t>
      </w:r>
      <w:proofErr w:type="spellStart"/>
      <w:r w:rsidR="00CB3776">
        <w:rPr>
          <w:rFonts w:cstheme="minorHAnsi"/>
          <w:sz w:val="20"/>
        </w:rPr>
        <w:t>an</w:t>
      </w:r>
      <w:proofErr w:type="spellEnd"/>
      <w:r w:rsidR="00CB3776">
        <w:rPr>
          <w:rFonts w:cstheme="minorHAnsi"/>
          <w:sz w:val="20"/>
        </w:rPr>
        <w:t>. NOZ)</w:t>
      </w:r>
    </w:p>
    <w:p w14:paraId="22CAB848" w14:textId="77777777" w:rsidR="00346833" w:rsidRPr="0010142F" w:rsidRDefault="0010142F" w:rsidP="00565672">
      <w:pPr>
        <w:pStyle w:val="Bullets"/>
        <w:numPr>
          <w:ilvl w:val="1"/>
          <w:numId w:val="60"/>
        </w:numPr>
        <w:spacing w:before="0"/>
        <w:rPr>
          <w:rFonts w:cstheme="minorHAnsi"/>
          <w:sz w:val="20"/>
        </w:rPr>
      </w:pPr>
      <w:r>
        <w:rPr>
          <w:rFonts w:cstheme="minorHAnsi"/>
          <w:b/>
          <w:sz w:val="20"/>
        </w:rPr>
        <w:t xml:space="preserve">(3) </w:t>
      </w:r>
      <w:r w:rsidR="00D520F4" w:rsidRPr="0010142F">
        <w:rPr>
          <w:rFonts w:cstheme="minorHAnsi"/>
          <w:b/>
          <w:sz w:val="20"/>
        </w:rPr>
        <w:t>autonomní úprava</w:t>
      </w:r>
      <w:r w:rsidR="00D520F4" w:rsidRPr="00525901">
        <w:rPr>
          <w:rFonts w:cstheme="minorHAnsi"/>
          <w:sz w:val="20"/>
        </w:rPr>
        <w:t xml:space="preserve"> – </w:t>
      </w:r>
      <w:r w:rsidR="00C23574">
        <w:rPr>
          <w:rFonts w:cstheme="minorHAnsi"/>
          <w:sz w:val="20"/>
        </w:rPr>
        <w:t xml:space="preserve">ZPJ, </w:t>
      </w:r>
      <w:r w:rsidR="00D520F4" w:rsidRPr="00525901">
        <w:rPr>
          <w:rFonts w:cstheme="minorHAnsi"/>
          <w:sz w:val="20"/>
        </w:rPr>
        <w:t>smlouva o výkonu funkce, vnitřní předpisy a rozhodnutí orgánů</w:t>
      </w:r>
    </w:p>
    <w:p w14:paraId="560C728E" w14:textId="77777777" w:rsidR="00346833" w:rsidRDefault="00346833" w:rsidP="00346833">
      <w:pPr>
        <w:pStyle w:val="Heading3"/>
      </w:pPr>
      <w:proofErr w:type="spellStart"/>
      <w:r>
        <w:t>Organisační</w:t>
      </w:r>
      <w:proofErr w:type="spellEnd"/>
      <w:r>
        <w:t xml:space="preserve"> struktura</w:t>
      </w:r>
    </w:p>
    <w:p w14:paraId="3693879B" w14:textId="77777777" w:rsidR="00A77F2A" w:rsidRDefault="00C114F2" w:rsidP="00565672">
      <w:pPr>
        <w:pStyle w:val="Bullets"/>
        <w:numPr>
          <w:ilvl w:val="0"/>
          <w:numId w:val="60"/>
        </w:numPr>
        <w:spacing w:before="0"/>
        <w:rPr>
          <w:rFonts w:cstheme="minorHAnsi"/>
          <w:sz w:val="20"/>
        </w:rPr>
      </w:pPr>
      <w:r w:rsidRPr="00525901">
        <w:rPr>
          <w:rFonts w:cstheme="minorHAnsi"/>
          <w:sz w:val="20"/>
        </w:rPr>
        <w:t>organizační struktura je pojmovým znakem</w:t>
      </w:r>
      <w:r>
        <w:rPr>
          <w:rFonts w:cstheme="minorHAnsi"/>
          <w:sz w:val="20"/>
        </w:rPr>
        <w:t xml:space="preserve"> (atributem)</w:t>
      </w:r>
      <w:r w:rsidRPr="00525901">
        <w:rPr>
          <w:rFonts w:cstheme="minorHAnsi"/>
          <w:sz w:val="20"/>
        </w:rPr>
        <w:t xml:space="preserve"> </w:t>
      </w:r>
      <w:r>
        <w:rPr>
          <w:rFonts w:cstheme="minorHAnsi"/>
          <w:sz w:val="20"/>
        </w:rPr>
        <w:t>OK</w:t>
      </w:r>
      <w:r w:rsidR="00A77F2A">
        <w:rPr>
          <w:rFonts w:cstheme="minorHAnsi"/>
          <w:sz w:val="20"/>
        </w:rPr>
        <w:t xml:space="preserve"> jako PO </w:t>
      </w:r>
    </w:p>
    <w:p w14:paraId="54C60CDD" w14:textId="77777777" w:rsidR="00C114F2" w:rsidRPr="00E46E46" w:rsidRDefault="00C114F2" w:rsidP="00565672">
      <w:pPr>
        <w:pStyle w:val="Bullets"/>
        <w:numPr>
          <w:ilvl w:val="1"/>
          <w:numId w:val="60"/>
        </w:numPr>
        <w:spacing w:before="0"/>
        <w:rPr>
          <w:rFonts w:cstheme="minorHAnsi"/>
          <w:sz w:val="20"/>
        </w:rPr>
      </w:pPr>
      <w:r w:rsidRPr="00A77F2A">
        <w:rPr>
          <w:rFonts w:cstheme="minorHAnsi"/>
          <w:b/>
          <w:sz w:val="20"/>
        </w:rPr>
        <w:t xml:space="preserve">§ 20 odst. 1 </w:t>
      </w:r>
      <w:r w:rsidR="00C23574">
        <w:rPr>
          <w:rFonts w:cstheme="minorHAnsi"/>
          <w:b/>
          <w:sz w:val="20"/>
        </w:rPr>
        <w:t xml:space="preserve">věta první </w:t>
      </w:r>
      <w:r w:rsidRPr="00A77F2A">
        <w:rPr>
          <w:rFonts w:cstheme="minorHAnsi"/>
          <w:b/>
          <w:sz w:val="20"/>
        </w:rPr>
        <w:t>NOZ:</w:t>
      </w:r>
      <w:r>
        <w:rPr>
          <w:rFonts w:cstheme="minorHAnsi"/>
          <w:sz w:val="20"/>
        </w:rPr>
        <w:t xml:space="preserve"> </w:t>
      </w:r>
      <w:r>
        <w:rPr>
          <w:rFonts w:cstheme="minorHAnsi"/>
          <w:i/>
          <w:sz w:val="20"/>
        </w:rPr>
        <w:t>„</w:t>
      </w:r>
      <w:r w:rsidR="00A77F2A" w:rsidRPr="00A77F2A">
        <w:rPr>
          <w:rFonts w:cstheme="minorHAnsi"/>
          <w:i/>
          <w:sz w:val="20"/>
        </w:rPr>
        <w:t xml:space="preserve">Právnická osoba je </w:t>
      </w:r>
      <w:r w:rsidR="00A77F2A" w:rsidRPr="00A77F2A">
        <w:rPr>
          <w:rFonts w:cstheme="minorHAnsi"/>
          <w:b/>
          <w:i/>
          <w:sz w:val="20"/>
        </w:rPr>
        <w:t>organizovaný útvar</w:t>
      </w:r>
      <w:r w:rsidR="00A77F2A" w:rsidRPr="00A77F2A">
        <w:rPr>
          <w:rFonts w:cstheme="minorHAnsi"/>
          <w:i/>
          <w:sz w:val="20"/>
        </w:rPr>
        <w:t>, o kterém zákon stanoví, že má právní osobnost, nebo jehož právní osobnost zákon uzná.</w:t>
      </w:r>
      <w:r>
        <w:rPr>
          <w:rFonts w:cstheme="minorHAnsi"/>
          <w:i/>
          <w:sz w:val="20"/>
        </w:rPr>
        <w:t>“</w:t>
      </w:r>
    </w:p>
    <w:p w14:paraId="4CE86608" w14:textId="77777777" w:rsidR="00E46E46" w:rsidRPr="00525901" w:rsidRDefault="00E46E46" w:rsidP="00565672">
      <w:pPr>
        <w:pStyle w:val="Bullets"/>
        <w:numPr>
          <w:ilvl w:val="0"/>
          <w:numId w:val="60"/>
        </w:numPr>
        <w:spacing w:before="0"/>
        <w:rPr>
          <w:rFonts w:cstheme="minorHAnsi"/>
          <w:sz w:val="20"/>
        </w:rPr>
      </w:pPr>
      <w:r>
        <w:rPr>
          <w:rFonts w:cstheme="minorHAnsi"/>
          <w:sz w:val="20"/>
        </w:rPr>
        <w:t xml:space="preserve">Orgány OK jsou </w:t>
      </w:r>
      <w:r>
        <w:rPr>
          <w:rFonts w:cstheme="minorHAnsi"/>
          <w:b/>
          <w:sz w:val="20"/>
        </w:rPr>
        <w:t xml:space="preserve">základním stavebním prvkem </w:t>
      </w:r>
      <w:proofErr w:type="spellStart"/>
      <w:r>
        <w:rPr>
          <w:rFonts w:cstheme="minorHAnsi"/>
          <w:b/>
          <w:sz w:val="20"/>
        </w:rPr>
        <w:t>organisační</w:t>
      </w:r>
      <w:proofErr w:type="spellEnd"/>
      <w:r>
        <w:rPr>
          <w:rFonts w:cstheme="minorHAnsi"/>
          <w:b/>
          <w:sz w:val="20"/>
        </w:rPr>
        <w:t xml:space="preserve"> struktury OK</w:t>
      </w:r>
    </w:p>
    <w:p w14:paraId="0A9F2264" w14:textId="77777777" w:rsidR="00C114F2" w:rsidRPr="00525901" w:rsidRDefault="00C114F2" w:rsidP="00565672">
      <w:pPr>
        <w:pStyle w:val="Bullets"/>
        <w:numPr>
          <w:ilvl w:val="0"/>
          <w:numId w:val="60"/>
        </w:numPr>
        <w:spacing w:before="0"/>
        <w:rPr>
          <w:rFonts w:cstheme="minorHAnsi"/>
          <w:sz w:val="20"/>
        </w:rPr>
      </w:pPr>
      <w:r w:rsidRPr="00DE2010">
        <w:rPr>
          <w:rFonts w:cstheme="minorHAnsi"/>
          <w:b/>
          <w:sz w:val="20"/>
        </w:rPr>
        <w:t>účel právní úpravy</w:t>
      </w:r>
      <w:r w:rsidRPr="00525901">
        <w:rPr>
          <w:rFonts w:cstheme="minorHAnsi"/>
          <w:sz w:val="20"/>
        </w:rPr>
        <w:t xml:space="preserve"> – </w:t>
      </w:r>
      <w:r w:rsidR="00C23574">
        <w:rPr>
          <w:rFonts w:cstheme="minorHAnsi"/>
          <w:sz w:val="20"/>
        </w:rPr>
        <w:t xml:space="preserve">stanovení </w:t>
      </w:r>
      <w:r w:rsidRPr="00525901">
        <w:rPr>
          <w:rFonts w:cstheme="minorHAnsi"/>
          <w:sz w:val="20"/>
        </w:rPr>
        <w:t>předem promyšlené struktury vnitřního uspořádání</w:t>
      </w:r>
      <w:r w:rsidR="00DE2010">
        <w:rPr>
          <w:rFonts w:cstheme="minorHAnsi"/>
          <w:sz w:val="20"/>
        </w:rPr>
        <w:t xml:space="preserve"> a fungování OK</w:t>
      </w:r>
      <w:r w:rsidR="00C23574">
        <w:rPr>
          <w:rFonts w:cstheme="minorHAnsi"/>
          <w:sz w:val="20"/>
        </w:rPr>
        <w:t xml:space="preserve"> a zajištění </w:t>
      </w:r>
      <w:r w:rsidRPr="00525901">
        <w:rPr>
          <w:rFonts w:cstheme="minorHAnsi"/>
          <w:sz w:val="20"/>
        </w:rPr>
        <w:t>transparentnost</w:t>
      </w:r>
      <w:r w:rsidR="00C23574">
        <w:rPr>
          <w:rFonts w:cstheme="minorHAnsi"/>
          <w:sz w:val="20"/>
        </w:rPr>
        <w:t>i</w:t>
      </w:r>
      <w:r w:rsidR="007E3A10">
        <w:rPr>
          <w:rFonts w:cstheme="minorHAnsi"/>
          <w:sz w:val="20"/>
        </w:rPr>
        <w:t xml:space="preserve"> základní struktury chránící stávající/budoucí členy OK </w:t>
      </w:r>
    </w:p>
    <w:p w14:paraId="15F715DF" w14:textId="77777777" w:rsidR="00F57A93" w:rsidRDefault="00C114F2" w:rsidP="00565672">
      <w:pPr>
        <w:pStyle w:val="Bullets"/>
        <w:numPr>
          <w:ilvl w:val="0"/>
          <w:numId w:val="60"/>
        </w:numPr>
        <w:spacing w:before="0"/>
        <w:rPr>
          <w:rFonts w:cstheme="minorHAnsi"/>
          <w:sz w:val="20"/>
        </w:rPr>
      </w:pPr>
      <w:r w:rsidRPr="00F57A93">
        <w:rPr>
          <w:rFonts w:cstheme="minorHAnsi"/>
          <w:b/>
          <w:sz w:val="20"/>
        </w:rPr>
        <w:t xml:space="preserve">diferenciace podle jednotlivých </w:t>
      </w:r>
      <w:r w:rsidR="00F57A93" w:rsidRPr="00F57A93">
        <w:rPr>
          <w:rFonts w:cstheme="minorHAnsi"/>
          <w:b/>
          <w:sz w:val="20"/>
        </w:rPr>
        <w:t xml:space="preserve">právních </w:t>
      </w:r>
      <w:r w:rsidRPr="00F57A93">
        <w:rPr>
          <w:rFonts w:cstheme="minorHAnsi"/>
          <w:b/>
          <w:sz w:val="20"/>
        </w:rPr>
        <w:t>forem</w:t>
      </w:r>
      <w:r w:rsidR="00F57A93" w:rsidRPr="00F57A93">
        <w:rPr>
          <w:rFonts w:cstheme="minorHAnsi"/>
          <w:b/>
          <w:sz w:val="20"/>
        </w:rPr>
        <w:t xml:space="preserve"> OK</w:t>
      </w:r>
    </w:p>
    <w:p w14:paraId="430EC0B0" w14:textId="77777777" w:rsidR="001767E7" w:rsidRDefault="00C114F2" w:rsidP="00565672">
      <w:pPr>
        <w:pStyle w:val="Bullets"/>
        <w:numPr>
          <w:ilvl w:val="1"/>
          <w:numId w:val="60"/>
        </w:numPr>
        <w:spacing w:before="0"/>
        <w:rPr>
          <w:rFonts w:cstheme="minorHAnsi"/>
          <w:sz w:val="20"/>
        </w:rPr>
      </w:pPr>
      <w:r w:rsidRPr="00525901">
        <w:rPr>
          <w:rFonts w:cstheme="minorHAnsi"/>
          <w:sz w:val="20"/>
        </w:rPr>
        <w:t>možnost modifikace</w:t>
      </w:r>
      <w:r w:rsidR="001767E7">
        <w:rPr>
          <w:rFonts w:cstheme="minorHAnsi"/>
          <w:sz w:val="20"/>
        </w:rPr>
        <w:t xml:space="preserve"> </w:t>
      </w:r>
      <w:r w:rsidR="00354ED4">
        <w:rPr>
          <w:rFonts w:cstheme="minorHAnsi"/>
          <w:sz w:val="20"/>
        </w:rPr>
        <w:t>ZPJ</w:t>
      </w:r>
      <w:r w:rsidRPr="00525901">
        <w:rPr>
          <w:rFonts w:cstheme="minorHAnsi"/>
          <w:sz w:val="20"/>
        </w:rPr>
        <w:t xml:space="preserve"> (monistický a dualistický systém, nahrazení </w:t>
      </w:r>
      <w:r w:rsidR="009D2AE5">
        <w:rPr>
          <w:rFonts w:cstheme="minorHAnsi"/>
          <w:sz w:val="20"/>
        </w:rPr>
        <w:t>ČS</w:t>
      </w:r>
      <w:r w:rsidRPr="00525901">
        <w:rPr>
          <w:rFonts w:cstheme="minorHAnsi"/>
          <w:sz w:val="20"/>
        </w:rPr>
        <w:t xml:space="preserve"> družstva sh</w:t>
      </w:r>
      <w:r w:rsidR="001767E7">
        <w:rPr>
          <w:rFonts w:cstheme="minorHAnsi"/>
          <w:sz w:val="20"/>
        </w:rPr>
        <w:t xml:space="preserve">romážděním delegátů, zřízení </w:t>
      </w:r>
      <w:r w:rsidR="007C5EE0">
        <w:rPr>
          <w:rFonts w:cstheme="minorHAnsi"/>
          <w:sz w:val="20"/>
        </w:rPr>
        <w:t>DR</w:t>
      </w:r>
      <w:r w:rsidR="001767E7">
        <w:rPr>
          <w:rFonts w:cstheme="minorHAnsi"/>
          <w:sz w:val="20"/>
        </w:rPr>
        <w:t xml:space="preserve"> </w:t>
      </w:r>
      <w:r w:rsidR="00C23574">
        <w:rPr>
          <w:rFonts w:cstheme="minorHAnsi"/>
          <w:sz w:val="20"/>
        </w:rPr>
        <w:t xml:space="preserve">u </w:t>
      </w:r>
      <w:r w:rsidR="001767E7">
        <w:rPr>
          <w:rFonts w:cstheme="minorHAnsi"/>
          <w:sz w:val="20"/>
        </w:rPr>
        <w:t>SRO</w:t>
      </w:r>
      <w:r w:rsidRPr="00525901">
        <w:rPr>
          <w:rFonts w:cstheme="minorHAnsi"/>
          <w:sz w:val="20"/>
        </w:rPr>
        <w:t>)</w:t>
      </w:r>
    </w:p>
    <w:p w14:paraId="2802EE04" w14:textId="77777777" w:rsidR="001767E7" w:rsidRDefault="001767E7" w:rsidP="00565672">
      <w:pPr>
        <w:pStyle w:val="Bullets"/>
        <w:numPr>
          <w:ilvl w:val="1"/>
          <w:numId w:val="60"/>
        </w:numPr>
        <w:spacing w:before="0"/>
        <w:rPr>
          <w:rFonts w:cstheme="minorHAnsi"/>
          <w:sz w:val="20"/>
        </w:rPr>
      </w:pPr>
      <w:r w:rsidRPr="001767E7">
        <w:rPr>
          <w:rFonts w:cstheme="minorHAnsi"/>
          <w:b/>
          <w:sz w:val="20"/>
        </w:rPr>
        <w:t>osobní společnosti</w:t>
      </w:r>
      <w:r>
        <w:rPr>
          <w:rFonts w:cstheme="minorHAnsi"/>
          <w:sz w:val="20"/>
        </w:rPr>
        <w:t xml:space="preserve"> – </w:t>
      </w:r>
      <w:r w:rsidR="00C114F2" w:rsidRPr="001767E7">
        <w:rPr>
          <w:rFonts w:cstheme="minorHAnsi"/>
          <w:sz w:val="20"/>
        </w:rPr>
        <w:t xml:space="preserve">důraz na smluvní základ, </w:t>
      </w:r>
      <w:r w:rsidR="005C57CF">
        <w:rPr>
          <w:rFonts w:cstheme="minorHAnsi"/>
          <w:sz w:val="20"/>
        </w:rPr>
        <w:t>relativně široká možnost vlastní úpravy vnitřního fungování</w:t>
      </w:r>
    </w:p>
    <w:p w14:paraId="1371CD46" w14:textId="77777777" w:rsidR="0066219B" w:rsidRDefault="0066219B" w:rsidP="00565672">
      <w:pPr>
        <w:pStyle w:val="Bullets"/>
        <w:numPr>
          <w:ilvl w:val="2"/>
          <w:numId w:val="60"/>
        </w:numPr>
        <w:spacing w:before="0"/>
        <w:rPr>
          <w:rFonts w:cstheme="minorHAnsi"/>
          <w:sz w:val="20"/>
        </w:rPr>
      </w:pPr>
      <w:r>
        <w:rPr>
          <w:rFonts w:cstheme="minorHAnsi"/>
          <w:sz w:val="20"/>
        </w:rPr>
        <w:t>projevy smluvního charakteru – zásada jednomyslnosti (každý společník má právo vet</w:t>
      </w:r>
      <w:r w:rsidR="009A0727">
        <w:rPr>
          <w:rFonts w:cstheme="minorHAnsi"/>
          <w:sz w:val="20"/>
        </w:rPr>
        <w:t>o</w:t>
      </w:r>
      <w:r>
        <w:rPr>
          <w:rFonts w:cstheme="minorHAnsi"/>
          <w:sz w:val="20"/>
        </w:rPr>
        <w:t>)</w:t>
      </w:r>
    </w:p>
    <w:p w14:paraId="0FDCA44A" w14:textId="77777777" w:rsidR="00C114F2" w:rsidRDefault="00877280" w:rsidP="00565672">
      <w:pPr>
        <w:pStyle w:val="Bullets"/>
        <w:numPr>
          <w:ilvl w:val="1"/>
          <w:numId w:val="60"/>
        </w:numPr>
        <w:spacing w:before="0"/>
        <w:rPr>
          <w:rFonts w:cstheme="minorHAnsi"/>
          <w:sz w:val="20"/>
        </w:rPr>
      </w:pPr>
      <w:r w:rsidRPr="00877280">
        <w:rPr>
          <w:rFonts w:cstheme="minorHAnsi"/>
          <w:b/>
          <w:sz w:val="20"/>
        </w:rPr>
        <w:t>kapitálové společnosti</w:t>
      </w:r>
      <w:r>
        <w:rPr>
          <w:rFonts w:cstheme="minorHAnsi"/>
          <w:b/>
          <w:sz w:val="20"/>
        </w:rPr>
        <w:t xml:space="preserve"> </w:t>
      </w:r>
      <w:r w:rsidRPr="00877280">
        <w:rPr>
          <w:rFonts w:cstheme="minorHAnsi"/>
          <w:sz w:val="20"/>
        </w:rPr>
        <w:t>–</w:t>
      </w:r>
      <w:r>
        <w:rPr>
          <w:rFonts w:cstheme="minorHAnsi"/>
          <w:b/>
          <w:sz w:val="20"/>
        </w:rPr>
        <w:t xml:space="preserve"> </w:t>
      </w:r>
      <w:r w:rsidR="00C114F2" w:rsidRPr="00877280">
        <w:rPr>
          <w:rFonts w:cstheme="minorHAnsi"/>
          <w:sz w:val="20"/>
        </w:rPr>
        <w:t>s kapitalizací roste složitost organizační struktury</w:t>
      </w:r>
    </w:p>
    <w:p w14:paraId="1E9764A8" w14:textId="77777777" w:rsidR="00877280" w:rsidRDefault="00877280" w:rsidP="00565672">
      <w:pPr>
        <w:pStyle w:val="Bullets"/>
        <w:numPr>
          <w:ilvl w:val="2"/>
          <w:numId w:val="60"/>
        </w:numPr>
        <w:spacing w:before="0"/>
        <w:rPr>
          <w:rFonts w:cstheme="minorHAnsi"/>
          <w:sz w:val="20"/>
        </w:rPr>
      </w:pPr>
      <w:r>
        <w:rPr>
          <w:rFonts w:cstheme="minorHAnsi"/>
          <w:sz w:val="20"/>
        </w:rPr>
        <w:t xml:space="preserve">relativně složitá </w:t>
      </w:r>
      <w:proofErr w:type="spellStart"/>
      <w:r>
        <w:rPr>
          <w:rFonts w:cstheme="minorHAnsi"/>
          <w:sz w:val="20"/>
        </w:rPr>
        <w:t>organisační</w:t>
      </w:r>
      <w:proofErr w:type="spellEnd"/>
      <w:r>
        <w:rPr>
          <w:rFonts w:cstheme="minorHAnsi"/>
          <w:sz w:val="20"/>
        </w:rPr>
        <w:t xml:space="preserve"> struktura – </w:t>
      </w:r>
      <w:r w:rsidR="00847862">
        <w:rPr>
          <w:rFonts w:cstheme="minorHAnsi"/>
          <w:sz w:val="20"/>
        </w:rPr>
        <w:t xml:space="preserve">s </w:t>
      </w:r>
      <w:r>
        <w:rPr>
          <w:rFonts w:cstheme="minorHAnsi"/>
          <w:sz w:val="20"/>
        </w:rPr>
        <w:t>povinný</w:t>
      </w:r>
      <w:r w:rsidR="00847862">
        <w:rPr>
          <w:rFonts w:cstheme="minorHAnsi"/>
          <w:sz w:val="20"/>
        </w:rPr>
        <w:t>m</w:t>
      </w:r>
      <w:r>
        <w:rPr>
          <w:rFonts w:cstheme="minorHAnsi"/>
          <w:sz w:val="20"/>
        </w:rPr>
        <w:t xml:space="preserve"> kontrolní</w:t>
      </w:r>
      <w:r w:rsidR="00847862">
        <w:rPr>
          <w:rFonts w:cstheme="minorHAnsi"/>
          <w:sz w:val="20"/>
        </w:rPr>
        <w:t>m</w:t>
      </w:r>
      <w:r>
        <w:rPr>
          <w:rFonts w:cstheme="minorHAnsi"/>
          <w:sz w:val="20"/>
        </w:rPr>
        <w:t xml:space="preserve"> orgán</w:t>
      </w:r>
      <w:r w:rsidR="00847862">
        <w:rPr>
          <w:rFonts w:cstheme="minorHAnsi"/>
          <w:sz w:val="20"/>
        </w:rPr>
        <w:t>em</w:t>
      </w:r>
      <w:r>
        <w:rPr>
          <w:rFonts w:cstheme="minorHAnsi"/>
          <w:sz w:val="20"/>
        </w:rPr>
        <w:t xml:space="preserve"> (</w:t>
      </w:r>
      <w:r w:rsidR="00847862">
        <w:rPr>
          <w:rFonts w:cstheme="minorHAnsi"/>
          <w:sz w:val="20"/>
        </w:rPr>
        <w:t xml:space="preserve">u </w:t>
      </w:r>
      <w:r w:rsidR="00E819BF">
        <w:rPr>
          <w:rFonts w:cstheme="minorHAnsi"/>
          <w:sz w:val="20"/>
        </w:rPr>
        <w:t>AS, SE</w:t>
      </w:r>
      <w:r>
        <w:rPr>
          <w:rFonts w:cstheme="minorHAnsi"/>
          <w:sz w:val="20"/>
        </w:rPr>
        <w:t>)</w:t>
      </w:r>
    </w:p>
    <w:p w14:paraId="30FD363B" w14:textId="77777777" w:rsidR="00C114F2" w:rsidRPr="0032683B" w:rsidRDefault="00847862" w:rsidP="00565672">
      <w:pPr>
        <w:pStyle w:val="Bullets"/>
        <w:numPr>
          <w:ilvl w:val="2"/>
          <w:numId w:val="60"/>
        </w:numPr>
        <w:spacing w:before="0"/>
        <w:rPr>
          <w:rFonts w:cstheme="minorHAnsi"/>
          <w:sz w:val="20"/>
        </w:rPr>
      </w:pPr>
      <w:proofErr w:type="spellStart"/>
      <w:r>
        <w:rPr>
          <w:rFonts w:cstheme="minorHAnsi"/>
          <w:sz w:val="20"/>
        </w:rPr>
        <w:t>profesionalisace</w:t>
      </w:r>
      <w:proofErr w:type="spellEnd"/>
      <w:r>
        <w:rPr>
          <w:rFonts w:cstheme="minorHAnsi"/>
          <w:sz w:val="20"/>
        </w:rPr>
        <w:t xml:space="preserve"> řízení – možnost řízení osobami bez účasti v OK</w:t>
      </w:r>
    </w:p>
    <w:p w14:paraId="7D164DEC" w14:textId="77777777" w:rsidR="00331CDC" w:rsidRDefault="00331CDC" w:rsidP="00331CDC">
      <w:pPr>
        <w:pStyle w:val="Heading2"/>
      </w:pPr>
      <w:r>
        <w:t>T</w:t>
      </w:r>
      <w:r w:rsidR="00A07DD8">
        <w:t>ŘÍDě</w:t>
      </w:r>
      <w:r>
        <w:t xml:space="preserve">NÍ </w:t>
      </w:r>
      <w:r w:rsidR="0032683B">
        <w:t xml:space="preserve">orgánů obchodní korporace </w:t>
      </w:r>
    </w:p>
    <w:p w14:paraId="5BB8446E" w14:textId="77777777" w:rsidR="00A07DD8" w:rsidRDefault="00A07DD8" w:rsidP="00A07DD8">
      <w:pPr>
        <w:pStyle w:val="Heading3"/>
      </w:pPr>
      <w:r>
        <w:t>Podle zákonné</w:t>
      </w:r>
      <w:r w:rsidR="00FF13F7">
        <w:t>ho</w:t>
      </w:r>
      <w:r>
        <w:t xml:space="preserve"> požadavku na vytvoření orgánu</w:t>
      </w:r>
    </w:p>
    <w:p w14:paraId="472606CD" w14:textId="77777777" w:rsidR="00FF13F7" w:rsidRDefault="00FF13F7" w:rsidP="00565672">
      <w:pPr>
        <w:pStyle w:val="Heading4"/>
        <w:numPr>
          <w:ilvl w:val="0"/>
          <w:numId w:val="61"/>
        </w:numPr>
      </w:pPr>
      <w:r>
        <w:t>obligatorní orgány</w:t>
      </w:r>
    </w:p>
    <w:p w14:paraId="18DFD452" w14:textId="77777777" w:rsidR="003040CA" w:rsidRDefault="003040CA" w:rsidP="00565672">
      <w:pPr>
        <w:pStyle w:val="ListParagraph"/>
        <w:numPr>
          <w:ilvl w:val="0"/>
          <w:numId w:val="62"/>
        </w:numPr>
      </w:pPr>
      <w:r w:rsidRPr="003040CA">
        <w:rPr>
          <w:b/>
        </w:rPr>
        <w:t>VOS</w:t>
      </w:r>
      <w:r>
        <w:t xml:space="preserve"> – všichni společníci jako NO </w:t>
      </w:r>
      <w:r w:rsidR="00E70982">
        <w:t xml:space="preserve">(§ 44 odst. 1 ZOK) </w:t>
      </w:r>
      <w:r>
        <w:t>a každý společník jako SO (§ 106 odst. 1 věta první ZOK)</w:t>
      </w:r>
    </w:p>
    <w:p w14:paraId="5DE10C34" w14:textId="77777777" w:rsidR="003040CA" w:rsidRDefault="003040CA" w:rsidP="00565672">
      <w:pPr>
        <w:pStyle w:val="ListParagraph"/>
        <w:numPr>
          <w:ilvl w:val="0"/>
          <w:numId w:val="62"/>
        </w:numPr>
      </w:pPr>
      <w:r>
        <w:rPr>
          <w:b/>
        </w:rPr>
        <w:t>KS</w:t>
      </w:r>
      <w:r>
        <w:t xml:space="preserve"> – všichni společníci jako NO </w:t>
      </w:r>
      <w:r w:rsidR="00E70982">
        <w:t xml:space="preserve">(§ 44 odst. 1 ZOK) </w:t>
      </w:r>
      <w:r>
        <w:t>a každý komplementář jako SO (§ 125 odst. 1 věta první ZOK)</w:t>
      </w:r>
    </w:p>
    <w:p w14:paraId="1D9E0C7F" w14:textId="77777777" w:rsidR="003040CA" w:rsidRDefault="00C668BA" w:rsidP="00565672">
      <w:pPr>
        <w:pStyle w:val="ListParagraph"/>
        <w:numPr>
          <w:ilvl w:val="0"/>
          <w:numId w:val="62"/>
        </w:numPr>
      </w:pPr>
      <w:r>
        <w:rPr>
          <w:b/>
        </w:rPr>
        <w:t>EHZS</w:t>
      </w:r>
      <w:r w:rsidR="003040CA">
        <w:t xml:space="preserve"> – společně jedna</w:t>
      </w:r>
      <w:r>
        <w:t>jící členové jako NO</w:t>
      </w:r>
      <w:r w:rsidR="003040CA">
        <w:t xml:space="preserve"> a jedn</w:t>
      </w:r>
      <w:r>
        <w:t>atel(é) jako SO</w:t>
      </w:r>
    </w:p>
    <w:p w14:paraId="5352234D" w14:textId="77777777" w:rsidR="003040CA" w:rsidRDefault="00C668BA" w:rsidP="00565672">
      <w:pPr>
        <w:pStyle w:val="ListParagraph"/>
        <w:numPr>
          <w:ilvl w:val="0"/>
          <w:numId w:val="62"/>
        </w:numPr>
      </w:pPr>
      <w:r>
        <w:rPr>
          <w:b/>
        </w:rPr>
        <w:t>SRO</w:t>
      </w:r>
      <w:r w:rsidR="003040CA">
        <w:t xml:space="preserve"> – </w:t>
      </w:r>
      <w:r w:rsidR="00ED7090">
        <w:t>VH</w:t>
      </w:r>
      <w:r w:rsidR="00E70982">
        <w:t xml:space="preserve"> jako NO</w:t>
      </w:r>
      <w:r w:rsidR="003040CA">
        <w:t xml:space="preserve"> </w:t>
      </w:r>
      <w:r w:rsidR="00E70982">
        <w:t xml:space="preserve">(§ 44 odst. 1) </w:t>
      </w:r>
      <w:r w:rsidR="003040CA">
        <w:t>a j</w:t>
      </w:r>
      <w:r w:rsidR="00E70982">
        <w:t>ednatel(é) jako SO</w:t>
      </w:r>
      <w:r w:rsidR="00657F31">
        <w:t xml:space="preserve"> (§ 44 odst. 5 ZOK ve spojení s § 194 ZOK)</w:t>
      </w:r>
    </w:p>
    <w:p w14:paraId="11211F89" w14:textId="77777777" w:rsidR="003040CA" w:rsidRDefault="00DF2DAC" w:rsidP="00565672">
      <w:pPr>
        <w:pStyle w:val="ListParagraph"/>
        <w:numPr>
          <w:ilvl w:val="0"/>
          <w:numId w:val="62"/>
        </w:numPr>
      </w:pPr>
      <w:r>
        <w:rPr>
          <w:b/>
        </w:rPr>
        <w:t>AS</w:t>
      </w:r>
      <w:r w:rsidR="004E4124">
        <w:rPr>
          <w:b/>
        </w:rPr>
        <w:t>, SE, EDS</w:t>
      </w:r>
      <w:r w:rsidR="003040CA">
        <w:t xml:space="preserve"> </w:t>
      </w:r>
      <w:r w:rsidR="003040CA" w:rsidRPr="004E4124">
        <w:rPr>
          <w:b/>
        </w:rPr>
        <w:t>s dualistickým systémem</w:t>
      </w:r>
      <w:r w:rsidR="003040CA">
        <w:t xml:space="preserve"> – </w:t>
      </w:r>
      <w:r w:rsidR="00ED7090">
        <w:t>VH</w:t>
      </w:r>
      <w:r w:rsidR="004E4124">
        <w:t xml:space="preserve"> jako NO (§ 44 odst. 1 ZOK)</w:t>
      </w:r>
      <w:r w:rsidR="003040CA">
        <w:t xml:space="preserve">, představenstvo jako </w:t>
      </w:r>
      <w:r w:rsidR="007C5EE0">
        <w:t xml:space="preserve">SO </w:t>
      </w:r>
      <w:r w:rsidR="004E4124">
        <w:t>(§ 435 odst. 1 ZOK)</w:t>
      </w:r>
      <w:r w:rsidR="007E5993">
        <w:t xml:space="preserve"> a </w:t>
      </w:r>
      <w:r w:rsidR="007C5EE0">
        <w:t>DR</w:t>
      </w:r>
      <w:r w:rsidR="007E5993">
        <w:t xml:space="preserve"> jako KO</w:t>
      </w:r>
    </w:p>
    <w:p w14:paraId="3EC38716" w14:textId="77777777" w:rsidR="003040CA" w:rsidRDefault="00A27022" w:rsidP="00565672">
      <w:pPr>
        <w:pStyle w:val="ListParagraph"/>
        <w:numPr>
          <w:ilvl w:val="0"/>
          <w:numId w:val="62"/>
        </w:numPr>
      </w:pPr>
      <w:r>
        <w:rPr>
          <w:b/>
        </w:rPr>
        <w:t>AS</w:t>
      </w:r>
      <w:r w:rsidR="003040CA">
        <w:t xml:space="preserve"> </w:t>
      </w:r>
      <w:r w:rsidR="003040CA" w:rsidRPr="00A27022">
        <w:rPr>
          <w:b/>
        </w:rPr>
        <w:t>s monistickým systémem</w:t>
      </w:r>
      <w:r w:rsidR="003040CA">
        <w:t xml:space="preserve"> – </w:t>
      </w:r>
      <w:r w:rsidR="00ED7090">
        <w:t>VH</w:t>
      </w:r>
      <w:r>
        <w:t xml:space="preserve"> jako NO (§ 44 odst. 1 ZOK)</w:t>
      </w:r>
      <w:r w:rsidR="003040CA">
        <w:t>, statutár</w:t>
      </w:r>
      <w:r w:rsidR="00B55D7F">
        <w:t>ní ředitel jako SO</w:t>
      </w:r>
      <w:r w:rsidR="006F796D">
        <w:t xml:space="preserve"> (§ 463 odst. 1 ZOK)</w:t>
      </w:r>
      <w:r w:rsidR="003040CA">
        <w:t xml:space="preserve">, </w:t>
      </w:r>
      <w:r w:rsidR="00833505">
        <w:t xml:space="preserve">SR </w:t>
      </w:r>
      <w:r w:rsidR="006F796D">
        <w:t>jako KO</w:t>
      </w:r>
      <w:r w:rsidR="00ED7090">
        <w:t xml:space="preserve"> i SO</w:t>
      </w:r>
      <w:r w:rsidR="006F796D">
        <w:t xml:space="preserve"> (§ 460 ZOK)</w:t>
      </w:r>
    </w:p>
    <w:p w14:paraId="6E22394C" w14:textId="77777777" w:rsidR="003040CA" w:rsidRDefault="008F76C8" w:rsidP="00565672">
      <w:pPr>
        <w:pStyle w:val="ListParagraph"/>
        <w:numPr>
          <w:ilvl w:val="0"/>
          <w:numId w:val="62"/>
        </w:numPr>
      </w:pPr>
      <w:r>
        <w:rPr>
          <w:b/>
        </w:rPr>
        <w:t xml:space="preserve">SE, EDS </w:t>
      </w:r>
      <w:r w:rsidR="003040CA" w:rsidRPr="008F76C8">
        <w:rPr>
          <w:b/>
        </w:rPr>
        <w:t>s monistickým systémem</w:t>
      </w:r>
      <w:r w:rsidR="003040CA">
        <w:t xml:space="preserve"> – </w:t>
      </w:r>
      <w:r w:rsidR="00ED7090">
        <w:t>VH</w:t>
      </w:r>
      <w:r>
        <w:t xml:space="preserve"> jako NO</w:t>
      </w:r>
      <w:r w:rsidR="003040CA">
        <w:t xml:space="preserve">, generální ředitel jako </w:t>
      </w:r>
      <w:r>
        <w:t>SO</w:t>
      </w:r>
      <w:r w:rsidR="003040CA">
        <w:t xml:space="preserve">, </w:t>
      </w:r>
      <w:r w:rsidR="00833505">
        <w:t>SR</w:t>
      </w:r>
      <w:r>
        <w:t xml:space="preserve"> jako KO</w:t>
      </w:r>
    </w:p>
    <w:p w14:paraId="31FCFE70" w14:textId="77777777" w:rsidR="003040CA" w:rsidRDefault="003040CA" w:rsidP="00565672">
      <w:pPr>
        <w:pStyle w:val="ListParagraph"/>
        <w:numPr>
          <w:ilvl w:val="0"/>
          <w:numId w:val="62"/>
        </w:numPr>
      </w:pPr>
      <w:r w:rsidRPr="008F76C8">
        <w:rPr>
          <w:b/>
        </w:rPr>
        <w:t>družstvo</w:t>
      </w:r>
      <w:r>
        <w:t xml:space="preserve"> – </w:t>
      </w:r>
      <w:r w:rsidR="009D2AE5">
        <w:t>ČS</w:t>
      </w:r>
      <w:r w:rsidR="008F76C8">
        <w:t xml:space="preserve"> jako NO (§ 44 odst. 1</w:t>
      </w:r>
      <w:r w:rsidR="006F75BA">
        <w:t xml:space="preserve"> ZOK</w:t>
      </w:r>
      <w:r w:rsidR="008F76C8">
        <w:t>)</w:t>
      </w:r>
      <w:r>
        <w:t>, před</w:t>
      </w:r>
      <w:r w:rsidR="008F76C8">
        <w:t>stavenstvo jako SO (§ 705 ZOK)</w:t>
      </w:r>
      <w:r>
        <w:t xml:space="preserve"> a kontr</w:t>
      </w:r>
      <w:r w:rsidR="008F76C8">
        <w:t>olní komise jako KO (§ 715</w:t>
      </w:r>
      <w:r w:rsidR="00BB1271">
        <w:t xml:space="preserve"> ZOK</w:t>
      </w:r>
      <w:r w:rsidR="008F76C8">
        <w:t>)</w:t>
      </w:r>
    </w:p>
    <w:p w14:paraId="51B9E2D5" w14:textId="77777777" w:rsidR="003040CA" w:rsidRDefault="003040CA" w:rsidP="00565672">
      <w:pPr>
        <w:pStyle w:val="ListParagraph"/>
        <w:numPr>
          <w:ilvl w:val="1"/>
          <w:numId w:val="62"/>
        </w:numPr>
      </w:pPr>
      <w:r w:rsidRPr="003024AA">
        <w:rPr>
          <w:b/>
        </w:rPr>
        <w:t>malé družstvo</w:t>
      </w:r>
      <w:r>
        <w:t xml:space="preserve"> </w:t>
      </w:r>
      <w:r w:rsidR="003024AA">
        <w:t>(méně než 50 členů)</w:t>
      </w:r>
      <w:r w:rsidR="009D153F">
        <w:t xml:space="preserve"> </w:t>
      </w:r>
      <w:r>
        <w:t>– nezřizuje kontrolní komisi, představenstvo může nahradit předseda družstva</w:t>
      </w:r>
      <w:r w:rsidR="003024AA">
        <w:t xml:space="preserve"> (§ 726 ZOK)</w:t>
      </w:r>
    </w:p>
    <w:p w14:paraId="633FDE8B" w14:textId="77777777" w:rsidR="00FF13F7" w:rsidRPr="00FF13F7" w:rsidRDefault="003040CA" w:rsidP="00565672">
      <w:pPr>
        <w:pStyle w:val="ListParagraph"/>
        <w:numPr>
          <w:ilvl w:val="1"/>
          <w:numId w:val="62"/>
        </w:numPr>
      </w:pPr>
      <w:r w:rsidRPr="003024AA">
        <w:rPr>
          <w:b/>
        </w:rPr>
        <w:t>družstvo s více než 200 členy</w:t>
      </w:r>
      <w:r>
        <w:t xml:space="preserve"> – působnost </w:t>
      </w:r>
      <w:r w:rsidR="009D2AE5">
        <w:t>ČS</w:t>
      </w:r>
      <w:r>
        <w:t xml:space="preserve"> může plnit shromáždění delegátů</w:t>
      </w:r>
      <w:r w:rsidR="009D153F">
        <w:t xml:space="preserve"> (§ 669 </w:t>
      </w:r>
      <w:proofErr w:type="spellStart"/>
      <w:r w:rsidR="009D153F">
        <w:t>an</w:t>
      </w:r>
      <w:proofErr w:type="spellEnd"/>
      <w:r w:rsidR="009D153F">
        <w:t>. ZOK)</w:t>
      </w:r>
    </w:p>
    <w:p w14:paraId="24495A2E" w14:textId="77777777" w:rsidR="00FF13F7" w:rsidRDefault="00FF13F7" w:rsidP="00565672">
      <w:pPr>
        <w:pStyle w:val="Heading4"/>
        <w:numPr>
          <w:ilvl w:val="0"/>
          <w:numId w:val="61"/>
        </w:numPr>
      </w:pPr>
      <w:r>
        <w:t xml:space="preserve">podmíněně obligatorní orgány </w:t>
      </w:r>
    </w:p>
    <w:p w14:paraId="2D156ED4" w14:textId="77777777" w:rsidR="00460CF6" w:rsidRDefault="00460CF6" w:rsidP="00565672">
      <w:pPr>
        <w:pStyle w:val="ListParagraph"/>
        <w:numPr>
          <w:ilvl w:val="0"/>
          <w:numId w:val="63"/>
        </w:numPr>
      </w:pPr>
      <w:r w:rsidRPr="00460CF6">
        <w:rPr>
          <w:b/>
        </w:rPr>
        <w:t>likvidátor</w:t>
      </w:r>
      <w:r>
        <w:t xml:space="preserve"> – výkonný orgán OK od vstupu do likvidace do výmazu z OR</w:t>
      </w:r>
    </w:p>
    <w:p w14:paraId="2A4985DF" w14:textId="77777777" w:rsidR="00460CF6" w:rsidRPr="00460CF6" w:rsidRDefault="007C5EE0" w:rsidP="00565672">
      <w:pPr>
        <w:pStyle w:val="ListParagraph"/>
        <w:numPr>
          <w:ilvl w:val="0"/>
          <w:numId w:val="63"/>
        </w:numPr>
      </w:pPr>
      <w:r>
        <w:rPr>
          <w:b/>
        </w:rPr>
        <w:t>DR</w:t>
      </w:r>
      <w:r w:rsidR="003B595B" w:rsidRPr="003B595B">
        <w:rPr>
          <w:b/>
        </w:rPr>
        <w:t xml:space="preserve"> SRO</w:t>
      </w:r>
      <w:r w:rsidR="00460CF6">
        <w:t xml:space="preserve"> – ulo</w:t>
      </w:r>
      <w:r w:rsidR="003B595B">
        <w:t>žení jiným právním předpisem (zákon</w:t>
      </w:r>
      <w:r w:rsidR="00460CF6">
        <w:t xml:space="preserve"> o přeměnách, o podnikání na kapitálovém trhu)</w:t>
      </w:r>
    </w:p>
    <w:p w14:paraId="61A18118" w14:textId="77777777" w:rsidR="00FF13F7" w:rsidRDefault="00FF13F7" w:rsidP="00565672">
      <w:pPr>
        <w:pStyle w:val="Heading4"/>
        <w:numPr>
          <w:ilvl w:val="0"/>
          <w:numId w:val="61"/>
        </w:numPr>
      </w:pPr>
      <w:r>
        <w:t xml:space="preserve">fakultativní orgány  </w:t>
      </w:r>
    </w:p>
    <w:p w14:paraId="0BE261B2" w14:textId="77777777" w:rsidR="008B1700" w:rsidRPr="008B1700" w:rsidRDefault="008B1700" w:rsidP="00565672">
      <w:pPr>
        <w:pStyle w:val="ListParagraph"/>
        <w:numPr>
          <w:ilvl w:val="0"/>
          <w:numId w:val="64"/>
        </w:numPr>
      </w:pPr>
      <w:r>
        <w:t>nemohou být vybaveny působností svěřenou obligatorním orgánům (př. výbor pro odměňování členů volených orgánů, pro nominaci kandidátů do orgánů, pro audit)</w:t>
      </w:r>
    </w:p>
    <w:p w14:paraId="06CA9354" w14:textId="77777777" w:rsidR="00A07DD8" w:rsidRPr="00DD449D" w:rsidRDefault="00A07DD8" w:rsidP="00A07DD8">
      <w:pPr>
        <w:pStyle w:val="Heading3"/>
        <w:rPr>
          <w:i w:val="0"/>
        </w:rPr>
      </w:pPr>
      <w:r>
        <w:t xml:space="preserve">Podle působnosti </w:t>
      </w:r>
      <w:r w:rsidR="00DD449D">
        <w:rPr>
          <w:i w:val="0"/>
        </w:rPr>
        <w:t>(viz Působnost obchodní korporace)</w:t>
      </w:r>
    </w:p>
    <w:p w14:paraId="2482B0B2" w14:textId="77777777" w:rsidR="00DD449D" w:rsidRPr="00DD449D" w:rsidRDefault="00DD449D" w:rsidP="00565672">
      <w:pPr>
        <w:pStyle w:val="ListParagraph"/>
        <w:numPr>
          <w:ilvl w:val="0"/>
          <w:numId w:val="64"/>
        </w:numPr>
      </w:pPr>
      <w:r>
        <w:rPr>
          <w:b/>
        </w:rPr>
        <w:t>nejvyšší, výkonné a kontrolní orgány</w:t>
      </w:r>
    </w:p>
    <w:p w14:paraId="44C15276" w14:textId="77777777" w:rsidR="00A07DD8" w:rsidRPr="00A07DD8" w:rsidRDefault="00A07DD8" w:rsidP="00A07DD8">
      <w:pPr>
        <w:pStyle w:val="Heading3"/>
      </w:pPr>
      <w:r>
        <w:lastRenderedPageBreak/>
        <w:t xml:space="preserve">Podle </w:t>
      </w:r>
      <w:r w:rsidR="00F25213">
        <w:t>poč</w:t>
      </w:r>
      <w:r>
        <w:t>tu členů orgánů</w:t>
      </w:r>
    </w:p>
    <w:p w14:paraId="478562BE" w14:textId="77777777" w:rsidR="002811FA" w:rsidRDefault="00532C96" w:rsidP="00532C96">
      <w:pPr>
        <w:pStyle w:val="Heading4"/>
      </w:pPr>
      <w:r>
        <w:t>K</w:t>
      </w:r>
      <w:r w:rsidR="002811FA">
        <w:t>olektivní</w:t>
      </w:r>
      <w:r w:rsidR="001B1E66">
        <w:t xml:space="preserve"> orgán</w:t>
      </w:r>
    </w:p>
    <w:p w14:paraId="6329DFC0" w14:textId="77777777" w:rsidR="00B54325" w:rsidRDefault="00F25213" w:rsidP="00565672">
      <w:pPr>
        <w:pStyle w:val="ListParagraph"/>
        <w:numPr>
          <w:ilvl w:val="0"/>
          <w:numId w:val="64"/>
        </w:numPr>
      </w:pPr>
      <w:r>
        <w:t>orgán tvořený více členy rozhodujícími ve sboru zásadně na</w:t>
      </w:r>
      <w:r w:rsidR="00B54325">
        <w:t>dpoloviční většinou přítomných</w:t>
      </w:r>
    </w:p>
    <w:p w14:paraId="5879A296" w14:textId="77777777" w:rsidR="00B54325" w:rsidRDefault="00B54325" w:rsidP="00565672">
      <w:pPr>
        <w:pStyle w:val="ListParagraph"/>
        <w:numPr>
          <w:ilvl w:val="1"/>
          <w:numId w:val="64"/>
        </w:numPr>
      </w:pPr>
      <w:r>
        <w:t>pluralita členů jako obligatorní znak NO osobních společností/družstev</w:t>
      </w:r>
    </w:p>
    <w:p w14:paraId="4D5F4C87" w14:textId="77777777" w:rsidR="00B54325" w:rsidRDefault="00B54325" w:rsidP="00565672">
      <w:pPr>
        <w:pStyle w:val="ListParagraph"/>
        <w:numPr>
          <w:ilvl w:val="1"/>
          <w:numId w:val="64"/>
        </w:numPr>
      </w:pPr>
      <w:r>
        <w:t xml:space="preserve">kolektivní orgánem je </w:t>
      </w:r>
      <w:r w:rsidRPr="00833505">
        <w:rPr>
          <w:b/>
          <w:bCs/>
        </w:rPr>
        <w:t>vždy</w:t>
      </w:r>
      <w:r>
        <w:t xml:space="preserve"> </w:t>
      </w:r>
      <w:r w:rsidR="00833505">
        <w:t>SR</w:t>
      </w:r>
      <w:r>
        <w:t xml:space="preserve"> (§ 457 ZOK)</w:t>
      </w:r>
      <w:r w:rsidR="00A26739">
        <w:t>, orgány družstva (nikoli malého) a SE</w:t>
      </w:r>
    </w:p>
    <w:p w14:paraId="5C07B06E" w14:textId="77777777" w:rsidR="004E5FB8" w:rsidRPr="00015885" w:rsidRDefault="00FF2BD0" w:rsidP="00565672">
      <w:pPr>
        <w:pStyle w:val="ListParagraph"/>
        <w:numPr>
          <w:ilvl w:val="0"/>
          <w:numId w:val="64"/>
        </w:numPr>
        <w:rPr>
          <w:i/>
        </w:rPr>
      </w:pPr>
      <w:r>
        <w:t>u SO p</w:t>
      </w:r>
      <w:r w:rsidR="006423F8">
        <w:t xml:space="preserve">ovinnost volit ze svého středu </w:t>
      </w:r>
      <w:r w:rsidR="006423F8" w:rsidRPr="00991942">
        <w:rPr>
          <w:b/>
          <w:bCs/>
        </w:rPr>
        <w:t>předsedu</w:t>
      </w:r>
      <w:r w:rsidR="006423F8">
        <w:t xml:space="preserve"> (§ </w:t>
      </w:r>
      <w:r w:rsidR="004D4189">
        <w:t>44 odst. 3 ZOK</w:t>
      </w:r>
      <w:r w:rsidR="006423F8">
        <w:t>)</w:t>
      </w:r>
      <w:r w:rsidR="00A3095C">
        <w:t xml:space="preserve"> – nelze svěřit do působnosti jinému orgánu, neboť se jedná o statusovou otázku</w:t>
      </w:r>
    </w:p>
    <w:p w14:paraId="2E08608D" w14:textId="77777777" w:rsidR="00015885" w:rsidRPr="00CC5CBC" w:rsidRDefault="00015885" w:rsidP="00565672">
      <w:pPr>
        <w:pStyle w:val="ListParagraph"/>
        <w:numPr>
          <w:ilvl w:val="1"/>
          <w:numId w:val="64"/>
        </w:numPr>
        <w:rPr>
          <w:i/>
        </w:rPr>
      </w:pPr>
      <w:r>
        <w:t xml:space="preserve">Hlas předsedy je při rovnosti hlasů rozhodující, není-li ujednáno jinak </w:t>
      </w:r>
    </w:p>
    <w:p w14:paraId="126CCCFA" w14:textId="77777777" w:rsidR="00CC5CBC" w:rsidRPr="00D13D9F" w:rsidRDefault="00CC5CBC" w:rsidP="00565672">
      <w:pPr>
        <w:pStyle w:val="Bullets"/>
        <w:numPr>
          <w:ilvl w:val="0"/>
          <w:numId w:val="64"/>
        </w:numPr>
        <w:spacing w:before="0"/>
        <w:rPr>
          <w:rFonts w:cstheme="minorHAnsi"/>
          <w:sz w:val="20"/>
        </w:rPr>
      </w:pPr>
      <w:r>
        <w:rPr>
          <w:rFonts w:cstheme="minorHAnsi"/>
          <w:b/>
          <w:sz w:val="20"/>
        </w:rPr>
        <w:t>rozhodování kolektivního SO</w:t>
      </w:r>
    </w:p>
    <w:p w14:paraId="73005ECB" w14:textId="77777777" w:rsidR="00CC5CBC" w:rsidRDefault="00CC5CBC" w:rsidP="00565672">
      <w:pPr>
        <w:pStyle w:val="Bullets"/>
        <w:numPr>
          <w:ilvl w:val="1"/>
          <w:numId w:val="64"/>
        </w:numPr>
        <w:spacing w:before="0"/>
        <w:rPr>
          <w:rFonts w:cstheme="minorHAnsi"/>
          <w:sz w:val="20"/>
        </w:rPr>
      </w:pPr>
      <w:r>
        <w:rPr>
          <w:rFonts w:cstheme="minorHAnsi"/>
          <w:sz w:val="20"/>
        </w:rPr>
        <w:t xml:space="preserve">kolektivní orgán rozhoduje o záležitostech PO (OK) </w:t>
      </w:r>
      <w:r w:rsidRPr="00991942">
        <w:rPr>
          <w:rFonts w:cstheme="minorHAnsi"/>
          <w:b/>
          <w:bCs/>
          <w:sz w:val="20"/>
        </w:rPr>
        <w:t>ve sboru</w:t>
      </w:r>
      <w:r>
        <w:rPr>
          <w:rFonts w:cstheme="minorHAnsi"/>
          <w:sz w:val="20"/>
        </w:rPr>
        <w:t xml:space="preserve"> (§ 156 odst. 1 NOZ)</w:t>
      </w:r>
    </w:p>
    <w:p w14:paraId="704198FD" w14:textId="77777777" w:rsidR="00CC5CBC" w:rsidRDefault="00CC5CBC" w:rsidP="00565672">
      <w:pPr>
        <w:pStyle w:val="Bullets"/>
        <w:numPr>
          <w:ilvl w:val="1"/>
          <w:numId w:val="64"/>
        </w:numPr>
        <w:spacing w:before="0"/>
        <w:rPr>
          <w:rFonts w:cstheme="minorHAnsi"/>
          <w:sz w:val="20"/>
        </w:rPr>
      </w:pPr>
      <w:r>
        <w:rPr>
          <w:rFonts w:cstheme="minorHAnsi"/>
          <w:sz w:val="20"/>
        </w:rPr>
        <w:t>rozhoduje se na zasedání orgánu nebo mimo zasedání orgánu (per rollam)</w:t>
      </w:r>
    </w:p>
    <w:p w14:paraId="1F971CDF" w14:textId="77777777" w:rsidR="00CC5CBC" w:rsidRDefault="00CC5CBC" w:rsidP="00565672">
      <w:pPr>
        <w:pStyle w:val="Bullets"/>
        <w:numPr>
          <w:ilvl w:val="2"/>
          <w:numId w:val="64"/>
        </w:numPr>
        <w:spacing w:before="0"/>
        <w:rPr>
          <w:rFonts w:cstheme="minorHAnsi"/>
          <w:sz w:val="20"/>
        </w:rPr>
      </w:pPr>
      <w:r>
        <w:rPr>
          <w:rFonts w:cstheme="minorHAnsi"/>
          <w:sz w:val="20"/>
        </w:rPr>
        <w:t>per rollam rozhodování musí být výslovně umožněno v </w:t>
      </w:r>
      <w:r w:rsidR="00354ED4">
        <w:rPr>
          <w:rFonts w:cstheme="minorHAnsi"/>
          <w:sz w:val="20"/>
        </w:rPr>
        <w:t>ZPJ</w:t>
      </w:r>
      <w:r>
        <w:rPr>
          <w:rFonts w:cstheme="minorHAnsi"/>
          <w:sz w:val="20"/>
        </w:rPr>
        <w:t xml:space="preserve"> (§ 158 odst. 2 ZOK)</w:t>
      </w:r>
    </w:p>
    <w:p w14:paraId="033B4D57" w14:textId="77777777" w:rsidR="00CC5CBC" w:rsidRPr="00991942" w:rsidRDefault="00CC5CBC" w:rsidP="00565672">
      <w:pPr>
        <w:pStyle w:val="Bullets"/>
        <w:numPr>
          <w:ilvl w:val="1"/>
          <w:numId w:val="64"/>
        </w:numPr>
        <w:spacing w:before="0"/>
        <w:rPr>
          <w:rFonts w:cstheme="minorHAnsi"/>
          <w:b/>
          <w:bCs/>
          <w:sz w:val="20"/>
        </w:rPr>
      </w:pPr>
      <w:r w:rsidRPr="00991942">
        <w:rPr>
          <w:rFonts w:cstheme="minorHAnsi"/>
          <w:b/>
          <w:bCs/>
          <w:sz w:val="20"/>
        </w:rPr>
        <w:t>usnášeníschopnost orgánu (tzv. kvorum)</w:t>
      </w:r>
    </w:p>
    <w:p w14:paraId="1512AA2C" w14:textId="77777777" w:rsidR="00CC5CBC" w:rsidRDefault="00CC5CBC" w:rsidP="00565672">
      <w:pPr>
        <w:pStyle w:val="Bullets"/>
        <w:numPr>
          <w:ilvl w:val="2"/>
          <w:numId w:val="64"/>
        </w:numPr>
        <w:spacing w:before="0"/>
        <w:rPr>
          <w:rFonts w:cstheme="minorHAnsi"/>
          <w:sz w:val="20"/>
        </w:rPr>
      </w:pPr>
      <w:r>
        <w:rPr>
          <w:rFonts w:cstheme="minorHAnsi"/>
          <w:sz w:val="20"/>
        </w:rPr>
        <w:t>orgán má kvorum, účastní-li se zasedání většina jeho členů (§ 156 odst. 1 věta druhá NOZ)</w:t>
      </w:r>
    </w:p>
    <w:p w14:paraId="081709DF" w14:textId="77777777" w:rsidR="00CC5CBC" w:rsidRDefault="00354ED4" w:rsidP="00565672">
      <w:pPr>
        <w:pStyle w:val="Bullets"/>
        <w:numPr>
          <w:ilvl w:val="2"/>
          <w:numId w:val="64"/>
        </w:numPr>
        <w:spacing w:before="0"/>
        <w:rPr>
          <w:rFonts w:cstheme="minorHAnsi"/>
          <w:sz w:val="20"/>
        </w:rPr>
      </w:pPr>
      <w:r>
        <w:rPr>
          <w:rFonts w:cstheme="minorHAnsi"/>
          <w:sz w:val="20"/>
        </w:rPr>
        <w:t>ZPJ</w:t>
      </w:r>
      <w:r w:rsidR="00CC5CBC">
        <w:rPr>
          <w:rFonts w:cstheme="minorHAnsi"/>
          <w:sz w:val="20"/>
        </w:rPr>
        <w:t xml:space="preserve"> může kvorum přísnit (zvýšit) – nesmí snížit, neboť se jedná o statusovou otázku (§ 158 odst. 1 NOZ)</w:t>
      </w:r>
    </w:p>
    <w:p w14:paraId="76E256BF" w14:textId="77777777" w:rsidR="00CC5CBC" w:rsidRDefault="00CC5CBC" w:rsidP="00565672">
      <w:pPr>
        <w:pStyle w:val="Bullets"/>
        <w:numPr>
          <w:ilvl w:val="2"/>
          <w:numId w:val="64"/>
        </w:numPr>
        <w:spacing w:before="0"/>
        <w:rPr>
          <w:rFonts w:cstheme="minorHAnsi"/>
          <w:sz w:val="20"/>
        </w:rPr>
      </w:pPr>
      <w:r>
        <w:rPr>
          <w:rFonts w:cstheme="minorHAnsi"/>
          <w:sz w:val="20"/>
        </w:rPr>
        <w:t>způsoby účasti na zasedání:</w:t>
      </w:r>
    </w:p>
    <w:p w14:paraId="6426DA11" w14:textId="77777777" w:rsidR="00CC5CBC" w:rsidRDefault="00532C96" w:rsidP="00565672">
      <w:pPr>
        <w:pStyle w:val="Bullets"/>
        <w:numPr>
          <w:ilvl w:val="3"/>
          <w:numId w:val="64"/>
        </w:numPr>
        <w:spacing w:before="0"/>
        <w:rPr>
          <w:rFonts w:cstheme="minorHAnsi"/>
          <w:sz w:val="20"/>
        </w:rPr>
      </w:pPr>
      <w:r>
        <w:rPr>
          <w:rFonts w:cstheme="minorHAnsi"/>
          <w:sz w:val="20"/>
        </w:rPr>
        <w:t xml:space="preserve">(1) </w:t>
      </w:r>
      <w:r w:rsidR="00CC5CBC">
        <w:rPr>
          <w:rFonts w:cstheme="minorHAnsi"/>
          <w:sz w:val="20"/>
        </w:rPr>
        <w:t xml:space="preserve">za přítomnosti členů – tj. členové orgánu jsou fyzicky přítomni </w:t>
      </w:r>
    </w:p>
    <w:p w14:paraId="4188A19B" w14:textId="77777777" w:rsidR="00CC5CBC" w:rsidRDefault="00532C96" w:rsidP="00565672">
      <w:pPr>
        <w:pStyle w:val="Bullets"/>
        <w:numPr>
          <w:ilvl w:val="3"/>
          <w:numId w:val="64"/>
        </w:numPr>
        <w:spacing w:before="0"/>
        <w:rPr>
          <w:rFonts w:cstheme="minorHAnsi"/>
          <w:sz w:val="20"/>
        </w:rPr>
      </w:pPr>
      <w:r>
        <w:rPr>
          <w:rFonts w:cstheme="minorHAnsi"/>
          <w:sz w:val="20"/>
        </w:rPr>
        <w:t xml:space="preserve">(2) </w:t>
      </w:r>
      <w:r w:rsidR="00CC5CBC">
        <w:rPr>
          <w:rFonts w:cstheme="minorHAnsi"/>
          <w:sz w:val="20"/>
        </w:rPr>
        <w:t xml:space="preserve">za jiné účasti členů – tj. účast s využitím technických prostředků ve smyslu § 158 odst. 2 ZOK (př. videokonference, telefonická konference) </w:t>
      </w:r>
    </w:p>
    <w:p w14:paraId="31AC9293" w14:textId="77777777" w:rsidR="00CC5CBC" w:rsidRPr="00991942" w:rsidRDefault="00CC5CBC" w:rsidP="00565672">
      <w:pPr>
        <w:pStyle w:val="Bullets"/>
        <w:numPr>
          <w:ilvl w:val="1"/>
          <w:numId w:val="64"/>
        </w:numPr>
        <w:spacing w:before="0"/>
        <w:rPr>
          <w:rFonts w:cstheme="minorHAnsi"/>
          <w:b/>
          <w:bCs/>
          <w:sz w:val="20"/>
        </w:rPr>
      </w:pPr>
      <w:r w:rsidRPr="00991942">
        <w:rPr>
          <w:rFonts w:cstheme="minorHAnsi"/>
          <w:b/>
          <w:bCs/>
          <w:sz w:val="20"/>
        </w:rPr>
        <w:t xml:space="preserve">přijetí rozhodnutí </w:t>
      </w:r>
    </w:p>
    <w:p w14:paraId="447FCE05" w14:textId="77777777" w:rsidR="00CC5CBC" w:rsidRDefault="00CC5CBC" w:rsidP="00565672">
      <w:pPr>
        <w:pStyle w:val="Bullets"/>
        <w:numPr>
          <w:ilvl w:val="2"/>
          <w:numId w:val="64"/>
        </w:numPr>
        <w:spacing w:before="0"/>
        <w:rPr>
          <w:rFonts w:cstheme="minorHAnsi"/>
          <w:sz w:val="20"/>
        </w:rPr>
      </w:pPr>
      <w:r>
        <w:rPr>
          <w:rFonts w:cstheme="minorHAnsi"/>
          <w:sz w:val="20"/>
        </w:rPr>
        <w:t>většina hlasů přítomných členů orgánu (§ 156 odst. 2 in fine NOZ)</w:t>
      </w:r>
    </w:p>
    <w:p w14:paraId="760F6DA1" w14:textId="77777777" w:rsidR="00CC5CBC" w:rsidRDefault="00354ED4" w:rsidP="00565672">
      <w:pPr>
        <w:pStyle w:val="Bullets"/>
        <w:numPr>
          <w:ilvl w:val="2"/>
          <w:numId w:val="64"/>
        </w:numPr>
        <w:spacing w:before="0"/>
        <w:rPr>
          <w:rFonts w:cstheme="minorHAnsi"/>
          <w:sz w:val="20"/>
        </w:rPr>
      </w:pPr>
      <w:r>
        <w:rPr>
          <w:rFonts w:cstheme="minorHAnsi"/>
          <w:sz w:val="20"/>
        </w:rPr>
        <w:t>ZPJ</w:t>
      </w:r>
      <w:r w:rsidR="00CC5CBC">
        <w:rPr>
          <w:rFonts w:cstheme="minorHAnsi"/>
          <w:sz w:val="20"/>
        </w:rPr>
        <w:t xml:space="preserve"> může zpřísnit/modifikovat (zvýšení potřebných hlasů nebo změna hlasovací báze na všechny hlasy) – nelze snížit </w:t>
      </w:r>
    </w:p>
    <w:p w14:paraId="48EDB532" w14:textId="77777777" w:rsidR="00CC5CBC" w:rsidRDefault="00CC5CBC" w:rsidP="00565672">
      <w:pPr>
        <w:pStyle w:val="Bullets"/>
        <w:numPr>
          <w:ilvl w:val="1"/>
          <w:numId w:val="64"/>
        </w:numPr>
        <w:spacing w:before="0"/>
        <w:rPr>
          <w:rFonts w:cstheme="minorHAnsi"/>
          <w:sz w:val="20"/>
        </w:rPr>
      </w:pPr>
      <w:r>
        <w:rPr>
          <w:rFonts w:cstheme="minorHAnsi"/>
          <w:sz w:val="20"/>
        </w:rPr>
        <w:t xml:space="preserve">každý člen má jeden hlas (§ 194 odst. 2 ZOK, § 440 odst. 1 věta druhá ZOK) – hlasovací právo může odejmout pouze VH při střetu zájmů (nikoli předem </w:t>
      </w:r>
      <w:r w:rsidR="00354ED4">
        <w:rPr>
          <w:rFonts w:cstheme="minorHAnsi"/>
          <w:sz w:val="20"/>
        </w:rPr>
        <w:t>ZPJ</w:t>
      </w:r>
      <w:r>
        <w:rPr>
          <w:rFonts w:cstheme="minorHAnsi"/>
          <w:sz w:val="20"/>
        </w:rPr>
        <w:t>)</w:t>
      </w:r>
    </w:p>
    <w:p w14:paraId="624D14CE" w14:textId="77777777" w:rsidR="00CC5CBC" w:rsidRDefault="00CC5CBC" w:rsidP="00565672">
      <w:pPr>
        <w:pStyle w:val="Bullets"/>
        <w:numPr>
          <w:ilvl w:val="1"/>
          <w:numId w:val="64"/>
        </w:numPr>
        <w:spacing w:before="0"/>
        <w:rPr>
          <w:rFonts w:cstheme="minorHAnsi"/>
          <w:sz w:val="20"/>
        </w:rPr>
      </w:pPr>
      <w:r>
        <w:rPr>
          <w:rFonts w:cstheme="minorHAnsi"/>
          <w:sz w:val="20"/>
        </w:rPr>
        <w:t xml:space="preserve">o průběhu zasedání a hlasování musí být pořízen zápis (§ 440 odst. 2 a 3 ZOK) </w:t>
      </w:r>
    </w:p>
    <w:p w14:paraId="42241447" w14:textId="77777777" w:rsidR="00CC5CBC" w:rsidRDefault="00CC5CBC" w:rsidP="00565672">
      <w:pPr>
        <w:pStyle w:val="Bullets"/>
        <w:numPr>
          <w:ilvl w:val="2"/>
          <w:numId w:val="64"/>
        </w:numPr>
        <w:spacing w:before="0"/>
        <w:rPr>
          <w:rFonts w:cstheme="minorHAnsi"/>
          <w:sz w:val="20"/>
        </w:rPr>
      </w:pPr>
      <w:r>
        <w:rPr>
          <w:rFonts w:cstheme="minorHAnsi"/>
          <w:sz w:val="20"/>
        </w:rPr>
        <w:t xml:space="preserve">při absenci zápisu platí vyvratitelná právní domněnka, že člen hlasoval pro přijetí rozhodnutí </w:t>
      </w:r>
    </w:p>
    <w:p w14:paraId="7D2AC1C7" w14:textId="77777777" w:rsidR="00CC5CBC" w:rsidRDefault="00CC5CBC" w:rsidP="00565672">
      <w:pPr>
        <w:pStyle w:val="Bullets"/>
        <w:numPr>
          <w:ilvl w:val="2"/>
          <w:numId w:val="64"/>
        </w:numPr>
        <w:spacing w:before="0"/>
        <w:rPr>
          <w:rFonts w:cstheme="minorHAnsi"/>
          <w:sz w:val="20"/>
        </w:rPr>
      </w:pPr>
      <w:r>
        <w:rPr>
          <w:rFonts w:cstheme="minorHAnsi"/>
          <w:sz w:val="20"/>
        </w:rPr>
        <w:t xml:space="preserve">zápis má význam pro posouzení odpovědnosti za porušení řádné péče hospodáře </w:t>
      </w:r>
    </w:p>
    <w:p w14:paraId="6C58F543" w14:textId="77777777" w:rsidR="000530B8" w:rsidRDefault="000530B8" w:rsidP="00565672">
      <w:pPr>
        <w:pStyle w:val="ListParagraph"/>
        <w:numPr>
          <w:ilvl w:val="0"/>
          <w:numId w:val="64"/>
        </w:numPr>
      </w:pPr>
      <w:r>
        <w:rPr>
          <w:b/>
        </w:rPr>
        <w:t xml:space="preserve">horizontální (vnitřní) delegace působnosti (§ 156 odst. 2 NOZ) </w:t>
      </w:r>
      <w:r>
        <w:t>– umožněno rozdělení působnosti mezi členy orgánu podle oboru (</w:t>
      </w:r>
      <w:r w:rsidR="003C1BA2">
        <w:t>právo, HR, PR i teritoriální rozdělení</w:t>
      </w:r>
      <w:r>
        <w:t xml:space="preserve">) </w:t>
      </w:r>
    </w:p>
    <w:p w14:paraId="2BC602DA" w14:textId="77777777" w:rsidR="000530B8" w:rsidRDefault="000530B8" w:rsidP="00565672">
      <w:pPr>
        <w:pStyle w:val="ListParagraph"/>
        <w:numPr>
          <w:ilvl w:val="1"/>
          <w:numId w:val="64"/>
        </w:numPr>
      </w:pPr>
      <w:r>
        <w:t xml:space="preserve">neuplatní se pravidla pro rozhodování kolektivního orgánu </w:t>
      </w:r>
    </w:p>
    <w:p w14:paraId="6668343E" w14:textId="77777777" w:rsidR="00532C96" w:rsidRDefault="000530B8" w:rsidP="00995F75">
      <w:pPr>
        <w:pStyle w:val="ListParagraph"/>
        <w:numPr>
          <w:ilvl w:val="1"/>
          <w:numId w:val="64"/>
        </w:numPr>
      </w:pPr>
      <w:r>
        <w:t>takové rozdělení má význam zejména pro členy volených orgánů a jejich odpovědnosti za výkon funkce</w:t>
      </w:r>
      <w:r w:rsidR="008A0659">
        <w:t xml:space="preserve"> </w:t>
      </w:r>
      <w:r w:rsidR="00995F75">
        <w:t xml:space="preserve"> </w:t>
      </w:r>
    </w:p>
    <w:p w14:paraId="46A92090" w14:textId="77777777" w:rsidR="00F25213" w:rsidRDefault="001B1E66" w:rsidP="00532C96">
      <w:pPr>
        <w:pStyle w:val="Heading4"/>
      </w:pPr>
      <w:r>
        <w:t>I</w:t>
      </w:r>
      <w:r w:rsidR="00F25213">
        <w:t>ndividuální</w:t>
      </w:r>
      <w:r>
        <w:t xml:space="preserve"> (monokratický) orgán</w:t>
      </w:r>
    </w:p>
    <w:p w14:paraId="61531FAF" w14:textId="77777777" w:rsidR="00045592" w:rsidRDefault="00045592" w:rsidP="00565672">
      <w:pPr>
        <w:pStyle w:val="ListParagraph"/>
        <w:numPr>
          <w:ilvl w:val="0"/>
          <w:numId w:val="64"/>
        </w:numPr>
      </w:pPr>
      <w:r>
        <w:t>Pouze u kapitálových společností je účast jediného společníka přípustná (§ 11 ZOK)</w:t>
      </w:r>
      <w:r w:rsidR="00B01623">
        <w:t xml:space="preserve"> – u osobní společností a družstev účast jediného společníka pod sankcí zrušení OK s likvidací</w:t>
      </w:r>
    </w:p>
    <w:p w14:paraId="4CF36194" w14:textId="77777777" w:rsidR="00F25213" w:rsidRDefault="003052F9" w:rsidP="00565672">
      <w:pPr>
        <w:pStyle w:val="ListParagraph"/>
        <w:numPr>
          <w:ilvl w:val="0"/>
          <w:numId w:val="64"/>
        </w:numPr>
      </w:pPr>
      <w:r>
        <w:t>NO</w:t>
      </w:r>
      <w:r w:rsidR="00B6515F">
        <w:t xml:space="preserve"> </w:t>
      </w:r>
      <w:r w:rsidR="0093656C">
        <w:t>(</w:t>
      </w:r>
      <w:r w:rsidR="00F25213">
        <w:t>pouze u k</w:t>
      </w:r>
      <w:r w:rsidR="002811FA">
        <w:t>apitálových společností</w:t>
      </w:r>
      <w:r w:rsidR="0093656C">
        <w:t xml:space="preserve">) – </w:t>
      </w:r>
      <w:r w:rsidR="002811FA">
        <w:t xml:space="preserve">není svolávána VH </w:t>
      </w:r>
      <w:r w:rsidR="00F25213">
        <w:t xml:space="preserve">a </w:t>
      </w:r>
      <w:r w:rsidR="00F25213" w:rsidRPr="009166B7">
        <w:rPr>
          <w:b/>
          <w:bCs/>
        </w:rPr>
        <w:t>její působnost vykonává jediný společník</w:t>
      </w:r>
      <w:r w:rsidR="002811FA">
        <w:t xml:space="preserve"> (§ 12 ZOK)</w:t>
      </w:r>
    </w:p>
    <w:p w14:paraId="2FF33EE9" w14:textId="77777777" w:rsidR="00A07DD8" w:rsidRPr="00A07DD8" w:rsidRDefault="00BB2275" w:rsidP="00565672">
      <w:pPr>
        <w:pStyle w:val="ListParagraph"/>
        <w:numPr>
          <w:ilvl w:val="0"/>
          <w:numId w:val="64"/>
        </w:numPr>
      </w:pPr>
      <w:r>
        <w:t xml:space="preserve">společnost má </w:t>
      </w:r>
      <w:r w:rsidR="00F25213">
        <w:t>více individuál</w:t>
      </w:r>
      <w:r w:rsidR="005E3DB0">
        <w:t xml:space="preserve">ních </w:t>
      </w:r>
      <w:r w:rsidR="003A1F1A">
        <w:t>SO</w:t>
      </w:r>
      <w:r w:rsidR="005E3DB0">
        <w:t xml:space="preserve"> (</w:t>
      </w:r>
      <w:r>
        <w:t xml:space="preserve">u </w:t>
      </w:r>
      <w:r w:rsidR="005E3DB0">
        <w:t xml:space="preserve">VOS, KS, SRO) – </w:t>
      </w:r>
      <w:r w:rsidR="00FF2BD0">
        <w:t xml:space="preserve">není-li stanoveno, že vytvářejí </w:t>
      </w:r>
      <w:r w:rsidR="00F25213">
        <w:t>kol</w:t>
      </w:r>
      <w:r w:rsidR="005E3DB0">
        <w:t>ektivní orgán</w:t>
      </w:r>
    </w:p>
    <w:p w14:paraId="21C149D0" w14:textId="77777777" w:rsidR="00331CDC" w:rsidRDefault="00331CDC" w:rsidP="00331CDC">
      <w:pPr>
        <w:pStyle w:val="Heading2"/>
      </w:pPr>
      <w:r>
        <w:t>PŮSOBNOST</w:t>
      </w:r>
      <w:r w:rsidR="0032683B">
        <w:t xml:space="preserve"> obchodní korporace</w:t>
      </w:r>
    </w:p>
    <w:p w14:paraId="0F3969E3" w14:textId="77777777" w:rsidR="00EF7266" w:rsidRPr="00EF7266" w:rsidRDefault="000A4C5A" w:rsidP="000A4C5A">
      <w:pPr>
        <w:pStyle w:val="Heading3"/>
      </w:pPr>
      <w:r>
        <w:t>N</w:t>
      </w:r>
      <w:r w:rsidR="00EF7266" w:rsidRPr="00EF7266">
        <w:t>ejvyšší orgán</w:t>
      </w:r>
    </w:p>
    <w:p w14:paraId="289FDB38" w14:textId="77777777" w:rsidR="00EF7266" w:rsidRDefault="00EF7266" w:rsidP="0031076F">
      <w:pPr>
        <w:pStyle w:val="Bullets"/>
        <w:numPr>
          <w:ilvl w:val="0"/>
          <w:numId w:val="65"/>
        </w:numPr>
        <w:spacing w:before="0"/>
        <w:rPr>
          <w:rFonts w:cstheme="minorHAnsi"/>
          <w:sz w:val="20"/>
        </w:rPr>
      </w:pPr>
      <w:r w:rsidRPr="00525901">
        <w:rPr>
          <w:rFonts w:cstheme="minorHAnsi"/>
          <w:sz w:val="20"/>
        </w:rPr>
        <w:t xml:space="preserve">tvoří jej </w:t>
      </w:r>
      <w:r w:rsidRPr="000A4C5A">
        <w:rPr>
          <w:rFonts w:cstheme="minorHAnsi"/>
          <w:sz w:val="20"/>
        </w:rPr>
        <w:t xml:space="preserve">všichni členové </w:t>
      </w:r>
      <w:r w:rsidR="009A0727">
        <w:rPr>
          <w:rFonts w:cstheme="minorHAnsi"/>
          <w:sz w:val="20"/>
        </w:rPr>
        <w:t>OK</w:t>
      </w:r>
      <w:r w:rsidRPr="00525901">
        <w:rPr>
          <w:rFonts w:cstheme="minorHAnsi"/>
          <w:sz w:val="20"/>
        </w:rPr>
        <w:t xml:space="preserve"> (s výjimkou shromáždění delegátů družstva)</w:t>
      </w:r>
    </w:p>
    <w:p w14:paraId="17A9BE33" w14:textId="77777777" w:rsidR="00EF7266" w:rsidRPr="000A4C5A" w:rsidRDefault="00EF7266" w:rsidP="0031076F">
      <w:pPr>
        <w:pStyle w:val="Bullets"/>
        <w:numPr>
          <w:ilvl w:val="0"/>
          <w:numId w:val="65"/>
        </w:numPr>
        <w:spacing w:before="0"/>
        <w:rPr>
          <w:rFonts w:cstheme="minorHAnsi"/>
          <w:sz w:val="20"/>
        </w:rPr>
      </w:pPr>
      <w:r w:rsidRPr="000A4C5A">
        <w:rPr>
          <w:rFonts w:cstheme="minorHAnsi"/>
          <w:b/>
          <w:sz w:val="20"/>
        </w:rPr>
        <w:t>působnost:</w:t>
      </w:r>
      <w:r w:rsidRPr="00525901">
        <w:rPr>
          <w:rFonts w:cstheme="minorHAnsi"/>
          <w:sz w:val="20"/>
        </w:rPr>
        <w:t xml:space="preserve"> </w:t>
      </w:r>
      <w:r w:rsidRPr="000A4C5A">
        <w:rPr>
          <w:rFonts w:cstheme="minorHAnsi"/>
          <w:sz w:val="20"/>
        </w:rPr>
        <w:t>základní otázky existence OK, jejího směřování, složení a odměňování dalších orgánů a rozhodování o rozdělení zisku nebo úhradě ztráty či schvalování právních jednání s významnými dopady na provoz obchodního závodu</w:t>
      </w:r>
    </w:p>
    <w:p w14:paraId="65F26F9C" w14:textId="77777777" w:rsidR="00EF7266" w:rsidRPr="00525901" w:rsidRDefault="00EF7266" w:rsidP="0031076F">
      <w:pPr>
        <w:pStyle w:val="Bullets"/>
        <w:numPr>
          <w:ilvl w:val="0"/>
          <w:numId w:val="65"/>
        </w:numPr>
        <w:spacing w:before="0"/>
        <w:rPr>
          <w:rFonts w:cstheme="minorHAnsi"/>
          <w:sz w:val="20"/>
        </w:rPr>
      </w:pPr>
      <w:proofErr w:type="spellStart"/>
      <w:r w:rsidRPr="00525901">
        <w:rPr>
          <w:rFonts w:cstheme="minorHAnsi"/>
          <w:b/>
          <w:sz w:val="20"/>
        </w:rPr>
        <w:t>corporate</w:t>
      </w:r>
      <w:proofErr w:type="spellEnd"/>
      <w:r w:rsidRPr="00525901">
        <w:rPr>
          <w:rFonts w:cstheme="minorHAnsi"/>
          <w:b/>
          <w:sz w:val="20"/>
        </w:rPr>
        <w:t xml:space="preserve"> </w:t>
      </w:r>
      <w:proofErr w:type="spellStart"/>
      <w:r w:rsidRPr="00525901">
        <w:rPr>
          <w:rFonts w:cstheme="minorHAnsi"/>
          <w:b/>
          <w:sz w:val="20"/>
        </w:rPr>
        <w:t>governance</w:t>
      </w:r>
      <w:proofErr w:type="spellEnd"/>
      <w:r w:rsidRPr="00525901">
        <w:rPr>
          <w:rFonts w:cstheme="minorHAnsi"/>
          <w:sz w:val="20"/>
        </w:rPr>
        <w:t xml:space="preserve"> – pravidla řádné správy a řízení společností</w:t>
      </w:r>
      <w:r w:rsidR="009166B7">
        <w:rPr>
          <w:rFonts w:cstheme="minorHAnsi"/>
          <w:sz w:val="20"/>
        </w:rPr>
        <w:t xml:space="preserve"> </w:t>
      </w:r>
      <w:r w:rsidR="009166B7" w:rsidRPr="009166B7">
        <w:rPr>
          <w:rFonts w:cstheme="minorHAnsi"/>
          <w:b/>
          <w:bCs/>
          <w:sz w:val="20"/>
        </w:rPr>
        <w:t>(viz B48)</w:t>
      </w:r>
    </w:p>
    <w:p w14:paraId="20B09FA5" w14:textId="77777777" w:rsidR="00EF7266" w:rsidRPr="00EF7266" w:rsidRDefault="000A4C5A" w:rsidP="000A4C5A">
      <w:pPr>
        <w:pStyle w:val="Heading3"/>
      </w:pPr>
      <w:r>
        <w:t>V</w:t>
      </w:r>
      <w:r w:rsidR="00EF7266" w:rsidRPr="00EF7266">
        <w:t>ýkonné orgány</w:t>
      </w:r>
    </w:p>
    <w:p w14:paraId="32E94CF7" w14:textId="77777777" w:rsidR="00EF7266" w:rsidRDefault="00EF7266" w:rsidP="0031076F">
      <w:pPr>
        <w:pStyle w:val="Bullets"/>
        <w:numPr>
          <w:ilvl w:val="0"/>
          <w:numId w:val="65"/>
        </w:numPr>
        <w:spacing w:before="0"/>
        <w:rPr>
          <w:rFonts w:cstheme="minorHAnsi"/>
          <w:sz w:val="20"/>
        </w:rPr>
      </w:pPr>
      <w:r w:rsidRPr="000A4C5A">
        <w:rPr>
          <w:rFonts w:cstheme="minorHAnsi"/>
          <w:sz w:val="20"/>
        </w:rPr>
        <w:t>řízení vnitřního chodu OK</w:t>
      </w:r>
      <w:r w:rsidR="0007447F" w:rsidRPr="000A4C5A">
        <w:rPr>
          <w:rFonts w:cstheme="minorHAnsi"/>
          <w:sz w:val="20"/>
        </w:rPr>
        <w:t>,</w:t>
      </w:r>
      <w:r w:rsidRPr="000A4C5A">
        <w:rPr>
          <w:rFonts w:cstheme="minorHAnsi"/>
          <w:sz w:val="20"/>
        </w:rPr>
        <w:t xml:space="preserve"> jednání za ni navenek </w:t>
      </w:r>
      <w:r w:rsidR="0007447F" w:rsidRPr="000A4C5A">
        <w:rPr>
          <w:rFonts w:cstheme="minorHAnsi"/>
          <w:sz w:val="20"/>
        </w:rPr>
        <w:t>k</w:t>
      </w:r>
      <w:r w:rsidRPr="000A4C5A">
        <w:rPr>
          <w:rFonts w:cstheme="minorHAnsi"/>
          <w:sz w:val="20"/>
        </w:rPr>
        <w:t xml:space="preserve"> naplňován</w:t>
      </w:r>
      <w:r w:rsidR="0007447F" w:rsidRPr="000A4C5A">
        <w:rPr>
          <w:rFonts w:cstheme="minorHAnsi"/>
          <w:sz w:val="20"/>
        </w:rPr>
        <w:t>í</w:t>
      </w:r>
      <w:r w:rsidRPr="000A4C5A">
        <w:rPr>
          <w:rFonts w:cstheme="minorHAnsi"/>
          <w:sz w:val="20"/>
        </w:rPr>
        <w:t xml:space="preserve"> účel</w:t>
      </w:r>
      <w:r w:rsidR="009166B7">
        <w:rPr>
          <w:rFonts w:cstheme="minorHAnsi"/>
          <w:sz w:val="20"/>
        </w:rPr>
        <w:t>u</w:t>
      </w:r>
      <w:r w:rsidRPr="000A4C5A">
        <w:rPr>
          <w:rFonts w:cstheme="minorHAnsi"/>
          <w:sz w:val="20"/>
        </w:rPr>
        <w:t xml:space="preserve"> její existence</w:t>
      </w:r>
      <w:r w:rsidR="0007447F" w:rsidRPr="000A4C5A">
        <w:rPr>
          <w:rFonts w:cstheme="minorHAnsi"/>
          <w:sz w:val="20"/>
        </w:rPr>
        <w:t xml:space="preserve">  </w:t>
      </w:r>
    </w:p>
    <w:p w14:paraId="3B3A7945" w14:textId="77777777" w:rsidR="00F7157D" w:rsidRPr="000A4C5A" w:rsidRDefault="00F7157D" w:rsidP="0031076F">
      <w:pPr>
        <w:pStyle w:val="Bullets"/>
        <w:numPr>
          <w:ilvl w:val="0"/>
          <w:numId w:val="65"/>
        </w:numPr>
        <w:spacing w:before="0"/>
        <w:rPr>
          <w:rFonts w:cstheme="minorHAnsi"/>
          <w:sz w:val="20"/>
        </w:rPr>
      </w:pPr>
      <w:r>
        <w:rPr>
          <w:rFonts w:cstheme="minorHAnsi"/>
          <w:sz w:val="20"/>
        </w:rPr>
        <w:t xml:space="preserve">SO je </w:t>
      </w:r>
      <w:r w:rsidRPr="009166B7">
        <w:rPr>
          <w:rFonts w:cstheme="minorHAnsi"/>
          <w:b/>
          <w:bCs/>
          <w:sz w:val="20"/>
        </w:rPr>
        <w:t>povinně</w:t>
      </w:r>
      <w:r>
        <w:rPr>
          <w:rFonts w:cstheme="minorHAnsi"/>
          <w:sz w:val="20"/>
        </w:rPr>
        <w:t xml:space="preserve"> zřizován </w:t>
      </w:r>
      <w:r w:rsidRPr="009166B7">
        <w:rPr>
          <w:rFonts w:cstheme="minorHAnsi"/>
          <w:b/>
          <w:bCs/>
          <w:sz w:val="20"/>
        </w:rPr>
        <w:t>u každé OK</w:t>
      </w:r>
    </w:p>
    <w:p w14:paraId="4D4B283A" w14:textId="77777777" w:rsidR="00023971" w:rsidRDefault="00023971" w:rsidP="0031076F">
      <w:pPr>
        <w:pStyle w:val="Bullets"/>
        <w:numPr>
          <w:ilvl w:val="0"/>
          <w:numId w:val="65"/>
        </w:numPr>
        <w:spacing w:before="0"/>
        <w:rPr>
          <w:rFonts w:cstheme="minorHAnsi"/>
          <w:sz w:val="20"/>
        </w:rPr>
      </w:pPr>
      <w:r>
        <w:rPr>
          <w:rFonts w:cstheme="minorHAnsi"/>
          <w:sz w:val="20"/>
        </w:rPr>
        <w:t>působnost:</w:t>
      </w:r>
    </w:p>
    <w:p w14:paraId="575322F1" w14:textId="77777777" w:rsidR="00EF7266" w:rsidRPr="00525901" w:rsidRDefault="00F42D1D" w:rsidP="0031076F">
      <w:pPr>
        <w:pStyle w:val="Bullets"/>
        <w:numPr>
          <w:ilvl w:val="1"/>
          <w:numId w:val="65"/>
        </w:numPr>
        <w:spacing w:before="0"/>
        <w:rPr>
          <w:rFonts w:cstheme="minorHAnsi"/>
          <w:sz w:val="20"/>
        </w:rPr>
      </w:pPr>
      <w:r>
        <w:rPr>
          <w:rFonts w:cstheme="minorHAnsi"/>
          <w:b/>
          <w:sz w:val="20"/>
        </w:rPr>
        <w:t xml:space="preserve">(1) </w:t>
      </w:r>
      <w:r w:rsidR="00EF7266" w:rsidRPr="0007447F">
        <w:rPr>
          <w:rFonts w:cstheme="minorHAnsi"/>
          <w:b/>
          <w:sz w:val="20"/>
        </w:rPr>
        <w:t>vnitřní (rozhodovací)</w:t>
      </w:r>
      <w:r w:rsidR="00EF7266" w:rsidRPr="00525901">
        <w:rPr>
          <w:rFonts w:cstheme="minorHAnsi"/>
          <w:sz w:val="20"/>
        </w:rPr>
        <w:t xml:space="preserve"> – rozhodování o obchodním vedení, další činnosti vy</w:t>
      </w:r>
      <w:r w:rsidR="0007447F">
        <w:rPr>
          <w:rFonts w:cstheme="minorHAnsi"/>
          <w:sz w:val="20"/>
        </w:rPr>
        <w:t xml:space="preserve">konávané ve vztahu k OK </w:t>
      </w:r>
      <w:r w:rsidR="00EF7266" w:rsidRPr="00525901">
        <w:rPr>
          <w:rFonts w:cstheme="minorHAnsi"/>
          <w:sz w:val="20"/>
        </w:rPr>
        <w:t xml:space="preserve">(svolávání </w:t>
      </w:r>
      <w:r w:rsidR="00ED7090">
        <w:rPr>
          <w:rFonts w:cstheme="minorHAnsi"/>
          <w:sz w:val="20"/>
        </w:rPr>
        <w:t>VH</w:t>
      </w:r>
      <w:r w:rsidR="00EF7266" w:rsidRPr="00525901">
        <w:rPr>
          <w:rFonts w:cstheme="minorHAnsi"/>
          <w:sz w:val="20"/>
        </w:rPr>
        <w:t>, zajištění řádného vedení účetnictví atd.)</w:t>
      </w:r>
    </w:p>
    <w:p w14:paraId="2B706AA4" w14:textId="77777777" w:rsidR="00EF7266" w:rsidRDefault="00F42D1D" w:rsidP="0031076F">
      <w:pPr>
        <w:pStyle w:val="Bullets"/>
        <w:numPr>
          <w:ilvl w:val="1"/>
          <w:numId w:val="65"/>
        </w:numPr>
        <w:spacing w:before="0"/>
        <w:rPr>
          <w:rFonts w:cstheme="minorHAnsi"/>
          <w:sz w:val="20"/>
        </w:rPr>
      </w:pPr>
      <w:r>
        <w:rPr>
          <w:rFonts w:cstheme="minorHAnsi"/>
          <w:b/>
          <w:sz w:val="20"/>
        </w:rPr>
        <w:t xml:space="preserve">(2) </w:t>
      </w:r>
      <w:r w:rsidR="00EF7266" w:rsidRPr="00525901">
        <w:rPr>
          <w:rFonts w:cstheme="minorHAnsi"/>
          <w:b/>
          <w:sz w:val="20"/>
        </w:rPr>
        <w:t>vnější</w:t>
      </w:r>
      <w:r w:rsidR="00EF7266" w:rsidRPr="00525901">
        <w:rPr>
          <w:rFonts w:cstheme="minorHAnsi"/>
          <w:sz w:val="20"/>
        </w:rPr>
        <w:t xml:space="preserve"> – generální </w:t>
      </w:r>
      <w:proofErr w:type="spellStart"/>
      <w:r w:rsidR="00EF7266" w:rsidRPr="00525901">
        <w:rPr>
          <w:rFonts w:cstheme="minorHAnsi"/>
          <w:sz w:val="20"/>
        </w:rPr>
        <w:t>zástupčí</w:t>
      </w:r>
      <w:proofErr w:type="spellEnd"/>
      <w:r w:rsidR="00EF7266" w:rsidRPr="00525901">
        <w:rPr>
          <w:rFonts w:cstheme="minorHAnsi"/>
          <w:sz w:val="20"/>
        </w:rPr>
        <w:t xml:space="preserve"> (jednatelské) oprávnění – právo zastupovat korporaci navenek ve všech věcech (sjednávání smluv, podávání výpovědí zaměstnancům atd.)</w:t>
      </w:r>
    </w:p>
    <w:p w14:paraId="12B7EF6C" w14:textId="77777777" w:rsidR="00EF7266" w:rsidRPr="00F42D1D" w:rsidRDefault="00F42D1D" w:rsidP="0031076F">
      <w:pPr>
        <w:pStyle w:val="Bullets"/>
        <w:numPr>
          <w:ilvl w:val="1"/>
          <w:numId w:val="65"/>
        </w:numPr>
        <w:spacing w:before="0"/>
        <w:rPr>
          <w:rFonts w:cstheme="minorHAnsi"/>
          <w:b/>
          <w:sz w:val="20"/>
        </w:rPr>
      </w:pPr>
      <w:r>
        <w:rPr>
          <w:rFonts w:cstheme="minorHAnsi"/>
          <w:b/>
          <w:sz w:val="20"/>
        </w:rPr>
        <w:t xml:space="preserve">(3) </w:t>
      </w:r>
      <w:r w:rsidR="00EF7266" w:rsidRPr="00F42D1D">
        <w:rPr>
          <w:rFonts w:cstheme="minorHAnsi"/>
          <w:b/>
          <w:sz w:val="20"/>
        </w:rPr>
        <w:t>zbytková působnost</w:t>
      </w:r>
      <w:r w:rsidR="009166B7">
        <w:rPr>
          <w:rFonts w:cstheme="minorHAnsi"/>
          <w:bCs/>
          <w:sz w:val="20"/>
        </w:rPr>
        <w:t xml:space="preserve"> – SO náleží všechny věci/otázky, které nebyly svěřeny jinému orgánu (viz níže)</w:t>
      </w:r>
    </w:p>
    <w:p w14:paraId="3568AD8B" w14:textId="77777777" w:rsidR="00EF7266" w:rsidRDefault="00EF7266" w:rsidP="0031076F">
      <w:pPr>
        <w:pStyle w:val="Bullets"/>
        <w:numPr>
          <w:ilvl w:val="0"/>
          <w:numId w:val="65"/>
        </w:numPr>
        <w:spacing w:before="0"/>
        <w:rPr>
          <w:rFonts w:cstheme="minorHAnsi"/>
          <w:b/>
          <w:sz w:val="20"/>
        </w:rPr>
      </w:pPr>
      <w:r w:rsidRPr="006D1BDA">
        <w:rPr>
          <w:rFonts w:cstheme="minorHAnsi"/>
          <w:b/>
          <w:sz w:val="20"/>
        </w:rPr>
        <w:t xml:space="preserve">generální </w:t>
      </w:r>
      <w:proofErr w:type="spellStart"/>
      <w:r w:rsidRPr="006D1BDA">
        <w:rPr>
          <w:rFonts w:cstheme="minorHAnsi"/>
          <w:b/>
          <w:sz w:val="20"/>
        </w:rPr>
        <w:t>zástupčí</w:t>
      </w:r>
      <w:proofErr w:type="spellEnd"/>
      <w:r w:rsidRPr="006D1BDA">
        <w:rPr>
          <w:rFonts w:cstheme="minorHAnsi"/>
          <w:b/>
          <w:sz w:val="20"/>
        </w:rPr>
        <w:t xml:space="preserve"> oprávnění</w:t>
      </w:r>
    </w:p>
    <w:p w14:paraId="0BD686E4" w14:textId="77777777" w:rsidR="006D1BDA" w:rsidRDefault="006D1BDA" w:rsidP="0031076F">
      <w:pPr>
        <w:pStyle w:val="Bullets"/>
        <w:numPr>
          <w:ilvl w:val="1"/>
          <w:numId w:val="65"/>
        </w:numPr>
        <w:rPr>
          <w:rFonts w:cstheme="minorHAnsi"/>
          <w:i/>
          <w:sz w:val="20"/>
        </w:rPr>
      </w:pPr>
      <w:r w:rsidRPr="006D1BDA">
        <w:rPr>
          <w:rFonts w:cstheme="minorHAnsi"/>
          <w:b/>
          <w:sz w:val="20"/>
        </w:rPr>
        <w:t xml:space="preserve">§ 163 NOZ: </w:t>
      </w:r>
      <w:r w:rsidRPr="006D1BDA">
        <w:rPr>
          <w:rFonts w:cstheme="minorHAnsi"/>
          <w:i/>
          <w:sz w:val="20"/>
        </w:rPr>
        <w:t xml:space="preserve">„Statutárnímu orgánu náleží </w:t>
      </w:r>
      <w:r w:rsidRPr="006D1BDA">
        <w:rPr>
          <w:rFonts w:cstheme="minorHAnsi"/>
          <w:b/>
          <w:i/>
          <w:sz w:val="20"/>
        </w:rPr>
        <w:t>veškerá působnost</w:t>
      </w:r>
      <w:r w:rsidRPr="006D1BDA">
        <w:rPr>
          <w:rFonts w:cstheme="minorHAnsi"/>
          <w:i/>
          <w:sz w:val="20"/>
        </w:rPr>
        <w:t>, kterou zakladatelské právní jednání, zákon nebo rozhodnutí orgánu veřejné moci nesvěří jinému orgánu právnické osoby.“</w:t>
      </w:r>
    </w:p>
    <w:p w14:paraId="400180B1" w14:textId="77777777" w:rsidR="00330378" w:rsidRPr="006D1BDA" w:rsidRDefault="00330378" w:rsidP="0031076F">
      <w:pPr>
        <w:pStyle w:val="Bullets"/>
        <w:numPr>
          <w:ilvl w:val="2"/>
          <w:numId w:val="65"/>
        </w:numPr>
        <w:rPr>
          <w:rFonts w:cstheme="minorHAnsi"/>
          <w:i/>
          <w:sz w:val="20"/>
        </w:rPr>
      </w:pPr>
      <w:r>
        <w:rPr>
          <w:rFonts w:cstheme="minorHAnsi"/>
          <w:sz w:val="20"/>
        </w:rPr>
        <w:t xml:space="preserve">výjimka: u AS s monistickým systémem je „zbytková působnost“ svěřena </w:t>
      </w:r>
      <w:r w:rsidR="00833505">
        <w:rPr>
          <w:rFonts w:cstheme="minorHAnsi"/>
          <w:b/>
          <w:sz w:val="20"/>
        </w:rPr>
        <w:t>SR</w:t>
      </w:r>
      <w:r>
        <w:rPr>
          <w:rFonts w:cstheme="minorHAnsi"/>
          <w:sz w:val="20"/>
        </w:rPr>
        <w:t xml:space="preserve"> (§ 460 odst. 2 ZOK)</w:t>
      </w:r>
    </w:p>
    <w:p w14:paraId="14B2D20E" w14:textId="77777777" w:rsidR="006D1BDA" w:rsidRPr="006D1BDA" w:rsidRDefault="006D1BDA" w:rsidP="0031076F">
      <w:pPr>
        <w:pStyle w:val="Bullets"/>
        <w:numPr>
          <w:ilvl w:val="1"/>
          <w:numId w:val="65"/>
        </w:numPr>
        <w:rPr>
          <w:rFonts w:cstheme="minorHAnsi"/>
          <w:i/>
          <w:sz w:val="20"/>
        </w:rPr>
      </w:pPr>
      <w:r w:rsidRPr="006D1BDA">
        <w:rPr>
          <w:rFonts w:cstheme="minorHAnsi"/>
          <w:b/>
          <w:sz w:val="20"/>
        </w:rPr>
        <w:t xml:space="preserve">§ 164 odst. 1 NOZ: </w:t>
      </w:r>
      <w:r w:rsidRPr="006D1BDA">
        <w:rPr>
          <w:rFonts w:cstheme="minorHAnsi"/>
          <w:i/>
          <w:sz w:val="20"/>
        </w:rPr>
        <w:t xml:space="preserve">„Člen statutárního orgánu může zastupovat právnickou osobu </w:t>
      </w:r>
      <w:r w:rsidRPr="006D1BDA">
        <w:rPr>
          <w:rFonts w:cstheme="minorHAnsi"/>
          <w:b/>
          <w:i/>
          <w:sz w:val="20"/>
        </w:rPr>
        <w:t>ve všech záležitostech</w:t>
      </w:r>
      <w:r w:rsidRPr="006D1BDA">
        <w:rPr>
          <w:rFonts w:cstheme="minorHAnsi"/>
          <w:i/>
          <w:sz w:val="20"/>
        </w:rPr>
        <w:t>.“</w:t>
      </w:r>
    </w:p>
    <w:p w14:paraId="2B312F11" w14:textId="77777777" w:rsidR="00EF7266" w:rsidRPr="00525901" w:rsidRDefault="006D1BDA" w:rsidP="0031076F">
      <w:pPr>
        <w:pStyle w:val="Bullets"/>
        <w:numPr>
          <w:ilvl w:val="1"/>
          <w:numId w:val="65"/>
        </w:numPr>
        <w:spacing w:before="0"/>
        <w:rPr>
          <w:rFonts w:cstheme="minorHAnsi"/>
          <w:sz w:val="20"/>
        </w:rPr>
      </w:pPr>
      <w:r>
        <w:rPr>
          <w:rFonts w:cstheme="minorHAnsi"/>
          <w:sz w:val="20"/>
        </w:rPr>
        <w:t xml:space="preserve">SO náleží </w:t>
      </w:r>
      <w:r w:rsidR="00EF7266" w:rsidRPr="00525901">
        <w:rPr>
          <w:rFonts w:cstheme="minorHAnsi"/>
          <w:b/>
          <w:sz w:val="20"/>
        </w:rPr>
        <w:t xml:space="preserve">právo zastupovat </w:t>
      </w:r>
      <w:r>
        <w:rPr>
          <w:rFonts w:cstheme="minorHAnsi"/>
          <w:b/>
          <w:sz w:val="20"/>
        </w:rPr>
        <w:t>OK</w:t>
      </w:r>
      <w:r w:rsidR="00EF7266" w:rsidRPr="00525901">
        <w:rPr>
          <w:rFonts w:cstheme="minorHAnsi"/>
          <w:b/>
          <w:sz w:val="20"/>
        </w:rPr>
        <w:t xml:space="preserve"> ve všech záležitostech</w:t>
      </w:r>
      <w:r w:rsidR="00EF7266" w:rsidRPr="00525901">
        <w:rPr>
          <w:rFonts w:cstheme="minorHAnsi"/>
          <w:sz w:val="20"/>
        </w:rPr>
        <w:t xml:space="preserve"> </w:t>
      </w:r>
    </w:p>
    <w:p w14:paraId="18E759B3" w14:textId="77777777" w:rsidR="006D1BDA" w:rsidRDefault="006D1BDA" w:rsidP="0031076F">
      <w:pPr>
        <w:pStyle w:val="Bullets"/>
        <w:numPr>
          <w:ilvl w:val="1"/>
          <w:numId w:val="65"/>
        </w:numPr>
        <w:spacing w:before="0"/>
        <w:rPr>
          <w:rFonts w:cstheme="minorHAnsi"/>
          <w:sz w:val="20"/>
        </w:rPr>
      </w:pPr>
      <w:r>
        <w:rPr>
          <w:rFonts w:cstheme="minorHAnsi"/>
          <w:sz w:val="20"/>
        </w:rPr>
        <w:lastRenderedPageBreak/>
        <w:t xml:space="preserve">v případě </w:t>
      </w:r>
      <w:proofErr w:type="spellStart"/>
      <w:r>
        <w:rPr>
          <w:rFonts w:cstheme="minorHAnsi"/>
          <w:sz w:val="20"/>
        </w:rPr>
        <w:t>vícečleného</w:t>
      </w:r>
      <w:proofErr w:type="spellEnd"/>
      <w:r>
        <w:rPr>
          <w:rFonts w:cstheme="minorHAnsi"/>
          <w:sz w:val="20"/>
        </w:rPr>
        <w:t xml:space="preserve"> SO</w:t>
      </w:r>
      <w:r w:rsidR="00EF7266" w:rsidRPr="00525901">
        <w:rPr>
          <w:rFonts w:cstheme="minorHAnsi"/>
          <w:sz w:val="20"/>
        </w:rPr>
        <w:t xml:space="preserve"> je každý </w:t>
      </w:r>
      <w:r>
        <w:rPr>
          <w:rFonts w:cstheme="minorHAnsi"/>
          <w:sz w:val="20"/>
        </w:rPr>
        <w:t>člen oprávněn zastupovat samostatně</w:t>
      </w:r>
      <w:r w:rsidR="00175F11">
        <w:rPr>
          <w:rFonts w:cstheme="minorHAnsi"/>
          <w:sz w:val="20"/>
        </w:rPr>
        <w:t xml:space="preserve"> (§ 164 NOZ)</w:t>
      </w:r>
    </w:p>
    <w:p w14:paraId="7E68D62E" w14:textId="77777777" w:rsidR="00EF7266" w:rsidRPr="00525901" w:rsidRDefault="00EF7266" w:rsidP="0031076F">
      <w:pPr>
        <w:pStyle w:val="Bullets"/>
        <w:numPr>
          <w:ilvl w:val="2"/>
          <w:numId w:val="65"/>
        </w:numPr>
        <w:spacing w:before="0"/>
        <w:rPr>
          <w:rFonts w:cstheme="minorHAnsi"/>
          <w:sz w:val="20"/>
        </w:rPr>
      </w:pPr>
      <w:r w:rsidRPr="00525901">
        <w:rPr>
          <w:rFonts w:cstheme="minorHAnsi"/>
          <w:sz w:val="20"/>
        </w:rPr>
        <w:t>může být modifikováno (</w:t>
      </w:r>
      <w:r w:rsidR="00EB1A26">
        <w:rPr>
          <w:rFonts w:cstheme="minorHAnsi"/>
          <w:sz w:val="20"/>
        </w:rPr>
        <w:t xml:space="preserve">tzv. </w:t>
      </w:r>
      <w:r w:rsidRPr="00EB1A26">
        <w:rPr>
          <w:rFonts w:cstheme="minorHAnsi"/>
          <w:b/>
          <w:bCs/>
          <w:sz w:val="20"/>
        </w:rPr>
        <w:t>pravidlo čtyř očí</w:t>
      </w:r>
      <w:r w:rsidRPr="00525901">
        <w:rPr>
          <w:rFonts w:cstheme="minorHAnsi"/>
          <w:sz w:val="20"/>
        </w:rPr>
        <w:t xml:space="preserve"> – společné právní jednání alespoň dvou členů)</w:t>
      </w:r>
    </w:p>
    <w:p w14:paraId="16ED9EB8" w14:textId="77777777" w:rsidR="006D1BDA" w:rsidRDefault="00EF7266" w:rsidP="0031076F">
      <w:pPr>
        <w:pStyle w:val="Bullets"/>
        <w:numPr>
          <w:ilvl w:val="0"/>
          <w:numId w:val="65"/>
        </w:numPr>
        <w:spacing w:before="0"/>
        <w:rPr>
          <w:rFonts w:cstheme="minorHAnsi"/>
          <w:b/>
          <w:sz w:val="20"/>
        </w:rPr>
      </w:pPr>
      <w:r w:rsidRPr="00525901">
        <w:rPr>
          <w:rFonts w:cstheme="minorHAnsi"/>
          <w:b/>
          <w:sz w:val="20"/>
        </w:rPr>
        <w:t xml:space="preserve">omezení </w:t>
      </w:r>
      <w:proofErr w:type="spellStart"/>
      <w:r w:rsidRPr="00525901">
        <w:rPr>
          <w:rFonts w:cstheme="minorHAnsi"/>
          <w:b/>
          <w:sz w:val="20"/>
        </w:rPr>
        <w:t>zástupčího</w:t>
      </w:r>
      <w:proofErr w:type="spellEnd"/>
      <w:r w:rsidRPr="00525901">
        <w:rPr>
          <w:rFonts w:cstheme="minorHAnsi"/>
          <w:b/>
          <w:sz w:val="20"/>
        </w:rPr>
        <w:t xml:space="preserve"> </w:t>
      </w:r>
      <w:r w:rsidR="008A4A1E">
        <w:rPr>
          <w:rFonts w:cstheme="minorHAnsi"/>
          <w:b/>
          <w:sz w:val="20"/>
        </w:rPr>
        <w:t xml:space="preserve">(jednatelského) </w:t>
      </w:r>
      <w:r w:rsidRPr="00525901">
        <w:rPr>
          <w:rFonts w:cstheme="minorHAnsi"/>
          <w:b/>
          <w:sz w:val="20"/>
        </w:rPr>
        <w:t>oprávnění</w:t>
      </w:r>
    </w:p>
    <w:p w14:paraId="34EEC3FF" w14:textId="77777777" w:rsidR="00E41534" w:rsidRPr="00E41534" w:rsidRDefault="00E41534" w:rsidP="0031076F">
      <w:pPr>
        <w:pStyle w:val="Bullets"/>
        <w:numPr>
          <w:ilvl w:val="1"/>
          <w:numId w:val="65"/>
        </w:numPr>
        <w:spacing w:before="0"/>
        <w:rPr>
          <w:rFonts w:cstheme="minorHAnsi"/>
          <w:b/>
          <w:sz w:val="20"/>
        </w:rPr>
      </w:pPr>
      <w:r>
        <w:rPr>
          <w:rFonts w:cstheme="minorHAnsi"/>
          <w:sz w:val="20"/>
        </w:rPr>
        <w:t>nutné rozlišovat, zda se je</w:t>
      </w:r>
      <w:r w:rsidR="008A4A1E">
        <w:rPr>
          <w:rFonts w:cstheme="minorHAnsi"/>
          <w:sz w:val="20"/>
        </w:rPr>
        <w:t xml:space="preserve">dná o omezení na základě zákona či </w:t>
      </w:r>
      <w:r w:rsidR="00354ED4">
        <w:rPr>
          <w:rFonts w:cstheme="minorHAnsi"/>
          <w:sz w:val="20"/>
        </w:rPr>
        <w:t>ZPJ</w:t>
      </w:r>
    </w:p>
    <w:p w14:paraId="46E1EE98" w14:textId="77777777" w:rsidR="006D1BDA" w:rsidRDefault="008A4A1E" w:rsidP="0031076F">
      <w:pPr>
        <w:pStyle w:val="Bullets"/>
        <w:numPr>
          <w:ilvl w:val="1"/>
          <w:numId w:val="65"/>
        </w:numPr>
        <w:spacing w:before="0"/>
        <w:rPr>
          <w:rFonts w:cstheme="minorHAnsi"/>
          <w:b/>
          <w:sz w:val="20"/>
        </w:rPr>
      </w:pPr>
      <w:r>
        <w:rPr>
          <w:rFonts w:cstheme="minorHAnsi"/>
          <w:b/>
          <w:sz w:val="20"/>
        </w:rPr>
        <w:t xml:space="preserve">(1) </w:t>
      </w:r>
      <w:r w:rsidR="00E41534" w:rsidRPr="008A4A1E">
        <w:rPr>
          <w:rFonts w:cstheme="minorHAnsi"/>
          <w:b/>
          <w:sz w:val="20"/>
        </w:rPr>
        <w:t xml:space="preserve">zákonné omezení </w:t>
      </w:r>
      <w:r w:rsidR="00E41534">
        <w:rPr>
          <w:rFonts w:cstheme="minorHAnsi"/>
          <w:sz w:val="20"/>
        </w:rPr>
        <w:t xml:space="preserve">(srov. § 48 ZOK) </w:t>
      </w:r>
      <w:r w:rsidR="00F525CD">
        <w:rPr>
          <w:rFonts w:cstheme="minorHAnsi"/>
          <w:sz w:val="20"/>
        </w:rPr>
        <w:t xml:space="preserve">– </w:t>
      </w:r>
      <w:r w:rsidR="00EF7266" w:rsidRPr="006D1BDA">
        <w:rPr>
          <w:rFonts w:cstheme="minorHAnsi"/>
          <w:sz w:val="20"/>
        </w:rPr>
        <w:t xml:space="preserve">podmínění povinným souhlasem jiného orgánu, absence souhlasu zakládá </w:t>
      </w:r>
      <w:r w:rsidR="00EF7266" w:rsidRPr="008A4A1E">
        <w:rPr>
          <w:rFonts w:cstheme="minorHAnsi"/>
          <w:b/>
          <w:sz w:val="20"/>
        </w:rPr>
        <w:t>relativní neplatnost</w:t>
      </w:r>
      <w:r w:rsidR="00EF7266" w:rsidRPr="006D1BDA">
        <w:rPr>
          <w:rFonts w:cstheme="minorHAnsi"/>
          <w:sz w:val="20"/>
        </w:rPr>
        <w:t xml:space="preserve"> </w:t>
      </w:r>
      <w:r w:rsidR="00F525CD">
        <w:rPr>
          <w:rFonts w:cstheme="minorHAnsi"/>
          <w:sz w:val="20"/>
        </w:rPr>
        <w:t>(př. schválení převodu/zastavení závodu dle § 190 ZOK)</w:t>
      </w:r>
    </w:p>
    <w:p w14:paraId="648B18B4" w14:textId="77777777" w:rsidR="00EF7266" w:rsidRPr="00842883" w:rsidRDefault="008A4A1E" w:rsidP="0031076F">
      <w:pPr>
        <w:pStyle w:val="Bullets"/>
        <w:numPr>
          <w:ilvl w:val="1"/>
          <w:numId w:val="65"/>
        </w:numPr>
        <w:spacing w:before="0"/>
        <w:rPr>
          <w:rFonts w:cstheme="minorHAnsi"/>
          <w:b/>
          <w:sz w:val="20"/>
        </w:rPr>
      </w:pPr>
      <w:r w:rsidRPr="008A4A1E">
        <w:rPr>
          <w:rFonts w:cstheme="minorHAnsi"/>
          <w:b/>
          <w:sz w:val="20"/>
        </w:rPr>
        <w:t xml:space="preserve">(2) </w:t>
      </w:r>
      <w:r w:rsidR="00354ED4">
        <w:rPr>
          <w:rFonts w:cstheme="minorHAnsi"/>
          <w:b/>
          <w:sz w:val="20"/>
        </w:rPr>
        <w:t>ZPJ</w:t>
      </w:r>
      <w:r w:rsidR="00EF7266" w:rsidRPr="006D1BDA">
        <w:rPr>
          <w:rFonts w:cstheme="minorHAnsi"/>
          <w:sz w:val="20"/>
        </w:rPr>
        <w:t xml:space="preserve"> </w:t>
      </w:r>
      <w:r>
        <w:rPr>
          <w:rFonts w:cstheme="minorHAnsi"/>
          <w:sz w:val="20"/>
        </w:rPr>
        <w:t xml:space="preserve">(srov. § 47 ZOK) </w:t>
      </w:r>
      <w:r w:rsidR="00EF7266" w:rsidRPr="006D1BDA">
        <w:rPr>
          <w:rFonts w:cstheme="minorHAnsi"/>
          <w:sz w:val="20"/>
        </w:rPr>
        <w:t xml:space="preserve">– </w:t>
      </w:r>
      <w:r w:rsidR="005434F7" w:rsidRPr="00CD6514">
        <w:rPr>
          <w:rFonts w:cstheme="minorHAnsi"/>
          <w:b/>
          <w:bCs/>
          <w:sz w:val="20"/>
        </w:rPr>
        <w:t>podmínění</w:t>
      </w:r>
      <w:r w:rsidR="005434F7">
        <w:rPr>
          <w:rFonts w:cstheme="minorHAnsi"/>
          <w:sz w:val="20"/>
        </w:rPr>
        <w:t xml:space="preserve"> souhlasem jiným orgánem OK je </w:t>
      </w:r>
      <w:r w:rsidR="00EF7266" w:rsidRPr="004578A4">
        <w:rPr>
          <w:rFonts w:cstheme="minorHAnsi"/>
          <w:b/>
          <w:bCs/>
          <w:sz w:val="20"/>
        </w:rPr>
        <w:t>neúčin</w:t>
      </w:r>
      <w:r w:rsidR="005434F7" w:rsidRPr="004578A4">
        <w:rPr>
          <w:rFonts w:cstheme="minorHAnsi"/>
          <w:b/>
          <w:bCs/>
          <w:sz w:val="20"/>
        </w:rPr>
        <w:t>né</w:t>
      </w:r>
      <w:r w:rsidR="00EF7266" w:rsidRPr="006D1BDA">
        <w:rPr>
          <w:rFonts w:cstheme="minorHAnsi"/>
          <w:sz w:val="20"/>
        </w:rPr>
        <w:t xml:space="preserve"> vůči třetím osobám</w:t>
      </w:r>
    </w:p>
    <w:p w14:paraId="473FA947" w14:textId="77777777" w:rsidR="00842883" w:rsidRPr="005434F7" w:rsidRDefault="00842883" w:rsidP="0031076F">
      <w:pPr>
        <w:pStyle w:val="Bullets"/>
        <w:numPr>
          <w:ilvl w:val="2"/>
          <w:numId w:val="65"/>
        </w:numPr>
        <w:spacing w:before="0"/>
        <w:rPr>
          <w:rFonts w:cstheme="minorHAnsi"/>
          <w:b/>
          <w:sz w:val="20"/>
        </w:rPr>
      </w:pPr>
      <w:r>
        <w:rPr>
          <w:rFonts w:cstheme="minorHAnsi"/>
          <w:sz w:val="20"/>
        </w:rPr>
        <w:t>Právní účinky pouze uvnitř OK</w:t>
      </w:r>
    </w:p>
    <w:p w14:paraId="704DD43E" w14:textId="77777777" w:rsidR="005434F7" w:rsidRPr="005434F7" w:rsidRDefault="005434F7" w:rsidP="0031076F">
      <w:pPr>
        <w:pStyle w:val="Bullets"/>
        <w:numPr>
          <w:ilvl w:val="2"/>
          <w:numId w:val="65"/>
        </w:numPr>
        <w:spacing w:before="0"/>
        <w:rPr>
          <w:rFonts w:cstheme="minorHAnsi"/>
          <w:b/>
          <w:sz w:val="20"/>
        </w:rPr>
      </w:pPr>
      <w:r w:rsidRPr="00CD6514">
        <w:rPr>
          <w:rFonts w:cstheme="minorHAnsi"/>
          <w:b/>
          <w:bCs/>
          <w:sz w:val="20"/>
        </w:rPr>
        <w:t>Nedodržení</w:t>
      </w:r>
      <w:r>
        <w:rPr>
          <w:rFonts w:cstheme="minorHAnsi"/>
          <w:sz w:val="20"/>
        </w:rPr>
        <w:t xml:space="preserve"> vnitřního omezení </w:t>
      </w:r>
      <w:r w:rsidRPr="00CD6514">
        <w:rPr>
          <w:rFonts w:cstheme="minorHAnsi"/>
          <w:b/>
          <w:bCs/>
          <w:sz w:val="20"/>
        </w:rPr>
        <w:t>nevede k neplatnosti</w:t>
      </w:r>
      <w:r>
        <w:rPr>
          <w:rFonts w:cstheme="minorHAnsi"/>
          <w:sz w:val="20"/>
        </w:rPr>
        <w:t xml:space="preserve"> a OK je právním jednání zavázána (!)</w:t>
      </w:r>
    </w:p>
    <w:p w14:paraId="74D44B5A" w14:textId="77777777" w:rsidR="00EF7266" w:rsidRPr="000A4C5A" w:rsidRDefault="00EF7266" w:rsidP="0031076F">
      <w:pPr>
        <w:pStyle w:val="Bullets"/>
        <w:numPr>
          <w:ilvl w:val="0"/>
          <w:numId w:val="65"/>
        </w:numPr>
        <w:spacing w:before="0"/>
        <w:rPr>
          <w:rFonts w:cstheme="minorHAnsi"/>
          <w:b/>
          <w:sz w:val="20"/>
        </w:rPr>
      </w:pPr>
      <w:r w:rsidRPr="000A4C5A">
        <w:rPr>
          <w:rFonts w:cstheme="minorHAnsi"/>
          <w:b/>
          <w:sz w:val="20"/>
        </w:rPr>
        <w:t>obchodní vedení</w:t>
      </w:r>
    </w:p>
    <w:p w14:paraId="0F5BAD37" w14:textId="77777777" w:rsidR="00EF7266" w:rsidRPr="000A4C5A" w:rsidRDefault="00EF7266" w:rsidP="0031076F">
      <w:pPr>
        <w:pStyle w:val="Bullets"/>
        <w:numPr>
          <w:ilvl w:val="1"/>
          <w:numId w:val="65"/>
        </w:numPr>
        <w:spacing w:before="0"/>
        <w:rPr>
          <w:rFonts w:cstheme="minorHAnsi"/>
          <w:sz w:val="20"/>
        </w:rPr>
      </w:pPr>
      <w:r w:rsidRPr="000A4C5A">
        <w:rPr>
          <w:rFonts w:cstheme="minorHAnsi"/>
          <w:sz w:val="20"/>
        </w:rPr>
        <w:t xml:space="preserve">pravomoc výkonného orgánu řídit podnikatelskou činnost </w:t>
      </w:r>
      <w:r w:rsidR="009A0727">
        <w:rPr>
          <w:rFonts w:cstheme="minorHAnsi"/>
          <w:sz w:val="20"/>
        </w:rPr>
        <w:t>OK</w:t>
      </w:r>
      <w:r w:rsidRPr="000A4C5A">
        <w:rPr>
          <w:rFonts w:cstheme="minorHAnsi"/>
          <w:sz w:val="20"/>
        </w:rPr>
        <w:t xml:space="preserve"> a provádět její podnikatelské záměry</w:t>
      </w:r>
    </w:p>
    <w:p w14:paraId="4B10D1A6" w14:textId="77777777" w:rsidR="00EF7266" w:rsidRPr="000A4C5A" w:rsidRDefault="000A4C5A" w:rsidP="0031076F">
      <w:pPr>
        <w:pStyle w:val="Bullets"/>
        <w:numPr>
          <w:ilvl w:val="2"/>
          <w:numId w:val="65"/>
        </w:numPr>
        <w:pBdr>
          <w:top w:val="single" w:sz="4" w:space="1" w:color="auto"/>
          <w:left w:val="single" w:sz="4" w:space="4" w:color="auto"/>
          <w:bottom w:val="single" w:sz="4" w:space="1" w:color="auto"/>
          <w:right w:val="single" w:sz="4" w:space="4" w:color="auto"/>
        </w:pBdr>
        <w:spacing w:before="0"/>
        <w:rPr>
          <w:rFonts w:cstheme="minorHAnsi"/>
          <w:i/>
          <w:sz w:val="20"/>
        </w:rPr>
      </w:pPr>
      <w:r w:rsidRPr="000A4C5A">
        <w:rPr>
          <w:rFonts w:cstheme="minorHAnsi"/>
          <w:i/>
          <w:sz w:val="20"/>
        </w:rPr>
        <w:t xml:space="preserve">rozhodnutí NSS </w:t>
      </w:r>
      <w:proofErr w:type="spellStart"/>
      <w:r w:rsidRPr="000A4C5A">
        <w:rPr>
          <w:rFonts w:cstheme="minorHAnsi"/>
          <w:i/>
          <w:sz w:val="20"/>
        </w:rPr>
        <w:t>sp</w:t>
      </w:r>
      <w:proofErr w:type="spellEnd"/>
      <w:r w:rsidRPr="000A4C5A">
        <w:rPr>
          <w:rFonts w:cstheme="minorHAnsi"/>
          <w:i/>
          <w:sz w:val="20"/>
        </w:rPr>
        <w:t xml:space="preserve">. zn. 4 </w:t>
      </w:r>
      <w:proofErr w:type="spellStart"/>
      <w:r w:rsidRPr="000A4C5A">
        <w:rPr>
          <w:rFonts w:cstheme="minorHAnsi"/>
          <w:i/>
          <w:sz w:val="20"/>
        </w:rPr>
        <w:t>Afs</w:t>
      </w:r>
      <w:proofErr w:type="spellEnd"/>
      <w:r w:rsidRPr="000A4C5A">
        <w:rPr>
          <w:rFonts w:cstheme="minorHAnsi"/>
          <w:i/>
          <w:sz w:val="20"/>
        </w:rPr>
        <w:t xml:space="preserve"> 24/2003: „</w:t>
      </w:r>
      <w:r w:rsidR="00EF7266" w:rsidRPr="000A4C5A">
        <w:rPr>
          <w:rFonts w:cstheme="minorHAnsi"/>
          <w:i/>
          <w:sz w:val="20"/>
        </w:rPr>
        <w:t>průběžná pravidelná správa záležitostí společnosti a jejího podniku, tzn. rozhodování o organizačních, technických, obchodních, personálních, finančních a jiných otázkách běžného života</w:t>
      </w:r>
      <w:r w:rsidRPr="000A4C5A">
        <w:rPr>
          <w:rFonts w:cstheme="minorHAnsi"/>
          <w:i/>
          <w:sz w:val="20"/>
        </w:rPr>
        <w:t xml:space="preserve">.“ </w:t>
      </w:r>
    </w:p>
    <w:p w14:paraId="5F47AFC2" w14:textId="77777777" w:rsidR="00EF7266" w:rsidRPr="00525901" w:rsidRDefault="000A4C5A" w:rsidP="0031076F">
      <w:pPr>
        <w:pStyle w:val="Bullets"/>
        <w:numPr>
          <w:ilvl w:val="1"/>
          <w:numId w:val="65"/>
        </w:numPr>
        <w:spacing w:before="0"/>
        <w:rPr>
          <w:rFonts w:cstheme="minorHAnsi"/>
          <w:sz w:val="20"/>
        </w:rPr>
      </w:pPr>
      <w:r>
        <w:rPr>
          <w:rFonts w:cstheme="minorHAnsi"/>
          <w:b/>
          <w:sz w:val="20"/>
        </w:rPr>
        <w:t xml:space="preserve">Charakteristika obchodního vedení </w:t>
      </w:r>
      <w:r>
        <w:rPr>
          <w:rFonts w:cstheme="minorHAnsi"/>
          <w:sz w:val="20"/>
        </w:rPr>
        <w:t xml:space="preserve">– </w:t>
      </w:r>
      <w:r w:rsidR="00EF7266" w:rsidRPr="00525901">
        <w:rPr>
          <w:rFonts w:cstheme="minorHAnsi"/>
          <w:b/>
          <w:sz w:val="20"/>
        </w:rPr>
        <w:t>každodennost</w:t>
      </w:r>
      <w:r w:rsidR="00EF7266" w:rsidRPr="00525901">
        <w:rPr>
          <w:rFonts w:cstheme="minorHAnsi"/>
          <w:sz w:val="20"/>
        </w:rPr>
        <w:t xml:space="preserve"> (</w:t>
      </w:r>
      <w:proofErr w:type="spellStart"/>
      <w:r w:rsidR="00EF7266" w:rsidRPr="00525901">
        <w:rPr>
          <w:rFonts w:cstheme="minorHAnsi"/>
          <w:sz w:val="20"/>
        </w:rPr>
        <w:t>day</w:t>
      </w:r>
      <w:proofErr w:type="spellEnd"/>
      <w:r w:rsidR="00EF7266" w:rsidRPr="00525901">
        <w:rPr>
          <w:rFonts w:cstheme="minorHAnsi"/>
          <w:sz w:val="20"/>
        </w:rPr>
        <w:t>-to-</w:t>
      </w:r>
      <w:proofErr w:type="spellStart"/>
      <w:r w:rsidR="00EF7266" w:rsidRPr="00525901">
        <w:rPr>
          <w:rFonts w:cstheme="minorHAnsi"/>
          <w:sz w:val="20"/>
        </w:rPr>
        <w:t>day</w:t>
      </w:r>
      <w:proofErr w:type="spellEnd"/>
      <w:r w:rsidR="00EF7266" w:rsidRPr="00525901">
        <w:rPr>
          <w:rFonts w:cstheme="minorHAnsi"/>
          <w:sz w:val="20"/>
        </w:rPr>
        <w:t xml:space="preserve"> business), neřadí se sem dlouhodobá strategická rozhodnutí</w:t>
      </w:r>
      <w:r w:rsidR="00E00F81">
        <w:rPr>
          <w:rFonts w:cstheme="minorHAnsi"/>
          <w:sz w:val="20"/>
        </w:rPr>
        <w:t xml:space="preserve"> (spadá do působnosti VH)</w:t>
      </w:r>
    </w:p>
    <w:p w14:paraId="5C2E993D" w14:textId="77777777" w:rsidR="00EF7266" w:rsidRPr="00525901" w:rsidRDefault="00F24E6C" w:rsidP="0031076F">
      <w:pPr>
        <w:pStyle w:val="Bullets"/>
        <w:numPr>
          <w:ilvl w:val="1"/>
          <w:numId w:val="65"/>
        </w:numPr>
        <w:spacing w:before="0"/>
        <w:rPr>
          <w:rFonts w:cstheme="minorHAnsi"/>
          <w:sz w:val="20"/>
        </w:rPr>
      </w:pPr>
      <w:r w:rsidRPr="00F24E6C">
        <w:rPr>
          <w:rFonts w:cstheme="minorHAnsi"/>
          <w:b/>
          <w:sz w:val="20"/>
        </w:rPr>
        <w:t>autonomie rozhodování o obchodním vedení</w:t>
      </w:r>
      <w:r w:rsidRPr="00525901">
        <w:rPr>
          <w:rFonts w:cstheme="minorHAnsi"/>
          <w:sz w:val="20"/>
        </w:rPr>
        <w:t xml:space="preserve"> </w:t>
      </w:r>
      <w:r>
        <w:rPr>
          <w:rFonts w:cstheme="minorHAnsi"/>
          <w:sz w:val="20"/>
        </w:rPr>
        <w:t xml:space="preserve">– zejm. </w:t>
      </w:r>
      <w:r w:rsidR="00EF7266" w:rsidRPr="00525901">
        <w:rPr>
          <w:rFonts w:cstheme="minorHAnsi"/>
          <w:sz w:val="20"/>
        </w:rPr>
        <w:t>u kapitálových společností</w:t>
      </w:r>
      <w:r>
        <w:rPr>
          <w:rFonts w:cstheme="minorHAnsi"/>
          <w:sz w:val="20"/>
        </w:rPr>
        <w:t xml:space="preserve"> nesmí </w:t>
      </w:r>
      <w:r w:rsidR="00CD6514">
        <w:rPr>
          <w:rFonts w:cstheme="minorHAnsi"/>
          <w:sz w:val="20"/>
        </w:rPr>
        <w:t xml:space="preserve">nikdo </w:t>
      </w:r>
      <w:r>
        <w:rPr>
          <w:rFonts w:cstheme="minorHAnsi"/>
          <w:sz w:val="20"/>
        </w:rPr>
        <w:t>zasahovat do obchodního vedení (§ 195 odst. 2 ZOK, § 435 odst. 2 ZOK)</w:t>
      </w:r>
    </w:p>
    <w:p w14:paraId="02B9AB5B" w14:textId="77777777" w:rsidR="00EF7266" w:rsidRPr="00525901" w:rsidRDefault="00F24E6C" w:rsidP="00F24E6C">
      <w:pPr>
        <w:pStyle w:val="Heading3"/>
      </w:pPr>
      <w:r>
        <w:t>K</w:t>
      </w:r>
      <w:r w:rsidR="00EF7266" w:rsidRPr="00525901">
        <w:t>ontrolní orgán</w:t>
      </w:r>
    </w:p>
    <w:p w14:paraId="27EF6EA5" w14:textId="77777777" w:rsidR="00F24E6C" w:rsidRDefault="00F24E6C" w:rsidP="0031076F">
      <w:pPr>
        <w:pStyle w:val="Bullets"/>
        <w:numPr>
          <w:ilvl w:val="0"/>
          <w:numId w:val="65"/>
        </w:numPr>
        <w:spacing w:before="0"/>
        <w:rPr>
          <w:rFonts w:cstheme="minorHAnsi"/>
          <w:sz w:val="20"/>
        </w:rPr>
      </w:pPr>
      <w:r>
        <w:rPr>
          <w:rFonts w:cstheme="minorHAnsi"/>
          <w:sz w:val="20"/>
        </w:rPr>
        <w:t xml:space="preserve">osobní společnosti – vykonávají přímo </w:t>
      </w:r>
      <w:proofErr w:type="spellStart"/>
      <w:r>
        <w:rPr>
          <w:rFonts w:cstheme="minorHAnsi"/>
          <w:sz w:val="20"/>
        </w:rPr>
        <w:t>společníci</w:t>
      </w:r>
      <w:r w:rsidR="00CD6514">
        <w:rPr>
          <w:rFonts w:ascii="MS Gothic" w:eastAsia="MS Gothic" w:hAnsi="MS Gothic"/>
        </w:rPr>
        <w:t>✘</w:t>
      </w:r>
      <w:r w:rsidR="00CD6514">
        <w:rPr>
          <w:rFonts w:eastAsia="MS Gothic" w:cstheme="minorHAnsi"/>
          <w:sz w:val="20"/>
          <w:szCs w:val="20"/>
        </w:rPr>
        <w:t>kapitálové</w:t>
      </w:r>
      <w:proofErr w:type="spellEnd"/>
      <w:r w:rsidR="00CD6514">
        <w:rPr>
          <w:rFonts w:eastAsia="MS Gothic" w:cstheme="minorHAnsi"/>
          <w:sz w:val="20"/>
          <w:szCs w:val="20"/>
        </w:rPr>
        <w:t xml:space="preserve"> společnosti – vykonává specialisovaný </w:t>
      </w:r>
      <w:r w:rsidR="00674692">
        <w:rPr>
          <w:rFonts w:eastAsia="MS Gothic" w:cstheme="minorHAnsi"/>
          <w:sz w:val="20"/>
          <w:szCs w:val="20"/>
        </w:rPr>
        <w:t>(kontrolní) orgán</w:t>
      </w:r>
    </w:p>
    <w:p w14:paraId="27746658" w14:textId="77777777" w:rsidR="00EF7266" w:rsidRPr="00F24E6C" w:rsidRDefault="00835D90" w:rsidP="0031076F">
      <w:pPr>
        <w:pStyle w:val="Bullets"/>
        <w:numPr>
          <w:ilvl w:val="0"/>
          <w:numId w:val="65"/>
        </w:numPr>
        <w:spacing w:before="0"/>
        <w:rPr>
          <w:rFonts w:cstheme="minorHAnsi"/>
          <w:sz w:val="20"/>
        </w:rPr>
      </w:pPr>
      <w:r>
        <w:rPr>
          <w:rFonts w:cstheme="minorHAnsi"/>
          <w:b/>
          <w:sz w:val="20"/>
        </w:rPr>
        <w:t xml:space="preserve">působnost: </w:t>
      </w:r>
      <w:r w:rsidR="00EF7266" w:rsidRPr="00F24E6C">
        <w:rPr>
          <w:rFonts w:cstheme="minorHAnsi"/>
          <w:b/>
          <w:sz w:val="20"/>
        </w:rPr>
        <w:t xml:space="preserve">kontrola </w:t>
      </w:r>
      <w:r w:rsidR="00F24E6C">
        <w:rPr>
          <w:rFonts w:cstheme="minorHAnsi"/>
          <w:b/>
          <w:sz w:val="20"/>
        </w:rPr>
        <w:t>činnosti SO</w:t>
      </w:r>
      <w:r w:rsidR="00EF7266" w:rsidRPr="00F24E6C">
        <w:rPr>
          <w:rFonts w:cstheme="minorHAnsi"/>
          <w:sz w:val="20"/>
        </w:rPr>
        <w:t xml:space="preserve">, podávání zpráv </w:t>
      </w:r>
      <w:r w:rsidR="00F24E6C">
        <w:rPr>
          <w:rFonts w:cstheme="minorHAnsi"/>
          <w:sz w:val="20"/>
        </w:rPr>
        <w:t>o své činnosti NO, zastupování OK</w:t>
      </w:r>
      <w:r w:rsidR="00EF7266" w:rsidRPr="00F24E6C">
        <w:rPr>
          <w:rFonts w:cstheme="minorHAnsi"/>
          <w:sz w:val="20"/>
        </w:rPr>
        <w:t xml:space="preserve"> v soudním řízení </w:t>
      </w:r>
      <w:r w:rsidR="00F24E6C">
        <w:rPr>
          <w:rFonts w:cstheme="minorHAnsi"/>
          <w:sz w:val="20"/>
        </w:rPr>
        <w:t>proti členům SO</w:t>
      </w:r>
    </w:p>
    <w:p w14:paraId="37870381" w14:textId="77777777" w:rsidR="00EF7266" w:rsidRPr="00525901" w:rsidRDefault="00EF7266" w:rsidP="0031076F">
      <w:pPr>
        <w:pStyle w:val="Bullets"/>
        <w:numPr>
          <w:ilvl w:val="1"/>
          <w:numId w:val="65"/>
        </w:numPr>
        <w:spacing w:before="0"/>
        <w:rPr>
          <w:rFonts w:cstheme="minorHAnsi"/>
          <w:sz w:val="20"/>
        </w:rPr>
      </w:pPr>
      <w:r w:rsidRPr="00525901">
        <w:rPr>
          <w:rFonts w:cstheme="minorHAnsi"/>
          <w:sz w:val="20"/>
        </w:rPr>
        <w:t>může na něj být delegováno</w:t>
      </w:r>
      <w:r w:rsidR="00F24E6C">
        <w:rPr>
          <w:rFonts w:cstheme="minorHAnsi"/>
          <w:sz w:val="20"/>
        </w:rPr>
        <w:t xml:space="preserve"> právo volby SO</w:t>
      </w:r>
      <w:r w:rsidRPr="00525901">
        <w:rPr>
          <w:rFonts w:cstheme="minorHAnsi"/>
          <w:sz w:val="20"/>
        </w:rPr>
        <w:t xml:space="preserve"> a rozhodování o jeho odměně</w:t>
      </w:r>
      <w:r w:rsidR="00C42978">
        <w:rPr>
          <w:rFonts w:cstheme="minorHAnsi"/>
          <w:sz w:val="20"/>
        </w:rPr>
        <w:t xml:space="preserve"> (§ 421 odst. 2 písm. e) ZOK)</w:t>
      </w:r>
    </w:p>
    <w:p w14:paraId="519E34EB" w14:textId="77777777" w:rsidR="00EF7266" w:rsidRPr="00C42978" w:rsidRDefault="00EF7266" w:rsidP="0031076F">
      <w:pPr>
        <w:pStyle w:val="Bullets"/>
        <w:numPr>
          <w:ilvl w:val="0"/>
          <w:numId w:val="65"/>
        </w:numPr>
        <w:spacing w:before="0"/>
        <w:rPr>
          <w:rFonts w:cstheme="minorHAnsi"/>
          <w:b/>
          <w:sz w:val="20"/>
        </w:rPr>
      </w:pPr>
      <w:r w:rsidRPr="00C42978">
        <w:rPr>
          <w:rFonts w:cstheme="minorHAnsi"/>
          <w:b/>
          <w:sz w:val="20"/>
        </w:rPr>
        <w:t>výbor pro audit</w:t>
      </w:r>
    </w:p>
    <w:p w14:paraId="3D60F908" w14:textId="77777777" w:rsidR="00EF7266" w:rsidRPr="00525901" w:rsidRDefault="00C42978" w:rsidP="0031076F">
      <w:pPr>
        <w:pStyle w:val="Bullets"/>
        <w:numPr>
          <w:ilvl w:val="1"/>
          <w:numId w:val="65"/>
        </w:numPr>
        <w:spacing w:before="0"/>
        <w:rPr>
          <w:rFonts w:cstheme="minorHAnsi"/>
          <w:sz w:val="20"/>
        </w:rPr>
      </w:pPr>
      <w:r>
        <w:rPr>
          <w:rFonts w:cstheme="minorHAnsi"/>
          <w:sz w:val="20"/>
        </w:rPr>
        <w:t xml:space="preserve">zřizované </w:t>
      </w:r>
      <w:r w:rsidR="00EF7266" w:rsidRPr="00525901">
        <w:rPr>
          <w:rFonts w:cstheme="minorHAnsi"/>
          <w:sz w:val="20"/>
        </w:rPr>
        <w:t>subjekty veřejného zájmu (zájem na spolehlivosti údajů o jejich hospodářském stavu)</w:t>
      </w:r>
    </w:p>
    <w:p w14:paraId="4C3E83B1" w14:textId="77777777" w:rsidR="00E62766" w:rsidRPr="00C42978" w:rsidRDefault="00EF7266" w:rsidP="0031076F">
      <w:pPr>
        <w:pStyle w:val="Bullets"/>
        <w:numPr>
          <w:ilvl w:val="1"/>
          <w:numId w:val="65"/>
        </w:numPr>
        <w:spacing w:before="0"/>
        <w:rPr>
          <w:rFonts w:cstheme="minorHAnsi"/>
          <w:sz w:val="20"/>
        </w:rPr>
      </w:pPr>
      <w:r w:rsidRPr="00525901">
        <w:rPr>
          <w:rFonts w:cstheme="minorHAnsi"/>
          <w:sz w:val="20"/>
        </w:rPr>
        <w:t>doporučuje auditora, sleduje sestavování účetní závěrky a povinný audit, vyhodnocuje kontrol</w:t>
      </w:r>
      <w:r w:rsidR="00C42978">
        <w:rPr>
          <w:rFonts w:cstheme="minorHAnsi"/>
          <w:sz w:val="20"/>
        </w:rPr>
        <w:t>ní mechanismy OK</w:t>
      </w:r>
    </w:p>
    <w:p w14:paraId="154F0AB3" w14:textId="77777777" w:rsidR="00C757E9" w:rsidRPr="00C757E9" w:rsidRDefault="00331CDC"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t>40</w:t>
      </w:r>
      <w:r w:rsidR="00C757E9" w:rsidRPr="00C757E9">
        <w:t>.</w:t>
      </w:r>
      <w:r>
        <w:t xml:space="preserve"> ČLEN VOLENÉHO ORGÁNU OBCHODNÍ KORPORACE</w:t>
      </w:r>
    </w:p>
    <w:p w14:paraId="145A3000" w14:textId="77777777" w:rsidR="00331CDC" w:rsidRDefault="00331CDC" w:rsidP="00331CDC">
      <w:pPr>
        <w:pStyle w:val="Heading2"/>
      </w:pPr>
      <w:r>
        <w:t xml:space="preserve">PODMÍNKY VÝKONU FUNKCE </w:t>
      </w:r>
    </w:p>
    <w:p w14:paraId="62F0219A" w14:textId="77777777" w:rsidR="00F34850" w:rsidRDefault="00F34850" w:rsidP="0031076F">
      <w:pPr>
        <w:pStyle w:val="ListParagraph"/>
        <w:numPr>
          <w:ilvl w:val="0"/>
          <w:numId w:val="67"/>
        </w:numPr>
      </w:pPr>
      <w:r>
        <w:t xml:space="preserve">minimální požadavky nutné splňovat s ohledem na ochranu třetích osob </w:t>
      </w:r>
    </w:p>
    <w:p w14:paraId="3145F43A" w14:textId="77777777" w:rsidR="00F34850" w:rsidRDefault="00F34850" w:rsidP="0031076F">
      <w:pPr>
        <w:pStyle w:val="ListParagraph"/>
        <w:numPr>
          <w:ilvl w:val="0"/>
          <w:numId w:val="67"/>
        </w:numPr>
      </w:pPr>
      <w:r>
        <w:t xml:space="preserve">rozhodnutí o pověření funkce osobě nesplňující podmínky </w:t>
      </w:r>
      <w:r w:rsidRPr="00876360">
        <w:rPr>
          <w:b/>
          <w:bCs/>
        </w:rPr>
        <w:t>nemá</w:t>
      </w:r>
      <w:r>
        <w:t xml:space="preserve"> právní účinky (viz teorie fikce </w:t>
      </w:r>
      <w:r w:rsidR="00BD27CE">
        <w:t>ne</w:t>
      </w:r>
      <w:r>
        <w:t>přijetí)</w:t>
      </w:r>
      <w:r w:rsidR="007F23ED">
        <w:t xml:space="preserve"> </w:t>
      </w:r>
      <w:r w:rsidR="00B2373F">
        <w:t xml:space="preserve">– na rozhodnutí se hledí, jako by se nestalo </w:t>
      </w:r>
      <w:r w:rsidR="007F23ED">
        <w:t>(§ 155 odst. 1 NOZ)</w:t>
      </w:r>
    </w:p>
    <w:p w14:paraId="63B72265" w14:textId="77777777" w:rsidR="00666B5D" w:rsidRDefault="00666B5D" w:rsidP="0031076F">
      <w:pPr>
        <w:pStyle w:val="ListParagraph"/>
        <w:numPr>
          <w:ilvl w:val="0"/>
          <w:numId w:val="67"/>
        </w:numPr>
      </w:pPr>
      <w:r>
        <w:t xml:space="preserve">přestane-li osoba splňovat podmínky v průběhu své funkce – dochází k </w:t>
      </w:r>
      <w:r w:rsidRPr="00876360">
        <w:rPr>
          <w:b/>
          <w:bCs/>
        </w:rPr>
        <w:t>ex lege zánik</w:t>
      </w:r>
      <w:r w:rsidR="00F94D5B" w:rsidRPr="00876360">
        <w:rPr>
          <w:b/>
          <w:bCs/>
        </w:rPr>
        <w:t>u</w:t>
      </w:r>
      <w:r w:rsidRPr="00876360">
        <w:rPr>
          <w:b/>
          <w:bCs/>
        </w:rPr>
        <w:t xml:space="preserve"> funkce</w:t>
      </w:r>
      <w:r>
        <w:t xml:space="preserve"> </w:t>
      </w:r>
      <w:r w:rsidR="00394975">
        <w:t>(§ 158 odst. 1 věta druhá)</w:t>
      </w:r>
    </w:p>
    <w:p w14:paraId="03AF67EB" w14:textId="77777777" w:rsidR="00052F47" w:rsidRDefault="00876360" w:rsidP="0031076F">
      <w:pPr>
        <w:pStyle w:val="ListParagraph"/>
        <w:numPr>
          <w:ilvl w:val="0"/>
          <w:numId w:val="67"/>
        </w:numPr>
      </w:pPr>
      <w:r>
        <w:rPr>
          <w:b/>
          <w:bCs/>
        </w:rPr>
        <w:t xml:space="preserve">požadavky </w:t>
      </w:r>
      <w:r w:rsidR="00052F47" w:rsidRPr="00876360">
        <w:rPr>
          <w:b/>
          <w:bCs/>
        </w:rPr>
        <w:t xml:space="preserve">nelze </w:t>
      </w:r>
      <w:proofErr w:type="spellStart"/>
      <w:r w:rsidR="00052F47" w:rsidRPr="00876360">
        <w:rPr>
          <w:b/>
          <w:bCs/>
        </w:rPr>
        <w:t>minimalisovat</w:t>
      </w:r>
      <w:proofErr w:type="spellEnd"/>
      <w:r w:rsidR="00052F47" w:rsidRPr="00876360">
        <w:rPr>
          <w:b/>
          <w:bCs/>
        </w:rPr>
        <w:t xml:space="preserve"> či vyloučit </w:t>
      </w:r>
      <w:r w:rsidR="00354ED4" w:rsidRPr="00876360">
        <w:rPr>
          <w:b/>
          <w:bCs/>
        </w:rPr>
        <w:t>ZPJ</w:t>
      </w:r>
      <w:r w:rsidR="00052F47">
        <w:t xml:space="preserve"> – lze zpřísnit podmínky pro výkon funkce </w:t>
      </w:r>
      <w:r w:rsidR="00354ED4">
        <w:t>(tzv. jednostranně kogentní)</w:t>
      </w:r>
    </w:p>
    <w:p w14:paraId="7B325312" w14:textId="77777777" w:rsidR="004558DB" w:rsidRPr="004558DB" w:rsidRDefault="0017602F" w:rsidP="0017602F">
      <w:pPr>
        <w:pStyle w:val="Heading3"/>
      </w:pPr>
      <w:r>
        <w:t>Z</w:t>
      </w:r>
      <w:r w:rsidR="004558DB">
        <w:t xml:space="preserve">ákonné požadavky </w:t>
      </w:r>
      <w:r w:rsidR="00663595">
        <w:t>(§ 46 ZOK)</w:t>
      </w:r>
    </w:p>
    <w:p w14:paraId="54A9DC4A" w14:textId="77777777" w:rsidR="00C372DF" w:rsidRPr="00C372DF" w:rsidRDefault="00663595" w:rsidP="0031076F">
      <w:pPr>
        <w:pStyle w:val="Heading4"/>
        <w:numPr>
          <w:ilvl w:val="0"/>
          <w:numId w:val="69"/>
        </w:numPr>
      </w:pPr>
      <w:r>
        <w:t>plná svéprávnost</w:t>
      </w:r>
    </w:p>
    <w:p w14:paraId="1374DB60" w14:textId="77777777" w:rsidR="00C372DF" w:rsidRPr="00C372DF" w:rsidRDefault="00C372DF" w:rsidP="0031076F">
      <w:pPr>
        <w:pStyle w:val="ListParagraph"/>
        <w:numPr>
          <w:ilvl w:val="0"/>
          <w:numId w:val="67"/>
        </w:numPr>
      </w:pPr>
      <w:r w:rsidRPr="00C372DF">
        <w:t>FO – základní předpoklad (§ 152 odst. 2 NOZ)</w:t>
      </w:r>
    </w:p>
    <w:p w14:paraId="0510B936" w14:textId="77777777" w:rsidR="00C372DF" w:rsidRPr="00C372DF" w:rsidRDefault="00C372DF" w:rsidP="0031076F">
      <w:pPr>
        <w:pStyle w:val="ListParagraph"/>
        <w:numPr>
          <w:ilvl w:val="1"/>
          <w:numId w:val="67"/>
        </w:numPr>
      </w:pPr>
      <w:r w:rsidRPr="00C372DF">
        <w:t>Plně svéprávným se člověk stává zletilostí, tj. dovršením 18 let (§ 30 odst. 2 a § 37 NOZ)</w:t>
      </w:r>
    </w:p>
    <w:p w14:paraId="6D9DFD18" w14:textId="77777777" w:rsidR="00C372DF" w:rsidRPr="00C372DF" w:rsidRDefault="00C372DF" w:rsidP="0031076F">
      <w:pPr>
        <w:pStyle w:val="ListParagraph"/>
        <w:numPr>
          <w:ilvl w:val="1"/>
          <w:numId w:val="67"/>
        </w:numPr>
      </w:pPr>
      <w:r w:rsidRPr="00C372DF">
        <w:t xml:space="preserve">Rovněž i přiznáním svéprávnosti nebo uzavřením manželství </w:t>
      </w:r>
    </w:p>
    <w:p w14:paraId="61036F90" w14:textId="77777777" w:rsidR="004558DB" w:rsidRPr="00663595" w:rsidRDefault="00C372DF" w:rsidP="0031076F">
      <w:pPr>
        <w:pStyle w:val="ListParagraph"/>
        <w:numPr>
          <w:ilvl w:val="0"/>
          <w:numId w:val="67"/>
        </w:numPr>
      </w:pPr>
      <w:r w:rsidRPr="00C372DF">
        <w:t>PO – neuplatní se</w:t>
      </w:r>
      <w:r>
        <w:t xml:space="preserve">, resp. se uplatní </w:t>
      </w:r>
      <w:r w:rsidR="000A2464">
        <w:t xml:space="preserve">pouze </w:t>
      </w:r>
      <w:r>
        <w:t xml:space="preserve">na zástupce PO </w:t>
      </w:r>
      <w:r w:rsidRPr="00C372DF">
        <w:t xml:space="preserve"> </w:t>
      </w:r>
    </w:p>
    <w:p w14:paraId="5BDBCC3D" w14:textId="77777777" w:rsidR="00663595" w:rsidRPr="00C372DF" w:rsidRDefault="00663595" w:rsidP="0031076F">
      <w:pPr>
        <w:pStyle w:val="Heading4"/>
        <w:numPr>
          <w:ilvl w:val="0"/>
          <w:numId w:val="69"/>
        </w:numPr>
      </w:pPr>
      <w:r>
        <w:t xml:space="preserve">bezúhonnost </w:t>
      </w:r>
    </w:p>
    <w:p w14:paraId="1A3733B4" w14:textId="77777777" w:rsidR="00C372DF" w:rsidRDefault="00C372DF" w:rsidP="0031076F">
      <w:pPr>
        <w:pStyle w:val="ListParagraph"/>
        <w:numPr>
          <w:ilvl w:val="0"/>
          <w:numId w:val="70"/>
        </w:numPr>
      </w:pPr>
      <w:r>
        <w:t xml:space="preserve">Vyplývá z § 46 odst. 1 ZOK – členem představenstva se nemůže stát ten, u koho nastala skutečnost představující překážku provozování </w:t>
      </w:r>
      <w:proofErr w:type="spellStart"/>
      <w:r>
        <w:t>živnnosti</w:t>
      </w:r>
      <w:proofErr w:type="spellEnd"/>
      <w:r>
        <w:t xml:space="preserve">  </w:t>
      </w:r>
    </w:p>
    <w:p w14:paraId="52C73750" w14:textId="77777777" w:rsidR="00C372DF" w:rsidRPr="00966B1D" w:rsidRDefault="00C372DF" w:rsidP="0031076F">
      <w:pPr>
        <w:pStyle w:val="ListParagraph"/>
        <w:numPr>
          <w:ilvl w:val="0"/>
          <w:numId w:val="70"/>
        </w:numPr>
        <w:rPr>
          <w:b/>
          <w:bCs/>
        </w:rPr>
      </w:pPr>
      <w:r w:rsidRPr="00966B1D">
        <w:rPr>
          <w:b/>
          <w:bCs/>
        </w:rPr>
        <w:t xml:space="preserve">Bezúhonnost </w:t>
      </w:r>
      <w:r w:rsidR="0057277D" w:rsidRPr="00966B1D">
        <w:rPr>
          <w:b/>
          <w:bCs/>
        </w:rPr>
        <w:t>ve smyslu ŽZ</w:t>
      </w:r>
    </w:p>
    <w:p w14:paraId="3FA1D75F" w14:textId="77777777" w:rsidR="00C372DF" w:rsidRPr="00663595" w:rsidRDefault="00966B1D" w:rsidP="0031076F">
      <w:pPr>
        <w:pStyle w:val="ListParagraph"/>
        <w:numPr>
          <w:ilvl w:val="1"/>
          <w:numId w:val="70"/>
        </w:numPr>
      </w:pPr>
      <w:r>
        <w:t>Za b</w:t>
      </w:r>
      <w:r w:rsidR="00C372DF">
        <w:t xml:space="preserve">ezúhonnou se nepovažuje osoba pravomocně odsouzena pro trestný čin spáchaný </w:t>
      </w:r>
      <w:r w:rsidR="00C372DF" w:rsidRPr="0017602F">
        <w:rPr>
          <w:b/>
        </w:rPr>
        <w:t>úmyslně</w:t>
      </w:r>
      <w:r w:rsidR="00C372DF">
        <w:t xml:space="preserve"> a trestný čin spáchán v souvislosti s podnikáním, anebo s předmětem podnikání, o který se žádá nebo který se oh</w:t>
      </w:r>
      <w:r w:rsidR="0057277D">
        <w:t>lašuje (§ 6 ŽZ</w:t>
      </w:r>
      <w:r w:rsidR="00C372DF">
        <w:t>)</w:t>
      </w:r>
    </w:p>
    <w:p w14:paraId="3ED03326" w14:textId="77777777" w:rsidR="00663595" w:rsidRPr="00BD0E9D" w:rsidRDefault="00663595" w:rsidP="0031076F">
      <w:pPr>
        <w:pStyle w:val="Heading4"/>
        <w:numPr>
          <w:ilvl w:val="0"/>
          <w:numId w:val="69"/>
        </w:numPr>
      </w:pPr>
      <w:r>
        <w:t xml:space="preserve">absence překážek provozování živnosti </w:t>
      </w:r>
    </w:p>
    <w:p w14:paraId="54471843" w14:textId="77777777" w:rsidR="00BD0E9D" w:rsidRPr="00C43B79" w:rsidRDefault="00BD0E9D" w:rsidP="0031076F">
      <w:pPr>
        <w:pStyle w:val="ListParagraph"/>
        <w:numPr>
          <w:ilvl w:val="0"/>
          <w:numId w:val="71"/>
        </w:numPr>
        <w:rPr>
          <w:b/>
          <w:bCs/>
        </w:rPr>
      </w:pPr>
      <w:r w:rsidRPr="00C43B79">
        <w:rPr>
          <w:b/>
          <w:bCs/>
        </w:rPr>
        <w:t>Prohlášení konkursu (§ 8 odst. 1 ŽZ)</w:t>
      </w:r>
    </w:p>
    <w:p w14:paraId="467AABEA" w14:textId="77777777" w:rsidR="00BD0E9D" w:rsidRDefault="00BD0E9D" w:rsidP="0031076F">
      <w:pPr>
        <w:pStyle w:val="ListParagraph"/>
        <w:numPr>
          <w:ilvl w:val="1"/>
          <w:numId w:val="71"/>
        </w:numPr>
      </w:pPr>
      <w:r>
        <w:t xml:space="preserve">na majetek FO či PO byl prohlášen konkurs po dobu </w:t>
      </w:r>
      <w:r w:rsidR="00C43B79">
        <w:t xml:space="preserve">3 </w:t>
      </w:r>
      <w:r>
        <w:t>let od právní moci rozhodnutí – majetek osoby byl zcela nepostačující pro uspokojení věřitelů (§ 8 odst. 2 věta druhá ŽZ)</w:t>
      </w:r>
    </w:p>
    <w:p w14:paraId="6B220739" w14:textId="77777777" w:rsidR="00BD0E9D" w:rsidRDefault="00BD0E9D" w:rsidP="0031076F">
      <w:pPr>
        <w:pStyle w:val="ListParagraph"/>
        <w:numPr>
          <w:ilvl w:val="1"/>
          <w:numId w:val="71"/>
        </w:numPr>
      </w:pPr>
      <w:r>
        <w:t>vyloučeno použití § 153 NOZ – okamžik prodeje závodu FO, popř. ukončení provozu, nemá vliv a je bez právního významu pro vznik překážky</w:t>
      </w:r>
    </w:p>
    <w:p w14:paraId="137C0009" w14:textId="77777777" w:rsidR="00BD0E9D" w:rsidRPr="00C43B79" w:rsidRDefault="00BD0E9D" w:rsidP="0031076F">
      <w:pPr>
        <w:pStyle w:val="ListParagraph"/>
        <w:numPr>
          <w:ilvl w:val="0"/>
          <w:numId w:val="71"/>
        </w:numPr>
        <w:rPr>
          <w:b/>
          <w:bCs/>
        </w:rPr>
      </w:pPr>
      <w:r w:rsidRPr="00C43B79">
        <w:rPr>
          <w:b/>
          <w:bCs/>
        </w:rPr>
        <w:t xml:space="preserve">Trest zákazu činnosti </w:t>
      </w:r>
    </w:p>
    <w:p w14:paraId="171A0328" w14:textId="77777777" w:rsidR="00BD0E9D" w:rsidRDefault="00BD0E9D" w:rsidP="0031076F">
      <w:pPr>
        <w:pStyle w:val="ListParagraph"/>
        <w:numPr>
          <w:ilvl w:val="1"/>
          <w:numId w:val="71"/>
        </w:numPr>
      </w:pPr>
      <w:r>
        <w:t>Překážkou je uložený trest zákazu činnosti týkající se provozování činnosti v oboru nebo příbuzném oboru (§ 8 odst. 5 ŽZ) – po dobu trvání tohoto zákazu</w:t>
      </w:r>
    </w:p>
    <w:p w14:paraId="5BF7DD9C" w14:textId="77777777" w:rsidR="0017602F" w:rsidRDefault="0017602F" w:rsidP="0031076F">
      <w:pPr>
        <w:pStyle w:val="ListParagraph"/>
        <w:numPr>
          <w:ilvl w:val="1"/>
          <w:numId w:val="71"/>
        </w:numPr>
      </w:pPr>
      <w:r w:rsidRPr="0017602F">
        <w:t>Překážka platí</w:t>
      </w:r>
      <w:r>
        <w:t xml:space="preserve"> pouze </w:t>
      </w:r>
      <w:r w:rsidR="00C43B79">
        <w:t xml:space="preserve">ve vztahu </w:t>
      </w:r>
      <w:r>
        <w:t>pro ty OK</w:t>
      </w:r>
      <w:r w:rsidRPr="0017602F">
        <w:t xml:space="preserve">, jejichž předmětem je některý z dotčených oborů </w:t>
      </w:r>
    </w:p>
    <w:p w14:paraId="4EFD9FD5" w14:textId="77777777" w:rsidR="00BD0E9D" w:rsidRPr="00C43B79" w:rsidRDefault="00BD0E9D" w:rsidP="0031076F">
      <w:pPr>
        <w:pStyle w:val="ListParagraph"/>
        <w:numPr>
          <w:ilvl w:val="0"/>
          <w:numId w:val="71"/>
        </w:numPr>
        <w:rPr>
          <w:b/>
          <w:bCs/>
        </w:rPr>
      </w:pPr>
      <w:r w:rsidRPr="00C43B79">
        <w:rPr>
          <w:b/>
          <w:bCs/>
        </w:rPr>
        <w:t xml:space="preserve">Zrušení živnostenského oprávnění pro závažné porušování podmínek živnosti </w:t>
      </w:r>
    </w:p>
    <w:p w14:paraId="72E99960" w14:textId="77777777" w:rsidR="00BD0E9D" w:rsidRDefault="00BD0E9D" w:rsidP="0031076F">
      <w:pPr>
        <w:pStyle w:val="ListParagraph"/>
        <w:numPr>
          <w:ilvl w:val="1"/>
          <w:numId w:val="71"/>
        </w:numPr>
      </w:pPr>
      <w:r>
        <w:lastRenderedPageBreak/>
        <w:t>Zrušení živnostenského oprávnění (§ 58 odst. 2 nebo 3 ŽZ) a osoby taxativně určené v § 8 odst. 6 písm. b) až d) ŽZ</w:t>
      </w:r>
    </w:p>
    <w:p w14:paraId="06ADE067" w14:textId="77777777" w:rsidR="00BD0E9D" w:rsidRDefault="00BD0E9D" w:rsidP="0031076F">
      <w:pPr>
        <w:pStyle w:val="ListParagraph"/>
        <w:numPr>
          <w:ilvl w:val="1"/>
          <w:numId w:val="71"/>
        </w:numPr>
      </w:pPr>
      <w:r>
        <w:t>Překážka trvá po dobu, po kterou nemůže ohlásit živno</w:t>
      </w:r>
      <w:r w:rsidR="00C43B79">
        <w:t>s</w:t>
      </w:r>
      <w:r>
        <w:t>t nebo požádat o</w:t>
      </w:r>
      <w:r w:rsidR="0017602F">
        <w:t xml:space="preserve"> </w:t>
      </w:r>
      <w:r>
        <w:t>udělení koncese (§ 8 odst. 7 ŽZ)</w:t>
      </w:r>
    </w:p>
    <w:p w14:paraId="578691E1" w14:textId="77777777" w:rsidR="00BD0E9D" w:rsidRPr="00663595" w:rsidRDefault="00BD0E9D" w:rsidP="0031076F">
      <w:pPr>
        <w:pStyle w:val="ListParagraph"/>
        <w:numPr>
          <w:ilvl w:val="1"/>
          <w:numId w:val="71"/>
        </w:numPr>
      </w:pPr>
      <w:r>
        <w:t>Překážka platí pouze</w:t>
      </w:r>
      <w:r w:rsidR="0017602F">
        <w:t xml:space="preserve"> </w:t>
      </w:r>
      <w:r w:rsidR="00B017E0">
        <w:t xml:space="preserve">ve vztahu </w:t>
      </w:r>
      <w:r w:rsidR="0017602F">
        <w:t>pro ty OK</w:t>
      </w:r>
      <w:r>
        <w:t xml:space="preserve">, jejichž předmětem je některý z dotčených oborů </w:t>
      </w:r>
    </w:p>
    <w:p w14:paraId="609742FF" w14:textId="77777777" w:rsidR="00663595" w:rsidRDefault="00663595" w:rsidP="0031076F">
      <w:pPr>
        <w:pStyle w:val="Heading4"/>
        <w:numPr>
          <w:ilvl w:val="0"/>
          <w:numId w:val="69"/>
        </w:numPr>
      </w:pPr>
      <w:r>
        <w:t xml:space="preserve">absence účinného </w:t>
      </w:r>
      <w:proofErr w:type="spellStart"/>
      <w:r>
        <w:t>diskvalifikačného</w:t>
      </w:r>
      <w:proofErr w:type="spellEnd"/>
      <w:r>
        <w:t xml:space="preserve"> rozhodnutí </w:t>
      </w:r>
    </w:p>
    <w:p w14:paraId="25F21DCF" w14:textId="77777777" w:rsidR="00E20ED5" w:rsidRPr="00E20ED5" w:rsidRDefault="00E20ED5" w:rsidP="0031076F">
      <w:pPr>
        <w:pStyle w:val="ListParagraph"/>
        <w:numPr>
          <w:ilvl w:val="0"/>
          <w:numId w:val="72"/>
        </w:numPr>
      </w:pPr>
      <w:r>
        <w:t>osoba</w:t>
      </w:r>
      <w:r w:rsidRPr="00E20ED5">
        <w:t xml:space="preserve"> byl</w:t>
      </w:r>
      <w:r>
        <w:t>a</w:t>
      </w:r>
      <w:r w:rsidRPr="00E20ED5">
        <w:t xml:space="preserve"> vyloučen</w:t>
      </w:r>
      <w:r w:rsidR="00DD56B3">
        <w:t>a</w:t>
      </w:r>
      <w:r w:rsidRPr="00E20ED5">
        <w:t xml:space="preserve"> z výkonu funkce postupe</w:t>
      </w:r>
      <w:r>
        <w:t>m dle § 63 a nás. ZOK – p</w:t>
      </w:r>
      <w:r w:rsidRPr="00E20ED5">
        <w:t xml:space="preserve">o dobu 3 let (§ 63 odst. 1 ZOK), popř. až 10 let (§ 67 odst. 1 ZOK) – </w:t>
      </w:r>
      <w:r w:rsidRPr="007F23ED">
        <w:t xml:space="preserve">zákaz vykonávání funkce ve </w:t>
      </w:r>
      <w:r w:rsidR="00DD56B3">
        <w:t>SO</w:t>
      </w:r>
    </w:p>
    <w:p w14:paraId="546E5AA0" w14:textId="77777777" w:rsidR="00663595" w:rsidRDefault="00663595" w:rsidP="0031076F">
      <w:pPr>
        <w:pStyle w:val="Heading4"/>
        <w:numPr>
          <w:ilvl w:val="0"/>
          <w:numId w:val="69"/>
        </w:numPr>
      </w:pPr>
      <w:r>
        <w:t xml:space="preserve">neexistence inkompatibility funkcí </w:t>
      </w:r>
    </w:p>
    <w:p w14:paraId="28979075" w14:textId="77777777" w:rsidR="00971F80" w:rsidRDefault="00971F80" w:rsidP="0031076F">
      <w:pPr>
        <w:pStyle w:val="ListParagraph"/>
        <w:numPr>
          <w:ilvl w:val="0"/>
          <w:numId w:val="72"/>
        </w:numPr>
      </w:pPr>
      <w:r>
        <w:t xml:space="preserve">zákaz kumulace funkce v orgánech výkonných a kontrolních </w:t>
      </w:r>
    </w:p>
    <w:p w14:paraId="598D944C" w14:textId="77777777" w:rsidR="00663595" w:rsidRPr="00F34850" w:rsidRDefault="00D809E3" w:rsidP="0031076F">
      <w:pPr>
        <w:pStyle w:val="ListParagraph"/>
        <w:numPr>
          <w:ilvl w:val="0"/>
          <w:numId w:val="72"/>
        </w:numPr>
      </w:pPr>
      <w:r>
        <w:t xml:space="preserve">výjimka pro OK s monistickou </w:t>
      </w:r>
      <w:proofErr w:type="spellStart"/>
      <w:r>
        <w:t>organisační</w:t>
      </w:r>
      <w:proofErr w:type="spellEnd"/>
      <w:r>
        <w:t xml:space="preserve"> strukturou</w:t>
      </w:r>
      <w:r w:rsidR="00355A0E">
        <w:t xml:space="preserve"> (př. statutární ředitel může být předsedou </w:t>
      </w:r>
      <w:r w:rsidR="00833505">
        <w:t>SR</w:t>
      </w:r>
      <w:r w:rsidR="00355A0E">
        <w:t>)</w:t>
      </w:r>
    </w:p>
    <w:p w14:paraId="277EFF81" w14:textId="77777777" w:rsidR="00331CDC" w:rsidRDefault="00331CDC" w:rsidP="00331CDC">
      <w:pPr>
        <w:pStyle w:val="Heading2"/>
      </w:pPr>
      <w:r>
        <w:t xml:space="preserve">VZNIK A ZÁNIK FUNKCE </w:t>
      </w:r>
    </w:p>
    <w:p w14:paraId="4E1CADD0" w14:textId="77777777" w:rsidR="00FC78E9" w:rsidRDefault="00FC78E9" w:rsidP="00FC78E9">
      <w:pPr>
        <w:pStyle w:val="Heading3"/>
      </w:pPr>
      <w:r>
        <w:t>Vznik funkce</w:t>
      </w:r>
      <w:r w:rsidR="005F63E6">
        <w:t xml:space="preserve"> (členství) ve voleném orgánu</w:t>
      </w:r>
      <w:r>
        <w:t xml:space="preserve"> </w:t>
      </w:r>
    </w:p>
    <w:p w14:paraId="3D44D603" w14:textId="77777777" w:rsidR="004B79BD" w:rsidRPr="004B79BD" w:rsidRDefault="000A4991" w:rsidP="0031076F">
      <w:pPr>
        <w:pStyle w:val="Heading5"/>
        <w:numPr>
          <w:ilvl w:val="0"/>
          <w:numId w:val="302"/>
        </w:numPr>
      </w:pPr>
      <w:r>
        <w:t>z vůle členů OK</w:t>
      </w:r>
    </w:p>
    <w:p w14:paraId="14D2F594" w14:textId="77777777" w:rsidR="009A65D1" w:rsidRDefault="00C9073F" w:rsidP="0031076F">
      <w:pPr>
        <w:pStyle w:val="ListParagraph"/>
        <w:numPr>
          <w:ilvl w:val="0"/>
          <w:numId w:val="73"/>
        </w:numPr>
      </w:pPr>
      <w:r>
        <w:t xml:space="preserve">před vznikem OK – </w:t>
      </w:r>
      <w:r w:rsidR="00354ED4">
        <w:t>ZPJ</w:t>
      </w:r>
    </w:p>
    <w:p w14:paraId="7C23E2FD" w14:textId="77777777" w:rsidR="00C9073F" w:rsidRPr="000A4991" w:rsidRDefault="00C9073F" w:rsidP="0031076F">
      <w:pPr>
        <w:pStyle w:val="ListParagraph"/>
        <w:numPr>
          <w:ilvl w:val="0"/>
          <w:numId w:val="73"/>
        </w:numPr>
      </w:pPr>
      <w:r>
        <w:t xml:space="preserve">po vzniku OK – změnou společenské smlouvy (v poměrech osobních společnostech) či </w:t>
      </w:r>
      <w:r w:rsidR="008C1E7B">
        <w:t>volbou NO, resp. jmenováním (v poměrech jednočlenné kapitálové společnosti)</w:t>
      </w:r>
    </w:p>
    <w:p w14:paraId="07C7F4E8" w14:textId="77777777" w:rsidR="000A4991" w:rsidRPr="00833287" w:rsidRDefault="000A4991" w:rsidP="0031076F">
      <w:pPr>
        <w:pStyle w:val="Heading5"/>
        <w:numPr>
          <w:ilvl w:val="0"/>
          <w:numId w:val="302"/>
        </w:numPr>
      </w:pPr>
      <w:r>
        <w:t xml:space="preserve">z vůle volených orgánů OK </w:t>
      </w:r>
    </w:p>
    <w:p w14:paraId="1D0B1876" w14:textId="77777777" w:rsidR="00833287" w:rsidRDefault="00833287" w:rsidP="0031076F">
      <w:pPr>
        <w:pStyle w:val="ListParagraph"/>
        <w:numPr>
          <w:ilvl w:val="0"/>
          <w:numId w:val="73"/>
        </w:numPr>
      </w:pPr>
      <w:r>
        <w:t>kapitálové společnosti – na KO může být přeneseno p</w:t>
      </w:r>
      <w:r w:rsidR="004B79BD">
        <w:t>ůsobnost</w:t>
      </w:r>
      <w:r>
        <w:t xml:space="preserve"> volby členů OK</w:t>
      </w:r>
      <w:r w:rsidR="00246D4A">
        <w:t xml:space="preserve"> (srov. § 421 odst. 1 písm. e) ZOK)</w:t>
      </w:r>
    </w:p>
    <w:p w14:paraId="4DB638D7" w14:textId="77777777" w:rsidR="00C92DF6" w:rsidRDefault="00051E84" w:rsidP="0031076F">
      <w:pPr>
        <w:pStyle w:val="ListParagraph"/>
        <w:numPr>
          <w:ilvl w:val="0"/>
          <w:numId w:val="73"/>
        </w:numPr>
      </w:pPr>
      <w:r>
        <w:rPr>
          <w:b/>
        </w:rPr>
        <w:t>AS, SRO</w:t>
      </w:r>
      <w:r>
        <w:t xml:space="preserve"> </w:t>
      </w:r>
      <w:r>
        <w:rPr>
          <w:b/>
        </w:rPr>
        <w:t xml:space="preserve">s kolektivním SO, družstva </w:t>
      </w:r>
      <w:r>
        <w:t>– právní úprava dovoluje, aby OS kooptoval nového (náhradního) člena</w:t>
      </w:r>
    </w:p>
    <w:p w14:paraId="62AF5F01" w14:textId="77777777" w:rsidR="00C92DF6" w:rsidRDefault="0039569D" w:rsidP="0031076F">
      <w:pPr>
        <w:pStyle w:val="ListParagraph"/>
        <w:numPr>
          <w:ilvl w:val="1"/>
          <w:numId w:val="73"/>
        </w:numPr>
      </w:pPr>
      <w:r>
        <w:t>(kumulativní) p</w:t>
      </w:r>
      <w:r w:rsidR="00C92DF6">
        <w:t>odmínky kooptace</w:t>
      </w:r>
      <w:r w:rsidR="00315F84">
        <w:t xml:space="preserve"> (</w:t>
      </w:r>
      <w:r w:rsidR="00160723">
        <w:t xml:space="preserve">§ 194 odst. 2 ZOK, </w:t>
      </w:r>
      <w:r w:rsidR="00315F84">
        <w:t>§ 444 ZOK</w:t>
      </w:r>
      <w:r w:rsidR="00160723">
        <w:t>, § 714 ZOK</w:t>
      </w:r>
      <w:r w:rsidR="00315F84">
        <w:t>)</w:t>
      </w:r>
      <w:r w:rsidR="00C92DF6">
        <w:t>:</w:t>
      </w:r>
    </w:p>
    <w:p w14:paraId="7CDC8D77" w14:textId="77777777" w:rsidR="002C69BC" w:rsidRDefault="00C92DF6" w:rsidP="0031076F">
      <w:pPr>
        <w:pStyle w:val="ListParagraph"/>
        <w:numPr>
          <w:ilvl w:val="2"/>
          <w:numId w:val="73"/>
        </w:numPr>
      </w:pPr>
      <w:r>
        <w:t>(1)</w:t>
      </w:r>
      <w:r w:rsidR="002C69BC">
        <w:t xml:space="preserve"> </w:t>
      </w:r>
      <w:proofErr w:type="spellStart"/>
      <w:r w:rsidR="0039569D">
        <w:t>vyslovné</w:t>
      </w:r>
      <w:proofErr w:type="spellEnd"/>
      <w:r w:rsidR="0039569D">
        <w:t xml:space="preserve"> </w:t>
      </w:r>
      <w:r w:rsidR="002C69BC">
        <w:t>zakotven</w:t>
      </w:r>
      <w:r w:rsidR="0039569D">
        <w:t>í</w:t>
      </w:r>
      <w:r w:rsidR="002C69BC">
        <w:t xml:space="preserve"> v </w:t>
      </w:r>
      <w:r w:rsidR="00354ED4">
        <w:t>ZPJ</w:t>
      </w:r>
    </w:p>
    <w:p w14:paraId="342C01D9" w14:textId="77777777" w:rsidR="00C0085F" w:rsidRDefault="002C69BC" w:rsidP="0031076F">
      <w:pPr>
        <w:pStyle w:val="ListParagraph"/>
        <w:numPr>
          <w:ilvl w:val="2"/>
          <w:numId w:val="73"/>
        </w:numPr>
      </w:pPr>
      <w:r>
        <w:t>(</w:t>
      </w:r>
      <w:r w:rsidR="0039569D">
        <w:t>2</w:t>
      </w:r>
      <w:r>
        <w:t>)</w:t>
      </w:r>
      <w:r w:rsidR="00315F84">
        <w:t xml:space="preserve"> počet </w:t>
      </w:r>
      <w:r w:rsidR="0039569D">
        <w:t xml:space="preserve">nekooptovaných členů neklesl pod polovinu </w:t>
      </w:r>
    </w:p>
    <w:p w14:paraId="174F9FCD" w14:textId="77777777" w:rsidR="0039569D" w:rsidRPr="000A4991" w:rsidRDefault="0039569D" w:rsidP="0031076F">
      <w:pPr>
        <w:pStyle w:val="ListParagraph"/>
        <w:numPr>
          <w:ilvl w:val="1"/>
          <w:numId w:val="73"/>
        </w:numPr>
      </w:pPr>
      <w:r>
        <w:t>kooptace časově limitovaná – kooptovaný člen vykonává funkci do nejbližšího zasedání orgánu, do jehož kompetence spadá volba členů</w:t>
      </w:r>
    </w:p>
    <w:p w14:paraId="64B23743" w14:textId="77777777" w:rsidR="000A4991" w:rsidRPr="00C0085F" w:rsidRDefault="000A4991" w:rsidP="0031076F">
      <w:pPr>
        <w:pStyle w:val="Heading5"/>
        <w:numPr>
          <w:ilvl w:val="0"/>
          <w:numId w:val="302"/>
        </w:numPr>
      </w:pPr>
      <w:r>
        <w:t xml:space="preserve">na základě soudního rozhodnutí </w:t>
      </w:r>
      <w:r w:rsidR="00C0085F">
        <w:t>(soudní ingerence)</w:t>
      </w:r>
    </w:p>
    <w:p w14:paraId="23FF0399" w14:textId="77777777" w:rsidR="00B54BE6" w:rsidRPr="000A4991" w:rsidRDefault="005D6B26" w:rsidP="0031076F">
      <w:pPr>
        <w:pStyle w:val="ListParagraph"/>
        <w:numPr>
          <w:ilvl w:val="0"/>
          <w:numId w:val="73"/>
        </w:numPr>
      </w:pPr>
      <w:r>
        <w:t xml:space="preserve">pouze v zákonem předvídaných případech </w:t>
      </w:r>
      <w:r w:rsidR="00B54BE6">
        <w:t>–</w:t>
      </w:r>
      <w:r w:rsidR="00AC6DFE">
        <w:t xml:space="preserve"> </w:t>
      </w:r>
      <w:r w:rsidR="00B54BE6">
        <w:t xml:space="preserve">funkce člena není řádně obsazena a je ohroženo fungování </w:t>
      </w:r>
      <w:r w:rsidR="004B79BD">
        <w:t>orgánu i OK</w:t>
      </w:r>
    </w:p>
    <w:p w14:paraId="0939BA89" w14:textId="77777777" w:rsidR="000A4991" w:rsidRPr="000A4991" w:rsidRDefault="000A4991" w:rsidP="0031076F">
      <w:pPr>
        <w:pStyle w:val="Heading5"/>
        <w:numPr>
          <w:ilvl w:val="0"/>
          <w:numId w:val="302"/>
        </w:numPr>
      </w:pPr>
      <w:r>
        <w:t xml:space="preserve">nabytím účasti v osobní společnosti </w:t>
      </w:r>
    </w:p>
    <w:p w14:paraId="06B5C4DB" w14:textId="77777777" w:rsidR="000A4991" w:rsidRPr="00A809EB" w:rsidRDefault="000A4991" w:rsidP="0031076F">
      <w:pPr>
        <w:pStyle w:val="Heading5"/>
        <w:numPr>
          <w:ilvl w:val="0"/>
          <w:numId w:val="302"/>
        </w:numPr>
      </w:pPr>
      <w:r>
        <w:t xml:space="preserve">na základě právního nástupnictví </w:t>
      </w:r>
    </w:p>
    <w:p w14:paraId="064DCA0C" w14:textId="77777777" w:rsidR="00A809EB" w:rsidRPr="000A4991" w:rsidRDefault="00A809EB" w:rsidP="0031076F">
      <w:pPr>
        <w:pStyle w:val="ListParagraph"/>
        <w:numPr>
          <w:ilvl w:val="0"/>
          <w:numId w:val="73"/>
        </w:numPr>
      </w:pPr>
      <w:r>
        <w:t xml:space="preserve">PO jako člen voleného orgánu jiné PO </w:t>
      </w:r>
      <w:r w:rsidR="00CF5122">
        <w:t xml:space="preserve">– není-li vyloučeno </w:t>
      </w:r>
      <w:r w:rsidR="00354ED4">
        <w:t>ZPJ</w:t>
      </w:r>
      <w:r w:rsidR="00795D78">
        <w:t>, účinností přeměny se právní nástupce stane i novým členem voleného orgánu</w:t>
      </w:r>
    </w:p>
    <w:p w14:paraId="714CE295" w14:textId="77777777" w:rsidR="000A4991" w:rsidRPr="00795D78" w:rsidRDefault="000A4991" w:rsidP="0031076F">
      <w:pPr>
        <w:pStyle w:val="Heading5"/>
        <w:numPr>
          <w:ilvl w:val="0"/>
          <w:numId w:val="302"/>
        </w:numPr>
      </w:pPr>
      <w:r>
        <w:t xml:space="preserve">zánikem funkce jiného člena orgánu </w:t>
      </w:r>
    </w:p>
    <w:p w14:paraId="2D9D5F1F" w14:textId="77777777" w:rsidR="00795D78" w:rsidRDefault="000A2C98" w:rsidP="0031076F">
      <w:pPr>
        <w:pStyle w:val="ListParagraph"/>
        <w:numPr>
          <w:ilvl w:val="0"/>
          <w:numId w:val="73"/>
        </w:numPr>
      </w:pPr>
      <w:r>
        <w:t xml:space="preserve">právní úprava umožňuje volbu náhradníků členů voleného orgánu </w:t>
      </w:r>
      <w:r w:rsidR="009D32BD">
        <w:t>(AS, SRO s kolektivním SO, družstva)</w:t>
      </w:r>
    </w:p>
    <w:p w14:paraId="0956FECF" w14:textId="77777777" w:rsidR="009D32BD" w:rsidRDefault="009D32BD" w:rsidP="0031076F">
      <w:pPr>
        <w:pStyle w:val="ListParagraph"/>
        <w:numPr>
          <w:ilvl w:val="0"/>
          <w:numId w:val="73"/>
        </w:numPr>
      </w:pPr>
      <w:r>
        <w:t xml:space="preserve">náhradníci voleni NO </w:t>
      </w:r>
      <w:r w:rsidR="009573FE">
        <w:t>– podmínky stanoveny v </w:t>
      </w:r>
      <w:r w:rsidR="00354ED4">
        <w:t>ZPJ</w:t>
      </w:r>
    </w:p>
    <w:p w14:paraId="6979F6CE" w14:textId="77777777" w:rsidR="00DC5BEF" w:rsidRPr="00DC5BEF" w:rsidRDefault="00DC5BEF" w:rsidP="0031076F">
      <w:pPr>
        <w:pStyle w:val="Heading5"/>
        <w:numPr>
          <w:ilvl w:val="0"/>
          <w:numId w:val="302"/>
        </w:numPr>
      </w:pPr>
      <w:r>
        <w:t>z vůle zaměstnanců (</w:t>
      </w:r>
      <w:proofErr w:type="spellStart"/>
      <w:r>
        <w:t>koodeterminace</w:t>
      </w:r>
      <w:proofErr w:type="spellEnd"/>
      <w:r>
        <w:t>)</w:t>
      </w:r>
    </w:p>
    <w:p w14:paraId="06FE321A" w14:textId="77777777" w:rsidR="00DC5BEF" w:rsidRDefault="00EC602D" w:rsidP="0031076F">
      <w:pPr>
        <w:pStyle w:val="ListParagraph"/>
        <w:numPr>
          <w:ilvl w:val="0"/>
          <w:numId w:val="73"/>
        </w:numPr>
      </w:pPr>
      <w:r>
        <w:t>novelou č. 458/2016 Sb., která mění ZOK, bylo novelizováno § 448 ZOK</w:t>
      </w:r>
    </w:p>
    <w:p w14:paraId="60D4CD2F" w14:textId="77777777" w:rsidR="00EC602D" w:rsidRDefault="00EC602D" w:rsidP="0031076F">
      <w:pPr>
        <w:pStyle w:val="ListParagraph"/>
        <w:numPr>
          <w:ilvl w:val="0"/>
          <w:numId w:val="73"/>
        </w:numPr>
      </w:pPr>
      <w:r>
        <w:t xml:space="preserve">AS s více než 500 zaměstnanci – 1/3 členů </w:t>
      </w:r>
      <w:r w:rsidR="007C5EE0">
        <w:t>DR</w:t>
      </w:r>
      <w:r>
        <w:t xml:space="preserve"> volí zaměstnanci společnosti, kteří jsou v pracovním poměru  </w:t>
      </w:r>
    </w:p>
    <w:p w14:paraId="5ED077B0" w14:textId="77777777" w:rsidR="00FC78E9" w:rsidRDefault="00FC78E9" w:rsidP="00FC78E9">
      <w:pPr>
        <w:pStyle w:val="Heading3"/>
      </w:pPr>
      <w:r>
        <w:t>Zánik funkce</w:t>
      </w:r>
      <w:r w:rsidR="005F63E6">
        <w:t xml:space="preserve"> (členství) ve voleném orgánu</w:t>
      </w:r>
    </w:p>
    <w:p w14:paraId="7E8C7F30" w14:textId="77777777" w:rsidR="00440AF6" w:rsidRPr="008437F7" w:rsidRDefault="008437F7" w:rsidP="0031076F">
      <w:pPr>
        <w:pStyle w:val="Heading5"/>
        <w:numPr>
          <w:ilvl w:val="0"/>
          <w:numId w:val="303"/>
        </w:numPr>
      </w:pPr>
      <w:r>
        <w:t>Zánik OK</w:t>
      </w:r>
    </w:p>
    <w:p w14:paraId="6EF855FC" w14:textId="77777777" w:rsidR="00C77BE9" w:rsidRPr="00C77BE9" w:rsidRDefault="008437F7" w:rsidP="0031076F">
      <w:pPr>
        <w:pStyle w:val="Heading5"/>
        <w:numPr>
          <w:ilvl w:val="0"/>
          <w:numId w:val="303"/>
        </w:numPr>
      </w:pPr>
      <w:r w:rsidRPr="0081437A">
        <w:t xml:space="preserve">Smrt (FO)/zánik (PO) člena orgánu </w:t>
      </w:r>
    </w:p>
    <w:p w14:paraId="4807A6FF" w14:textId="77777777" w:rsidR="00C77BE9" w:rsidRDefault="008437F7" w:rsidP="0031076F">
      <w:pPr>
        <w:pStyle w:val="Heading5"/>
        <w:numPr>
          <w:ilvl w:val="0"/>
          <w:numId w:val="303"/>
        </w:numPr>
      </w:pPr>
      <w:r w:rsidRPr="0081437A">
        <w:t>Dohoda o změně společenské smlouvy</w:t>
      </w:r>
    </w:p>
    <w:p w14:paraId="689E679D" w14:textId="77777777" w:rsidR="00C77BE9" w:rsidRPr="00C77BE9" w:rsidRDefault="00C77BE9" w:rsidP="0031076F">
      <w:pPr>
        <w:pStyle w:val="ListParagraph"/>
        <w:numPr>
          <w:ilvl w:val="0"/>
          <w:numId w:val="74"/>
        </w:numPr>
        <w:rPr>
          <w:b/>
        </w:rPr>
      </w:pPr>
      <w:r>
        <w:t xml:space="preserve">Pouze v poměrech osobní společnosti </w:t>
      </w:r>
    </w:p>
    <w:p w14:paraId="1FF9F037" w14:textId="77777777" w:rsidR="008437F7" w:rsidRPr="00C77BE9" w:rsidRDefault="00C77BE9" w:rsidP="0031076F">
      <w:pPr>
        <w:pStyle w:val="ListParagraph"/>
        <w:numPr>
          <w:ilvl w:val="0"/>
          <w:numId w:val="74"/>
        </w:numPr>
        <w:pBdr>
          <w:top w:val="single" w:sz="4" w:space="1" w:color="auto"/>
          <w:left w:val="single" w:sz="4" w:space="4" w:color="auto"/>
          <w:bottom w:val="single" w:sz="4" w:space="1" w:color="auto"/>
          <w:right w:val="single" w:sz="4" w:space="4" w:color="auto"/>
        </w:pBdr>
        <w:rPr>
          <w:b/>
          <w:i/>
        </w:rPr>
      </w:pPr>
      <w:r w:rsidRPr="00C77BE9">
        <w:rPr>
          <w:i/>
        </w:rPr>
        <w:t>Např. u VOS se třemi společníky</w:t>
      </w:r>
      <w:r w:rsidR="008437F7" w:rsidRPr="00C77BE9">
        <w:rPr>
          <w:b/>
          <w:i/>
        </w:rPr>
        <w:t xml:space="preserve"> </w:t>
      </w:r>
      <w:r w:rsidRPr="00C77BE9">
        <w:rPr>
          <w:i/>
        </w:rPr>
        <w:t xml:space="preserve">ke změně spočívající v uzavření dodatku určující pouze jednoho ze společníků jako SO. Účinností dodatku dochází k zániku funkce zbývajících společníků. </w:t>
      </w:r>
    </w:p>
    <w:p w14:paraId="52814353" w14:textId="77777777" w:rsidR="008437F7" w:rsidRDefault="008437F7" w:rsidP="0031076F">
      <w:pPr>
        <w:pStyle w:val="Heading5"/>
        <w:numPr>
          <w:ilvl w:val="0"/>
          <w:numId w:val="303"/>
        </w:numPr>
      </w:pPr>
      <w:r w:rsidRPr="0081437A">
        <w:t xml:space="preserve">Uplynutí </w:t>
      </w:r>
      <w:proofErr w:type="spellStart"/>
      <w:r w:rsidRPr="0081437A">
        <w:t>funčního</w:t>
      </w:r>
      <w:proofErr w:type="spellEnd"/>
      <w:r w:rsidRPr="0081437A">
        <w:t xml:space="preserve"> období </w:t>
      </w:r>
    </w:p>
    <w:p w14:paraId="44009CB8" w14:textId="77777777" w:rsidR="00EB0A0B" w:rsidRPr="00EB0A0B" w:rsidRDefault="00EB0A0B" w:rsidP="0031076F">
      <w:pPr>
        <w:pStyle w:val="ListParagraph"/>
        <w:numPr>
          <w:ilvl w:val="0"/>
          <w:numId w:val="74"/>
        </w:numPr>
      </w:pPr>
      <w:r w:rsidRPr="00EB0A0B">
        <w:t xml:space="preserve">Není nutné stanovení funkčního období – zákon takový požadavek neukládá </w:t>
      </w:r>
    </w:p>
    <w:p w14:paraId="66892951" w14:textId="77777777" w:rsidR="00EB0A0B" w:rsidRDefault="00EB0A0B" w:rsidP="0031076F">
      <w:pPr>
        <w:pStyle w:val="ListParagraph"/>
        <w:numPr>
          <w:ilvl w:val="0"/>
          <w:numId w:val="74"/>
        </w:numPr>
      </w:pPr>
      <w:r w:rsidRPr="00EB0A0B">
        <w:t xml:space="preserve">Není stanovena ani subsidiárně – na rozdíl </w:t>
      </w:r>
      <w:r w:rsidR="00FF1E35">
        <w:t>od</w:t>
      </w:r>
      <w:r w:rsidRPr="00EB0A0B">
        <w:t xml:space="preserve"> </w:t>
      </w:r>
      <w:r>
        <w:t>AS</w:t>
      </w:r>
    </w:p>
    <w:p w14:paraId="3702E689" w14:textId="77777777" w:rsidR="005551D3" w:rsidRDefault="005551D3" w:rsidP="0031076F">
      <w:pPr>
        <w:pStyle w:val="ListParagraph"/>
        <w:numPr>
          <w:ilvl w:val="1"/>
          <w:numId w:val="74"/>
        </w:numPr>
      </w:pPr>
      <w:r>
        <w:t>Funkční období v </w:t>
      </w:r>
      <w:r w:rsidR="007C5EE0" w:rsidRPr="00FF1E35">
        <w:rPr>
          <w:b/>
          <w:bCs/>
        </w:rPr>
        <w:t>DR</w:t>
      </w:r>
      <w:r>
        <w:t xml:space="preserve"> po dobu </w:t>
      </w:r>
      <w:r w:rsidRPr="00FF1E35">
        <w:rPr>
          <w:b/>
          <w:bCs/>
        </w:rPr>
        <w:t>3 roků</w:t>
      </w:r>
      <w:r>
        <w:t xml:space="preserve"> (§ 448 odst. 3 ZOK)</w:t>
      </w:r>
    </w:p>
    <w:p w14:paraId="0552F502" w14:textId="77777777" w:rsidR="005551D3" w:rsidRPr="00EB0A0B" w:rsidRDefault="005551D3" w:rsidP="0031076F">
      <w:pPr>
        <w:pStyle w:val="ListParagraph"/>
        <w:numPr>
          <w:ilvl w:val="1"/>
          <w:numId w:val="74"/>
        </w:numPr>
      </w:pPr>
      <w:proofErr w:type="spellStart"/>
      <w:r>
        <w:t>Funční</w:t>
      </w:r>
      <w:proofErr w:type="spellEnd"/>
      <w:r>
        <w:t xml:space="preserve"> období v </w:t>
      </w:r>
      <w:r w:rsidRPr="00FF1E35">
        <w:rPr>
          <w:b/>
          <w:bCs/>
        </w:rPr>
        <w:t>představenstvu</w:t>
      </w:r>
      <w:r>
        <w:t xml:space="preserve"> po dobu </w:t>
      </w:r>
      <w:r w:rsidRPr="00FF1E35">
        <w:rPr>
          <w:b/>
          <w:bCs/>
        </w:rPr>
        <w:t>1 roku</w:t>
      </w:r>
      <w:r>
        <w:t xml:space="preserve"> (§ 439 odst. 3 ZOK)</w:t>
      </w:r>
    </w:p>
    <w:p w14:paraId="5A8DFC08" w14:textId="77777777" w:rsidR="00EB0A0B" w:rsidRPr="00EB0A0B" w:rsidRDefault="00EB0A0B" w:rsidP="0031076F">
      <w:pPr>
        <w:pStyle w:val="ListParagraph"/>
        <w:numPr>
          <w:ilvl w:val="0"/>
          <w:numId w:val="74"/>
        </w:numPr>
      </w:pPr>
      <w:r w:rsidRPr="00EB0A0B">
        <w:t xml:space="preserve">Mlčí-li společenská smlouva – funkční období výkonu funkce </w:t>
      </w:r>
      <w:r w:rsidR="00591B12">
        <w:t xml:space="preserve">stanoveno </w:t>
      </w:r>
      <w:r w:rsidRPr="00EB0A0B">
        <w:t>na dobu neurčitou</w:t>
      </w:r>
    </w:p>
    <w:p w14:paraId="140AA27D" w14:textId="77777777" w:rsidR="00EB0A0B" w:rsidRPr="00081E5E" w:rsidRDefault="00EB0A0B" w:rsidP="0031076F">
      <w:pPr>
        <w:pStyle w:val="ListParagraph"/>
        <w:numPr>
          <w:ilvl w:val="0"/>
          <w:numId w:val="74"/>
        </w:numPr>
      </w:pPr>
      <w:r w:rsidRPr="00EB0A0B">
        <w:t>Zvláštní případ kooptovaných členů – funkce zaniká do okamžiku konání nejbližšího zasedání volícího orgánu</w:t>
      </w:r>
    </w:p>
    <w:p w14:paraId="7708583E" w14:textId="77777777" w:rsidR="008437F7" w:rsidRDefault="008437F7" w:rsidP="0031076F">
      <w:pPr>
        <w:pStyle w:val="Heading5"/>
        <w:numPr>
          <w:ilvl w:val="0"/>
          <w:numId w:val="303"/>
        </w:numPr>
      </w:pPr>
      <w:r w:rsidRPr="0081437A">
        <w:t xml:space="preserve">Odvolání </w:t>
      </w:r>
    </w:p>
    <w:p w14:paraId="162E43A1" w14:textId="77777777" w:rsidR="00420C69" w:rsidRPr="00420C69" w:rsidRDefault="009C7FE6" w:rsidP="0031076F">
      <w:pPr>
        <w:pStyle w:val="ListParagraph"/>
        <w:numPr>
          <w:ilvl w:val="0"/>
          <w:numId w:val="74"/>
        </w:numPr>
        <w:rPr>
          <w:b/>
        </w:rPr>
      </w:pPr>
      <w:r>
        <w:t xml:space="preserve">Za jakékoli důvodu </w:t>
      </w:r>
      <w:r w:rsidR="000E0291">
        <w:t>bez nutnosti prokazovat porušení povinnosti –</w:t>
      </w:r>
      <w:r w:rsidR="00CE27FE">
        <w:t xml:space="preserve"> </w:t>
      </w:r>
      <w:r w:rsidR="000E0291">
        <w:t xml:space="preserve">odvolaný člen může napadnout pro neplatnost </w:t>
      </w:r>
    </w:p>
    <w:p w14:paraId="07E529C5" w14:textId="77777777" w:rsidR="00420C69" w:rsidRPr="00420C69" w:rsidRDefault="00420C69" w:rsidP="00420C69">
      <w:pPr>
        <w:pStyle w:val="ListParagraph"/>
        <w:ind w:left="720"/>
        <w:rPr>
          <w:b/>
        </w:rPr>
      </w:pPr>
    </w:p>
    <w:p w14:paraId="7D801978" w14:textId="77777777" w:rsidR="00CE27FE" w:rsidRPr="00BE6638" w:rsidRDefault="00CE27FE" w:rsidP="0031076F">
      <w:pPr>
        <w:pStyle w:val="ListParagraph"/>
        <w:numPr>
          <w:ilvl w:val="0"/>
          <w:numId w:val="74"/>
        </w:numPr>
        <w:pBdr>
          <w:top w:val="single" w:sz="4" w:space="1" w:color="auto"/>
          <w:left w:val="single" w:sz="4" w:space="4" w:color="auto"/>
          <w:bottom w:val="single" w:sz="4" w:space="1" w:color="auto"/>
          <w:right w:val="single" w:sz="4" w:space="4" w:color="auto"/>
        </w:pBdr>
        <w:rPr>
          <w:b/>
          <w:i/>
          <w:iCs/>
        </w:rPr>
      </w:pPr>
      <w:r w:rsidRPr="00BE6638">
        <w:rPr>
          <w:i/>
          <w:iCs/>
        </w:rPr>
        <w:lastRenderedPageBreak/>
        <w:t xml:space="preserve">Rozhodnutí NS </w:t>
      </w:r>
      <w:proofErr w:type="spellStart"/>
      <w:r w:rsidRPr="00BE6638">
        <w:rPr>
          <w:i/>
          <w:iCs/>
        </w:rPr>
        <w:t>sp</w:t>
      </w:r>
      <w:proofErr w:type="spellEnd"/>
      <w:r w:rsidRPr="00BE6638">
        <w:rPr>
          <w:i/>
          <w:iCs/>
        </w:rPr>
        <w:t xml:space="preserve">. zn. 29 </w:t>
      </w:r>
      <w:proofErr w:type="spellStart"/>
      <w:r w:rsidRPr="00BE6638">
        <w:rPr>
          <w:i/>
          <w:iCs/>
        </w:rPr>
        <w:t>Cdo</w:t>
      </w:r>
      <w:proofErr w:type="spellEnd"/>
      <w:r w:rsidRPr="00BE6638">
        <w:rPr>
          <w:i/>
          <w:iCs/>
        </w:rPr>
        <w:t xml:space="preserve"> 5352/2015:</w:t>
      </w:r>
      <w:r w:rsidR="00BE6638" w:rsidRPr="00BE6638">
        <w:rPr>
          <w:i/>
          <w:iCs/>
        </w:rPr>
        <w:t xml:space="preserve"> Bývalý jednatel společnosti s ručením omezeným má zásadně právní zájem na vyslovení neplatnosti kteréhokoli usnesení valné hromady společnosti, jímž byl ze své funkce odvolán). Shledá-li totiž soud v řízení podle § 131 obch. zák., že usnesení valné hromady o odvolání jednatele je v rozporu s právními předpisy či společenskou smlouvou, a vysloví-li z tohoto důvodu neplatnost takového usnesení, platí, že </w:t>
      </w:r>
      <w:r w:rsidR="00BE6638" w:rsidRPr="0031065F">
        <w:rPr>
          <w:b/>
          <w:bCs/>
          <w:i/>
          <w:iCs/>
        </w:rPr>
        <w:t>dotčenému jednateli nezanikla</w:t>
      </w:r>
      <w:r w:rsidR="00BE6638" w:rsidRPr="00BE6638">
        <w:rPr>
          <w:i/>
          <w:iCs/>
        </w:rPr>
        <w:t xml:space="preserve"> (v důsledku odvolání napadeným usnesením)</w:t>
      </w:r>
      <w:r w:rsidR="00BE6638" w:rsidRPr="0031065F">
        <w:rPr>
          <w:b/>
          <w:bCs/>
          <w:i/>
          <w:iCs/>
        </w:rPr>
        <w:t xml:space="preserve"> funkce jednatele</w:t>
      </w:r>
      <w:r w:rsidR="00BE6638" w:rsidRPr="00BE6638">
        <w:rPr>
          <w:i/>
          <w:iCs/>
        </w:rPr>
        <w:t>. Bude-li usnesení valné hromady o odvolání jednatele shledáno soudem neplatným, neobstojí zpravidla ani navazující usnesení o jmenování nové osoby na jeho místo.</w:t>
      </w:r>
    </w:p>
    <w:p w14:paraId="365E058F" w14:textId="77777777" w:rsidR="008437F7" w:rsidRDefault="008437F7" w:rsidP="0031076F">
      <w:pPr>
        <w:pStyle w:val="Heading5"/>
        <w:numPr>
          <w:ilvl w:val="0"/>
          <w:numId w:val="303"/>
        </w:numPr>
      </w:pPr>
      <w:r w:rsidRPr="0081437A">
        <w:t xml:space="preserve">Soudní rozhodnutí </w:t>
      </w:r>
    </w:p>
    <w:p w14:paraId="50080741" w14:textId="77777777" w:rsidR="009A16C6" w:rsidRPr="00FD65B0" w:rsidRDefault="009A16C6" w:rsidP="0031076F">
      <w:pPr>
        <w:pStyle w:val="ListParagraph"/>
        <w:numPr>
          <w:ilvl w:val="0"/>
          <w:numId w:val="74"/>
        </w:numPr>
        <w:rPr>
          <w:b/>
        </w:rPr>
      </w:pPr>
      <w:r>
        <w:t xml:space="preserve">Odvolání likvidátora pro porušení povinnosti </w:t>
      </w:r>
    </w:p>
    <w:p w14:paraId="5F0B2D51" w14:textId="77777777" w:rsidR="00250264" w:rsidRPr="00250264" w:rsidRDefault="00FD65B0" w:rsidP="0031076F">
      <w:pPr>
        <w:pStyle w:val="ListParagraph"/>
        <w:numPr>
          <w:ilvl w:val="0"/>
          <w:numId w:val="74"/>
        </w:numPr>
        <w:rPr>
          <w:b/>
        </w:rPr>
      </w:pPr>
      <w:r>
        <w:t>Zproštění osoby nuceně jmenované do funkce likvidátora – další výkon funkce nelze po takové osobě spravedlivě požadovat</w:t>
      </w:r>
    </w:p>
    <w:p w14:paraId="4AD65B0F" w14:textId="77777777" w:rsidR="00FD65B0" w:rsidRPr="0081437A" w:rsidRDefault="00250264" w:rsidP="0031076F">
      <w:pPr>
        <w:pStyle w:val="ListParagraph"/>
        <w:numPr>
          <w:ilvl w:val="0"/>
          <w:numId w:val="74"/>
        </w:numPr>
        <w:rPr>
          <w:b/>
        </w:rPr>
      </w:pPr>
      <w:r>
        <w:t>Diskvalifikační rozhodnutí – překážka pro výkon funkce SO</w:t>
      </w:r>
      <w:r w:rsidR="00FD65B0">
        <w:t xml:space="preserve"> </w:t>
      </w:r>
    </w:p>
    <w:p w14:paraId="1C70381A" w14:textId="77777777" w:rsidR="008437F7" w:rsidRDefault="008437F7" w:rsidP="0031076F">
      <w:pPr>
        <w:pStyle w:val="Heading5"/>
        <w:numPr>
          <w:ilvl w:val="0"/>
          <w:numId w:val="303"/>
        </w:numPr>
      </w:pPr>
      <w:r w:rsidRPr="0081437A">
        <w:t xml:space="preserve">Odstoupení </w:t>
      </w:r>
      <w:r w:rsidR="0045561F">
        <w:t>(rezignace)</w:t>
      </w:r>
    </w:p>
    <w:p w14:paraId="1824F545" w14:textId="77777777" w:rsidR="00081E5E" w:rsidRPr="00081E5E" w:rsidRDefault="00081E5E" w:rsidP="0031076F">
      <w:pPr>
        <w:pStyle w:val="ListParagraph"/>
        <w:numPr>
          <w:ilvl w:val="0"/>
          <w:numId w:val="74"/>
        </w:numPr>
      </w:pPr>
      <w:r w:rsidRPr="00081E5E">
        <w:t>nesmí učinit v době, který je pro společnost nevhodná</w:t>
      </w:r>
      <w:r w:rsidR="00372FFB">
        <w:t xml:space="preserve"> (§ 59 odst. 5 věta druhá ZOK)</w:t>
      </w:r>
    </w:p>
    <w:p w14:paraId="5CE217E7" w14:textId="77777777" w:rsidR="0045561F" w:rsidRPr="002F44AC" w:rsidRDefault="00081E5E" w:rsidP="0031076F">
      <w:pPr>
        <w:pStyle w:val="ListParagraph"/>
        <w:numPr>
          <w:ilvl w:val="0"/>
          <w:numId w:val="74"/>
        </w:numPr>
      </w:pPr>
      <w:r w:rsidRPr="00081E5E">
        <w:t>účinky odstoupen</w:t>
      </w:r>
      <w:r>
        <w:t>í</w:t>
      </w:r>
      <w:r w:rsidRPr="00081E5E">
        <w:t xml:space="preserve"> – uplynutím zákonné, společenskou smlouvou nebo smlouvou o výkonu funkce stanovené doby – slouží k opatření náhrady za bývalého člena anebo k přijetí vho</w:t>
      </w:r>
      <w:r w:rsidR="002F44AC">
        <w:t>d</w:t>
      </w:r>
      <w:r w:rsidRPr="00081E5E">
        <w:t xml:space="preserve">ných opatření </w:t>
      </w:r>
    </w:p>
    <w:p w14:paraId="68BBEFD4" w14:textId="77777777" w:rsidR="008437F7" w:rsidRDefault="008437F7" w:rsidP="0031076F">
      <w:pPr>
        <w:pStyle w:val="Heading5"/>
        <w:numPr>
          <w:ilvl w:val="0"/>
          <w:numId w:val="303"/>
        </w:numPr>
      </w:pPr>
      <w:r w:rsidRPr="0081437A">
        <w:t xml:space="preserve">Ztráta způsobilosti </w:t>
      </w:r>
      <w:r>
        <w:t xml:space="preserve"> </w:t>
      </w:r>
    </w:p>
    <w:p w14:paraId="0CEC7BF9" w14:textId="77777777" w:rsidR="00EA342B" w:rsidRDefault="00EA342B" w:rsidP="0031076F">
      <w:pPr>
        <w:pStyle w:val="ListParagraph"/>
        <w:numPr>
          <w:ilvl w:val="0"/>
          <w:numId w:val="74"/>
        </w:numPr>
      </w:pPr>
      <w:r>
        <w:t>v okamžiku nesplnění zákonných požadavků pro výkon funkce ve voleném orgánu – ex lege zánik funkce</w:t>
      </w:r>
    </w:p>
    <w:p w14:paraId="675CBEC5" w14:textId="77777777" w:rsidR="00604020" w:rsidRDefault="00604020" w:rsidP="00604020">
      <w:pPr>
        <w:pStyle w:val="Heading2"/>
      </w:pPr>
      <w:r>
        <w:t xml:space="preserve">Vznik a zánik funkce člena statutárního orgánu </w:t>
      </w:r>
    </w:p>
    <w:p w14:paraId="6C0F780F" w14:textId="77777777" w:rsidR="00604020" w:rsidRDefault="00604020" w:rsidP="00604020">
      <w:pPr>
        <w:pStyle w:val="Heading3"/>
      </w:pPr>
      <w:r>
        <w:t xml:space="preserve">Vznik funkce </w:t>
      </w:r>
    </w:p>
    <w:p w14:paraId="287DD841" w14:textId="77777777" w:rsidR="00387A3F" w:rsidRDefault="00387A3F" w:rsidP="0031076F">
      <w:pPr>
        <w:pStyle w:val="Heading4"/>
        <w:numPr>
          <w:ilvl w:val="0"/>
          <w:numId w:val="78"/>
        </w:numPr>
      </w:pPr>
      <w:r>
        <w:t>Určení prvních členů zakladateli</w:t>
      </w:r>
    </w:p>
    <w:p w14:paraId="7EDDF260" w14:textId="77777777" w:rsidR="000A0FEA" w:rsidRDefault="000A0FEA" w:rsidP="0031076F">
      <w:pPr>
        <w:pStyle w:val="ListParagraph"/>
        <w:numPr>
          <w:ilvl w:val="0"/>
          <w:numId w:val="79"/>
        </w:numPr>
      </w:pPr>
      <w:r>
        <w:t>První členy SO musí určit zakladatelé (srov. § 123 odst. 1 věta druhá NOZ)</w:t>
      </w:r>
    </w:p>
    <w:p w14:paraId="23A858FE" w14:textId="77777777" w:rsidR="000A0FEA" w:rsidRDefault="000A0FEA" w:rsidP="0031076F">
      <w:pPr>
        <w:pStyle w:val="ListParagraph"/>
        <w:numPr>
          <w:ilvl w:val="1"/>
          <w:numId w:val="79"/>
        </w:numPr>
      </w:pPr>
      <w:r>
        <w:t>V poměrech SRO (§ 146 odst. 2 písm. b) ZOK) a v poměrech AS (§ 250 odst. 3 písm. f) ZOK)</w:t>
      </w:r>
    </w:p>
    <w:p w14:paraId="0C6AD587" w14:textId="77777777" w:rsidR="000A0FEA" w:rsidRDefault="000A0FEA" w:rsidP="0031076F">
      <w:pPr>
        <w:pStyle w:val="ListParagraph"/>
        <w:numPr>
          <w:ilvl w:val="1"/>
          <w:numId w:val="79"/>
        </w:numPr>
      </w:pPr>
      <w:r>
        <w:t>Ve stanovách musí být členové určeni, i přesto že stanovy neurčují výslovně, že je volí VH</w:t>
      </w:r>
    </w:p>
    <w:p w14:paraId="798E59EE" w14:textId="77777777" w:rsidR="000A0FEA" w:rsidRDefault="000A0FEA" w:rsidP="0031076F">
      <w:pPr>
        <w:pStyle w:val="ListParagraph"/>
        <w:numPr>
          <w:ilvl w:val="2"/>
          <w:numId w:val="79"/>
        </w:numPr>
      </w:pPr>
      <w:r>
        <w:t xml:space="preserve">Samé platí i při stanovení </w:t>
      </w:r>
      <w:r w:rsidR="009557D3">
        <w:t>DR</w:t>
      </w:r>
      <w:r>
        <w:t xml:space="preserve"> jako orgánu volícího </w:t>
      </w:r>
    </w:p>
    <w:p w14:paraId="651D0103" w14:textId="77777777" w:rsidR="000A0FEA" w:rsidRDefault="000A0FEA" w:rsidP="0031076F">
      <w:pPr>
        <w:pStyle w:val="ListParagraph"/>
        <w:numPr>
          <w:ilvl w:val="1"/>
          <w:numId w:val="79"/>
        </w:numPr>
      </w:pPr>
      <w:r>
        <w:t>V poměrech monistického systému se stejné závěry uplatní i pro statutárního ředitele</w:t>
      </w:r>
    </w:p>
    <w:p w14:paraId="24BCAC2E" w14:textId="77777777" w:rsidR="000A0FEA" w:rsidRPr="000A0FEA" w:rsidRDefault="000A0FEA" w:rsidP="0031076F">
      <w:pPr>
        <w:pStyle w:val="ListParagraph"/>
        <w:numPr>
          <w:ilvl w:val="0"/>
          <w:numId w:val="79"/>
        </w:numPr>
      </w:pPr>
      <w:r>
        <w:t>Prvním členům vzniká funkce dnem vznikem společnosti – dnem zápisu do OR</w:t>
      </w:r>
    </w:p>
    <w:p w14:paraId="75261D40" w14:textId="77777777" w:rsidR="00387A3F" w:rsidRDefault="00387A3F" w:rsidP="0031076F">
      <w:pPr>
        <w:pStyle w:val="Heading4"/>
        <w:numPr>
          <w:ilvl w:val="0"/>
          <w:numId w:val="78"/>
        </w:numPr>
      </w:pPr>
      <w:r>
        <w:t>Volba</w:t>
      </w:r>
      <w:r w:rsidR="000A0FEA">
        <w:t xml:space="preserve"> nebo jmenování</w:t>
      </w:r>
    </w:p>
    <w:p w14:paraId="523D1776" w14:textId="77777777" w:rsidR="000A0FEA" w:rsidRPr="002E1338" w:rsidRDefault="000A0FEA" w:rsidP="0031076F">
      <w:pPr>
        <w:pStyle w:val="ListParagraph"/>
        <w:numPr>
          <w:ilvl w:val="0"/>
          <w:numId w:val="80"/>
        </w:numPr>
        <w:rPr>
          <w:b/>
        </w:rPr>
      </w:pPr>
      <w:r w:rsidRPr="002E1338">
        <w:rPr>
          <w:b/>
        </w:rPr>
        <w:t>V poměrech SRO</w:t>
      </w:r>
    </w:p>
    <w:p w14:paraId="0CB9E369" w14:textId="77777777" w:rsidR="000A0FEA" w:rsidRDefault="000A0FEA" w:rsidP="0031076F">
      <w:pPr>
        <w:pStyle w:val="ListParagraph"/>
        <w:numPr>
          <w:ilvl w:val="1"/>
          <w:numId w:val="80"/>
        </w:numPr>
      </w:pPr>
      <w:r>
        <w:t xml:space="preserve">Volí </w:t>
      </w:r>
      <w:r w:rsidR="00ED7090">
        <w:t>VH</w:t>
      </w:r>
      <w:r>
        <w:t xml:space="preserve"> (§ 190 odst. 2 ZOK) – není-li určeno jinak, postačuje většina hlasů přítomných společníků (§ 170 ZOK) </w:t>
      </w:r>
    </w:p>
    <w:p w14:paraId="5255E8F1" w14:textId="77777777" w:rsidR="000A0FEA" w:rsidRPr="002E1338" w:rsidRDefault="000A0FEA" w:rsidP="0031076F">
      <w:pPr>
        <w:pStyle w:val="ListParagraph"/>
        <w:numPr>
          <w:ilvl w:val="0"/>
          <w:numId w:val="80"/>
        </w:numPr>
        <w:rPr>
          <w:b/>
        </w:rPr>
      </w:pPr>
      <w:r w:rsidRPr="002E1338">
        <w:rPr>
          <w:b/>
        </w:rPr>
        <w:t>V poměrech AS</w:t>
      </w:r>
    </w:p>
    <w:p w14:paraId="44D64F6D" w14:textId="77777777" w:rsidR="000A0FEA" w:rsidRPr="002E1338" w:rsidRDefault="000A0FEA" w:rsidP="0031076F">
      <w:pPr>
        <w:pStyle w:val="ListParagraph"/>
        <w:numPr>
          <w:ilvl w:val="1"/>
          <w:numId w:val="80"/>
        </w:numPr>
        <w:rPr>
          <w:u w:val="single"/>
        </w:rPr>
      </w:pPr>
      <w:r w:rsidRPr="002E1338">
        <w:rPr>
          <w:u w:val="single"/>
        </w:rPr>
        <w:t>Dualistický systém</w:t>
      </w:r>
    </w:p>
    <w:p w14:paraId="6CB1D552" w14:textId="77777777" w:rsidR="000A0FEA" w:rsidRDefault="000A0FEA" w:rsidP="0031076F">
      <w:pPr>
        <w:pStyle w:val="ListParagraph"/>
        <w:numPr>
          <w:ilvl w:val="2"/>
          <w:numId w:val="80"/>
        </w:numPr>
      </w:pPr>
      <w:r>
        <w:t>V</w:t>
      </w:r>
      <w:r w:rsidR="00ED7090">
        <w:t>H</w:t>
      </w:r>
      <w:r>
        <w:t xml:space="preserve"> nebo </w:t>
      </w:r>
      <w:r w:rsidR="00ED7090">
        <w:t>DR</w:t>
      </w:r>
      <w:r>
        <w:t xml:space="preserve"> (§ 421 odst. 2 písm. e) a § 438 ZOK)</w:t>
      </w:r>
    </w:p>
    <w:p w14:paraId="7D51AAFD" w14:textId="77777777" w:rsidR="000A0FEA" w:rsidRPr="002E1338" w:rsidRDefault="000A0FEA" w:rsidP="0031076F">
      <w:pPr>
        <w:pStyle w:val="ListParagraph"/>
        <w:numPr>
          <w:ilvl w:val="1"/>
          <w:numId w:val="80"/>
        </w:numPr>
        <w:rPr>
          <w:u w:val="single"/>
        </w:rPr>
      </w:pPr>
      <w:r w:rsidRPr="002E1338">
        <w:rPr>
          <w:u w:val="single"/>
        </w:rPr>
        <w:t xml:space="preserve">Monistický systém </w:t>
      </w:r>
    </w:p>
    <w:p w14:paraId="4119A405" w14:textId="77777777" w:rsidR="000A0FEA" w:rsidRDefault="000A0FEA" w:rsidP="0031076F">
      <w:pPr>
        <w:pStyle w:val="ListParagraph"/>
        <w:numPr>
          <w:ilvl w:val="2"/>
          <w:numId w:val="80"/>
        </w:numPr>
      </w:pPr>
      <w:r>
        <w:t xml:space="preserve">Vnitřní rozpor zákona (mezi § 421 odst. 2 písm. </w:t>
      </w:r>
      <w:r w:rsidR="00E13A48">
        <w:t>e</w:t>
      </w:r>
      <w:r>
        <w:t>) ZOK a § 463 odst. 1 ZOK)</w:t>
      </w:r>
    </w:p>
    <w:p w14:paraId="0FB63441" w14:textId="77777777" w:rsidR="000A0FEA" w:rsidRDefault="000A0FEA" w:rsidP="0031076F">
      <w:pPr>
        <w:pStyle w:val="ListParagraph"/>
        <w:numPr>
          <w:ilvl w:val="2"/>
          <w:numId w:val="80"/>
        </w:numPr>
      </w:pPr>
      <w:r>
        <w:t xml:space="preserve">Řešení prostřednictvím interpretace využitím § 456 odst. 2 ZOK – statutárního ředitele volí </w:t>
      </w:r>
      <w:r w:rsidR="00D8134D">
        <w:t>VH</w:t>
      </w:r>
      <w:r>
        <w:t xml:space="preserve">, </w:t>
      </w:r>
      <w:proofErr w:type="spellStart"/>
      <w:r>
        <w:t>neučují-li</w:t>
      </w:r>
      <w:proofErr w:type="spellEnd"/>
      <w:r>
        <w:t xml:space="preserve"> stanovy, že tak činí </w:t>
      </w:r>
      <w:r w:rsidR="00833505">
        <w:t>SR</w:t>
      </w:r>
    </w:p>
    <w:p w14:paraId="5BFF4C52" w14:textId="77777777" w:rsidR="000A0FEA" w:rsidRDefault="000A0FEA" w:rsidP="0031076F">
      <w:pPr>
        <w:pStyle w:val="ListParagraph"/>
        <w:numPr>
          <w:ilvl w:val="0"/>
          <w:numId w:val="80"/>
        </w:numPr>
      </w:pPr>
      <w:r>
        <w:t xml:space="preserve">Rozhodnutí </w:t>
      </w:r>
      <w:r w:rsidR="00E13A48">
        <w:t>VH</w:t>
      </w:r>
      <w:r>
        <w:t xml:space="preserve"> (</w:t>
      </w:r>
      <w:r w:rsidR="00E13A48">
        <w:t>DR</w:t>
      </w:r>
      <w:r>
        <w:t xml:space="preserve">, </w:t>
      </w:r>
      <w:r w:rsidR="00833505">
        <w:t>SR</w:t>
      </w:r>
      <w:r>
        <w:t xml:space="preserve">) je právní skutečností pro vznik funkce člena </w:t>
      </w:r>
      <w:r w:rsidR="0031065F">
        <w:t>SO</w:t>
      </w:r>
      <w:r>
        <w:t xml:space="preserve"> </w:t>
      </w:r>
    </w:p>
    <w:p w14:paraId="6C1FD428" w14:textId="77777777" w:rsidR="000A0FEA" w:rsidRDefault="000A0FEA" w:rsidP="0031076F">
      <w:pPr>
        <w:pStyle w:val="ListParagraph"/>
        <w:numPr>
          <w:ilvl w:val="1"/>
          <w:numId w:val="80"/>
        </w:numPr>
      </w:pPr>
      <w:r>
        <w:t xml:space="preserve">Funkce vzniká v okamžiku rozhodnutí o volbě – eventuálně i jiným dnem označeným v usnesení </w:t>
      </w:r>
    </w:p>
    <w:p w14:paraId="1C1AF1BA" w14:textId="77777777" w:rsidR="000A0FEA" w:rsidRDefault="00E13A48" w:rsidP="0031076F">
      <w:pPr>
        <w:pStyle w:val="ListParagraph"/>
        <w:numPr>
          <w:ilvl w:val="1"/>
          <w:numId w:val="80"/>
        </w:numPr>
      </w:pPr>
      <w:r>
        <w:t>VH</w:t>
      </w:r>
      <w:r w:rsidR="000A0FEA">
        <w:t xml:space="preserve"> odvolává a zároveň volí nového člena – zánik funkce k okamžiku odvolání a vznik funkce k okamžiku volby</w:t>
      </w:r>
    </w:p>
    <w:p w14:paraId="50B83553" w14:textId="77777777" w:rsidR="000A0FEA" w:rsidRPr="000A0FEA" w:rsidRDefault="000A0FEA" w:rsidP="0031076F">
      <w:pPr>
        <w:pStyle w:val="ListParagraph"/>
        <w:numPr>
          <w:ilvl w:val="1"/>
          <w:numId w:val="80"/>
        </w:numPr>
      </w:pPr>
      <w:r w:rsidRPr="00ED468C">
        <w:rPr>
          <w:b/>
          <w:bCs/>
        </w:rPr>
        <w:t xml:space="preserve">Do </w:t>
      </w:r>
      <w:r w:rsidR="00E13A48" w:rsidRPr="00ED468C">
        <w:rPr>
          <w:b/>
          <w:bCs/>
        </w:rPr>
        <w:t>OR</w:t>
      </w:r>
      <w:r w:rsidRPr="00ED468C">
        <w:rPr>
          <w:b/>
          <w:bCs/>
        </w:rPr>
        <w:t xml:space="preserve"> se zapisuje den vzniku a zániku funkce</w:t>
      </w:r>
      <w:r>
        <w:t xml:space="preserve"> (nikoliv okamžik)</w:t>
      </w:r>
    </w:p>
    <w:p w14:paraId="45E2994D" w14:textId="77777777" w:rsidR="00387A3F" w:rsidRDefault="00387A3F" w:rsidP="0031076F">
      <w:pPr>
        <w:pStyle w:val="Heading4"/>
        <w:numPr>
          <w:ilvl w:val="0"/>
          <w:numId w:val="78"/>
        </w:numPr>
      </w:pPr>
      <w:r>
        <w:t>Kooptace</w:t>
      </w:r>
    </w:p>
    <w:p w14:paraId="21200B3F" w14:textId="77777777" w:rsidR="0072511E" w:rsidRDefault="0072511E" w:rsidP="0031076F">
      <w:pPr>
        <w:pStyle w:val="ListParagraph"/>
        <w:numPr>
          <w:ilvl w:val="0"/>
          <w:numId w:val="81"/>
        </w:numPr>
      </w:pPr>
      <w:r>
        <w:t xml:space="preserve">Jmenování chybějících členů SO tím samým orgánem </w:t>
      </w:r>
    </w:p>
    <w:p w14:paraId="655C356B" w14:textId="77777777" w:rsidR="0072511E" w:rsidRDefault="0072511E" w:rsidP="0031076F">
      <w:pPr>
        <w:pStyle w:val="ListParagraph"/>
        <w:numPr>
          <w:ilvl w:val="0"/>
          <w:numId w:val="81"/>
        </w:numPr>
      </w:pPr>
      <w:r>
        <w:t xml:space="preserve">(kumulativní) podmínky kooptace (§ 194 a § 444 ZOK): </w:t>
      </w:r>
    </w:p>
    <w:p w14:paraId="1D7A394B" w14:textId="77777777" w:rsidR="0072511E" w:rsidRDefault="0072511E" w:rsidP="0031076F">
      <w:pPr>
        <w:pStyle w:val="ListParagraph"/>
        <w:numPr>
          <w:ilvl w:val="1"/>
          <w:numId w:val="81"/>
        </w:numPr>
      </w:pPr>
      <w:r>
        <w:t>(1) výslovné zakotvení ve společenské smlouvě s kolektivním SO</w:t>
      </w:r>
      <w:r w:rsidR="00B27661">
        <w:t xml:space="preserve"> (SRO)</w:t>
      </w:r>
      <w:r>
        <w:t>/stanovách (</w:t>
      </w:r>
      <w:r w:rsidR="00B27661">
        <w:t xml:space="preserve">AS s </w:t>
      </w:r>
      <w:r>
        <w:t>dualistický</w:t>
      </w:r>
      <w:r w:rsidR="00B27661">
        <w:t>m</w:t>
      </w:r>
      <w:r>
        <w:t xml:space="preserve"> systém</w:t>
      </w:r>
      <w:r w:rsidR="00B27661">
        <w:t>em</w:t>
      </w:r>
      <w:r>
        <w:t>)</w:t>
      </w:r>
    </w:p>
    <w:p w14:paraId="74F4A98A" w14:textId="77777777" w:rsidR="0072511E" w:rsidRDefault="0072511E" w:rsidP="0031076F">
      <w:pPr>
        <w:pStyle w:val="ListParagraph"/>
        <w:numPr>
          <w:ilvl w:val="1"/>
          <w:numId w:val="81"/>
        </w:numPr>
      </w:pPr>
      <w:r>
        <w:t xml:space="preserve">(2) počet nekooptovaných členů </w:t>
      </w:r>
      <w:r w:rsidRPr="00B27661">
        <w:rPr>
          <w:b/>
          <w:bCs/>
        </w:rPr>
        <w:t>ještě neklesl pod polovinu</w:t>
      </w:r>
    </w:p>
    <w:p w14:paraId="69191548" w14:textId="77777777" w:rsidR="0072511E" w:rsidRDefault="0072511E" w:rsidP="0031076F">
      <w:pPr>
        <w:pStyle w:val="ListParagraph"/>
        <w:numPr>
          <w:ilvl w:val="0"/>
          <w:numId w:val="81"/>
        </w:numPr>
      </w:pPr>
      <w:r w:rsidRPr="00B27661">
        <w:rPr>
          <w:b/>
          <w:bCs/>
        </w:rPr>
        <w:t>Okamžik vzniku funkce</w:t>
      </w:r>
      <w:r w:rsidR="00B27661" w:rsidRPr="00B27661">
        <w:rPr>
          <w:b/>
          <w:bCs/>
        </w:rPr>
        <w:t>:</w:t>
      </w:r>
      <w:r>
        <w:t xml:space="preserve"> okamžikem přijetí rozhodnutí SO o volbě</w:t>
      </w:r>
      <w:r w:rsidR="00B27661">
        <w:t xml:space="preserve"> či</w:t>
      </w:r>
      <w:r>
        <w:t xml:space="preserve"> pozdějším dnem určený v rozhodnutí (§ 45 odst. 4 ZOK)</w:t>
      </w:r>
    </w:p>
    <w:p w14:paraId="025258A1" w14:textId="77777777" w:rsidR="0072511E" w:rsidRDefault="0072511E" w:rsidP="0031076F">
      <w:pPr>
        <w:pStyle w:val="ListParagraph"/>
        <w:numPr>
          <w:ilvl w:val="0"/>
          <w:numId w:val="81"/>
        </w:numPr>
      </w:pPr>
      <w:r w:rsidRPr="00B27661">
        <w:rPr>
          <w:b/>
          <w:bCs/>
        </w:rPr>
        <w:t>Účel kooptace</w:t>
      </w:r>
      <w:r>
        <w:t xml:space="preserve"> – obsazení místa členů </w:t>
      </w:r>
      <w:r w:rsidR="00936AE4">
        <w:t xml:space="preserve">SO novými </w:t>
      </w:r>
      <w:r>
        <w:t xml:space="preserve">členy za účelem zajištění nepřetržitého fungování </w:t>
      </w:r>
      <w:r w:rsidR="00936AE4">
        <w:t>SO</w:t>
      </w:r>
    </w:p>
    <w:p w14:paraId="2C1EDA6D" w14:textId="77777777" w:rsidR="002E1338" w:rsidRDefault="0072511E" w:rsidP="0031076F">
      <w:pPr>
        <w:pStyle w:val="ListParagraph"/>
        <w:numPr>
          <w:ilvl w:val="0"/>
          <w:numId w:val="81"/>
        </w:numPr>
      </w:pPr>
      <w:r>
        <w:t xml:space="preserve">Jedná se o řešení dočasné – </w:t>
      </w:r>
      <w:r w:rsidR="00936AE4">
        <w:t xml:space="preserve">funkce kooptovaného člena trvá </w:t>
      </w:r>
      <w:r w:rsidRPr="00B27661">
        <w:rPr>
          <w:b/>
          <w:bCs/>
        </w:rPr>
        <w:t xml:space="preserve">do nejbližšího jednání </w:t>
      </w:r>
      <w:r w:rsidR="00936AE4" w:rsidRPr="00B27661">
        <w:rPr>
          <w:b/>
          <w:bCs/>
        </w:rPr>
        <w:t>VH</w:t>
      </w:r>
    </w:p>
    <w:p w14:paraId="36AE5B72" w14:textId="77777777" w:rsidR="0072511E" w:rsidRPr="0072511E" w:rsidRDefault="0072511E" w:rsidP="0031076F">
      <w:pPr>
        <w:pStyle w:val="ListParagraph"/>
        <w:numPr>
          <w:ilvl w:val="1"/>
          <w:numId w:val="81"/>
        </w:numPr>
      </w:pPr>
      <w:r>
        <w:t>kooptací dochází k omezení práva společníků/akcionářů se podílet na rozhodování o složení volených orgánů</w:t>
      </w:r>
    </w:p>
    <w:p w14:paraId="59F6F8B5" w14:textId="77777777" w:rsidR="00387A3F" w:rsidRDefault="00387A3F" w:rsidP="0031076F">
      <w:pPr>
        <w:pStyle w:val="Heading4"/>
        <w:numPr>
          <w:ilvl w:val="0"/>
          <w:numId w:val="78"/>
        </w:numPr>
      </w:pPr>
      <w:r>
        <w:t>Náhradníci</w:t>
      </w:r>
    </w:p>
    <w:p w14:paraId="72B01EDA" w14:textId="77777777" w:rsidR="002E1338" w:rsidRDefault="002E1338" w:rsidP="0031076F">
      <w:pPr>
        <w:pStyle w:val="ListParagraph"/>
        <w:numPr>
          <w:ilvl w:val="0"/>
          <w:numId w:val="82"/>
        </w:numPr>
      </w:pPr>
      <w:r>
        <w:t xml:space="preserve">Volba náhradníků pro případ uvolnění místo člena SO – náhradníky volí orgán volící členy SO </w:t>
      </w:r>
    </w:p>
    <w:p w14:paraId="699C8EFF" w14:textId="77777777" w:rsidR="002E1338" w:rsidRDefault="002E1338" w:rsidP="0031076F">
      <w:pPr>
        <w:pStyle w:val="ListParagraph"/>
        <w:numPr>
          <w:ilvl w:val="1"/>
          <w:numId w:val="82"/>
        </w:numPr>
      </w:pPr>
      <w:r w:rsidRPr="002E1338">
        <w:rPr>
          <w:b/>
        </w:rPr>
        <w:t>podmínk</w:t>
      </w:r>
      <w:r w:rsidR="00B27661">
        <w:rPr>
          <w:b/>
        </w:rPr>
        <w:t>a</w:t>
      </w:r>
      <w:r w:rsidRPr="002E1338">
        <w:rPr>
          <w:b/>
        </w:rPr>
        <w:t xml:space="preserve"> určitosti usnesení</w:t>
      </w:r>
      <w:r>
        <w:t xml:space="preserve"> – musí být </w:t>
      </w:r>
      <w:r w:rsidRPr="002E1338">
        <w:rPr>
          <w:b/>
        </w:rPr>
        <w:t>zřejmé</w:t>
      </w:r>
      <w:r>
        <w:t xml:space="preserve">, v jakém pořadím náhradníci nastupují na uvolněná místa </w:t>
      </w:r>
    </w:p>
    <w:p w14:paraId="3626CBF1" w14:textId="77777777" w:rsidR="002E1338" w:rsidRDefault="00953B28" w:rsidP="0031076F">
      <w:pPr>
        <w:pStyle w:val="ListParagraph"/>
        <w:numPr>
          <w:ilvl w:val="1"/>
          <w:numId w:val="82"/>
        </w:numPr>
      </w:pPr>
      <w:r>
        <w:t>jinak s</w:t>
      </w:r>
      <w:r w:rsidR="002E1338">
        <w:t xml:space="preserve">ankce neurčitosti – na usnesení </w:t>
      </w:r>
      <w:r w:rsidR="006A28AF">
        <w:t xml:space="preserve">se </w:t>
      </w:r>
      <w:r w:rsidR="002E1338">
        <w:t>bude hledět, jako by nebylo přijato (§ 45 odst. 2 ZOK)</w:t>
      </w:r>
    </w:p>
    <w:p w14:paraId="096AA755" w14:textId="77777777" w:rsidR="002E1338" w:rsidRPr="00DE5C5D" w:rsidRDefault="002E1338" w:rsidP="0031076F">
      <w:pPr>
        <w:pStyle w:val="ListParagraph"/>
        <w:numPr>
          <w:ilvl w:val="0"/>
          <w:numId w:val="82"/>
        </w:numPr>
        <w:rPr>
          <w:b/>
        </w:rPr>
      </w:pPr>
      <w:r w:rsidRPr="00DE5C5D">
        <w:rPr>
          <w:b/>
        </w:rPr>
        <w:t>Možnosti</w:t>
      </w:r>
      <w:r w:rsidR="00B27661">
        <w:rPr>
          <w:b/>
        </w:rPr>
        <w:t xml:space="preserve"> náhradnictví</w:t>
      </w:r>
      <w:r w:rsidRPr="00DE5C5D">
        <w:rPr>
          <w:b/>
        </w:rPr>
        <w:t>:</w:t>
      </w:r>
    </w:p>
    <w:p w14:paraId="5BA225FE" w14:textId="77777777" w:rsidR="002E1338" w:rsidRDefault="00B27661" w:rsidP="0031076F">
      <w:pPr>
        <w:pStyle w:val="ListParagraph"/>
        <w:numPr>
          <w:ilvl w:val="1"/>
          <w:numId w:val="82"/>
        </w:numPr>
      </w:pPr>
      <w:r>
        <w:t>(1) n</w:t>
      </w:r>
      <w:r w:rsidR="002E1338">
        <w:t xml:space="preserve">astoupení na místo bez ohledu na to, kterému z členů z představenstva zanikne funkce </w:t>
      </w:r>
    </w:p>
    <w:p w14:paraId="7698715D" w14:textId="77777777" w:rsidR="002E1338" w:rsidRDefault="00B27661" w:rsidP="0031076F">
      <w:pPr>
        <w:pStyle w:val="ListParagraph"/>
        <w:numPr>
          <w:ilvl w:val="1"/>
          <w:numId w:val="82"/>
        </w:numPr>
      </w:pPr>
      <w:r>
        <w:t>(2) n</w:t>
      </w:r>
      <w:r w:rsidR="002E1338">
        <w:t>astoupení je určeno tak, že u každého z náhradníků je určeno, za kterého z členů nastoupí</w:t>
      </w:r>
    </w:p>
    <w:p w14:paraId="5141F2CC" w14:textId="77777777" w:rsidR="002E1338" w:rsidRDefault="00DE5C5D" w:rsidP="0031076F">
      <w:pPr>
        <w:pStyle w:val="ListParagraph"/>
        <w:numPr>
          <w:ilvl w:val="0"/>
          <w:numId w:val="82"/>
        </w:numPr>
      </w:pPr>
      <w:r w:rsidRPr="00DE5C5D">
        <w:rPr>
          <w:b/>
        </w:rPr>
        <w:lastRenderedPageBreak/>
        <w:t>F</w:t>
      </w:r>
      <w:r w:rsidR="002E1338" w:rsidRPr="00DE5C5D">
        <w:rPr>
          <w:b/>
        </w:rPr>
        <w:t>unkční období</w:t>
      </w:r>
      <w:r w:rsidR="002E1338">
        <w:t xml:space="preserve"> – náhradník vykonává funkci ve zbývajícím období</w:t>
      </w:r>
    </w:p>
    <w:p w14:paraId="6A0C593E" w14:textId="77777777" w:rsidR="002E1338" w:rsidRDefault="002E1338" w:rsidP="0031076F">
      <w:pPr>
        <w:pStyle w:val="ListParagraph"/>
        <w:numPr>
          <w:ilvl w:val="0"/>
          <w:numId w:val="82"/>
        </w:numPr>
      </w:pPr>
      <w:r w:rsidRPr="00DE5C5D">
        <w:rPr>
          <w:b/>
        </w:rPr>
        <w:t xml:space="preserve">Vznik funkce </w:t>
      </w:r>
      <w:r>
        <w:t>– den následujícím po dni, k němuž zanikla funkce členovi (§ 101 odst. 1 věta první NOZ)</w:t>
      </w:r>
    </w:p>
    <w:p w14:paraId="76C89741" w14:textId="77777777" w:rsidR="002E1338" w:rsidRDefault="002E1338" w:rsidP="0031076F">
      <w:pPr>
        <w:pStyle w:val="ListParagraph"/>
        <w:numPr>
          <w:ilvl w:val="0"/>
          <w:numId w:val="82"/>
        </w:numPr>
      </w:pPr>
      <w:r>
        <w:t xml:space="preserve">V poměrech </w:t>
      </w:r>
      <w:r w:rsidR="00C456FC">
        <w:t>SRO</w:t>
      </w:r>
    </w:p>
    <w:p w14:paraId="085FA2DC" w14:textId="77777777" w:rsidR="002E1338" w:rsidRDefault="002E1338" w:rsidP="0031076F">
      <w:pPr>
        <w:pStyle w:val="ListParagraph"/>
        <w:numPr>
          <w:ilvl w:val="1"/>
          <w:numId w:val="82"/>
        </w:numPr>
      </w:pPr>
      <w:r>
        <w:t xml:space="preserve">Úprava náhradnictví se také použije – </w:t>
      </w:r>
      <w:r w:rsidR="00DE5C5D">
        <w:t xml:space="preserve">SO musí </w:t>
      </w:r>
      <w:r>
        <w:t xml:space="preserve">tvořit kolektivní orgán </w:t>
      </w:r>
    </w:p>
    <w:p w14:paraId="57F78A57" w14:textId="77777777" w:rsidR="002E1338" w:rsidRDefault="002E1338" w:rsidP="0031076F">
      <w:pPr>
        <w:pStyle w:val="ListParagraph"/>
        <w:numPr>
          <w:ilvl w:val="1"/>
          <w:numId w:val="82"/>
        </w:numPr>
      </w:pPr>
      <w:r>
        <w:t xml:space="preserve">Společenská smlouva musí takovou možnost připouštět </w:t>
      </w:r>
      <w:r w:rsidR="00DE5C5D">
        <w:t>(i</w:t>
      </w:r>
      <w:r w:rsidR="00387571">
        <w:t xml:space="preserve"> stanovy AS</w:t>
      </w:r>
      <w:r w:rsidR="00DE5C5D">
        <w:t>)</w:t>
      </w:r>
    </w:p>
    <w:p w14:paraId="4E832331" w14:textId="77777777" w:rsidR="002E1338" w:rsidRPr="00382FDB" w:rsidRDefault="002E1338" w:rsidP="0031076F">
      <w:pPr>
        <w:pStyle w:val="ListParagraph"/>
        <w:numPr>
          <w:ilvl w:val="1"/>
          <w:numId w:val="82"/>
        </w:numPr>
        <w:rPr>
          <w:b/>
        </w:rPr>
      </w:pPr>
      <w:r w:rsidRPr="00382FDB">
        <w:rPr>
          <w:b/>
        </w:rPr>
        <w:t xml:space="preserve">Otázka náhradnictví za (jednoho) jednatele </w:t>
      </w:r>
    </w:p>
    <w:p w14:paraId="17E9E4BF" w14:textId="77777777" w:rsidR="002E1338" w:rsidRDefault="00387571" w:rsidP="0031076F">
      <w:pPr>
        <w:pStyle w:val="ListParagraph"/>
        <w:numPr>
          <w:ilvl w:val="2"/>
          <w:numId w:val="82"/>
        </w:numPr>
      </w:pPr>
      <w:r>
        <w:t>u</w:t>
      </w:r>
      <w:r w:rsidR="002E1338">
        <w:t xml:space="preserve">snesení </w:t>
      </w:r>
      <w:r>
        <w:t>VH</w:t>
      </w:r>
      <w:r w:rsidR="002E1338">
        <w:t xml:space="preserve"> může být vázáno na suspensivní podmínku – </w:t>
      </w:r>
      <w:r w:rsidR="00492C21">
        <w:t>např.</w:t>
      </w:r>
      <w:r w:rsidR="002E1338">
        <w:t xml:space="preserve"> předčasný zánik funkce jednatele </w:t>
      </w:r>
    </w:p>
    <w:p w14:paraId="02F933FB" w14:textId="77777777" w:rsidR="002E1338" w:rsidRDefault="002E1338" w:rsidP="0031076F">
      <w:pPr>
        <w:pStyle w:val="ListParagraph"/>
        <w:numPr>
          <w:ilvl w:val="2"/>
          <w:numId w:val="82"/>
        </w:numPr>
      </w:pPr>
      <w:r>
        <w:t xml:space="preserve">Náhradní členové se nezapisují do </w:t>
      </w:r>
      <w:r w:rsidR="00387571">
        <w:t>OR</w:t>
      </w:r>
      <w:r>
        <w:t xml:space="preserve">, dokud nevznikne funkce – není </w:t>
      </w:r>
      <w:r w:rsidR="00387571">
        <w:t xml:space="preserve">proto </w:t>
      </w:r>
      <w:r>
        <w:t xml:space="preserve">rozumné trvat na vyloučení institutu náhradnictví </w:t>
      </w:r>
      <w:r w:rsidR="00387571">
        <w:t>v případě, kdy SO netvoří kolektivní orgán</w:t>
      </w:r>
    </w:p>
    <w:p w14:paraId="2D4BC754" w14:textId="77777777" w:rsidR="002E1338" w:rsidRPr="002E1338" w:rsidRDefault="002E1338" w:rsidP="0031076F">
      <w:pPr>
        <w:pStyle w:val="ListParagraph"/>
        <w:numPr>
          <w:ilvl w:val="0"/>
          <w:numId w:val="82"/>
        </w:numPr>
      </w:pPr>
      <w:r>
        <w:t>Náhradníci mohou být odvolání a mohou odstoupit postupem dle § 59 odst. 5 ZOK (analogická aplikace pravidel)</w:t>
      </w:r>
    </w:p>
    <w:p w14:paraId="4F2A9C43" w14:textId="77777777" w:rsidR="00387A3F" w:rsidRDefault="00387A3F" w:rsidP="0031076F">
      <w:pPr>
        <w:pStyle w:val="Heading4"/>
        <w:numPr>
          <w:ilvl w:val="0"/>
          <w:numId w:val="78"/>
        </w:numPr>
      </w:pPr>
      <w:r>
        <w:t>Jmenování soudem</w:t>
      </w:r>
    </w:p>
    <w:p w14:paraId="30B99068" w14:textId="77777777" w:rsidR="00EC16D9" w:rsidRDefault="00D86554" w:rsidP="0031076F">
      <w:pPr>
        <w:pStyle w:val="ListParagraph"/>
        <w:numPr>
          <w:ilvl w:val="0"/>
          <w:numId w:val="83"/>
        </w:numPr>
      </w:pPr>
      <w:r>
        <w:rPr>
          <w:b/>
          <w:bCs/>
        </w:rPr>
        <w:t>V</w:t>
      </w:r>
      <w:r w:rsidR="00EC16D9" w:rsidRPr="005D2A6E">
        <w:rPr>
          <w:b/>
          <w:bCs/>
        </w:rPr>
        <w:t xml:space="preserve"> poměrech AS</w:t>
      </w:r>
      <w:r w:rsidR="00EC16D9">
        <w:t xml:space="preserve"> – při zániku funkce povinnost zvolit nového člena </w:t>
      </w:r>
      <w:r w:rsidR="00EC16D9" w:rsidRPr="00EC16D9">
        <w:rPr>
          <w:b/>
        </w:rPr>
        <w:t>do 2 měsíců</w:t>
      </w:r>
      <w:r w:rsidR="00EC16D9">
        <w:t xml:space="preserve"> (§ 443 ZOK)</w:t>
      </w:r>
    </w:p>
    <w:p w14:paraId="59E5A5FE" w14:textId="77777777" w:rsidR="00EC16D9" w:rsidRDefault="00EC16D9" w:rsidP="0031076F">
      <w:pPr>
        <w:pStyle w:val="ListParagraph"/>
        <w:numPr>
          <w:ilvl w:val="1"/>
          <w:numId w:val="83"/>
        </w:numPr>
      </w:pPr>
      <w:r>
        <w:t>Nezvolení povede k</w:t>
      </w:r>
      <w:r w:rsidR="00FC7C55">
        <w:t xml:space="preserve"> omezení </w:t>
      </w:r>
      <w:r>
        <w:t xml:space="preserve">fungování představenstva – osoba, jež osvědčí právní zájem, může podat návrh na jmenování člena </w:t>
      </w:r>
      <w:proofErr w:type="spellStart"/>
      <w:r>
        <w:t>přestavenstva</w:t>
      </w:r>
      <w:proofErr w:type="spellEnd"/>
      <w:r>
        <w:t>, a to dočasně (</w:t>
      </w:r>
      <w:r w:rsidR="005D2A6E">
        <w:t xml:space="preserve">tj. </w:t>
      </w:r>
      <w:r>
        <w:t>do doby</w:t>
      </w:r>
      <w:r w:rsidR="005D2A6E">
        <w:t>,</w:t>
      </w:r>
      <w:r>
        <w:t xml:space="preserve"> než bude řádně zvolen nový člen)</w:t>
      </w:r>
    </w:p>
    <w:p w14:paraId="5A1DF4A9" w14:textId="77777777" w:rsidR="00EC16D9" w:rsidRPr="00FC7C55" w:rsidRDefault="00EC16D9" w:rsidP="0031076F">
      <w:pPr>
        <w:pStyle w:val="ListParagraph"/>
        <w:numPr>
          <w:ilvl w:val="0"/>
          <w:numId w:val="83"/>
        </w:numPr>
        <w:rPr>
          <w:b/>
        </w:rPr>
      </w:pPr>
      <w:r w:rsidRPr="00FC7C55">
        <w:rPr>
          <w:b/>
        </w:rPr>
        <w:t>Podmínky:</w:t>
      </w:r>
    </w:p>
    <w:p w14:paraId="4A3FED1B" w14:textId="77777777" w:rsidR="00EC16D9" w:rsidRDefault="00EC16D9" w:rsidP="0031076F">
      <w:pPr>
        <w:pStyle w:val="ListParagraph"/>
        <w:numPr>
          <w:ilvl w:val="1"/>
          <w:numId w:val="83"/>
        </w:numPr>
      </w:pPr>
      <w:r w:rsidRPr="005D2A6E">
        <w:rPr>
          <w:b/>
          <w:bCs/>
        </w:rPr>
        <w:t>(1)</w:t>
      </w:r>
      <w:r w:rsidRPr="005D2A6E">
        <w:t xml:space="preserve"> osvědčení právního zájmu</w:t>
      </w:r>
      <w:r w:rsidR="005D2A6E" w:rsidRPr="005D2A6E">
        <w:t xml:space="preserve">: </w:t>
      </w:r>
      <w:r w:rsidR="005D2A6E">
        <w:t>a</w:t>
      </w:r>
      <w:r>
        <w:t xml:space="preserve">ktivní legitimace </w:t>
      </w:r>
      <w:r w:rsidR="005D2A6E">
        <w:t>(</w:t>
      </w:r>
      <w:r>
        <w:t>zbývající členové</w:t>
      </w:r>
      <w:r w:rsidR="009557D3">
        <w:t xml:space="preserve"> představenstva</w:t>
      </w:r>
      <w:r>
        <w:t>, členové</w:t>
      </w:r>
      <w:r w:rsidR="009557D3">
        <w:t xml:space="preserve"> DR</w:t>
      </w:r>
      <w:r>
        <w:t>, akcionáři, věřitelé</w:t>
      </w:r>
      <w:r w:rsidR="005D2A6E">
        <w:t>)</w:t>
      </w:r>
    </w:p>
    <w:p w14:paraId="11780C5D" w14:textId="77777777" w:rsidR="00EC16D9" w:rsidRDefault="00EC16D9" w:rsidP="0031076F">
      <w:pPr>
        <w:pStyle w:val="ListParagraph"/>
        <w:numPr>
          <w:ilvl w:val="1"/>
          <w:numId w:val="83"/>
        </w:numPr>
      </w:pPr>
      <w:r w:rsidRPr="005D2A6E">
        <w:rPr>
          <w:b/>
          <w:bCs/>
        </w:rPr>
        <w:t>(2)</w:t>
      </w:r>
      <w:r>
        <w:t xml:space="preserve"> marné uplatní 2měsíční lhůty od okamžiku zániku funkce člena</w:t>
      </w:r>
    </w:p>
    <w:p w14:paraId="457F004F" w14:textId="77777777" w:rsidR="00EC16D9" w:rsidRDefault="00EC16D9" w:rsidP="0031076F">
      <w:pPr>
        <w:pStyle w:val="ListParagraph"/>
        <w:numPr>
          <w:ilvl w:val="1"/>
          <w:numId w:val="83"/>
        </w:numPr>
      </w:pPr>
      <w:r w:rsidRPr="005D2A6E">
        <w:rPr>
          <w:b/>
          <w:bCs/>
        </w:rPr>
        <w:t>(3)</w:t>
      </w:r>
      <w:r>
        <w:t xml:space="preserve"> představenstv</w:t>
      </w:r>
      <w:r w:rsidR="00FC7C55">
        <w:t>o</w:t>
      </w:r>
      <w:r>
        <w:t xml:space="preserve"> není schopné plnit svou funkci </w:t>
      </w:r>
    </w:p>
    <w:p w14:paraId="343BBD34" w14:textId="77777777" w:rsidR="00EC16D9" w:rsidRPr="00FC7C55" w:rsidRDefault="00EC16D9" w:rsidP="0031076F">
      <w:pPr>
        <w:pStyle w:val="ListParagraph"/>
        <w:numPr>
          <w:ilvl w:val="0"/>
          <w:numId w:val="83"/>
        </w:numPr>
        <w:rPr>
          <w:b/>
        </w:rPr>
      </w:pPr>
      <w:r w:rsidRPr="00FC7C55">
        <w:rPr>
          <w:b/>
        </w:rPr>
        <w:t>Vztah mezi § 443 ZOK a 165 odst. 1 NOZ</w:t>
      </w:r>
    </w:p>
    <w:p w14:paraId="72D639F2" w14:textId="77777777" w:rsidR="00EC16D9" w:rsidRDefault="00EC16D9" w:rsidP="0031076F">
      <w:pPr>
        <w:pStyle w:val="ListParagraph"/>
        <w:numPr>
          <w:ilvl w:val="1"/>
          <w:numId w:val="83"/>
        </w:numPr>
      </w:pPr>
      <w:r>
        <w:t>Vztah mezi ustanoveními je spíše souběžný - § 443 ZOK nevylučuje použití ustanovení o jmenování opatrovníka</w:t>
      </w:r>
    </w:p>
    <w:p w14:paraId="1F79F2C0" w14:textId="77777777" w:rsidR="00EC16D9" w:rsidRDefault="00FC7C55" w:rsidP="0031076F">
      <w:pPr>
        <w:pStyle w:val="ListParagraph"/>
        <w:numPr>
          <w:ilvl w:val="2"/>
          <w:numId w:val="83"/>
        </w:numPr>
      </w:pPr>
      <w:r>
        <w:t xml:space="preserve">(a) </w:t>
      </w:r>
      <w:r w:rsidR="00EC16D9">
        <w:t>Soud může rozhodnout o jmenování opatrovníka (§ 165 odst. 1 ZOK) nebo</w:t>
      </w:r>
    </w:p>
    <w:p w14:paraId="246270B7" w14:textId="77777777" w:rsidR="00EC16D9" w:rsidRDefault="00FC7C55" w:rsidP="0031076F">
      <w:pPr>
        <w:pStyle w:val="ListParagraph"/>
        <w:numPr>
          <w:ilvl w:val="2"/>
          <w:numId w:val="83"/>
        </w:numPr>
      </w:pPr>
      <w:r>
        <w:t xml:space="preserve">(b) </w:t>
      </w:r>
      <w:r w:rsidR="00EC16D9">
        <w:t xml:space="preserve">Soud může zahájit řízení o zrušení </w:t>
      </w:r>
    </w:p>
    <w:p w14:paraId="6F8AE276" w14:textId="77777777" w:rsidR="00EC16D9" w:rsidRPr="005D2A6E" w:rsidRDefault="00EC16D9" w:rsidP="0031076F">
      <w:pPr>
        <w:pStyle w:val="ListParagraph"/>
        <w:numPr>
          <w:ilvl w:val="0"/>
          <w:numId w:val="83"/>
        </w:numPr>
        <w:rPr>
          <w:b/>
        </w:rPr>
      </w:pPr>
      <w:r w:rsidRPr="00FC7C55">
        <w:rPr>
          <w:b/>
        </w:rPr>
        <w:t xml:space="preserve">Řízení o jmenování člena </w:t>
      </w:r>
      <w:r w:rsidR="005D2A6E">
        <w:rPr>
          <w:b/>
        </w:rPr>
        <w:t xml:space="preserve">představenstva: </w:t>
      </w:r>
      <w:r w:rsidR="005D2A6E">
        <w:rPr>
          <w:bCs/>
        </w:rPr>
        <w:t xml:space="preserve">tj. </w:t>
      </w:r>
      <w:r>
        <w:t>statusov</w:t>
      </w:r>
      <w:r w:rsidR="005D2A6E">
        <w:t>á</w:t>
      </w:r>
      <w:r>
        <w:t xml:space="preserve"> </w:t>
      </w:r>
      <w:r w:rsidR="005D2A6E">
        <w:t>otázka</w:t>
      </w:r>
      <w:r>
        <w:t xml:space="preserve"> společnosti – věcně příslušné krajské soudy a místně příslušné soudy, kde jsou společnosti zapsány</w:t>
      </w:r>
    </w:p>
    <w:p w14:paraId="3E1EBBBC" w14:textId="77777777" w:rsidR="00EC16D9" w:rsidRDefault="00EC16D9" w:rsidP="0031076F">
      <w:pPr>
        <w:pStyle w:val="ListParagraph"/>
        <w:numPr>
          <w:ilvl w:val="0"/>
          <w:numId w:val="83"/>
        </w:numPr>
      </w:pPr>
      <w:r w:rsidRPr="005D2A6E">
        <w:rPr>
          <w:b/>
          <w:bCs/>
        </w:rPr>
        <w:t xml:space="preserve">V poměrech </w:t>
      </w:r>
      <w:r w:rsidR="00FC7C55" w:rsidRPr="005D2A6E">
        <w:rPr>
          <w:b/>
          <w:bCs/>
        </w:rPr>
        <w:t>SRO</w:t>
      </w:r>
      <w:r>
        <w:t xml:space="preserve"> – výše uvedené se prosadí </w:t>
      </w:r>
    </w:p>
    <w:p w14:paraId="3C14E04E" w14:textId="77777777" w:rsidR="00EC16D9" w:rsidRDefault="00EC16D9" w:rsidP="0031076F">
      <w:pPr>
        <w:pStyle w:val="ListParagraph"/>
        <w:numPr>
          <w:ilvl w:val="1"/>
          <w:numId w:val="83"/>
        </w:numPr>
      </w:pPr>
      <w:r>
        <w:t>Odlišnosti</w:t>
      </w:r>
      <w:r w:rsidR="005D2A6E">
        <w:t xml:space="preserve">: </w:t>
      </w:r>
      <w:r w:rsidR="005D2A6E" w:rsidRPr="005D2A6E">
        <w:rPr>
          <w:b/>
          <w:bCs/>
        </w:rPr>
        <w:t>(1)</w:t>
      </w:r>
      <w:r w:rsidR="005D2A6E">
        <w:t xml:space="preserve"> </w:t>
      </w:r>
      <w:r>
        <w:t xml:space="preserve">zvolení nového člena do </w:t>
      </w:r>
      <w:r w:rsidR="005D2A6E" w:rsidRPr="005D2A6E">
        <w:rPr>
          <w:b/>
          <w:bCs/>
        </w:rPr>
        <w:t>1</w:t>
      </w:r>
      <w:r w:rsidRPr="005D2A6E">
        <w:rPr>
          <w:b/>
          <w:bCs/>
        </w:rPr>
        <w:t xml:space="preserve"> měsíce</w:t>
      </w:r>
      <w:r>
        <w:t xml:space="preserve"> (§ 198 odst. 3 ZOK)</w:t>
      </w:r>
      <w:r w:rsidR="005D2A6E">
        <w:t xml:space="preserve"> a </w:t>
      </w:r>
      <w:r w:rsidR="005D2A6E" w:rsidRPr="005D2A6E">
        <w:rPr>
          <w:b/>
          <w:bCs/>
        </w:rPr>
        <w:t>(2)</w:t>
      </w:r>
      <w:r w:rsidR="005D2A6E">
        <w:rPr>
          <w:b/>
          <w:bCs/>
        </w:rPr>
        <w:t xml:space="preserve"> </w:t>
      </w:r>
      <w:r>
        <w:t xml:space="preserve">absence podmínky nefunkčnosti </w:t>
      </w:r>
      <w:r w:rsidR="005D2A6E">
        <w:t>SO</w:t>
      </w:r>
    </w:p>
    <w:p w14:paraId="07EDF558" w14:textId="77777777" w:rsidR="00387A3F" w:rsidRPr="00387A3F" w:rsidRDefault="005D2A6E" w:rsidP="0031076F">
      <w:pPr>
        <w:pStyle w:val="ListParagraph"/>
        <w:numPr>
          <w:ilvl w:val="0"/>
          <w:numId w:val="83"/>
        </w:numPr>
      </w:pPr>
      <w:r>
        <w:t xml:space="preserve">Netvoří-li </w:t>
      </w:r>
      <w:r w:rsidR="00EC16D9">
        <w:t>jednatelé kolektivní orgán</w:t>
      </w:r>
      <w:r>
        <w:t xml:space="preserve"> </w:t>
      </w:r>
      <w:r w:rsidR="00EC16D9">
        <w:t xml:space="preserve">– soud za žádných okolností </w:t>
      </w:r>
      <w:r w:rsidR="00EC16D9" w:rsidRPr="00D86554">
        <w:rPr>
          <w:b/>
          <w:bCs/>
        </w:rPr>
        <w:t>nejmenuje</w:t>
      </w:r>
      <w:r w:rsidR="00EC16D9">
        <w:t xml:space="preserve"> náhradního</w:t>
      </w:r>
      <w:r>
        <w:t>, neboť jednají každý samostatně</w:t>
      </w:r>
      <w:r w:rsidR="00EC16D9">
        <w:t xml:space="preserve"> </w:t>
      </w:r>
    </w:p>
    <w:p w14:paraId="4EE9DEC0" w14:textId="77777777" w:rsidR="00604020" w:rsidRDefault="00604020" w:rsidP="00604020">
      <w:pPr>
        <w:pStyle w:val="Heading3"/>
      </w:pPr>
      <w:r>
        <w:t xml:space="preserve">Zánik funkce </w:t>
      </w:r>
    </w:p>
    <w:p w14:paraId="7D1344E9" w14:textId="77777777" w:rsidR="00FC7C55" w:rsidRDefault="00FC7C55" w:rsidP="0031076F">
      <w:pPr>
        <w:pStyle w:val="Heading4"/>
        <w:numPr>
          <w:ilvl w:val="0"/>
          <w:numId w:val="84"/>
        </w:numPr>
      </w:pPr>
      <w:r>
        <w:t xml:space="preserve">Uplynutí funkčního období </w:t>
      </w:r>
    </w:p>
    <w:p w14:paraId="6747A4B0" w14:textId="77777777" w:rsidR="00E40E99" w:rsidRPr="00E40E99" w:rsidRDefault="00E40E99" w:rsidP="0031076F">
      <w:pPr>
        <w:pStyle w:val="ListParagraph"/>
        <w:numPr>
          <w:ilvl w:val="0"/>
          <w:numId w:val="87"/>
        </w:numPr>
      </w:pPr>
      <w:r>
        <w:rPr>
          <w:b/>
        </w:rPr>
        <w:t>V</w:t>
      </w:r>
      <w:r w:rsidRPr="001A143B">
        <w:rPr>
          <w:b/>
        </w:rPr>
        <w:t xml:space="preserve"> poměrech SRO</w:t>
      </w:r>
      <w:r>
        <w:t xml:space="preserve"> – není žádné časové omezení – možno sjednat na dobu </w:t>
      </w:r>
      <w:r w:rsidRPr="001D7F8F">
        <w:rPr>
          <w:b/>
          <w:bCs/>
          <w:u w:val="single"/>
        </w:rPr>
        <w:t xml:space="preserve">neurčitou </w:t>
      </w:r>
    </w:p>
    <w:p w14:paraId="4285F27E" w14:textId="77777777" w:rsidR="001665D2" w:rsidRDefault="00D86554" w:rsidP="0031076F">
      <w:pPr>
        <w:pStyle w:val="ListParagraph"/>
        <w:numPr>
          <w:ilvl w:val="0"/>
          <w:numId w:val="87"/>
        </w:numPr>
      </w:pPr>
      <w:r>
        <w:rPr>
          <w:b/>
        </w:rPr>
        <w:t>V</w:t>
      </w:r>
      <w:r w:rsidR="001665D2" w:rsidRPr="00042BB9">
        <w:rPr>
          <w:b/>
        </w:rPr>
        <w:t xml:space="preserve"> poměrech AS</w:t>
      </w:r>
      <w:r w:rsidR="001665D2">
        <w:t xml:space="preserve"> – časově omezené funkční období </w:t>
      </w:r>
      <w:r w:rsidR="00042BB9">
        <w:t>(lze prodloužit smlouvo</w:t>
      </w:r>
      <w:r w:rsidR="00474C1F">
        <w:t>u o</w:t>
      </w:r>
      <w:r w:rsidR="00042BB9">
        <w:t xml:space="preserve"> výkonu funkce)</w:t>
      </w:r>
    </w:p>
    <w:p w14:paraId="27B49D99" w14:textId="77777777" w:rsidR="001665D2" w:rsidRDefault="001665D2" w:rsidP="0031076F">
      <w:pPr>
        <w:pStyle w:val="ListParagraph"/>
        <w:numPr>
          <w:ilvl w:val="1"/>
          <w:numId w:val="87"/>
        </w:numPr>
      </w:pPr>
      <w:r>
        <w:t xml:space="preserve">mlčí-li stanovy či smlouva – nastupuje zákonná nevyvratitelná domněnka v délce </w:t>
      </w:r>
      <w:r w:rsidR="00042BB9">
        <w:t>1</w:t>
      </w:r>
      <w:r>
        <w:t xml:space="preserve"> roku (§ 439 odst. 3 ZOK)</w:t>
      </w:r>
    </w:p>
    <w:p w14:paraId="570EB78B" w14:textId="77777777" w:rsidR="001665D2" w:rsidRDefault="00042BB9" w:rsidP="0031076F">
      <w:pPr>
        <w:pStyle w:val="ListParagraph"/>
        <w:numPr>
          <w:ilvl w:val="0"/>
          <w:numId w:val="87"/>
        </w:numPr>
      </w:pPr>
      <w:r>
        <w:t>nelze</w:t>
      </w:r>
      <w:r w:rsidR="001665D2">
        <w:t xml:space="preserve"> sjednat funkční období jako neomezené – nastupuje zákonná dispositivní úprava určující délku funkčního období</w:t>
      </w:r>
    </w:p>
    <w:p w14:paraId="6AA43BD7" w14:textId="77777777" w:rsidR="001665D2" w:rsidRDefault="001665D2" w:rsidP="0031076F">
      <w:pPr>
        <w:pStyle w:val="ListParagraph"/>
        <w:numPr>
          <w:ilvl w:val="1"/>
          <w:numId w:val="87"/>
        </w:numPr>
      </w:pPr>
      <w:r>
        <w:t>samé platí, když je určena fakticky na celý produktivní věk člověka (tj. do okamžiku nástupu do důchodu)</w:t>
      </w:r>
    </w:p>
    <w:p w14:paraId="399899F9" w14:textId="77777777" w:rsidR="001665D2" w:rsidRDefault="001665D2" w:rsidP="0031076F">
      <w:pPr>
        <w:pStyle w:val="ListParagraph"/>
        <w:numPr>
          <w:ilvl w:val="0"/>
          <w:numId w:val="87"/>
        </w:numPr>
      </w:pPr>
      <w:r>
        <w:t xml:space="preserve">změna stanov v průběhu funkčního období </w:t>
      </w:r>
    </w:p>
    <w:p w14:paraId="2E57AA64" w14:textId="77777777" w:rsidR="001665D2" w:rsidRDefault="001665D2" w:rsidP="0031076F">
      <w:pPr>
        <w:pStyle w:val="ListParagraph"/>
        <w:numPr>
          <w:ilvl w:val="1"/>
          <w:numId w:val="87"/>
        </w:numPr>
      </w:pPr>
      <w:r>
        <w:t>podmínky:</w:t>
      </w:r>
    </w:p>
    <w:p w14:paraId="74309C5C" w14:textId="77777777" w:rsidR="001665D2" w:rsidRDefault="00042BB9" w:rsidP="0031076F">
      <w:pPr>
        <w:pStyle w:val="ListParagraph"/>
        <w:numPr>
          <w:ilvl w:val="2"/>
          <w:numId w:val="87"/>
        </w:numPr>
      </w:pPr>
      <w:r>
        <w:t xml:space="preserve">(1) </w:t>
      </w:r>
      <w:r w:rsidR="001665D2">
        <w:t xml:space="preserve">smlouva o výkonu funkce neurčuje délku funkčního období </w:t>
      </w:r>
    </w:p>
    <w:p w14:paraId="07EB740E" w14:textId="77777777" w:rsidR="001665D2" w:rsidRDefault="00042BB9" w:rsidP="0031076F">
      <w:pPr>
        <w:pStyle w:val="ListParagraph"/>
        <w:numPr>
          <w:ilvl w:val="2"/>
          <w:numId w:val="87"/>
        </w:numPr>
      </w:pPr>
      <w:r>
        <w:t xml:space="preserve">(2) </w:t>
      </w:r>
      <w:r w:rsidR="00ED7090">
        <w:t xml:space="preserve">ze </w:t>
      </w:r>
      <w:r w:rsidR="001665D2">
        <w:t>změn</w:t>
      </w:r>
      <w:r w:rsidR="00ED7090">
        <w:t>y</w:t>
      </w:r>
      <w:r w:rsidR="001665D2">
        <w:t xml:space="preserve"> (usnesení</w:t>
      </w:r>
      <w:r w:rsidR="00ED7090">
        <w:t xml:space="preserve"> VH</w:t>
      </w:r>
      <w:r w:rsidR="001665D2">
        <w:t>) musí být jednoznačné, zda a jak se změna dotýká dosavadních členů</w:t>
      </w:r>
    </w:p>
    <w:p w14:paraId="6ECFEFA9" w14:textId="77777777" w:rsidR="001665D2" w:rsidRDefault="00042BB9" w:rsidP="0031076F">
      <w:pPr>
        <w:pStyle w:val="ListParagraph"/>
        <w:numPr>
          <w:ilvl w:val="1"/>
          <w:numId w:val="87"/>
        </w:numPr>
      </w:pPr>
      <w:r>
        <w:t>J</w:t>
      </w:r>
      <w:r w:rsidR="001665D2">
        <w:t>inak se použije z</w:t>
      </w:r>
      <w:r w:rsidR="00ED7090">
        <w:t>n</w:t>
      </w:r>
      <w:r w:rsidR="001665D2">
        <w:t xml:space="preserve">ění stanov před provedenou změnou stanov </w:t>
      </w:r>
    </w:p>
    <w:p w14:paraId="3A2A1789" w14:textId="77777777" w:rsidR="001665D2" w:rsidRPr="00042BB9" w:rsidRDefault="001665D2" w:rsidP="0031076F">
      <w:pPr>
        <w:pStyle w:val="ListParagraph"/>
        <w:numPr>
          <w:ilvl w:val="0"/>
          <w:numId w:val="87"/>
        </w:numPr>
        <w:rPr>
          <w:b/>
        </w:rPr>
      </w:pPr>
      <w:r w:rsidRPr="00042BB9">
        <w:rPr>
          <w:b/>
        </w:rPr>
        <w:t xml:space="preserve">problematika kooptovaných členů </w:t>
      </w:r>
    </w:p>
    <w:p w14:paraId="7BD5C765" w14:textId="77777777" w:rsidR="001665D2" w:rsidRDefault="001665D2" w:rsidP="0031076F">
      <w:pPr>
        <w:pStyle w:val="ListParagraph"/>
        <w:numPr>
          <w:ilvl w:val="1"/>
          <w:numId w:val="87"/>
        </w:numPr>
      </w:pPr>
      <w:r>
        <w:t xml:space="preserve">funkce kooptovaných zaniká nejbližším zasedáním volícího orgánu </w:t>
      </w:r>
      <w:r w:rsidR="00042BB9">
        <w:t>(§ 444 odst. 1 ZOK)</w:t>
      </w:r>
    </w:p>
    <w:p w14:paraId="534F6BB8" w14:textId="77777777" w:rsidR="001665D2" w:rsidRPr="001D7F8F" w:rsidRDefault="001665D2" w:rsidP="0031076F">
      <w:pPr>
        <w:pStyle w:val="ListParagraph"/>
        <w:numPr>
          <w:ilvl w:val="1"/>
          <w:numId w:val="87"/>
        </w:numPr>
        <w:rPr>
          <w:b/>
          <w:bCs/>
        </w:rPr>
      </w:pPr>
      <w:r w:rsidRPr="001D7F8F">
        <w:rPr>
          <w:b/>
          <w:bCs/>
        </w:rPr>
        <w:t xml:space="preserve">otázka konání jednání </w:t>
      </w:r>
      <w:r w:rsidR="001A143B" w:rsidRPr="001D7F8F">
        <w:rPr>
          <w:b/>
          <w:bCs/>
        </w:rPr>
        <w:t xml:space="preserve">VH </w:t>
      </w:r>
      <w:r w:rsidRPr="001D7F8F">
        <w:rPr>
          <w:b/>
          <w:bCs/>
        </w:rPr>
        <w:t xml:space="preserve">bez volby nových členů </w:t>
      </w:r>
    </w:p>
    <w:p w14:paraId="28E45FC4" w14:textId="77777777" w:rsidR="001665D2" w:rsidRDefault="001665D2" w:rsidP="0031076F">
      <w:pPr>
        <w:pStyle w:val="ListParagraph"/>
        <w:numPr>
          <w:ilvl w:val="2"/>
          <w:numId w:val="87"/>
        </w:numPr>
      </w:pPr>
      <w:r>
        <w:t xml:space="preserve">funkce kooptovaného člena představenstva </w:t>
      </w:r>
      <w:r w:rsidRPr="001D7F8F">
        <w:rPr>
          <w:b/>
          <w:bCs/>
        </w:rPr>
        <w:t>zaniká</w:t>
      </w:r>
      <w:r>
        <w:t xml:space="preserve"> ke dni, kdy se konala (měla konat) nejbližší následující </w:t>
      </w:r>
      <w:r w:rsidR="00ED7090">
        <w:t>VH</w:t>
      </w:r>
      <w:r>
        <w:t>, jež mohla (měla možnost) zvolit nové členy představenstva</w:t>
      </w:r>
    </w:p>
    <w:p w14:paraId="5C3AA796" w14:textId="77777777" w:rsidR="001665D2" w:rsidRDefault="001665D2" w:rsidP="0031076F">
      <w:pPr>
        <w:pStyle w:val="ListParagraph"/>
        <w:numPr>
          <w:ilvl w:val="1"/>
          <w:numId w:val="87"/>
        </w:numPr>
      </w:pPr>
      <w:r>
        <w:t xml:space="preserve">povinnost konat </w:t>
      </w:r>
      <w:r w:rsidR="00ED7090">
        <w:t>VH</w:t>
      </w:r>
      <w:r>
        <w:t xml:space="preserve"> alespoň jednou za rok – z důvodu schválení řádné účetní závěrky (do 6 měsíců od uplynutí předchozího účetního období) </w:t>
      </w:r>
    </w:p>
    <w:p w14:paraId="513C06F9" w14:textId="77777777" w:rsidR="001665D2" w:rsidRDefault="001665D2" w:rsidP="0031076F">
      <w:pPr>
        <w:pStyle w:val="ListParagraph"/>
        <w:numPr>
          <w:ilvl w:val="2"/>
          <w:numId w:val="87"/>
        </w:numPr>
      </w:pPr>
      <w:r>
        <w:t>nem</w:t>
      </w:r>
      <w:r w:rsidR="001D7F8F">
        <w:t>o</w:t>
      </w:r>
      <w:r>
        <w:t>ž</w:t>
      </w:r>
      <w:r w:rsidR="001D7F8F">
        <w:t>nost</w:t>
      </w:r>
      <w:r>
        <w:t xml:space="preserve"> </w:t>
      </w:r>
      <w:r w:rsidR="001D7F8F">
        <w:t>vykonánu</w:t>
      </w:r>
      <w:r>
        <w:t xml:space="preserve"> funkc</w:t>
      </w:r>
      <w:r w:rsidR="001D7F8F">
        <w:t>e</w:t>
      </w:r>
      <w:r>
        <w:t xml:space="preserve"> </w:t>
      </w:r>
      <w:r w:rsidRPr="001D7F8F">
        <w:rPr>
          <w:b/>
          <w:bCs/>
        </w:rPr>
        <w:t xml:space="preserve">déle než do uplynutí 6 měsíců </w:t>
      </w:r>
      <w:r>
        <w:t xml:space="preserve">od posledního dne účetního období </w:t>
      </w:r>
    </w:p>
    <w:p w14:paraId="06E4645D" w14:textId="77777777" w:rsidR="00FC7C55" w:rsidRDefault="00FC7C55" w:rsidP="0031076F">
      <w:pPr>
        <w:pStyle w:val="Heading4"/>
        <w:numPr>
          <w:ilvl w:val="0"/>
          <w:numId w:val="84"/>
        </w:numPr>
      </w:pPr>
      <w:r>
        <w:t xml:space="preserve">Odvolání z funkce </w:t>
      </w:r>
    </w:p>
    <w:p w14:paraId="02EAF877" w14:textId="77777777" w:rsidR="0093316E" w:rsidRDefault="0093316E" w:rsidP="0031076F">
      <w:pPr>
        <w:pStyle w:val="ListParagraph"/>
        <w:numPr>
          <w:ilvl w:val="0"/>
          <w:numId w:val="87"/>
        </w:numPr>
      </w:pPr>
      <w:r>
        <w:t>pokud stanovy/společenská smlouva určí, že určitý konkrétní orgán má působnost k</w:t>
      </w:r>
      <w:r w:rsidR="001D7F8F">
        <w:t>e</w:t>
      </w:r>
      <w:r>
        <w:t xml:space="preserve"> zvolení a odvolání člena SO – žádný jiný orgán nemůže přijmout takové rozhodnutí </w:t>
      </w:r>
    </w:p>
    <w:p w14:paraId="0B4A94F2" w14:textId="77777777" w:rsidR="0093316E" w:rsidRPr="0093316E" w:rsidRDefault="0093316E" w:rsidP="0031076F">
      <w:pPr>
        <w:pStyle w:val="ListParagraph"/>
        <w:numPr>
          <w:ilvl w:val="1"/>
          <w:numId w:val="87"/>
        </w:numPr>
        <w:rPr>
          <w:b/>
        </w:rPr>
      </w:pPr>
      <w:r w:rsidRPr="0093316E">
        <w:rPr>
          <w:b/>
        </w:rPr>
        <w:t xml:space="preserve">na rozhodnutí se hledí, jako by nebylo přijato (tzv. teorie nepřijetí) – tzv. </w:t>
      </w:r>
      <w:proofErr w:type="spellStart"/>
      <w:r w:rsidRPr="0093316E">
        <w:rPr>
          <w:b/>
        </w:rPr>
        <w:t>rozhodntutí</w:t>
      </w:r>
      <w:proofErr w:type="spellEnd"/>
      <w:r w:rsidRPr="0093316E">
        <w:rPr>
          <w:b/>
        </w:rPr>
        <w:t xml:space="preserve"> mimo působnost orgánu </w:t>
      </w:r>
    </w:p>
    <w:p w14:paraId="4740C5BB" w14:textId="77777777" w:rsidR="0093316E" w:rsidRPr="0093316E" w:rsidRDefault="0093316E" w:rsidP="0031076F">
      <w:pPr>
        <w:pStyle w:val="ListParagraph"/>
        <w:numPr>
          <w:ilvl w:val="0"/>
          <w:numId w:val="87"/>
        </w:numPr>
        <w:rPr>
          <w:b/>
        </w:rPr>
      </w:pPr>
      <w:r w:rsidRPr="0093316E">
        <w:rPr>
          <w:b/>
        </w:rPr>
        <w:t xml:space="preserve">v poměrech </w:t>
      </w:r>
      <w:r w:rsidR="00042BB9">
        <w:rPr>
          <w:b/>
        </w:rPr>
        <w:t>AS</w:t>
      </w:r>
    </w:p>
    <w:p w14:paraId="1AEE8226" w14:textId="77777777" w:rsidR="0093316E" w:rsidRDefault="0093316E" w:rsidP="0031076F">
      <w:pPr>
        <w:pStyle w:val="ListParagraph"/>
        <w:numPr>
          <w:ilvl w:val="1"/>
          <w:numId w:val="87"/>
        </w:numPr>
      </w:pPr>
      <w:r>
        <w:t xml:space="preserve">dualistický systém – </w:t>
      </w:r>
      <w:r w:rsidR="00ED7090">
        <w:t>VH</w:t>
      </w:r>
      <w:r>
        <w:t xml:space="preserve"> či </w:t>
      </w:r>
      <w:r w:rsidR="00ED7090">
        <w:t>DR</w:t>
      </w:r>
    </w:p>
    <w:p w14:paraId="4B03B396" w14:textId="77777777" w:rsidR="0093316E" w:rsidRDefault="0093316E" w:rsidP="0031076F">
      <w:pPr>
        <w:pStyle w:val="ListParagraph"/>
        <w:numPr>
          <w:ilvl w:val="1"/>
          <w:numId w:val="87"/>
        </w:numPr>
      </w:pPr>
      <w:r>
        <w:t xml:space="preserve">monistický systém – </w:t>
      </w:r>
      <w:r w:rsidR="00ED7090">
        <w:t>VH</w:t>
      </w:r>
      <w:r>
        <w:t xml:space="preserve"> či </w:t>
      </w:r>
      <w:r w:rsidR="00833505">
        <w:t>SR</w:t>
      </w:r>
    </w:p>
    <w:p w14:paraId="680D5BC7" w14:textId="77777777" w:rsidR="0093316E" w:rsidRDefault="0093316E" w:rsidP="0031076F">
      <w:pPr>
        <w:pStyle w:val="ListParagraph"/>
        <w:numPr>
          <w:ilvl w:val="0"/>
          <w:numId w:val="87"/>
        </w:numPr>
      </w:pPr>
      <w:r w:rsidRPr="0093316E">
        <w:rPr>
          <w:b/>
        </w:rPr>
        <w:t>okamžik zániku funkce</w:t>
      </w:r>
      <w:r>
        <w:t xml:space="preserve"> – účinností k okamžiku přijetí rozhodnutí, není-li odloženo na pozdější datum (§ 45 odst. 4 ZOK)</w:t>
      </w:r>
    </w:p>
    <w:p w14:paraId="6386DCC6" w14:textId="77777777" w:rsidR="0093316E" w:rsidRDefault="0093316E" w:rsidP="0031076F">
      <w:pPr>
        <w:pStyle w:val="ListParagraph"/>
        <w:numPr>
          <w:ilvl w:val="1"/>
          <w:numId w:val="87"/>
        </w:numPr>
      </w:pPr>
      <w:r>
        <w:t xml:space="preserve">platí i když se člen o odvolání nedozvěděl </w:t>
      </w:r>
      <w:r w:rsidR="001D7F8F">
        <w:t xml:space="preserve">– </w:t>
      </w:r>
      <w:r w:rsidR="001D7F8F">
        <w:rPr>
          <w:b/>
          <w:bCs/>
        </w:rPr>
        <w:t>skutečnost o odvolání člena z funkce se zapisuje do OR</w:t>
      </w:r>
      <w:r w:rsidR="001054D6">
        <w:rPr>
          <w:b/>
          <w:bCs/>
        </w:rPr>
        <w:t xml:space="preserve"> (!)</w:t>
      </w:r>
    </w:p>
    <w:p w14:paraId="47D07EF5" w14:textId="77777777" w:rsidR="00FC7C55" w:rsidRDefault="00FC7C55" w:rsidP="0031076F">
      <w:pPr>
        <w:pStyle w:val="Heading4"/>
        <w:numPr>
          <w:ilvl w:val="0"/>
          <w:numId w:val="84"/>
        </w:numPr>
      </w:pPr>
      <w:r>
        <w:lastRenderedPageBreak/>
        <w:t xml:space="preserve">Odstoupení z funkce </w:t>
      </w:r>
      <w:r w:rsidR="005D509D">
        <w:t>(§ 59 odst. 5 ZOK)</w:t>
      </w:r>
    </w:p>
    <w:p w14:paraId="24A34D7B" w14:textId="77777777" w:rsidR="003855EA" w:rsidRPr="00774B8C" w:rsidRDefault="003855EA" w:rsidP="0031076F">
      <w:pPr>
        <w:pStyle w:val="ListParagraph"/>
        <w:numPr>
          <w:ilvl w:val="0"/>
          <w:numId w:val="87"/>
        </w:numPr>
        <w:rPr>
          <w:b/>
          <w:bCs/>
        </w:rPr>
      </w:pPr>
      <w:r w:rsidRPr="00774B8C">
        <w:rPr>
          <w:b/>
          <w:bCs/>
        </w:rPr>
        <w:t xml:space="preserve">lex </w:t>
      </w:r>
      <w:proofErr w:type="spellStart"/>
      <w:r w:rsidRPr="00774B8C">
        <w:rPr>
          <w:b/>
          <w:bCs/>
        </w:rPr>
        <w:t>specialis</w:t>
      </w:r>
      <w:proofErr w:type="spellEnd"/>
      <w:r w:rsidRPr="00774B8C">
        <w:rPr>
          <w:b/>
          <w:bCs/>
        </w:rPr>
        <w:t xml:space="preserve"> § 59 odst. 5 ZOK ve vztahu k § 160 NOZ</w:t>
      </w:r>
    </w:p>
    <w:p w14:paraId="27E01E4F" w14:textId="77777777" w:rsidR="003855EA" w:rsidRDefault="003855EA" w:rsidP="0031076F">
      <w:pPr>
        <w:pStyle w:val="ListParagraph"/>
        <w:numPr>
          <w:ilvl w:val="1"/>
          <w:numId w:val="87"/>
        </w:numPr>
      </w:pPr>
      <w:r>
        <w:t>v případě rozporu má přednost smluvní úprava před úpravou ve stanovách (společenské smlouvě)</w:t>
      </w:r>
    </w:p>
    <w:p w14:paraId="5BF78022" w14:textId="77777777" w:rsidR="003855EA" w:rsidRDefault="003855EA" w:rsidP="0031076F">
      <w:pPr>
        <w:pStyle w:val="ListParagraph"/>
        <w:numPr>
          <w:ilvl w:val="0"/>
          <w:numId w:val="87"/>
        </w:numPr>
      </w:pPr>
      <w:r w:rsidRPr="00A3496D">
        <w:rPr>
          <w:b/>
          <w:bCs/>
        </w:rPr>
        <w:t>účel právní úpravy</w:t>
      </w:r>
      <w:r>
        <w:t xml:space="preserve"> – možnost odstoupení bez toho, aniž by v tom bylo aktivně či pasivně bráněno a poskytnutí společnosti přiměřeného času pro adekvátní náhradu </w:t>
      </w:r>
    </w:p>
    <w:p w14:paraId="40FB8479" w14:textId="77777777" w:rsidR="003855EA" w:rsidRDefault="003855EA" w:rsidP="0031076F">
      <w:pPr>
        <w:pStyle w:val="ListParagraph"/>
        <w:numPr>
          <w:ilvl w:val="0"/>
          <w:numId w:val="87"/>
        </w:numPr>
      </w:pPr>
      <w:proofErr w:type="spellStart"/>
      <w:r>
        <w:t>odstupivší</w:t>
      </w:r>
      <w:proofErr w:type="spellEnd"/>
      <w:r>
        <w:t xml:space="preserve"> člen musí oznámit své odstoupení volícímu orgánu – uplynutím </w:t>
      </w:r>
      <w:r w:rsidR="0093316E" w:rsidRPr="00A3496D">
        <w:rPr>
          <w:b/>
          <w:bCs/>
        </w:rPr>
        <w:t>1</w:t>
      </w:r>
      <w:r w:rsidRPr="00A3496D">
        <w:rPr>
          <w:b/>
          <w:bCs/>
        </w:rPr>
        <w:t xml:space="preserve"> měsíce</w:t>
      </w:r>
      <w:r>
        <w:t xml:space="preserve"> od doručení oznámení </w:t>
      </w:r>
      <w:r w:rsidRPr="00A3496D">
        <w:rPr>
          <w:b/>
          <w:bCs/>
        </w:rPr>
        <w:t>zaniká</w:t>
      </w:r>
      <w:r>
        <w:t xml:space="preserve"> funkce (mlčí-li stanovy/společenská smlouva a smlouva o výkonu funkce)</w:t>
      </w:r>
    </w:p>
    <w:p w14:paraId="0C15F3EC" w14:textId="77777777" w:rsidR="003855EA" w:rsidRPr="0093316E" w:rsidRDefault="003855EA" w:rsidP="0031076F">
      <w:pPr>
        <w:pStyle w:val="ListParagraph"/>
        <w:numPr>
          <w:ilvl w:val="0"/>
          <w:numId w:val="87"/>
        </w:numPr>
        <w:rPr>
          <w:b/>
        </w:rPr>
      </w:pPr>
      <w:r w:rsidRPr="0093316E">
        <w:rPr>
          <w:b/>
        </w:rPr>
        <w:t xml:space="preserve">problematika doby nevhodné pro </w:t>
      </w:r>
      <w:r w:rsidR="0093316E">
        <w:rPr>
          <w:b/>
        </w:rPr>
        <w:t>OK</w:t>
      </w:r>
      <w:r w:rsidRPr="0093316E">
        <w:rPr>
          <w:b/>
        </w:rPr>
        <w:t xml:space="preserve"> (§ 59 odst. 5 věta druhá)</w:t>
      </w:r>
    </w:p>
    <w:p w14:paraId="413B4FAB" w14:textId="77777777" w:rsidR="003855EA" w:rsidRDefault="003855EA" w:rsidP="0031076F">
      <w:pPr>
        <w:pStyle w:val="ListParagraph"/>
        <w:numPr>
          <w:ilvl w:val="1"/>
          <w:numId w:val="87"/>
        </w:numPr>
      </w:pPr>
      <w:r>
        <w:t xml:space="preserve">odstoupení nesmí být oznámeno v době, která je pro </w:t>
      </w:r>
      <w:r w:rsidR="0093316E">
        <w:t>OK</w:t>
      </w:r>
      <w:r>
        <w:t xml:space="preserve"> nevhodná (zákonná podmínka)</w:t>
      </w:r>
    </w:p>
    <w:p w14:paraId="1B6C3009" w14:textId="77777777" w:rsidR="003855EA" w:rsidRDefault="003855EA" w:rsidP="0031076F">
      <w:pPr>
        <w:pStyle w:val="ListParagraph"/>
        <w:numPr>
          <w:ilvl w:val="1"/>
          <w:numId w:val="87"/>
        </w:numPr>
      </w:pPr>
      <w:r>
        <w:t>př. odstoupením před uzavření významné obchodní smlouvy, hrozba nezanedbatelné újmy</w:t>
      </w:r>
    </w:p>
    <w:p w14:paraId="207B85BD" w14:textId="77777777" w:rsidR="003855EA" w:rsidRPr="003855EA" w:rsidRDefault="003855EA" w:rsidP="0031076F">
      <w:pPr>
        <w:pStyle w:val="ListParagraph"/>
        <w:numPr>
          <w:ilvl w:val="1"/>
          <w:numId w:val="87"/>
        </w:numPr>
      </w:pPr>
      <w:r w:rsidRPr="0093316E">
        <w:rPr>
          <w:b/>
        </w:rPr>
        <w:t>následky:</w:t>
      </w:r>
      <w:r w:rsidR="0093316E">
        <w:t xml:space="preserve"> </w:t>
      </w:r>
      <w:r>
        <w:t>povinnost náhrady tím způsobené újmy – nikoliv neplatnost odstoupení (nedává smysl držet člena, který očividně nemá další zájem na výkon funkce)</w:t>
      </w:r>
    </w:p>
    <w:p w14:paraId="3DC66D8A" w14:textId="77777777" w:rsidR="00FC7C55" w:rsidRDefault="00FC7C55" w:rsidP="0031076F">
      <w:pPr>
        <w:pStyle w:val="Heading4"/>
        <w:numPr>
          <w:ilvl w:val="0"/>
          <w:numId w:val="84"/>
        </w:numPr>
      </w:pPr>
      <w:r>
        <w:t xml:space="preserve">Vyloučení </w:t>
      </w:r>
      <w:r w:rsidR="00815166">
        <w:t>(diskvalifikace)</w:t>
      </w:r>
      <w:r w:rsidR="001B7A46">
        <w:t xml:space="preserve"> </w:t>
      </w:r>
      <w:r>
        <w:t>člena statutárního orgánu</w:t>
      </w:r>
      <w:r w:rsidR="003855EA">
        <w:t xml:space="preserve"> (§ 63 </w:t>
      </w:r>
      <w:proofErr w:type="spellStart"/>
      <w:r w:rsidR="003855EA">
        <w:t>an</w:t>
      </w:r>
      <w:proofErr w:type="spellEnd"/>
      <w:r w:rsidR="003855EA">
        <w:t>. ZOK)</w:t>
      </w:r>
    </w:p>
    <w:p w14:paraId="006524B9" w14:textId="77777777" w:rsidR="009D33C8" w:rsidRDefault="001B7A46" w:rsidP="0031076F">
      <w:pPr>
        <w:pStyle w:val="ListParagraph"/>
        <w:numPr>
          <w:ilvl w:val="0"/>
          <w:numId w:val="87"/>
        </w:numPr>
      </w:pPr>
      <w:r>
        <w:t xml:space="preserve">vyloučení člena pro porušení povinností rozhodnutím soudu </w:t>
      </w:r>
    </w:p>
    <w:p w14:paraId="433E7BAA" w14:textId="77777777" w:rsidR="001B7A46" w:rsidRDefault="001B7A46" w:rsidP="0031076F">
      <w:pPr>
        <w:pStyle w:val="ListParagraph"/>
        <w:numPr>
          <w:ilvl w:val="0"/>
          <w:numId w:val="87"/>
        </w:numPr>
      </w:pPr>
      <w:r>
        <w:t>právní mocí rozhodnutí zaniká funkce ve všech OK, v nichž je zastávána tato funkce (§ 66 odst. 1 ZOK)</w:t>
      </w:r>
    </w:p>
    <w:p w14:paraId="4F1AF3E9" w14:textId="77777777" w:rsidR="001B7A46" w:rsidRDefault="00A3496D" w:rsidP="0031076F">
      <w:pPr>
        <w:pStyle w:val="ListParagraph"/>
        <w:numPr>
          <w:ilvl w:val="0"/>
          <w:numId w:val="87"/>
        </w:numPr>
      </w:pPr>
      <w:r>
        <w:t xml:space="preserve">nicméně </w:t>
      </w:r>
      <w:r w:rsidR="001B7A46">
        <w:t xml:space="preserve">členství v jiných orgánech společnosti nebo členství ve </w:t>
      </w:r>
      <w:r w:rsidR="00EF3598">
        <w:t>SO</w:t>
      </w:r>
      <w:r w:rsidR="001B7A46">
        <w:t xml:space="preserve"> jiných</w:t>
      </w:r>
      <w:r w:rsidR="00EF3598">
        <w:t xml:space="preserve"> forem </w:t>
      </w:r>
      <w:r w:rsidR="001B7A46">
        <w:t xml:space="preserve">PO </w:t>
      </w:r>
      <w:r w:rsidR="00EF3598">
        <w:t>ne</w:t>
      </w:r>
      <w:r w:rsidR="001B7A46">
        <w:t>dotčena</w:t>
      </w:r>
    </w:p>
    <w:p w14:paraId="580C20FD" w14:textId="77777777" w:rsidR="001B7A46" w:rsidRDefault="001B7A46" w:rsidP="0031076F">
      <w:pPr>
        <w:pStyle w:val="ListParagraph"/>
        <w:numPr>
          <w:ilvl w:val="0"/>
          <w:numId w:val="87"/>
        </w:numPr>
      </w:pPr>
      <w:r w:rsidRPr="00F15E3C">
        <w:rPr>
          <w:b/>
        </w:rPr>
        <w:t>působnost diskvalifikace</w:t>
      </w:r>
      <w:r>
        <w:t xml:space="preserve"> – </w:t>
      </w:r>
      <w:r w:rsidR="00EF3598">
        <w:t xml:space="preserve">OK </w:t>
      </w:r>
      <w:r>
        <w:t>podléhající českému právu a nadnárodní formy</w:t>
      </w:r>
      <w:r w:rsidR="00EF3598">
        <w:t xml:space="preserve"> OK se </w:t>
      </w:r>
      <w:r>
        <w:t>sídl</w:t>
      </w:r>
      <w:r w:rsidR="00EF3598">
        <w:t>em</w:t>
      </w:r>
      <w:r>
        <w:t xml:space="preserve"> na území ČR</w:t>
      </w:r>
    </w:p>
    <w:p w14:paraId="645A609A" w14:textId="77777777" w:rsidR="001B7A46" w:rsidRDefault="00F15E3C" w:rsidP="0031076F">
      <w:pPr>
        <w:pStyle w:val="ListParagraph"/>
        <w:numPr>
          <w:ilvl w:val="1"/>
          <w:numId w:val="87"/>
        </w:numPr>
      </w:pPr>
      <w:r>
        <w:t>působnost</w:t>
      </w:r>
      <w:r w:rsidR="001B7A46">
        <w:t xml:space="preserve"> diskvalifikac</w:t>
      </w:r>
      <w:r>
        <w:t>e vyloučena</w:t>
      </w:r>
      <w:r w:rsidR="001B7A46">
        <w:t>, porušil</w:t>
      </w:r>
      <w:r>
        <w:t>-li člen</w:t>
      </w:r>
      <w:r w:rsidR="001B7A46">
        <w:t xml:space="preserve"> povinnost v zahraniční </w:t>
      </w:r>
      <w:r>
        <w:t>OK</w:t>
      </w:r>
      <w:r w:rsidR="001B7A46">
        <w:t xml:space="preserve"> (a zároveň protiprávní jednání by se fakticky dělo na území ČR)</w:t>
      </w:r>
      <w:r>
        <w:t xml:space="preserve"> – výkon funkce v zahraniční společnosti nepodléhá českému právu</w:t>
      </w:r>
    </w:p>
    <w:p w14:paraId="7A38D3DA" w14:textId="77777777" w:rsidR="00A3496D" w:rsidRPr="00A3496D" w:rsidRDefault="00A3496D" w:rsidP="0031076F">
      <w:pPr>
        <w:pStyle w:val="ListParagraph"/>
        <w:numPr>
          <w:ilvl w:val="0"/>
          <w:numId w:val="87"/>
        </w:numPr>
        <w:rPr>
          <w:b/>
          <w:bCs/>
        </w:rPr>
      </w:pPr>
      <w:r>
        <w:t xml:space="preserve">Diskvalifikace </w:t>
      </w:r>
      <w:r w:rsidRPr="00A3496D">
        <w:rPr>
          <w:b/>
          <w:bCs/>
        </w:rPr>
        <w:t>nesměřuje</w:t>
      </w:r>
      <w:r>
        <w:t xml:space="preserve"> </w:t>
      </w:r>
      <w:r w:rsidRPr="00A3496D">
        <w:rPr>
          <w:b/>
          <w:bCs/>
        </w:rPr>
        <w:t>jenom k ochraně dotčené společnosti, ale i ostatních společností</w:t>
      </w:r>
    </w:p>
    <w:p w14:paraId="71243F37" w14:textId="77777777" w:rsidR="00A3496D" w:rsidRDefault="00A3496D" w:rsidP="0031076F">
      <w:pPr>
        <w:pStyle w:val="ListParagraph"/>
        <w:numPr>
          <w:ilvl w:val="1"/>
          <w:numId w:val="87"/>
        </w:numPr>
      </w:pPr>
      <w:r>
        <w:t>Vyloučení se uplatní i na osoby, které v době řízení nepůsobí ve funkci člena SO v žádné OK</w:t>
      </w:r>
    </w:p>
    <w:p w14:paraId="169A05E9" w14:textId="77777777" w:rsidR="00DE3B17" w:rsidRPr="00DE3B17" w:rsidRDefault="00B338AD" w:rsidP="00A3496D">
      <w:pPr>
        <w:pStyle w:val="Heading5"/>
      </w:pPr>
      <w:r>
        <w:t>D</w:t>
      </w:r>
      <w:r w:rsidR="00DE3B17" w:rsidRPr="00DE3B17">
        <w:t xml:space="preserve">ůvody diskvalifikace </w:t>
      </w:r>
    </w:p>
    <w:p w14:paraId="2DE188E6" w14:textId="77777777" w:rsidR="00DE3B17" w:rsidRPr="00B338AD" w:rsidRDefault="00DE3B17" w:rsidP="0031076F">
      <w:pPr>
        <w:pStyle w:val="ListParagraph"/>
        <w:numPr>
          <w:ilvl w:val="0"/>
          <w:numId w:val="87"/>
        </w:numPr>
        <w:rPr>
          <w:b/>
          <w:bCs/>
        </w:rPr>
      </w:pPr>
      <w:r w:rsidRPr="00B338AD">
        <w:rPr>
          <w:b/>
          <w:bCs/>
        </w:rPr>
        <w:t xml:space="preserve">(1) úpadek </w:t>
      </w:r>
      <w:r w:rsidR="001D331D" w:rsidRPr="00B338AD">
        <w:rPr>
          <w:b/>
          <w:bCs/>
        </w:rPr>
        <w:t>OK</w:t>
      </w:r>
    </w:p>
    <w:p w14:paraId="404D9D72" w14:textId="77777777" w:rsidR="00DE3B17" w:rsidRDefault="00DE3B17" w:rsidP="0031076F">
      <w:pPr>
        <w:pStyle w:val="ListParagraph"/>
        <w:numPr>
          <w:ilvl w:val="1"/>
          <w:numId w:val="87"/>
        </w:numPr>
      </w:pPr>
      <w:r>
        <w:t>Osoba nezpůsobilá spravovat vlastní záležitosti, aniž by se nedostala do konkursu – není způsobilá řídit OK (§ 46 odst.1 ve spojení s § 8 odst. 1 ŽZ)</w:t>
      </w:r>
    </w:p>
    <w:p w14:paraId="7C9DF999" w14:textId="77777777" w:rsidR="00DE3B17" w:rsidRDefault="00DE3B17" w:rsidP="0031076F">
      <w:pPr>
        <w:pStyle w:val="ListParagraph"/>
        <w:numPr>
          <w:ilvl w:val="1"/>
          <w:numId w:val="87"/>
        </w:numPr>
      </w:pPr>
      <w:r>
        <w:t>Podmínky pro diskvalifikaci:</w:t>
      </w:r>
    </w:p>
    <w:p w14:paraId="537D64F5" w14:textId="77777777" w:rsidR="00DE3B17" w:rsidRDefault="00DE3B17" w:rsidP="0031076F">
      <w:pPr>
        <w:pStyle w:val="ListParagraph"/>
        <w:numPr>
          <w:ilvl w:val="2"/>
          <w:numId w:val="87"/>
        </w:numPr>
      </w:pPr>
      <w:r>
        <w:t xml:space="preserve">(1) prohlášení o úpadku společnosti </w:t>
      </w:r>
    </w:p>
    <w:p w14:paraId="0C96E6F2" w14:textId="77777777" w:rsidR="00DE3B17" w:rsidRDefault="00DE3B17" w:rsidP="0031076F">
      <w:pPr>
        <w:pStyle w:val="ListParagraph"/>
        <w:numPr>
          <w:ilvl w:val="2"/>
          <w:numId w:val="87"/>
        </w:numPr>
      </w:pPr>
      <w:r>
        <w:t>(2) příčinnou byl způsob v</w:t>
      </w:r>
      <w:r w:rsidR="00A54881">
        <w:t>ý</w:t>
      </w:r>
      <w:r>
        <w:t xml:space="preserve">konu funkce člena </w:t>
      </w:r>
    </w:p>
    <w:p w14:paraId="14268086" w14:textId="77777777" w:rsidR="00DE3B17" w:rsidRDefault="00DE3B17" w:rsidP="0031076F">
      <w:pPr>
        <w:pStyle w:val="ListParagraph"/>
        <w:numPr>
          <w:ilvl w:val="2"/>
          <w:numId w:val="87"/>
        </w:numPr>
      </w:pPr>
      <w:r>
        <w:t xml:space="preserve">(3) výkon funkce nebyl v souladu požadavkem péče řádného hospodáře </w:t>
      </w:r>
      <w:r w:rsidR="00A54881">
        <w:t xml:space="preserve">– v opačném případě se prosadí doktrína business </w:t>
      </w:r>
      <w:proofErr w:type="spellStart"/>
      <w:r w:rsidR="00A54881">
        <w:t>judgment</w:t>
      </w:r>
      <w:proofErr w:type="spellEnd"/>
      <w:r w:rsidR="00A54881">
        <w:t xml:space="preserve"> rule a člena nelze vyloučit (ačkoliv by rozhodnutí objektivně vedlo k úpadku)</w:t>
      </w:r>
    </w:p>
    <w:p w14:paraId="241D4768" w14:textId="77777777" w:rsidR="00DE3B17" w:rsidRPr="00B338AD" w:rsidRDefault="00DE3B17" w:rsidP="0031076F">
      <w:pPr>
        <w:pStyle w:val="ListParagraph"/>
        <w:numPr>
          <w:ilvl w:val="0"/>
          <w:numId w:val="87"/>
        </w:numPr>
        <w:rPr>
          <w:b/>
          <w:bCs/>
        </w:rPr>
      </w:pPr>
      <w:r w:rsidRPr="00B338AD">
        <w:rPr>
          <w:b/>
          <w:bCs/>
        </w:rPr>
        <w:t>(2) porušení péče řádného hospodáře</w:t>
      </w:r>
    </w:p>
    <w:p w14:paraId="12493980" w14:textId="77777777" w:rsidR="00DE3B17" w:rsidRDefault="00DE3B17" w:rsidP="0031076F">
      <w:pPr>
        <w:pStyle w:val="ListParagraph"/>
        <w:numPr>
          <w:ilvl w:val="1"/>
          <w:numId w:val="87"/>
        </w:numPr>
      </w:pPr>
      <w:r>
        <w:t>Opakované a závažné porušení péče řádného hospodáře (§ 65 odst. 1 ZOK) – kumulativní podmínky</w:t>
      </w:r>
    </w:p>
    <w:p w14:paraId="1E2F9960" w14:textId="77777777" w:rsidR="00DE3B17" w:rsidRDefault="001D31B2" w:rsidP="0031076F">
      <w:pPr>
        <w:pStyle w:val="ListParagraph"/>
        <w:numPr>
          <w:ilvl w:val="2"/>
          <w:numId w:val="87"/>
        </w:numPr>
      </w:pPr>
      <w:r>
        <w:t xml:space="preserve">K diskvalifikace </w:t>
      </w:r>
      <w:r w:rsidRPr="001D31B2">
        <w:rPr>
          <w:b/>
          <w:bCs/>
        </w:rPr>
        <w:t>n</w:t>
      </w:r>
      <w:r w:rsidR="00DE3B17" w:rsidRPr="001D31B2">
        <w:rPr>
          <w:b/>
          <w:bCs/>
        </w:rPr>
        <w:t>estačí</w:t>
      </w:r>
      <w:r w:rsidR="00DE3B17">
        <w:t xml:space="preserve"> jedno (jakkoliv závažné) nebo opakované (nikoli závažné) porušení </w:t>
      </w:r>
    </w:p>
    <w:p w14:paraId="231BC25B" w14:textId="77777777" w:rsidR="003502B4" w:rsidRPr="00B338AD" w:rsidRDefault="003502B4" w:rsidP="0031076F">
      <w:pPr>
        <w:pStyle w:val="ListParagraph"/>
        <w:numPr>
          <w:ilvl w:val="0"/>
          <w:numId w:val="87"/>
        </w:numPr>
        <w:rPr>
          <w:b/>
          <w:bCs/>
        </w:rPr>
      </w:pPr>
      <w:r w:rsidRPr="00B338AD">
        <w:rPr>
          <w:b/>
          <w:bCs/>
        </w:rPr>
        <w:t>(3) přispění ke snížení majetkové po</w:t>
      </w:r>
      <w:r w:rsidR="001D31B2">
        <w:rPr>
          <w:b/>
          <w:bCs/>
        </w:rPr>
        <w:t>d</w:t>
      </w:r>
      <w:r w:rsidRPr="00B338AD">
        <w:rPr>
          <w:b/>
          <w:bCs/>
        </w:rPr>
        <w:t xml:space="preserve">staty upadnuvší společnosti v insolvenčním řízení </w:t>
      </w:r>
    </w:p>
    <w:p w14:paraId="7AFBE5A9" w14:textId="77777777" w:rsidR="00DE3B17" w:rsidRPr="009D33C8" w:rsidRDefault="00DE3B17" w:rsidP="00A3496D">
      <w:pPr>
        <w:pStyle w:val="Heading5"/>
      </w:pPr>
      <w:r w:rsidRPr="009D33C8">
        <w:t>Okruh osob způsobilých k diskvalifikaci dle § 65 odst. 2 ZOK</w:t>
      </w:r>
    </w:p>
    <w:p w14:paraId="2CA684F9" w14:textId="77777777" w:rsidR="00DE3B17" w:rsidRDefault="00DE3B17" w:rsidP="0031076F">
      <w:pPr>
        <w:pStyle w:val="ListParagraph"/>
        <w:numPr>
          <w:ilvl w:val="0"/>
          <w:numId w:val="87"/>
        </w:numPr>
      </w:pPr>
      <w:r>
        <w:t xml:space="preserve">pouze na osoby, které v určité společnosti zastávali funkci člena v jiném orgánu než statutárním </w:t>
      </w:r>
      <w:r w:rsidR="0026794C">
        <w:t>(např. DR)</w:t>
      </w:r>
    </w:p>
    <w:p w14:paraId="0B48129C" w14:textId="77777777" w:rsidR="00DE3B17" w:rsidRDefault="00DE3B17" w:rsidP="0031076F">
      <w:pPr>
        <w:pStyle w:val="ListParagraph"/>
        <w:numPr>
          <w:ilvl w:val="0"/>
          <w:numId w:val="87"/>
        </w:numPr>
      </w:pPr>
      <w:r>
        <w:t>opakovaně a závažně porušova</w:t>
      </w:r>
      <w:r w:rsidR="0026794C">
        <w:t>li</w:t>
      </w:r>
      <w:r>
        <w:t xml:space="preserve"> povinnost</w:t>
      </w:r>
      <w:r w:rsidR="001D31B2">
        <w:t>i</w:t>
      </w:r>
      <w:r>
        <w:t xml:space="preserve"> </w:t>
      </w:r>
      <w:r w:rsidR="0026794C">
        <w:t xml:space="preserve">a </w:t>
      </w:r>
      <w:r>
        <w:t>způsoben</w:t>
      </w:r>
      <w:r w:rsidR="0026794C">
        <w:t xml:space="preserve">á </w:t>
      </w:r>
      <w:r>
        <w:t>újm</w:t>
      </w:r>
      <w:r w:rsidR="0026794C">
        <w:t>a</w:t>
      </w:r>
      <w:r>
        <w:t xml:space="preserve"> nebyla (vůbec) splněna</w:t>
      </w:r>
    </w:p>
    <w:p w14:paraId="66FEAF74" w14:textId="77777777" w:rsidR="00337603" w:rsidRPr="00337603" w:rsidRDefault="00337603" w:rsidP="00A3496D">
      <w:pPr>
        <w:pStyle w:val="Heading5"/>
      </w:pPr>
      <w:r w:rsidRPr="00337603">
        <w:t>Důsledky</w:t>
      </w:r>
      <w:r>
        <w:t xml:space="preserve"> diskvalifikace </w:t>
      </w:r>
    </w:p>
    <w:p w14:paraId="539DEB9A" w14:textId="77777777" w:rsidR="00337603" w:rsidRDefault="00337603" w:rsidP="0031076F">
      <w:pPr>
        <w:pStyle w:val="ListParagraph"/>
        <w:numPr>
          <w:ilvl w:val="0"/>
          <w:numId w:val="87"/>
        </w:numPr>
      </w:pPr>
      <w:r>
        <w:t xml:space="preserve">Zánik funkce člena ve všech OK </w:t>
      </w:r>
    </w:p>
    <w:p w14:paraId="6C645373" w14:textId="77777777" w:rsidR="00337603" w:rsidRDefault="00337603" w:rsidP="0031076F">
      <w:pPr>
        <w:pStyle w:val="ListParagraph"/>
        <w:numPr>
          <w:ilvl w:val="0"/>
          <w:numId w:val="87"/>
        </w:numPr>
      </w:pPr>
      <w:r>
        <w:t>založení jiné překážky pro výkon funkce</w:t>
      </w:r>
      <w:r w:rsidR="00161EB4">
        <w:t xml:space="preserve"> člena SO nebo funkce obdobné (př. likvidátor)</w:t>
      </w:r>
      <w:r>
        <w:t xml:space="preserve"> </w:t>
      </w:r>
      <w:r w:rsidR="003854EF">
        <w:t xml:space="preserve">po dobu 3 let </w:t>
      </w:r>
    </w:p>
    <w:p w14:paraId="5FE2612E" w14:textId="77777777" w:rsidR="001B7A46" w:rsidRPr="001B7A46" w:rsidRDefault="00337603" w:rsidP="0031076F">
      <w:pPr>
        <w:pStyle w:val="ListParagraph"/>
        <w:numPr>
          <w:ilvl w:val="0"/>
          <w:numId w:val="87"/>
        </w:numPr>
      </w:pPr>
      <w:r w:rsidRPr="001D31B2">
        <w:rPr>
          <w:b/>
          <w:bCs/>
        </w:rPr>
        <w:t>ručení za závazky OK</w:t>
      </w:r>
      <w:r>
        <w:t xml:space="preserve"> – v případě, že faktický výkon pokračuje i po pravomocném vyloučení </w:t>
      </w:r>
      <w:r w:rsidR="001D31B2">
        <w:t>(§ 66 odst. 2 ZOK)</w:t>
      </w:r>
    </w:p>
    <w:p w14:paraId="0AB70C0A" w14:textId="77777777" w:rsidR="00FC7C55" w:rsidRDefault="00FC7C55" w:rsidP="0031076F">
      <w:pPr>
        <w:pStyle w:val="Heading4"/>
        <w:numPr>
          <w:ilvl w:val="0"/>
          <w:numId w:val="84"/>
        </w:numPr>
      </w:pPr>
      <w:r>
        <w:t xml:space="preserve">Smrt člena orgánu, zánik právnické osoby jako člena orgánu a zánik společnosti </w:t>
      </w:r>
    </w:p>
    <w:p w14:paraId="2B558572" w14:textId="77777777" w:rsidR="00815166" w:rsidRDefault="00815166" w:rsidP="0031076F">
      <w:pPr>
        <w:pStyle w:val="ListParagraph"/>
        <w:numPr>
          <w:ilvl w:val="0"/>
          <w:numId w:val="86"/>
        </w:numPr>
      </w:pPr>
      <w:r>
        <w:t xml:space="preserve">u PO funkce nezaniká, existuje-li právní nástupce </w:t>
      </w:r>
    </w:p>
    <w:p w14:paraId="0AED2788" w14:textId="77777777" w:rsidR="00815166" w:rsidRPr="00815166" w:rsidRDefault="00815166" w:rsidP="0031076F">
      <w:pPr>
        <w:pStyle w:val="ListParagraph"/>
        <w:numPr>
          <w:ilvl w:val="0"/>
          <w:numId w:val="86"/>
        </w:numPr>
      </w:pPr>
      <w:r>
        <w:t xml:space="preserve">problematika více právních nástupců – při nemožnosti určit nástupce, </w:t>
      </w:r>
      <w:r w:rsidR="003D36E4">
        <w:t xml:space="preserve">tak žádný z právních nástupců </w:t>
      </w:r>
      <w:r w:rsidR="003D36E4" w:rsidRPr="009F6BE3">
        <w:rPr>
          <w:b/>
          <w:bCs/>
        </w:rPr>
        <w:t>nevykonává</w:t>
      </w:r>
      <w:r w:rsidR="003D36E4">
        <w:t xml:space="preserve"> funkci</w:t>
      </w:r>
    </w:p>
    <w:p w14:paraId="471239F6" w14:textId="77777777" w:rsidR="00FC7C55" w:rsidRDefault="00FC7C55" w:rsidP="0031076F">
      <w:pPr>
        <w:pStyle w:val="Heading4"/>
        <w:numPr>
          <w:ilvl w:val="0"/>
          <w:numId w:val="84"/>
        </w:numPr>
      </w:pPr>
      <w:r>
        <w:t xml:space="preserve">Změna systému vnitřní struktury akciové společnosti </w:t>
      </w:r>
      <w:r w:rsidR="005D509D">
        <w:t>(§ 397 ZOK)</w:t>
      </w:r>
    </w:p>
    <w:p w14:paraId="21467CFE" w14:textId="77777777" w:rsidR="00F63F7D" w:rsidRDefault="00F63F7D" w:rsidP="0031076F">
      <w:pPr>
        <w:pStyle w:val="ListParagraph"/>
        <w:numPr>
          <w:ilvl w:val="0"/>
          <w:numId w:val="85"/>
        </w:numPr>
      </w:pPr>
      <w:r w:rsidRPr="004C68AE">
        <w:rPr>
          <w:b/>
          <w:bCs/>
        </w:rPr>
        <w:t>V poměrech AS</w:t>
      </w:r>
      <w:r w:rsidR="004C68AE" w:rsidRPr="004C68AE">
        <w:rPr>
          <w:b/>
          <w:bCs/>
        </w:rPr>
        <w:t>:</w:t>
      </w:r>
      <w:r w:rsidR="004C68AE">
        <w:t xml:space="preserve"> </w:t>
      </w:r>
      <w:r>
        <w:t>při</w:t>
      </w:r>
      <w:r w:rsidR="004C68AE">
        <w:t xml:space="preserve"> </w:t>
      </w:r>
      <w:r>
        <w:t>přechodu na monistický systém zanikají orgán</w:t>
      </w:r>
      <w:r w:rsidR="00C75CC8">
        <w:t>y</w:t>
      </w:r>
      <w:r>
        <w:t xml:space="preserve"> dualistického systému</w:t>
      </w:r>
      <w:r w:rsidR="004C68AE">
        <w:t xml:space="preserve"> (i při</w:t>
      </w:r>
      <w:r w:rsidR="00E6402F">
        <w:t xml:space="preserve"> opačn</w:t>
      </w:r>
      <w:r w:rsidR="004C68AE">
        <w:t>ém</w:t>
      </w:r>
      <w:r w:rsidR="00E6402F">
        <w:t xml:space="preserve"> přechod</w:t>
      </w:r>
      <w:r w:rsidR="004C68AE">
        <w:t>u)</w:t>
      </w:r>
    </w:p>
    <w:p w14:paraId="2835E1F5" w14:textId="77777777" w:rsidR="00F63F7D" w:rsidRPr="00F63F7D" w:rsidRDefault="00F63F7D" w:rsidP="0031076F">
      <w:pPr>
        <w:pStyle w:val="ListParagraph"/>
        <w:numPr>
          <w:ilvl w:val="0"/>
          <w:numId w:val="85"/>
        </w:numPr>
      </w:pPr>
      <w:r>
        <w:t>Zánik ke dni účinnosti změny stanov, resp. účinnosti ke</w:t>
      </w:r>
      <w:r w:rsidR="009A39E1">
        <w:t xml:space="preserve"> </w:t>
      </w:r>
      <w:r>
        <w:t xml:space="preserve">dni rozhodnutí VH </w:t>
      </w:r>
    </w:p>
    <w:p w14:paraId="362A4AFF" w14:textId="77777777" w:rsidR="001B7A46" w:rsidRDefault="001B7A46" w:rsidP="008908E0">
      <w:pPr>
        <w:pStyle w:val="Heading2"/>
      </w:pPr>
      <w:r>
        <w:t xml:space="preserve">Právnická osoba jako člen statutárního orgánu obchodní korporace </w:t>
      </w:r>
    </w:p>
    <w:p w14:paraId="0F8BEE0F" w14:textId="77777777" w:rsidR="001B7A46" w:rsidRPr="009F1ADF" w:rsidRDefault="001B7A46" w:rsidP="0031076F">
      <w:pPr>
        <w:pStyle w:val="ListParagraph"/>
        <w:numPr>
          <w:ilvl w:val="0"/>
          <w:numId w:val="89"/>
        </w:numPr>
        <w:rPr>
          <w:b/>
        </w:rPr>
      </w:pPr>
      <w:r w:rsidRPr="009F1ADF">
        <w:rPr>
          <w:b/>
        </w:rPr>
        <w:t>Zmocněnec právnické osoby (člena orgánu jiné právnické osoby)</w:t>
      </w:r>
      <w:r w:rsidR="009F1ADF">
        <w:rPr>
          <w:b/>
        </w:rPr>
        <w:t>:</w:t>
      </w:r>
    </w:p>
    <w:p w14:paraId="06386BA0" w14:textId="77777777" w:rsidR="008908E0" w:rsidRPr="004B1844" w:rsidRDefault="008908E0" w:rsidP="0031076F">
      <w:pPr>
        <w:pStyle w:val="ListParagraph"/>
        <w:numPr>
          <w:ilvl w:val="0"/>
          <w:numId w:val="68"/>
        </w:numPr>
        <w:rPr>
          <w:b/>
        </w:rPr>
      </w:pPr>
      <w:r w:rsidRPr="004B1844">
        <w:rPr>
          <w:b/>
        </w:rPr>
        <w:t xml:space="preserve">§ 154 NOZ: </w:t>
      </w:r>
      <w:r>
        <w:rPr>
          <w:i/>
        </w:rPr>
        <w:t>„</w:t>
      </w:r>
      <w:r w:rsidRPr="004B1844">
        <w:rPr>
          <w:i/>
        </w:rPr>
        <w:t>Je-li členem voleného orgánu právnické osoby jiná právnická osoba, zmocní fyzickou osobu, aby ji v orgánu zastupovala, jinak právnickou osobu zastupuje člen jejího statutárního orgánu.</w:t>
      </w:r>
      <w:r>
        <w:rPr>
          <w:i/>
        </w:rPr>
        <w:t>“</w:t>
      </w:r>
    </w:p>
    <w:p w14:paraId="3D85991D" w14:textId="77777777" w:rsidR="008908E0" w:rsidRPr="000049E4" w:rsidRDefault="008908E0" w:rsidP="0031076F">
      <w:pPr>
        <w:pStyle w:val="ListParagraph"/>
        <w:numPr>
          <w:ilvl w:val="1"/>
          <w:numId w:val="68"/>
        </w:numPr>
        <w:rPr>
          <w:b/>
        </w:rPr>
      </w:pPr>
      <w:r w:rsidRPr="004C68AE">
        <w:rPr>
          <w:b/>
          <w:bCs/>
        </w:rPr>
        <w:t>Výjimky:</w:t>
      </w:r>
      <w:r>
        <w:t xml:space="preserve"> předseda </w:t>
      </w:r>
      <w:r w:rsidR="00833505">
        <w:t>SR</w:t>
      </w:r>
      <w:r>
        <w:t xml:space="preserve"> a statutární ředitel může být </w:t>
      </w:r>
      <w:r w:rsidRPr="004C68AE">
        <w:rPr>
          <w:b/>
          <w:bCs/>
        </w:rPr>
        <w:t>pouze FO</w:t>
      </w:r>
      <w:r>
        <w:t xml:space="preserve"> (§ 461 odst. 2 ZOK, § 463 odst.2 ZOK)</w:t>
      </w:r>
    </w:p>
    <w:p w14:paraId="494FCC05" w14:textId="77777777" w:rsidR="008908E0" w:rsidRPr="00824045" w:rsidRDefault="008908E0" w:rsidP="0031076F">
      <w:pPr>
        <w:pStyle w:val="ListParagraph"/>
        <w:numPr>
          <w:ilvl w:val="0"/>
          <w:numId w:val="68"/>
        </w:numPr>
        <w:rPr>
          <w:b/>
        </w:rPr>
      </w:pPr>
      <w:r>
        <w:t>Povinnost PO zmocnit FO k zastupování v orgánu jiné OK</w:t>
      </w:r>
    </w:p>
    <w:p w14:paraId="1552B788" w14:textId="77777777" w:rsidR="008908E0" w:rsidRPr="00412935" w:rsidRDefault="008908E0" w:rsidP="0031076F">
      <w:pPr>
        <w:pStyle w:val="ListParagraph"/>
        <w:numPr>
          <w:ilvl w:val="1"/>
          <w:numId w:val="68"/>
        </w:numPr>
        <w:rPr>
          <w:b/>
        </w:rPr>
      </w:pPr>
      <w:r>
        <w:t>Zmocněnec musí splňovat zákonné podmínky pro výkon funkce (§ 46 odst. 3 ZOK) a podléhá úpravě o střetu zájmů a péče řádného hospodáře (§ 46 odst. 4 ZOK)</w:t>
      </w:r>
    </w:p>
    <w:p w14:paraId="21579C79" w14:textId="77777777" w:rsidR="00412935" w:rsidRPr="00006D66" w:rsidRDefault="00412935" w:rsidP="0031076F">
      <w:pPr>
        <w:pStyle w:val="ListParagraph"/>
        <w:numPr>
          <w:ilvl w:val="1"/>
          <w:numId w:val="68"/>
        </w:numPr>
        <w:rPr>
          <w:b/>
        </w:rPr>
      </w:pPr>
      <w:r w:rsidRPr="00350418">
        <w:rPr>
          <w:b/>
          <w:bCs/>
        </w:rPr>
        <w:lastRenderedPageBreak/>
        <w:t>Nelze</w:t>
      </w:r>
      <w:r>
        <w:t xml:space="preserve"> zmocnit více FO – důvodem je prevence před „rozmělněním“ odpovědnosti </w:t>
      </w:r>
      <w:r w:rsidR="00382BD2">
        <w:t>za výkon funkce</w:t>
      </w:r>
    </w:p>
    <w:p w14:paraId="391A8D0C" w14:textId="77777777" w:rsidR="008908E0" w:rsidRPr="00350418" w:rsidRDefault="008908E0" w:rsidP="0031076F">
      <w:pPr>
        <w:pStyle w:val="ListParagraph"/>
        <w:numPr>
          <w:ilvl w:val="0"/>
          <w:numId w:val="68"/>
        </w:numPr>
        <w:rPr>
          <w:b/>
          <w:bCs/>
        </w:rPr>
      </w:pPr>
      <w:r>
        <w:t xml:space="preserve">při vzniku újmy porušením povinností člena orgánu – </w:t>
      </w:r>
      <w:r w:rsidRPr="00350418">
        <w:rPr>
          <w:b/>
          <w:bCs/>
        </w:rPr>
        <w:t>solidární odpovědnost FO a PO</w:t>
      </w:r>
      <w:r w:rsidR="00350418">
        <w:t xml:space="preserve"> (§ 46 odst. 3 ZOK)</w:t>
      </w:r>
    </w:p>
    <w:p w14:paraId="4AA1DCF3" w14:textId="77777777" w:rsidR="001B7A46" w:rsidRPr="009F1ADF" w:rsidRDefault="001B7A46" w:rsidP="0031076F">
      <w:pPr>
        <w:pStyle w:val="ListParagraph"/>
        <w:numPr>
          <w:ilvl w:val="0"/>
          <w:numId w:val="68"/>
        </w:numPr>
        <w:rPr>
          <w:b/>
        </w:rPr>
      </w:pPr>
      <w:r w:rsidRPr="009F1ADF">
        <w:rPr>
          <w:b/>
        </w:rPr>
        <w:t>Člen statutárního orgán</w:t>
      </w:r>
      <w:r w:rsidR="00833505">
        <w:rPr>
          <w:b/>
        </w:rPr>
        <w:t>u</w:t>
      </w:r>
      <w:r w:rsidRPr="009F1ADF">
        <w:rPr>
          <w:b/>
        </w:rPr>
        <w:t xml:space="preserve"> právnické osoby jako zástupce v orgánu jiné právnické osoby</w:t>
      </w:r>
    </w:p>
    <w:p w14:paraId="3EA63D14" w14:textId="77777777" w:rsidR="00006D66" w:rsidRDefault="00006D66" w:rsidP="0031076F">
      <w:pPr>
        <w:pStyle w:val="ListParagraph"/>
        <w:numPr>
          <w:ilvl w:val="1"/>
          <w:numId w:val="88"/>
        </w:numPr>
      </w:pPr>
      <w:r>
        <w:t xml:space="preserve">není-li zástupce zmocněn – PO v orgánu jiné OK zastupuje </w:t>
      </w:r>
      <w:r w:rsidRPr="00DD77E7">
        <w:rPr>
          <w:b/>
          <w:bCs/>
        </w:rPr>
        <w:t>člen SO</w:t>
      </w:r>
      <w:r w:rsidR="001F41F8">
        <w:t xml:space="preserve"> (§ 154 in fine NOZ)</w:t>
      </w:r>
    </w:p>
    <w:p w14:paraId="0A820A33" w14:textId="77777777" w:rsidR="001F41F8" w:rsidRDefault="00C40F44" w:rsidP="0031076F">
      <w:pPr>
        <w:pStyle w:val="ListParagraph"/>
        <w:numPr>
          <w:ilvl w:val="1"/>
          <w:numId w:val="88"/>
        </w:numPr>
      </w:pPr>
      <w:r>
        <w:t xml:space="preserve">předpoklady a povinnosti člena voleného orgánu se taktéž uplatní </w:t>
      </w:r>
    </w:p>
    <w:p w14:paraId="39CE0984" w14:textId="77777777" w:rsidR="00C40F44" w:rsidRPr="0042342D" w:rsidRDefault="00D308FC" w:rsidP="0031076F">
      <w:pPr>
        <w:pStyle w:val="ListParagraph"/>
        <w:numPr>
          <w:ilvl w:val="2"/>
          <w:numId w:val="88"/>
        </w:numPr>
        <w:pBdr>
          <w:top w:val="single" w:sz="4" w:space="1" w:color="auto"/>
          <w:left w:val="single" w:sz="4" w:space="4" w:color="auto"/>
          <w:bottom w:val="single" w:sz="4" w:space="1" w:color="auto"/>
          <w:right w:val="single" w:sz="4" w:space="4" w:color="auto"/>
        </w:pBdr>
      </w:pPr>
      <w:r>
        <w:rPr>
          <w:i/>
        </w:rPr>
        <w:t xml:space="preserve">př. </w:t>
      </w:r>
      <w:r w:rsidR="00C40F44">
        <w:rPr>
          <w:i/>
        </w:rPr>
        <w:t xml:space="preserve">spolek Těhotné ženy se stane </w:t>
      </w:r>
      <w:r w:rsidR="0042342D">
        <w:rPr>
          <w:i/>
        </w:rPr>
        <w:t>členem představenstva akciové společnosti Potraty a.s., nicméně člen představenstva spolku není bezúhonný ve smyslu živnostenského zákona, proto se nemůže stát zástupcem spolku v představenstvu společnosti.</w:t>
      </w:r>
    </w:p>
    <w:p w14:paraId="304FCF44" w14:textId="77777777" w:rsidR="0042342D" w:rsidRPr="00006D66" w:rsidRDefault="0042342D" w:rsidP="0031076F">
      <w:pPr>
        <w:pStyle w:val="ListParagraph"/>
        <w:numPr>
          <w:ilvl w:val="1"/>
          <w:numId w:val="88"/>
        </w:numPr>
      </w:pPr>
      <w:r>
        <w:t xml:space="preserve">Má-li PO kolektivní SO a členové jsou FO – zástupcem PO je </w:t>
      </w:r>
      <w:r w:rsidR="00AA75DF">
        <w:t xml:space="preserve">samostatně </w:t>
      </w:r>
      <w:r>
        <w:t>každý z</w:t>
      </w:r>
      <w:r w:rsidR="00DD77E7">
        <w:t> </w:t>
      </w:r>
      <w:r>
        <w:t>nich</w:t>
      </w:r>
      <w:r w:rsidR="00DD77E7">
        <w:t xml:space="preserve"> (absence pravidla čtyř očí)</w:t>
      </w:r>
      <w:r>
        <w:t xml:space="preserve">  </w:t>
      </w:r>
    </w:p>
    <w:p w14:paraId="00CF3408" w14:textId="77777777" w:rsidR="001B7A46" w:rsidRDefault="001B7A46" w:rsidP="0031076F">
      <w:pPr>
        <w:pStyle w:val="ListParagraph"/>
        <w:numPr>
          <w:ilvl w:val="0"/>
          <w:numId w:val="88"/>
        </w:numPr>
        <w:rPr>
          <w:b/>
        </w:rPr>
      </w:pPr>
      <w:r w:rsidRPr="0017740D">
        <w:rPr>
          <w:b/>
        </w:rPr>
        <w:t>Zápis zástupce do obchodního rejstříku</w:t>
      </w:r>
    </w:p>
    <w:p w14:paraId="280BBF98" w14:textId="77777777" w:rsidR="0017740D" w:rsidRPr="00D308FC" w:rsidRDefault="00413FFD" w:rsidP="0031076F">
      <w:pPr>
        <w:pStyle w:val="ListParagraph"/>
        <w:numPr>
          <w:ilvl w:val="1"/>
          <w:numId w:val="88"/>
        </w:numPr>
        <w:rPr>
          <w:b/>
        </w:rPr>
      </w:pPr>
      <w:r>
        <w:t>do OR se zapisuje i FO zastupující PO jako člena orgánu OK</w:t>
      </w:r>
      <w:r w:rsidR="00D308FC">
        <w:t xml:space="preserve"> – a to jak zmocněnec, tak člen SO </w:t>
      </w:r>
    </w:p>
    <w:p w14:paraId="65C1F5E5" w14:textId="77777777" w:rsidR="00D308FC" w:rsidRPr="00D308FC" w:rsidRDefault="00D308FC" w:rsidP="0031076F">
      <w:pPr>
        <w:pStyle w:val="ListParagraph"/>
        <w:numPr>
          <w:ilvl w:val="2"/>
          <w:numId w:val="88"/>
        </w:numPr>
        <w:rPr>
          <w:b/>
        </w:rPr>
      </w:pPr>
      <w:r>
        <w:t xml:space="preserve">pokud člen SO je další PO – zapisuje se členové SO této další PO </w:t>
      </w:r>
    </w:p>
    <w:p w14:paraId="5D034910" w14:textId="77777777" w:rsidR="00D308FC" w:rsidRPr="0017740D" w:rsidRDefault="00D308FC" w:rsidP="0031076F">
      <w:pPr>
        <w:pStyle w:val="ListParagraph"/>
        <w:numPr>
          <w:ilvl w:val="2"/>
          <w:numId w:val="88"/>
        </w:numPr>
        <w:pBdr>
          <w:top w:val="single" w:sz="4" w:space="1" w:color="auto"/>
          <w:left w:val="single" w:sz="4" w:space="4" w:color="auto"/>
          <w:bottom w:val="single" w:sz="4" w:space="1" w:color="auto"/>
          <w:right w:val="single" w:sz="4" w:space="4" w:color="auto"/>
        </w:pBdr>
        <w:rPr>
          <w:b/>
        </w:rPr>
      </w:pPr>
      <w:r>
        <w:rPr>
          <w:i/>
        </w:rPr>
        <w:t xml:space="preserve">př. společnost Jablko má 3 členy představenstva. Jedním z členů představenstva je společnost Hruška, jejímž jediným jednatelem je společnost Pomeranč. Jediným jednatelem společnosti Pomeranč je František Mandarinka. </w:t>
      </w:r>
      <w:r>
        <w:rPr>
          <w:b/>
          <w:i/>
        </w:rPr>
        <w:t>František Mandarinka bude v OR zapsán jako zástupce společnosti Hruška.</w:t>
      </w:r>
      <w:r>
        <w:rPr>
          <w:i/>
        </w:rPr>
        <w:t xml:space="preserve"> Společnost Pomeranč se nemůže zapsat, neboť není </w:t>
      </w:r>
      <w:r w:rsidR="00403E29">
        <w:rPr>
          <w:i/>
        </w:rPr>
        <w:t>FO a zástupcem logicky být nemůže.</w:t>
      </w:r>
    </w:p>
    <w:p w14:paraId="6216DE80" w14:textId="77777777" w:rsidR="00331CDC" w:rsidRDefault="00331CDC" w:rsidP="00331CDC">
      <w:pPr>
        <w:pStyle w:val="Heading2"/>
      </w:pPr>
      <w:r>
        <w:t>POVINNOSTI ČLENA VOLENÉHO ORGÁNU</w:t>
      </w:r>
    </w:p>
    <w:p w14:paraId="2262BFB9" w14:textId="77777777" w:rsidR="00AE0188" w:rsidRPr="00AE0188" w:rsidRDefault="00AE0188" w:rsidP="00AE0188">
      <w:pPr>
        <w:pStyle w:val="Heading3"/>
      </w:pPr>
      <w:r>
        <w:t xml:space="preserve">Péče řádného hospodáře </w:t>
      </w:r>
    </w:p>
    <w:p w14:paraId="4161F346" w14:textId="77777777" w:rsidR="000E36EF" w:rsidRDefault="000E36EF" w:rsidP="0031076F">
      <w:pPr>
        <w:pStyle w:val="ListParagraph"/>
        <w:numPr>
          <w:ilvl w:val="0"/>
          <w:numId w:val="77"/>
        </w:numPr>
        <w:rPr>
          <w:b/>
        </w:rPr>
      </w:pPr>
      <w:r>
        <w:t xml:space="preserve">povinnost výkonu funkce s péčí řádného hospodáře je </w:t>
      </w:r>
      <w:r w:rsidRPr="00DD77E7">
        <w:rPr>
          <w:b/>
          <w:bCs/>
        </w:rPr>
        <w:t>klíčovou</w:t>
      </w:r>
      <w:r>
        <w:t xml:space="preserve"> povinností člen</w:t>
      </w:r>
      <w:r w:rsidR="00B146F0">
        <w:t>a</w:t>
      </w:r>
      <w:r>
        <w:t xml:space="preserve"> voleného orgánu</w:t>
      </w:r>
      <w:r w:rsidR="00B146F0">
        <w:t xml:space="preserve"> – od ní se odvozují další</w:t>
      </w:r>
    </w:p>
    <w:p w14:paraId="65BEA0D0" w14:textId="77777777" w:rsidR="000E36EF" w:rsidRDefault="000E36EF" w:rsidP="0031076F">
      <w:pPr>
        <w:pStyle w:val="ListParagraph"/>
        <w:numPr>
          <w:ilvl w:val="0"/>
          <w:numId w:val="77"/>
        </w:numPr>
        <w:rPr>
          <w:b/>
        </w:rPr>
      </w:pPr>
      <w:r>
        <w:rPr>
          <w:b/>
        </w:rPr>
        <w:t>Právní úprava:</w:t>
      </w:r>
    </w:p>
    <w:p w14:paraId="5D2C4A57" w14:textId="77777777" w:rsidR="00912918" w:rsidRDefault="00912918" w:rsidP="0031076F">
      <w:pPr>
        <w:pStyle w:val="ListParagraph"/>
        <w:numPr>
          <w:ilvl w:val="1"/>
          <w:numId w:val="77"/>
        </w:numPr>
        <w:rPr>
          <w:b/>
        </w:rPr>
      </w:pPr>
      <w:r w:rsidRPr="00912918">
        <w:rPr>
          <w:b/>
        </w:rPr>
        <w:t>§ 159 NOZ</w:t>
      </w:r>
      <w:r w:rsidR="000E36EF">
        <w:rPr>
          <w:b/>
        </w:rPr>
        <w:t>:</w:t>
      </w:r>
    </w:p>
    <w:p w14:paraId="072CD256" w14:textId="77777777" w:rsidR="00912918" w:rsidRDefault="00912918" w:rsidP="0031076F">
      <w:pPr>
        <w:pStyle w:val="ListParagraph"/>
        <w:numPr>
          <w:ilvl w:val="2"/>
          <w:numId w:val="77"/>
        </w:numPr>
        <w:rPr>
          <w:i/>
        </w:rPr>
      </w:pPr>
      <w:r w:rsidRPr="00912918">
        <w:rPr>
          <w:i/>
        </w:rPr>
        <w:t xml:space="preserve">(1) Kdo přijme funkci člena voleného orgánu, zavazuje se, že ji bude vykonávat </w:t>
      </w:r>
      <w:r w:rsidRPr="00912918">
        <w:rPr>
          <w:b/>
          <w:i/>
        </w:rPr>
        <w:t>s nezbytnou loajalitou</w:t>
      </w:r>
      <w:r w:rsidRPr="00912918">
        <w:rPr>
          <w:i/>
        </w:rPr>
        <w:t xml:space="preserve"> i s </w:t>
      </w:r>
      <w:r w:rsidRPr="00912918">
        <w:rPr>
          <w:b/>
          <w:i/>
        </w:rPr>
        <w:t>potřebnými znalostmi a pečlivostí</w:t>
      </w:r>
      <w:r w:rsidRPr="00912918">
        <w:rPr>
          <w:i/>
        </w:rPr>
        <w:t>. Má se za to, že jedná nedbale, kdo není této péče řádného hospodáře schopen, ač to musel zjistit při přijetí funkce nebo při jejím výkonu, a nevyvodí z toho pro sebe důsledky.</w:t>
      </w:r>
    </w:p>
    <w:p w14:paraId="5D8DE1D7" w14:textId="77777777" w:rsidR="00912918" w:rsidRPr="00912918" w:rsidRDefault="00912918" w:rsidP="0031076F">
      <w:pPr>
        <w:pStyle w:val="ListParagraph"/>
        <w:numPr>
          <w:ilvl w:val="2"/>
          <w:numId w:val="77"/>
        </w:numPr>
        <w:rPr>
          <w:i/>
        </w:rPr>
      </w:pPr>
      <w:r w:rsidRPr="00912918">
        <w:rPr>
          <w:i/>
        </w:rPr>
        <w:t xml:space="preserve">(2) </w:t>
      </w:r>
      <w:r w:rsidRPr="00912918">
        <w:rPr>
          <w:b/>
          <w:i/>
        </w:rPr>
        <w:t>Člen voleného orgánu vykonává funkci osobně</w:t>
      </w:r>
      <w:r w:rsidRPr="00912918">
        <w:rPr>
          <w:i/>
        </w:rPr>
        <w:t>; to však nebrání tomu, aby člen zmocnil pro jednotlivý případ jiného člena téhož orgánu, aby za něho při jeho neúčasti hlasoval.</w:t>
      </w:r>
    </w:p>
    <w:p w14:paraId="271DE294" w14:textId="77777777" w:rsidR="00912918" w:rsidRDefault="00912918" w:rsidP="0031076F">
      <w:pPr>
        <w:pStyle w:val="ListParagraph"/>
        <w:numPr>
          <w:ilvl w:val="2"/>
          <w:numId w:val="77"/>
        </w:numPr>
        <w:rPr>
          <w:i/>
        </w:rPr>
      </w:pPr>
      <w:r w:rsidRPr="00912918">
        <w:rPr>
          <w:i/>
        </w:rPr>
        <w:t>(3) Nenahradil-li člen voleného orgánu právnické osobě škodu, kterou jí způsobil porušením povinnosti při výkonu funkce, ačkoli byl povinen škodu nahradit, ručí věřiteli právnické osoby za její dluh v rozsahu, v jakém škodu nenahradil, pokud se věřitel plnění na právnické osobě nemůže domoci.</w:t>
      </w:r>
    </w:p>
    <w:p w14:paraId="408A09B4" w14:textId="77777777" w:rsidR="00E9211B" w:rsidRPr="00E9211B" w:rsidRDefault="00E9211B" w:rsidP="0031076F">
      <w:pPr>
        <w:pStyle w:val="ListParagraph"/>
        <w:numPr>
          <w:ilvl w:val="1"/>
          <w:numId w:val="77"/>
        </w:numPr>
        <w:rPr>
          <w:i/>
        </w:rPr>
      </w:pPr>
      <w:r>
        <w:rPr>
          <w:b/>
        </w:rPr>
        <w:t xml:space="preserve">§ 52 odst. 1 ZOK: </w:t>
      </w:r>
    </w:p>
    <w:p w14:paraId="0AA3123D" w14:textId="77777777" w:rsidR="00E9211B" w:rsidRDefault="00E9211B" w:rsidP="0031076F">
      <w:pPr>
        <w:pStyle w:val="ListParagraph"/>
        <w:numPr>
          <w:ilvl w:val="2"/>
          <w:numId w:val="77"/>
        </w:numPr>
        <w:rPr>
          <w:i/>
        </w:rPr>
      </w:pPr>
      <w:r>
        <w:rPr>
          <w:i/>
        </w:rPr>
        <w:t>(1)</w:t>
      </w:r>
      <w:r w:rsidR="009353B8">
        <w:rPr>
          <w:i/>
        </w:rPr>
        <w:t xml:space="preserve"> </w:t>
      </w:r>
      <w:r w:rsidR="009353B8" w:rsidRPr="009353B8">
        <w:rPr>
          <w:i/>
        </w:rPr>
        <w:t>Při posouzení, zda člen orgánu jednal s péčí řádného hospodáře, se vždy přihlédne k péči, kterou by v obdobné situaci vynaložila jiná rozumně pečlivá osoba, byla-li by v postavení člena obdobného orgánu obchodní korporace.</w:t>
      </w:r>
      <w:r>
        <w:rPr>
          <w:i/>
        </w:rPr>
        <w:t xml:space="preserve"> </w:t>
      </w:r>
    </w:p>
    <w:p w14:paraId="2CFF6B74" w14:textId="77777777" w:rsidR="000B2D2B" w:rsidRPr="000B2D2B" w:rsidRDefault="00D428AA" w:rsidP="000B2D2B">
      <w:pPr>
        <w:pStyle w:val="Heading5"/>
        <w:rPr>
          <w:i/>
        </w:rPr>
      </w:pPr>
      <w:r w:rsidRPr="00D428AA">
        <w:t xml:space="preserve">Definice péče řádného </w:t>
      </w:r>
      <w:r>
        <w:t>hospod</w:t>
      </w:r>
      <w:r w:rsidR="00C4198A">
        <w:t>á</w:t>
      </w:r>
      <w:r>
        <w:t xml:space="preserve">ře </w:t>
      </w:r>
    </w:p>
    <w:p w14:paraId="5DCA0AF2" w14:textId="77777777" w:rsidR="006A4CFA" w:rsidRPr="006A4CFA" w:rsidRDefault="000B2D2B" w:rsidP="0031076F">
      <w:pPr>
        <w:pStyle w:val="ListParagraph"/>
        <w:numPr>
          <w:ilvl w:val="0"/>
          <w:numId w:val="77"/>
        </w:numPr>
        <w:rPr>
          <w:b/>
          <w:i/>
        </w:rPr>
      </w:pPr>
      <w:r>
        <w:t>p</w:t>
      </w:r>
      <w:r w:rsidR="00D428AA">
        <w:t xml:space="preserve">ovinnost vykonávat funkci voleného orgánu </w:t>
      </w:r>
      <w:r w:rsidR="00D428AA" w:rsidRPr="000B2D2B">
        <w:rPr>
          <w:b/>
          <w:bCs/>
        </w:rPr>
        <w:t>(1)</w:t>
      </w:r>
      <w:r w:rsidR="00D428AA">
        <w:t xml:space="preserve"> s nezbytnou loajalitou a </w:t>
      </w:r>
      <w:r w:rsidR="00D428AA" w:rsidRPr="000B2D2B">
        <w:rPr>
          <w:b/>
          <w:bCs/>
        </w:rPr>
        <w:t>(2)</w:t>
      </w:r>
      <w:r w:rsidR="00D428AA">
        <w:t xml:space="preserve"> potřebnými znalostmi a </w:t>
      </w:r>
      <w:r w:rsidR="004342A3" w:rsidRPr="000B2D2B">
        <w:rPr>
          <w:b/>
          <w:bCs/>
        </w:rPr>
        <w:t>(3)</w:t>
      </w:r>
      <w:r w:rsidR="004342A3">
        <w:t xml:space="preserve"> </w:t>
      </w:r>
      <w:r w:rsidR="00D428AA">
        <w:t>pe</w:t>
      </w:r>
      <w:r w:rsidR="000211CA">
        <w:t>č</w:t>
      </w:r>
      <w:r w:rsidR="00D428AA">
        <w:t>livostí</w:t>
      </w:r>
      <w:r>
        <w:t xml:space="preserve"> </w:t>
      </w:r>
      <w:r>
        <w:rPr>
          <w:b/>
        </w:rPr>
        <w:t>(§ 159 odst. 1 NOZ)</w:t>
      </w:r>
    </w:p>
    <w:p w14:paraId="2B12BC88" w14:textId="77777777" w:rsidR="006A4CFA" w:rsidRPr="006A4CFA" w:rsidRDefault="006A4CFA" w:rsidP="0031076F">
      <w:pPr>
        <w:pStyle w:val="ListParagraph"/>
        <w:numPr>
          <w:ilvl w:val="1"/>
          <w:numId w:val="77"/>
        </w:numPr>
        <w:rPr>
          <w:b/>
          <w:i/>
        </w:rPr>
      </w:pPr>
      <w:r w:rsidRPr="000B2D2B">
        <w:rPr>
          <w:b/>
          <w:bCs/>
        </w:rPr>
        <w:t>Objektivní charakter</w:t>
      </w:r>
      <w:r>
        <w:t xml:space="preserve"> – péče, kterou by vynaložila jiná rozumně pečlivá osoba (§ 52 odst. 1 ZOK)</w:t>
      </w:r>
    </w:p>
    <w:p w14:paraId="08D7865A" w14:textId="77777777" w:rsidR="00D428AA" w:rsidRPr="00E80AAF" w:rsidRDefault="006A4CFA" w:rsidP="0031076F">
      <w:pPr>
        <w:pStyle w:val="ListParagraph"/>
        <w:numPr>
          <w:ilvl w:val="1"/>
          <w:numId w:val="77"/>
        </w:numPr>
        <w:rPr>
          <w:b/>
          <w:i/>
        </w:rPr>
      </w:pPr>
      <w:r w:rsidRPr="000B2D2B">
        <w:rPr>
          <w:b/>
          <w:bCs/>
        </w:rPr>
        <w:t>Subjektivní charakter</w:t>
      </w:r>
      <w:r>
        <w:t xml:space="preserve"> – při disposici zvláštní odbornosti povinnost využití této vyšší kvalifikace </w:t>
      </w:r>
      <w:r w:rsidR="00E80AAF">
        <w:t xml:space="preserve"> </w:t>
      </w:r>
    </w:p>
    <w:p w14:paraId="4F49CF1C" w14:textId="77777777" w:rsidR="006A4CFA" w:rsidRPr="000B2D2B" w:rsidRDefault="000B2D2B" w:rsidP="0031076F">
      <w:pPr>
        <w:pStyle w:val="ListParagraph"/>
        <w:numPr>
          <w:ilvl w:val="0"/>
          <w:numId w:val="77"/>
        </w:numPr>
        <w:rPr>
          <w:b/>
          <w:i/>
        </w:rPr>
      </w:pPr>
      <w:r>
        <w:t xml:space="preserve">jedná se tedy o </w:t>
      </w:r>
      <w:r w:rsidR="00E80AAF">
        <w:t>povinnost být profesionálním manaže</w:t>
      </w:r>
      <w:r>
        <w:t>r</w:t>
      </w:r>
      <w:r w:rsidR="00E80AAF">
        <w:t xml:space="preserve">em </w:t>
      </w:r>
      <w:r w:rsidR="00E80AAF" w:rsidRPr="000B2D2B">
        <w:rPr>
          <w:b/>
          <w:bCs/>
        </w:rPr>
        <w:t>s dostatečným přehledem o všech oborech</w:t>
      </w:r>
      <w:r w:rsidR="00E80AAF">
        <w:t xml:space="preserve"> působení společnosti</w:t>
      </w:r>
    </w:p>
    <w:p w14:paraId="5D9B49A6" w14:textId="77777777" w:rsidR="000B2D2B" w:rsidRPr="006A4CFA" w:rsidRDefault="000B2D2B" w:rsidP="0054375E">
      <w:pPr>
        <w:pStyle w:val="Heading5"/>
        <w:rPr>
          <w:i/>
        </w:rPr>
      </w:pPr>
      <w:r>
        <w:t>Prvky péče řádného hospodáře</w:t>
      </w:r>
    </w:p>
    <w:p w14:paraId="29655566" w14:textId="77777777" w:rsidR="000B2D2B" w:rsidRPr="000B2D2B" w:rsidRDefault="00B47EBD" w:rsidP="0031076F">
      <w:pPr>
        <w:pStyle w:val="ListParagraph"/>
        <w:numPr>
          <w:ilvl w:val="0"/>
          <w:numId w:val="77"/>
        </w:numPr>
        <w:rPr>
          <w:b/>
          <w:i/>
        </w:rPr>
      </w:pPr>
      <w:r>
        <w:rPr>
          <w:b/>
        </w:rPr>
        <w:t xml:space="preserve">(1) </w:t>
      </w:r>
      <w:r w:rsidR="00FF1D1B">
        <w:rPr>
          <w:b/>
        </w:rPr>
        <w:t>požadavek</w:t>
      </w:r>
      <w:r w:rsidR="00304644">
        <w:rPr>
          <w:b/>
        </w:rPr>
        <w:t xml:space="preserve"> loajalit</w:t>
      </w:r>
      <w:r w:rsidR="00FF1D1B">
        <w:rPr>
          <w:b/>
        </w:rPr>
        <w:t>y</w:t>
      </w:r>
      <w:r w:rsidR="00304644">
        <w:rPr>
          <w:b/>
        </w:rPr>
        <w:t xml:space="preserve"> </w:t>
      </w:r>
      <w:r w:rsidR="00E21D67">
        <w:rPr>
          <w:b/>
        </w:rPr>
        <w:t xml:space="preserve">(věrnosti zájmům OK) </w:t>
      </w:r>
    </w:p>
    <w:p w14:paraId="2F89F9B4" w14:textId="77777777" w:rsidR="00471E85" w:rsidRPr="00471E85" w:rsidRDefault="007D4951" w:rsidP="0031076F">
      <w:pPr>
        <w:pStyle w:val="ListParagraph"/>
        <w:numPr>
          <w:ilvl w:val="1"/>
          <w:numId w:val="77"/>
        </w:numPr>
        <w:rPr>
          <w:b/>
          <w:i/>
        </w:rPr>
      </w:pPr>
      <w:r>
        <w:t xml:space="preserve">povinnost upřednostnit </w:t>
      </w:r>
      <w:r w:rsidR="00A10176">
        <w:t>zájmy společnostmi před zájmy vlastními či třetích oso</w:t>
      </w:r>
      <w:r w:rsidR="00925BAE">
        <w:t>b</w:t>
      </w:r>
      <w:r w:rsidR="0083378B">
        <w:t xml:space="preserve"> –</w:t>
      </w:r>
      <w:r w:rsidR="00925BAE">
        <w:t xml:space="preserve"> také jako povinnost jednat v nejlepším </w:t>
      </w:r>
      <w:proofErr w:type="spellStart"/>
      <w:r w:rsidR="00925BAE">
        <w:t>zámu</w:t>
      </w:r>
      <w:proofErr w:type="spellEnd"/>
      <w:r w:rsidR="00925BAE">
        <w:t xml:space="preserve"> OK bez ohledu na rozpor s jinými zájmy</w:t>
      </w:r>
    </w:p>
    <w:p w14:paraId="5B3D4B73" w14:textId="77777777" w:rsidR="00A270FC" w:rsidRPr="00A270FC" w:rsidRDefault="00671181" w:rsidP="0031076F">
      <w:pPr>
        <w:pStyle w:val="ListParagraph"/>
        <w:numPr>
          <w:ilvl w:val="1"/>
          <w:numId w:val="77"/>
        </w:numPr>
        <w:rPr>
          <w:b/>
          <w:i/>
        </w:rPr>
      </w:pPr>
      <w:r>
        <w:t xml:space="preserve">informační povinnost </w:t>
      </w:r>
      <w:r w:rsidR="0034215F">
        <w:t>–</w:t>
      </w:r>
      <w:r w:rsidR="007005F8">
        <w:t xml:space="preserve"> nutnost</w:t>
      </w:r>
      <w:r w:rsidR="0034215F">
        <w:t xml:space="preserve"> informovat orgán, jehož je členem, a KO – jinak NO (§ 54 ZOK)</w:t>
      </w:r>
    </w:p>
    <w:p w14:paraId="59846B8B" w14:textId="77777777" w:rsidR="005E1F34" w:rsidRPr="00A270FC" w:rsidRDefault="00A270FC" w:rsidP="0031076F">
      <w:pPr>
        <w:pStyle w:val="ListParagraph"/>
        <w:numPr>
          <w:ilvl w:val="2"/>
          <w:numId w:val="77"/>
        </w:numPr>
        <w:rPr>
          <w:b/>
          <w:i/>
        </w:rPr>
      </w:pPr>
      <w:r>
        <w:t>(</w:t>
      </w:r>
      <w:r w:rsidR="00B47EBD">
        <w:t>a</w:t>
      </w:r>
      <w:r>
        <w:t>)</w:t>
      </w:r>
      <w:r w:rsidR="00671181">
        <w:t xml:space="preserve"> </w:t>
      </w:r>
      <w:r>
        <w:t xml:space="preserve">při </w:t>
      </w:r>
      <w:r w:rsidR="00671181">
        <w:t xml:space="preserve">střetu zájmů </w:t>
      </w:r>
    </w:p>
    <w:p w14:paraId="481E9B7F" w14:textId="77777777" w:rsidR="00A270FC" w:rsidRPr="00C121BB" w:rsidRDefault="00A270FC" w:rsidP="0031076F">
      <w:pPr>
        <w:pStyle w:val="ListParagraph"/>
        <w:numPr>
          <w:ilvl w:val="2"/>
          <w:numId w:val="77"/>
        </w:numPr>
        <w:rPr>
          <w:b/>
          <w:i/>
        </w:rPr>
      </w:pPr>
      <w:r>
        <w:t>(</w:t>
      </w:r>
      <w:r w:rsidR="00B47EBD">
        <w:t>b</w:t>
      </w:r>
      <w:r>
        <w:t>) při vnitřním obchodování – člen orgánu uzavírá smlouvu s</w:t>
      </w:r>
      <w:r w:rsidR="00C121BB">
        <w:t> </w:t>
      </w:r>
      <w:r>
        <w:t>OK</w:t>
      </w:r>
    </w:p>
    <w:p w14:paraId="59403578" w14:textId="77777777" w:rsidR="00C121BB" w:rsidRPr="00FF1D1B" w:rsidRDefault="00471E85" w:rsidP="0031076F">
      <w:pPr>
        <w:pStyle w:val="ListParagraph"/>
        <w:numPr>
          <w:ilvl w:val="1"/>
          <w:numId w:val="77"/>
        </w:numPr>
        <w:rPr>
          <w:b/>
          <w:i/>
        </w:rPr>
      </w:pPr>
      <w:r>
        <w:t>z</w:t>
      </w:r>
      <w:r w:rsidR="00FC33D2">
        <w:t xml:space="preserve">ákaz konkurence </w:t>
      </w:r>
      <w:r>
        <w:t xml:space="preserve">– povinnost zdržet se konkurenčního jednání </w:t>
      </w:r>
    </w:p>
    <w:p w14:paraId="0F5030BC" w14:textId="77777777" w:rsidR="004B7A23" w:rsidRPr="004B7A23" w:rsidRDefault="00B47EBD" w:rsidP="0031076F">
      <w:pPr>
        <w:pStyle w:val="ListParagraph"/>
        <w:numPr>
          <w:ilvl w:val="0"/>
          <w:numId w:val="77"/>
        </w:numPr>
        <w:rPr>
          <w:b/>
          <w:i/>
        </w:rPr>
      </w:pPr>
      <w:r>
        <w:rPr>
          <w:b/>
        </w:rPr>
        <w:t xml:space="preserve">(2) </w:t>
      </w:r>
      <w:r w:rsidR="00FF1D1B">
        <w:rPr>
          <w:b/>
        </w:rPr>
        <w:t xml:space="preserve">požadavek </w:t>
      </w:r>
      <w:r w:rsidR="004B7A23">
        <w:rPr>
          <w:b/>
        </w:rPr>
        <w:t xml:space="preserve">potřebné </w:t>
      </w:r>
      <w:r w:rsidR="00FF1D1B">
        <w:rPr>
          <w:b/>
        </w:rPr>
        <w:t xml:space="preserve">znalosti </w:t>
      </w:r>
      <w:r w:rsidR="004B7A23">
        <w:t>– není vyžadováno dosažení určitého vzdělání ani znalost určité problematiky</w:t>
      </w:r>
    </w:p>
    <w:p w14:paraId="126A649B" w14:textId="77777777" w:rsidR="004B7A23" w:rsidRPr="006E2BE6" w:rsidRDefault="004B7A23" w:rsidP="0031076F">
      <w:pPr>
        <w:pStyle w:val="ListParagraph"/>
        <w:numPr>
          <w:ilvl w:val="1"/>
          <w:numId w:val="77"/>
        </w:numPr>
        <w:rPr>
          <w:b/>
          <w:i/>
        </w:rPr>
      </w:pPr>
      <w:r>
        <w:t xml:space="preserve">člen voleného orgánu musí být </w:t>
      </w:r>
      <w:r w:rsidRPr="0054375E">
        <w:rPr>
          <w:b/>
          <w:bCs/>
        </w:rPr>
        <w:t>schopen identifikovat případné nedostatky</w:t>
      </w:r>
      <w:r>
        <w:t xml:space="preserve"> v</w:t>
      </w:r>
      <w:r w:rsidR="006E2BE6">
        <w:t> </w:t>
      </w:r>
      <w:r>
        <w:t>odbornosti</w:t>
      </w:r>
      <w:r w:rsidR="006E2BE6">
        <w:t xml:space="preserve"> a zajistit pomoc</w:t>
      </w:r>
    </w:p>
    <w:p w14:paraId="16A24CA7" w14:textId="77777777" w:rsidR="006E2BE6" w:rsidRPr="008B5B4C" w:rsidRDefault="006E2BE6" w:rsidP="0031076F">
      <w:pPr>
        <w:pStyle w:val="ListParagraph"/>
        <w:numPr>
          <w:ilvl w:val="2"/>
          <w:numId w:val="77"/>
        </w:numPr>
        <w:pBdr>
          <w:top w:val="single" w:sz="4" w:space="1" w:color="auto"/>
          <w:left w:val="single" w:sz="4" w:space="4" w:color="auto"/>
          <w:bottom w:val="single" w:sz="4" w:space="1" w:color="auto"/>
          <w:right w:val="single" w:sz="4" w:space="4" w:color="auto"/>
          <w:between w:val="single" w:sz="4" w:space="1" w:color="auto"/>
        </w:pBdr>
        <w:rPr>
          <w:b/>
          <w:i/>
        </w:rPr>
      </w:pPr>
      <w:r>
        <w:rPr>
          <w:i/>
        </w:rPr>
        <w:t xml:space="preserve">rozhodnutí NS </w:t>
      </w:r>
      <w:proofErr w:type="spellStart"/>
      <w:r>
        <w:rPr>
          <w:i/>
        </w:rPr>
        <w:t>sp</w:t>
      </w:r>
      <w:proofErr w:type="spellEnd"/>
      <w:r>
        <w:rPr>
          <w:i/>
        </w:rPr>
        <w:t xml:space="preserve">. zn. 29 </w:t>
      </w:r>
      <w:proofErr w:type="spellStart"/>
      <w:r>
        <w:rPr>
          <w:i/>
        </w:rPr>
        <w:t>Cdo</w:t>
      </w:r>
      <w:proofErr w:type="spellEnd"/>
      <w:r>
        <w:rPr>
          <w:i/>
        </w:rPr>
        <w:t xml:space="preserve"> 2531/2008: „…</w:t>
      </w:r>
      <w:r w:rsidRPr="0054375E">
        <w:rPr>
          <w:b/>
          <w:bCs/>
          <w:i/>
        </w:rPr>
        <w:t>nemá-li</w:t>
      </w:r>
      <w:r w:rsidRPr="006E2BE6">
        <w:rPr>
          <w:i/>
        </w:rPr>
        <w:t xml:space="preserve"> jednatel pro zařízení záležitosti spadající do výkonu jeho funkce </w:t>
      </w:r>
      <w:r w:rsidRPr="0054375E">
        <w:rPr>
          <w:b/>
          <w:bCs/>
          <w:i/>
        </w:rPr>
        <w:t>potřebné odborné znalosti, je povinen zajistit její posouzení osobou</w:t>
      </w:r>
      <w:r w:rsidRPr="006E2BE6">
        <w:rPr>
          <w:i/>
        </w:rPr>
        <w:t xml:space="preserve">, která </w:t>
      </w:r>
      <w:r w:rsidRPr="0054375E">
        <w:rPr>
          <w:b/>
          <w:bCs/>
          <w:i/>
        </w:rPr>
        <w:t>potřebné znalosti má</w:t>
      </w:r>
      <w:r w:rsidRPr="006E2BE6">
        <w:rPr>
          <w:i/>
        </w:rPr>
        <w:t>, přičemž součástí péče řádného hospodáře je schopnost rozpoznat, které činnosti již není s to vykonávat či které potřebné znalosti a dovednosti nemá</w:t>
      </w:r>
      <w:r>
        <w:rPr>
          <w:i/>
        </w:rPr>
        <w:t>…“</w:t>
      </w:r>
    </w:p>
    <w:p w14:paraId="6B635AF0" w14:textId="77777777" w:rsidR="008B5B4C" w:rsidRPr="008B5B4C" w:rsidRDefault="008B5B4C" w:rsidP="008B5B4C">
      <w:pPr>
        <w:pBdr>
          <w:between w:val="single" w:sz="4" w:space="1" w:color="auto"/>
        </w:pBdr>
        <w:rPr>
          <w:b/>
          <w:i/>
        </w:rPr>
      </w:pPr>
    </w:p>
    <w:p w14:paraId="5DA492D6" w14:textId="77777777" w:rsidR="002E3569" w:rsidRPr="002E3569" w:rsidRDefault="002E3569" w:rsidP="0031076F">
      <w:pPr>
        <w:pStyle w:val="ListParagraph"/>
        <w:numPr>
          <w:ilvl w:val="2"/>
          <w:numId w:val="77"/>
        </w:numPr>
        <w:pBdr>
          <w:top w:val="single" w:sz="4" w:space="1" w:color="auto"/>
          <w:left w:val="single" w:sz="4" w:space="4" w:color="auto"/>
          <w:bottom w:val="single" w:sz="4" w:space="1" w:color="auto"/>
          <w:right w:val="single" w:sz="4" w:space="4" w:color="auto"/>
          <w:between w:val="single" w:sz="4" w:space="1" w:color="auto"/>
        </w:pBdr>
        <w:rPr>
          <w:i/>
        </w:rPr>
      </w:pPr>
      <w:r>
        <w:rPr>
          <w:i/>
        </w:rPr>
        <w:lastRenderedPageBreak/>
        <w:t>r</w:t>
      </w:r>
      <w:r w:rsidRPr="002E3569">
        <w:rPr>
          <w:i/>
        </w:rPr>
        <w:t xml:space="preserve">ozhodnutí NS </w:t>
      </w:r>
      <w:proofErr w:type="spellStart"/>
      <w:r w:rsidRPr="002E3569">
        <w:rPr>
          <w:i/>
        </w:rPr>
        <w:t>sp</w:t>
      </w:r>
      <w:proofErr w:type="spellEnd"/>
      <w:r w:rsidRPr="002E3569">
        <w:rPr>
          <w:i/>
        </w:rPr>
        <w:t xml:space="preserve">. zn. 29 </w:t>
      </w:r>
      <w:proofErr w:type="spellStart"/>
      <w:r w:rsidRPr="002E3569">
        <w:rPr>
          <w:i/>
        </w:rPr>
        <w:t>Cdo</w:t>
      </w:r>
      <w:proofErr w:type="spellEnd"/>
      <w:r w:rsidRPr="002E3569">
        <w:rPr>
          <w:i/>
        </w:rPr>
        <w:t xml:space="preserve"> 5036/2015: „Aby dostál požadavku péče řádného hospodáře, je jednatel společnosti s ručením omezeným povinen jednat při výkonu své funkce s potřebnými znalostmi, a tedy i informovaně, </w:t>
      </w:r>
      <w:r w:rsidRPr="002E3569">
        <w:rPr>
          <w:b/>
          <w:i/>
        </w:rPr>
        <w:t>tj. při konkrétním rozhodování využít rozumně dostupné (skutkové i právní) informační zdroje a na jejich základě pečlivě zvážit možné výhody i nevýhody</w:t>
      </w:r>
      <w:r w:rsidRPr="002E3569">
        <w:rPr>
          <w:i/>
        </w:rPr>
        <w:t xml:space="preserve"> (rozpoznatelná rizika) existujících variant podnikatelského rozhodnutí“</w:t>
      </w:r>
    </w:p>
    <w:p w14:paraId="0DA1FA15" w14:textId="77777777" w:rsidR="008A0659" w:rsidRPr="008A0659" w:rsidRDefault="008A0659" w:rsidP="0031076F">
      <w:pPr>
        <w:pStyle w:val="ListParagraph"/>
        <w:numPr>
          <w:ilvl w:val="1"/>
          <w:numId w:val="77"/>
        </w:numPr>
        <w:rPr>
          <w:b/>
          <w:i/>
        </w:rPr>
      </w:pPr>
      <w:r>
        <w:t xml:space="preserve">má-li člen voleného orgánu zvláštní odborné v určité problematice – má povinnost jej uplatnit </w:t>
      </w:r>
    </w:p>
    <w:p w14:paraId="1A039F0B" w14:textId="77777777" w:rsidR="008A0659" w:rsidRPr="008A0659" w:rsidRDefault="008A0659" w:rsidP="0031076F">
      <w:pPr>
        <w:pStyle w:val="ListParagraph"/>
        <w:numPr>
          <w:ilvl w:val="2"/>
          <w:numId w:val="77"/>
        </w:numPr>
        <w:rPr>
          <w:b/>
          <w:i/>
        </w:rPr>
      </w:pPr>
      <w:r>
        <w:t xml:space="preserve">hovoříme o </w:t>
      </w:r>
      <w:r w:rsidRPr="0054375E">
        <w:rPr>
          <w:b/>
          <w:bCs/>
        </w:rPr>
        <w:t>tzv. subjektivizujícím prvku péče řádné hospodáře</w:t>
      </w:r>
      <w:r>
        <w:t xml:space="preserve"> </w:t>
      </w:r>
    </w:p>
    <w:p w14:paraId="17F9314E" w14:textId="77777777" w:rsidR="008A0659" w:rsidRPr="008A0659" w:rsidRDefault="008A0659" w:rsidP="0031076F">
      <w:pPr>
        <w:pStyle w:val="ListParagraph"/>
        <w:numPr>
          <w:ilvl w:val="2"/>
          <w:numId w:val="77"/>
        </w:numPr>
        <w:pBdr>
          <w:top w:val="single" w:sz="4" w:space="1" w:color="auto"/>
          <w:left w:val="single" w:sz="4" w:space="4" w:color="auto"/>
          <w:bottom w:val="single" w:sz="4" w:space="1" w:color="auto"/>
          <w:right w:val="single" w:sz="4" w:space="4" w:color="auto"/>
        </w:pBdr>
        <w:rPr>
          <w:i/>
        </w:rPr>
      </w:pPr>
      <w:r w:rsidRPr="00A26739">
        <w:rPr>
          <w:i/>
        </w:rPr>
        <w:t xml:space="preserve">rozhodnutí NS </w:t>
      </w:r>
      <w:proofErr w:type="spellStart"/>
      <w:r w:rsidRPr="00A26739">
        <w:rPr>
          <w:i/>
        </w:rPr>
        <w:t>sp</w:t>
      </w:r>
      <w:proofErr w:type="spellEnd"/>
      <w:r w:rsidRPr="00A26739">
        <w:rPr>
          <w:i/>
        </w:rPr>
        <w:t>. zn. 29 Odo 1262/2006: „Má-li však člen představenstva určité odborné znalosti, schopnosti či dovednosti, lze z požadavku náležité</w:t>
      </w:r>
      <w:r>
        <w:rPr>
          <w:i/>
        </w:rPr>
        <w:t xml:space="preserve"> péče</w:t>
      </w:r>
      <w:r w:rsidRPr="00A26739">
        <w:rPr>
          <w:i/>
        </w:rPr>
        <w:t xml:space="preserve"> dovodit, že je povinen je při výkonu funkce v rámci svých možností využívat.“ </w:t>
      </w:r>
    </w:p>
    <w:p w14:paraId="4DE53BAD" w14:textId="77777777" w:rsidR="00FF1D1B" w:rsidRPr="006275FE" w:rsidRDefault="00B47EBD" w:rsidP="0031076F">
      <w:pPr>
        <w:pStyle w:val="ListParagraph"/>
        <w:numPr>
          <w:ilvl w:val="0"/>
          <w:numId w:val="77"/>
        </w:numPr>
        <w:rPr>
          <w:b/>
          <w:i/>
        </w:rPr>
      </w:pPr>
      <w:r>
        <w:rPr>
          <w:b/>
        </w:rPr>
        <w:t xml:space="preserve">(3) </w:t>
      </w:r>
      <w:r w:rsidR="004B7A23">
        <w:rPr>
          <w:b/>
        </w:rPr>
        <w:t>požadavek potřebné</w:t>
      </w:r>
      <w:r w:rsidR="00FF1D1B">
        <w:rPr>
          <w:b/>
        </w:rPr>
        <w:t xml:space="preserve"> pečlivosti </w:t>
      </w:r>
      <w:r w:rsidR="008A0659">
        <w:t>–</w:t>
      </w:r>
      <w:r w:rsidR="00FF1D1B">
        <w:t xml:space="preserve"> </w:t>
      </w:r>
      <w:r w:rsidR="008A0659">
        <w:t xml:space="preserve">člen voleného orgánu je uložen osobní výkon funkce </w:t>
      </w:r>
    </w:p>
    <w:p w14:paraId="6E2F3A7B" w14:textId="77777777" w:rsidR="006275FE" w:rsidRPr="00F71CA9" w:rsidRDefault="006275FE" w:rsidP="0031076F">
      <w:pPr>
        <w:pStyle w:val="ListParagraph"/>
        <w:numPr>
          <w:ilvl w:val="1"/>
          <w:numId w:val="77"/>
        </w:numPr>
        <w:rPr>
          <w:b/>
          <w:i/>
        </w:rPr>
      </w:pPr>
      <w:r>
        <w:t xml:space="preserve">Může však zmocnit jiného člena orgánu k zastoupení při rozhodování </w:t>
      </w:r>
    </w:p>
    <w:p w14:paraId="24E36A56" w14:textId="77777777" w:rsidR="00D711ED" w:rsidRPr="008B5B4C" w:rsidRDefault="00F71CA9" w:rsidP="0031076F">
      <w:pPr>
        <w:pStyle w:val="ListParagraph"/>
        <w:numPr>
          <w:ilvl w:val="1"/>
          <w:numId w:val="77"/>
        </w:numPr>
        <w:rPr>
          <w:b/>
          <w:i/>
        </w:rPr>
      </w:pPr>
      <w:r>
        <w:rPr>
          <w:b/>
        </w:rPr>
        <w:t xml:space="preserve">Vertikální delegace </w:t>
      </w:r>
      <w:r w:rsidR="00D711ED">
        <w:t xml:space="preserve">– SO pověří jinou osobu určitými úkoly </w:t>
      </w:r>
      <w:r w:rsidR="008B5B4C">
        <w:t>– p</w:t>
      </w:r>
      <w:r w:rsidR="00D711ED">
        <w:t xml:space="preserve">odmínky pro pověření jiné osoby </w:t>
      </w:r>
      <w:r w:rsidR="00D711ED" w:rsidRPr="008B5B4C">
        <w:rPr>
          <w:b/>
          <w:bCs/>
        </w:rPr>
        <w:t xml:space="preserve">(tzv. pravidlo </w:t>
      </w:r>
      <w:proofErr w:type="gramStart"/>
      <w:r w:rsidR="00D711ED" w:rsidRPr="008B5B4C">
        <w:rPr>
          <w:b/>
          <w:bCs/>
        </w:rPr>
        <w:t>3V</w:t>
      </w:r>
      <w:proofErr w:type="gramEnd"/>
      <w:r w:rsidR="00D711ED" w:rsidRPr="008B5B4C">
        <w:rPr>
          <w:b/>
          <w:bCs/>
        </w:rPr>
        <w:t>):</w:t>
      </w:r>
    </w:p>
    <w:p w14:paraId="43731D37" w14:textId="77777777" w:rsidR="00A940CE" w:rsidRPr="00A940CE" w:rsidRDefault="00D711ED" w:rsidP="0031076F">
      <w:pPr>
        <w:pStyle w:val="ListParagraph"/>
        <w:numPr>
          <w:ilvl w:val="2"/>
          <w:numId w:val="77"/>
        </w:numPr>
        <w:rPr>
          <w:b/>
          <w:i/>
        </w:rPr>
      </w:pPr>
      <w:r w:rsidRPr="008B5B4C">
        <w:rPr>
          <w:b/>
          <w:bCs/>
        </w:rPr>
        <w:t xml:space="preserve">(1) </w:t>
      </w:r>
      <w:r w:rsidR="00A940CE" w:rsidRPr="008B5B4C">
        <w:rPr>
          <w:b/>
          <w:bCs/>
        </w:rPr>
        <w:t xml:space="preserve">výběr osob </w:t>
      </w:r>
      <w:r w:rsidR="00A940CE">
        <w:t xml:space="preserve">– odborně zdatná, loajální a pečlivá </w:t>
      </w:r>
      <w:r w:rsidR="00B0477D">
        <w:t>pověřené osoby</w:t>
      </w:r>
    </w:p>
    <w:p w14:paraId="323494C2" w14:textId="77777777" w:rsidR="00D711ED" w:rsidRPr="00763FF1" w:rsidRDefault="00A940CE" w:rsidP="0031076F">
      <w:pPr>
        <w:pStyle w:val="ListParagraph"/>
        <w:numPr>
          <w:ilvl w:val="2"/>
          <w:numId w:val="77"/>
        </w:numPr>
        <w:rPr>
          <w:b/>
          <w:i/>
        </w:rPr>
      </w:pPr>
      <w:r w:rsidRPr="008B5B4C">
        <w:rPr>
          <w:b/>
          <w:bCs/>
        </w:rPr>
        <w:t xml:space="preserve">(2) </w:t>
      </w:r>
      <w:r w:rsidR="00763FF1" w:rsidRPr="008B5B4C">
        <w:rPr>
          <w:b/>
          <w:bCs/>
        </w:rPr>
        <w:t xml:space="preserve">vytvoření podmínek </w:t>
      </w:r>
      <w:r w:rsidR="00763FF1">
        <w:t>– vytvoření příznivých podmínek, vč</w:t>
      </w:r>
      <w:r w:rsidR="008B5B4C">
        <w:t>etně</w:t>
      </w:r>
      <w:r w:rsidR="00763FF1">
        <w:t xml:space="preserve"> potřebné součinnosti</w:t>
      </w:r>
      <w:r w:rsidR="00D711ED">
        <w:t xml:space="preserve"> </w:t>
      </w:r>
    </w:p>
    <w:p w14:paraId="263B9EC9" w14:textId="77777777" w:rsidR="00763FF1" w:rsidRPr="00074C4F" w:rsidRDefault="00763FF1" w:rsidP="0031076F">
      <w:pPr>
        <w:pStyle w:val="ListParagraph"/>
        <w:numPr>
          <w:ilvl w:val="2"/>
          <w:numId w:val="77"/>
        </w:numPr>
        <w:rPr>
          <w:b/>
          <w:i/>
        </w:rPr>
      </w:pPr>
      <w:r w:rsidRPr="008B5B4C">
        <w:rPr>
          <w:b/>
          <w:bCs/>
        </w:rPr>
        <w:t xml:space="preserve">(3) výkon kontroly </w:t>
      </w:r>
      <w:r>
        <w:t>– dostatečná kontrola činnosti pověřené osoby</w:t>
      </w:r>
    </w:p>
    <w:p w14:paraId="5847435C" w14:textId="77777777" w:rsidR="00074C4F" w:rsidRDefault="00074C4F" w:rsidP="00074C4F">
      <w:pPr>
        <w:pStyle w:val="Heading3"/>
      </w:pPr>
      <w:r>
        <w:t xml:space="preserve">Pravidlo podnikatelského úsudku (business </w:t>
      </w:r>
      <w:proofErr w:type="spellStart"/>
      <w:r>
        <w:t>judgement</w:t>
      </w:r>
      <w:proofErr w:type="spellEnd"/>
      <w:r>
        <w:t xml:space="preserve"> rule)</w:t>
      </w:r>
    </w:p>
    <w:p w14:paraId="40EFFF0E" w14:textId="77777777" w:rsidR="003C33D3" w:rsidRDefault="003C33D3" w:rsidP="0031076F">
      <w:pPr>
        <w:pStyle w:val="ListParagraph"/>
        <w:numPr>
          <w:ilvl w:val="0"/>
          <w:numId w:val="77"/>
        </w:numPr>
        <w:rPr>
          <w:i/>
        </w:rPr>
      </w:pPr>
      <w:r w:rsidRPr="00A12A3F">
        <w:rPr>
          <w:b/>
        </w:rPr>
        <w:t xml:space="preserve">§ 51 odst. 1 ZOK: </w:t>
      </w:r>
      <w:r w:rsidR="00A12A3F" w:rsidRPr="00A12A3F">
        <w:t>„</w:t>
      </w:r>
      <w:r w:rsidRPr="00A12A3F">
        <w:rPr>
          <w:i/>
        </w:rPr>
        <w:t>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r w:rsidR="00A12A3F">
        <w:rPr>
          <w:i/>
        </w:rPr>
        <w:t>“</w:t>
      </w:r>
    </w:p>
    <w:p w14:paraId="5218A5BC" w14:textId="77777777" w:rsidR="00A12A3F" w:rsidRDefault="00A12A3F" w:rsidP="0031076F">
      <w:pPr>
        <w:pStyle w:val="ListParagraph"/>
        <w:numPr>
          <w:ilvl w:val="0"/>
          <w:numId w:val="77"/>
        </w:numPr>
        <w:rPr>
          <w:rStyle w:val="Strong"/>
          <w:b w:val="0"/>
        </w:rPr>
      </w:pPr>
      <w:r w:rsidRPr="00A12A3F">
        <w:rPr>
          <w:rStyle w:val="Strong"/>
          <w:b w:val="0"/>
        </w:rPr>
        <w:t>i kdyby v důsledku rozhodnutí voleného orgánu vznikla újma</w:t>
      </w:r>
      <w:r>
        <w:rPr>
          <w:rStyle w:val="Strong"/>
          <w:b w:val="0"/>
        </w:rPr>
        <w:t xml:space="preserve"> – člen orgánu nebude</w:t>
      </w:r>
      <w:r w:rsidRPr="00A12A3F">
        <w:rPr>
          <w:rStyle w:val="Strong"/>
          <w:b w:val="0"/>
        </w:rPr>
        <w:t xml:space="preserve"> povinován k její náhradě</w:t>
      </w:r>
      <w:r w:rsidR="006340AF">
        <w:rPr>
          <w:rStyle w:val="Strong"/>
          <w:b w:val="0"/>
        </w:rPr>
        <w:t xml:space="preserve"> za podmínky:</w:t>
      </w:r>
    </w:p>
    <w:p w14:paraId="169AFB7C" w14:textId="77777777" w:rsidR="00BF61BC" w:rsidRPr="00BF61BC" w:rsidRDefault="004B5044" w:rsidP="0031076F">
      <w:pPr>
        <w:pStyle w:val="ListParagraph"/>
        <w:numPr>
          <w:ilvl w:val="1"/>
          <w:numId w:val="77"/>
        </w:numPr>
        <w:rPr>
          <w:rStyle w:val="Strong"/>
          <w:b w:val="0"/>
        </w:rPr>
      </w:pPr>
      <w:r w:rsidRPr="000F433A">
        <w:rPr>
          <w:rStyle w:val="Strong"/>
          <w:bCs w:val="0"/>
        </w:rPr>
        <w:t>(1)</w:t>
      </w:r>
      <w:r w:rsidR="00A12A3F" w:rsidRPr="000F433A">
        <w:rPr>
          <w:rStyle w:val="Strong"/>
          <w:bCs w:val="0"/>
        </w:rPr>
        <w:t xml:space="preserve"> informovanost</w:t>
      </w:r>
      <w:r w:rsidR="006340AF">
        <w:rPr>
          <w:rStyle w:val="Strong"/>
          <w:bCs w:val="0"/>
        </w:rPr>
        <w:t>i</w:t>
      </w:r>
      <w:r w:rsidRPr="000F433A">
        <w:rPr>
          <w:rStyle w:val="Strong"/>
          <w:bCs w:val="0"/>
        </w:rPr>
        <w:t xml:space="preserve"> </w:t>
      </w:r>
      <w:r w:rsidRPr="00BF61BC">
        <w:rPr>
          <w:rStyle w:val="Strong"/>
          <w:b w:val="0"/>
        </w:rPr>
        <w:t xml:space="preserve">– </w:t>
      </w:r>
      <w:r w:rsidR="00BF61BC" w:rsidRPr="00BF61BC">
        <w:rPr>
          <w:rStyle w:val="Strong"/>
          <w:b w:val="0"/>
        </w:rPr>
        <w:t xml:space="preserve">opatření dostupných informací a jejich vyhodnocení s potřebnými znalostmi, schopnostmi a pečlivostí </w:t>
      </w:r>
    </w:p>
    <w:p w14:paraId="52AE83E3" w14:textId="77777777" w:rsidR="00BF61BC" w:rsidRPr="00285979" w:rsidRDefault="003F5E27" w:rsidP="0031076F">
      <w:pPr>
        <w:pStyle w:val="ListParagraph"/>
        <w:numPr>
          <w:ilvl w:val="1"/>
          <w:numId w:val="77"/>
        </w:numPr>
        <w:rPr>
          <w:rStyle w:val="Strong"/>
          <w:b w:val="0"/>
        </w:rPr>
      </w:pPr>
      <w:r w:rsidRPr="000F433A">
        <w:rPr>
          <w:rStyle w:val="Strong"/>
          <w:bCs w:val="0"/>
        </w:rPr>
        <w:t>(2)</w:t>
      </w:r>
      <w:r w:rsidR="00A12A3F" w:rsidRPr="000F433A">
        <w:rPr>
          <w:rStyle w:val="Strong"/>
          <w:bCs w:val="0"/>
        </w:rPr>
        <w:t xml:space="preserve"> </w:t>
      </w:r>
      <w:r w:rsidR="006340AF">
        <w:rPr>
          <w:rStyle w:val="Strong"/>
          <w:bCs w:val="0"/>
        </w:rPr>
        <w:t xml:space="preserve">jednání </w:t>
      </w:r>
      <w:r w:rsidRPr="000F433A">
        <w:rPr>
          <w:rStyle w:val="Strong"/>
          <w:bCs w:val="0"/>
        </w:rPr>
        <w:t xml:space="preserve">v obhajitelném </w:t>
      </w:r>
      <w:r w:rsidR="00A12A3F" w:rsidRPr="000F433A">
        <w:rPr>
          <w:rStyle w:val="Strong"/>
          <w:bCs w:val="0"/>
        </w:rPr>
        <w:t>záj</w:t>
      </w:r>
      <w:r w:rsidRPr="000F433A">
        <w:rPr>
          <w:rStyle w:val="Strong"/>
          <w:bCs w:val="0"/>
        </w:rPr>
        <w:t xml:space="preserve">mu </w:t>
      </w:r>
      <w:r w:rsidR="00A12A3F" w:rsidRPr="000F433A">
        <w:rPr>
          <w:rStyle w:val="Strong"/>
          <w:bCs w:val="0"/>
        </w:rPr>
        <w:t>OK a s nezbytnou loajalitou</w:t>
      </w:r>
      <w:r w:rsidRPr="00BF61BC">
        <w:rPr>
          <w:rStyle w:val="Strong"/>
          <w:b w:val="0"/>
        </w:rPr>
        <w:t xml:space="preserve"> </w:t>
      </w:r>
      <w:r w:rsidR="00BF61BC">
        <w:rPr>
          <w:rStyle w:val="Strong"/>
          <w:b w:val="0"/>
        </w:rPr>
        <w:t>– člen není osobně interesován na výsledku rozhodování a sleduje výlučně zájmy společnosti</w:t>
      </w:r>
    </w:p>
    <w:p w14:paraId="0C066C04" w14:textId="77777777" w:rsidR="00A12A3F" w:rsidRPr="00A12A3F" w:rsidRDefault="00A12A3F" w:rsidP="0031076F">
      <w:pPr>
        <w:pStyle w:val="ListParagraph"/>
        <w:numPr>
          <w:ilvl w:val="0"/>
          <w:numId w:val="77"/>
        </w:numPr>
        <w:rPr>
          <w:rStyle w:val="Strong"/>
          <w:b w:val="0"/>
        </w:rPr>
      </w:pPr>
      <w:r w:rsidRPr="00A12A3F">
        <w:rPr>
          <w:rStyle w:val="Strong"/>
          <w:b w:val="0"/>
        </w:rPr>
        <w:t xml:space="preserve">podnikatelské rozhodnutí </w:t>
      </w:r>
      <w:r>
        <w:rPr>
          <w:rStyle w:val="Strong"/>
          <w:b w:val="0"/>
        </w:rPr>
        <w:t>týkající se</w:t>
      </w:r>
      <w:r w:rsidRPr="00A12A3F">
        <w:rPr>
          <w:rStyle w:val="Strong"/>
          <w:b w:val="0"/>
        </w:rPr>
        <w:t xml:space="preserve"> způsobu realizace předmětu podnikání</w:t>
      </w:r>
      <w:r>
        <w:rPr>
          <w:rStyle w:val="Strong"/>
          <w:b w:val="0"/>
        </w:rPr>
        <w:t xml:space="preserve"> (nikoli </w:t>
      </w:r>
      <w:r w:rsidRPr="00A12A3F">
        <w:rPr>
          <w:rStyle w:val="Strong"/>
          <w:b w:val="0"/>
        </w:rPr>
        <w:t>dodržení předepsaných povinností</w:t>
      </w:r>
      <w:r>
        <w:rPr>
          <w:rStyle w:val="Strong"/>
          <w:b w:val="0"/>
        </w:rPr>
        <w:t>)</w:t>
      </w:r>
    </w:p>
    <w:p w14:paraId="6D6A930B" w14:textId="77777777" w:rsidR="00A12A3F" w:rsidRDefault="00A12A3F" w:rsidP="0031076F">
      <w:pPr>
        <w:pStyle w:val="ListParagraph"/>
        <w:numPr>
          <w:ilvl w:val="0"/>
          <w:numId w:val="77"/>
        </w:numPr>
        <w:rPr>
          <w:rStyle w:val="Strong"/>
          <w:b w:val="0"/>
        </w:rPr>
      </w:pPr>
      <w:r>
        <w:rPr>
          <w:rStyle w:val="Strong"/>
          <w:b w:val="0"/>
        </w:rPr>
        <w:t xml:space="preserve">smyslem a účelem je poskytnutí členům volených orgánů </w:t>
      </w:r>
      <w:r w:rsidRPr="006340AF">
        <w:rPr>
          <w:rStyle w:val="Strong"/>
          <w:bCs w:val="0"/>
        </w:rPr>
        <w:t>tzv. „bezpečného přístavu“ („</w:t>
      </w:r>
      <w:proofErr w:type="spellStart"/>
      <w:r w:rsidRPr="006340AF">
        <w:rPr>
          <w:rStyle w:val="Strong"/>
          <w:bCs w:val="0"/>
        </w:rPr>
        <w:t>safe</w:t>
      </w:r>
      <w:proofErr w:type="spellEnd"/>
      <w:r w:rsidRPr="006340AF">
        <w:rPr>
          <w:rStyle w:val="Strong"/>
          <w:bCs w:val="0"/>
        </w:rPr>
        <w:t xml:space="preserve"> </w:t>
      </w:r>
      <w:proofErr w:type="spellStart"/>
      <w:r w:rsidRPr="006340AF">
        <w:rPr>
          <w:rStyle w:val="Strong"/>
          <w:bCs w:val="0"/>
        </w:rPr>
        <w:t>harbour</w:t>
      </w:r>
      <w:proofErr w:type="spellEnd"/>
      <w:r w:rsidRPr="006340AF">
        <w:rPr>
          <w:rStyle w:val="Strong"/>
          <w:bCs w:val="0"/>
        </w:rPr>
        <w:t>“)</w:t>
      </w:r>
      <w:r>
        <w:rPr>
          <w:rStyle w:val="Strong"/>
          <w:b w:val="0"/>
        </w:rPr>
        <w:t xml:space="preserve"> pro rozhodování o věcech týkajících se podnikání </w:t>
      </w:r>
    </w:p>
    <w:p w14:paraId="2C97F2AD" w14:textId="77777777" w:rsidR="003C33D3" w:rsidRDefault="00A12A3F" w:rsidP="0031076F">
      <w:pPr>
        <w:pStyle w:val="ListParagraph"/>
        <w:numPr>
          <w:ilvl w:val="1"/>
          <w:numId w:val="77"/>
        </w:numPr>
        <w:rPr>
          <w:rStyle w:val="Strong"/>
          <w:b w:val="0"/>
        </w:rPr>
      </w:pPr>
      <w:r>
        <w:rPr>
          <w:rStyle w:val="Strong"/>
          <w:b w:val="0"/>
        </w:rPr>
        <w:t xml:space="preserve">jinými slovy členové </w:t>
      </w:r>
      <w:r w:rsidRPr="006340AF">
        <w:rPr>
          <w:rStyle w:val="Strong"/>
          <w:bCs w:val="0"/>
        </w:rPr>
        <w:t>nemají nést podnikatelské riziko společnosti</w:t>
      </w:r>
      <w:r>
        <w:rPr>
          <w:rStyle w:val="Strong"/>
          <w:b w:val="0"/>
        </w:rPr>
        <w:t xml:space="preserve"> a negativní důsledky, dodrží-li standardní postup při přijetí podnikatelského rozhodnutí (</w:t>
      </w:r>
      <w:proofErr w:type="spellStart"/>
      <w:r>
        <w:rPr>
          <w:rStyle w:val="Strong"/>
          <w:b w:val="0"/>
        </w:rPr>
        <w:t>process</w:t>
      </w:r>
      <w:proofErr w:type="spellEnd"/>
      <w:r>
        <w:rPr>
          <w:rStyle w:val="Strong"/>
          <w:b w:val="0"/>
        </w:rPr>
        <w:t xml:space="preserve"> </w:t>
      </w:r>
      <w:proofErr w:type="spellStart"/>
      <w:r>
        <w:rPr>
          <w:rStyle w:val="Strong"/>
          <w:b w:val="0"/>
        </w:rPr>
        <w:t>due</w:t>
      </w:r>
      <w:proofErr w:type="spellEnd"/>
      <w:r>
        <w:rPr>
          <w:rStyle w:val="Strong"/>
          <w:b w:val="0"/>
        </w:rPr>
        <w:t xml:space="preserve"> care)</w:t>
      </w:r>
    </w:p>
    <w:p w14:paraId="5C459D0E" w14:textId="77777777" w:rsidR="006340AF" w:rsidRPr="006340AF" w:rsidRDefault="00285979" w:rsidP="0031076F">
      <w:pPr>
        <w:pStyle w:val="ListParagraph"/>
        <w:numPr>
          <w:ilvl w:val="1"/>
          <w:numId w:val="77"/>
        </w:numPr>
        <w:rPr>
          <w:bCs/>
        </w:rPr>
      </w:pPr>
      <w:r w:rsidRPr="00255EFD">
        <w:rPr>
          <w:b/>
          <w:bCs/>
        </w:rPr>
        <w:t>podmínky</w:t>
      </w:r>
      <w:r w:rsidR="006340AF">
        <w:rPr>
          <w:b/>
          <w:bCs/>
        </w:rPr>
        <w:t xml:space="preserve"> pro aplikaci</w:t>
      </w:r>
      <w:r w:rsidRPr="00255EFD">
        <w:rPr>
          <w:b/>
          <w:bCs/>
        </w:rPr>
        <w:t>:</w:t>
      </w:r>
    </w:p>
    <w:p w14:paraId="75A7037D" w14:textId="77777777" w:rsidR="006340AF" w:rsidRPr="006340AF" w:rsidRDefault="00285979" w:rsidP="0031076F">
      <w:pPr>
        <w:pStyle w:val="ListParagraph"/>
        <w:numPr>
          <w:ilvl w:val="2"/>
          <w:numId w:val="77"/>
        </w:numPr>
        <w:rPr>
          <w:bCs/>
        </w:rPr>
      </w:pPr>
      <w:r w:rsidRPr="006340AF">
        <w:rPr>
          <w:bCs/>
        </w:rPr>
        <w:t>(1) otázka obchodního vedení</w:t>
      </w:r>
    </w:p>
    <w:p w14:paraId="233DD7B6" w14:textId="77777777" w:rsidR="006340AF" w:rsidRPr="006340AF" w:rsidRDefault="00285979" w:rsidP="0031076F">
      <w:pPr>
        <w:pStyle w:val="ListParagraph"/>
        <w:numPr>
          <w:ilvl w:val="2"/>
          <w:numId w:val="77"/>
        </w:numPr>
        <w:rPr>
          <w:bCs/>
        </w:rPr>
      </w:pPr>
      <w:r w:rsidRPr="006340AF">
        <w:rPr>
          <w:bCs/>
        </w:rPr>
        <w:t xml:space="preserve">(2) rozumné </w:t>
      </w:r>
      <w:proofErr w:type="spellStart"/>
      <w:r w:rsidRPr="006340AF">
        <w:rPr>
          <w:bCs/>
        </w:rPr>
        <w:t>předsvědčení</w:t>
      </w:r>
      <w:proofErr w:type="spellEnd"/>
      <w:r w:rsidR="001956AA">
        <w:rPr>
          <w:bCs/>
        </w:rPr>
        <w:t xml:space="preserve"> </w:t>
      </w:r>
    </w:p>
    <w:p w14:paraId="168919FE" w14:textId="77777777" w:rsidR="00285979" w:rsidRPr="006340AF" w:rsidRDefault="00285979" w:rsidP="0031076F">
      <w:pPr>
        <w:pStyle w:val="ListParagraph"/>
        <w:numPr>
          <w:ilvl w:val="2"/>
          <w:numId w:val="77"/>
        </w:numPr>
        <w:rPr>
          <w:bCs/>
        </w:rPr>
      </w:pPr>
      <w:r w:rsidRPr="006340AF">
        <w:rPr>
          <w:bCs/>
        </w:rPr>
        <w:t xml:space="preserve">(3) řádná příprava pro rozhodování </w:t>
      </w:r>
    </w:p>
    <w:p w14:paraId="24B6D395" w14:textId="77777777" w:rsidR="00331CDC" w:rsidRDefault="00331CDC" w:rsidP="00331CDC">
      <w:pPr>
        <w:pStyle w:val="Heading2"/>
      </w:pPr>
      <w:r>
        <w:t>DŮSLEDKY PORUŠENÍ POVINNOSTÍ</w:t>
      </w:r>
    </w:p>
    <w:p w14:paraId="14DFB859" w14:textId="77777777" w:rsidR="00403E29" w:rsidRDefault="00403E29" w:rsidP="0031076F">
      <w:pPr>
        <w:pStyle w:val="ListParagraph"/>
        <w:numPr>
          <w:ilvl w:val="0"/>
          <w:numId w:val="90"/>
        </w:numPr>
        <w:rPr>
          <w:b/>
        </w:rPr>
      </w:pPr>
      <w:r w:rsidRPr="00E40E99">
        <w:rPr>
          <w:b/>
          <w:bCs/>
        </w:rPr>
        <w:t>charakter odpovědnosti</w:t>
      </w:r>
      <w:r w:rsidR="00E40E99" w:rsidRPr="00E40E99">
        <w:rPr>
          <w:b/>
          <w:bCs/>
        </w:rPr>
        <w:t>:</w:t>
      </w:r>
      <w:r w:rsidR="00E40E99">
        <w:t xml:space="preserve"> </w:t>
      </w:r>
      <w:r>
        <w:t xml:space="preserve">vztah mezi společností a členem orgánem je vztahem </w:t>
      </w:r>
      <w:proofErr w:type="spellStart"/>
      <w:r>
        <w:t>kontraktuálním</w:t>
      </w:r>
      <w:proofErr w:type="spellEnd"/>
      <w:r>
        <w:t xml:space="preserve">, proto porušení povinnosti vyvolává </w:t>
      </w:r>
      <w:proofErr w:type="spellStart"/>
      <w:r>
        <w:t>kontraktuální</w:t>
      </w:r>
      <w:proofErr w:type="spellEnd"/>
      <w:r>
        <w:t xml:space="preserve"> odpovědnost </w:t>
      </w:r>
      <w:r w:rsidR="003D383B">
        <w:t xml:space="preserve">– jedná se tedy o </w:t>
      </w:r>
      <w:r w:rsidR="003D383B" w:rsidRPr="003E4B32">
        <w:rPr>
          <w:b/>
        </w:rPr>
        <w:t>prostou objektivní odpovědnost s možnost</w:t>
      </w:r>
      <w:r w:rsidR="003E4B32">
        <w:rPr>
          <w:b/>
        </w:rPr>
        <w:t>í</w:t>
      </w:r>
      <w:r w:rsidR="003D383B" w:rsidRPr="003E4B32">
        <w:rPr>
          <w:b/>
        </w:rPr>
        <w:t xml:space="preserve"> liberace</w:t>
      </w:r>
    </w:p>
    <w:p w14:paraId="65AFF12B" w14:textId="77777777" w:rsidR="002931DD" w:rsidRPr="002931DD" w:rsidRDefault="003E4B32" w:rsidP="0031076F">
      <w:pPr>
        <w:pStyle w:val="ListParagraph"/>
        <w:numPr>
          <w:ilvl w:val="0"/>
          <w:numId w:val="90"/>
        </w:numPr>
        <w:rPr>
          <w:b/>
        </w:rPr>
      </w:pPr>
      <w:r>
        <w:t>člen SO nese pouze důkazní břemeno o jednání s péčí řádného hospodáře – nikoliv</w:t>
      </w:r>
      <w:r w:rsidR="002931DD">
        <w:t xml:space="preserve"> v otázce vzniku škody </w:t>
      </w:r>
    </w:p>
    <w:p w14:paraId="29C3D95C" w14:textId="77777777" w:rsidR="0082450F" w:rsidRPr="00A25B89" w:rsidRDefault="003854EF" w:rsidP="0031076F">
      <w:pPr>
        <w:pStyle w:val="Heading5"/>
        <w:numPr>
          <w:ilvl w:val="0"/>
          <w:numId w:val="304"/>
        </w:numPr>
      </w:pPr>
      <w:r>
        <w:t xml:space="preserve">povinnost nahradit újmu </w:t>
      </w:r>
    </w:p>
    <w:p w14:paraId="597676FC" w14:textId="77777777" w:rsidR="00FE183F" w:rsidRDefault="00FE183F" w:rsidP="0031076F">
      <w:pPr>
        <w:pStyle w:val="ListParagraph"/>
        <w:numPr>
          <w:ilvl w:val="0"/>
          <w:numId w:val="90"/>
        </w:numPr>
      </w:pPr>
      <w:r>
        <w:t xml:space="preserve">převažující názor se kloní ke </w:t>
      </w:r>
      <w:r w:rsidRPr="00E40E99">
        <w:rPr>
          <w:b/>
          <w:bCs/>
        </w:rPr>
        <w:t>konceptu objektivní odpovědnosti</w:t>
      </w:r>
      <w:r>
        <w:t xml:space="preserve"> za porušení péče řádného hospodáře</w:t>
      </w:r>
    </w:p>
    <w:p w14:paraId="30BF9636" w14:textId="77777777" w:rsidR="00A25B89" w:rsidRDefault="00A25B89" w:rsidP="0031076F">
      <w:pPr>
        <w:pStyle w:val="ListParagraph"/>
        <w:numPr>
          <w:ilvl w:val="1"/>
          <w:numId w:val="90"/>
        </w:numPr>
      </w:pPr>
      <w:r>
        <w:t>smluvní povinnost bez ohledu na zavinění s možností liberace (§ 2913 NOZ)</w:t>
      </w:r>
    </w:p>
    <w:p w14:paraId="40F26857" w14:textId="77777777" w:rsidR="00A25B89" w:rsidRDefault="00A25B89" w:rsidP="0031076F">
      <w:pPr>
        <w:pStyle w:val="ListParagraph"/>
        <w:numPr>
          <w:ilvl w:val="1"/>
          <w:numId w:val="90"/>
        </w:numPr>
      </w:pPr>
      <w:r>
        <w:t>vztah mezi členem a společností zpravidla na základě smlouvy (konsensu) a povinnost řádného hospodáře je kogentní (nelze modifikovat)</w:t>
      </w:r>
    </w:p>
    <w:p w14:paraId="2E999977" w14:textId="77777777" w:rsidR="00A25B89" w:rsidRDefault="00A25B89" w:rsidP="0031076F">
      <w:pPr>
        <w:pStyle w:val="ListParagraph"/>
        <w:numPr>
          <w:ilvl w:val="0"/>
          <w:numId w:val="90"/>
        </w:numPr>
      </w:pPr>
      <w:r w:rsidRPr="00FE183F">
        <w:rPr>
          <w:b/>
        </w:rPr>
        <w:t>náhrada imateriální újmy</w:t>
      </w:r>
      <w:r>
        <w:t xml:space="preserve"> </w:t>
      </w:r>
      <w:r w:rsidR="00FE183F">
        <w:t>– v zákonem stanovených případech nebo smluvním ujednáním</w:t>
      </w:r>
      <w:r>
        <w:t xml:space="preserve"> </w:t>
      </w:r>
    </w:p>
    <w:p w14:paraId="55A12520" w14:textId="77777777" w:rsidR="00A25B89" w:rsidRPr="00FE183F" w:rsidRDefault="00A25B89" w:rsidP="0031076F">
      <w:pPr>
        <w:pStyle w:val="ListParagraph"/>
        <w:numPr>
          <w:ilvl w:val="0"/>
          <w:numId w:val="90"/>
        </w:numPr>
        <w:rPr>
          <w:b/>
        </w:rPr>
      </w:pPr>
      <w:r w:rsidRPr="00FE183F">
        <w:rPr>
          <w:b/>
        </w:rPr>
        <w:t xml:space="preserve">solidarita </w:t>
      </w:r>
    </w:p>
    <w:p w14:paraId="221A0DA0" w14:textId="77777777" w:rsidR="00A25B89" w:rsidRDefault="00A25B89" w:rsidP="0031076F">
      <w:pPr>
        <w:pStyle w:val="ListParagraph"/>
        <w:numPr>
          <w:ilvl w:val="1"/>
          <w:numId w:val="90"/>
        </w:numPr>
      </w:pPr>
      <w:r>
        <w:t>poru</w:t>
      </w:r>
      <w:r w:rsidR="003F4A3B">
        <w:t>šení</w:t>
      </w:r>
      <w:r>
        <w:t xml:space="preserve"> péči řádného hospodáře více člen</w:t>
      </w:r>
      <w:r w:rsidR="003F4A3B">
        <w:t>y</w:t>
      </w:r>
      <w:r>
        <w:t xml:space="preserve"> –</w:t>
      </w:r>
      <w:r w:rsidR="003F4A3B">
        <w:t xml:space="preserve"> </w:t>
      </w:r>
      <w:r>
        <w:t xml:space="preserve">povinnost hradit způsobenou újmu </w:t>
      </w:r>
      <w:r w:rsidR="00E9176A" w:rsidRPr="00B73A1A">
        <w:rPr>
          <w:b/>
          <w:bCs/>
        </w:rPr>
        <w:t>solidárně</w:t>
      </w:r>
      <w:r>
        <w:t xml:space="preserve"> (§ 2915 NOZ)</w:t>
      </w:r>
    </w:p>
    <w:p w14:paraId="5C897429" w14:textId="77777777" w:rsidR="00A25B89" w:rsidRDefault="00A25B89" w:rsidP="0031076F">
      <w:pPr>
        <w:pStyle w:val="ListParagraph"/>
        <w:numPr>
          <w:ilvl w:val="1"/>
          <w:numId w:val="90"/>
        </w:numPr>
      </w:pPr>
      <w:r>
        <w:t>platí i pro situaci, kdy újmu způsobí FO zastupující PO v</w:t>
      </w:r>
      <w:r w:rsidR="00FE183F">
        <w:t xml:space="preserve"> SO</w:t>
      </w:r>
      <w:r>
        <w:t xml:space="preserve"> – jsou solidárně povinnými k náhradě újmy </w:t>
      </w:r>
      <w:r w:rsidR="003F4A3B">
        <w:t>(§ 46 ZOK)</w:t>
      </w:r>
    </w:p>
    <w:p w14:paraId="203A3C36" w14:textId="77777777" w:rsidR="00A25B89" w:rsidRPr="00FE183F" w:rsidRDefault="00A25B89" w:rsidP="0031076F">
      <w:pPr>
        <w:pStyle w:val="ListParagraph"/>
        <w:numPr>
          <w:ilvl w:val="0"/>
          <w:numId w:val="90"/>
        </w:numPr>
        <w:rPr>
          <w:b/>
        </w:rPr>
      </w:pPr>
      <w:r w:rsidRPr="00FE183F">
        <w:rPr>
          <w:b/>
        </w:rPr>
        <w:t>promlčení práva na náhradu škody</w:t>
      </w:r>
    </w:p>
    <w:p w14:paraId="7524ABFF" w14:textId="77777777" w:rsidR="00A25B89" w:rsidRDefault="00A25B89" w:rsidP="0031076F">
      <w:pPr>
        <w:pStyle w:val="ListParagraph"/>
        <w:numPr>
          <w:ilvl w:val="1"/>
          <w:numId w:val="90"/>
        </w:numPr>
      </w:pPr>
      <w:r>
        <w:t xml:space="preserve">běh počátku lhůty počíná od okamžiku </w:t>
      </w:r>
      <w:r w:rsidRPr="00FE183F">
        <w:rPr>
          <w:b/>
        </w:rPr>
        <w:t>vzniku</w:t>
      </w:r>
      <w:r>
        <w:t xml:space="preserve"> škody</w:t>
      </w:r>
      <w:r w:rsidR="00FE183F">
        <w:t xml:space="preserve"> – v </w:t>
      </w:r>
      <w:proofErr w:type="spellStart"/>
      <w:r w:rsidR="00FE183F">
        <w:t>ObchZ</w:t>
      </w:r>
      <w:proofErr w:type="spellEnd"/>
      <w:r w:rsidR="00FE183F">
        <w:t xml:space="preserve"> už od </w:t>
      </w:r>
      <w:r w:rsidR="00FE183F" w:rsidRPr="00FE183F">
        <w:rPr>
          <w:b/>
        </w:rPr>
        <w:t>porušení</w:t>
      </w:r>
      <w:r w:rsidR="00FE183F">
        <w:t xml:space="preserve"> povinnosti</w:t>
      </w:r>
    </w:p>
    <w:p w14:paraId="1AE74150" w14:textId="77777777" w:rsidR="00A25B89" w:rsidRDefault="00A25B89" w:rsidP="0031076F">
      <w:pPr>
        <w:pStyle w:val="ListParagraph"/>
        <w:numPr>
          <w:ilvl w:val="2"/>
          <w:numId w:val="90"/>
        </w:numPr>
      </w:pPr>
      <w:r>
        <w:t>okamžik</w:t>
      </w:r>
      <w:r w:rsidR="00B73A1A">
        <w:t>em</w:t>
      </w:r>
      <w:r>
        <w:t xml:space="preserve">, kdy se PO </w:t>
      </w:r>
      <w:r w:rsidRPr="00B73A1A">
        <w:rPr>
          <w:b/>
          <w:bCs/>
        </w:rPr>
        <w:t>dozví</w:t>
      </w:r>
      <w:r>
        <w:t xml:space="preserve"> o vzniku škody, je i okamžik, kdy se o vzniku dozví nebo mohla dozvědět osoba </w:t>
      </w:r>
      <w:r w:rsidRPr="00B73A1A">
        <w:rPr>
          <w:b/>
          <w:bCs/>
        </w:rPr>
        <w:t>oprávněná k uplatnění vzniklé škody</w:t>
      </w:r>
      <w:r>
        <w:t xml:space="preserve"> (</w:t>
      </w:r>
      <w:r w:rsidR="00B73A1A">
        <w:t>zejm.</w:t>
      </w:r>
      <w:r>
        <w:t xml:space="preserve"> člen </w:t>
      </w:r>
      <w:r w:rsidR="00B73A1A">
        <w:t>SO</w:t>
      </w:r>
      <w:r>
        <w:t>)</w:t>
      </w:r>
      <w:r w:rsidR="002D5241">
        <w:t xml:space="preserve"> (srov. rozhodnutí NS </w:t>
      </w:r>
      <w:proofErr w:type="spellStart"/>
      <w:r w:rsidR="002D5241">
        <w:t>sp</w:t>
      </w:r>
      <w:proofErr w:type="spellEnd"/>
      <w:r w:rsidR="002D5241">
        <w:t>. zn</w:t>
      </w:r>
      <w:r w:rsidR="00B73A1A">
        <w:t>.</w:t>
      </w:r>
      <w:r w:rsidR="002D5241">
        <w:t xml:space="preserve"> 3526/2007)</w:t>
      </w:r>
    </w:p>
    <w:p w14:paraId="34C14E4A" w14:textId="77777777" w:rsidR="00A25B89" w:rsidRPr="00B73A1A" w:rsidRDefault="00A25B89" w:rsidP="0031076F">
      <w:pPr>
        <w:pStyle w:val="ListParagraph"/>
        <w:numPr>
          <w:ilvl w:val="1"/>
          <w:numId w:val="90"/>
        </w:numPr>
        <w:rPr>
          <w:b/>
          <w:bCs/>
        </w:rPr>
      </w:pPr>
      <w:r w:rsidRPr="00B73A1A">
        <w:rPr>
          <w:b/>
          <w:bCs/>
        </w:rPr>
        <w:t xml:space="preserve">problematika střetu zájmu </w:t>
      </w:r>
      <w:r w:rsidR="002D5241" w:rsidRPr="00B73A1A">
        <w:rPr>
          <w:b/>
          <w:bCs/>
        </w:rPr>
        <w:t>SO</w:t>
      </w:r>
      <w:r w:rsidRPr="00B73A1A">
        <w:rPr>
          <w:b/>
          <w:bCs/>
        </w:rPr>
        <w:t xml:space="preserve"> a společnosti</w:t>
      </w:r>
    </w:p>
    <w:p w14:paraId="76E53782" w14:textId="77777777" w:rsidR="002D5241" w:rsidRDefault="00A25B89" w:rsidP="0031076F">
      <w:pPr>
        <w:pStyle w:val="ListParagraph"/>
        <w:numPr>
          <w:ilvl w:val="2"/>
          <w:numId w:val="90"/>
        </w:numPr>
      </w:pPr>
      <w:r>
        <w:t xml:space="preserve">promlčecí lhůta </w:t>
      </w:r>
      <w:proofErr w:type="spellStart"/>
      <w:r>
        <w:t>počně</w:t>
      </w:r>
      <w:proofErr w:type="spellEnd"/>
      <w:r>
        <w:t xml:space="preserve"> běžet v okamžiku, kdy se o škodě dozví nebo mohl dozvědět společník </w:t>
      </w:r>
    </w:p>
    <w:p w14:paraId="528F7322" w14:textId="77777777" w:rsidR="002D5241" w:rsidRDefault="00A25B89" w:rsidP="0031076F">
      <w:pPr>
        <w:pStyle w:val="ListParagraph"/>
        <w:numPr>
          <w:ilvl w:val="2"/>
          <w:numId w:val="90"/>
        </w:numPr>
      </w:pPr>
      <w:r>
        <w:t>člen</w:t>
      </w:r>
      <w:r w:rsidR="002D5241">
        <w:t xml:space="preserve"> SO</w:t>
      </w:r>
      <w:r>
        <w:t xml:space="preserve"> nemá z logiky věci ani snahu uplatňovat náhradu újmy, tím že zůstane nečinným, či jej utají)</w:t>
      </w:r>
    </w:p>
    <w:p w14:paraId="6440B165" w14:textId="77777777" w:rsidR="00A25B89" w:rsidRDefault="00A25B89" w:rsidP="0031076F">
      <w:pPr>
        <w:pStyle w:val="ListParagraph"/>
        <w:numPr>
          <w:ilvl w:val="2"/>
          <w:numId w:val="90"/>
        </w:numPr>
      </w:pPr>
      <w:r>
        <w:t>to neplatí, pokud je společník zároveň členem nebo se podílel/spolupodílel na vzniku újmy (!)</w:t>
      </w:r>
    </w:p>
    <w:p w14:paraId="20E26BED" w14:textId="77777777" w:rsidR="00B73A1A" w:rsidRPr="00B73A1A" w:rsidRDefault="00B73A1A" w:rsidP="0031076F">
      <w:pPr>
        <w:pStyle w:val="ListParagraph"/>
        <w:numPr>
          <w:ilvl w:val="2"/>
          <w:numId w:val="90"/>
        </w:numPr>
        <w:pBdr>
          <w:top w:val="single" w:sz="4" w:space="1" w:color="auto"/>
          <w:left w:val="single" w:sz="4" w:space="4" w:color="auto"/>
          <w:bottom w:val="single" w:sz="4" w:space="1" w:color="auto"/>
          <w:right w:val="single" w:sz="4" w:space="4" w:color="auto"/>
        </w:pBdr>
        <w:rPr>
          <w:i/>
          <w:iCs/>
        </w:rPr>
      </w:pPr>
      <w:r w:rsidRPr="00B73A1A">
        <w:rPr>
          <w:i/>
          <w:iCs/>
        </w:rPr>
        <w:lastRenderedPageBreak/>
        <w:t xml:space="preserve">rozhodnutí NS 29 </w:t>
      </w:r>
      <w:proofErr w:type="spellStart"/>
      <w:r w:rsidRPr="00B73A1A">
        <w:rPr>
          <w:i/>
          <w:iCs/>
        </w:rPr>
        <w:t>Cdo</w:t>
      </w:r>
      <w:proofErr w:type="spellEnd"/>
      <w:r w:rsidRPr="00B73A1A">
        <w:rPr>
          <w:i/>
          <w:iCs/>
        </w:rPr>
        <w:t xml:space="preserve"> 2308/2009: „Má-li společnost jediného jednatele…, započne běžet promlčecí doba k podání žaloby společníka na náhradu škody okamžikem, kdy se o vzniku škody dozvěděl nebo mohl dozvědět společník oprávněný podat žalobu</w:t>
      </w:r>
      <w:r w:rsidRPr="00363534">
        <w:rPr>
          <w:b/>
          <w:bCs/>
          <w:i/>
          <w:iCs/>
        </w:rPr>
        <w:t>. To neplatí, bude-li takový společník současně jednatelem společnosti.</w:t>
      </w:r>
      <w:r>
        <w:rPr>
          <w:i/>
          <w:iCs/>
        </w:rPr>
        <w:t xml:space="preserve"> </w:t>
      </w:r>
      <w:r w:rsidRPr="00B73A1A">
        <w:rPr>
          <w:i/>
          <w:iCs/>
        </w:rPr>
        <w:t>V případě, kdy by byla</w:t>
      </w:r>
      <w:r>
        <w:rPr>
          <w:i/>
          <w:iCs/>
        </w:rPr>
        <w:t xml:space="preserve"> </w:t>
      </w:r>
      <w:r w:rsidRPr="00B73A1A">
        <w:rPr>
          <w:b/>
          <w:bCs/>
        </w:rPr>
        <w:t>[1]</w:t>
      </w:r>
      <w:r>
        <w:t xml:space="preserve"> </w:t>
      </w:r>
      <w:r w:rsidRPr="00B73A1A">
        <w:rPr>
          <w:i/>
          <w:iCs/>
        </w:rPr>
        <w:t xml:space="preserve"> jediným společníkem společnosti s ručením omezeným osoba, která se podílela na vzniku škody způsobené společnosti jejím jediným jednatelem (všemi jednateli), </w:t>
      </w:r>
      <w:r w:rsidRPr="00B73A1A">
        <w:rPr>
          <w:b/>
          <w:bCs/>
        </w:rPr>
        <w:t>[2]</w:t>
      </w:r>
      <w:r>
        <w:rPr>
          <w:b/>
          <w:bCs/>
          <w:i/>
          <w:iCs/>
        </w:rPr>
        <w:t xml:space="preserve"> </w:t>
      </w:r>
      <w:r w:rsidRPr="00B73A1A">
        <w:rPr>
          <w:i/>
          <w:iCs/>
        </w:rPr>
        <w:t xml:space="preserve">anebo kdy by byl jediný jednatel současně jediným společníkem společnosti, popřípadě kdyby byli všichni společníci současně jednateli (a společnost by neměla jednatele, který by nebyl společníkem), </w:t>
      </w:r>
      <w:r w:rsidR="00363534" w:rsidRPr="00363534">
        <w:rPr>
          <w:b/>
          <w:bCs/>
        </w:rPr>
        <w:t>[3]</w:t>
      </w:r>
      <w:r w:rsidR="00363534">
        <w:t xml:space="preserve"> </w:t>
      </w:r>
      <w:r w:rsidRPr="00B73A1A">
        <w:rPr>
          <w:i/>
          <w:iCs/>
        </w:rPr>
        <w:t>anebo se všichni podíleli s jednatelem na způsobení škody, běží promlčecí doba ode dne, kdy se dozvěděla nebo mohla dozvědět o škodě a o tom, kdo je povinen k její náhradě, osoba oprávněná podat žalobu o náhradu škody proti jednateli společnosti.“</w:t>
      </w:r>
    </w:p>
    <w:p w14:paraId="29531CB8" w14:textId="77777777" w:rsidR="00A25B89" w:rsidRPr="002D5241" w:rsidRDefault="00A25B89" w:rsidP="0031076F">
      <w:pPr>
        <w:pStyle w:val="ListParagraph"/>
        <w:numPr>
          <w:ilvl w:val="0"/>
          <w:numId w:val="90"/>
        </w:numPr>
        <w:rPr>
          <w:b/>
        </w:rPr>
      </w:pPr>
      <w:r w:rsidRPr="002D5241">
        <w:rPr>
          <w:b/>
        </w:rPr>
        <w:t xml:space="preserve">reflexní škoda </w:t>
      </w:r>
    </w:p>
    <w:p w14:paraId="74818C77" w14:textId="77777777" w:rsidR="00A25B89" w:rsidRDefault="00A25B89" w:rsidP="0031076F">
      <w:pPr>
        <w:pStyle w:val="ListParagraph"/>
        <w:numPr>
          <w:ilvl w:val="1"/>
          <w:numId w:val="90"/>
        </w:numPr>
      </w:pPr>
      <w:r>
        <w:t>škoda na hodnotně podílů je pouhou reflexí snížení hodnoty čistého obchodního majetku společnosti</w:t>
      </w:r>
    </w:p>
    <w:p w14:paraId="28F6B854" w14:textId="77777777" w:rsidR="00A25B89" w:rsidRPr="003854EF" w:rsidRDefault="00A25B89" w:rsidP="0031076F">
      <w:pPr>
        <w:pStyle w:val="ListParagraph"/>
        <w:numPr>
          <w:ilvl w:val="1"/>
          <w:numId w:val="90"/>
        </w:numPr>
      </w:pPr>
      <w:r>
        <w:t xml:space="preserve">společníci se </w:t>
      </w:r>
      <w:r w:rsidRPr="00363534">
        <w:rPr>
          <w:b/>
          <w:bCs/>
        </w:rPr>
        <w:t>nemohou</w:t>
      </w:r>
      <w:r>
        <w:t xml:space="preserve"> domáhat náhrady škody proti jednateli – náhrady škody (a v důsled</w:t>
      </w:r>
      <w:r w:rsidR="00363534">
        <w:t>k</w:t>
      </w:r>
      <w:r>
        <w:t>u toho navrácení původní hodnoty podílu) lze dosáhnout uplatnění nároku jménem společnosti</w:t>
      </w:r>
    </w:p>
    <w:p w14:paraId="1C0A352D" w14:textId="77777777" w:rsidR="003854EF" w:rsidRDefault="003854EF" w:rsidP="0031076F">
      <w:pPr>
        <w:pStyle w:val="Heading5"/>
        <w:numPr>
          <w:ilvl w:val="0"/>
          <w:numId w:val="304"/>
        </w:numPr>
      </w:pPr>
      <w:r w:rsidRPr="00B1347B">
        <w:t xml:space="preserve">povinnost vydání prospěchu </w:t>
      </w:r>
    </w:p>
    <w:p w14:paraId="4EA6BDD6" w14:textId="77777777" w:rsidR="00255EFD" w:rsidRPr="00255EFD" w:rsidRDefault="00255EFD" w:rsidP="0031076F">
      <w:pPr>
        <w:pStyle w:val="ListParagraph"/>
        <w:numPr>
          <w:ilvl w:val="0"/>
          <w:numId w:val="90"/>
        </w:numPr>
      </w:pPr>
      <w:r w:rsidRPr="00255EFD">
        <w:t xml:space="preserve">povinnost vydat veškerých prospěch získaný během rozporného jednání – není-li možná tak náhrada v penězích </w:t>
      </w:r>
    </w:p>
    <w:p w14:paraId="6DCDA750" w14:textId="77777777" w:rsidR="00255EFD" w:rsidRPr="00255EFD" w:rsidRDefault="00255EFD" w:rsidP="0031076F">
      <w:pPr>
        <w:pStyle w:val="ListParagraph"/>
        <w:numPr>
          <w:ilvl w:val="0"/>
          <w:numId w:val="90"/>
        </w:numPr>
      </w:pPr>
      <w:r w:rsidRPr="00255EFD">
        <w:t xml:space="preserve">i </w:t>
      </w:r>
      <w:r w:rsidR="00363534">
        <w:t xml:space="preserve">v </w:t>
      </w:r>
      <w:r w:rsidRPr="00255EFD">
        <w:t xml:space="preserve">situaci, kdy společnosti nevznikla žádná újma </w:t>
      </w:r>
    </w:p>
    <w:p w14:paraId="05988979" w14:textId="77777777" w:rsidR="003854EF" w:rsidRDefault="004F63DF" w:rsidP="0031076F">
      <w:pPr>
        <w:pStyle w:val="Heading5"/>
        <w:numPr>
          <w:ilvl w:val="0"/>
          <w:numId w:val="304"/>
        </w:numPr>
      </w:pPr>
      <w:r>
        <w:t xml:space="preserve">zákonné </w:t>
      </w:r>
      <w:r w:rsidR="003854EF" w:rsidRPr="00B1347B">
        <w:t xml:space="preserve">ručení za dluhy </w:t>
      </w:r>
      <w:r>
        <w:t>OK</w:t>
      </w:r>
      <w:r w:rsidR="003854EF" w:rsidRPr="00B1347B">
        <w:t xml:space="preserve"> </w:t>
      </w:r>
    </w:p>
    <w:p w14:paraId="47DE9F87" w14:textId="77777777" w:rsidR="00245DA9" w:rsidRPr="003529B2" w:rsidRDefault="00E40E99" w:rsidP="0031076F">
      <w:pPr>
        <w:pStyle w:val="ListParagraph"/>
        <w:numPr>
          <w:ilvl w:val="0"/>
          <w:numId w:val="90"/>
        </w:numPr>
        <w:rPr>
          <w:u w:val="single"/>
        </w:rPr>
      </w:pPr>
      <w:r>
        <w:rPr>
          <w:u w:val="single"/>
        </w:rPr>
        <w:t xml:space="preserve">(i) </w:t>
      </w:r>
      <w:r w:rsidR="00245DA9" w:rsidRPr="003529B2">
        <w:rPr>
          <w:u w:val="single"/>
        </w:rPr>
        <w:t xml:space="preserve">ručení dle § 159 odst. </w:t>
      </w:r>
      <w:r w:rsidR="00E21D67">
        <w:rPr>
          <w:u w:val="single"/>
        </w:rPr>
        <w:t>3</w:t>
      </w:r>
      <w:r w:rsidR="00245DA9" w:rsidRPr="003529B2">
        <w:rPr>
          <w:u w:val="single"/>
        </w:rPr>
        <w:t xml:space="preserve"> NOZ</w:t>
      </w:r>
    </w:p>
    <w:p w14:paraId="429ADD34" w14:textId="77777777" w:rsidR="00245DA9" w:rsidRPr="00245DA9" w:rsidRDefault="00245DA9" w:rsidP="0031076F">
      <w:pPr>
        <w:pStyle w:val="ListParagraph"/>
        <w:numPr>
          <w:ilvl w:val="1"/>
          <w:numId w:val="90"/>
        </w:numPr>
      </w:pPr>
      <w:r w:rsidRPr="00245DA9">
        <w:t>člen orgánu tuto škodu za společnost neuhradil a věřitel se nemůže domoci plnění přímo</w:t>
      </w:r>
      <w:r w:rsidR="00C83188">
        <w:t xml:space="preserve"> společnosti</w:t>
      </w:r>
    </w:p>
    <w:p w14:paraId="4A24E197" w14:textId="77777777" w:rsidR="00245DA9" w:rsidRPr="00245DA9" w:rsidRDefault="00245DA9" w:rsidP="0031076F">
      <w:pPr>
        <w:pStyle w:val="ListParagraph"/>
        <w:numPr>
          <w:ilvl w:val="1"/>
          <w:numId w:val="90"/>
        </w:numPr>
      </w:pPr>
      <w:r w:rsidRPr="00245DA9">
        <w:t xml:space="preserve">rozsah ručení je omezen výší povinnosti k náhradě škody </w:t>
      </w:r>
    </w:p>
    <w:p w14:paraId="03EF458F" w14:textId="77777777" w:rsidR="00245DA9" w:rsidRPr="00245DA9" w:rsidRDefault="00245DA9" w:rsidP="0031076F">
      <w:pPr>
        <w:pStyle w:val="ListParagraph"/>
        <w:numPr>
          <w:ilvl w:val="2"/>
          <w:numId w:val="90"/>
        </w:numPr>
      </w:pPr>
      <w:r w:rsidRPr="00245DA9">
        <w:t xml:space="preserve">prokázání odpovědnosti za škodu způsobenou společnosti jako nezbytný předpoklad zákonného ručení </w:t>
      </w:r>
    </w:p>
    <w:p w14:paraId="0D4C416A" w14:textId="77777777" w:rsidR="00245DA9" w:rsidRPr="00245DA9" w:rsidRDefault="00245DA9" w:rsidP="0031076F">
      <w:pPr>
        <w:pStyle w:val="ListParagraph"/>
        <w:numPr>
          <w:ilvl w:val="1"/>
          <w:numId w:val="90"/>
        </w:numPr>
      </w:pPr>
      <w:r w:rsidRPr="00245DA9">
        <w:t>škoda může spočívat dokonce i při samotném vzniku dluhu (§ 2952 věta druhá NOZ)</w:t>
      </w:r>
    </w:p>
    <w:p w14:paraId="41763768" w14:textId="77777777" w:rsidR="00245DA9" w:rsidRPr="00245DA9" w:rsidRDefault="00363534" w:rsidP="0031076F">
      <w:pPr>
        <w:pStyle w:val="ListParagraph"/>
        <w:numPr>
          <w:ilvl w:val="2"/>
          <w:numId w:val="90"/>
        </w:numPr>
      </w:pPr>
      <w:r>
        <w:t xml:space="preserve">pozor na </w:t>
      </w:r>
      <w:r w:rsidR="00245DA9" w:rsidRPr="00245DA9">
        <w:t>extensivní výklad</w:t>
      </w:r>
      <w:r>
        <w:t xml:space="preserve">, který </w:t>
      </w:r>
      <w:r w:rsidR="00245DA9" w:rsidRPr="00245DA9">
        <w:t>by vedl závěru, že každý nezaplacený dluh sám o sobě vede ke vzniku škody (př. náklad na soudní řízení či povinnost zaplatit smluvní pokutu)</w:t>
      </w:r>
    </w:p>
    <w:p w14:paraId="6F385796" w14:textId="77777777" w:rsidR="00245DA9" w:rsidRPr="00245DA9" w:rsidRDefault="00245DA9" w:rsidP="0031076F">
      <w:pPr>
        <w:pStyle w:val="ListParagraph"/>
        <w:numPr>
          <w:ilvl w:val="1"/>
          <w:numId w:val="90"/>
        </w:numPr>
      </w:pPr>
      <w:r w:rsidRPr="00C83188">
        <w:rPr>
          <w:b/>
        </w:rPr>
        <w:t>účel</w:t>
      </w:r>
      <w:r w:rsidR="00363534">
        <w:t>:</w:t>
      </w:r>
      <w:r w:rsidRPr="00245DA9">
        <w:t xml:space="preserve"> ochrana věřitelů před situací, kdy PO v důsledku </w:t>
      </w:r>
      <w:r w:rsidR="00363534">
        <w:t>způsobené škody</w:t>
      </w:r>
      <w:r w:rsidRPr="00245DA9">
        <w:t xml:space="preserve">, </w:t>
      </w:r>
      <w:r w:rsidRPr="00363534">
        <w:rPr>
          <w:b/>
          <w:bCs/>
        </w:rPr>
        <w:t>nemá</w:t>
      </w:r>
      <w:r w:rsidRPr="00245DA9">
        <w:t xml:space="preserve"> prostředky na úhradu svých dluhů </w:t>
      </w:r>
    </w:p>
    <w:p w14:paraId="5F850848" w14:textId="77777777" w:rsidR="00245DA9" w:rsidRPr="00245DA9" w:rsidRDefault="00245DA9" w:rsidP="0031076F">
      <w:pPr>
        <w:pStyle w:val="ListParagraph"/>
        <w:numPr>
          <w:ilvl w:val="1"/>
          <w:numId w:val="90"/>
        </w:numPr>
      </w:pPr>
      <w:r w:rsidRPr="00245DA9">
        <w:t xml:space="preserve">neuhradí-li člen škodu (zákonné ručení za dluhy stále trvá) a vymáhání vůči </w:t>
      </w:r>
      <w:r w:rsidR="00855F90">
        <w:t xml:space="preserve">společnosti </w:t>
      </w:r>
      <w:r w:rsidRPr="00245DA9">
        <w:t xml:space="preserve">je neúspěšné – věřitel se </w:t>
      </w:r>
      <w:r w:rsidRPr="00363534">
        <w:rPr>
          <w:b/>
          <w:bCs/>
        </w:rPr>
        <w:t>může domoci zaplacení svých pohledávek na odpovědných členec</w:t>
      </w:r>
      <w:r w:rsidR="00855F90" w:rsidRPr="00363534">
        <w:rPr>
          <w:b/>
          <w:bCs/>
        </w:rPr>
        <w:t>h</w:t>
      </w:r>
      <w:r w:rsidR="00855F90">
        <w:t xml:space="preserve"> (</w:t>
      </w:r>
      <w:r w:rsidRPr="00245DA9">
        <w:t>zákonných ručitelích</w:t>
      </w:r>
      <w:r w:rsidR="00855F90">
        <w:t>)</w:t>
      </w:r>
    </w:p>
    <w:p w14:paraId="0D9B967D" w14:textId="77777777" w:rsidR="00245DA9" w:rsidRPr="00A9292B" w:rsidRDefault="00E40E99" w:rsidP="0031076F">
      <w:pPr>
        <w:pStyle w:val="ListParagraph"/>
        <w:numPr>
          <w:ilvl w:val="0"/>
          <w:numId w:val="90"/>
        </w:numPr>
        <w:rPr>
          <w:u w:val="single"/>
        </w:rPr>
      </w:pPr>
      <w:r>
        <w:rPr>
          <w:u w:val="single"/>
        </w:rPr>
        <w:t>(</w:t>
      </w:r>
      <w:proofErr w:type="spellStart"/>
      <w:r>
        <w:rPr>
          <w:u w:val="single"/>
        </w:rPr>
        <w:t>ii</w:t>
      </w:r>
      <w:proofErr w:type="spellEnd"/>
      <w:r>
        <w:rPr>
          <w:u w:val="single"/>
        </w:rPr>
        <w:t xml:space="preserve">) </w:t>
      </w:r>
      <w:r w:rsidR="00245DA9" w:rsidRPr="00A9292B">
        <w:rPr>
          <w:u w:val="single"/>
        </w:rPr>
        <w:t>ručení dle § 68 ZOK</w:t>
      </w:r>
    </w:p>
    <w:p w14:paraId="24E8F534" w14:textId="77777777" w:rsidR="00245DA9" w:rsidRPr="00363534" w:rsidRDefault="00363534" w:rsidP="0031076F">
      <w:pPr>
        <w:pStyle w:val="ListParagraph"/>
        <w:numPr>
          <w:ilvl w:val="1"/>
          <w:numId w:val="90"/>
        </w:numPr>
        <w:rPr>
          <w:b/>
          <w:bCs/>
        </w:rPr>
      </w:pPr>
      <w:r w:rsidRPr="00363534">
        <w:rPr>
          <w:b/>
          <w:bCs/>
        </w:rPr>
        <w:t>P</w:t>
      </w:r>
      <w:r w:rsidR="00A9292B" w:rsidRPr="00363534">
        <w:rPr>
          <w:b/>
          <w:bCs/>
        </w:rPr>
        <w:t>odmínky</w:t>
      </w:r>
      <w:r w:rsidRPr="00363534">
        <w:rPr>
          <w:b/>
          <w:bCs/>
        </w:rPr>
        <w:t>:</w:t>
      </w:r>
    </w:p>
    <w:p w14:paraId="1813A3C9" w14:textId="77777777" w:rsidR="00245DA9" w:rsidRPr="00245DA9" w:rsidRDefault="00245DA9" w:rsidP="0031076F">
      <w:pPr>
        <w:pStyle w:val="ListParagraph"/>
        <w:numPr>
          <w:ilvl w:val="2"/>
          <w:numId w:val="90"/>
        </w:numPr>
      </w:pPr>
      <w:r w:rsidRPr="00245DA9">
        <w:t xml:space="preserve">(1) právní moc rozhodnutí insolvenčního soudu o úpadku </w:t>
      </w:r>
      <w:r w:rsidR="001D331D">
        <w:t>OK</w:t>
      </w:r>
    </w:p>
    <w:p w14:paraId="447F0BF8" w14:textId="77777777" w:rsidR="00245DA9" w:rsidRPr="00245DA9" w:rsidRDefault="00245DA9" w:rsidP="0031076F">
      <w:pPr>
        <w:pStyle w:val="ListParagraph"/>
        <w:numPr>
          <w:ilvl w:val="2"/>
          <w:numId w:val="90"/>
        </w:numPr>
      </w:pPr>
      <w:r w:rsidRPr="00245DA9">
        <w:t>(2) členov</w:t>
      </w:r>
      <w:r w:rsidR="0018537B">
        <w:t>é</w:t>
      </w:r>
      <w:r w:rsidRPr="00245DA9">
        <w:t xml:space="preserve"> hrozící úpadek v rozporu s péčí řádného hospodáře neodvraceli</w:t>
      </w:r>
    </w:p>
    <w:p w14:paraId="58FAFA8A" w14:textId="77777777" w:rsidR="00245DA9" w:rsidRPr="00245DA9" w:rsidRDefault="00363534" w:rsidP="0031076F">
      <w:pPr>
        <w:pStyle w:val="ListParagraph"/>
        <w:numPr>
          <w:ilvl w:val="3"/>
          <w:numId w:val="90"/>
        </w:numPr>
      </w:pPr>
      <w:r>
        <w:t>jak</w:t>
      </w:r>
      <w:r w:rsidR="00245DA9" w:rsidRPr="00245DA9">
        <w:t xml:space="preserve"> </w:t>
      </w:r>
      <w:r w:rsidR="00A9292B">
        <w:t>jednání omisivní (ne</w:t>
      </w:r>
      <w:r w:rsidR="00245DA9" w:rsidRPr="00245DA9">
        <w:t>odvracení</w:t>
      </w:r>
      <w:r w:rsidR="00A9292B">
        <w:t>),</w:t>
      </w:r>
      <w:r w:rsidR="00245DA9" w:rsidRPr="00245DA9">
        <w:t xml:space="preserve"> </w:t>
      </w:r>
      <w:r>
        <w:t>tak</w:t>
      </w:r>
      <w:r w:rsidR="00245DA9" w:rsidRPr="00245DA9">
        <w:t xml:space="preserve"> jednání vedoucí k (hrozícímu) úpadku </w:t>
      </w:r>
      <w:r>
        <w:t>OK</w:t>
      </w:r>
      <w:r w:rsidR="00A9292B">
        <w:t xml:space="preserve"> (komisivní)</w:t>
      </w:r>
      <w:r w:rsidR="00245DA9" w:rsidRPr="00245DA9">
        <w:t xml:space="preserve"> </w:t>
      </w:r>
    </w:p>
    <w:p w14:paraId="2F6A6AFB" w14:textId="77777777" w:rsidR="00245DA9" w:rsidRPr="00363534" w:rsidRDefault="00245DA9" w:rsidP="0031076F">
      <w:pPr>
        <w:pStyle w:val="ListParagraph"/>
        <w:numPr>
          <w:ilvl w:val="1"/>
          <w:numId w:val="90"/>
        </w:numPr>
        <w:rPr>
          <w:b/>
          <w:bCs/>
        </w:rPr>
      </w:pPr>
      <w:r w:rsidRPr="00245DA9">
        <w:t xml:space="preserve">Insolvenční správce </w:t>
      </w:r>
      <w:r w:rsidRPr="00363534">
        <w:rPr>
          <w:b/>
          <w:bCs/>
        </w:rPr>
        <w:t>nemůže</w:t>
      </w:r>
      <w:r w:rsidRPr="00245DA9">
        <w:t xml:space="preserve"> podat návrh – plnění ručitele nespadá do majetkové podstaty (náklady vyložené na řízení by majetkovou podstatu nerozmnožily)</w:t>
      </w:r>
      <w:r w:rsidR="00363534">
        <w:t xml:space="preserve"> – </w:t>
      </w:r>
      <w:r w:rsidRPr="00363534">
        <w:rPr>
          <w:b/>
          <w:bCs/>
        </w:rPr>
        <w:t xml:space="preserve">aktivní legitimaci má </w:t>
      </w:r>
      <w:r w:rsidR="002C40D4" w:rsidRPr="00363534">
        <w:rPr>
          <w:b/>
          <w:bCs/>
        </w:rPr>
        <w:t xml:space="preserve">jen </w:t>
      </w:r>
      <w:r w:rsidRPr="00363534">
        <w:rPr>
          <w:b/>
          <w:bCs/>
        </w:rPr>
        <w:t xml:space="preserve">věřitel </w:t>
      </w:r>
    </w:p>
    <w:p w14:paraId="2096F9C6" w14:textId="77777777" w:rsidR="00245DA9" w:rsidRPr="002C40D4" w:rsidRDefault="00E40E99" w:rsidP="0031076F">
      <w:pPr>
        <w:pStyle w:val="ListParagraph"/>
        <w:numPr>
          <w:ilvl w:val="0"/>
          <w:numId w:val="90"/>
        </w:numPr>
        <w:rPr>
          <w:u w:val="single"/>
        </w:rPr>
      </w:pPr>
      <w:r>
        <w:rPr>
          <w:u w:val="single"/>
        </w:rPr>
        <w:t>(</w:t>
      </w:r>
      <w:proofErr w:type="spellStart"/>
      <w:r>
        <w:rPr>
          <w:u w:val="single"/>
        </w:rPr>
        <w:t>iii</w:t>
      </w:r>
      <w:proofErr w:type="spellEnd"/>
      <w:r>
        <w:rPr>
          <w:u w:val="single"/>
        </w:rPr>
        <w:t xml:space="preserve">) </w:t>
      </w:r>
      <w:r w:rsidR="00245DA9" w:rsidRPr="002C40D4">
        <w:rPr>
          <w:u w:val="single"/>
        </w:rPr>
        <w:t>ručení dle § 66 odst. 2 ZOK</w:t>
      </w:r>
    </w:p>
    <w:p w14:paraId="5AF8EB8F" w14:textId="77777777" w:rsidR="00245DA9" w:rsidRPr="00245DA9" w:rsidRDefault="00245DA9" w:rsidP="0031076F">
      <w:pPr>
        <w:pStyle w:val="ListParagraph"/>
        <w:numPr>
          <w:ilvl w:val="1"/>
          <w:numId w:val="90"/>
        </w:numPr>
      </w:pPr>
      <w:r w:rsidRPr="00245DA9">
        <w:t xml:space="preserve">zákonné ručení osoby vykonávající funkci člena, byť funkce zanikla či nevznikla z důvodu vyloučení z výkonu funkce </w:t>
      </w:r>
    </w:p>
    <w:p w14:paraId="1A71A37E" w14:textId="77777777" w:rsidR="00245DA9" w:rsidRPr="00245DA9" w:rsidRDefault="00245DA9" w:rsidP="0031076F">
      <w:pPr>
        <w:pStyle w:val="ListParagraph"/>
        <w:numPr>
          <w:ilvl w:val="1"/>
          <w:numId w:val="90"/>
        </w:numPr>
      </w:pPr>
      <w:r w:rsidRPr="00245DA9">
        <w:t xml:space="preserve">věřitel musí prokázat </w:t>
      </w:r>
    </w:p>
    <w:p w14:paraId="1499EABF" w14:textId="77777777" w:rsidR="00245DA9" w:rsidRPr="00245DA9" w:rsidRDefault="00245DA9" w:rsidP="0031076F">
      <w:pPr>
        <w:pStyle w:val="ListParagraph"/>
        <w:numPr>
          <w:ilvl w:val="2"/>
          <w:numId w:val="90"/>
        </w:numPr>
      </w:pPr>
      <w:r w:rsidRPr="00245DA9">
        <w:t xml:space="preserve">(1) faktický výkon funkce </w:t>
      </w:r>
    </w:p>
    <w:p w14:paraId="6FCF7049" w14:textId="77777777" w:rsidR="00245DA9" w:rsidRPr="00245DA9" w:rsidRDefault="00245DA9" w:rsidP="0031076F">
      <w:pPr>
        <w:pStyle w:val="ListParagraph"/>
        <w:numPr>
          <w:ilvl w:val="2"/>
          <w:numId w:val="90"/>
        </w:numPr>
      </w:pPr>
      <w:r w:rsidRPr="00245DA9">
        <w:t>(2) v důsledku rozhodnutí dle § 63 a nás. ZOK osoba nebyla de iure členem</w:t>
      </w:r>
    </w:p>
    <w:p w14:paraId="041384A1" w14:textId="77777777" w:rsidR="00245DA9" w:rsidRPr="00694E13" w:rsidRDefault="00245DA9" w:rsidP="0031076F">
      <w:pPr>
        <w:pStyle w:val="ListParagraph"/>
        <w:numPr>
          <w:ilvl w:val="1"/>
          <w:numId w:val="90"/>
        </w:numPr>
      </w:pPr>
      <w:r w:rsidRPr="00245DA9">
        <w:t xml:space="preserve">Ručení pouze za závazky v době neoprávněného výkonu funkce </w:t>
      </w:r>
      <w:r w:rsidR="00694E13" w:rsidRPr="00363534">
        <w:rPr>
          <w:b/>
          <w:bCs/>
        </w:rPr>
        <w:t>(tj. porušení diskvalifikačního rozhodnutí)</w:t>
      </w:r>
    </w:p>
    <w:p w14:paraId="7BD3BB5F" w14:textId="77777777" w:rsidR="003854EF" w:rsidRPr="00B1347B" w:rsidRDefault="003854EF" w:rsidP="0031076F">
      <w:pPr>
        <w:pStyle w:val="Heading5"/>
        <w:numPr>
          <w:ilvl w:val="0"/>
          <w:numId w:val="304"/>
        </w:numPr>
      </w:pPr>
      <w:r w:rsidRPr="00B1347B">
        <w:t xml:space="preserve">vyloučení z výkonu funkce člena </w:t>
      </w:r>
      <w:r w:rsidR="004F63DF">
        <w:t>SO</w:t>
      </w:r>
      <w:r w:rsidRPr="00B1347B">
        <w:t xml:space="preserve"> (diskvalifikace)</w:t>
      </w:r>
      <w:r w:rsidR="0050781C">
        <w:t xml:space="preserve"> </w:t>
      </w:r>
      <w:r w:rsidR="0050781C" w:rsidRPr="00E40E99">
        <w:rPr>
          <w:rFonts w:asciiTheme="minorHAnsi" w:hAnsiTheme="minorHAnsi" w:cstheme="minorHAnsi"/>
        </w:rPr>
        <w:t xml:space="preserve">– viz </w:t>
      </w:r>
      <w:r w:rsidR="000C5771" w:rsidRPr="00E40E99">
        <w:rPr>
          <w:rFonts w:asciiTheme="minorHAnsi" w:hAnsiTheme="minorHAnsi" w:cstheme="minorHAnsi"/>
        </w:rPr>
        <w:t>Vznik a zánik funkce člena statutárního orgánu</w:t>
      </w:r>
    </w:p>
    <w:p w14:paraId="04C83622" w14:textId="77777777" w:rsidR="00B27BC5" w:rsidRDefault="002D5241" w:rsidP="002D5241">
      <w:pPr>
        <w:pStyle w:val="Heading2"/>
      </w:pPr>
      <w:r>
        <w:t xml:space="preserve">Odměňování členů volených orgánů obchodních korporací </w:t>
      </w:r>
    </w:p>
    <w:p w14:paraId="0FD16B54" w14:textId="77777777" w:rsidR="002D5241" w:rsidRDefault="002D5241" w:rsidP="0031076F">
      <w:pPr>
        <w:pStyle w:val="Bullets"/>
        <w:numPr>
          <w:ilvl w:val="0"/>
          <w:numId w:val="91"/>
        </w:numPr>
        <w:tabs>
          <w:tab w:val="left" w:pos="720"/>
        </w:tabs>
        <w:spacing w:before="0"/>
        <w:rPr>
          <w:rFonts w:cstheme="minorHAnsi"/>
          <w:sz w:val="20"/>
        </w:rPr>
      </w:pPr>
      <w:r>
        <w:rPr>
          <w:rFonts w:cstheme="minorHAnsi"/>
          <w:sz w:val="20"/>
        </w:rPr>
        <w:t xml:space="preserve">právo na odměnu a její výše stanoveny pro konkrétní </w:t>
      </w:r>
      <w:r w:rsidR="001F0998">
        <w:rPr>
          <w:rFonts w:cstheme="minorHAnsi"/>
          <w:sz w:val="20"/>
        </w:rPr>
        <w:t>OK –</w:t>
      </w:r>
      <w:r>
        <w:rPr>
          <w:rFonts w:cstheme="minorHAnsi"/>
          <w:sz w:val="20"/>
        </w:rPr>
        <w:t xml:space="preserve"> jinak je funkce vykonávána bezúplatně</w:t>
      </w:r>
      <w:r w:rsidR="001F0998">
        <w:rPr>
          <w:rFonts w:cstheme="minorHAnsi"/>
          <w:sz w:val="20"/>
        </w:rPr>
        <w:t xml:space="preserve"> (§ 59 odst. 3 ZOK)</w:t>
      </w:r>
    </w:p>
    <w:p w14:paraId="700F3919" w14:textId="77777777" w:rsidR="002D5241" w:rsidRDefault="002D5241" w:rsidP="0031076F">
      <w:pPr>
        <w:pStyle w:val="Bullets"/>
        <w:numPr>
          <w:ilvl w:val="0"/>
          <w:numId w:val="91"/>
        </w:numPr>
        <w:tabs>
          <w:tab w:val="left" w:pos="720"/>
        </w:tabs>
        <w:spacing w:before="0"/>
        <w:rPr>
          <w:rFonts w:cstheme="minorHAnsi"/>
          <w:b/>
          <w:sz w:val="20"/>
        </w:rPr>
      </w:pPr>
      <w:r>
        <w:rPr>
          <w:rFonts w:cstheme="minorHAnsi"/>
          <w:b/>
          <w:sz w:val="20"/>
        </w:rPr>
        <w:t>úprava ve smlouvě o výkonu funkce</w:t>
      </w:r>
    </w:p>
    <w:p w14:paraId="130E6E25" w14:textId="77777777" w:rsidR="001F0998" w:rsidRDefault="002D5241" w:rsidP="0031076F">
      <w:pPr>
        <w:pStyle w:val="Bullets"/>
        <w:numPr>
          <w:ilvl w:val="1"/>
          <w:numId w:val="91"/>
        </w:numPr>
        <w:tabs>
          <w:tab w:val="left" w:pos="720"/>
        </w:tabs>
        <w:spacing w:before="0"/>
        <w:rPr>
          <w:rFonts w:cstheme="minorHAnsi"/>
          <w:sz w:val="20"/>
        </w:rPr>
      </w:pPr>
      <w:r>
        <w:rPr>
          <w:rFonts w:cstheme="minorHAnsi"/>
          <w:sz w:val="20"/>
        </w:rPr>
        <w:t>ochrana volených orgánů – výjimka z </w:t>
      </w:r>
      <w:proofErr w:type="spellStart"/>
      <w:r>
        <w:rPr>
          <w:rFonts w:cstheme="minorHAnsi"/>
          <w:sz w:val="20"/>
        </w:rPr>
        <w:t>bezúplatnosti</w:t>
      </w:r>
      <w:proofErr w:type="spellEnd"/>
      <w:r>
        <w:rPr>
          <w:rFonts w:cstheme="minorHAnsi"/>
          <w:sz w:val="20"/>
        </w:rPr>
        <w:t xml:space="preserve"> výkonu funkce pro případy</w:t>
      </w:r>
      <w:r w:rsidR="001F0998">
        <w:rPr>
          <w:rFonts w:cstheme="minorHAnsi"/>
          <w:sz w:val="20"/>
        </w:rPr>
        <w:t>:</w:t>
      </w:r>
    </w:p>
    <w:p w14:paraId="2BA430DF" w14:textId="77777777" w:rsidR="001F0998" w:rsidRDefault="001F0998" w:rsidP="0031076F">
      <w:pPr>
        <w:pStyle w:val="Bullets"/>
        <w:numPr>
          <w:ilvl w:val="2"/>
          <w:numId w:val="91"/>
        </w:numPr>
        <w:tabs>
          <w:tab w:val="left" w:pos="720"/>
        </w:tabs>
        <w:spacing w:before="0"/>
        <w:rPr>
          <w:rFonts w:cstheme="minorHAnsi"/>
          <w:sz w:val="20"/>
        </w:rPr>
      </w:pPr>
      <w:r>
        <w:rPr>
          <w:rFonts w:cstheme="minorHAnsi"/>
          <w:sz w:val="20"/>
        </w:rPr>
        <w:t>(1)</w:t>
      </w:r>
      <w:r w:rsidR="002D5241">
        <w:rPr>
          <w:rFonts w:cstheme="minorHAnsi"/>
          <w:sz w:val="20"/>
        </w:rPr>
        <w:t xml:space="preserve"> smlouva nebo její ujednání neplatné z důvodu na straně </w:t>
      </w:r>
      <w:r>
        <w:rPr>
          <w:rFonts w:cstheme="minorHAnsi"/>
          <w:sz w:val="20"/>
        </w:rPr>
        <w:t>OK</w:t>
      </w:r>
      <w:r w:rsidR="002D5241">
        <w:rPr>
          <w:rFonts w:cstheme="minorHAnsi"/>
          <w:sz w:val="20"/>
        </w:rPr>
        <w:t xml:space="preserve"> nebo</w:t>
      </w:r>
    </w:p>
    <w:p w14:paraId="54F3B407" w14:textId="77777777" w:rsidR="001F0998" w:rsidRDefault="001F0998" w:rsidP="0031076F">
      <w:pPr>
        <w:pStyle w:val="Bullets"/>
        <w:numPr>
          <w:ilvl w:val="2"/>
          <w:numId w:val="91"/>
        </w:numPr>
        <w:tabs>
          <w:tab w:val="left" w:pos="720"/>
        </w:tabs>
        <w:spacing w:before="0"/>
        <w:rPr>
          <w:rFonts w:cstheme="minorHAnsi"/>
          <w:sz w:val="20"/>
        </w:rPr>
      </w:pPr>
      <w:r>
        <w:rPr>
          <w:rFonts w:cstheme="minorHAnsi"/>
          <w:sz w:val="20"/>
        </w:rPr>
        <w:t>(2)</w:t>
      </w:r>
      <w:r w:rsidR="002D5241">
        <w:rPr>
          <w:rFonts w:cstheme="minorHAnsi"/>
          <w:sz w:val="20"/>
        </w:rPr>
        <w:t xml:space="preserve"> smlouva z důvodu překážek na straně </w:t>
      </w:r>
      <w:r>
        <w:rPr>
          <w:rFonts w:cstheme="minorHAnsi"/>
          <w:sz w:val="20"/>
        </w:rPr>
        <w:t xml:space="preserve">OK </w:t>
      </w:r>
      <w:r w:rsidR="002D5241">
        <w:rPr>
          <w:rFonts w:cstheme="minorHAnsi"/>
          <w:sz w:val="20"/>
        </w:rPr>
        <w:t xml:space="preserve">uzavřena nebo ji příslušný orgán neschválí bez zbytečného odkladu po vzniku funkce </w:t>
      </w:r>
    </w:p>
    <w:p w14:paraId="244E424B" w14:textId="77777777" w:rsidR="002D5241" w:rsidRPr="001F0998" w:rsidRDefault="002D5241" w:rsidP="0031076F">
      <w:pPr>
        <w:pStyle w:val="Bullets"/>
        <w:numPr>
          <w:ilvl w:val="3"/>
          <w:numId w:val="91"/>
        </w:numPr>
        <w:tabs>
          <w:tab w:val="left" w:pos="720"/>
        </w:tabs>
        <w:spacing w:before="0"/>
        <w:rPr>
          <w:rFonts w:cstheme="minorHAnsi"/>
          <w:sz w:val="20"/>
        </w:rPr>
      </w:pPr>
      <w:r w:rsidRPr="001F0998">
        <w:rPr>
          <w:rFonts w:cstheme="minorHAnsi"/>
          <w:sz w:val="20"/>
        </w:rPr>
        <w:t xml:space="preserve">členovi voleného orgánu náleží </w:t>
      </w:r>
      <w:r w:rsidRPr="00846607">
        <w:rPr>
          <w:rFonts w:cstheme="minorHAnsi"/>
          <w:b/>
          <w:bCs/>
          <w:sz w:val="20"/>
        </w:rPr>
        <w:t>odměna v obvyklé výši</w:t>
      </w:r>
    </w:p>
    <w:p w14:paraId="6951F13D" w14:textId="77777777" w:rsidR="002D5241" w:rsidRDefault="002D5241" w:rsidP="0031076F">
      <w:pPr>
        <w:pStyle w:val="Bullets"/>
        <w:numPr>
          <w:ilvl w:val="0"/>
          <w:numId w:val="91"/>
        </w:numPr>
        <w:tabs>
          <w:tab w:val="left" w:pos="720"/>
        </w:tabs>
        <w:spacing w:before="0"/>
        <w:rPr>
          <w:rFonts w:cstheme="minorHAnsi"/>
          <w:sz w:val="20"/>
        </w:rPr>
      </w:pPr>
      <w:r w:rsidRPr="001F0998">
        <w:rPr>
          <w:rFonts w:cstheme="minorHAnsi"/>
          <w:b/>
          <w:sz w:val="20"/>
        </w:rPr>
        <w:t>stanovení výše odměny</w:t>
      </w:r>
      <w:r>
        <w:rPr>
          <w:rFonts w:cstheme="minorHAnsi"/>
          <w:sz w:val="20"/>
        </w:rPr>
        <w:t xml:space="preserve"> – fixně, v závislosti na počtu let ve funkci, na hospodářských kritériích atd.</w:t>
      </w:r>
    </w:p>
    <w:p w14:paraId="07A0A1A2" w14:textId="77777777" w:rsidR="002D5241" w:rsidRPr="001E4CC8" w:rsidRDefault="002D5241" w:rsidP="0031076F">
      <w:pPr>
        <w:pStyle w:val="Bullets"/>
        <w:numPr>
          <w:ilvl w:val="0"/>
          <w:numId w:val="91"/>
        </w:numPr>
        <w:tabs>
          <w:tab w:val="left" w:pos="720"/>
        </w:tabs>
        <w:spacing w:before="0"/>
        <w:rPr>
          <w:rFonts w:cstheme="minorHAnsi"/>
          <w:sz w:val="20"/>
        </w:rPr>
      </w:pPr>
      <w:r w:rsidRPr="001F0998">
        <w:rPr>
          <w:rFonts w:cstheme="minorHAnsi"/>
          <w:b/>
          <w:sz w:val="20"/>
        </w:rPr>
        <w:t>právo na plnění</w:t>
      </w:r>
      <w:r>
        <w:rPr>
          <w:rFonts w:cstheme="minorHAnsi"/>
          <w:sz w:val="20"/>
        </w:rPr>
        <w:t xml:space="preserve"> – musí mít oporu v právním předpisu (právo na náhradu účelně vynaložených nákladů) nebo být schváleno </w:t>
      </w:r>
      <w:r w:rsidR="001F0998">
        <w:rPr>
          <w:rFonts w:cstheme="minorHAnsi"/>
          <w:sz w:val="20"/>
        </w:rPr>
        <w:t xml:space="preserve">NO </w:t>
      </w:r>
      <w:r>
        <w:rPr>
          <w:rFonts w:cstheme="minorHAnsi"/>
          <w:sz w:val="20"/>
        </w:rPr>
        <w:t xml:space="preserve">nebo </w:t>
      </w:r>
      <w:r w:rsidR="001F0998">
        <w:rPr>
          <w:rFonts w:cstheme="minorHAnsi"/>
          <w:sz w:val="20"/>
        </w:rPr>
        <w:t>KO</w:t>
      </w:r>
      <w:r>
        <w:rPr>
          <w:rFonts w:cstheme="minorHAnsi"/>
          <w:sz w:val="20"/>
        </w:rPr>
        <w:t xml:space="preserve"> (rozhodnutí o konkrétní odměně, o rozdělení zisku atd.)</w:t>
      </w:r>
    </w:p>
    <w:p w14:paraId="3865699E" w14:textId="77777777" w:rsidR="00B27BC5" w:rsidRDefault="00331CDC"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lastRenderedPageBreak/>
        <w:t>41</w:t>
      </w:r>
      <w:r w:rsidR="00B27BC5" w:rsidRPr="00B27BC5">
        <w:t xml:space="preserve">. </w:t>
      </w:r>
      <w:r>
        <w:t xml:space="preserve">OCHRANA VĚŘITELŮ OBCHODNÍ KORPORACE </w:t>
      </w:r>
    </w:p>
    <w:p w14:paraId="25919ADB" w14:textId="77777777" w:rsidR="00331CDC" w:rsidRDefault="00A03C76" w:rsidP="00A03C76">
      <w:pPr>
        <w:pStyle w:val="Heading2"/>
      </w:pPr>
      <w:r>
        <w:t>Věřitelé obchodní korporace</w:t>
      </w:r>
    </w:p>
    <w:p w14:paraId="5DEE8FD6" w14:textId="77777777" w:rsidR="004950DC" w:rsidRDefault="004950DC" w:rsidP="0031076F">
      <w:pPr>
        <w:pStyle w:val="ListParagraph"/>
        <w:numPr>
          <w:ilvl w:val="0"/>
          <w:numId w:val="99"/>
        </w:numPr>
      </w:pPr>
      <w:r>
        <w:rPr>
          <w:b/>
        </w:rPr>
        <w:t>majetková autonomie</w:t>
      </w:r>
      <w:r>
        <w:t xml:space="preserve"> – členové OK nemohou používat majetek OK k </w:t>
      </w:r>
      <w:proofErr w:type="spellStart"/>
      <w:r>
        <w:t>uhradě</w:t>
      </w:r>
      <w:proofErr w:type="spellEnd"/>
      <w:r>
        <w:t xml:space="preserve"> vlastních dluhů</w:t>
      </w:r>
      <w:r w:rsidR="00036E8B">
        <w:t xml:space="preserve"> a </w:t>
      </w:r>
      <w:r>
        <w:t xml:space="preserve">věřitelé nemohou uspokojit své pohledávky majetkem členů OK </w:t>
      </w:r>
    </w:p>
    <w:p w14:paraId="2410DB23" w14:textId="77777777" w:rsidR="00F30B06" w:rsidRDefault="00B8170E" w:rsidP="0031076F">
      <w:pPr>
        <w:pStyle w:val="ListParagraph"/>
        <w:numPr>
          <w:ilvl w:val="0"/>
          <w:numId w:val="99"/>
        </w:numPr>
      </w:pPr>
      <w:r w:rsidRPr="00B8170E">
        <w:rPr>
          <w:b/>
        </w:rPr>
        <w:t>smluvní (dobrovolní) věřitelé</w:t>
      </w:r>
      <w:r>
        <w:t xml:space="preserve"> – pohledávky vznikly poskytnutím plnění OK</w:t>
      </w:r>
    </w:p>
    <w:p w14:paraId="35B391C0" w14:textId="77777777" w:rsidR="00B8170E" w:rsidRDefault="00F30B06" w:rsidP="0031076F">
      <w:pPr>
        <w:pStyle w:val="ListParagraph"/>
        <w:numPr>
          <w:ilvl w:val="1"/>
          <w:numId w:val="99"/>
        </w:numPr>
      </w:pPr>
      <w:r>
        <w:t xml:space="preserve">př. </w:t>
      </w:r>
      <w:r w:rsidR="00B8170E">
        <w:t>obchodní partneři, zaměstnanci</w:t>
      </w:r>
      <w:r>
        <w:t xml:space="preserve"> (mzda)</w:t>
      </w:r>
      <w:r w:rsidR="00B8170E">
        <w:t>, členové volených orgánů</w:t>
      </w:r>
      <w:r>
        <w:t xml:space="preserve"> (odměna z výkonu funkce)</w:t>
      </w:r>
      <w:r w:rsidR="00B8170E">
        <w:t xml:space="preserve">, členové </w:t>
      </w:r>
      <w:r>
        <w:t>OK (pohledávka na výplatu podílu na zisku, vypořádacího podílu aj.</w:t>
      </w:r>
      <w:r w:rsidR="004317ED">
        <w:t>)</w:t>
      </w:r>
    </w:p>
    <w:p w14:paraId="44EB49E4" w14:textId="77777777" w:rsidR="00B8170E" w:rsidRDefault="00B8170E" w:rsidP="0031076F">
      <w:pPr>
        <w:pStyle w:val="ListParagraph"/>
        <w:numPr>
          <w:ilvl w:val="0"/>
          <w:numId w:val="99"/>
        </w:numPr>
      </w:pPr>
      <w:r w:rsidRPr="00036E8B">
        <w:rPr>
          <w:b/>
        </w:rPr>
        <w:t>mimosmluvní věřitelé</w:t>
      </w:r>
      <w:r>
        <w:t xml:space="preserve"> – pohledávky vznikly z jiného důvodu než z titulu plnění</w:t>
      </w:r>
      <w:r w:rsidR="00036E8B">
        <w:t xml:space="preserve"> (</w:t>
      </w:r>
      <w:r w:rsidR="00A84831">
        <w:t xml:space="preserve">př. </w:t>
      </w:r>
      <w:r>
        <w:t>porušení povinnosti, způsobení škody</w:t>
      </w:r>
      <w:r w:rsidR="00036E8B">
        <w:t>)</w:t>
      </w:r>
    </w:p>
    <w:p w14:paraId="117E9330" w14:textId="77777777" w:rsidR="0023221A" w:rsidRPr="001C4C2C" w:rsidRDefault="0023221A" w:rsidP="0031076F">
      <w:pPr>
        <w:pStyle w:val="ListParagraph"/>
        <w:numPr>
          <w:ilvl w:val="0"/>
          <w:numId w:val="99"/>
        </w:numPr>
        <w:rPr>
          <w:b/>
        </w:rPr>
      </w:pPr>
      <w:r>
        <w:rPr>
          <w:b/>
        </w:rPr>
        <w:t xml:space="preserve">reziduální </w:t>
      </w:r>
      <w:r w:rsidR="00665900">
        <w:rPr>
          <w:b/>
        </w:rPr>
        <w:t xml:space="preserve">(zbytkoví) </w:t>
      </w:r>
      <w:r w:rsidR="00B8170E" w:rsidRPr="0023221A">
        <w:rPr>
          <w:b/>
        </w:rPr>
        <w:t>věřitelé</w:t>
      </w:r>
      <w:r>
        <w:rPr>
          <w:b/>
        </w:rPr>
        <w:t xml:space="preserve"> </w:t>
      </w:r>
      <w:r>
        <w:t xml:space="preserve">– jedná se o věřitele s reziduálními (zbytkovými) nároky – těmito věřiteli jsou </w:t>
      </w:r>
      <w:r w:rsidRPr="00036E8B">
        <w:rPr>
          <w:b/>
          <w:bCs/>
        </w:rPr>
        <w:t>členové OK</w:t>
      </w:r>
      <w:r w:rsidR="001C4C2C">
        <w:t xml:space="preserve"> </w:t>
      </w:r>
    </w:p>
    <w:p w14:paraId="3FE1465E" w14:textId="77777777" w:rsidR="001C4C2C" w:rsidRPr="00665900" w:rsidRDefault="001C4C2C" w:rsidP="0031076F">
      <w:pPr>
        <w:pStyle w:val="ListParagraph"/>
        <w:numPr>
          <w:ilvl w:val="1"/>
          <w:numId w:val="99"/>
        </w:numPr>
        <w:rPr>
          <w:b/>
        </w:rPr>
      </w:pPr>
      <w:r>
        <w:t xml:space="preserve">při uspokojování pohledávek je jejich pořadí </w:t>
      </w:r>
      <w:r w:rsidR="00036E8B">
        <w:t xml:space="preserve">vždy </w:t>
      </w:r>
      <w:r>
        <w:t xml:space="preserve">na </w:t>
      </w:r>
      <w:r w:rsidRPr="00036E8B">
        <w:rPr>
          <w:b/>
          <w:bCs/>
        </w:rPr>
        <w:t>posledním místě</w:t>
      </w:r>
      <w:r>
        <w:t xml:space="preserve"> </w:t>
      </w:r>
    </w:p>
    <w:p w14:paraId="40556B40" w14:textId="77777777" w:rsidR="00665900" w:rsidRPr="00665900" w:rsidRDefault="00665900" w:rsidP="0031076F">
      <w:pPr>
        <w:pStyle w:val="ListParagraph"/>
        <w:numPr>
          <w:ilvl w:val="1"/>
          <w:numId w:val="99"/>
        </w:numPr>
      </w:pPr>
      <w:r>
        <w:t>pohledávky členů OK z titulu jejich účasti ve zrušené OK se uspokojují až z toho, co zbude poté, co jsou uhrazeny tzv. fixní nároky ostatních věřitelů</w:t>
      </w:r>
    </w:p>
    <w:p w14:paraId="28004DB1" w14:textId="77777777" w:rsidR="00B8170E" w:rsidRDefault="0023221A" w:rsidP="0031076F">
      <w:pPr>
        <w:pStyle w:val="ListParagraph"/>
        <w:numPr>
          <w:ilvl w:val="0"/>
          <w:numId w:val="99"/>
        </w:numPr>
      </w:pPr>
      <w:r w:rsidRPr="00D25B61">
        <w:rPr>
          <w:b/>
        </w:rPr>
        <w:t xml:space="preserve">fixní věřitelé </w:t>
      </w:r>
      <w:r w:rsidR="00D25B61">
        <w:t>– jedná se o věřitele s f</w:t>
      </w:r>
      <w:r w:rsidR="00B8170E">
        <w:t>ixními nároky –</w:t>
      </w:r>
      <w:r w:rsidR="00976422">
        <w:t xml:space="preserve"> viz smluvní věřitelé </w:t>
      </w:r>
    </w:p>
    <w:p w14:paraId="2EB1582B" w14:textId="77777777" w:rsidR="004950DC" w:rsidRPr="008F4BBF" w:rsidRDefault="00B8170E" w:rsidP="0031076F">
      <w:pPr>
        <w:pStyle w:val="ListParagraph"/>
        <w:numPr>
          <w:ilvl w:val="0"/>
          <w:numId w:val="99"/>
        </w:numPr>
      </w:pPr>
      <w:r w:rsidRPr="008F4BBF">
        <w:rPr>
          <w:b/>
        </w:rPr>
        <w:t xml:space="preserve">silní věřitelé </w:t>
      </w:r>
      <w:r>
        <w:t>– silnější strana</w:t>
      </w:r>
      <w:r w:rsidR="004736AB">
        <w:t xml:space="preserve"> (</w:t>
      </w:r>
      <w:r>
        <w:t>typicky banky</w:t>
      </w:r>
      <w:r w:rsidR="004736AB">
        <w:t>)</w:t>
      </w:r>
      <w:r w:rsidR="0016355F">
        <w:t>, kter</w:t>
      </w:r>
      <w:r w:rsidR="007A0A61">
        <w:t>á</w:t>
      </w:r>
      <w:r>
        <w:t xml:space="preserve"> m</w:t>
      </w:r>
      <w:r w:rsidR="007A0A61">
        <w:t>ůže</w:t>
      </w:r>
      <w:r>
        <w:t xml:space="preserve"> mít rozhodující vliv na chování dlužníka</w:t>
      </w:r>
      <w:r w:rsidR="008F4BBF">
        <w:t xml:space="preserve"> &amp; </w:t>
      </w:r>
      <w:r w:rsidRPr="008F4BBF">
        <w:rPr>
          <w:b/>
        </w:rPr>
        <w:t>slabí věřitelé</w:t>
      </w:r>
    </w:p>
    <w:p w14:paraId="64902D6E" w14:textId="77777777" w:rsidR="00A03C76" w:rsidRDefault="00A6360D" w:rsidP="00A6360D">
      <w:pPr>
        <w:pStyle w:val="Heading2"/>
      </w:pPr>
      <w:r>
        <w:t>Ochrana věřitelů obchodní korporace v</w:t>
      </w:r>
      <w:r w:rsidR="00464AE9">
        <w:t> </w:t>
      </w:r>
      <w:r w:rsidR="00D81DC8">
        <w:t>NOZ</w:t>
      </w:r>
    </w:p>
    <w:p w14:paraId="0A2BBD90" w14:textId="77777777" w:rsidR="00672235" w:rsidRDefault="00672235" w:rsidP="0031076F">
      <w:pPr>
        <w:pStyle w:val="ListParagraph"/>
        <w:numPr>
          <w:ilvl w:val="0"/>
          <w:numId w:val="100"/>
        </w:numPr>
      </w:pPr>
      <w:r>
        <w:rPr>
          <w:b/>
        </w:rPr>
        <w:t xml:space="preserve">§ 430 </w:t>
      </w:r>
      <w:r w:rsidR="006531FE">
        <w:rPr>
          <w:b/>
        </w:rPr>
        <w:t xml:space="preserve">odst. 1 </w:t>
      </w:r>
      <w:r>
        <w:rPr>
          <w:b/>
        </w:rPr>
        <w:t>NOZ:</w:t>
      </w:r>
      <w:r w:rsidR="006531FE">
        <w:rPr>
          <w:b/>
        </w:rPr>
        <w:t xml:space="preserve"> </w:t>
      </w:r>
      <w:r w:rsidR="006531FE" w:rsidRPr="006531FE">
        <w:rPr>
          <w:i/>
        </w:rPr>
        <w:t xml:space="preserve">„Kdo jako podnikatel vystupuje vůči dalším osobám v </w:t>
      </w:r>
      <w:r w:rsidR="006531FE" w:rsidRPr="006531FE">
        <w:rPr>
          <w:b/>
          <w:i/>
        </w:rPr>
        <w:t>hospodářském styku</w:t>
      </w:r>
      <w:r w:rsidR="006531FE" w:rsidRPr="006531FE">
        <w:rPr>
          <w:i/>
        </w:rPr>
        <w:t xml:space="preserve">, nesmí svou kvalitu odborníka ani své hospodářské postavení </w:t>
      </w:r>
      <w:r w:rsidR="006531FE" w:rsidRPr="006531FE">
        <w:rPr>
          <w:b/>
          <w:i/>
        </w:rPr>
        <w:t>zneužít k vytváření nebo k využití závislosti slabší strany</w:t>
      </w:r>
      <w:r w:rsidR="006531FE" w:rsidRPr="006531FE">
        <w:rPr>
          <w:i/>
        </w:rPr>
        <w:t xml:space="preserve"> a k </w:t>
      </w:r>
      <w:r w:rsidR="006531FE" w:rsidRPr="006531FE">
        <w:rPr>
          <w:b/>
          <w:i/>
        </w:rPr>
        <w:t>dosažení zřejmé a nedůvodné nerovnováhy</w:t>
      </w:r>
      <w:r w:rsidR="006531FE" w:rsidRPr="006531FE">
        <w:rPr>
          <w:i/>
        </w:rPr>
        <w:t xml:space="preserve"> ve vzájemných právech a povinnostech stran.“</w:t>
      </w:r>
      <w:r>
        <w:rPr>
          <w:b/>
        </w:rPr>
        <w:t xml:space="preserve"> </w:t>
      </w:r>
    </w:p>
    <w:p w14:paraId="4B1406AB" w14:textId="77777777" w:rsidR="00672235" w:rsidRDefault="00672235" w:rsidP="0031076F">
      <w:pPr>
        <w:pStyle w:val="ListParagraph"/>
        <w:numPr>
          <w:ilvl w:val="1"/>
          <w:numId w:val="100"/>
        </w:numPr>
      </w:pPr>
      <w:r>
        <w:t>generální klausule chránící nepodnikatele a podnikatele</w:t>
      </w:r>
    </w:p>
    <w:p w14:paraId="5A50A14A" w14:textId="77777777" w:rsidR="006531FE" w:rsidRDefault="006531FE" w:rsidP="0031076F">
      <w:pPr>
        <w:pStyle w:val="ListParagraph"/>
        <w:numPr>
          <w:ilvl w:val="0"/>
          <w:numId w:val="100"/>
        </w:numPr>
      </w:pPr>
      <w:r>
        <w:rPr>
          <w:b/>
        </w:rPr>
        <w:t>§ 630 odst. 1 věta první</w:t>
      </w:r>
      <w:r w:rsidR="007435B7">
        <w:rPr>
          <w:b/>
        </w:rPr>
        <w:t xml:space="preserve"> NOZ</w:t>
      </w:r>
      <w:r>
        <w:rPr>
          <w:b/>
        </w:rPr>
        <w:t xml:space="preserve">: </w:t>
      </w:r>
      <w:r>
        <w:rPr>
          <w:i/>
        </w:rPr>
        <w:t>„</w:t>
      </w:r>
      <w:r w:rsidRPr="006531FE">
        <w:rPr>
          <w:i/>
        </w:rPr>
        <w:t xml:space="preserve">Je-li kratší nebo delší lhůta ujednána </w:t>
      </w:r>
      <w:r w:rsidRPr="007435B7">
        <w:rPr>
          <w:b/>
          <w:i/>
        </w:rPr>
        <w:t>v neprospěch slabší strany</w:t>
      </w:r>
      <w:r w:rsidRPr="006531FE">
        <w:rPr>
          <w:i/>
        </w:rPr>
        <w:t>, nepřihlíží se k ujednání.</w:t>
      </w:r>
      <w:r>
        <w:rPr>
          <w:i/>
        </w:rPr>
        <w:t>“</w:t>
      </w:r>
    </w:p>
    <w:p w14:paraId="6248858C" w14:textId="77777777" w:rsidR="00464AE9" w:rsidRDefault="007435B7" w:rsidP="0031076F">
      <w:pPr>
        <w:pStyle w:val="ListParagraph"/>
        <w:numPr>
          <w:ilvl w:val="1"/>
          <w:numId w:val="100"/>
        </w:numPr>
      </w:pPr>
      <w:r>
        <w:t xml:space="preserve">Nepřihlíží se k </w:t>
      </w:r>
      <w:r w:rsidR="00464AE9">
        <w:t xml:space="preserve">ujednání stran zakotvujícím kratší nebo delší promlčecí lhůtu, než je lhůta zákonná, </w:t>
      </w:r>
      <w:r>
        <w:t>je-li</w:t>
      </w:r>
      <w:r w:rsidR="00464AE9">
        <w:t xml:space="preserve"> odchylka ujednána v neprospěch slabší strany</w:t>
      </w:r>
    </w:p>
    <w:p w14:paraId="13383AC2" w14:textId="77777777" w:rsidR="007435B7" w:rsidRDefault="007435B7" w:rsidP="0031076F">
      <w:pPr>
        <w:pStyle w:val="ListParagraph"/>
        <w:numPr>
          <w:ilvl w:val="0"/>
          <w:numId w:val="100"/>
        </w:numPr>
      </w:pPr>
      <w:r>
        <w:rPr>
          <w:b/>
        </w:rPr>
        <w:t xml:space="preserve">§ 2898 odst. 1 věta první za středníkem NOZ: </w:t>
      </w:r>
      <w:r>
        <w:rPr>
          <w:i/>
        </w:rPr>
        <w:t>„…</w:t>
      </w:r>
      <w:r w:rsidRPr="007435B7">
        <w:rPr>
          <w:i/>
        </w:rPr>
        <w:t xml:space="preserve">nepřihlíží se ani k ujednání, které předem vylučuje </w:t>
      </w:r>
      <w:r w:rsidRPr="007435B7">
        <w:rPr>
          <w:b/>
          <w:i/>
        </w:rPr>
        <w:t>nebo omezuje právo slabší strany na náhradu jakékoli újmy</w:t>
      </w:r>
      <w:r w:rsidRPr="007435B7">
        <w:rPr>
          <w:i/>
        </w:rPr>
        <w:t>.</w:t>
      </w:r>
      <w:r>
        <w:rPr>
          <w:i/>
        </w:rPr>
        <w:t>“</w:t>
      </w:r>
    </w:p>
    <w:p w14:paraId="6F32D15B" w14:textId="77777777" w:rsidR="00464AE9" w:rsidRDefault="00464AE9" w:rsidP="0031076F">
      <w:pPr>
        <w:pStyle w:val="ListParagraph"/>
        <w:numPr>
          <w:ilvl w:val="0"/>
          <w:numId w:val="100"/>
        </w:numPr>
      </w:pPr>
      <w:r>
        <w:t>úprava spotřebitelského práva</w:t>
      </w:r>
      <w:r w:rsidR="00DB180D">
        <w:t xml:space="preserve"> – aplikovatelné za podmínky, že věřitel OK je v postavení spotřebitele (srov. § 1810 </w:t>
      </w:r>
      <w:proofErr w:type="spellStart"/>
      <w:r w:rsidR="00DB180D">
        <w:t>an</w:t>
      </w:r>
      <w:proofErr w:type="spellEnd"/>
      <w:r w:rsidR="00DB180D">
        <w:t>. NOZ)</w:t>
      </w:r>
    </w:p>
    <w:p w14:paraId="0B9688B2" w14:textId="77777777" w:rsidR="00DB180D" w:rsidRPr="002D7BAD" w:rsidRDefault="00464AE9" w:rsidP="0031076F">
      <w:pPr>
        <w:pStyle w:val="ListParagraph"/>
        <w:numPr>
          <w:ilvl w:val="0"/>
          <w:numId w:val="100"/>
        </w:numPr>
        <w:rPr>
          <w:b/>
          <w:bCs/>
        </w:rPr>
      </w:pPr>
      <w:r w:rsidRPr="002D7BAD">
        <w:rPr>
          <w:b/>
          <w:bCs/>
        </w:rPr>
        <w:t>zákaz ujednat hrubě nespravedli</w:t>
      </w:r>
      <w:r w:rsidR="00DB180D" w:rsidRPr="002D7BAD">
        <w:rPr>
          <w:b/>
          <w:bCs/>
        </w:rPr>
        <w:t xml:space="preserve">vé smluvní ujednání: </w:t>
      </w:r>
    </w:p>
    <w:p w14:paraId="2906D93A" w14:textId="77777777" w:rsidR="00DB180D" w:rsidRDefault="00DB180D" w:rsidP="0031076F">
      <w:pPr>
        <w:pStyle w:val="ListParagraph"/>
        <w:numPr>
          <w:ilvl w:val="1"/>
          <w:numId w:val="100"/>
        </w:numPr>
      </w:pPr>
      <w:r>
        <w:t xml:space="preserve">dobu splatnosti delší než 60 dnů lze ujednat, pokud není hrubě nespravedlivé vůči věřiteli (§ 1963 odst. 2 NOZ) </w:t>
      </w:r>
    </w:p>
    <w:p w14:paraId="06C84144" w14:textId="77777777" w:rsidR="00766975" w:rsidRDefault="00DB180D" w:rsidP="0031076F">
      <w:pPr>
        <w:pStyle w:val="ListParagraph"/>
        <w:numPr>
          <w:ilvl w:val="1"/>
          <w:numId w:val="100"/>
        </w:numPr>
      </w:pPr>
      <w:r>
        <w:t>smluvně ujednaný úrok z prodlení odchylující se od zákonné výše</w:t>
      </w:r>
      <w:r w:rsidR="00766975">
        <w:t xml:space="preserve"> (§ 1964 NOZ)</w:t>
      </w:r>
    </w:p>
    <w:p w14:paraId="4B7C9436" w14:textId="77777777" w:rsidR="00464AE9" w:rsidRPr="00464AE9" w:rsidRDefault="00766975" w:rsidP="0031076F">
      <w:pPr>
        <w:pStyle w:val="ListParagraph"/>
        <w:numPr>
          <w:ilvl w:val="1"/>
          <w:numId w:val="100"/>
        </w:numPr>
      </w:pPr>
      <w:r>
        <w:t xml:space="preserve">věřitel se může dovolávat </w:t>
      </w:r>
      <w:r w:rsidRPr="002D7BAD">
        <w:rPr>
          <w:b/>
          <w:bCs/>
        </w:rPr>
        <w:t>neúčinnosti</w:t>
      </w:r>
      <w:r>
        <w:t xml:space="preserve"> a uplatní se zákonná úprava (př. u úroků by se prosadil</w:t>
      </w:r>
      <w:r w:rsidR="00427E5B">
        <w:t>a</w:t>
      </w:r>
      <w:r>
        <w:t xml:space="preserve"> zákonná výše úroku z prodlení)</w:t>
      </w:r>
      <w:r w:rsidR="00DB180D">
        <w:t xml:space="preserve"> </w:t>
      </w:r>
    </w:p>
    <w:p w14:paraId="054EB28A" w14:textId="77777777" w:rsidR="00D81DC8" w:rsidRDefault="00A6360D" w:rsidP="00A6360D">
      <w:pPr>
        <w:pStyle w:val="Heading2"/>
      </w:pPr>
      <w:r>
        <w:t xml:space="preserve">Ochrana věřitelů </w:t>
      </w:r>
      <w:r w:rsidR="00103760">
        <w:t>v</w:t>
      </w:r>
      <w:r w:rsidR="00DF5127">
        <w:t> </w:t>
      </w:r>
      <w:r w:rsidR="00D81DC8">
        <w:t>ZOK</w:t>
      </w:r>
    </w:p>
    <w:p w14:paraId="37240038" w14:textId="77777777" w:rsidR="00764B29" w:rsidRDefault="00DF5127" w:rsidP="0031076F">
      <w:pPr>
        <w:pStyle w:val="ListParagraph"/>
        <w:numPr>
          <w:ilvl w:val="0"/>
          <w:numId w:val="101"/>
        </w:numPr>
      </w:pPr>
      <w:r>
        <w:rPr>
          <w:b/>
        </w:rPr>
        <w:t xml:space="preserve">povaha ustanovení chránící věřitele OK </w:t>
      </w:r>
      <w:r>
        <w:t xml:space="preserve">– zásada veřejného pořádku mající </w:t>
      </w:r>
      <w:r>
        <w:rPr>
          <w:b/>
        </w:rPr>
        <w:t>kogentní povahu</w:t>
      </w:r>
      <w:r>
        <w:t xml:space="preserve"> </w:t>
      </w:r>
    </w:p>
    <w:p w14:paraId="7B2944FF" w14:textId="77777777" w:rsidR="0019214E" w:rsidRDefault="00764B29" w:rsidP="0031076F">
      <w:pPr>
        <w:pStyle w:val="ListParagraph"/>
        <w:numPr>
          <w:ilvl w:val="0"/>
          <w:numId w:val="101"/>
        </w:numPr>
      </w:pPr>
      <w:r w:rsidRPr="00427E5B">
        <w:rPr>
          <w:b/>
          <w:bCs/>
        </w:rPr>
        <w:t>ochrana věřitele v širším smyslu</w:t>
      </w:r>
      <w:r>
        <w:t xml:space="preserve"> – ustanovení upravující tvorbu a ochranu majetku O</w:t>
      </w:r>
      <w:r w:rsidR="00427E5B">
        <w:t>K,</w:t>
      </w:r>
      <w:r>
        <w:t xml:space="preserve"> jejichž účelem je postavit proti věřiteli OK jako solventní dlužníka</w:t>
      </w:r>
    </w:p>
    <w:p w14:paraId="7948F6F9" w14:textId="77777777" w:rsidR="0019214E" w:rsidRDefault="0019214E" w:rsidP="0031076F">
      <w:pPr>
        <w:pStyle w:val="ListParagraph"/>
        <w:numPr>
          <w:ilvl w:val="0"/>
          <w:numId w:val="101"/>
        </w:numPr>
      </w:pPr>
      <w:r w:rsidRPr="00427E5B">
        <w:rPr>
          <w:b/>
          <w:bCs/>
        </w:rPr>
        <w:t>ochrana věřitele v užším smyslu</w:t>
      </w:r>
      <w:r>
        <w:t xml:space="preserve"> – ustanovení upravující uspokojení se z náhradního majetku, a to z titulu zákonného ručení stanoveného okruhu osob za dluhy společnosti, nesplní-li OK svůj dluh</w:t>
      </w:r>
    </w:p>
    <w:p w14:paraId="7F37B6E6" w14:textId="77777777" w:rsidR="0019214E" w:rsidRDefault="0019214E" w:rsidP="0031076F">
      <w:pPr>
        <w:pStyle w:val="ListParagraph"/>
        <w:numPr>
          <w:ilvl w:val="0"/>
          <w:numId w:val="101"/>
        </w:numPr>
      </w:pPr>
      <w:r>
        <w:t>zákonné ručení – náhradním majetek se rozumí majetek těchto osob</w:t>
      </w:r>
      <w:r w:rsidR="00B97CD3">
        <w:t>:</w:t>
      </w:r>
    </w:p>
    <w:p w14:paraId="17708CEB" w14:textId="77777777" w:rsidR="0019214E" w:rsidRDefault="00B97CD3" w:rsidP="0031076F">
      <w:pPr>
        <w:pStyle w:val="ListParagraph"/>
        <w:numPr>
          <w:ilvl w:val="1"/>
          <w:numId w:val="101"/>
        </w:numPr>
      </w:pPr>
      <w:r>
        <w:t xml:space="preserve">(1) </w:t>
      </w:r>
      <w:r w:rsidR="0019214E">
        <w:t>společníci VOS a kompletáři KS</w:t>
      </w:r>
    </w:p>
    <w:p w14:paraId="53DAD47C" w14:textId="77777777" w:rsidR="00B97CD3" w:rsidRDefault="00B97CD3" w:rsidP="0031076F">
      <w:pPr>
        <w:pStyle w:val="ListParagraph"/>
        <w:numPr>
          <w:ilvl w:val="1"/>
          <w:numId w:val="101"/>
        </w:numPr>
      </w:pPr>
      <w:r>
        <w:t>(2) členové volených orgánů OK</w:t>
      </w:r>
    </w:p>
    <w:p w14:paraId="0D166CF8" w14:textId="77777777" w:rsidR="00B97CD3" w:rsidRPr="00DF5127" w:rsidRDefault="00B97CD3" w:rsidP="0031076F">
      <w:pPr>
        <w:pStyle w:val="ListParagraph"/>
        <w:numPr>
          <w:ilvl w:val="1"/>
          <w:numId w:val="101"/>
        </w:numPr>
      </w:pPr>
      <w:r>
        <w:t xml:space="preserve">(3) vlivná osoba – ten, kdo významným způsobem ovlivnil chování OK – nebude-li OK v důsledku toho schopna splnit dluhy, vlivná osoba ručí za dluhy ovlivněné OK   </w:t>
      </w:r>
    </w:p>
    <w:p w14:paraId="305F2A5B" w14:textId="77777777" w:rsidR="00D81DC8" w:rsidRDefault="00D81DC8" w:rsidP="00D81DC8">
      <w:pPr>
        <w:pStyle w:val="Heading2"/>
      </w:pPr>
      <w:r>
        <w:t>Nástroje ochrany věřitelů</w:t>
      </w:r>
    </w:p>
    <w:p w14:paraId="4DE8AABE" w14:textId="77777777" w:rsidR="00D81DC8" w:rsidRDefault="00D81DC8" w:rsidP="0031076F">
      <w:pPr>
        <w:pStyle w:val="Heading3"/>
        <w:numPr>
          <w:ilvl w:val="0"/>
          <w:numId w:val="305"/>
        </w:numPr>
      </w:pPr>
      <w:r>
        <w:t>Společné nástroje</w:t>
      </w:r>
      <w:r w:rsidR="003221EA">
        <w:t xml:space="preserve"> </w:t>
      </w:r>
    </w:p>
    <w:p w14:paraId="71EB1203" w14:textId="77777777" w:rsidR="003221EA" w:rsidRPr="003221EA" w:rsidRDefault="003221EA" w:rsidP="0031076F">
      <w:pPr>
        <w:pStyle w:val="ListParagraph"/>
        <w:numPr>
          <w:ilvl w:val="0"/>
          <w:numId w:val="102"/>
        </w:numPr>
      </w:pPr>
      <w:r>
        <w:t>Jedná se o nástroje ochrany věřitelů vztahující se na všechny OK</w:t>
      </w:r>
    </w:p>
    <w:p w14:paraId="621EF8DF" w14:textId="77777777" w:rsidR="002A7A05" w:rsidRPr="0025089A" w:rsidRDefault="00104AF6" w:rsidP="0031076F">
      <w:pPr>
        <w:pStyle w:val="ListParagraph"/>
        <w:numPr>
          <w:ilvl w:val="0"/>
          <w:numId w:val="102"/>
        </w:numPr>
      </w:pPr>
      <w:r>
        <w:rPr>
          <w:b/>
        </w:rPr>
        <w:t xml:space="preserve">(1) </w:t>
      </w:r>
      <w:r w:rsidR="002A7A05">
        <w:rPr>
          <w:b/>
        </w:rPr>
        <w:t xml:space="preserve">Test insolvence (§ 40 odst. 1 ZOK): </w:t>
      </w:r>
      <w:r w:rsidR="002A7A05">
        <w:rPr>
          <w:i/>
        </w:rPr>
        <w:t>„</w:t>
      </w:r>
      <w:r w:rsidR="002A7A05" w:rsidRPr="002A7A05">
        <w:rPr>
          <w:i/>
        </w:rPr>
        <w:t>Obchodní korporace nesmí vyplatit zisk nebo prostředky z jiných vlastních zdrojů, ani na ně vyplácet zálohy, pokud by si tím přivodila úpadek podle jiného právního předpisu.</w:t>
      </w:r>
      <w:r w:rsidR="002A7A05">
        <w:rPr>
          <w:i/>
        </w:rPr>
        <w:t>“</w:t>
      </w:r>
    </w:p>
    <w:p w14:paraId="593E5F8C" w14:textId="77777777" w:rsidR="0025089A" w:rsidRDefault="0025089A" w:rsidP="0031076F">
      <w:pPr>
        <w:pStyle w:val="ListParagraph"/>
        <w:numPr>
          <w:ilvl w:val="1"/>
          <w:numId w:val="102"/>
        </w:numPr>
      </w:pPr>
      <w:r>
        <w:rPr>
          <w:b/>
        </w:rPr>
        <w:t>Test insolvence (úpadku)</w:t>
      </w:r>
      <w:r>
        <w:t xml:space="preserve"> provádí povinně SO OK, neboť rozhoduje o výplatě podílu na zisku (§ 34 odst. 3 ZOK)</w:t>
      </w:r>
    </w:p>
    <w:p w14:paraId="48E46436" w14:textId="77777777" w:rsidR="0025089A" w:rsidRDefault="008E74FA" w:rsidP="0031076F">
      <w:pPr>
        <w:pStyle w:val="ListParagraph"/>
        <w:numPr>
          <w:ilvl w:val="1"/>
          <w:numId w:val="102"/>
        </w:numPr>
      </w:pPr>
      <w:r>
        <w:t xml:space="preserve">V poměrech AS, SRO a družstva rozlišujeme rozhodnutí </w:t>
      </w:r>
    </w:p>
    <w:p w14:paraId="7CE54A19" w14:textId="77777777" w:rsidR="008E74FA" w:rsidRDefault="008E74FA" w:rsidP="0031076F">
      <w:pPr>
        <w:pStyle w:val="ListParagraph"/>
        <w:numPr>
          <w:ilvl w:val="2"/>
          <w:numId w:val="102"/>
        </w:numPr>
      </w:pPr>
      <w:r w:rsidRPr="00427E5B">
        <w:rPr>
          <w:b/>
          <w:bCs/>
        </w:rPr>
        <w:t xml:space="preserve">(1) o rozdělení </w:t>
      </w:r>
      <w:r w:rsidR="00426717" w:rsidRPr="00427E5B">
        <w:rPr>
          <w:b/>
          <w:bCs/>
        </w:rPr>
        <w:t>zisku</w:t>
      </w:r>
      <w:r w:rsidR="00426717">
        <w:t xml:space="preserve"> </w:t>
      </w:r>
      <w:r>
        <w:t xml:space="preserve">(§ 34 odst. </w:t>
      </w:r>
      <w:r w:rsidR="00426717">
        <w:t>2</w:t>
      </w:r>
      <w:r>
        <w:t xml:space="preserve"> ZOK)</w:t>
      </w:r>
      <w:r w:rsidR="00426717">
        <w:t xml:space="preserve"> – přijímá NO</w:t>
      </w:r>
    </w:p>
    <w:p w14:paraId="0358A329" w14:textId="77777777" w:rsidR="008E74FA" w:rsidRDefault="008E74FA" w:rsidP="0031076F">
      <w:pPr>
        <w:pStyle w:val="ListParagraph"/>
        <w:numPr>
          <w:ilvl w:val="2"/>
          <w:numId w:val="102"/>
        </w:numPr>
      </w:pPr>
      <w:r w:rsidRPr="00427E5B">
        <w:rPr>
          <w:b/>
          <w:bCs/>
        </w:rPr>
        <w:t>(2) o vyplacení zisku</w:t>
      </w:r>
      <w:r w:rsidR="00426717">
        <w:t xml:space="preserve"> (§ 34 odst. 3 ZOK) – přijímá SO</w:t>
      </w:r>
    </w:p>
    <w:p w14:paraId="7A781BF4" w14:textId="77777777" w:rsidR="00134ABA" w:rsidRDefault="009C495E" w:rsidP="0031076F">
      <w:pPr>
        <w:pStyle w:val="ListParagraph"/>
        <w:numPr>
          <w:ilvl w:val="1"/>
          <w:numId w:val="102"/>
        </w:numPr>
      </w:pPr>
      <w:r>
        <w:t xml:space="preserve">V poměru VOS se </w:t>
      </w:r>
      <w:r w:rsidRPr="00427E5B">
        <w:rPr>
          <w:b/>
          <w:bCs/>
        </w:rPr>
        <w:t>o rozdělení zisku nerozhoduje</w:t>
      </w:r>
      <w:r>
        <w:t xml:space="preserve"> – veškerý vytvořený zisk se zákona mezi společníky rozděluje bez dalšího – obdobn</w:t>
      </w:r>
      <w:r w:rsidR="00427E5B">
        <w:t>é</w:t>
      </w:r>
      <w:r>
        <w:t xml:space="preserve"> platí v KS pro komplementáře</w:t>
      </w:r>
    </w:p>
    <w:p w14:paraId="6CD56B74" w14:textId="77777777" w:rsidR="00624906" w:rsidRDefault="00134ABA" w:rsidP="0031076F">
      <w:pPr>
        <w:pStyle w:val="ListParagraph"/>
        <w:numPr>
          <w:ilvl w:val="1"/>
          <w:numId w:val="102"/>
        </w:numPr>
      </w:pPr>
      <w:r>
        <w:rPr>
          <w:b/>
        </w:rPr>
        <w:t xml:space="preserve">Jedná se o test pro </w:t>
      </w:r>
      <w:proofErr w:type="spellStart"/>
      <w:r>
        <w:rPr>
          <w:b/>
        </w:rPr>
        <w:t>futuro</w:t>
      </w:r>
      <w:proofErr w:type="spellEnd"/>
      <w:r>
        <w:t xml:space="preserve"> – zkoumá se</w:t>
      </w:r>
      <w:r w:rsidR="00624906">
        <w:t>,</w:t>
      </w:r>
      <w:r>
        <w:t xml:space="preserve"> co se stane</w:t>
      </w:r>
      <w:r w:rsidR="00624906">
        <w:t xml:space="preserve">, tj. zda nastane jedna z forem úpadku </w:t>
      </w:r>
    </w:p>
    <w:p w14:paraId="52883F3E" w14:textId="77777777" w:rsidR="00874995" w:rsidRDefault="00206056" w:rsidP="0031076F">
      <w:pPr>
        <w:pStyle w:val="ListParagraph"/>
        <w:numPr>
          <w:ilvl w:val="2"/>
          <w:numId w:val="102"/>
        </w:numPr>
      </w:pPr>
      <w:r>
        <w:t xml:space="preserve">(1) </w:t>
      </w:r>
      <w:r w:rsidR="00874995">
        <w:t xml:space="preserve">platební neschopnost – peněžité závazky po dobu delší 30 </w:t>
      </w:r>
      <w:r w:rsidR="0061272B">
        <w:t>dnů po lhůtě splatnosti</w:t>
      </w:r>
    </w:p>
    <w:p w14:paraId="4FEF2256" w14:textId="77777777" w:rsidR="009C495E" w:rsidRDefault="00874995" w:rsidP="0031076F">
      <w:pPr>
        <w:pStyle w:val="ListParagraph"/>
        <w:numPr>
          <w:ilvl w:val="2"/>
          <w:numId w:val="102"/>
        </w:numPr>
      </w:pPr>
      <w:r>
        <w:lastRenderedPageBreak/>
        <w:t>(2)</w:t>
      </w:r>
      <w:r w:rsidR="00134ABA">
        <w:t xml:space="preserve"> </w:t>
      </w:r>
      <w:r w:rsidR="009C495E">
        <w:t xml:space="preserve"> </w:t>
      </w:r>
      <w:r w:rsidR="0061272B">
        <w:t xml:space="preserve">předlužení – souhrn dluhů převyšuje majetek </w:t>
      </w:r>
    </w:p>
    <w:p w14:paraId="24051DE7" w14:textId="77777777" w:rsidR="00264286" w:rsidRDefault="00264286" w:rsidP="0031076F">
      <w:pPr>
        <w:pStyle w:val="ListParagraph"/>
        <w:numPr>
          <w:ilvl w:val="1"/>
          <w:numId w:val="102"/>
        </w:numPr>
      </w:pPr>
      <w:r>
        <w:t xml:space="preserve">Má se za to, že SO přijetím rozhodnutím způsobující úpadek nejednali s péčí řádného hospodáře </w:t>
      </w:r>
      <w:r w:rsidR="00A61607">
        <w:t>(§ 46 odst. 3 ZOK)</w:t>
      </w:r>
    </w:p>
    <w:p w14:paraId="7358E687" w14:textId="77777777" w:rsidR="002477CE" w:rsidRPr="00E8633E" w:rsidRDefault="00104AF6" w:rsidP="0031076F">
      <w:pPr>
        <w:pStyle w:val="ListParagraph"/>
        <w:numPr>
          <w:ilvl w:val="0"/>
          <w:numId w:val="102"/>
        </w:numPr>
      </w:pPr>
      <w:r>
        <w:rPr>
          <w:b/>
        </w:rPr>
        <w:t xml:space="preserve">(2) </w:t>
      </w:r>
      <w:r w:rsidR="002477CE">
        <w:rPr>
          <w:b/>
        </w:rPr>
        <w:t xml:space="preserve">Test úpadku při finanční asistenci </w:t>
      </w:r>
    </w:p>
    <w:p w14:paraId="3490D16A" w14:textId="77777777" w:rsidR="00E8633E" w:rsidRPr="00DE271E" w:rsidRDefault="00C46EBC" w:rsidP="0031076F">
      <w:pPr>
        <w:pStyle w:val="ListParagraph"/>
        <w:numPr>
          <w:ilvl w:val="1"/>
          <w:numId w:val="102"/>
        </w:numPr>
        <w:rPr>
          <w:rFonts w:cstheme="minorHAnsi"/>
          <w:b/>
          <w:bCs/>
        </w:rPr>
      </w:pPr>
      <w:r>
        <w:rPr>
          <w:rFonts w:cstheme="minorHAnsi"/>
        </w:rPr>
        <w:t xml:space="preserve">OK používá svůj majetek k tomu, aby si zájemce mohl „koupit účast“ v ní, popř. zajišťuje dluh vzniklý z tohoto důvodu </w:t>
      </w:r>
      <w:r w:rsidR="00DE271E">
        <w:rPr>
          <w:rFonts w:cstheme="minorHAnsi"/>
        </w:rPr>
        <w:t xml:space="preserve">(tj. </w:t>
      </w:r>
      <w:r>
        <w:rPr>
          <w:rFonts w:cstheme="minorHAnsi"/>
        </w:rPr>
        <w:t xml:space="preserve">OK </w:t>
      </w:r>
      <w:r w:rsidRPr="00DE271E">
        <w:rPr>
          <w:rFonts w:cstheme="minorHAnsi"/>
          <w:b/>
          <w:bCs/>
        </w:rPr>
        <w:t>asistuje</w:t>
      </w:r>
      <w:r>
        <w:rPr>
          <w:rFonts w:cstheme="minorHAnsi"/>
        </w:rPr>
        <w:t xml:space="preserve"> nabyvateli při nabytí podílu</w:t>
      </w:r>
      <w:r w:rsidR="00DE271E">
        <w:rPr>
          <w:rFonts w:cstheme="minorHAnsi"/>
        </w:rPr>
        <w:t xml:space="preserve">) – je zde </w:t>
      </w:r>
      <w:r w:rsidR="00DE271E" w:rsidRPr="00DE271E">
        <w:rPr>
          <w:b/>
          <w:bCs/>
        </w:rPr>
        <w:t>p</w:t>
      </w:r>
      <w:r w:rsidRPr="00DE271E">
        <w:rPr>
          <w:b/>
          <w:bCs/>
        </w:rPr>
        <w:t xml:space="preserve">ovinnost provést test insolvence </w:t>
      </w:r>
    </w:p>
    <w:p w14:paraId="32BE9977" w14:textId="77777777" w:rsidR="002477CE" w:rsidRDefault="00104AF6" w:rsidP="0031076F">
      <w:pPr>
        <w:pStyle w:val="ListParagraph"/>
        <w:numPr>
          <w:ilvl w:val="0"/>
          <w:numId w:val="102"/>
        </w:numPr>
        <w:rPr>
          <w:b/>
        </w:rPr>
      </w:pPr>
      <w:r>
        <w:rPr>
          <w:b/>
        </w:rPr>
        <w:t xml:space="preserve">(3) </w:t>
      </w:r>
      <w:r w:rsidR="002477CE" w:rsidRPr="00AA09DA">
        <w:rPr>
          <w:b/>
        </w:rPr>
        <w:t>Podmínky vyplácení zálohy na podíl na zisku</w:t>
      </w:r>
      <w:r w:rsidR="00C52896">
        <w:rPr>
          <w:b/>
        </w:rPr>
        <w:t xml:space="preserve"> (§ 40 odst. 2 ZOK)</w:t>
      </w:r>
    </w:p>
    <w:p w14:paraId="5512286C" w14:textId="77777777" w:rsidR="00F56E69" w:rsidRPr="007D4105" w:rsidRDefault="00F56E69" w:rsidP="0031076F">
      <w:pPr>
        <w:pStyle w:val="ListParagraph"/>
        <w:numPr>
          <w:ilvl w:val="1"/>
          <w:numId w:val="102"/>
        </w:numPr>
        <w:rPr>
          <w:b/>
        </w:rPr>
      </w:pPr>
      <w:r w:rsidRPr="00F64576">
        <w:rPr>
          <w:b/>
          <w:bCs/>
        </w:rPr>
        <w:t>Definice zálohy</w:t>
      </w:r>
      <w:r w:rsidR="00F64576" w:rsidRPr="00F64576">
        <w:rPr>
          <w:b/>
          <w:bCs/>
        </w:rPr>
        <w:t>:</w:t>
      </w:r>
      <w:r>
        <w:t xml:space="preserve"> </w:t>
      </w:r>
      <w:proofErr w:type="spellStart"/>
      <w:r>
        <w:t>peněžné</w:t>
      </w:r>
      <w:proofErr w:type="spellEnd"/>
      <w:r>
        <w:t xml:space="preserve"> plnění poskytnuté OK společníkovi předtím, než dluh dospěje odpovídající výši podílu na zisku – vyplacená záloha se pak započte proti celkové výši podílu na zisku</w:t>
      </w:r>
    </w:p>
    <w:p w14:paraId="34A587EF" w14:textId="77777777" w:rsidR="00C52896" w:rsidRPr="00625650" w:rsidRDefault="007D4105" w:rsidP="0031076F">
      <w:pPr>
        <w:pStyle w:val="ListParagraph"/>
        <w:numPr>
          <w:ilvl w:val="1"/>
          <w:numId w:val="102"/>
        </w:numPr>
        <w:rPr>
          <w:b/>
          <w:bCs/>
        </w:rPr>
      </w:pPr>
      <w:r w:rsidRPr="00625650">
        <w:rPr>
          <w:b/>
          <w:bCs/>
        </w:rPr>
        <w:t>Podmínky:</w:t>
      </w:r>
      <w:r w:rsidR="00625650">
        <w:rPr>
          <w:b/>
          <w:bCs/>
        </w:rPr>
        <w:t xml:space="preserve"> </w:t>
      </w:r>
      <w:r>
        <w:t>(</w:t>
      </w:r>
      <w:r w:rsidR="003D7243">
        <w:t>i</w:t>
      </w:r>
      <w:r>
        <w:t xml:space="preserve">) </w:t>
      </w:r>
      <w:r w:rsidR="00C52896" w:rsidRPr="00625650">
        <w:rPr>
          <w:b/>
          <w:bCs/>
        </w:rPr>
        <w:t>sestavení</w:t>
      </w:r>
      <w:r w:rsidR="00C52896">
        <w:t xml:space="preserve"> mezitímní účetní závěrky</w:t>
      </w:r>
      <w:r w:rsidR="00625650">
        <w:t xml:space="preserve"> a </w:t>
      </w:r>
      <w:r w:rsidR="00C52896">
        <w:t>(</w:t>
      </w:r>
      <w:proofErr w:type="spellStart"/>
      <w:r w:rsidR="003D7243">
        <w:t>ii</w:t>
      </w:r>
      <w:proofErr w:type="spellEnd"/>
      <w:r w:rsidR="00C52896">
        <w:t xml:space="preserve">) </w:t>
      </w:r>
      <w:r w:rsidR="00D7419D" w:rsidRPr="00625650">
        <w:rPr>
          <w:b/>
          <w:bCs/>
        </w:rPr>
        <w:t>výše</w:t>
      </w:r>
      <w:r w:rsidR="00D7419D">
        <w:t xml:space="preserve"> zálohy </w:t>
      </w:r>
      <w:r w:rsidR="00D7419D" w:rsidRPr="00625650">
        <w:rPr>
          <w:b/>
          <w:bCs/>
        </w:rPr>
        <w:t>nesmí být vyšší</w:t>
      </w:r>
      <w:r w:rsidR="00D7419D">
        <w:t xml:space="preserve"> než součet výsledku hospodaření běžného účetního období</w:t>
      </w:r>
      <w:r w:rsidR="00735B17">
        <w:t xml:space="preserve">, nerozděleného zisku a ostatních fondů </w:t>
      </w:r>
    </w:p>
    <w:p w14:paraId="4D5CA75A" w14:textId="77777777" w:rsidR="002477CE" w:rsidRDefault="00104AF6" w:rsidP="0031076F">
      <w:pPr>
        <w:pStyle w:val="ListParagraph"/>
        <w:numPr>
          <w:ilvl w:val="0"/>
          <w:numId w:val="102"/>
        </w:numPr>
        <w:rPr>
          <w:b/>
        </w:rPr>
      </w:pPr>
      <w:r>
        <w:rPr>
          <w:b/>
        </w:rPr>
        <w:t xml:space="preserve">(3) </w:t>
      </w:r>
      <w:r w:rsidR="002477CE" w:rsidRPr="00AA09DA">
        <w:rPr>
          <w:b/>
        </w:rPr>
        <w:t>Zákonné ručení po zániku OK</w:t>
      </w:r>
    </w:p>
    <w:p w14:paraId="768D0521" w14:textId="77777777" w:rsidR="0005228D" w:rsidRPr="004C18CE" w:rsidRDefault="0005228D" w:rsidP="0031076F">
      <w:pPr>
        <w:pStyle w:val="ListParagraph"/>
        <w:numPr>
          <w:ilvl w:val="1"/>
          <w:numId w:val="102"/>
        </w:numPr>
        <w:rPr>
          <w:b/>
        </w:rPr>
      </w:pPr>
      <w:r>
        <w:rPr>
          <w:b/>
        </w:rPr>
        <w:t>§ 39</w:t>
      </w:r>
      <w:r w:rsidR="00BF6868">
        <w:rPr>
          <w:b/>
        </w:rPr>
        <w:t xml:space="preserve"> ZOK: </w:t>
      </w:r>
      <w:r w:rsidR="00BF6868">
        <w:rPr>
          <w:i/>
        </w:rPr>
        <w:t>„</w:t>
      </w:r>
      <w:r w:rsidR="00BF6868" w:rsidRPr="00BF6868">
        <w:rPr>
          <w:i/>
        </w:rPr>
        <w:t xml:space="preserve">Při zrušení obchodní korporace s likvidací ručí společníci </w:t>
      </w:r>
      <w:r w:rsidR="00BF6868" w:rsidRPr="00BF6868">
        <w:rPr>
          <w:b/>
          <w:i/>
        </w:rPr>
        <w:t>za její dluhy</w:t>
      </w:r>
      <w:r w:rsidR="00BF6868" w:rsidRPr="00BF6868">
        <w:rPr>
          <w:i/>
        </w:rPr>
        <w:t xml:space="preserve"> po jejím zániku </w:t>
      </w:r>
      <w:r w:rsidR="00BF6868" w:rsidRPr="00BF6868">
        <w:rPr>
          <w:b/>
          <w:i/>
        </w:rPr>
        <w:t>do výše svého podílu na likvidačním zůstatku, nejméně však v rozsahu, v němž ručili za jejího trvání</w:t>
      </w:r>
      <w:r w:rsidR="00BF6868" w:rsidRPr="00BF6868">
        <w:rPr>
          <w:i/>
        </w:rPr>
        <w:t>.</w:t>
      </w:r>
      <w:r w:rsidR="00EE21EC">
        <w:rPr>
          <w:i/>
        </w:rPr>
        <w:t>“</w:t>
      </w:r>
      <w:r w:rsidR="00BF6868" w:rsidRPr="00BF6868">
        <w:rPr>
          <w:i/>
        </w:rPr>
        <w:t xml:space="preserve"> </w:t>
      </w:r>
    </w:p>
    <w:p w14:paraId="1B0AB03C" w14:textId="77777777" w:rsidR="004C18CE" w:rsidRPr="004C18CE" w:rsidRDefault="004C18CE" w:rsidP="0031076F">
      <w:pPr>
        <w:pStyle w:val="ListParagraph"/>
        <w:numPr>
          <w:ilvl w:val="1"/>
          <w:numId w:val="102"/>
        </w:numPr>
        <w:rPr>
          <w:b/>
        </w:rPr>
      </w:pPr>
      <w:r>
        <w:t xml:space="preserve">společníci VOS a </w:t>
      </w:r>
      <w:proofErr w:type="spellStart"/>
      <w:r>
        <w:t>komplentáři</w:t>
      </w:r>
      <w:proofErr w:type="spellEnd"/>
      <w:r>
        <w:t xml:space="preserve"> </w:t>
      </w:r>
      <w:r w:rsidR="00C4056A">
        <w:t xml:space="preserve">KS </w:t>
      </w:r>
      <w:r>
        <w:t xml:space="preserve">ručí </w:t>
      </w:r>
      <w:r>
        <w:rPr>
          <w:b/>
        </w:rPr>
        <w:t>i po zániku</w:t>
      </w:r>
      <w:r>
        <w:t xml:space="preserve"> společnosti – </w:t>
      </w:r>
      <w:r>
        <w:rPr>
          <w:b/>
        </w:rPr>
        <w:t xml:space="preserve">ve stejném rozsahu </w:t>
      </w:r>
      <w:r>
        <w:t>jako za trvání společnosti</w:t>
      </w:r>
    </w:p>
    <w:p w14:paraId="0417C159" w14:textId="77777777" w:rsidR="004C18CE" w:rsidRPr="00EE21EC" w:rsidRDefault="004C18CE" w:rsidP="0031076F">
      <w:pPr>
        <w:pStyle w:val="ListParagraph"/>
        <w:numPr>
          <w:ilvl w:val="2"/>
          <w:numId w:val="102"/>
        </w:numPr>
        <w:rPr>
          <w:b/>
        </w:rPr>
      </w:pPr>
      <w:r>
        <w:t xml:space="preserve">výjimka ze zásady </w:t>
      </w:r>
      <w:proofErr w:type="spellStart"/>
      <w:r>
        <w:t>akcesority</w:t>
      </w:r>
      <w:proofErr w:type="spellEnd"/>
      <w:r>
        <w:t xml:space="preserve"> – dle § 2026 NOZ dluh nezaniká zánikem PO</w:t>
      </w:r>
    </w:p>
    <w:p w14:paraId="1E6114C1" w14:textId="77777777" w:rsidR="00EE21EC" w:rsidRPr="00D30567" w:rsidRDefault="00C4056A" w:rsidP="0031076F">
      <w:pPr>
        <w:pStyle w:val="ListParagraph"/>
        <w:numPr>
          <w:ilvl w:val="1"/>
          <w:numId w:val="102"/>
        </w:numPr>
        <w:rPr>
          <w:b/>
        </w:rPr>
      </w:pPr>
      <w:r>
        <w:t xml:space="preserve">AS, SRO, komanditista KS a </w:t>
      </w:r>
      <w:r w:rsidR="00EE21EC">
        <w:t xml:space="preserve">člen družstva – po </w:t>
      </w:r>
      <w:r w:rsidR="00EE21EC" w:rsidRPr="00C4056A">
        <w:rPr>
          <w:b/>
        </w:rPr>
        <w:t>zániku</w:t>
      </w:r>
      <w:r w:rsidR="00EE21EC">
        <w:t xml:space="preserve"> OK</w:t>
      </w:r>
      <w:r>
        <w:t xml:space="preserve"> se stane</w:t>
      </w:r>
      <w:r w:rsidR="00EE21EC">
        <w:t xml:space="preserve"> zákonným ručitel</w:t>
      </w:r>
      <w:r>
        <w:t>em</w:t>
      </w:r>
      <w:r w:rsidR="00EE21EC">
        <w:t xml:space="preserve"> v rozsahu svého podílu na likvidačním podílu (bez ohledu absence ručení za trvání OK</w:t>
      </w:r>
      <w:r w:rsidR="00084051">
        <w:t xml:space="preserve">, </w:t>
      </w:r>
      <w:proofErr w:type="spellStart"/>
      <w:r w:rsidR="00084051">
        <w:t>úpného</w:t>
      </w:r>
      <w:proofErr w:type="spellEnd"/>
      <w:r w:rsidR="00084051">
        <w:t xml:space="preserve"> splacení vkladu a jeho zapsání do OR</w:t>
      </w:r>
      <w:r w:rsidR="00EE21EC">
        <w:t>)</w:t>
      </w:r>
    </w:p>
    <w:p w14:paraId="0D65E40B" w14:textId="77777777" w:rsidR="00D30567" w:rsidRPr="00AA09DA" w:rsidRDefault="00D30567" w:rsidP="0031076F">
      <w:pPr>
        <w:pStyle w:val="ListParagraph"/>
        <w:numPr>
          <w:ilvl w:val="2"/>
          <w:numId w:val="102"/>
        </w:numPr>
        <w:rPr>
          <w:b/>
        </w:rPr>
      </w:pPr>
      <w:r>
        <w:t>Obecně platí, že rozsahu ručení nesmí být nižší, než během trvání OK</w:t>
      </w:r>
    </w:p>
    <w:p w14:paraId="18EA28C1" w14:textId="77777777" w:rsidR="00D81DC8" w:rsidRDefault="00D81DC8" w:rsidP="0031076F">
      <w:pPr>
        <w:pStyle w:val="Heading3"/>
        <w:numPr>
          <w:ilvl w:val="0"/>
          <w:numId w:val="305"/>
        </w:numPr>
      </w:pPr>
      <w:r>
        <w:t xml:space="preserve">Ochrana věřitelů osobních společností </w:t>
      </w:r>
    </w:p>
    <w:p w14:paraId="6A2A34C6" w14:textId="77777777" w:rsidR="00833BB1" w:rsidRPr="004C0B77" w:rsidRDefault="004C0B77" w:rsidP="0031076F">
      <w:pPr>
        <w:pStyle w:val="ListParagraph"/>
        <w:numPr>
          <w:ilvl w:val="0"/>
          <w:numId w:val="103"/>
        </w:numPr>
      </w:pPr>
      <w:r>
        <w:rPr>
          <w:b/>
        </w:rPr>
        <w:t xml:space="preserve">VOS </w:t>
      </w:r>
    </w:p>
    <w:p w14:paraId="703786C3" w14:textId="77777777" w:rsidR="004C0B77" w:rsidRDefault="004C0B77" w:rsidP="0031076F">
      <w:pPr>
        <w:pStyle w:val="Bullets"/>
        <w:numPr>
          <w:ilvl w:val="1"/>
          <w:numId w:val="103"/>
        </w:numPr>
        <w:tabs>
          <w:tab w:val="left" w:pos="720"/>
        </w:tabs>
        <w:spacing w:before="0"/>
        <w:rPr>
          <w:rFonts w:cstheme="minorHAnsi"/>
          <w:sz w:val="20"/>
        </w:rPr>
      </w:pPr>
      <w:r>
        <w:rPr>
          <w:rFonts w:cstheme="minorHAnsi"/>
          <w:sz w:val="20"/>
        </w:rPr>
        <w:t xml:space="preserve">Společníci jako zákonní ručitelé </w:t>
      </w:r>
      <w:r>
        <w:rPr>
          <w:rFonts w:cstheme="minorHAnsi"/>
          <w:b/>
          <w:sz w:val="20"/>
        </w:rPr>
        <w:t>ručí za dluhy společnosti společně a nerozdílně</w:t>
      </w:r>
      <w:r>
        <w:rPr>
          <w:rFonts w:cstheme="minorHAnsi"/>
          <w:sz w:val="20"/>
        </w:rPr>
        <w:t xml:space="preserve"> a současně </w:t>
      </w:r>
      <w:r>
        <w:rPr>
          <w:rFonts w:cstheme="minorHAnsi"/>
          <w:b/>
          <w:sz w:val="20"/>
        </w:rPr>
        <w:t>neomezeně</w:t>
      </w:r>
      <w:r>
        <w:rPr>
          <w:rFonts w:cstheme="minorHAnsi"/>
          <w:sz w:val="20"/>
        </w:rPr>
        <w:t xml:space="preserve"> (§ 95 odst. 3 ZOK) – neomezenost ručení má základ v </w:t>
      </w:r>
      <w:r w:rsidRPr="00134F3E">
        <w:rPr>
          <w:rFonts w:cstheme="minorHAnsi"/>
          <w:b/>
          <w:bCs/>
          <w:sz w:val="20"/>
        </w:rPr>
        <w:t>tzv. societě</w:t>
      </w:r>
      <w:r w:rsidR="003D7243">
        <w:rPr>
          <w:rFonts w:cstheme="minorHAnsi"/>
          <w:sz w:val="20"/>
        </w:rPr>
        <w:t xml:space="preserve"> (tj. </w:t>
      </w:r>
      <w:r>
        <w:rPr>
          <w:rFonts w:cstheme="minorHAnsi"/>
          <w:sz w:val="20"/>
        </w:rPr>
        <w:t xml:space="preserve">sdružení osob a majetku k dosažení smluvního účelu, aniž </w:t>
      </w:r>
      <w:r w:rsidR="003D7243">
        <w:rPr>
          <w:rFonts w:cstheme="minorHAnsi"/>
          <w:sz w:val="20"/>
        </w:rPr>
        <w:t xml:space="preserve">by </w:t>
      </w:r>
      <w:r>
        <w:rPr>
          <w:rFonts w:cstheme="minorHAnsi"/>
          <w:sz w:val="20"/>
        </w:rPr>
        <w:t>vznikla PO</w:t>
      </w:r>
      <w:r w:rsidR="003D7243">
        <w:rPr>
          <w:rFonts w:cstheme="minorHAnsi"/>
          <w:sz w:val="20"/>
        </w:rPr>
        <w:t>)</w:t>
      </w:r>
    </w:p>
    <w:p w14:paraId="1D39EA31" w14:textId="77777777" w:rsidR="001B3C94" w:rsidRPr="004C0B77" w:rsidRDefault="001B3C94" w:rsidP="0031076F">
      <w:pPr>
        <w:pStyle w:val="Bullets"/>
        <w:numPr>
          <w:ilvl w:val="1"/>
          <w:numId w:val="103"/>
        </w:numPr>
        <w:tabs>
          <w:tab w:val="left" w:pos="720"/>
        </w:tabs>
        <w:spacing w:before="0"/>
        <w:rPr>
          <w:rFonts w:cstheme="minorHAnsi"/>
          <w:sz w:val="20"/>
        </w:rPr>
      </w:pPr>
      <w:r w:rsidRPr="00134F3E">
        <w:rPr>
          <w:rFonts w:cstheme="minorHAnsi"/>
          <w:b/>
          <w:bCs/>
          <w:sz w:val="20"/>
        </w:rPr>
        <w:t>Zákonné ručitelství</w:t>
      </w:r>
      <w:r>
        <w:rPr>
          <w:rFonts w:cstheme="minorHAnsi"/>
          <w:sz w:val="20"/>
        </w:rPr>
        <w:t xml:space="preserve"> – kogentní (nelze vyloučit ujednáním), akcesorické a subsidiární (písemná výzva, marné uplynutí lhůty pro splnění dluhu)</w:t>
      </w:r>
    </w:p>
    <w:p w14:paraId="51DA1D4F" w14:textId="77777777" w:rsidR="004C0B77" w:rsidRDefault="004C0B77" w:rsidP="0031076F">
      <w:pPr>
        <w:pStyle w:val="Bullets"/>
        <w:numPr>
          <w:ilvl w:val="1"/>
          <w:numId w:val="103"/>
        </w:numPr>
        <w:tabs>
          <w:tab w:val="left" w:pos="720"/>
        </w:tabs>
        <w:spacing w:before="0"/>
        <w:rPr>
          <w:rFonts w:cstheme="minorHAnsi"/>
          <w:sz w:val="20"/>
        </w:rPr>
      </w:pPr>
      <w:r>
        <w:rPr>
          <w:rFonts w:cstheme="minorHAnsi"/>
          <w:sz w:val="20"/>
        </w:rPr>
        <w:t xml:space="preserve">povinnost společníků </w:t>
      </w:r>
      <w:r>
        <w:rPr>
          <w:rFonts w:cstheme="minorHAnsi"/>
          <w:b/>
          <w:sz w:val="20"/>
        </w:rPr>
        <w:t>vyrovnat ztrátu</w:t>
      </w:r>
      <w:r>
        <w:rPr>
          <w:rFonts w:cstheme="minorHAnsi"/>
          <w:sz w:val="20"/>
        </w:rPr>
        <w:t xml:space="preserve"> společnosti rovným dílem</w:t>
      </w:r>
      <w:r w:rsidR="005B4A85">
        <w:rPr>
          <w:rFonts w:cstheme="minorHAnsi"/>
          <w:sz w:val="20"/>
        </w:rPr>
        <w:t xml:space="preserve"> (§ 112 ZOK)</w:t>
      </w:r>
    </w:p>
    <w:p w14:paraId="37A352CA" w14:textId="77777777" w:rsidR="004C0B77" w:rsidRPr="0013570D" w:rsidRDefault="0013570D" w:rsidP="0031076F">
      <w:pPr>
        <w:pStyle w:val="ListParagraph"/>
        <w:numPr>
          <w:ilvl w:val="0"/>
          <w:numId w:val="103"/>
        </w:numPr>
      </w:pPr>
      <w:r>
        <w:rPr>
          <w:b/>
        </w:rPr>
        <w:t>KS</w:t>
      </w:r>
    </w:p>
    <w:p w14:paraId="0FABE93A" w14:textId="77777777" w:rsidR="005E1042" w:rsidRPr="00E82436" w:rsidRDefault="00E82436" w:rsidP="0031076F">
      <w:pPr>
        <w:pStyle w:val="Bullets"/>
        <w:numPr>
          <w:ilvl w:val="1"/>
          <w:numId w:val="103"/>
        </w:numPr>
        <w:tabs>
          <w:tab w:val="left" w:pos="720"/>
        </w:tabs>
        <w:spacing w:before="0"/>
        <w:rPr>
          <w:rFonts w:cstheme="minorHAnsi"/>
          <w:sz w:val="20"/>
        </w:rPr>
      </w:pPr>
      <w:r w:rsidRPr="00E82436">
        <w:rPr>
          <w:rFonts w:cstheme="minorHAnsi"/>
          <w:b/>
          <w:sz w:val="20"/>
        </w:rPr>
        <w:t xml:space="preserve">Komplementář </w:t>
      </w:r>
      <w:r w:rsidRPr="00134F3E">
        <w:rPr>
          <w:rFonts w:cstheme="minorHAnsi"/>
          <w:bCs/>
          <w:sz w:val="20"/>
        </w:rPr>
        <w:t>–</w:t>
      </w:r>
      <w:r w:rsidRPr="00E82436">
        <w:rPr>
          <w:rFonts w:cstheme="minorHAnsi"/>
          <w:b/>
          <w:sz w:val="20"/>
        </w:rPr>
        <w:t xml:space="preserve"> </w:t>
      </w:r>
      <w:r w:rsidR="005E1042" w:rsidRPr="00E82436">
        <w:rPr>
          <w:rFonts w:cstheme="minorHAnsi"/>
          <w:b/>
          <w:sz w:val="20"/>
        </w:rPr>
        <w:t xml:space="preserve">neomezené </w:t>
      </w:r>
      <w:r w:rsidR="00D86E39" w:rsidRPr="00E82436">
        <w:rPr>
          <w:rFonts w:cstheme="minorHAnsi"/>
          <w:b/>
          <w:sz w:val="20"/>
        </w:rPr>
        <w:t xml:space="preserve">zákonné </w:t>
      </w:r>
      <w:r w:rsidR="005E1042" w:rsidRPr="00E82436">
        <w:rPr>
          <w:rFonts w:cstheme="minorHAnsi"/>
          <w:b/>
          <w:sz w:val="20"/>
        </w:rPr>
        <w:t>ruč</w:t>
      </w:r>
      <w:r w:rsidR="00D86E39" w:rsidRPr="00E82436">
        <w:rPr>
          <w:rFonts w:cstheme="minorHAnsi"/>
          <w:b/>
          <w:sz w:val="20"/>
        </w:rPr>
        <w:t>itelství</w:t>
      </w:r>
      <w:r w:rsidR="005E1042" w:rsidRPr="00E82436">
        <w:rPr>
          <w:rFonts w:cstheme="minorHAnsi"/>
          <w:sz w:val="20"/>
        </w:rPr>
        <w:t xml:space="preserve"> za dluhy společnosti</w:t>
      </w:r>
      <w:r>
        <w:rPr>
          <w:rFonts w:ascii="MS Gothic" w:eastAsia="MS Gothic" w:hAnsi="MS Gothic" w:hint="eastAsia"/>
        </w:rPr>
        <w:t>✘</w:t>
      </w:r>
      <w:r w:rsidR="005E1042" w:rsidRPr="00E82436">
        <w:rPr>
          <w:rFonts w:cstheme="minorHAnsi"/>
          <w:b/>
          <w:sz w:val="20"/>
        </w:rPr>
        <w:t>komanditis</w:t>
      </w:r>
      <w:r>
        <w:rPr>
          <w:rFonts w:cstheme="minorHAnsi"/>
          <w:b/>
          <w:sz w:val="20"/>
        </w:rPr>
        <w:t>ta</w:t>
      </w:r>
      <w:r>
        <w:rPr>
          <w:rFonts w:cstheme="minorHAnsi"/>
          <w:sz w:val="20"/>
        </w:rPr>
        <w:t xml:space="preserve"> –</w:t>
      </w:r>
      <w:r w:rsidR="005E1042" w:rsidRPr="00E82436">
        <w:rPr>
          <w:rFonts w:cstheme="minorHAnsi"/>
          <w:sz w:val="20"/>
        </w:rPr>
        <w:t xml:space="preserve"> </w:t>
      </w:r>
      <w:r>
        <w:rPr>
          <w:rFonts w:cstheme="minorHAnsi"/>
          <w:sz w:val="20"/>
        </w:rPr>
        <w:t xml:space="preserve">solidární </w:t>
      </w:r>
      <w:r w:rsidR="005E1042" w:rsidRPr="00E82436">
        <w:rPr>
          <w:rFonts w:cstheme="minorHAnsi"/>
          <w:sz w:val="20"/>
        </w:rPr>
        <w:t>ruč</w:t>
      </w:r>
      <w:r>
        <w:rPr>
          <w:rFonts w:cstheme="minorHAnsi"/>
          <w:sz w:val="20"/>
        </w:rPr>
        <w:t>ení</w:t>
      </w:r>
      <w:r w:rsidR="005E1042" w:rsidRPr="00E82436">
        <w:rPr>
          <w:rFonts w:cstheme="minorHAnsi"/>
          <w:sz w:val="20"/>
        </w:rPr>
        <w:t xml:space="preserve"> za dluhy společnosti </w:t>
      </w:r>
      <w:r w:rsidR="005E1042" w:rsidRPr="00E82436">
        <w:rPr>
          <w:rFonts w:cstheme="minorHAnsi"/>
          <w:b/>
          <w:sz w:val="20"/>
        </w:rPr>
        <w:t>do výše svého nesplaceného vkladu</w:t>
      </w:r>
      <w:r w:rsidR="005E1042" w:rsidRPr="00E82436">
        <w:rPr>
          <w:rFonts w:cstheme="minorHAnsi"/>
          <w:sz w:val="20"/>
        </w:rPr>
        <w:t xml:space="preserve"> podle stavu zápisu v</w:t>
      </w:r>
      <w:r>
        <w:rPr>
          <w:rFonts w:cstheme="minorHAnsi"/>
          <w:sz w:val="20"/>
        </w:rPr>
        <w:t> OR (§ 122 ZOK)</w:t>
      </w:r>
      <w:r w:rsidR="005E1042" w:rsidRPr="00E82436">
        <w:rPr>
          <w:rFonts w:cstheme="minorHAnsi"/>
          <w:sz w:val="20"/>
        </w:rPr>
        <w:t xml:space="preserve">, případně do výše </w:t>
      </w:r>
      <w:r w:rsidR="005E1042" w:rsidRPr="00E82436">
        <w:rPr>
          <w:rFonts w:cstheme="minorHAnsi"/>
          <w:b/>
          <w:sz w:val="20"/>
        </w:rPr>
        <w:t>komanditní sumy</w:t>
      </w:r>
      <w:r>
        <w:rPr>
          <w:rFonts w:cstheme="minorHAnsi"/>
          <w:sz w:val="20"/>
        </w:rPr>
        <w:t xml:space="preserve"> zapsané v OR v době, kdy věřitel </w:t>
      </w:r>
      <w:proofErr w:type="spellStart"/>
      <w:r>
        <w:rPr>
          <w:rFonts w:cstheme="minorHAnsi"/>
          <w:sz w:val="20"/>
        </w:rPr>
        <w:t>vyzvalk</w:t>
      </w:r>
      <w:proofErr w:type="spellEnd"/>
      <w:r>
        <w:rPr>
          <w:rFonts w:cstheme="minorHAnsi"/>
          <w:sz w:val="20"/>
        </w:rPr>
        <w:t xml:space="preserve"> plnění (§ 129 odst. 2 písm. c) ZOK)</w:t>
      </w:r>
    </w:p>
    <w:p w14:paraId="511F0161" w14:textId="77777777" w:rsidR="0013570D" w:rsidRPr="00D86E39" w:rsidRDefault="005E1042" w:rsidP="0031076F">
      <w:pPr>
        <w:pStyle w:val="Bullets"/>
        <w:numPr>
          <w:ilvl w:val="1"/>
          <w:numId w:val="103"/>
        </w:numPr>
        <w:tabs>
          <w:tab w:val="left" w:pos="720"/>
        </w:tabs>
        <w:spacing w:before="0"/>
        <w:rPr>
          <w:rFonts w:cstheme="minorHAnsi"/>
          <w:sz w:val="20"/>
        </w:rPr>
      </w:pPr>
      <w:r>
        <w:rPr>
          <w:rFonts w:cstheme="minorHAnsi"/>
          <w:sz w:val="20"/>
        </w:rPr>
        <w:t xml:space="preserve">komplementář je </w:t>
      </w:r>
      <w:r w:rsidRPr="00134F3E">
        <w:rPr>
          <w:rFonts w:cstheme="minorHAnsi"/>
          <w:b/>
          <w:bCs/>
          <w:sz w:val="20"/>
        </w:rPr>
        <w:t>povinen</w:t>
      </w:r>
      <w:r>
        <w:rPr>
          <w:rFonts w:cstheme="minorHAnsi"/>
          <w:sz w:val="20"/>
        </w:rPr>
        <w:t xml:space="preserve"> </w:t>
      </w:r>
      <w:r>
        <w:rPr>
          <w:rFonts w:cstheme="minorHAnsi"/>
          <w:b/>
          <w:sz w:val="20"/>
        </w:rPr>
        <w:t>hradit ztrátu</w:t>
      </w:r>
      <w:r>
        <w:rPr>
          <w:rFonts w:cstheme="minorHAnsi"/>
          <w:sz w:val="20"/>
        </w:rPr>
        <w:t xml:space="preserve"> společnosti</w:t>
      </w:r>
      <w:r w:rsidR="003B444B">
        <w:rPr>
          <w:rFonts w:cstheme="minorHAnsi"/>
          <w:sz w:val="20"/>
        </w:rPr>
        <w:t xml:space="preserve"> </w:t>
      </w:r>
    </w:p>
    <w:p w14:paraId="2D84BFA1" w14:textId="77777777" w:rsidR="003E0728" w:rsidRDefault="00D81DC8" w:rsidP="00D81DC8">
      <w:pPr>
        <w:pStyle w:val="Heading3"/>
      </w:pPr>
      <w:r>
        <w:t>Ochrana věřitelů kapitálových společností a družstev</w:t>
      </w:r>
    </w:p>
    <w:p w14:paraId="58B851B6" w14:textId="77777777" w:rsidR="00FF3E6F" w:rsidRDefault="003F5C80" w:rsidP="0031076F">
      <w:pPr>
        <w:pStyle w:val="ListParagraph"/>
        <w:numPr>
          <w:ilvl w:val="0"/>
          <w:numId w:val="104"/>
        </w:numPr>
      </w:pPr>
      <w:r>
        <w:rPr>
          <w:b/>
        </w:rPr>
        <w:t>AS</w:t>
      </w:r>
      <w:r>
        <w:t xml:space="preserve"> </w:t>
      </w:r>
      <w:r w:rsidR="009E12B9">
        <w:rPr>
          <w:b/>
        </w:rPr>
        <w:t>&amp; družstvo</w:t>
      </w:r>
      <w:r w:rsidR="004E2C5C">
        <w:rPr>
          <w:b/>
        </w:rPr>
        <w:t xml:space="preserve"> </w:t>
      </w:r>
      <w:r>
        <w:t>– žádné zákonné ručení</w:t>
      </w:r>
      <w:r w:rsidR="00FF3E6F">
        <w:rPr>
          <w:rFonts w:ascii="MS Gothic" w:eastAsia="MS Gothic" w:hAnsi="MS Gothic" w:hint="eastAsia"/>
        </w:rPr>
        <w:t>✘</w:t>
      </w:r>
      <w:r w:rsidRPr="00FF3E6F">
        <w:rPr>
          <w:b/>
        </w:rPr>
        <w:t>SRO</w:t>
      </w:r>
      <w:r>
        <w:t xml:space="preserve"> – ručení pouze do výše nesplnění vkladové povinnosti dle stavu zápisu v OR – </w:t>
      </w:r>
      <w:r w:rsidR="00917FD4">
        <w:t>zápisem splacení všech</w:t>
      </w:r>
      <w:r>
        <w:t xml:space="preserve"> vklad</w:t>
      </w:r>
      <w:r w:rsidR="00917FD4">
        <w:t>ů</w:t>
      </w:r>
      <w:r>
        <w:t>, není žádn</w:t>
      </w:r>
      <w:r w:rsidR="00917FD4">
        <w:t>é</w:t>
      </w:r>
      <w:r>
        <w:t xml:space="preserve"> zákonné ručení </w:t>
      </w:r>
    </w:p>
    <w:p w14:paraId="3223A53C" w14:textId="77777777" w:rsidR="00376E41" w:rsidRDefault="00376E41" w:rsidP="00134F3E">
      <w:pPr>
        <w:pStyle w:val="Heading5"/>
      </w:pPr>
      <w:r>
        <w:t>Ochrana v širším smyslu:</w:t>
      </w:r>
    </w:p>
    <w:p w14:paraId="1C86BAC7" w14:textId="77777777" w:rsidR="00F06139" w:rsidRPr="00D91B33" w:rsidRDefault="00F06139" w:rsidP="0031076F">
      <w:pPr>
        <w:pStyle w:val="ListParagraph"/>
        <w:numPr>
          <w:ilvl w:val="0"/>
          <w:numId w:val="104"/>
        </w:numPr>
        <w:rPr>
          <w:b/>
        </w:rPr>
      </w:pPr>
      <w:r w:rsidRPr="00FF3E6F">
        <w:rPr>
          <w:b/>
        </w:rPr>
        <w:t>vytváření majetku OK ze zdrojů společn</w:t>
      </w:r>
      <w:r w:rsidR="00FF3E6F" w:rsidRPr="00FF3E6F">
        <w:rPr>
          <w:b/>
        </w:rPr>
        <w:t>íků</w:t>
      </w:r>
      <w:r w:rsidRPr="00FF3E6F">
        <w:rPr>
          <w:b/>
        </w:rPr>
        <w:t>/členů</w:t>
      </w:r>
      <w:r w:rsidR="00D91B33">
        <w:rPr>
          <w:b/>
        </w:rPr>
        <w:t xml:space="preserve"> </w:t>
      </w:r>
      <w:r w:rsidR="00D91B33">
        <w:t xml:space="preserve">– </w:t>
      </w:r>
      <w:r w:rsidR="00C803A7">
        <w:t>vytváření tzv. ZK</w:t>
      </w:r>
    </w:p>
    <w:p w14:paraId="77B81ECF" w14:textId="77777777" w:rsidR="00D91B33" w:rsidRPr="00D91B33" w:rsidRDefault="00D91B33" w:rsidP="0031076F">
      <w:pPr>
        <w:pStyle w:val="ListParagraph"/>
        <w:numPr>
          <w:ilvl w:val="1"/>
          <w:numId w:val="104"/>
        </w:numPr>
        <w:rPr>
          <w:b/>
        </w:rPr>
      </w:pPr>
      <w:r>
        <w:rPr>
          <w:b/>
        </w:rPr>
        <w:t>AS</w:t>
      </w:r>
      <w:r>
        <w:t xml:space="preserve"> – minimální </w:t>
      </w:r>
      <w:r w:rsidR="0027402F">
        <w:t>ZK</w:t>
      </w:r>
      <w:r>
        <w:t xml:space="preserve"> ve výši 2.000.000 Kč </w:t>
      </w:r>
    </w:p>
    <w:p w14:paraId="6D82E614" w14:textId="77777777" w:rsidR="00D91B33" w:rsidRPr="00736D3E" w:rsidRDefault="00D91B33" w:rsidP="0031076F">
      <w:pPr>
        <w:pStyle w:val="ListParagraph"/>
        <w:numPr>
          <w:ilvl w:val="1"/>
          <w:numId w:val="104"/>
        </w:numPr>
        <w:rPr>
          <w:b/>
        </w:rPr>
      </w:pPr>
      <w:r>
        <w:rPr>
          <w:b/>
        </w:rPr>
        <w:t>SRO</w:t>
      </w:r>
      <w:r>
        <w:t xml:space="preserve"> – minimální </w:t>
      </w:r>
      <w:r w:rsidRPr="00D91B33">
        <w:rPr>
          <w:b/>
        </w:rPr>
        <w:t>vklad</w:t>
      </w:r>
      <w:r>
        <w:rPr>
          <w:b/>
        </w:rPr>
        <w:t xml:space="preserve"> </w:t>
      </w:r>
      <w:r>
        <w:t xml:space="preserve">ve výši 1 Kč – zákon </w:t>
      </w:r>
      <w:r w:rsidR="00134F3E">
        <w:t xml:space="preserve">u SRO </w:t>
      </w:r>
      <w:r>
        <w:t>o ZK nemluví</w:t>
      </w:r>
      <w:r w:rsidR="003D1D11">
        <w:t xml:space="preserve">, ale jeho vytváření není vyloučeno </w:t>
      </w:r>
      <w:r w:rsidR="00BA0638">
        <w:t>(</w:t>
      </w:r>
      <w:r>
        <w:t>!</w:t>
      </w:r>
      <w:r w:rsidR="00BA0638">
        <w:t>)</w:t>
      </w:r>
    </w:p>
    <w:p w14:paraId="51C18945" w14:textId="77777777" w:rsidR="00736D3E" w:rsidRPr="001E6758" w:rsidRDefault="00736D3E" w:rsidP="0031076F">
      <w:pPr>
        <w:pStyle w:val="ListParagraph"/>
        <w:numPr>
          <w:ilvl w:val="1"/>
          <w:numId w:val="104"/>
        </w:numPr>
        <w:rPr>
          <w:b/>
        </w:rPr>
      </w:pPr>
      <w:r>
        <w:rPr>
          <w:b/>
        </w:rPr>
        <w:t>Družstvo</w:t>
      </w:r>
      <w:r>
        <w:t xml:space="preserve"> – variabilní ZK bez minimální hranice</w:t>
      </w:r>
    </w:p>
    <w:p w14:paraId="08BC0D96" w14:textId="77777777" w:rsidR="001E6758" w:rsidRPr="00D91B33" w:rsidRDefault="001E6758" w:rsidP="0031076F">
      <w:pPr>
        <w:pStyle w:val="ListParagraph"/>
        <w:numPr>
          <w:ilvl w:val="1"/>
          <w:numId w:val="104"/>
        </w:numPr>
        <w:rPr>
          <w:b/>
        </w:rPr>
      </w:pPr>
      <w:r>
        <w:t>Reálné pokrytí ZK – dosaženo</w:t>
      </w:r>
      <w:r w:rsidR="00134F3E">
        <w:t xml:space="preserve"> (i)</w:t>
      </w:r>
      <w:r>
        <w:t xml:space="preserve"> povinným oceněním nepeněžitých vkladů, </w:t>
      </w:r>
      <w:r w:rsidR="00134F3E">
        <w:t>(</w:t>
      </w:r>
      <w:proofErr w:type="spellStart"/>
      <w:r w:rsidR="00134F3E">
        <w:t>ii</w:t>
      </w:r>
      <w:proofErr w:type="spellEnd"/>
      <w:r w:rsidR="00134F3E">
        <w:t xml:space="preserve">) </w:t>
      </w:r>
      <w:r>
        <w:t>zákazem započtení převyšující částky,</w:t>
      </w:r>
      <w:r w:rsidR="00134F3E">
        <w:t xml:space="preserve"> (</w:t>
      </w:r>
      <w:proofErr w:type="spellStart"/>
      <w:r w:rsidR="00134F3E">
        <w:t>iii</w:t>
      </w:r>
      <w:proofErr w:type="spellEnd"/>
      <w:r w:rsidR="00134F3E">
        <w:t>)</w:t>
      </w:r>
      <w:r>
        <w:t xml:space="preserve"> zákazem vracení vkladů</w:t>
      </w:r>
    </w:p>
    <w:p w14:paraId="3161EE16" w14:textId="77777777" w:rsidR="00157FCC" w:rsidRDefault="00F06139" w:rsidP="0031076F">
      <w:pPr>
        <w:pStyle w:val="ListParagraph"/>
        <w:numPr>
          <w:ilvl w:val="0"/>
          <w:numId w:val="104"/>
        </w:numPr>
      </w:pPr>
      <w:r w:rsidRPr="009B5719">
        <w:rPr>
          <w:b/>
        </w:rPr>
        <w:t xml:space="preserve">ochrana majetku </w:t>
      </w:r>
      <w:r w:rsidR="00D4550E">
        <w:rPr>
          <w:b/>
        </w:rPr>
        <w:t>AS</w:t>
      </w:r>
      <w:r w:rsidRPr="009B5719">
        <w:rPr>
          <w:b/>
        </w:rPr>
        <w:t xml:space="preserve"> </w:t>
      </w:r>
    </w:p>
    <w:p w14:paraId="14F79D7C" w14:textId="77777777" w:rsidR="00F06139" w:rsidRDefault="00F06139" w:rsidP="0031076F">
      <w:pPr>
        <w:pStyle w:val="ListParagraph"/>
        <w:numPr>
          <w:ilvl w:val="1"/>
          <w:numId w:val="104"/>
        </w:numPr>
      </w:pPr>
      <w:r>
        <w:t>k rozdělení zisku lze použít jen majetek</w:t>
      </w:r>
      <w:r w:rsidR="00713167">
        <w:t xml:space="preserve"> </w:t>
      </w:r>
      <w:r>
        <w:t>převyšuj</w:t>
      </w:r>
      <w:r w:rsidR="00713167">
        <w:t>ící</w:t>
      </w:r>
      <w:r>
        <w:t xml:space="preserve"> upsaný </w:t>
      </w:r>
      <w:r w:rsidR="00713167">
        <w:t>ZK</w:t>
      </w:r>
      <w:r>
        <w:t xml:space="preserve"> a nerozdělitelné fondy</w:t>
      </w:r>
    </w:p>
    <w:p w14:paraId="7A614934" w14:textId="77777777" w:rsidR="00F06139" w:rsidRDefault="00713167" w:rsidP="0031076F">
      <w:pPr>
        <w:pStyle w:val="ListParagraph"/>
        <w:numPr>
          <w:ilvl w:val="1"/>
          <w:numId w:val="104"/>
        </w:numPr>
      </w:pPr>
      <w:r w:rsidRPr="00C529DB">
        <w:rPr>
          <w:b/>
          <w:bCs/>
        </w:rPr>
        <w:t>bilanční (</w:t>
      </w:r>
      <w:r w:rsidR="00F06139" w:rsidRPr="00C529DB">
        <w:rPr>
          <w:b/>
          <w:bCs/>
        </w:rPr>
        <w:t>rozvahový</w:t>
      </w:r>
      <w:r w:rsidRPr="00C529DB">
        <w:rPr>
          <w:b/>
          <w:bCs/>
        </w:rPr>
        <w:t>)</w:t>
      </w:r>
      <w:r w:rsidR="00F06139" w:rsidRPr="00C529DB">
        <w:rPr>
          <w:b/>
          <w:bCs/>
        </w:rPr>
        <w:t xml:space="preserve"> test</w:t>
      </w:r>
      <w:r w:rsidRPr="00C529DB">
        <w:rPr>
          <w:b/>
          <w:bCs/>
        </w:rPr>
        <w:t xml:space="preserve"> (§ 35</w:t>
      </w:r>
      <w:r w:rsidR="003B208D">
        <w:rPr>
          <w:b/>
          <w:bCs/>
        </w:rPr>
        <w:t>0</w:t>
      </w:r>
      <w:r w:rsidRPr="00C529DB">
        <w:rPr>
          <w:b/>
          <w:bCs/>
        </w:rPr>
        <w:t xml:space="preserve"> ZOK)</w:t>
      </w:r>
      <w:r w:rsidR="00F06139">
        <w:t xml:space="preserve"> – vyplývá-li z účetní závěrky, že </w:t>
      </w:r>
      <w:r w:rsidR="00635060">
        <w:t>AS</w:t>
      </w:r>
      <w:r w:rsidR="00F06139">
        <w:t xml:space="preserve"> nemá prostředky přesahující </w:t>
      </w:r>
      <w:r w:rsidR="00842C0A">
        <w:t>ZK</w:t>
      </w:r>
      <w:r w:rsidR="00F06139">
        <w:t xml:space="preserve"> a nerozdělitelné fondy, </w:t>
      </w:r>
      <w:r w:rsidR="00F06139" w:rsidRPr="003409A5">
        <w:rPr>
          <w:b/>
        </w:rPr>
        <w:t>nemůže</w:t>
      </w:r>
      <w:r w:rsidR="00F06139">
        <w:t xml:space="preserve"> rozhodnout o rozdělení zisku</w:t>
      </w:r>
    </w:p>
    <w:p w14:paraId="014241B6" w14:textId="77777777" w:rsidR="00C529DB" w:rsidRDefault="00F06139" w:rsidP="0031076F">
      <w:pPr>
        <w:pStyle w:val="ListParagraph"/>
        <w:numPr>
          <w:ilvl w:val="1"/>
          <w:numId w:val="104"/>
        </w:numPr>
      </w:pPr>
      <w:r w:rsidRPr="00C529DB">
        <w:rPr>
          <w:b/>
          <w:bCs/>
        </w:rPr>
        <w:t xml:space="preserve">povinnosti </w:t>
      </w:r>
      <w:r w:rsidR="003409A5" w:rsidRPr="00C529DB">
        <w:rPr>
          <w:b/>
          <w:bCs/>
        </w:rPr>
        <w:t>SO</w:t>
      </w:r>
      <w:r w:rsidR="00C529DB">
        <w:t>:</w:t>
      </w:r>
    </w:p>
    <w:p w14:paraId="65DF934B" w14:textId="77777777" w:rsidR="00C529DB" w:rsidRDefault="003409A5" w:rsidP="0031076F">
      <w:pPr>
        <w:pStyle w:val="ListParagraph"/>
        <w:numPr>
          <w:ilvl w:val="2"/>
          <w:numId w:val="104"/>
        </w:numPr>
      </w:pPr>
      <w:r w:rsidRPr="00C529DB">
        <w:rPr>
          <w:b/>
          <w:bCs/>
        </w:rPr>
        <w:t>(</w:t>
      </w:r>
      <w:r w:rsidR="003E6D1E">
        <w:rPr>
          <w:b/>
          <w:bCs/>
        </w:rPr>
        <w:t>i</w:t>
      </w:r>
      <w:r w:rsidRPr="00C529DB">
        <w:rPr>
          <w:b/>
          <w:bCs/>
        </w:rPr>
        <w:t>)</w:t>
      </w:r>
      <w:r>
        <w:t xml:space="preserve"> </w:t>
      </w:r>
      <w:r w:rsidR="00F06139">
        <w:t xml:space="preserve">nepředložit </w:t>
      </w:r>
      <w:r>
        <w:t>VH</w:t>
      </w:r>
      <w:r w:rsidR="00F06139">
        <w:t xml:space="preserve"> návrh usnesení odporující </w:t>
      </w:r>
      <w:r>
        <w:t xml:space="preserve">bilančnímu </w:t>
      </w:r>
      <w:r w:rsidR="00F06139">
        <w:t>testu</w:t>
      </w:r>
    </w:p>
    <w:p w14:paraId="4D229C95" w14:textId="77777777" w:rsidR="00C529DB" w:rsidRDefault="003409A5" w:rsidP="0031076F">
      <w:pPr>
        <w:pStyle w:val="ListParagraph"/>
        <w:numPr>
          <w:ilvl w:val="2"/>
          <w:numId w:val="104"/>
        </w:numPr>
      </w:pPr>
      <w:r w:rsidRPr="00C529DB">
        <w:rPr>
          <w:b/>
          <w:bCs/>
        </w:rPr>
        <w:t>(</w:t>
      </w:r>
      <w:proofErr w:type="spellStart"/>
      <w:r w:rsidR="003E6D1E">
        <w:rPr>
          <w:b/>
          <w:bCs/>
        </w:rPr>
        <w:t>ii</w:t>
      </w:r>
      <w:proofErr w:type="spellEnd"/>
      <w:r w:rsidRPr="00C529DB">
        <w:rPr>
          <w:b/>
          <w:bCs/>
        </w:rPr>
        <w:t>)</w:t>
      </w:r>
      <w:r w:rsidR="00F06139">
        <w:t xml:space="preserve"> nepřijmout rozhodnutí o rozdělení zisku</w:t>
      </w:r>
    </w:p>
    <w:p w14:paraId="43DDDA7E" w14:textId="77777777" w:rsidR="00F06139" w:rsidRDefault="003409A5" w:rsidP="0031076F">
      <w:pPr>
        <w:pStyle w:val="ListParagraph"/>
        <w:numPr>
          <w:ilvl w:val="2"/>
          <w:numId w:val="104"/>
        </w:numPr>
      </w:pPr>
      <w:r w:rsidRPr="00C529DB">
        <w:rPr>
          <w:b/>
          <w:bCs/>
        </w:rPr>
        <w:t>(</w:t>
      </w:r>
      <w:proofErr w:type="spellStart"/>
      <w:r w:rsidR="003E6D1E">
        <w:rPr>
          <w:b/>
          <w:bCs/>
        </w:rPr>
        <w:t>iii</w:t>
      </w:r>
      <w:proofErr w:type="spellEnd"/>
      <w:r w:rsidRPr="00C529DB">
        <w:rPr>
          <w:b/>
          <w:bCs/>
        </w:rPr>
        <w:t>)</w:t>
      </w:r>
      <w:r>
        <w:t xml:space="preserve"> </w:t>
      </w:r>
      <w:r w:rsidR="00F06139">
        <w:t>jednat v zájmu věřitelů</w:t>
      </w:r>
    </w:p>
    <w:p w14:paraId="3113EFDD" w14:textId="77777777" w:rsidR="00D65252" w:rsidRDefault="00520835" w:rsidP="0031076F">
      <w:pPr>
        <w:pStyle w:val="ListParagraph"/>
        <w:numPr>
          <w:ilvl w:val="1"/>
          <w:numId w:val="104"/>
        </w:numPr>
      </w:pPr>
      <w:r w:rsidRPr="00520835">
        <w:rPr>
          <w:b/>
        </w:rPr>
        <w:t>fikce nepřijetí rozhodnutí</w:t>
      </w:r>
      <w:r>
        <w:t xml:space="preserve"> – na usnesení VH odporující § 350 ZOK se hledí, jako by nebylo přijato (§ 350 odst. 3 ZOK) </w:t>
      </w:r>
      <w:r w:rsidR="00D65252">
        <w:t xml:space="preserve">– v tomto případě SO by chyběl právní titul na výplatu podílu na zisku </w:t>
      </w:r>
      <w:r w:rsidR="000A2310">
        <w:t>a musí odmítnout v</w:t>
      </w:r>
      <w:r w:rsidR="007C7EFB">
        <w:t xml:space="preserve">yplacení </w:t>
      </w:r>
    </w:p>
    <w:p w14:paraId="64E5ADD3" w14:textId="77777777" w:rsidR="00520835" w:rsidRDefault="00D65252" w:rsidP="0031076F">
      <w:pPr>
        <w:pStyle w:val="ListParagraph"/>
        <w:numPr>
          <w:ilvl w:val="2"/>
          <w:numId w:val="104"/>
        </w:numPr>
      </w:pPr>
      <w:r>
        <w:t xml:space="preserve">vyplacením by porušil péči řádného hospodáře </w:t>
      </w:r>
    </w:p>
    <w:p w14:paraId="5A4A6EDD" w14:textId="77777777" w:rsidR="00C61AB4" w:rsidRDefault="00F06139" w:rsidP="0031076F">
      <w:pPr>
        <w:pStyle w:val="ListParagraph"/>
        <w:numPr>
          <w:ilvl w:val="0"/>
          <w:numId w:val="104"/>
        </w:numPr>
      </w:pPr>
      <w:r w:rsidRPr="00C61AB4">
        <w:rPr>
          <w:b/>
        </w:rPr>
        <w:t xml:space="preserve">ochrana majetku </w:t>
      </w:r>
      <w:r w:rsidR="00C61AB4" w:rsidRPr="00C61AB4">
        <w:rPr>
          <w:b/>
        </w:rPr>
        <w:t>SRO</w:t>
      </w:r>
    </w:p>
    <w:p w14:paraId="748BEDBF" w14:textId="77777777" w:rsidR="00F06139" w:rsidRDefault="00F06139" w:rsidP="0031076F">
      <w:pPr>
        <w:pStyle w:val="ListParagraph"/>
        <w:numPr>
          <w:ilvl w:val="1"/>
          <w:numId w:val="104"/>
        </w:numPr>
      </w:pPr>
      <w:r>
        <w:t>určení pravidel pro stanovení maximální částky, kterou si mohou společníci rozdělit</w:t>
      </w:r>
      <w:r w:rsidR="007C7EFB">
        <w:t xml:space="preserve"> (§ 161 odst. 4 ZOK)</w:t>
      </w:r>
    </w:p>
    <w:p w14:paraId="372CB3F2" w14:textId="77777777" w:rsidR="00EB6173" w:rsidRPr="00EB6173" w:rsidRDefault="00F06139" w:rsidP="0031076F">
      <w:pPr>
        <w:pStyle w:val="ListParagraph"/>
        <w:numPr>
          <w:ilvl w:val="0"/>
          <w:numId w:val="104"/>
        </w:numPr>
        <w:rPr>
          <w:b/>
        </w:rPr>
      </w:pPr>
      <w:r w:rsidRPr="00EB6173">
        <w:rPr>
          <w:b/>
        </w:rPr>
        <w:t>ochrana majetku družstva</w:t>
      </w:r>
    </w:p>
    <w:p w14:paraId="4900129F" w14:textId="77777777" w:rsidR="00EB6173" w:rsidRDefault="00F06139" w:rsidP="0031076F">
      <w:pPr>
        <w:pStyle w:val="ListParagraph"/>
        <w:numPr>
          <w:ilvl w:val="1"/>
          <w:numId w:val="104"/>
        </w:numPr>
      </w:pPr>
      <w:r>
        <w:t>člen družstva má právo na podíl na zisku jen, určí-li tak stanovy</w:t>
      </w:r>
      <w:r w:rsidR="00EB6173">
        <w:t xml:space="preserve"> (§ 586 ZOK)</w:t>
      </w:r>
      <w:r w:rsidR="000E69D8">
        <w:t xml:space="preserve"> – rovněž se uplatní test insolvence </w:t>
      </w:r>
    </w:p>
    <w:p w14:paraId="22D73116" w14:textId="77777777" w:rsidR="00F06139" w:rsidRDefault="00F06139" w:rsidP="0031076F">
      <w:pPr>
        <w:pStyle w:val="ListParagraph"/>
        <w:numPr>
          <w:ilvl w:val="1"/>
          <w:numId w:val="104"/>
        </w:numPr>
      </w:pPr>
      <w:r>
        <w:lastRenderedPageBreak/>
        <w:t>ustanovení limitující družstvo při použití vlastních zdrojů ke zvýšení členských vkladů</w:t>
      </w:r>
      <w:r w:rsidR="000E69D8">
        <w:t xml:space="preserve"> (§ 567 ZOK) – nepřímá ochrana věřitelů obdobná bilančnímu testu</w:t>
      </w:r>
    </w:p>
    <w:p w14:paraId="3482CBDF" w14:textId="77777777" w:rsidR="00F06139" w:rsidRPr="00376E41" w:rsidRDefault="00376E41" w:rsidP="00134F3E">
      <w:pPr>
        <w:pStyle w:val="Heading5"/>
      </w:pPr>
      <w:r>
        <w:t>Ochrana v užším smyslu:</w:t>
      </w:r>
    </w:p>
    <w:p w14:paraId="18D3EA4E" w14:textId="77777777" w:rsidR="00376E41" w:rsidRDefault="00376E41" w:rsidP="0031076F">
      <w:pPr>
        <w:pStyle w:val="ListParagraph"/>
        <w:numPr>
          <w:ilvl w:val="0"/>
          <w:numId w:val="104"/>
        </w:numPr>
      </w:pPr>
      <w:r>
        <w:t xml:space="preserve">Povaha zákonného ručení členů volených orgánů </w:t>
      </w:r>
      <w:r w:rsidR="00CA1896" w:rsidRPr="00CA1896">
        <w:rPr>
          <w:b/>
          <w:bCs/>
        </w:rPr>
        <w:t xml:space="preserve">má </w:t>
      </w:r>
      <w:r w:rsidR="00095CE1" w:rsidRPr="00CA1896">
        <w:rPr>
          <w:b/>
          <w:bCs/>
        </w:rPr>
        <w:t>sankční povah</w:t>
      </w:r>
      <w:r w:rsidR="00CA1896" w:rsidRPr="00CA1896">
        <w:rPr>
          <w:b/>
          <w:bCs/>
        </w:rPr>
        <w:t>u</w:t>
      </w:r>
      <w:r w:rsidR="00095CE1">
        <w:t xml:space="preserve"> </w:t>
      </w:r>
    </w:p>
    <w:p w14:paraId="14D05FF8" w14:textId="77777777" w:rsidR="00095CE1" w:rsidRPr="00376E41" w:rsidRDefault="00095CE1" w:rsidP="0031076F">
      <w:pPr>
        <w:pStyle w:val="ListParagraph"/>
        <w:numPr>
          <w:ilvl w:val="1"/>
          <w:numId w:val="104"/>
        </w:numPr>
      </w:pPr>
      <w:r>
        <w:t>Nastupuje jako důsledek</w:t>
      </w:r>
      <w:r w:rsidR="00B21269">
        <w:t xml:space="preserve"> </w:t>
      </w:r>
      <w:r w:rsidRPr="006F1A9B">
        <w:rPr>
          <w:b/>
          <w:bCs/>
        </w:rPr>
        <w:t>(1)</w:t>
      </w:r>
      <w:r>
        <w:t xml:space="preserve"> porušení povinnosti uhradit PO škodu </w:t>
      </w:r>
      <w:r w:rsidR="00484339">
        <w:t xml:space="preserve">způsobenou porušení povinnosti </w:t>
      </w:r>
      <w:r>
        <w:t>při výkonu funkce</w:t>
      </w:r>
      <w:r w:rsidR="00B21269">
        <w:t xml:space="preserve">, </w:t>
      </w:r>
      <w:r w:rsidRPr="006F1A9B">
        <w:rPr>
          <w:b/>
          <w:bCs/>
        </w:rPr>
        <w:t>(2)</w:t>
      </w:r>
      <w:r>
        <w:t xml:space="preserve"> neodvracení úpadku</w:t>
      </w:r>
      <w:r w:rsidR="00484339">
        <w:t xml:space="preserve"> OK</w:t>
      </w:r>
      <w:r w:rsidR="00B21269">
        <w:t xml:space="preserve">, </w:t>
      </w:r>
      <w:r w:rsidRPr="006F1A9B">
        <w:rPr>
          <w:b/>
          <w:bCs/>
        </w:rPr>
        <w:t>(3)</w:t>
      </w:r>
      <w:r>
        <w:t xml:space="preserve"> nerespektování vyloučení</w:t>
      </w:r>
      <w:r w:rsidR="004D4D05">
        <w:t xml:space="preserve"> (diskvalifikace)</w:t>
      </w:r>
      <w:r>
        <w:t xml:space="preserve"> z funkce  </w:t>
      </w:r>
    </w:p>
    <w:p w14:paraId="18FE7853" w14:textId="77777777" w:rsidR="00484339" w:rsidRDefault="003E6D1E" w:rsidP="0031076F">
      <w:pPr>
        <w:pStyle w:val="ListParagraph"/>
        <w:numPr>
          <w:ilvl w:val="0"/>
          <w:numId w:val="104"/>
        </w:numPr>
      </w:pPr>
      <w:r>
        <w:rPr>
          <w:b/>
        </w:rPr>
        <w:t xml:space="preserve">(1) </w:t>
      </w:r>
      <w:r w:rsidR="00376E41" w:rsidRPr="00376E41">
        <w:rPr>
          <w:b/>
        </w:rPr>
        <w:t>ručení člena voleného orgánu</w:t>
      </w:r>
      <w:r w:rsidR="00376E41">
        <w:t xml:space="preserve"> </w:t>
      </w:r>
      <w:r w:rsidR="00484339">
        <w:rPr>
          <w:b/>
        </w:rPr>
        <w:t>v rozsahu neuhrazené škody</w:t>
      </w:r>
      <w:r w:rsidR="00F36A87">
        <w:rPr>
          <w:b/>
        </w:rPr>
        <w:t xml:space="preserve"> </w:t>
      </w:r>
      <w:r w:rsidR="00F36A87" w:rsidRPr="00F36A87">
        <w:rPr>
          <w:b/>
        </w:rPr>
        <w:t>(§ 159 odst. 3 ZOK)</w:t>
      </w:r>
    </w:p>
    <w:p w14:paraId="755AC9B6" w14:textId="77777777" w:rsidR="00376E41" w:rsidRDefault="00376E41" w:rsidP="0031076F">
      <w:pPr>
        <w:pStyle w:val="ListParagraph"/>
        <w:numPr>
          <w:ilvl w:val="1"/>
          <w:numId w:val="104"/>
        </w:numPr>
      </w:pPr>
      <w:r>
        <w:t>škodu způsoben</w:t>
      </w:r>
      <w:r w:rsidR="00B21269">
        <w:t>á</w:t>
      </w:r>
      <w:r>
        <w:t xml:space="preserve"> </w:t>
      </w:r>
      <w:r w:rsidR="00484339">
        <w:t xml:space="preserve">PO </w:t>
      </w:r>
      <w:r>
        <w:t>porušením povinnosti při výkonu funkce v rozsahu neuhrazené škody</w:t>
      </w:r>
      <w:r w:rsidR="00484339">
        <w:t xml:space="preserve"> </w:t>
      </w:r>
    </w:p>
    <w:p w14:paraId="36F948D9" w14:textId="77777777" w:rsidR="00244459" w:rsidRDefault="003E6D1E" w:rsidP="0031076F">
      <w:pPr>
        <w:pStyle w:val="ListParagraph"/>
        <w:numPr>
          <w:ilvl w:val="0"/>
          <w:numId w:val="104"/>
        </w:numPr>
      </w:pPr>
      <w:r>
        <w:rPr>
          <w:b/>
        </w:rPr>
        <w:t xml:space="preserve">(2) </w:t>
      </w:r>
      <w:r w:rsidR="00244459">
        <w:rPr>
          <w:b/>
        </w:rPr>
        <w:t xml:space="preserve">ručení člena SO při úpadku </w:t>
      </w:r>
      <w:r w:rsidR="00F36A87">
        <w:rPr>
          <w:b/>
        </w:rPr>
        <w:t>(§ 68 ZOK)</w:t>
      </w:r>
    </w:p>
    <w:p w14:paraId="146C7EE2" w14:textId="77777777" w:rsidR="00244459" w:rsidRDefault="00244459" w:rsidP="0031076F">
      <w:pPr>
        <w:pStyle w:val="ListParagraph"/>
        <w:numPr>
          <w:ilvl w:val="1"/>
          <w:numId w:val="104"/>
        </w:numPr>
      </w:pPr>
      <w:r w:rsidRPr="002E2D7D">
        <w:rPr>
          <w:b/>
          <w:bCs/>
        </w:rPr>
        <w:t>podmínky:</w:t>
      </w:r>
      <w:r w:rsidR="002E2D7D">
        <w:t xml:space="preserve"> </w:t>
      </w:r>
      <w:r w:rsidRPr="002E2D7D">
        <w:rPr>
          <w:b/>
          <w:bCs/>
        </w:rPr>
        <w:t>(1)</w:t>
      </w:r>
      <w:r>
        <w:t xml:space="preserve"> návrh věřitele</w:t>
      </w:r>
      <w:r w:rsidR="002E2D7D">
        <w:t xml:space="preserve">, </w:t>
      </w:r>
      <w:r w:rsidRPr="002E2D7D">
        <w:rPr>
          <w:b/>
          <w:bCs/>
        </w:rPr>
        <w:t>(2)</w:t>
      </w:r>
      <w:r>
        <w:t xml:space="preserve"> rozhodnutí o úpadku OK</w:t>
      </w:r>
      <w:r w:rsidR="002E2D7D">
        <w:t xml:space="preserve"> a </w:t>
      </w:r>
      <w:r w:rsidRPr="002E2D7D">
        <w:rPr>
          <w:b/>
          <w:bCs/>
        </w:rPr>
        <w:t>(3)</w:t>
      </w:r>
      <w:r>
        <w:t xml:space="preserve"> člen OK kvalifikovaným způsobem porušil péči řádného hospodáře</w:t>
      </w:r>
      <w:r w:rsidR="00F36A87">
        <w:t>, když neodvracel hrozící úpadek</w:t>
      </w:r>
      <w:r>
        <w:t xml:space="preserve"> </w:t>
      </w:r>
    </w:p>
    <w:p w14:paraId="214C539C" w14:textId="77777777" w:rsidR="00376E41" w:rsidRDefault="00376E41" w:rsidP="0031076F">
      <w:pPr>
        <w:pStyle w:val="ListParagraph"/>
        <w:numPr>
          <w:ilvl w:val="1"/>
          <w:numId w:val="104"/>
        </w:numPr>
      </w:pPr>
      <w:r>
        <w:t xml:space="preserve">člena </w:t>
      </w:r>
      <w:r w:rsidR="00484339">
        <w:t>SO</w:t>
      </w:r>
      <w:r>
        <w:t xml:space="preserve"> </w:t>
      </w:r>
      <w:r w:rsidR="00F36A87">
        <w:t xml:space="preserve">ručí </w:t>
      </w:r>
      <w:r>
        <w:t xml:space="preserve">za splnění povinností </w:t>
      </w:r>
      <w:r w:rsidR="00484339">
        <w:t>OK</w:t>
      </w:r>
      <w:r w:rsidR="00F36A87">
        <w:t xml:space="preserve"> za výše uvedených podmínek</w:t>
      </w:r>
    </w:p>
    <w:p w14:paraId="0830414C" w14:textId="77777777" w:rsidR="00805888" w:rsidRPr="00805888" w:rsidRDefault="003E6D1E" w:rsidP="0031076F">
      <w:pPr>
        <w:pStyle w:val="ListParagraph"/>
        <w:numPr>
          <w:ilvl w:val="0"/>
          <w:numId w:val="104"/>
        </w:numPr>
      </w:pPr>
      <w:r>
        <w:rPr>
          <w:b/>
        </w:rPr>
        <w:t xml:space="preserve">(3) </w:t>
      </w:r>
      <w:r w:rsidR="00805888">
        <w:rPr>
          <w:b/>
        </w:rPr>
        <w:t xml:space="preserve">ručení bývalého člena SO pro nerespektování diskvalifikace (§ 63 </w:t>
      </w:r>
      <w:proofErr w:type="spellStart"/>
      <w:r w:rsidR="00805888">
        <w:rPr>
          <w:b/>
        </w:rPr>
        <w:t>an</w:t>
      </w:r>
      <w:proofErr w:type="spellEnd"/>
      <w:r w:rsidR="00805888">
        <w:rPr>
          <w:b/>
        </w:rPr>
        <w:t>. ZOK)</w:t>
      </w:r>
    </w:p>
    <w:p w14:paraId="3E45A7DF" w14:textId="77777777" w:rsidR="00376E41" w:rsidRDefault="00376E41" w:rsidP="0031076F">
      <w:pPr>
        <w:pStyle w:val="ListParagraph"/>
        <w:numPr>
          <w:ilvl w:val="1"/>
          <w:numId w:val="104"/>
        </w:numPr>
      </w:pPr>
      <w:r>
        <w:t xml:space="preserve">bývalý člen </w:t>
      </w:r>
      <w:r w:rsidR="00805888">
        <w:t>SO</w:t>
      </w:r>
      <w:r>
        <w:t xml:space="preserve"> pokračoval navzdory svému vyloučení ve výkonu funkce</w:t>
      </w:r>
      <w:r w:rsidR="0018537B">
        <w:t xml:space="preserve"> – proto</w:t>
      </w:r>
      <w:r w:rsidR="000E42E5">
        <w:t xml:space="preserve"> je</w:t>
      </w:r>
      <w:r>
        <w:t xml:space="preserve"> zákonným ručitelem za dluhy </w:t>
      </w:r>
      <w:r w:rsidR="00805888">
        <w:t>OK</w:t>
      </w:r>
    </w:p>
    <w:p w14:paraId="1145F6BF" w14:textId="77777777" w:rsidR="00805888" w:rsidRDefault="00805888" w:rsidP="0031076F">
      <w:pPr>
        <w:pStyle w:val="ListParagraph"/>
        <w:numPr>
          <w:ilvl w:val="1"/>
          <w:numId w:val="104"/>
        </w:numPr>
      </w:pPr>
      <w:r>
        <w:t xml:space="preserve">důvody </w:t>
      </w:r>
      <w:r w:rsidR="00995F75">
        <w:t>dis</w:t>
      </w:r>
      <w:r>
        <w:t xml:space="preserve">kvalifikace </w:t>
      </w:r>
      <w:r w:rsidRPr="008141AD">
        <w:rPr>
          <w:b/>
          <w:bCs/>
        </w:rPr>
        <w:t xml:space="preserve">(viz </w:t>
      </w:r>
      <w:r w:rsidR="00995F75" w:rsidRPr="008141AD">
        <w:rPr>
          <w:b/>
          <w:bCs/>
        </w:rPr>
        <w:t>B40</w:t>
      </w:r>
      <w:r w:rsidRPr="008141AD">
        <w:rPr>
          <w:b/>
          <w:bCs/>
        </w:rPr>
        <w:t>)</w:t>
      </w:r>
    </w:p>
    <w:p w14:paraId="4417C3F8" w14:textId="77777777" w:rsidR="00805888" w:rsidRDefault="003E6D1E" w:rsidP="0031076F">
      <w:pPr>
        <w:pStyle w:val="ListParagraph"/>
        <w:numPr>
          <w:ilvl w:val="0"/>
          <w:numId w:val="104"/>
        </w:numPr>
      </w:pPr>
      <w:r>
        <w:rPr>
          <w:b/>
        </w:rPr>
        <w:t xml:space="preserve">(4) </w:t>
      </w:r>
      <w:r w:rsidR="00805888">
        <w:rPr>
          <w:b/>
        </w:rPr>
        <w:t xml:space="preserve">ručení společníka </w:t>
      </w:r>
      <w:r>
        <w:rPr>
          <w:b/>
        </w:rPr>
        <w:t>coby vlivné</w:t>
      </w:r>
      <w:r w:rsidR="00EC02E5">
        <w:rPr>
          <w:b/>
        </w:rPr>
        <w:t>/ovládající</w:t>
      </w:r>
      <w:r>
        <w:rPr>
          <w:b/>
        </w:rPr>
        <w:t xml:space="preserve"> osoby</w:t>
      </w:r>
      <w:r w:rsidR="008E11B3">
        <w:rPr>
          <w:b/>
        </w:rPr>
        <w:t xml:space="preserve"> </w:t>
      </w:r>
      <w:r w:rsidR="000E42E5">
        <w:rPr>
          <w:b/>
        </w:rPr>
        <w:t>(</w:t>
      </w:r>
      <w:r w:rsidR="000E42E5" w:rsidRPr="000E42E5">
        <w:rPr>
          <w:b/>
        </w:rPr>
        <w:t>§ 71 ZOK</w:t>
      </w:r>
      <w:r w:rsidR="000E42E5">
        <w:rPr>
          <w:b/>
        </w:rPr>
        <w:t>)</w:t>
      </w:r>
    </w:p>
    <w:p w14:paraId="5EC5DEFA" w14:textId="77777777" w:rsidR="00376E41" w:rsidRPr="003F5C80" w:rsidRDefault="00376E41" w:rsidP="0031076F">
      <w:pPr>
        <w:pStyle w:val="ListParagraph"/>
        <w:numPr>
          <w:ilvl w:val="1"/>
          <w:numId w:val="104"/>
        </w:numPr>
      </w:pPr>
      <w:r>
        <w:t>uspokojení z majetku společníka</w:t>
      </w:r>
      <w:r w:rsidR="00805888">
        <w:t xml:space="preserve"> – za podmínky,</w:t>
      </w:r>
      <w:r>
        <w:t xml:space="preserve"> že </w:t>
      </w:r>
      <w:r w:rsidR="00805888">
        <w:t>OK</w:t>
      </w:r>
      <w:r>
        <w:t xml:space="preserve"> nemůže uhradit svůj dluh </w:t>
      </w:r>
      <w:r w:rsidR="00805888">
        <w:t>z důvodu</w:t>
      </w:r>
      <w:r>
        <w:t>, že společník rozhodujícím významným způsobem ovlivnil její chování</w:t>
      </w:r>
      <w:r w:rsidR="00805888">
        <w:t xml:space="preserve"> </w:t>
      </w:r>
    </w:p>
    <w:p w14:paraId="68080D83" w14:textId="77777777" w:rsidR="00A6360D" w:rsidRDefault="003E0728" w:rsidP="0031076F">
      <w:pPr>
        <w:pStyle w:val="Heading3"/>
        <w:numPr>
          <w:ilvl w:val="0"/>
          <w:numId w:val="305"/>
        </w:numPr>
      </w:pPr>
      <w:r>
        <w:t xml:space="preserve">Ochrana věřitelů ultima ratio </w:t>
      </w:r>
      <w:r w:rsidR="00103760">
        <w:t xml:space="preserve"> </w:t>
      </w:r>
    </w:p>
    <w:p w14:paraId="17FB3BA0" w14:textId="77777777" w:rsidR="00805888" w:rsidRPr="00EC7CBD" w:rsidRDefault="00805888" w:rsidP="0031076F">
      <w:pPr>
        <w:pStyle w:val="ListParagraph"/>
        <w:numPr>
          <w:ilvl w:val="0"/>
          <w:numId w:val="105"/>
        </w:numPr>
      </w:pPr>
      <w:r>
        <w:t xml:space="preserve">tzv. sankční zákonné ručení společníků/členů orgánů – </w:t>
      </w:r>
      <w:r>
        <w:rPr>
          <w:b/>
        </w:rPr>
        <w:t xml:space="preserve">piercing </w:t>
      </w:r>
      <w:proofErr w:type="spellStart"/>
      <w:r>
        <w:rPr>
          <w:b/>
        </w:rPr>
        <w:t>the</w:t>
      </w:r>
      <w:proofErr w:type="spellEnd"/>
      <w:r>
        <w:rPr>
          <w:b/>
        </w:rPr>
        <w:t xml:space="preserve"> </w:t>
      </w:r>
      <w:proofErr w:type="spellStart"/>
      <w:r>
        <w:rPr>
          <w:b/>
        </w:rPr>
        <w:t>corporate</w:t>
      </w:r>
      <w:proofErr w:type="spellEnd"/>
      <w:r>
        <w:rPr>
          <w:b/>
        </w:rPr>
        <w:t xml:space="preserve"> </w:t>
      </w:r>
      <w:proofErr w:type="spellStart"/>
      <w:r>
        <w:rPr>
          <w:b/>
        </w:rPr>
        <w:t>veil</w:t>
      </w:r>
      <w:proofErr w:type="spellEnd"/>
    </w:p>
    <w:p w14:paraId="1C2B2538" w14:textId="77777777" w:rsidR="00805888" w:rsidRDefault="00EC7CBD" w:rsidP="0031076F">
      <w:pPr>
        <w:pStyle w:val="ListParagraph"/>
        <w:numPr>
          <w:ilvl w:val="0"/>
          <w:numId w:val="105"/>
        </w:numPr>
      </w:pPr>
      <w:r w:rsidRPr="005717CD">
        <w:rPr>
          <w:b/>
          <w:bCs/>
        </w:rPr>
        <w:t>soudcovská doktrína</w:t>
      </w:r>
      <w:r>
        <w:t xml:space="preserve"> –</w:t>
      </w:r>
      <w:r w:rsidR="00805888" w:rsidRPr="00805888">
        <w:t xml:space="preserve"> soud nebere v úvahu majetkovou samostatnost</w:t>
      </w:r>
      <w:r>
        <w:t xml:space="preserve"> OK</w:t>
      </w:r>
      <w:r w:rsidR="005F5978">
        <w:t xml:space="preserve"> </w:t>
      </w:r>
      <w:r w:rsidR="00805888" w:rsidRPr="00805888">
        <w:t>a rozhodne o zákonném ručení společníka kapitálové společnosti z</w:t>
      </w:r>
      <w:r>
        <w:t> </w:t>
      </w:r>
      <w:r w:rsidR="00805888" w:rsidRPr="00805888">
        <w:t>důvod</w:t>
      </w:r>
      <w:r>
        <w:t>u úmyslného</w:t>
      </w:r>
      <w:r w:rsidR="00805888" w:rsidRPr="00805888">
        <w:t xml:space="preserve"> </w:t>
      </w:r>
      <w:r w:rsidR="00805888" w:rsidRPr="00EC7CBD">
        <w:rPr>
          <w:b/>
        </w:rPr>
        <w:t>zneužití</w:t>
      </w:r>
      <w:r w:rsidR="00805888" w:rsidRPr="00805888">
        <w:t xml:space="preserve"> úpravy neručení </w:t>
      </w:r>
      <w:r>
        <w:t>v rozporu s d</w:t>
      </w:r>
      <w:r w:rsidR="005717CD">
        <w:t>o</w:t>
      </w:r>
      <w:r>
        <w:t>b</w:t>
      </w:r>
      <w:r w:rsidR="005717CD">
        <w:t>r</w:t>
      </w:r>
      <w:r>
        <w:t xml:space="preserve">ými mravy </w:t>
      </w:r>
      <w:r w:rsidR="00805888" w:rsidRPr="00805888">
        <w:t>k újmě věřitele</w:t>
      </w:r>
    </w:p>
    <w:p w14:paraId="3E3FA2BF" w14:textId="77777777" w:rsidR="00103760" w:rsidRPr="00103760" w:rsidRDefault="001944E1" w:rsidP="0031076F">
      <w:pPr>
        <w:pStyle w:val="ListParagraph"/>
        <w:numPr>
          <w:ilvl w:val="1"/>
          <w:numId w:val="105"/>
        </w:numPr>
      </w:pPr>
      <w:r>
        <w:t xml:space="preserve">zákaz zneužít právo </w:t>
      </w:r>
      <w:proofErr w:type="spellStart"/>
      <w:r>
        <w:t>deroguje</w:t>
      </w:r>
      <w:proofErr w:type="spellEnd"/>
      <w:r>
        <w:t xml:space="preserve"> </w:t>
      </w:r>
      <w:r w:rsidR="00A305C2">
        <w:t>zákonn</w:t>
      </w:r>
      <w:r w:rsidR="005F5978">
        <w:t>ou úpravu</w:t>
      </w:r>
      <w:r w:rsidR="00A305C2">
        <w:t xml:space="preserve">, podle něhož společníci nejsou zákonnými ručiteli </w:t>
      </w:r>
    </w:p>
    <w:p w14:paraId="2A534537" w14:textId="77777777" w:rsidR="00AE0E7B" w:rsidRDefault="00331CDC"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t>42</w:t>
      </w:r>
      <w:r w:rsidR="00AE0E7B">
        <w:t xml:space="preserve">. </w:t>
      </w:r>
      <w:r>
        <w:t>ÚČAST OBCHODNÍ KORPORACE V PODNIKATELSKÉM SESKUPENÍ</w:t>
      </w:r>
    </w:p>
    <w:p w14:paraId="579321ED" w14:textId="77777777" w:rsidR="008A0558" w:rsidRDefault="00874D3A" w:rsidP="00874D3A">
      <w:pPr>
        <w:pStyle w:val="Heading2"/>
      </w:pPr>
      <w:r>
        <w:t xml:space="preserve">Právo podnikatelských seskupení </w:t>
      </w:r>
    </w:p>
    <w:p w14:paraId="42895DDC" w14:textId="77777777" w:rsidR="00CB2798" w:rsidRPr="00CB2798" w:rsidRDefault="00CB2798" w:rsidP="00CB2798">
      <w:pPr>
        <w:pStyle w:val="Heading3"/>
      </w:pPr>
      <w:r>
        <w:t xml:space="preserve">Způsoby a důvody seskupování obchodních korporací </w:t>
      </w:r>
    </w:p>
    <w:p w14:paraId="2AE295D1" w14:textId="77777777" w:rsidR="00A50C51" w:rsidRDefault="00D90EFD" w:rsidP="0031076F">
      <w:pPr>
        <w:pStyle w:val="Bullets"/>
        <w:numPr>
          <w:ilvl w:val="0"/>
          <w:numId w:val="105"/>
        </w:numPr>
        <w:tabs>
          <w:tab w:val="left" w:pos="720"/>
        </w:tabs>
        <w:spacing w:before="0"/>
        <w:rPr>
          <w:rFonts w:cstheme="minorHAnsi"/>
          <w:sz w:val="20"/>
        </w:rPr>
      </w:pPr>
      <w:r>
        <w:rPr>
          <w:rFonts w:cstheme="minorHAnsi"/>
          <w:b/>
          <w:sz w:val="20"/>
        </w:rPr>
        <w:t>nezávislá OK</w:t>
      </w:r>
      <w:r>
        <w:rPr>
          <w:rFonts w:cstheme="minorHAnsi"/>
          <w:sz w:val="20"/>
        </w:rPr>
        <w:t xml:space="preserve"> – </w:t>
      </w:r>
      <w:r w:rsidR="00E433B2">
        <w:rPr>
          <w:rFonts w:cstheme="minorHAnsi"/>
          <w:sz w:val="20"/>
        </w:rPr>
        <w:t xml:space="preserve">(1) </w:t>
      </w:r>
      <w:r>
        <w:rPr>
          <w:rFonts w:cstheme="minorHAnsi"/>
          <w:sz w:val="20"/>
        </w:rPr>
        <w:t>rozhodnutí členů volených orgánů při výkonu funkce není významným rozhodujícím způsobem přímo</w:t>
      </w:r>
      <w:r w:rsidR="00A50C51">
        <w:rPr>
          <w:rFonts w:cstheme="minorHAnsi"/>
          <w:sz w:val="20"/>
        </w:rPr>
        <w:t>/</w:t>
      </w:r>
      <w:r>
        <w:rPr>
          <w:rFonts w:cstheme="minorHAnsi"/>
          <w:sz w:val="20"/>
        </w:rPr>
        <w:t>nepřímo ovlivňováno jinými osobami stojícími vně či uvnitř organizační struktury OK</w:t>
      </w:r>
      <w:r w:rsidR="00A50C51">
        <w:rPr>
          <w:rFonts w:cstheme="minorHAnsi"/>
          <w:sz w:val="20"/>
        </w:rPr>
        <w:t xml:space="preserve"> a </w:t>
      </w:r>
      <w:r w:rsidR="00E433B2">
        <w:rPr>
          <w:rFonts w:cstheme="minorHAnsi"/>
          <w:sz w:val="20"/>
        </w:rPr>
        <w:t xml:space="preserve">(2) </w:t>
      </w:r>
      <w:r w:rsidR="00A50C51">
        <w:rPr>
          <w:rFonts w:cstheme="minorHAnsi"/>
          <w:sz w:val="20"/>
        </w:rPr>
        <w:t>zároveň společník neprosazují svůj vliv, ani není pod významným rozhodujícím vlivem jiného při rozhodování NO</w:t>
      </w:r>
    </w:p>
    <w:p w14:paraId="519A450C" w14:textId="77777777" w:rsidR="00D90EFD" w:rsidRDefault="00A50C51" w:rsidP="0031076F">
      <w:pPr>
        <w:pStyle w:val="Bullets"/>
        <w:numPr>
          <w:ilvl w:val="1"/>
          <w:numId w:val="105"/>
        </w:numPr>
        <w:tabs>
          <w:tab w:val="left" w:pos="720"/>
        </w:tabs>
        <w:spacing w:before="0"/>
        <w:rPr>
          <w:rFonts w:cstheme="minorHAnsi"/>
          <w:sz w:val="20"/>
        </w:rPr>
      </w:pPr>
      <w:r>
        <w:rPr>
          <w:rFonts w:cstheme="minorHAnsi"/>
          <w:sz w:val="20"/>
        </w:rPr>
        <w:t xml:space="preserve">členové volených orgánů však mohou být ovlivněni rozhodnutím NO  </w:t>
      </w:r>
    </w:p>
    <w:p w14:paraId="2657BA33" w14:textId="77777777" w:rsidR="00874D3A" w:rsidRPr="00AB7E21" w:rsidRDefault="00A92028" w:rsidP="0031076F">
      <w:pPr>
        <w:pStyle w:val="ListParagraph"/>
        <w:numPr>
          <w:ilvl w:val="0"/>
          <w:numId w:val="105"/>
        </w:numPr>
      </w:pPr>
      <w:r>
        <w:rPr>
          <w:b/>
        </w:rPr>
        <w:t>t</w:t>
      </w:r>
      <w:r w:rsidR="00AB7E21">
        <w:rPr>
          <w:b/>
        </w:rPr>
        <w:t>ypy</w:t>
      </w:r>
      <w:r w:rsidR="00FB2FE2">
        <w:rPr>
          <w:b/>
        </w:rPr>
        <w:t xml:space="preserve"> a </w:t>
      </w:r>
      <w:r w:rsidR="001B02CA">
        <w:rPr>
          <w:b/>
        </w:rPr>
        <w:t xml:space="preserve">způsoby </w:t>
      </w:r>
      <w:r w:rsidR="00AB7E21">
        <w:rPr>
          <w:b/>
        </w:rPr>
        <w:t xml:space="preserve">podnikatelských seskupení </w:t>
      </w:r>
    </w:p>
    <w:p w14:paraId="0E8EEC08" w14:textId="77777777" w:rsidR="00AB7E21" w:rsidRPr="005F5978" w:rsidRDefault="00AB7E21" w:rsidP="0031076F">
      <w:pPr>
        <w:pStyle w:val="ListParagraph"/>
        <w:numPr>
          <w:ilvl w:val="1"/>
          <w:numId w:val="105"/>
        </w:numPr>
        <w:rPr>
          <w:b/>
          <w:bCs/>
        </w:rPr>
      </w:pPr>
      <w:r w:rsidRPr="005F5978">
        <w:rPr>
          <w:b/>
          <w:bCs/>
        </w:rPr>
        <w:t xml:space="preserve">(1) vertikální podnikatelská seskupení </w:t>
      </w:r>
    </w:p>
    <w:p w14:paraId="1C01968C" w14:textId="77777777" w:rsidR="00BC025C" w:rsidRDefault="00CA7413" w:rsidP="0031076F">
      <w:pPr>
        <w:pStyle w:val="Bullets"/>
        <w:numPr>
          <w:ilvl w:val="2"/>
          <w:numId w:val="105"/>
        </w:numPr>
        <w:tabs>
          <w:tab w:val="left" w:pos="720"/>
        </w:tabs>
        <w:spacing w:before="0"/>
        <w:rPr>
          <w:rFonts w:cstheme="minorHAnsi"/>
          <w:sz w:val="20"/>
        </w:rPr>
      </w:pPr>
      <w:r>
        <w:rPr>
          <w:rFonts w:cstheme="minorHAnsi"/>
          <w:sz w:val="20"/>
        </w:rPr>
        <w:t>s</w:t>
      </w:r>
      <w:r w:rsidR="00BC025C">
        <w:rPr>
          <w:rFonts w:cstheme="minorHAnsi"/>
          <w:sz w:val="20"/>
        </w:rPr>
        <w:t xml:space="preserve">eskupení </w:t>
      </w:r>
      <w:r w:rsidR="00BC025C">
        <w:rPr>
          <w:rFonts w:cstheme="minorHAnsi"/>
          <w:b/>
          <w:sz w:val="20"/>
        </w:rPr>
        <w:t>spojené vazbami ovládání</w:t>
      </w:r>
      <w:r w:rsidR="00BC025C">
        <w:rPr>
          <w:rFonts w:cstheme="minorHAnsi"/>
          <w:sz w:val="20"/>
        </w:rPr>
        <w:t xml:space="preserve"> – ovládané </w:t>
      </w:r>
      <w:r>
        <w:rPr>
          <w:rFonts w:cstheme="minorHAnsi"/>
          <w:sz w:val="20"/>
        </w:rPr>
        <w:t>OK</w:t>
      </w:r>
      <w:r w:rsidR="00BC025C">
        <w:rPr>
          <w:rFonts w:cstheme="minorHAnsi"/>
          <w:sz w:val="20"/>
        </w:rPr>
        <w:t xml:space="preserve"> </w:t>
      </w:r>
      <w:r>
        <w:rPr>
          <w:rFonts w:cstheme="minorHAnsi"/>
          <w:sz w:val="20"/>
        </w:rPr>
        <w:t>mají zachovanou</w:t>
      </w:r>
      <w:r w:rsidR="00BC025C">
        <w:rPr>
          <w:rFonts w:cstheme="minorHAnsi"/>
          <w:sz w:val="20"/>
        </w:rPr>
        <w:t xml:space="preserve"> právní osobnost, ale ztrácí ve větší či menší míře svobodu svého rozhodování</w:t>
      </w:r>
    </w:p>
    <w:p w14:paraId="03F92FB6" w14:textId="77777777" w:rsidR="00876FAB" w:rsidRDefault="00876FAB" w:rsidP="0031076F">
      <w:pPr>
        <w:pStyle w:val="Bullets"/>
        <w:numPr>
          <w:ilvl w:val="3"/>
          <w:numId w:val="105"/>
        </w:numPr>
        <w:tabs>
          <w:tab w:val="left" w:pos="720"/>
        </w:tabs>
        <w:spacing w:before="0"/>
        <w:rPr>
          <w:rFonts w:cstheme="minorHAnsi"/>
          <w:sz w:val="20"/>
        </w:rPr>
      </w:pPr>
      <w:r>
        <w:rPr>
          <w:rFonts w:cstheme="minorHAnsi"/>
          <w:sz w:val="20"/>
        </w:rPr>
        <w:t xml:space="preserve">pro profilaci chování významným způsobem je nutná posice </w:t>
      </w:r>
      <w:r w:rsidRPr="005F5978">
        <w:rPr>
          <w:rFonts w:cstheme="minorHAnsi"/>
          <w:b/>
          <w:bCs/>
          <w:sz w:val="20"/>
        </w:rPr>
        <w:t>umožňující</w:t>
      </w:r>
      <w:r>
        <w:rPr>
          <w:rFonts w:cstheme="minorHAnsi"/>
          <w:sz w:val="20"/>
        </w:rPr>
        <w:t xml:space="preserve"> uplatňovat přímo/nepřímo rozhodující vliv (srov. § 74 </w:t>
      </w:r>
      <w:r w:rsidR="008A6B86">
        <w:rPr>
          <w:rFonts w:cstheme="minorHAnsi"/>
          <w:sz w:val="20"/>
        </w:rPr>
        <w:t xml:space="preserve">odst. 1 </w:t>
      </w:r>
      <w:r>
        <w:rPr>
          <w:rFonts w:cstheme="minorHAnsi"/>
          <w:sz w:val="20"/>
        </w:rPr>
        <w:t>ZOK)</w:t>
      </w:r>
    </w:p>
    <w:p w14:paraId="09A80B19" w14:textId="77777777" w:rsidR="00BC025C" w:rsidRPr="008A6B86" w:rsidRDefault="00BC025C" w:rsidP="0031076F">
      <w:pPr>
        <w:pStyle w:val="Bullets"/>
        <w:numPr>
          <w:ilvl w:val="2"/>
          <w:numId w:val="105"/>
        </w:numPr>
        <w:tabs>
          <w:tab w:val="left" w:pos="720"/>
        </w:tabs>
        <w:spacing w:before="0"/>
        <w:rPr>
          <w:rFonts w:cstheme="minorHAnsi"/>
          <w:sz w:val="20"/>
        </w:rPr>
      </w:pPr>
      <w:r>
        <w:rPr>
          <w:rFonts w:cstheme="minorHAnsi"/>
          <w:sz w:val="20"/>
        </w:rPr>
        <w:t>vrcholn</w:t>
      </w:r>
      <w:r w:rsidR="008A6B86">
        <w:rPr>
          <w:rFonts w:cstheme="minorHAnsi"/>
          <w:sz w:val="20"/>
        </w:rPr>
        <w:t>á</w:t>
      </w:r>
      <w:r>
        <w:rPr>
          <w:rFonts w:cstheme="minorHAnsi"/>
          <w:sz w:val="20"/>
        </w:rPr>
        <w:t xml:space="preserve"> form</w:t>
      </w:r>
      <w:r w:rsidR="00CA7413">
        <w:rPr>
          <w:rFonts w:cstheme="minorHAnsi"/>
          <w:sz w:val="20"/>
        </w:rPr>
        <w:t xml:space="preserve">a </w:t>
      </w:r>
      <w:r w:rsidR="008A6B86">
        <w:rPr>
          <w:rFonts w:cstheme="minorHAnsi"/>
          <w:sz w:val="20"/>
        </w:rPr>
        <w:t xml:space="preserve">vertikálního seskupení </w:t>
      </w:r>
      <w:r w:rsidR="00CA7413">
        <w:rPr>
          <w:rFonts w:cstheme="minorHAnsi"/>
          <w:sz w:val="20"/>
        </w:rPr>
        <w:t>tzv.</w:t>
      </w:r>
      <w:r>
        <w:rPr>
          <w:rFonts w:cstheme="minorHAnsi"/>
          <w:sz w:val="20"/>
        </w:rPr>
        <w:t xml:space="preserve"> </w:t>
      </w:r>
      <w:r>
        <w:rPr>
          <w:rFonts w:cstheme="minorHAnsi"/>
          <w:b/>
          <w:sz w:val="20"/>
        </w:rPr>
        <w:t>koncern</w:t>
      </w:r>
      <w:r>
        <w:rPr>
          <w:rFonts w:cstheme="minorHAnsi"/>
          <w:sz w:val="20"/>
        </w:rPr>
        <w:t xml:space="preserve"> – </w:t>
      </w:r>
      <w:r w:rsidR="00CA7413">
        <w:rPr>
          <w:rFonts w:cstheme="minorHAnsi"/>
          <w:sz w:val="20"/>
        </w:rPr>
        <w:t>OK</w:t>
      </w:r>
      <w:r>
        <w:rPr>
          <w:rFonts w:cstheme="minorHAnsi"/>
          <w:sz w:val="20"/>
        </w:rPr>
        <w:t xml:space="preserve"> si zachovávají svou majetkoprávní samostatnost, tvoří </w:t>
      </w:r>
      <w:r w:rsidR="00CA7413">
        <w:rPr>
          <w:rFonts w:cstheme="minorHAnsi"/>
          <w:sz w:val="20"/>
        </w:rPr>
        <w:t xml:space="preserve">tzv. </w:t>
      </w:r>
      <w:r w:rsidR="00CA7413" w:rsidRPr="00CA7413">
        <w:rPr>
          <w:rFonts w:cstheme="minorHAnsi"/>
          <w:b/>
          <w:sz w:val="20"/>
        </w:rPr>
        <w:t>j</w:t>
      </w:r>
      <w:r w:rsidRPr="00CA7413">
        <w:rPr>
          <w:rFonts w:cstheme="minorHAnsi"/>
          <w:b/>
          <w:sz w:val="20"/>
        </w:rPr>
        <w:t>eden ekonomický celek</w:t>
      </w:r>
    </w:p>
    <w:p w14:paraId="0EBE777B" w14:textId="77777777" w:rsidR="00AB7E21" w:rsidRPr="005F5978" w:rsidRDefault="00AB7E21" w:rsidP="0031076F">
      <w:pPr>
        <w:pStyle w:val="ListParagraph"/>
        <w:numPr>
          <w:ilvl w:val="1"/>
          <w:numId w:val="105"/>
        </w:numPr>
        <w:rPr>
          <w:b/>
          <w:bCs/>
        </w:rPr>
      </w:pPr>
      <w:r w:rsidRPr="005F5978">
        <w:rPr>
          <w:b/>
          <w:bCs/>
        </w:rPr>
        <w:t xml:space="preserve">(2) horizontální podnikatelská seskupení </w:t>
      </w:r>
    </w:p>
    <w:p w14:paraId="3BFA6268" w14:textId="77777777" w:rsidR="008A6B86" w:rsidRDefault="00B316B8" w:rsidP="0031076F">
      <w:pPr>
        <w:pStyle w:val="ListParagraph"/>
        <w:numPr>
          <w:ilvl w:val="2"/>
          <w:numId w:val="105"/>
        </w:numPr>
      </w:pPr>
      <w:r>
        <w:t>Žádný účastník seskupení není ovládán jiným účastníkem</w:t>
      </w:r>
      <w:r w:rsidR="00D95ED4">
        <w:t xml:space="preserve"> </w:t>
      </w:r>
    </w:p>
    <w:p w14:paraId="0F9DF684" w14:textId="77777777" w:rsidR="00D95ED4" w:rsidRDefault="00D95ED4" w:rsidP="0031076F">
      <w:pPr>
        <w:pStyle w:val="ListParagraph"/>
        <w:numPr>
          <w:ilvl w:val="2"/>
          <w:numId w:val="105"/>
        </w:numPr>
      </w:pPr>
      <w:r>
        <w:t xml:space="preserve">Smluvní základ blížící tzv. konsorciu </w:t>
      </w:r>
      <w:r w:rsidR="00CC787B">
        <w:t>(srov. § 2716 NOZ)</w:t>
      </w:r>
      <w:r w:rsidR="0011743A">
        <w:t xml:space="preserve"> – prosazování společného zájmu založeno na smluvní povinnosti </w:t>
      </w:r>
    </w:p>
    <w:p w14:paraId="3A06EB6A" w14:textId="77777777" w:rsidR="0011743A" w:rsidRDefault="0011743A" w:rsidP="0031076F">
      <w:pPr>
        <w:pStyle w:val="ListParagraph"/>
        <w:numPr>
          <w:ilvl w:val="2"/>
          <w:numId w:val="105"/>
        </w:numPr>
      </w:pPr>
      <w:r>
        <w:t xml:space="preserve">ZOK nespojuje s takovým seskupením </w:t>
      </w:r>
      <w:r>
        <w:rPr>
          <w:b/>
        </w:rPr>
        <w:t>zvláštní koncernové právní důsledky</w:t>
      </w:r>
      <w:r>
        <w:t xml:space="preserve"> </w:t>
      </w:r>
    </w:p>
    <w:p w14:paraId="36820398" w14:textId="77777777" w:rsidR="0011743A" w:rsidRDefault="0011743A" w:rsidP="0031076F">
      <w:pPr>
        <w:pStyle w:val="Bullets"/>
        <w:numPr>
          <w:ilvl w:val="0"/>
          <w:numId w:val="105"/>
        </w:numPr>
        <w:tabs>
          <w:tab w:val="left" w:pos="720"/>
        </w:tabs>
        <w:spacing w:before="0"/>
        <w:rPr>
          <w:rFonts w:cstheme="minorHAnsi"/>
          <w:sz w:val="20"/>
        </w:rPr>
      </w:pPr>
      <w:r w:rsidRPr="0011743A">
        <w:rPr>
          <w:rFonts w:cstheme="minorHAnsi"/>
          <w:b/>
          <w:sz w:val="20"/>
        </w:rPr>
        <w:t xml:space="preserve">důvody </w:t>
      </w:r>
      <w:r w:rsidR="00744916">
        <w:rPr>
          <w:rFonts w:cstheme="minorHAnsi"/>
          <w:sz w:val="20"/>
        </w:rPr>
        <w:t xml:space="preserve">– </w:t>
      </w:r>
      <w:r>
        <w:rPr>
          <w:rFonts w:cstheme="minorHAnsi"/>
          <w:sz w:val="20"/>
        </w:rPr>
        <w:t>omezení podnikatelského rizika, využití daňových výhod, nástroj pronikání na nové trhy</w:t>
      </w:r>
    </w:p>
    <w:p w14:paraId="34D0C000" w14:textId="77777777" w:rsidR="0011743A" w:rsidRDefault="00CB2798" w:rsidP="00CB2798">
      <w:pPr>
        <w:pStyle w:val="Heading3"/>
      </w:pPr>
      <w:r>
        <w:t xml:space="preserve">České a evropské právo podnikatelských seskupení </w:t>
      </w:r>
      <w:r w:rsidR="001B02CA">
        <w:t xml:space="preserve">a jeho funkce </w:t>
      </w:r>
    </w:p>
    <w:p w14:paraId="47629B6A" w14:textId="77777777" w:rsidR="00FB2FE2" w:rsidRDefault="00FB2FE2" w:rsidP="0031076F">
      <w:pPr>
        <w:pStyle w:val="ListParagraph"/>
        <w:numPr>
          <w:ilvl w:val="0"/>
          <w:numId w:val="106"/>
        </w:numPr>
      </w:pPr>
      <w:r>
        <w:t xml:space="preserve">(1) </w:t>
      </w:r>
      <w:r w:rsidR="00370CAA">
        <w:rPr>
          <w:b/>
        </w:rPr>
        <w:t xml:space="preserve">posilovací </w:t>
      </w:r>
      <w:r w:rsidR="005F5978">
        <w:rPr>
          <w:b/>
        </w:rPr>
        <w:t xml:space="preserve">funkce </w:t>
      </w:r>
      <w:r w:rsidR="00370CAA">
        <w:t xml:space="preserve">– </w:t>
      </w:r>
      <w:r>
        <w:t>posílení konkurence schopnosti seskupených OK</w:t>
      </w:r>
    </w:p>
    <w:p w14:paraId="2CF0FC10" w14:textId="77777777" w:rsidR="00FA1062" w:rsidRDefault="00FB2FE2" w:rsidP="0031076F">
      <w:pPr>
        <w:pStyle w:val="ListParagraph"/>
        <w:numPr>
          <w:ilvl w:val="0"/>
          <w:numId w:val="106"/>
        </w:numPr>
      </w:pPr>
      <w:r>
        <w:t xml:space="preserve">(2) </w:t>
      </w:r>
      <w:r w:rsidR="00370CAA">
        <w:rPr>
          <w:b/>
        </w:rPr>
        <w:t xml:space="preserve">ochranná </w:t>
      </w:r>
      <w:r w:rsidR="005F5978">
        <w:rPr>
          <w:b/>
        </w:rPr>
        <w:t>funkce</w:t>
      </w:r>
    </w:p>
    <w:p w14:paraId="3402C163" w14:textId="77777777" w:rsidR="00B3690F" w:rsidRDefault="00B3690F" w:rsidP="0031076F">
      <w:pPr>
        <w:pStyle w:val="ListParagraph"/>
        <w:numPr>
          <w:ilvl w:val="1"/>
          <w:numId w:val="106"/>
        </w:numPr>
      </w:pPr>
      <w:r>
        <w:t xml:space="preserve">Osoba na vrcholu ovládané skupiny nebo řídící osoba může prosazovat zájem na úkor zájmu ovládané skupiny </w:t>
      </w:r>
    </w:p>
    <w:p w14:paraId="68C1C90E" w14:textId="77777777" w:rsidR="00B3690F" w:rsidRDefault="00B3690F" w:rsidP="0031076F">
      <w:pPr>
        <w:pStyle w:val="ListParagraph"/>
        <w:numPr>
          <w:ilvl w:val="1"/>
          <w:numId w:val="106"/>
        </w:numPr>
      </w:pPr>
      <w:r>
        <w:rPr>
          <w:b/>
        </w:rPr>
        <w:t xml:space="preserve">Reparační povinnost </w:t>
      </w:r>
      <w:r>
        <w:t xml:space="preserve">– cílem je </w:t>
      </w:r>
      <w:r w:rsidR="00FB2FE2">
        <w:t>kompenzace újmy</w:t>
      </w:r>
      <w:r>
        <w:t xml:space="preserve"> způsobené prosazováním zájmu ovládající osoby/koncernu</w:t>
      </w:r>
    </w:p>
    <w:p w14:paraId="6D4B12F9" w14:textId="77777777" w:rsidR="00B3690F" w:rsidRPr="00B3690F" w:rsidRDefault="00B3690F" w:rsidP="0031076F">
      <w:pPr>
        <w:pStyle w:val="ListParagraph"/>
        <w:numPr>
          <w:ilvl w:val="1"/>
          <w:numId w:val="106"/>
        </w:numPr>
      </w:pPr>
      <w:r>
        <w:rPr>
          <w:b/>
        </w:rPr>
        <w:t>Ochrana členů ovládané OK a jejích věři</w:t>
      </w:r>
      <w:r w:rsidR="00995F75">
        <w:rPr>
          <w:b/>
        </w:rPr>
        <w:t>t</w:t>
      </w:r>
      <w:r>
        <w:rPr>
          <w:b/>
        </w:rPr>
        <w:t xml:space="preserve">elů </w:t>
      </w:r>
      <w:r>
        <w:t xml:space="preserve"> </w:t>
      </w:r>
    </w:p>
    <w:p w14:paraId="7423C214" w14:textId="77777777" w:rsidR="00FB2FE2" w:rsidRPr="00B3690F" w:rsidRDefault="005F5978" w:rsidP="0031076F">
      <w:pPr>
        <w:pStyle w:val="ListParagraph"/>
        <w:numPr>
          <w:ilvl w:val="1"/>
          <w:numId w:val="106"/>
        </w:numPr>
        <w:rPr>
          <w:b/>
        </w:rPr>
      </w:pPr>
      <w:r>
        <w:rPr>
          <w:b/>
        </w:rPr>
        <w:t>I</w:t>
      </w:r>
      <w:r w:rsidR="00FB2FE2" w:rsidRPr="00B3690F">
        <w:rPr>
          <w:b/>
        </w:rPr>
        <w:t>nformační povinnost</w:t>
      </w:r>
      <w:r w:rsidR="00B3690F">
        <w:t xml:space="preserve"> – viz zpráva o vztazích </w:t>
      </w:r>
    </w:p>
    <w:p w14:paraId="1AD98190" w14:textId="77777777" w:rsidR="00B3690F" w:rsidRPr="00B3690F" w:rsidRDefault="00FB2FE2" w:rsidP="0031076F">
      <w:pPr>
        <w:pStyle w:val="ListParagraph"/>
        <w:numPr>
          <w:ilvl w:val="0"/>
          <w:numId w:val="106"/>
        </w:numPr>
      </w:pPr>
      <w:r>
        <w:t xml:space="preserve">(3) </w:t>
      </w:r>
      <w:r w:rsidR="00370CAA">
        <w:rPr>
          <w:b/>
        </w:rPr>
        <w:t>podpůrná</w:t>
      </w:r>
      <w:r w:rsidR="004549E4">
        <w:rPr>
          <w:b/>
        </w:rPr>
        <w:t xml:space="preserve"> funkce</w:t>
      </w:r>
    </w:p>
    <w:p w14:paraId="254C3460" w14:textId="77777777" w:rsidR="00B3690F" w:rsidRDefault="00FB2FE2" w:rsidP="0031076F">
      <w:pPr>
        <w:pStyle w:val="ListParagraph"/>
        <w:numPr>
          <w:ilvl w:val="1"/>
          <w:numId w:val="106"/>
        </w:numPr>
      </w:pPr>
      <w:r>
        <w:t>podpora podnikatelských seskupení</w:t>
      </w:r>
      <w:r w:rsidR="00B3690F">
        <w:t xml:space="preserve"> – pouze tzv. koncernu</w:t>
      </w:r>
    </w:p>
    <w:p w14:paraId="77821027" w14:textId="77777777" w:rsidR="00FB2FE2" w:rsidRDefault="00FB2FE2" w:rsidP="0031076F">
      <w:pPr>
        <w:pStyle w:val="ListParagraph"/>
        <w:numPr>
          <w:ilvl w:val="1"/>
          <w:numId w:val="106"/>
        </w:numPr>
      </w:pPr>
      <w:r>
        <w:lastRenderedPageBreak/>
        <w:t>umožnění</w:t>
      </w:r>
      <w:r w:rsidR="001074D0">
        <w:t xml:space="preserve"> </w:t>
      </w:r>
      <w:r w:rsidR="00B3690F">
        <w:t xml:space="preserve">řídící osobě </w:t>
      </w:r>
      <w:r>
        <w:t>prosazov</w:t>
      </w:r>
      <w:r w:rsidR="00B3690F">
        <w:t>at</w:t>
      </w:r>
      <w:r>
        <w:t xml:space="preserve"> rozhodující vliv v</w:t>
      </w:r>
      <w:r w:rsidR="00B3690F">
        <w:t> </w:t>
      </w:r>
      <w:r>
        <w:t>koncernu</w:t>
      </w:r>
      <w:r w:rsidR="00B3690F">
        <w:t xml:space="preserve"> – a to s cílem vytvoření jednotně fungujícího celku </w:t>
      </w:r>
      <w:r w:rsidR="00B3690F" w:rsidRPr="004549E4">
        <w:rPr>
          <w:b/>
          <w:bCs/>
        </w:rPr>
        <w:t>bez</w:t>
      </w:r>
      <w:r w:rsidR="00B3690F">
        <w:t xml:space="preserve"> sankčních důsledku pro řídící osobu nebo SO řízen</w:t>
      </w:r>
      <w:r w:rsidR="006F6F67">
        <w:t>é</w:t>
      </w:r>
      <w:r w:rsidR="00B3690F">
        <w:t xml:space="preserve"> OK</w:t>
      </w:r>
    </w:p>
    <w:p w14:paraId="53B29ABC" w14:textId="77777777" w:rsidR="001074D0" w:rsidRPr="00EA3C55" w:rsidRDefault="001074D0" w:rsidP="0031076F">
      <w:pPr>
        <w:pStyle w:val="ListParagraph"/>
        <w:numPr>
          <w:ilvl w:val="2"/>
          <w:numId w:val="106"/>
        </w:numPr>
      </w:pPr>
      <w:r>
        <w:t xml:space="preserve">hovoříme o tzv. </w:t>
      </w:r>
      <w:r>
        <w:rPr>
          <w:b/>
        </w:rPr>
        <w:t xml:space="preserve">podmínkách legálního ovlivňování OK seskupených v koncernu </w:t>
      </w:r>
    </w:p>
    <w:p w14:paraId="05E6EDCD" w14:textId="77777777" w:rsidR="00EA3C55" w:rsidRDefault="00EA3C55" w:rsidP="00EA3C55">
      <w:pPr>
        <w:pStyle w:val="Heading4"/>
      </w:pPr>
      <w:r>
        <w:t>Česká právní úprava</w:t>
      </w:r>
      <w:r w:rsidR="00B001E7">
        <w:t xml:space="preserve"> (§ 71 až § 91 ZOK)</w:t>
      </w:r>
    </w:p>
    <w:p w14:paraId="073D7A3D" w14:textId="77777777" w:rsidR="00EA3C55" w:rsidRDefault="003B18A2" w:rsidP="0031076F">
      <w:pPr>
        <w:pStyle w:val="ListParagraph"/>
        <w:numPr>
          <w:ilvl w:val="0"/>
          <w:numId w:val="107"/>
        </w:numPr>
      </w:pPr>
      <w:r>
        <w:t xml:space="preserve">koncernové právo postaveno nejen na právních předpisech, ale i na soudcovských konceptech (př. piercing </w:t>
      </w:r>
      <w:proofErr w:type="spellStart"/>
      <w:r>
        <w:t>corporate</w:t>
      </w:r>
      <w:proofErr w:type="spellEnd"/>
      <w:r>
        <w:t xml:space="preserve"> </w:t>
      </w:r>
      <w:proofErr w:type="spellStart"/>
      <w:r>
        <w:t>veil</w:t>
      </w:r>
      <w:proofErr w:type="spellEnd"/>
      <w:r>
        <w:t xml:space="preserve">, </w:t>
      </w:r>
      <w:proofErr w:type="spellStart"/>
      <w:r>
        <w:t>Rozenblum</w:t>
      </w:r>
      <w:proofErr w:type="spellEnd"/>
      <w:r>
        <w:t xml:space="preserve">, </w:t>
      </w:r>
      <w:proofErr w:type="spellStart"/>
      <w:r>
        <w:t>Kon</w:t>
      </w:r>
      <w:r w:rsidR="00A61891">
        <w:t>z</w:t>
      </w:r>
      <w:r>
        <w:t>ernrechts</w:t>
      </w:r>
      <w:proofErr w:type="spellEnd"/>
      <w:r>
        <w:t>)</w:t>
      </w:r>
    </w:p>
    <w:p w14:paraId="5C872271" w14:textId="77777777" w:rsidR="003B18A2" w:rsidRPr="003B18A2" w:rsidRDefault="003B18A2" w:rsidP="0031076F">
      <w:pPr>
        <w:pStyle w:val="ListParagraph"/>
        <w:numPr>
          <w:ilvl w:val="0"/>
          <w:numId w:val="107"/>
        </w:numPr>
        <w:rPr>
          <w:b/>
        </w:rPr>
      </w:pPr>
      <w:r w:rsidRPr="003B18A2">
        <w:rPr>
          <w:b/>
        </w:rPr>
        <w:t>definice</w:t>
      </w:r>
      <w:r>
        <w:rPr>
          <w:b/>
        </w:rPr>
        <w:t>:</w:t>
      </w:r>
      <w:r>
        <w:t xml:space="preserve"> soubor </w:t>
      </w:r>
      <w:r w:rsidR="008E7FFD">
        <w:t>pravidel výslovně formulovaných právním předpisem, právních zásad a soudcovských a doktrinálních konceptů za účelem ochrany osob dot</w:t>
      </w:r>
      <w:r w:rsidR="00593CE3">
        <w:t>če</w:t>
      </w:r>
      <w:r w:rsidR="008E7FFD">
        <w:t xml:space="preserve">ných seskupováním OK a podpory vytváření a efektivního fungování koncernu </w:t>
      </w:r>
      <w:r>
        <w:t xml:space="preserve"> </w:t>
      </w:r>
    </w:p>
    <w:p w14:paraId="4741304D" w14:textId="77777777" w:rsidR="00EA3C55" w:rsidRDefault="00EA3C55" w:rsidP="00EA3C55">
      <w:pPr>
        <w:pStyle w:val="Heading4"/>
      </w:pPr>
      <w:r>
        <w:t xml:space="preserve">Evropská právní úprava </w:t>
      </w:r>
    </w:p>
    <w:p w14:paraId="2AE6DF5A" w14:textId="77777777" w:rsidR="005E1671" w:rsidRPr="005E1671" w:rsidRDefault="005E1671" w:rsidP="0031076F">
      <w:pPr>
        <w:pStyle w:val="ListParagraph"/>
        <w:numPr>
          <w:ilvl w:val="0"/>
          <w:numId w:val="108"/>
        </w:numPr>
        <w:rPr>
          <w:b/>
        </w:rPr>
      </w:pPr>
      <w:r>
        <w:rPr>
          <w:b/>
        </w:rPr>
        <w:t xml:space="preserve">Funkce </w:t>
      </w:r>
      <w:r>
        <w:t xml:space="preserve">– důraz na podporu konkurence schopnosti podnikatelských seskupení a jednotného postupu </w:t>
      </w:r>
    </w:p>
    <w:p w14:paraId="76135051" w14:textId="77777777" w:rsidR="005E1671" w:rsidRPr="00CE0674" w:rsidRDefault="005E1671" w:rsidP="0031076F">
      <w:pPr>
        <w:pStyle w:val="ListParagraph"/>
        <w:numPr>
          <w:ilvl w:val="1"/>
          <w:numId w:val="108"/>
        </w:numPr>
        <w:rPr>
          <w:b/>
        </w:rPr>
      </w:pPr>
      <w:r>
        <w:t xml:space="preserve">Jednotný postup může převážit nad individuálními (dílčími) zájmy – členové SO účastněných OK mohou akceptovat vliv řídící osoby bez sankčních důsledků (tj. vytvoření </w:t>
      </w:r>
      <w:proofErr w:type="spellStart"/>
      <w:r>
        <w:rPr>
          <w:b/>
        </w:rPr>
        <w:t>safe</w:t>
      </w:r>
      <w:proofErr w:type="spellEnd"/>
      <w:r>
        <w:rPr>
          <w:b/>
        </w:rPr>
        <w:t xml:space="preserve"> </w:t>
      </w:r>
      <w:proofErr w:type="spellStart"/>
      <w:r>
        <w:rPr>
          <w:b/>
        </w:rPr>
        <w:t>harbour</w:t>
      </w:r>
      <w:proofErr w:type="spellEnd"/>
      <w:r>
        <w:rPr>
          <w:b/>
        </w:rPr>
        <w:t xml:space="preserve"> </w:t>
      </w:r>
      <w:r>
        <w:t>pro členy SO)</w:t>
      </w:r>
    </w:p>
    <w:p w14:paraId="5DFD1E59" w14:textId="77777777" w:rsidR="00CE0674" w:rsidRPr="00CE0674" w:rsidRDefault="00CE0674" w:rsidP="0031076F">
      <w:pPr>
        <w:pStyle w:val="ListParagraph"/>
        <w:numPr>
          <w:ilvl w:val="0"/>
          <w:numId w:val="108"/>
        </w:numPr>
        <w:rPr>
          <w:b/>
        </w:rPr>
      </w:pPr>
      <w:r w:rsidRPr="00123B4B">
        <w:rPr>
          <w:b/>
        </w:rPr>
        <w:t xml:space="preserve">Transparentnost </w:t>
      </w:r>
      <w:r>
        <w:t xml:space="preserve">– informace o vytvoření koncernu, struktuře, personálním propojení řídících orgánů  </w:t>
      </w:r>
    </w:p>
    <w:p w14:paraId="52821DF6" w14:textId="77777777" w:rsidR="00CE0674" w:rsidRDefault="00CE0674" w:rsidP="00CE0674">
      <w:pPr>
        <w:pStyle w:val="Heading5"/>
      </w:pPr>
      <w:r>
        <w:t xml:space="preserve">Koncepty práva podnikatelského seskupení </w:t>
      </w:r>
      <w:r w:rsidR="00023EE6">
        <w:t>(koncernového práva)</w:t>
      </w:r>
    </w:p>
    <w:p w14:paraId="64C45A34" w14:textId="77777777" w:rsidR="00CE0674" w:rsidRDefault="00CE0674" w:rsidP="0031076F">
      <w:pPr>
        <w:pStyle w:val="ListParagraph"/>
        <w:numPr>
          <w:ilvl w:val="0"/>
          <w:numId w:val="108"/>
        </w:numPr>
        <w:rPr>
          <w:b/>
        </w:rPr>
      </w:pPr>
      <w:r>
        <w:rPr>
          <w:b/>
        </w:rPr>
        <w:t xml:space="preserve">(1) německý model </w:t>
      </w:r>
    </w:p>
    <w:p w14:paraId="5BC5760C" w14:textId="77777777" w:rsidR="00CE0674" w:rsidRDefault="00CE0674" w:rsidP="0031076F">
      <w:pPr>
        <w:pStyle w:val="ListParagraph"/>
        <w:numPr>
          <w:ilvl w:val="1"/>
          <w:numId w:val="108"/>
        </w:numPr>
        <w:rPr>
          <w:b/>
        </w:rPr>
      </w:pPr>
      <w:r w:rsidRPr="00023EE6">
        <w:rPr>
          <w:bCs/>
        </w:rPr>
        <w:t>charakteristick</w:t>
      </w:r>
      <w:r w:rsidR="00DC1611" w:rsidRPr="00023EE6">
        <w:rPr>
          <w:bCs/>
        </w:rPr>
        <w:t>ý pro</w:t>
      </w:r>
      <w:r w:rsidRPr="00023EE6">
        <w:rPr>
          <w:bCs/>
        </w:rPr>
        <w:t xml:space="preserve"> ochranou koncernové společnosti po</w:t>
      </w:r>
      <w:r w:rsidR="00DC1611" w:rsidRPr="00023EE6">
        <w:rPr>
          <w:bCs/>
        </w:rPr>
        <w:t xml:space="preserve"> </w:t>
      </w:r>
      <w:r w:rsidRPr="00023EE6">
        <w:rPr>
          <w:bCs/>
        </w:rPr>
        <w:t xml:space="preserve">vzniku koncernu spočívající v ochraně </w:t>
      </w:r>
      <w:r w:rsidR="00DC1611" w:rsidRPr="00023EE6">
        <w:rPr>
          <w:bCs/>
        </w:rPr>
        <w:t>ZK</w:t>
      </w:r>
      <w:r w:rsidRPr="00023EE6">
        <w:rPr>
          <w:bCs/>
        </w:rPr>
        <w:t>, respektive majetku podřízené</w:t>
      </w:r>
      <w:r w:rsidR="00DC1611" w:rsidRPr="00023EE6">
        <w:rPr>
          <w:bCs/>
        </w:rPr>
        <w:t xml:space="preserve"> </w:t>
      </w:r>
      <w:r w:rsidRPr="00023EE6">
        <w:rPr>
          <w:bCs/>
        </w:rPr>
        <w:t>osoby a odpovědnosti řídící osoby</w:t>
      </w:r>
      <w:r w:rsidR="00DC1611" w:rsidRPr="00023EE6">
        <w:rPr>
          <w:bCs/>
        </w:rPr>
        <w:t xml:space="preserve"> – </w:t>
      </w:r>
      <w:r w:rsidR="00DC1611">
        <w:rPr>
          <w:b/>
        </w:rPr>
        <w:t xml:space="preserve">primární je tedy stále zájem </w:t>
      </w:r>
      <w:r w:rsidR="00023EE6">
        <w:rPr>
          <w:b/>
        </w:rPr>
        <w:t xml:space="preserve">jednotlivé </w:t>
      </w:r>
      <w:r w:rsidR="00DC1611">
        <w:rPr>
          <w:b/>
        </w:rPr>
        <w:t>OK</w:t>
      </w:r>
    </w:p>
    <w:p w14:paraId="414E9F8C" w14:textId="77777777" w:rsidR="00023EE6" w:rsidRPr="00DC1611" w:rsidRDefault="00023EE6" w:rsidP="0031076F">
      <w:pPr>
        <w:pStyle w:val="ListParagraph"/>
        <w:numPr>
          <w:ilvl w:val="1"/>
          <w:numId w:val="108"/>
        </w:numPr>
        <w:rPr>
          <w:b/>
        </w:rPr>
      </w:pPr>
      <w:r>
        <w:t>založen na průhlednosti koncernových vztahů a odškodnění všech majetkových újem, které vzniknou z důvodu existence koncernu</w:t>
      </w:r>
    </w:p>
    <w:p w14:paraId="004B9B00" w14:textId="77777777" w:rsidR="005E1671" w:rsidRPr="00CE0674" w:rsidRDefault="00CE0674" w:rsidP="0031076F">
      <w:pPr>
        <w:pStyle w:val="ListParagraph"/>
        <w:numPr>
          <w:ilvl w:val="0"/>
          <w:numId w:val="108"/>
        </w:numPr>
        <w:rPr>
          <w:b/>
        </w:rPr>
      </w:pPr>
      <w:r>
        <w:rPr>
          <w:b/>
        </w:rPr>
        <w:t>(2) francouzský model (tzv. k</w:t>
      </w:r>
      <w:r w:rsidR="003B566B" w:rsidRPr="00CE0674">
        <w:rPr>
          <w:b/>
        </w:rPr>
        <w:t xml:space="preserve">oncept </w:t>
      </w:r>
      <w:proofErr w:type="spellStart"/>
      <w:r w:rsidR="003B566B" w:rsidRPr="00CE0674">
        <w:rPr>
          <w:b/>
        </w:rPr>
        <w:t>Rozenblum</w:t>
      </w:r>
      <w:proofErr w:type="spellEnd"/>
      <w:r>
        <w:rPr>
          <w:b/>
        </w:rPr>
        <w:t>)</w:t>
      </w:r>
      <w:r w:rsidR="003B566B" w:rsidRPr="00CE0674">
        <w:rPr>
          <w:b/>
        </w:rPr>
        <w:t xml:space="preserve"> </w:t>
      </w:r>
    </w:p>
    <w:p w14:paraId="6F85FA02" w14:textId="77777777" w:rsidR="00CE0674" w:rsidRPr="00CE0674" w:rsidRDefault="00CE0674" w:rsidP="0031076F">
      <w:pPr>
        <w:pStyle w:val="ListParagraph"/>
        <w:numPr>
          <w:ilvl w:val="1"/>
          <w:numId w:val="108"/>
        </w:numPr>
        <w:rPr>
          <w:b/>
        </w:rPr>
      </w:pPr>
      <w:r>
        <w:t>pohlíží na skupinu jako na celek, když připouští legální převážení skupinového zájmu nad individuálním zájmem ovládané společnosti</w:t>
      </w:r>
    </w:p>
    <w:p w14:paraId="01D5029D" w14:textId="77777777" w:rsidR="003B566B" w:rsidRPr="004D1843" w:rsidRDefault="004D1843" w:rsidP="0031076F">
      <w:pPr>
        <w:pStyle w:val="ListParagraph"/>
        <w:numPr>
          <w:ilvl w:val="1"/>
          <w:numId w:val="108"/>
        </w:numPr>
        <w:rPr>
          <w:b/>
        </w:rPr>
      </w:pPr>
      <w:r>
        <w:t xml:space="preserve">Vychází z rozhodnutí francouzského odvolacího soudu při posuzování trestní odpovědnosti </w:t>
      </w:r>
    </w:p>
    <w:p w14:paraId="63D1E17A" w14:textId="77777777" w:rsidR="002144A5" w:rsidRPr="00CE0674" w:rsidRDefault="004D1843" w:rsidP="0031076F">
      <w:pPr>
        <w:pStyle w:val="ListParagraph"/>
        <w:numPr>
          <w:ilvl w:val="1"/>
          <w:numId w:val="108"/>
        </w:numPr>
        <w:rPr>
          <w:b/>
          <w:bCs/>
        </w:rPr>
      </w:pPr>
      <w:r w:rsidRPr="00CE0674">
        <w:rPr>
          <w:b/>
          <w:bCs/>
        </w:rPr>
        <w:t>Podmínky koncernové vstřícnosti</w:t>
      </w:r>
      <w:r w:rsidR="002144A5" w:rsidRPr="00CE0674">
        <w:rPr>
          <w:b/>
          <w:bCs/>
        </w:rPr>
        <w:t>:</w:t>
      </w:r>
    </w:p>
    <w:p w14:paraId="05C3F81E" w14:textId="77777777" w:rsidR="00060FDC" w:rsidRPr="00060FDC" w:rsidRDefault="002144A5" w:rsidP="0031076F">
      <w:pPr>
        <w:pStyle w:val="ListParagraph"/>
        <w:numPr>
          <w:ilvl w:val="2"/>
          <w:numId w:val="108"/>
        </w:numPr>
        <w:rPr>
          <w:b/>
        </w:rPr>
      </w:pPr>
      <w:r>
        <w:t xml:space="preserve">(1) </w:t>
      </w:r>
      <w:r w:rsidR="00060FDC">
        <w:t xml:space="preserve">„finanční přínos“ poskytnutý na základě rozhodnutí řídící osoby </w:t>
      </w:r>
    </w:p>
    <w:p w14:paraId="4A124581" w14:textId="77777777" w:rsidR="00060FDC" w:rsidRPr="00060FDC" w:rsidRDefault="00060FDC" w:rsidP="0031076F">
      <w:pPr>
        <w:pStyle w:val="ListParagraph"/>
        <w:numPr>
          <w:ilvl w:val="2"/>
          <w:numId w:val="108"/>
        </w:numPr>
        <w:rPr>
          <w:b/>
        </w:rPr>
      </w:pPr>
      <w:r>
        <w:t xml:space="preserve">(2) společný ekonomický, sociální a finančním zájmem </w:t>
      </w:r>
    </w:p>
    <w:p w14:paraId="3A013EF4" w14:textId="77777777" w:rsidR="00031F03" w:rsidRPr="00031F03" w:rsidRDefault="00060FDC" w:rsidP="0031076F">
      <w:pPr>
        <w:pStyle w:val="ListParagraph"/>
        <w:numPr>
          <w:ilvl w:val="2"/>
          <w:numId w:val="108"/>
        </w:numPr>
        <w:rPr>
          <w:b/>
        </w:rPr>
      </w:pPr>
      <w:r>
        <w:t xml:space="preserve">(3) protiplnění a </w:t>
      </w:r>
      <w:proofErr w:type="spellStart"/>
      <w:r>
        <w:t>nenaruení</w:t>
      </w:r>
      <w:proofErr w:type="spellEnd"/>
      <w:r>
        <w:t xml:space="preserve"> rovnováhy účastníků koncernu</w:t>
      </w:r>
    </w:p>
    <w:p w14:paraId="5CD8EF5B" w14:textId="77777777" w:rsidR="00874D3A" w:rsidRDefault="00874D3A" w:rsidP="00874D3A">
      <w:pPr>
        <w:pStyle w:val="Heading2"/>
      </w:pPr>
      <w:r>
        <w:t>Ovlivnění</w:t>
      </w:r>
    </w:p>
    <w:p w14:paraId="0963524D" w14:textId="77777777" w:rsidR="001C3286" w:rsidRPr="006E139E" w:rsidRDefault="001C3286" w:rsidP="0031076F">
      <w:pPr>
        <w:pStyle w:val="ListParagraph"/>
        <w:numPr>
          <w:ilvl w:val="0"/>
          <w:numId w:val="109"/>
        </w:numPr>
        <w:rPr>
          <w:b/>
        </w:rPr>
      </w:pPr>
      <w:r>
        <w:rPr>
          <w:b/>
        </w:rPr>
        <w:t xml:space="preserve">§ 71 odst. 1 ZOK: </w:t>
      </w:r>
      <w:r>
        <w:rPr>
          <w:i/>
        </w:rPr>
        <w:t>„</w:t>
      </w:r>
      <w:r w:rsidRPr="0075353B">
        <w:rPr>
          <w:i/>
        </w:rPr>
        <w:t xml:space="preserve">Každý, </w:t>
      </w:r>
      <w:r w:rsidRPr="0075353B">
        <w:rPr>
          <w:b/>
          <w:i/>
        </w:rPr>
        <w:t>kdo pomocí svého vlivu</w:t>
      </w:r>
      <w:r w:rsidRPr="0075353B">
        <w:rPr>
          <w:i/>
        </w:rPr>
        <w:t xml:space="preserve"> v obchodní korporaci (dále jen „vlivná osoba“) </w:t>
      </w:r>
      <w:r w:rsidRPr="0075353B">
        <w:rPr>
          <w:b/>
          <w:i/>
        </w:rPr>
        <w:t>rozhodujícím významným způsobem ovlivní chování</w:t>
      </w:r>
      <w:r w:rsidRPr="0075353B">
        <w:rPr>
          <w:i/>
        </w:rPr>
        <w:t xml:space="preserve"> obchodní korporace (dále jen „ovlivněná osoba“) k její </w:t>
      </w:r>
      <w:r w:rsidRPr="0075353B">
        <w:rPr>
          <w:b/>
          <w:i/>
        </w:rPr>
        <w:t>újmě</w:t>
      </w:r>
      <w:r w:rsidRPr="0075353B">
        <w:rPr>
          <w:i/>
        </w:rPr>
        <w:t>, tuto újmu nahradí, ledaže prokáže, že mohl při svém ovlivnění v dobré víře rozumně předpokládat, že jedná informovaně a v obhajitelném zájmu ovlivněné osoby</w:t>
      </w:r>
      <w:r>
        <w:rPr>
          <w:i/>
        </w:rPr>
        <w:t>.“</w:t>
      </w:r>
    </w:p>
    <w:p w14:paraId="4258F817" w14:textId="77777777" w:rsidR="001C3286" w:rsidRPr="006E139E" w:rsidRDefault="001C3286" w:rsidP="0031076F">
      <w:pPr>
        <w:pStyle w:val="ListParagraph"/>
        <w:numPr>
          <w:ilvl w:val="1"/>
          <w:numId w:val="109"/>
        </w:numPr>
        <w:rPr>
          <w:b/>
        </w:rPr>
      </w:pPr>
      <w:r>
        <w:t xml:space="preserve">Toto ustanovení reaguje na faktickou situaci – vlivná osoba </w:t>
      </w:r>
      <w:r>
        <w:rPr>
          <w:b/>
        </w:rPr>
        <w:t>bez ohledu</w:t>
      </w:r>
      <w:r>
        <w:t xml:space="preserve"> na základ posice rozhodujícím významným způsobem prosazuje svůj vliv na chování OK</w:t>
      </w:r>
    </w:p>
    <w:p w14:paraId="6A3252F5" w14:textId="77777777" w:rsidR="001C3286" w:rsidRPr="001C3286" w:rsidRDefault="001C3286" w:rsidP="0031076F">
      <w:pPr>
        <w:pStyle w:val="ListParagraph"/>
        <w:numPr>
          <w:ilvl w:val="1"/>
          <w:numId w:val="109"/>
        </w:numPr>
      </w:pPr>
      <w:r>
        <w:rPr>
          <w:b/>
        </w:rPr>
        <w:t xml:space="preserve">právní základ ovlivnění </w:t>
      </w:r>
      <w:r>
        <w:t>– člen OK s většinou hlasu, významný věřitel</w:t>
      </w:r>
      <w:r>
        <w:rPr>
          <w:rFonts w:ascii="MS Gothic" w:eastAsia="MS Gothic" w:hAnsi="MS Gothic" w:hint="eastAsia"/>
        </w:rPr>
        <w:t>✘</w:t>
      </w:r>
      <w:r>
        <w:rPr>
          <w:rFonts w:eastAsia="MS Gothic" w:cstheme="minorHAnsi"/>
          <w:b/>
        </w:rPr>
        <w:t xml:space="preserve">faktický základ </w:t>
      </w:r>
      <w:proofErr w:type="spellStart"/>
      <w:r>
        <w:rPr>
          <w:rFonts w:eastAsia="MS Gothic" w:cstheme="minorHAnsi"/>
          <w:b/>
        </w:rPr>
        <w:t>ovlinění</w:t>
      </w:r>
      <w:proofErr w:type="spellEnd"/>
      <w:r>
        <w:rPr>
          <w:rFonts w:eastAsia="MS Gothic" w:cstheme="minorHAnsi"/>
        </w:rPr>
        <w:t xml:space="preserve"> – příbuzenský/osobní vztah k členům OK/SO</w:t>
      </w:r>
      <w:r w:rsidRPr="006E139E">
        <w:rPr>
          <w:rFonts w:ascii="MS Gothic" w:eastAsia="MS Gothic" w:hAnsi="MS Gothic" w:hint="eastAsia"/>
        </w:rPr>
        <w:t xml:space="preserve"> </w:t>
      </w:r>
    </w:p>
    <w:p w14:paraId="27A58195" w14:textId="77777777" w:rsidR="006F3DC3" w:rsidRDefault="001517D8" w:rsidP="0031076F">
      <w:pPr>
        <w:pStyle w:val="ListParagraph"/>
        <w:numPr>
          <w:ilvl w:val="0"/>
          <w:numId w:val="109"/>
        </w:numPr>
        <w:rPr>
          <w:b/>
        </w:rPr>
      </w:pPr>
      <w:r w:rsidRPr="001517D8">
        <w:rPr>
          <w:b/>
        </w:rPr>
        <w:t>Definice:</w:t>
      </w:r>
      <w:r w:rsidR="0030057C">
        <w:rPr>
          <w:bCs/>
        </w:rPr>
        <w:t xml:space="preserve"> každý skutečný zásah či prosazení vlivu v OK, jenž donutí ovlivněnou OK jednat tak, že si sama způsobí újm</w:t>
      </w:r>
      <w:r w:rsidR="004F645E">
        <w:rPr>
          <w:bCs/>
        </w:rPr>
        <w:t>u</w:t>
      </w:r>
      <w:r w:rsidR="0030057C">
        <w:rPr>
          <w:bCs/>
        </w:rPr>
        <w:t xml:space="preserve"> </w:t>
      </w:r>
    </w:p>
    <w:p w14:paraId="1368FF48" w14:textId="77777777" w:rsidR="001C3286" w:rsidRPr="00ED6AE6" w:rsidRDefault="001C3286" w:rsidP="0031076F">
      <w:pPr>
        <w:pStyle w:val="ListParagraph"/>
        <w:numPr>
          <w:ilvl w:val="1"/>
          <w:numId w:val="109"/>
        </w:numPr>
        <w:rPr>
          <w:b/>
        </w:rPr>
      </w:pPr>
      <w:r>
        <w:t>Na rozdíl od ovládání samotný pojem ovlivnění postrádá</w:t>
      </w:r>
      <w:r>
        <w:rPr>
          <w:b/>
          <w:bCs/>
        </w:rPr>
        <w:t xml:space="preserve"> dlouhodobou možnost </w:t>
      </w:r>
      <w:r>
        <w:t xml:space="preserve">ovlivňovat chování ovlivněné </w:t>
      </w:r>
    </w:p>
    <w:p w14:paraId="3E1631F1" w14:textId="77777777" w:rsidR="001C3286" w:rsidRPr="001C3286" w:rsidRDefault="001C3286" w:rsidP="0031076F">
      <w:pPr>
        <w:pStyle w:val="ListParagraph"/>
        <w:numPr>
          <w:ilvl w:val="1"/>
          <w:numId w:val="109"/>
        </w:numPr>
        <w:rPr>
          <w:b/>
        </w:rPr>
      </w:pPr>
      <w:r>
        <w:t xml:space="preserve">Právně relevantním vlivem je toliko vliv s </w:t>
      </w:r>
      <w:r w:rsidRPr="002E3A36">
        <w:rPr>
          <w:b/>
          <w:bCs/>
        </w:rPr>
        <w:t>negativní</w:t>
      </w:r>
      <w:r>
        <w:rPr>
          <w:b/>
          <w:bCs/>
        </w:rPr>
        <w:t>m</w:t>
      </w:r>
      <w:r w:rsidRPr="002E3A36">
        <w:rPr>
          <w:b/>
          <w:bCs/>
        </w:rPr>
        <w:t xml:space="preserve"> důsledk</w:t>
      </w:r>
      <w:r>
        <w:rPr>
          <w:b/>
          <w:bCs/>
        </w:rPr>
        <w:t>em (!)</w:t>
      </w:r>
      <w:r>
        <w:t xml:space="preserve">  </w:t>
      </w:r>
    </w:p>
    <w:p w14:paraId="7486BAA5" w14:textId="77777777" w:rsidR="000E481D" w:rsidRDefault="000E481D" w:rsidP="0031076F">
      <w:pPr>
        <w:pStyle w:val="ListParagraph"/>
        <w:numPr>
          <w:ilvl w:val="1"/>
          <w:numId w:val="109"/>
        </w:numPr>
        <w:rPr>
          <w:b/>
        </w:rPr>
      </w:pPr>
      <w:r>
        <w:t>Vlivná osoba musí svůj</w:t>
      </w:r>
      <w:r w:rsidR="00527846">
        <w:t xml:space="preserve"> </w:t>
      </w:r>
      <w:r>
        <w:t>(</w:t>
      </w:r>
      <w:proofErr w:type="spellStart"/>
      <w:r>
        <w:t>kumulative</w:t>
      </w:r>
      <w:proofErr w:type="spellEnd"/>
      <w:r>
        <w:t xml:space="preserve">) rozhodující a významný vliv </w:t>
      </w:r>
      <w:r>
        <w:rPr>
          <w:b/>
        </w:rPr>
        <w:t>manifestovat</w:t>
      </w:r>
      <w:r>
        <w:t xml:space="preserve"> – </w:t>
      </w:r>
      <w:r>
        <w:rPr>
          <w:b/>
        </w:rPr>
        <w:t>pouhý potenciál sám o sobě nezaloží právní důsledky a nedefinuje takovou osobu jako osobu vlivnou</w:t>
      </w:r>
    </w:p>
    <w:p w14:paraId="6FB352CF" w14:textId="77777777" w:rsidR="00223829" w:rsidRPr="004F645E" w:rsidRDefault="00223829" w:rsidP="0031076F">
      <w:pPr>
        <w:pStyle w:val="ListParagraph"/>
        <w:numPr>
          <w:ilvl w:val="1"/>
          <w:numId w:val="109"/>
        </w:numPr>
        <w:rPr>
          <w:b/>
        </w:rPr>
      </w:pPr>
      <w:r>
        <w:t xml:space="preserve">Ovlivnění musí být </w:t>
      </w:r>
      <w:r>
        <w:rPr>
          <w:b/>
        </w:rPr>
        <w:t>vědomé a cílené</w:t>
      </w:r>
      <w:r>
        <w:t xml:space="preserve"> </w:t>
      </w:r>
      <w:r w:rsidR="002E3A36">
        <w:t xml:space="preserve">při </w:t>
      </w:r>
      <w:r>
        <w:t xml:space="preserve">usměrňování chování OK </w:t>
      </w:r>
      <w:r w:rsidR="00AF1041">
        <w:t xml:space="preserve">– </w:t>
      </w:r>
      <w:proofErr w:type="spellStart"/>
      <w:r w:rsidR="00AF1041">
        <w:t>ovliněním</w:t>
      </w:r>
      <w:proofErr w:type="spellEnd"/>
      <w:r w:rsidR="00AF1041">
        <w:t xml:space="preserve"> není využití zákonných nástrojů na ochranu zájmů (př. věřitele, obchodního partnera)</w:t>
      </w:r>
    </w:p>
    <w:p w14:paraId="4D7CCD9A" w14:textId="77777777" w:rsidR="00DC624D" w:rsidRPr="00DC624D" w:rsidRDefault="0066570E" w:rsidP="0031076F">
      <w:pPr>
        <w:pStyle w:val="ListParagraph"/>
        <w:numPr>
          <w:ilvl w:val="0"/>
          <w:numId w:val="109"/>
        </w:numPr>
        <w:rPr>
          <w:b/>
        </w:rPr>
      </w:pPr>
      <w:r>
        <w:rPr>
          <w:b/>
        </w:rPr>
        <w:t xml:space="preserve">Ovlivnění </w:t>
      </w:r>
      <w:r w:rsidRPr="002E3A36">
        <w:rPr>
          <w:b/>
          <w:u w:val="single"/>
        </w:rPr>
        <w:t>není</w:t>
      </w:r>
      <w:r>
        <w:rPr>
          <w:b/>
        </w:rPr>
        <w:t xml:space="preserve"> zvláštním typem podnikatelského seskupení</w:t>
      </w:r>
      <w:r w:rsidR="00023EE6">
        <w:rPr>
          <w:b/>
        </w:rPr>
        <w:t xml:space="preserve"> (ani jeho stupněm)</w:t>
      </w:r>
      <w:r>
        <w:rPr>
          <w:b/>
        </w:rPr>
        <w:t xml:space="preserve">, ale toliko </w:t>
      </w:r>
      <w:r>
        <w:rPr>
          <w:b/>
          <w:u w:val="single"/>
        </w:rPr>
        <w:t>projevem ovládání</w:t>
      </w:r>
    </w:p>
    <w:p w14:paraId="47E87745" w14:textId="77777777" w:rsidR="0066570E" w:rsidRPr="0066570E" w:rsidRDefault="00C04DFB" w:rsidP="0031076F">
      <w:pPr>
        <w:pStyle w:val="ListParagraph"/>
        <w:numPr>
          <w:ilvl w:val="1"/>
          <w:numId w:val="109"/>
        </w:numPr>
        <w:rPr>
          <w:b/>
        </w:rPr>
      </w:pPr>
      <w:r>
        <w:rPr>
          <w:bCs/>
        </w:rPr>
        <w:t xml:space="preserve">je pouhým </w:t>
      </w:r>
      <w:r w:rsidRPr="00C04DFB">
        <w:rPr>
          <w:b/>
        </w:rPr>
        <w:t>nástrojem</w:t>
      </w:r>
      <w:r>
        <w:rPr>
          <w:bCs/>
        </w:rPr>
        <w:t xml:space="preserve">, kterým se realizuje ovládání nebo řízení </w:t>
      </w:r>
    </w:p>
    <w:p w14:paraId="3C34623E" w14:textId="77777777" w:rsidR="0075353B" w:rsidRPr="00DC624D" w:rsidRDefault="0075353B" w:rsidP="0031076F">
      <w:pPr>
        <w:pStyle w:val="ListParagraph"/>
        <w:numPr>
          <w:ilvl w:val="0"/>
          <w:numId w:val="109"/>
        </w:numPr>
        <w:rPr>
          <w:b/>
        </w:rPr>
      </w:pPr>
      <w:r w:rsidRPr="00DC624D">
        <w:rPr>
          <w:b/>
          <w:bCs/>
        </w:rPr>
        <w:t>Vlivná osoba</w:t>
      </w:r>
      <w:r>
        <w:t xml:space="preserve"> – nemusí jím být pouze osoba mající trvalý (nenahodilý) </w:t>
      </w:r>
      <w:proofErr w:type="spellStart"/>
      <w:r>
        <w:t>rozhodujcí</w:t>
      </w:r>
      <w:proofErr w:type="spellEnd"/>
      <w:r>
        <w:t xml:space="preserve"> vliv, ale rovněž osoba mající jednorázový ad hoc (nahodilý) vliv </w:t>
      </w:r>
      <w:r w:rsidR="00DC624D">
        <w:rPr>
          <w:rFonts w:ascii="MS Gothic" w:eastAsia="MS Gothic" w:hAnsi="MS Gothic" w:hint="eastAsia"/>
        </w:rPr>
        <w:t>✘</w:t>
      </w:r>
      <w:r w:rsidR="00DC624D">
        <w:rPr>
          <w:rFonts w:eastAsia="MS Gothic" w:cstheme="minorHAnsi"/>
          <w:b/>
          <w:bCs/>
        </w:rPr>
        <w:t xml:space="preserve">ovlivněná osoba </w:t>
      </w:r>
      <w:r w:rsidR="00DC624D">
        <w:rPr>
          <w:rFonts w:eastAsia="MS Gothic" w:cstheme="minorHAnsi"/>
        </w:rPr>
        <w:t>– pouze OK</w:t>
      </w:r>
      <w:r w:rsidR="000715EC">
        <w:rPr>
          <w:rFonts w:eastAsia="MS Gothic" w:cstheme="minorHAnsi"/>
        </w:rPr>
        <w:t xml:space="preserve"> (!)</w:t>
      </w:r>
      <w:r w:rsidR="00DC624D">
        <w:rPr>
          <w:rFonts w:eastAsia="MS Gothic" w:cstheme="minorHAnsi"/>
          <w:b/>
          <w:bCs/>
        </w:rPr>
        <w:t xml:space="preserve"> </w:t>
      </w:r>
    </w:p>
    <w:p w14:paraId="40A9A5A3" w14:textId="77777777" w:rsidR="00DC624D" w:rsidRPr="00506FDD" w:rsidRDefault="001546CE" w:rsidP="0031076F">
      <w:pPr>
        <w:pStyle w:val="ListParagraph"/>
        <w:numPr>
          <w:ilvl w:val="1"/>
          <w:numId w:val="109"/>
        </w:numPr>
        <w:rPr>
          <w:b/>
        </w:rPr>
      </w:pPr>
      <w:r>
        <w:rPr>
          <w:b/>
          <w:bCs/>
        </w:rPr>
        <w:t>Jinými slovy v</w:t>
      </w:r>
      <w:r w:rsidR="00DC624D">
        <w:rPr>
          <w:b/>
          <w:bCs/>
        </w:rPr>
        <w:t xml:space="preserve">livnou osobou může být kdykoliv </w:t>
      </w:r>
      <w:r>
        <w:rPr>
          <w:b/>
          <w:bCs/>
        </w:rPr>
        <w:t>(!)</w:t>
      </w:r>
    </w:p>
    <w:p w14:paraId="47443222" w14:textId="77777777" w:rsidR="000E481D" w:rsidRPr="00AF1041" w:rsidRDefault="00CA33ED" w:rsidP="0031076F">
      <w:pPr>
        <w:pStyle w:val="ListParagraph"/>
        <w:numPr>
          <w:ilvl w:val="1"/>
          <w:numId w:val="109"/>
        </w:numPr>
        <w:rPr>
          <w:b/>
        </w:rPr>
      </w:pPr>
      <w:r>
        <w:rPr>
          <w:b/>
        </w:rPr>
        <w:t xml:space="preserve">každá ovládající osoba, která </w:t>
      </w:r>
      <w:r>
        <w:rPr>
          <w:b/>
          <w:u w:val="single"/>
        </w:rPr>
        <w:t>využije</w:t>
      </w:r>
      <w:r>
        <w:rPr>
          <w:b/>
        </w:rPr>
        <w:t xml:space="preserve"> rozhodujícího vlivu a ovlivní chování OK, je vlivnou osobou</w:t>
      </w:r>
      <w:r>
        <w:t xml:space="preserve"> – ne každá vlivná osoba je současně ovládající osobou </w:t>
      </w:r>
    </w:p>
    <w:p w14:paraId="1E442CFA" w14:textId="77777777" w:rsidR="00CA33ED" w:rsidRDefault="00D14A26" w:rsidP="0031076F">
      <w:pPr>
        <w:pStyle w:val="ListParagraph"/>
        <w:numPr>
          <w:ilvl w:val="0"/>
          <w:numId w:val="109"/>
        </w:numPr>
        <w:rPr>
          <w:b/>
        </w:rPr>
      </w:pPr>
      <w:r>
        <w:rPr>
          <w:b/>
        </w:rPr>
        <w:t>formy</w:t>
      </w:r>
      <w:r w:rsidR="00CA33ED">
        <w:rPr>
          <w:b/>
        </w:rPr>
        <w:t xml:space="preserve"> ovlivn</w:t>
      </w:r>
      <w:r w:rsidR="00446EEB">
        <w:rPr>
          <w:b/>
        </w:rPr>
        <w:t xml:space="preserve">ění: </w:t>
      </w:r>
    </w:p>
    <w:p w14:paraId="387E3881" w14:textId="77777777" w:rsidR="004C5C4F" w:rsidRPr="004C5C4F" w:rsidRDefault="004C5C4F" w:rsidP="0031076F">
      <w:pPr>
        <w:pStyle w:val="ListParagraph"/>
        <w:numPr>
          <w:ilvl w:val="1"/>
          <w:numId w:val="109"/>
        </w:numPr>
        <w:rPr>
          <w:b/>
        </w:rPr>
      </w:pPr>
      <w:r>
        <w:t>neformální ovlivnění rozhodování orgánu OK</w:t>
      </w:r>
    </w:p>
    <w:p w14:paraId="5D4A83DB" w14:textId="77777777" w:rsidR="004C5C4F" w:rsidRPr="004C5C4F" w:rsidRDefault="004C5C4F" w:rsidP="0031076F">
      <w:pPr>
        <w:pStyle w:val="ListParagraph"/>
        <w:numPr>
          <w:ilvl w:val="1"/>
          <w:numId w:val="109"/>
        </w:numPr>
        <w:rPr>
          <w:b/>
        </w:rPr>
      </w:pPr>
      <w:r>
        <w:t xml:space="preserve">písemné a odůvodněné doporučení </w:t>
      </w:r>
    </w:p>
    <w:p w14:paraId="0EB13DFB" w14:textId="77777777" w:rsidR="004C5C4F" w:rsidRPr="00047A26" w:rsidRDefault="00047A26" w:rsidP="0031076F">
      <w:pPr>
        <w:pStyle w:val="ListParagraph"/>
        <w:numPr>
          <w:ilvl w:val="1"/>
          <w:numId w:val="109"/>
        </w:numPr>
        <w:rPr>
          <w:b/>
        </w:rPr>
      </w:pPr>
      <w:r>
        <w:t xml:space="preserve">zasílání zápisů z rozhodnutí orgánů vlivné OK </w:t>
      </w:r>
    </w:p>
    <w:p w14:paraId="40A37C5B" w14:textId="77777777" w:rsidR="00047A26" w:rsidRPr="00DD7D39" w:rsidRDefault="00047A26" w:rsidP="0031076F">
      <w:pPr>
        <w:pStyle w:val="ListParagraph"/>
        <w:numPr>
          <w:ilvl w:val="1"/>
          <w:numId w:val="109"/>
        </w:numPr>
        <w:rPr>
          <w:b/>
        </w:rPr>
      </w:pPr>
      <w:r>
        <w:t>dvojité (vícenásobné) mandáty</w:t>
      </w:r>
    </w:p>
    <w:p w14:paraId="5AE69569" w14:textId="77777777" w:rsidR="00DD7D39" w:rsidRPr="00A503C5" w:rsidRDefault="00DD7D39" w:rsidP="0031076F">
      <w:pPr>
        <w:pStyle w:val="ListParagraph"/>
        <w:numPr>
          <w:ilvl w:val="1"/>
          <w:numId w:val="109"/>
        </w:numPr>
        <w:rPr>
          <w:b/>
        </w:rPr>
      </w:pPr>
      <w:r>
        <w:t xml:space="preserve">možnost volby a odvolání členů orgánů ovlivňované OK </w:t>
      </w:r>
    </w:p>
    <w:p w14:paraId="5AFEBBA1" w14:textId="77777777" w:rsidR="00A503C5" w:rsidRDefault="00A503C5" w:rsidP="0031076F">
      <w:pPr>
        <w:pStyle w:val="ListParagraph"/>
        <w:numPr>
          <w:ilvl w:val="0"/>
          <w:numId w:val="109"/>
        </w:numPr>
        <w:rPr>
          <w:b/>
        </w:rPr>
      </w:pPr>
      <w:r>
        <w:rPr>
          <w:b/>
        </w:rPr>
        <w:lastRenderedPageBreak/>
        <w:t>druhy ovlivnění:</w:t>
      </w:r>
    </w:p>
    <w:p w14:paraId="7970EB33" w14:textId="77777777" w:rsidR="00A503C5" w:rsidRPr="00DD7D39" w:rsidRDefault="00A503C5" w:rsidP="0031076F">
      <w:pPr>
        <w:pStyle w:val="ListParagraph"/>
        <w:numPr>
          <w:ilvl w:val="1"/>
          <w:numId w:val="109"/>
        </w:numPr>
      </w:pPr>
      <w:r>
        <w:rPr>
          <w:b/>
        </w:rPr>
        <w:t>na úrovni NO</w:t>
      </w:r>
      <w:r>
        <w:t xml:space="preserve"> – při rozhodování o záležitostech spadajících do působnosti</w:t>
      </w:r>
      <w:r>
        <w:rPr>
          <w:rFonts w:ascii="MS Gothic" w:eastAsia="MS Gothic" w:hAnsi="MS Gothic" w:hint="eastAsia"/>
        </w:rPr>
        <w:t>✘</w:t>
      </w:r>
      <w:r>
        <w:rPr>
          <w:rFonts w:eastAsia="MS Gothic" w:cstheme="minorHAnsi"/>
          <w:b/>
        </w:rPr>
        <w:t xml:space="preserve">na úrovni obchodního vedení </w:t>
      </w:r>
      <w:r w:rsidRPr="006E139E">
        <w:rPr>
          <w:rFonts w:ascii="MS Gothic" w:eastAsia="MS Gothic" w:hAnsi="MS Gothic" w:hint="eastAsia"/>
        </w:rPr>
        <w:t xml:space="preserve"> </w:t>
      </w:r>
    </w:p>
    <w:p w14:paraId="7BFBE9F3" w14:textId="77777777" w:rsidR="00A503C5" w:rsidRPr="00D14A26" w:rsidRDefault="00A503C5" w:rsidP="0031076F">
      <w:pPr>
        <w:pStyle w:val="ListParagraph"/>
        <w:numPr>
          <w:ilvl w:val="1"/>
          <w:numId w:val="109"/>
        </w:numPr>
        <w:rPr>
          <w:b/>
        </w:rPr>
      </w:pPr>
      <w:r>
        <w:rPr>
          <w:b/>
        </w:rPr>
        <w:t xml:space="preserve">přímé </w:t>
      </w:r>
      <w:r>
        <w:t xml:space="preserve">– vlivná osoba sama a bezprostředně vyvine vliv na </w:t>
      </w:r>
      <w:proofErr w:type="spellStart"/>
      <w:r>
        <w:t>ovliněnou</w:t>
      </w:r>
      <w:proofErr w:type="spellEnd"/>
      <w:r>
        <w:t xml:space="preserve"> OK </w:t>
      </w:r>
      <w:r>
        <w:rPr>
          <w:rFonts w:ascii="MS Gothic" w:eastAsia="MS Gothic" w:hAnsi="MS Gothic" w:hint="eastAsia"/>
        </w:rPr>
        <w:t>✘</w:t>
      </w:r>
      <w:r>
        <w:rPr>
          <w:rFonts w:eastAsia="MS Gothic" w:cstheme="minorHAnsi"/>
          <w:b/>
        </w:rPr>
        <w:t xml:space="preserve">nepřímé </w:t>
      </w:r>
      <w:r>
        <w:rPr>
          <w:rFonts w:eastAsia="MS Gothic" w:cstheme="minorHAnsi"/>
        </w:rPr>
        <w:t xml:space="preserve">– </w:t>
      </w:r>
      <w:proofErr w:type="spellStart"/>
      <w:r>
        <w:rPr>
          <w:rFonts w:eastAsia="MS Gothic" w:cstheme="minorHAnsi"/>
        </w:rPr>
        <w:t>ovlinění</w:t>
      </w:r>
      <w:proofErr w:type="spellEnd"/>
      <w:r>
        <w:rPr>
          <w:rFonts w:eastAsia="MS Gothic" w:cstheme="minorHAnsi"/>
        </w:rPr>
        <w:t xml:space="preserve"> prostřednictvím jiné osoby </w:t>
      </w:r>
      <w:r w:rsidR="00793CBA">
        <w:rPr>
          <w:rFonts w:eastAsia="MS Gothic" w:cstheme="minorHAnsi"/>
        </w:rPr>
        <w:t xml:space="preserve">(např. vnukovskou AS prostřednictvím </w:t>
      </w:r>
      <w:proofErr w:type="spellStart"/>
      <w:r w:rsidR="00793CBA">
        <w:rPr>
          <w:rFonts w:eastAsia="MS Gothic" w:cstheme="minorHAnsi"/>
        </w:rPr>
        <w:t>dceřinné</w:t>
      </w:r>
      <w:proofErr w:type="spellEnd"/>
      <w:r w:rsidR="00793CBA">
        <w:rPr>
          <w:rFonts w:eastAsia="MS Gothic" w:cstheme="minorHAnsi"/>
        </w:rPr>
        <w:t xml:space="preserve"> AS)</w:t>
      </w:r>
    </w:p>
    <w:p w14:paraId="0A4B1B2C" w14:textId="77777777" w:rsidR="00D14A26" w:rsidRPr="00D14A26" w:rsidRDefault="00D14A26" w:rsidP="0031076F">
      <w:pPr>
        <w:pStyle w:val="ListParagraph"/>
        <w:numPr>
          <w:ilvl w:val="1"/>
          <w:numId w:val="109"/>
        </w:numPr>
        <w:rPr>
          <w:b/>
        </w:rPr>
      </w:pPr>
      <w:r w:rsidRPr="00D14A26">
        <w:rPr>
          <w:b/>
        </w:rPr>
        <w:t>konání</w:t>
      </w:r>
      <w:r>
        <w:rPr>
          <w:rFonts w:ascii="MS Gothic" w:eastAsia="MS Gothic" w:hAnsi="MS Gothic" w:hint="eastAsia"/>
        </w:rPr>
        <w:t>✘</w:t>
      </w:r>
      <w:r w:rsidRPr="00D14A26">
        <w:rPr>
          <w:b/>
        </w:rPr>
        <w:t>nekonání</w:t>
      </w:r>
      <w:r>
        <w:t xml:space="preserve"> – nekonání musí být </w:t>
      </w:r>
      <w:r>
        <w:rPr>
          <w:b/>
        </w:rPr>
        <w:t>vědomé</w:t>
      </w:r>
      <w:r>
        <w:t>, které v důsledku rozhodujícím významným způsobem ovlivní chování OK</w:t>
      </w:r>
    </w:p>
    <w:p w14:paraId="7E5E1F41" w14:textId="77777777" w:rsidR="00793CBA" w:rsidRDefault="0034491B" w:rsidP="0034491B">
      <w:pPr>
        <w:pStyle w:val="Heading3"/>
      </w:pPr>
      <w:r>
        <w:t>P</w:t>
      </w:r>
      <w:r w:rsidR="00793CBA">
        <w:t>rávní důsledky</w:t>
      </w:r>
    </w:p>
    <w:p w14:paraId="7BE1EA42" w14:textId="77777777" w:rsidR="00793CBA" w:rsidRDefault="00DA291D" w:rsidP="0031076F">
      <w:pPr>
        <w:pStyle w:val="Heading5"/>
        <w:numPr>
          <w:ilvl w:val="0"/>
          <w:numId w:val="159"/>
        </w:numPr>
      </w:pPr>
      <w:r>
        <w:t>povinnost hradit újmu ovli</w:t>
      </w:r>
      <w:r w:rsidR="00FD0AC5">
        <w:t>v</w:t>
      </w:r>
      <w:r>
        <w:t xml:space="preserve">něné osobě </w:t>
      </w:r>
      <w:r w:rsidR="0087091E">
        <w:t>(§ 71 odst. 1 ZOK)</w:t>
      </w:r>
    </w:p>
    <w:p w14:paraId="24E4EAAD" w14:textId="77777777" w:rsidR="0087091E" w:rsidRPr="001345C7" w:rsidRDefault="001345C7" w:rsidP="0031076F">
      <w:pPr>
        <w:pStyle w:val="ListParagraph"/>
        <w:numPr>
          <w:ilvl w:val="0"/>
          <w:numId w:val="160"/>
        </w:numPr>
        <w:rPr>
          <w:b/>
        </w:rPr>
      </w:pPr>
      <w:r>
        <w:t xml:space="preserve">vlivná osoba má povinnost ovlivněné osobě nahradit újmu, která vznikla ovlivněním jejího chování pomocí rozhodujícího významného vlivu </w:t>
      </w:r>
    </w:p>
    <w:p w14:paraId="7D0BBCB2" w14:textId="77777777" w:rsidR="00246673" w:rsidRPr="00246673" w:rsidRDefault="00152E5C" w:rsidP="0031076F">
      <w:pPr>
        <w:pStyle w:val="ListParagraph"/>
        <w:numPr>
          <w:ilvl w:val="0"/>
          <w:numId w:val="160"/>
        </w:numPr>
        <w:rPr>
          <w:b/>
        </w:rPr>
      </w:pPr>
      <w:r>
        <w:rPr>
          <w:b/>
          <w:bCs/>
        </w:rPr>
        <w:t xml:space="preserve">právo na omyl: </w:t>
      </w:r>
      <w:r w:rsidR="001345C7">
        <w:t xml:space="preserve">prokáže-li vlivná osoba, že při svém ovlivnění mohla </w:t>
      </w:r>
      <w:r w:rsidR="001345C7">
        <w:rPr>
          <w:b/>
        </w:rPr>
        <w:t>rozumně předpokládat, že jedná informovaně a v obhajitelném zájmu</w:t>
      </w:r>
      <w:r w:rsidR="001345C7">
        <w:t xml:space="preserve"> </w:t>
      </w:r>
      <w:r w:rsidR="004C7973">
        <w:rPr>
          <w:b/>
          <w:bCs/>
        </w:rPr>
        <w:t xml:space="preserve">ovlivněné osoby </w:t>
      </w:r>
      <w:r w:rsidR="00E2216C">
        <w:t>–</w:t>
      </w:r>
      <w:r w:rsidR="001345C7">
        <w:t xml:space="preserve"> </w:t>
      </w:r>
      <w:r w:rsidR="00E2216C">
        <w:t xml:space="preserve">není povinnost hradit újmu ovlivněné osobě </w:t>
      </w:r>
    </w:p>
    <w:p w14:paraId="4652EE4D" w14:textId="77777777" w:rsidR="001345C7" w:rsidRPr="00246673" w:rsidRDefault="00246673" w:rsidP="0031076F">
      <w:pPr>
        <w:pStyle w:val="ListParagraph"/>
        <w:numPr>
          <w:ilvl w:val="0"/>
          <w:numId w:val="160"/>
        </w:numPr>
        <w:rPr>
          <w:b/>
        </w:rPr>
      </w:pPr>
      <w:r>
        <w:t xml:space="preserve">obecně není </w:t>
      </w:r>
      <w:r w:rsidR="00903554">
        <w:t>zakázáno</w:t>
      </w:r>
      <w:r>
        <w:t xml:space="preserve"> působ</w:t>
      </w:r>
      <w:r w:rsidR="00903554">
        <w:t>it</w:t>
      </w:r>
      <w:r>
        <w:t xml:space="preserve"> na ovlivněnou osobu – zakázán</w:t>
      </w:r>
      <w:r w:rsidR="00152E5C">
        <w:t>o</w:t>
      </w:r>
      <w:r>
        <w:t xml:space="preserve"> je to působení, které </w:t>
      </w:r>
      <w:r w:rsidRPr="002D1DE2">
        <w:rPr>
          <w:b/>
          <w:bCs/>
        </w:rPr>
        <w:t>způsobí újmu</w:t>
      </w:r>
      <w:r>
        <w:t xml:space="preserve"> ovlivněné osobě a neobstojí v testu „podnikatelského úsudku“</w:t>
      </w:r>
    </w:p>
    <w:p w14:paraId="768CE0B4" w14:textId="77777777" w:rsidR="00246673" w:rsidRPr="00812FB8" w:rsidRDefault="00246673" w:rsidP="0031076F">
      <w:pPr>
        <w:pStyle w:val="ListParagraph"/>
        <w:numPr>
          <w:ilvl w:val="1"/>
          <w:numId w:val="160"/>
        </w:numPr>
        <w:rPr>
          <w:b/>
        </w:rPr>
      </w:pPr>
      <w:r>
        <w:t>vlivn</w:t>
      </w:r>
      <w:r w:rsidR="00D73E26">
        <w:t>á</w:t>
      </w:r>
      <w:r>
        <w:t xml:space="preserve"> osoba odpovídá jedině za takový vliv, při němž nejednala jako </w:t>
      </w:r>
      <w:r>
        <w:rPr>
          <w:b/>
        </w:rPr>
        <w:t>řádný hospodář vůči ovlivněné</w:t>
      </w:r>
      <w:r>
        <w:t xml:space="preserve"> – pouze takové působení je protiprávní a </w:t>
      </w:r>
      <w:proofErr w:type="spellStart"/>
      <w:r>
        <w:t>sankcionisován</w:t>
      </w:r>
      <w:r w:rsidR="00D73E26">
        <w:t>o</w:t>
      </w:r>
      <w:proofErr w:type="spellEnd"/>
      <w:r>
        <w:t xml:space="preserve"> povinností k náhradě způsobené újmy</w:t>
      </w:r>
    </w:p>
    <w:p w14:paraId="15954657" w14:textId="77777777" w:rsidR="00DA31C5" w:rsidRPr="00DA31C5" w:rsidRDefault="00C83355" w:rsidP="0031076F">
      <w:pPr>
        <w:pStyle w:val="ListParagraph"/>
        <w:numPr>
          <w:ilvl w:val="0"/>
          <w:numId w:val="160"/>
        </w:numPr>
        <w:rPr>
          <w:b/>
        </w:rPr>
      </w:pPr>
      <w:r>
        <w:rPr>
          <w:b/>
        </w:rPr>
        <w:t>podmínky pro odpovědnost</w:t>
      </w:r>
      <w:r w:rsidR="00D73E26">
        <w:rPr>
          <w:b/>
        </w:rPr>
        <w:t xml:space="preserve">: </w:t>
      </w:r>
      <w:r>
        <w:t xml:space="preserve">prokázání kauzálního </w:t>
      </w:r>
      <w:proofErr w:type="spellStart"/>
      <w:r>
        <w:t>nexusu</w:t>
      </w:r>
      <w:proofErr w:type="spellEnd"/>
      <w:r>
        <w:t xml:space="preserve"> mezi protiprávním působením a vzniklou újmou</w:t>
      </w:r>
    </w:p>
    <w:p w14:paraId="1AB82F48" w14:textId="77777777" w:rsidR="001012F9" w:rsidRPr="00903554" w:rsidRDefault="00DA31C5" w:rsidP="0031076F">
      <w:pPr>
        <w:pStyle w:val="ListParagraph"/>
        <w:numPr>
          <w:ilvl w:val="1"/>
          <w:numId w:val="160"/>
        </w:numPr>
        <w:rPr>
          <w:b/>
        </w:rPr>
      </w:pPr>
      <w:r>
        <w:t>povinnost nahradit újmu je</w:t>
      </w:r>
      <w:r>
        <w:rPr>
          <w:b/>
        </w:rPr>
        <w:t xml:space="preserve"> odpovědností objektivní</w:t>
      </w:r>
      <w:r>
        <w:t xml:space="preserve"> - § 71 odst. 1 ZOK </w:t>
      </w:r>
      <w:r w:rsidR="00380B30">
        <w:t xml:space="preserve">nevyžaduje zavinění a obsahuje </w:t>
      </w:r>
      <w:r>
        <w:t>liberační důvod</w:t>
      </w:r>
      <w:r w:rsidR="00E85E86">
        <w:t xml:space="preserve"> (typický pro objektivní odpovědnost)</w:t>
      </w:r>
    </w:p>
    <w:p w14:paraId="26FA8F0F" w14:textId="77777777" w:rsidR="00903554" w:rsidRPr="00903554" w:rsidRDefault="00903554" w:rsidP="0031076F">
      <w:pPr>
        <w:pStyle w:val="ListParagraph"/>
        <w:numPr>
          <w:ilvl w:val="1"/>
          <w:numId w:val="160"/>
        </w:numPr>
        <w:rPr>
          <w:b/>
        </w:rPr>
      </w:pPr>
      <w:r>
        <w:rPr>
          <w:b/>
        </w:rPr>
        <w:t>§ 71 odst. 5 ZOK</w:t>
      </w:r>
      <w:r>
        <w:t xml:space="preserve"> z odpovědnosti vylučuje členy orgánů ovlivněné osoby a jejího prokuristu – ustanovení hovoří obecně o odpovědnosti členů </w:t>
      </w:r>
      <w:r w:rsidR="00F16B0F">
        <w:t>orgánů</w:t>
      </w:r>
    </w:p>
    <w:p w14:paraId="754F0B3C" w14:textId="77777777" w:rsidR="00903554" w:rsidRPr="00903554" w:rsidRDefault="00903554" w:rsidP="0031076F">
      <w:pPr>
        <w:pStyle w:val="ListParagraph"/>
        <w:numPr>
          <w:ilvl w:val="2"/>
          <w:numId w:val="160"/>
        </w:numPr>
        <w:rPr>
          <w:b/>
        </w:rPr>
      </w:pPr>
      <w:r>
        <w:t xml:space="preserve">Nicméně „členy orgánů“ rozumíme </w:t>
      </w:r>
      <w:r>
        <w:rPr>
          <w:b/>
        </w:rPr>
        <w:t>pouze</w:t>
      </w:r>
      <w:r>
        <w:t xml:space="preserve"> členy </w:t>
      </w:r>
      <w:r w:rsidRPr="00903554">
        <w:rPr>
          <w:b/>
          <w:u w:val="single"/>
        </w:rPr>
        <w:t>volených orgánů</w:t>
      </w:r>
      <w:r>
        <w:t xml:space="preserve"> (nikoliv členy NO) </w:t>
      </w:r>
    </w:p>
    <w:p w14:paraId="746F065D" w14:textId="77777777" w:rsidR="00DA31C5" w:rsidRPr="001012F9" w:rsidRDefault="001012F9" w:rsidP="0031076F">
      <w:pPr>
        <w:pStyle w:val="ListParagraph"/>
        <w:numPr>
          <w:ilvl w:val="0"/>
          <w:numId w:val="160"/>
        </w:numPr>
        <w:rPr>
          <w:b/>
        </w:rPr>
      </w:pPr>
      <w:proofErr w:type="spellStart"/>
      <w:r w:rsidRPr="00D73E26">
        <w:rPr>
          <w:b/>
          <w:bCs/>
        </w:rPr>
        <w:t>actio</w:t>
      </w:r>
      <w:proofErr w:type="spellEnd"/>
      <w:r w:rsidRPr="00D73E26">
        <w:rPr>
          <w:b/>
          <w:bCs/>
        </w:rPr>
        <w:t xml:space="preserve"> pro socio</w:t>
      </w:r>
      <w:r>
        <w:t xml:space="preserve"> – společník ovlivněné osoby může podat </w:t>
      </w:r>
      <w:r w:rsidR="005A7648">
        <w:t xml:space="preserve">žalobu </w:t>
      </w:r>
      <w:r>
        <w:t xml:space="preserve">na vlivnou osobu, musí se nejdříve obrátit na SO  </w:t>
      </w:r>
      <w:r w:rsidR="00DA31C5">
        <w:t xml:space="preserve"> </w:t>
      </w:r>
    </w:p>
    <w:p w14:paraId="62540A81" w14:textId="77777777" w:rsidR="00DA291D" w:rsidRDefault="00DA291D" w:rsidP="0031076F">
      <w:pPr>
        <w:pStyle w:val="Heading5"/>
        <w:numPr>
          <w:ilvl w:val="0"/>
          <w:numId w:val="159"/>
        </w:numPr>
      </w:pPr>
      <w:r>
        <w:t xml:space="preserve">povinnost hradit újmu společníkům ovlivněné osoby </w:t>
      </w:r>
      <w:r w:rsidR="00E13EBF">
        <w:t>(§ 71 odst. 2 ZOK)</w:t>
      </w:r>
    </w:p>
    <w:p w14:paraId="4D23E648" w14:textId="77777777" w:rsidR="001012F9" w:rsidRPr="00577AA4" w:rsidRDefault="001012F9" w:rsidP="0031076F">
      <w:pPr>
        <w:pStyle w:val="ListParagraph"/>
        <w:numPr>
          <w:ilvl w:val="0"/>
          <w:numId w:val="161"/>
        </w:numPr>
        <w:rPr>
          <w:b/>
        </w:rPr>
      </w:pPr>
      <w:r>
        <w:t xml:space="preserve">vlivná osoba má povinnost nahradit újmu způsobenou </w:t>
      </w:r>
      <w:r>
        <w:rPr>
          <w:b/>
        </w:rPr>
        <w:t>společníkům</w:t>
      </w:r>
      <w:r>
        <w:t xml:space="preserve"> ovlivněné osoby</w:t>
      </w:r>
      <w:r w:rsidR="000A5A3F">
        <w:t xml:space="preserve"> – neuhradí-li způsobenou újmu ovlivněné osobě do </w:t>
      </w:r>
      <w:r w:rsidR="000A5A3F" w:rsidRPr="000A5A3F">
        <w:rPr>
          <w:b/>
        </w:rPr>
        <w:t>konce účetního období</w:t>
      </w:r>
      <w:r w:rsidR="000A5A3F">
        <w:t xml:space="preserve"> nebo v jiné dohodné přiměřené lhůtě</w:t>
      </w:r>
    </w:p>
    <w:p w14:paraId="754635D0" w14:textId="77777777" w:rsidR="00577AA4" w:rsidRPr="00577AA4" w:rsidRDefault="009E62EC" w:rsidP="0031076F">
      <w:pPr>
        <w:pStyle w:val="ListParagraph"/>
        <w:numPr>
          <w:ilvl w:val="0"/>
          <w:numId w:val="161"/>
        </w:numPr>
        <w:rPr>
          <w:b/>
        </w:rPr>
      </w:pPr>
      <w:r>
        <w:rPr>
          <w:b/>
        </w:rPr>
        <w:t>princip</w:t>
      </w:r>
      <w:r w:rsidR="00577AA4">
        <w:rPr>
          <w:b/>
        </w:rPr>
        <w:t xml:space="preserve"> reflexní škody</w:t>
      </w:r>
      <w:r w:rsidR="00577AA4">
        <w:t>:</w:t>
      </w:r>
    </w:p>
    <w:p w14:paraId="218B6EB7" w14:textId="77777777" w:rsidR="00577AA4" w:rsidRPr="003D6D47" w:rsidRDefault="00E02564" w:rsidP="0031076F">
      <w:pPr>
        <w:pStyle w:val="ListParagraph"/>
        <w:numPr>
          <w:ilvl w:val="1"/>
          <w:numId w:val="161"/>
        </w:numPr>
        <w:rPr>
          <w:b/>
        </w:rPr>
      </w:pPr>
      <w:r>
        <w:t>je</w:t>
      </w:r>
      <w:r w:rsidR="00577AA4">
        <w:t xml:space="preserve"> zapov</w:t>
      </w:r>
      <w:r>
        <w:t xml:space="preserve">ězena </w:t>
      </w:r>
      <w:r w:rsidR="00577AA4">
        <w:t>náhrad</w:t>
      </w:r>
      <w:r>
        <w:t>a</w:t>
      </w:r>
      <w:r w:rsidR="00577AA4">
        <w:t xml:space="preserve"> škody, která </w:t>
      </w:r>
      <w:r>
        <w:t xml:space="preserve">je </w:t>
      </w:r>
      <w:r w:rsidR="00577AA4">
        <w:t>pouhým odrazem</w:t>
      </w:r>
      <w:r>
        <w:t xml:space="preserve"> (reflexí) </w:t>
      </w:r>
      <w:r w:rsidR="00577AA4">
        <w:t xml:space="preserve">škody, jež primárně vznikla ve jmění společnosti </w:t>
      </w:r>
    </w:p>
    <w:p w14:paraId="7D232996" w14:textId="77777777" w:rsidR="003D6D47" w:rsidRPr="00A929D8" w:rsidRDefault="003D6D47" w:rsidP="0031076F">
      <w:pPr>
        <w:pStyle w:val="ListParagraph"/>
        <w:numPr>
          <w:ilvl w:val="1"/>
          <w:numId w:val="161"/>
        </w:numPr>
        <w:rPr>
          <w:b/>
        </w:rPr>
      </w:pPr>
      <w:r>
        <w:rPr>
          <w:b/>
        </w:rPr>
        <w:t>reflexní škodu je nutné likvidovat (kompenzovat) ve jmění společnosti</w:t>
      </w:r>
      <w:r>
        <w:t xml:space="preserve"> – opačným postup je v rozporu s ochranou věřitelů a neefektivní </w:t>
      </w:r>
    </w:p>
    <w:p w14:paraId="48FF47CB" w14:textId="77777777" w:rsidR="00A929D8" w:rsidRPr="00E13EBF" w:rsidRDefault="00A929D8" w:rsidP="0031076F">
      <w:pPr>
        <w:pStyle w:val="ListParagraph"/>
        <w:numPr>
          <w:ilvl w:val="1"/>
          <w:numId w:val="161"/>
        </w:numPr>
        <w:pBdr>
          <w:top w:val="single" w:sz="4" w:space="1" w:color="auto"/>
          <w:left w:val="single" w:sz="4" w:space="4" w:color="auto"/>
          <w:bottom w:val="single" w:sz="4" w:space="1" w:color="auto"/>
          <w:right w:val="single" w:sz="4" w:space="4" w:color="auto"/>
        </w:pBdr>
        <w:rPr>
          <w:b/>
          <w:i/>
        </w:rPr>
      </w:pPr>
      <w:r w:rsidRPr="00E13EBF">
        <w:rPr>
          <w:i/>
        </w:rPr>
        <w:t xml:space="preserve">rozhodnutí </w:t>
      </w:r>
      <w:r w:rsidR="00E13EBF" w:rsidRPr="00E13EBF">
        <w:rPr>
          <w:i/>
        </w:rPr>
        <w:t xml:space="preserve">NS </w:t>
      </w:r>
      <w:proofErr w:type="spellStart"/>
      <w:r w:rsidR="00E13EBF" w:rsidRPr="00E13EBF">
        <w:rPr>
          <w:i/>
        </w:rPr>
        <w:t>sp</w:t>
      </w:r>
      <w:proofErr w:type="spellEnd"/>
      <w:r w:rsidR="00E13EBF" w:rsidRPr="00E13EBF">
        <w:rPr>
          <w:i/>
        </w:rPr>
        <w:t xml:space="preserve">. zn. 29 </w:t>
      </w:r>
      <w:proofErr w:type="spellStart"/>
      <w:r w:rsidR="00E13EBF" w:rsidRPr="00E13EBF">
        <w:rPr>
          <w:i/>
        </w:rPr>
        <w:t>Cdo</w:t>
      </w:r>
      <w:proofErr w:type="spellEnd"/>
      <w:r w:rsidR="00E13EBF" w:rsidRPr="00E13EBF">
        <w:rPr>
          <w:i/>
        </w:rPr>
        <w:t xml:space="preserve"> 3180/2008: „…skutečná škoda způsobená společnosti se projeví i snížením hodnoty podílu ve společnosti – společníci v jejím důsledku utrpí újmu. Tato újma je však povahou </w:t>
      </w:r>
      <w:r w:rsidR="00E13EBF" w:rsidRPr="00E13EBF">
        <w:rPr>
          <w:b/>
          <w:i/>
        </w:rPr>
        <w:t>odvozená</w:t>
      </w:r>
      <w:r w:rsidR="00E13EBF" w:rsidRPr="00E13EBF">
        <w:rPr>
          <w:i/>
        </w:rPr>
        <w:t xml:space="preserve"> od škody vzniklé na majetku společnosti…</w:t>
      </w:r>
      <w:r w:rsidR="00E13EBF" w:rsidRPr="00E13EBF">
        <w:rPr>
          <w:b/>
          <w:i/>
        </w:rPr>
        <w:t>Je-li škoda vzniklá na majetku společnosti nahrazen</w:t>
      </w:r>
      <w:r w:rsidR="00E13EBF">
        <w:rPr>
          <w:b/>
          <w:i/>
        </w:rPr>
        <w:t>a</w:t>
      </w:r>
      <w:r w:rsidR="00E13EBF" w:rsidRPr="00E13EBF">
        <w:rPr>
          <w:b/>
          <w:i/>
        </w:rPr>
        <w:t>, je ods</w:t>
      </w:r>
      <w:r w:rsidR="00E13EBF">
        <w:rPr>
          <w:b/>
          <w:i/>
        </w:rPr>
        <w:t>t</w:t>
      </w:r>
      <w:r w:rsidR="00E13EBF" w:rsidRPr="00E13EBF">
        <w:rPr>
          <w:b/>
          <w:i/>
        </w:rPr>
        <w:t>raněna i újma, způsobená jejím společníkům v důsledku snížení hodnoty jejích podílů…</w:t>
      </w:r>
      <w:r w:rsidR="00E13EBF" w:rsidRPr="00E13EBF">
        <w:rPr>
          <w:i/>
        </w:rPr>
        <w:t>“</w:t>
      </w:r>
    </w:p>
    <w:p w14:paraId="04720A98" w14:textId="77777777" w:rsidR="00DA291D" w:rsidRDefault="00DA291D" w:rsidP="0031076F">
      <w:pPr>
        <w:pStyle w:val="Heading5"/>
        <w:numPr>
          <w:ilvl w:val="0"/>
          <w:numId w:val="159"/>
        </w:numPr>
      </w:pPr>
      <w:r>
        <w:t xml:space="preserve">ručení za dluhy ovlivněné osoby </w:t>
      </w:r>
      <w:r w:rsidR="00E13EBF">
        <w:t>(§ 71</w:t>
      </w:r>
      <w:r w:rsidR="00EB0B2C">
        <w:t xml:space="preserve"> odst. 3 ZOK</w:t>
      </w:r>
      <w:r w:rsidR="00E13EBF">
        <w:t>)</w:t>
      </w:r>
    </w:p>
    <w:p w14:paraId="260D2683" w14:textId="77777777" w:rsidR="00FF5761" w:rsidRPr="00F21B1C" w:rsidRDefault="00F21361" w:rsidP="0031076F">
      <w:pPr>
        <w:pStyle w:val="ListParagraph"/>
        <w:numPr>
          <w:ilvl w:val="0"/>
          <w:numId w:val="162"/>
        </w:numPr>
        <w:rPr>
          <w:b/>
        </w:rPr>
      </w:pPr>
      <w:r>
        <w:t xml:space="preserve">ručitelský závazek nezaloží každé ovlivnění – pouze zapovězené, v jejímž důsledku vznikne újma ovlivněné osobě </w:t>
      </w:r>
    </w:p>
    <w:p w14:paraId="618B3964" w14:textId="77777777" w:rsidR="00107154" w:rsidRPr="00F21B1C" w:rsidRDefault="00107154" w:rsidP="0031076F">
      <w:pPr>
        <w:pStyle w:val="ListParagraph"/>
        <w:numPr>
          <w:ilvl w:val="0"/>
          <w:numId w:val="162"/>
        </w:numPr>
        <w:rPr>
          <w:b/>
        </w:rPr>
      </w:pPr>
      <w:r>
        <w:t xml:space="preserve">prokáže-li vlivná osoba, že mohla při svém ovlivnění v dobré víře rozumně předpokládat, že jedná informovaně a obhajitelném zájmu – ručební povinnost nenastupuje </w:t>
      </w:r>
    </w:p>
    <w:p w14:paraId="3525AE4F" w14:textId="77777777" w:rsidR="009C11B0" w:rsidRPr="00F21B1C" w:rsidRDefault="00E22B0D" w:rsidP="0031076F">
      <w:pPr>
        <w:pStyle w:val="ListParagraph"/>
        <w:numPr>
          <w:ilvl w:val="0"/>
          <w:numId w:val="162"/>
        </w:numPr>
        <w:rPr>
          <w:b/>
        </w:rPr>
      </w:pPr>
      <w:r w:rsidRPr="00F21B1C">
        <w:rPr>
          <w:b/>
        </w:rPr>
        <w:t>rozsah zákonného ručení není omezen mírou povinnosti</w:t>
      </w:r>
      <w:r w:rsidR="00DC624D">
        <w:rPr>
          <w:b/>
        </w:rPr>
        <w:t xml:space="preserve"> </w:t>
      </w:r>
      <w:r w:rsidRPr="00F21B1C">
        <w:rPr>
          <w:b/>
        </w:rPr>
        <w:t>k náhradě újmy</w:t>
      </w:r>
    </w:p>
    <w:p w14:paraId="019CE5A5" w14:textId="77777777" w:rsidR="00E22B0D" w:rsidRPr="00F21B1C" w:rsidRDefault="009C11B0" w:rsidP="0031076F">
      <w:pPr>
        <w:pStyle w:val="ListParagraph"/>
        <w:numPr>
          <w:ilvl w:val="0"/>
          <w:numId w:val="162"/>
        </w:numPr>
        <w:rPr>
          <w:b/>
        </w:rPr>
      </w:pPr>
      <w:r w:rsidRPr="00F21B1C">
        <w:rPr>
          <w:b/>
        </w:rPr>
        <w:t>na trvání ručení nemá vliv, zda a kdy ovlivněné osobě vlivná osoba vzniklou újmu nahrad</w:t>
      </w:r>
      <w:r w:rsidR="00DF5637" w:rsidRPr="00F21B1C">
        <w:rPr>
          <w:b/>
        </w:rPr>
        <w:t>í</w:t>
      </w:r>
      <w:r w:rsidR="00E22B0D" w:rsidRPr="00F21B1C">
        <w:rPr>
          <w:b/>
        </w:rPr>
        <w:t xml:space="preserve"> </w:t>
      </w:r>
    </w:p>
    <w:p w14:paraId="7B228F5A" w14:textId="77777777" w:rsidR="00874D3A" w:rsidRDefault="00874D3A" w:rsidP="00874D3A">
      <w:pPr>
        <w:pStyle w:val="Heading2"/>
      </w:pPr>
      <w:r>
        <w:t xml:space="preserve">Ovládání </w:t>
      </w:r>
    </w:p>
    <w:p w14:paraId="77E27A89" w14:textId="77777777" w:rsidR="000A6AE6" w:rsidRDefault="000A6AE6" w:rsidP="0031076F">
      <w:pPr>
        <w:pStyle w:val="ListParagraph"/>
        <w:numPr>
          <w:ilvl w:val="0"/>
          <w:numId w:val="128"/>
        </w:numPr>
      </w:pPr>
      <w:r>
        <w:t xml:space="preserve">forma vertikálního podnikatelského seskupení </w:t>
      </w:r>
    </w:p>
    <w:p w14:paraId="4683D57A" w14:textId="77777777" w:rsidR="00B6515F" w:rsidRPr="00130C8B" w:rsidRDefault="00130C8B" w:rsidP="0031076F">
      <w:pPr>
        <w:pStyle w:val="ListParagraph"/>
        <w:numPr>
          <w:ilvl w:val="0"/>
          <w:numId w:val="128"/>
        </w:numPr>
      </w:pPr>
      <w:r>
        <w:t xml:space="preserve">§ 74 ZOK: </w:t>
      </w:r>
      <w:r w:rsidRPr="00130C8B">
        <w:rPr>
          <w:i/>
          <w:iCs/>
        </w:rPr>
        <w:t xml:space="preserve">„Ovládající osobou je osoba, která </w:t>
      </w:r>
      <w:r w:rsidRPr="002F7E49">
        <w:rPr>
          <w:b/>
          <w:bCs/>
          <w:i/>
          <w:iCs/>
        </w:rPr>
        <w:t>může</w:t>
      </w:r>
      <w:r w:rsidRPr="00130C8B">
        <w:rPr>
          <w:i/>
          <w:iCs/>
        </w:rPr>
        <w:t xml:space="preserve"> v obchodní korporaci </w:t>
      </w:r>
      <w:r w:rsidRPr="00130C8B">
        <w:rPr>
          <w:b/>
          <w:bCs/>
          <w:i/>
          <w:iCs/>
        </w:rPr>
        <w:t>přímo či nepřímo</w:t>
      </w:r>
      <w:r w:rsidRPr="00130C8B">
        <w:rPr>
          <w:i/>
          <w:iCs/>
        </w:rPr>
        <w:t xml:space="preserve"> uplatňovat rozhodující vliv. Ovládanou osobou je obchodní korporace ovládaná ovládající osobou.“</w:t>
      </w:r>
    </w:p>
    <w:p w14:paraId="4AA17EF7" w14:textId="77777777" w:rsidR="00130C8B" w:rsidRDefault="00130C8B" w:rsidP="0031076F">
      <w:pPr>
        <w:pStyle w:val="ListParagraph"/>
        <w:numPr>
          <w:ilvl w:val="0"/>
          <w:numId w:val="128"/>
        </w:numPr>
      </w:pPr>
      <w:r>
        <w:t xml:space="preserve">Ovládající osoba je označena jako mateřská OK a </w:t>
      </w:r>
      <w:proofErr w:type="spellStart"/>
      <w:r>
        <w:t>ovládáná</w:t>
      </w:r>
      <w:proofErr w:type="spellEnd"/>
      <w:r>
        <w:t xml:space="preserve"> osoba jako </w:t>
      </w:r>
      <w:proofErr w:type="spellStart"/>
      <w:r>
        <w:t>dceřinná</w:t>
      </w:r>
      <w:proofErr w:type="spellEnd"/>
      <w:r>
        <w:t xml:space="preserve"> OK  </w:t>
      </w:r>
    </w:p>
    <w:p w14:paraId="309094CF" w14:textId="77777777" w:rsidR="00DE0933" w:rsidRDefault="00DE0933" w:rsidP="0031076F">
      <w:pPr>
        <w:pStyle w:val="ListParagraph"/>
        <w:numPr>
          <w:ilvl w:val="1"/>
          <w:numId w:val="128"/>
        </w:numPr>
      </w:pPr>
      <w:r>
        <w:rPr>
          <w:b/>
          <w:bCs/>
        </w:rPr>
        <w:t xml:space="preserve">Ovládající osoba </w:t>
      </w:r>
      <w:r w:rsidR="002F7E49">
        <w:t>– jiná PO</w:t>
      </w:r>
      <w:r w:rsidR="00492549">
        <w:t xml:space="preserve"> než OK, FO – zpravidla se bude jednat o většinového společníka </w:t>
      </w:r>
    </w:p>
    <w:p w14:paraId="35A9A330" w14:textId="77777777" w:rsidR="00C51AC2" w:rsidRDefault="00E03DF4" w:rsidP="0031076F">
      <w:pPr>
        <w:pStyle w:val="ListParagraph"/>
        <w:numPr>
          <w:ilvl w:val="0"/>
          <w:numId w:val="128"/>
        </w:numPr>
      </w:pPr>
      <w:r>
        <w:rPr>
          <w:b/>
          <w:bCs/>
        </w:rPr>
        <w:t xml:space="preserve">Ovládající postavení dává </w:t>
      </w:r>
      <w:r>
        <w:rPr>
          <w:b/>
          <w:bCs/>
          <w:u w:val="single"/>
        </w:rPr>
        <w:t>možnost (potenciál)</w:t>
      </w:r>
      <w:r>
        <w:rPr>
          <w:b/>
          <w:bCs/>
        </w:rPr>
        <w:t xml:space="preserve"> uplatnění rozhodujícího vlivu na dceřinou OK</w:t>
      </w:r>
    </w:p>
    <w:p w14:paraId="47E6480C" w14:textId="77777777" w:rsidR="00224180" w:rsidRDefault="000D32CD" w:rsidP="0031076F">
      <w:pPr>
        <w:pStyle w:val="ListParagraph"/>
        <w:numPr>
          <w:ilvl w:val="1"/>
          <w:numId w:val="128"/>
        </w:numPr>
      </w:pPr>
      <w:r>
        <w:t>tj.</w:t>
      </w:r>
      <w:r w:rsidR="00224180">
        <w:t xml:space="preserve"> </w:t>
      </w:r>
      <w:r w:rsidR="00224180" w:rsidRPr="00D262A3">
        <w:rPr>
          <w:b/>
          <w:bCs/>
          <w:u w:val="single"/>
        </w:rPr>
        <w:t>možnost</w:t>
      </w:r>
      <w:r w:rsidR="00224180">
        <w:t xml:space="preserve"> zasáhnout negativním způsobem do poměrů OK</w:t>
      </w:r>
      <w:r>
        <w:t xml:space="preserve"> (</w:t>
      </w:r>
      <w:r w:rsidR="00224180">
        <w:t xml:space="preserve">možnost </w:t>
      </w:r>
      <w:r w:rsidR="00224180" w:rsidRPr="000D32CD">
        <w:rPr>
          <w:b/>
          <w:bCs/>
        </w:rPr>
        <w:t>dlouhodobě</w:t>
      </w:r>
      <w:r w:rsidR="00224180">
        <w:t xml:space="preserve"> ovlivňovat chování ovládané</w:t>
      </w:r>
      <w:r>
        <w:t>)</w:t>
      </w:r>
    </w:p>
    <w:p w14:paraId="6866C581" w14:textId="77777777" w:rsidR="00E03DF4" w:rsidRDefault="00224180" w:rsidP="0031076F">
      <w:pPr>
        <w:pStyle w:val="ListParagraph"/>
        <w:numPr>
          <w:ilvl w:val="1"/>
          <w:numId w:val="128"/>
        </w:numPr>
      </w:pPr>
      <w:r>
        <w:t xml:space="preserve">Dále </w:t>
      </w:r>
      <w:r w:rsidR="00FE1411" w:rsidRPr="00224180">
        <w:rPr>
          <w:b/>
          <w:bCs/>
        </w:rPr>
        <w:t>rozhodující vlivem</w:t>
      </w:r>
      <w:r w:rsidR="00FE1411">
        <w:t xml:space="preserve"> rozumíme vliv nejintenzivnější</w:t>
      </w:r>
      <w:r w:rsidR="00826E45">
        <w:t xml:space="preserve">, který se prosadí/převáží před všemi ostatními vlivy </w:t>
      </w:r>
    </w:p>
    <w:p w14:paraId="49B3DB33" w14:textId="77777777" w:rsidR="00826E45" w:rsidRPr="00826E45" w:rsidRDefault="00826E45" w:rsidP="0031076F">
      <w:pPr>
        <w:pStyle w:val="ListParagraph"/>
        <w:numPr>
          <w:ilvl w:val="0"/>
          <w:numId w:val="128"/>
        </w:numPr>
      </w:pPr>
      <w:r>
        <w:rPr>
          <w:b/>
          <w:bCs/>
        </w:rPr>
        <w:t>Vyvratitelné domněnky o ovládající osobě (§ 75</w:t>
      </w:r>
      <w:r w:rsidR="00224180">
        <w:rPr>
          <w:b/>
          <w:bCs/>
        </w:rPr>
        <w:t xml:space="preserve"> ZOK</w:t>
      </w:r>
      <w:r>
        <w:rPr>
          <w:b/>
          <w:bCs/>
        </w:rPr>
        <w:t>)</w:t>
      </w:r>
    </w:p>
    <w:p w14:paraId="13ED1E9A" w14:textId="77777777" w:rsidR="00C21059" w:rsidRDefault="00C21059" w:rsidP="0031076F">
      <w:pPr>
        <w:pStyle w:val="ListParagraph"/>
        <w:numPr>
          <w:ilvl w:val="1"/>
          <w:numId w:val="128"/>
        </w:numPr>
      </w:pPr>
      <w:r>
        <w:t xml:space="preserve">(1) možnost </w:t>
      </w:r>
      <w:r w:rsidRPr="00064094">
        <w:rPr>
          <w:b/>
          <w:bCs/>
        </w:rPr>
        <w:t>jmenovat nebo odvolat</w:t>
      </w:r>
      <w:r>
        <w:t xml:space="preserve"> většinu osob, které jsou členy SO nebo KO OK, jejímž je členem </w:t>
      </w:r>
    </w:p>
    <w:p w14:paraId="0ABBC314" w14:textId="77777777" w:rsidR="00C21059" w:rsidRDefault="00C21059" w:rsidP="0031076F">
      <w:pPr>
        <w:pStyle w:val="ListParagraph"/>
        <w:numPr>
          <w:ilvl w:val="1"/>
          <w:numId w:val="128"/>
        </w:numPr>
      </w:pPr>
      <w:r>
        <w:t xml:space="preserve">(2) podíl na hlasovacích právech představující </w:t>
      </w:r>
      <w:r w:rsidRPr="005B194A">
        <w:rPr>
          <w:b/>
          <w:bCs/>
        </w:rPr>
        <w:t>alespoň 40 %</w:t>
      </w:r>
      <w:r>
        <w:t xml:space="preserve"> v OK</w:t>
      </w:r>
    </w:p>
    <w:p w14:paraId="60379488" w14:textId="77777777" w:rsidR="00826E45" w:rsidRDefault="00C21059" w:rsidP="0031076F">
      <w:pPr>
        <w:pStyle w:val="ListParagraph"/>
        <w:numPr>
          <w:ilvl w:val="1"/>
          <w:numId w:val="128"/>
        </w:numPr>
      </w:pPr>
      <w:r>
        <w:t xml:space="preserve">(3) </w:t>
      </w:r>
      <w:r w:rsidRPr="005B194A">
        <w:rPr>
          <w:b/>
          <w:bCs/>
        </w:rPr>
        <w:t>osoby jednající ve shodě</w:t>
      </w:r>
      <w:r>
        <w:t xml:space="preserve">, které společně mají podíl na hlasovacích </w:t>
      </w:r>
      <w:proofErr w:type="spellStart"/>
      <w:r>
        <w:t>práve</w:t>
      </w:r>
      <w:proofErr w:type="spellEnd"/>
      <w:r>
        <w:t xml:space="preserve"> představující alespoň 40 % v OK</w:t>
      </w:r>
    </w:p>
    <w:p w14:paraId="4F49FD12" w14:textId="77777777" w:rsidR="00C21059" w:rsidRDefault="00C21059" w:rsidP="0031076F">
      <w:pPr>
        <w:pStyle w:val="ListParagraph"/>
        <w:numPr>
          <w:ilvl w:val="1"/>
          <w:numId w:val="128"/>
        </w:numPr>
      </w:pPr>
      <w:r>
        <w:t xml:space="preserve">(4) podíl na hlasovacích právech představující alespoň 30 % v OK a tento podíl představoval na posledních 3 po sobě jdoucích jednáních NO více než ½ hlasovacích práv přítomných osob </w:t>
      </w:r>
    </w:p>
    <w:p w14:paraId="647E894F" w14:textId="77777777" w:rsidR="00E34C55" w:rsidRDefault="00CB2B9E" w:rsidP="0031076F">
      <w:pPr>
        <w:pStyle w:val="ListParagraph"/>
        <w:numPr>
          <w:ilvl w:val="0"/>
          <w:numId w:val="128"/>
        </w:numPr>
      </w:pPr>
      <w:r>
        <w:rPr>
          <w:b/>
          <w:bCs/>
        </w:rPr>
        <w:lastRenderedPageBreak/>
        <w:t>J</w:t>
      </w:r>
      <w:r w:rsidR="00E34C55">
        <w:rPr>
          <w:b/>
          <w:bCs/>
        </w:rPr>
        <w:t>ed</w:t>
      </w:r>
      <w:r>
        <w:rPr>
          <w:b/>
          <w:bCs/>
        </w:rPr>
        <w:t>nání ve shodě (§ 78 ZOK)</w:t>
      </w:r>
      <w:r>
        <w:t xml:space="preserve"> </w:t>
      </w:r>
    </w:p>
    <w:p w14:paraId="65667982" w14:textId="77777777" w:rsidR="00E943B4" w:rsidRDefault="00B412FA" w:rsidP="0031076F">
      <w:pPr>
        <w:pStyle w:val="ListParagraph"/>
        <w:numPr>
          <w:ilvl w:val="1"/>
          <w:numId w:val="128"/>
        </w:numPr>
      </w:pPr>
      <w:r>
        <w:t>Jednání ve shodě (sladěné jednání) – jednání spočívající v nakládání s hlasovacími právy za účelem ovlivnění, ovládnutí nebo jednotného řízení OK</w:t>
      </w:r>
      <w:r w:rsidR="00E943B4">
        <w:t xml:space="preserve"> – </w:t>
      </w:r>
      <w:r w:rsidR="00E943B4">
        <w:rPr>
          <w:b/>
          <w:bCs/>
        </w:rPr>
        <w:t xml:space="preserve">následkem je solidární povinnost vůči ovládané osobě </w:t>
      </w:r>
    </w:p>
    <w:p w14:paraId="275059F4" w14:textId="77777777" w:rsidR="00CB2B9E" w:rsidRDefault="004B0D40" w:rsidP="0031076F">
      <w:pPr>
        <w:pStyle w:val="ListParagraph"/>
        <w:numPr>
          <w:ilvl w:val="1"/>
          <w:numId w:val="128"/>
        </w:numPr>
      </w:pPr>
      <w:r>
        <w:t xml:space="preserve">Předpokládá se u společníků, kteří jsou osobami navzájem blízkými </w:t>
      </w:r>
      <w:r w:rsidRPr="005B194A">
        <w:rPr>
          <w:i/>
          <w:iCs/>
        </w:rPr>
        <w:t>(např. celá rodina Novákových)</w:t>
      </w:r>
    </w:p>
    <w:p w14:paraId="5097A46E" w14:textId="77777777" w:rsidR="004B0D40" w:rsidRPr="00B6515F" w:rsidRDefault="00B412FA" w:rsidP="0031076F">
      <w:pPr>
        <w:pStyle w:val="ListParagraph"/>
        <w:numPr>
          <w:ilvl w:val="1"/>
          <w:numId w:val="128"/>
        </w:numPr>
      </w:pPr>
      <w:r>
        <w:t xml:space="preserve">Domněnka ovládající osoby se </w:t>
      </w:r>
      <w:r>
        <w:rPr>
          <w:b/>
          <w:bCs/>
        </w:rPr>
        <w:t>neprosadí</w:t>
      </w:r>
      <w:r>
        <w:t xml:space="preserve"> na jednání členů SO, kteří jsou současně společníky společnosti, ve vztahu k samostatné společnosti (srov. rozhodnutí NS </w:t>
      </w:r>
      <w:proofErr w:type="spellStart"/>
      <w:r>
        <w:t>sp</w:t>
      </w:r>
      <w:proofErr w:type="spellEnd"/>
      <w:r>
        <w:t xml:space="preserve">. zn. 29 </w:t>
      </w:r>
      <w:proofErr w:type="spellStart"/>
      <w:r>
        <w:t>Cdo</w:t>
      </w:r>
      <w:proofErr w:type="spellEnd"/>
      <w:r>
        <w:t xml:space="preserve"> 2751/2012)</w:t>
      </w:r>
    </w:p>
    <w:p w14:paraId="648BF20A" w14:textId="77777777" w:rsidR="00463D15" w:rsidRPr="00463D15" w:rsidRDefault="0034491B" w:rsidP="0034491B">
      <w:pPr>
        <w:pStyle w:val="Heading3"/>
      </w:pPr>
      <w:r>
        <w:t>P</w:t>
      </w:r>
      <w:r w:rsidR="00463D15">
        <w:t xml:space="preserve">rávní následky </w:t>
      </w:r>
    </w:p>
    <w:p w14:paraId="67D160EB" w14:textId="77777777" w:rsidR="00463D15" w:rsidRPr="00463D15" w:rsidRDefault="00463D15" w:rsidP="0031076F">
      <w:pPr>
        <w:pStyle w:val="Heading5"/>
        <w:numPr>
          <w:ilvl w:val="0"/>
          <w:numId w:val="163"/>
        </w:numPr>
      </w:pPr>
      <w:r w:rsidRPr="00463D15">
        <w:t xml:space="preserve">viz Ovlivnění </w:t>
      </w:r>
      <w:r w:rsidR="00BA0724" w:rsidRPr="00BA0724">
        <w:rPr>
          <w:rFonts w:asciiTheme="minorHAnsi" w:hAnsiTheme="minorHAnsi" w:cstheme="minorHAnsi"/>
          <w:b w:val="0"/>
          <w:bCs/>
        </w:rPr>
        <w:t>– jelikož ovládání je projevem ovlivnění, tak důsledky ovlivnění platí i pro ovládání</w:t>
      </w:r>
      <w:r w:rsidR="00BA0724">
        <w:rPr>
          <w:rFonts w:asciiTheme="minorHAnsi" w:hAnsiTheme="minorHAnsi" w:cstheme="minorHAnsi"/>
        </w:rPr>
        <w:t xml:space="preserve"> </w:t>
      </w:r>
      <w:r w:rsidR="00BA0724" w:rsidRPr="001A1D22">
        <w:rPr>
          <w:rFonts w:asciiTheme="minorHAnsi" w:hAnsiTheme="minorHAnsi" w:cstheme="minorHAnsi"/>
          <w:b w:val="0"/>
          <w:bCs/>
        </w:rPr>
        <w:t>(!)</w:t>
      </w:r>
    </w:p>
    <w:p w14:paraId="667FF7CD" w14:textId="77777777" w:rsidR="00463D15" w:rsidRPr="00C75CC8" w:rsidRDefault="00463D15" w:rsidP="0031076F">
      <w:pPr>
        <w:pStyle w:val="Heading5"/>
        <w:numPr>
          <w:ilvl w:val="0"/>
          <w:numId w:val="163"/>
        </w:numPr>
      </w:pPr>
      <w:r>
        <w:t xml:space="preserve">zpráva o vztazích </w:t>
      </w:r>
      <w:r w:rsidR="00C75CC8">
        <w:t xml:space="preserve">(§ 82 </w:t>
      </w:r>
      <w:proofErr w:type="spellStart"/>
      <w:r w:rsidR="00C75CC8">
        <w:t>an</w:t>
      </w:r>
      <w:proofErr w:type="spellEnd"/>
      <w:r w:rsidR="00C75CC8">
        <w:t>. ZOK)</w:t>
      </w:r>
    </w:p>
    <w:p w14:paraId="56526AE8" w14:textId="77777777" w:rsidR="00C75CC8" w:rsidRDefault="00235328" w:rsidP="0031076F">
      <w:pPr>
        <w:pStyle w:val="ListParagraph"/>
        <w:numPr>
          <w:ilvl w:val="0"/>
          <w:numId w:val="164"/>
        </w:numPr>
      </w:pPr>
      <w:r>
        <w:t xml:space="preserve">SO ovládané osoby </w:t>
      </w:r>
      <w:r w:rsidR="00292ED6">
        <w:t xml:space="preserve">(tzv. zpracovatel) </w:t>
      </w:r>
      <w:r>
        <w:t xml:space="preserve">má </w:t>
      </w:r>
      <w:r w:rsidR="00F256C0">
        <w:t xml:space="preserve">povinnost vypracovat </w:t>
      </w:r>
      <w:r>
        <w:t xml:space="preserve">do 3 měsíců od skončení účetního období </w:t>
      </w:r>
      <w:r>
        <w:rPr>
          <w:b/>
          <w:bCs/>
        </w:rPr>
        <w:t xml:space="preserve">písemnou zprávu o vztazích </w:t>
      </w:r>
      <w:r w:rsidRPr="00292ED6">
        <w:t>mezi ovládanou a ovládající a mezi ovládanou osobou a jinými osobami ovládanými též ovládající osobou</w:t>
      </w:r>
    </w:p>
    <w:p w14:paraId="32DC34A7" w14:textId="77777777" w:rsidR="00292ED6" w:rsidRDefault="00292ED6" w:rsidP="0031076F">
      <w:pPr>
        <w:pStyle w:val="ListParagraph"/>
        <w:numPr>
          <w:ilvl w:val="1"/>
          <w:numId w:val="164"/>
        </w:numPr>
      </w:pPr>
      <w:r>
        <w:t>Do zprávy o vztazích je rovněž nutné zahrnout i osoby ovládané prostřednictvím zpracovatele (!)</w:t>
      </w:r>
    </w:p>
    <w:p w14:paraId="44DCB380" w14:textId="77777777" w:rsidR="00D24D3D" w:rsidRPr="00D24D3D" w:rsidRDefault="00D24D3D" w:rsidP="0031076F">
      <w:pPr>
        <w:pStyle w:val="ListParagraph"/>
        <w:numPr>
          <w:ilvl w:val="0"/>
          <w:numId w:val="164"/>
        </w:numPr>
      </w:pPr>
      <w:r>
        <w:rPr>
          <w:b/>
          <w:bCs/>
        </w:rPr>
        <w:t xml:space="preserve">Obsah </w:t>
      </w:r>
      <w:r w:rsidR="003E317D">
        <w:rPr>
          <w:b/>
          <w:bCs/>
        </w:rPr>
        <w:t>zprávy o vztazích</w:t>
      </w:r>
      <w:r w:rsidR="007F46FA">
        <w:rPr>
          <w:b/>
          <w:bCs/>
        </w:rPr>
        <w:t>:</w:t>
      </w:r>
    </w:p>
    <w:p w14:paraId="61DEFE41" w14:textId="77777777" w:rsidR="00D24D3D" w:rsidRPr="00A83750" w:rsidRDefault="00F21B1C" w:rsidP="0031076F">
      <w:pPr>
        <w:pStyle w:val="ListParagraph"/>
        <w:numPr>
          <w:ilvl w:val="1"/>
          <w:numId w:val="164"/>
        </w:numPr>
        <w:rPr>
          <w:b/>
          <w:bCs/>
        </w:rPr>
      </w:pPr>
      <w:r>
        <w:rPr>
          <w:b/>
          <w:bCs/>
        </w:rPr>
        <w:t xml:space="preserve">(1) </w:t>
      </w:r>
      <w:r w:rsidR="00D24D3D" w:rsidRPr="00A83750">
        <w:rPr>
          <w:b/>
          <w:bCs/>
        </w:rPr>
        <w:t xml:space="preserve">Struktura </w:t>
      </w:r>
      <w:r w:rsidR="002538C7" w:rsidRPr="00A83750">
        <w:rPr>
          <w:b/>
          <w:bCs/>
        </w:rPr>
        <w:t xml:space="preserve">vztahů mezi propojenými osobami </w:t>
      </w:r>
    </w:p>
    <w:p w14:paraId="42CCEBC4" w14:textId="77777777" w:rsidR="00EB5911" w:rsidRPr="00A83750" w:rsidRDefault="00EB5911" w:rsidP="0031076F">
      <w:pPr>
        <w:pStyle w:val="ListParagraph"/>
        <w:numPr>
          <w:ilvl w:val="2"/>
          <w:numId w:val="164"/>
        </w:numPr>
      </w:pPr>
      <w:r w:rsidRPr="00A83750">
        <w:t xml:space="preserve">Informace o struktuře propojení – údaje identifikující tyto osoby </w:t>
      </w:r>
      <w:r w:rsidR="00AB6039" w:rsidRPr="00A83750">
        <w:t>(např. do grafu)</w:t>
      </w:r>
    </w:p>
    <w:p w14:paraId="4A7D841C" w14:textId="77777777" w:rsidR="00AB6039" w:rsidRPr="00A83750" w:rsidRDefault="00AB6039" w:rsidP="0031076F">
      <w:pPr>
        <w:pStyle w:val="ListParagraph"/>
        <w:numPr>
          <w:ilvl w:val="2"/>
          <w:numId w:val="164"/>
        </w:numPr>
      </w:pPr>
      <w:r w:rsidRPr="00A83750">
        <w:t>Členové SO jsou povinni získat co nejvíce informací o struktuře propojených osobách</w:t>
      </w:r>
    </w:p>
    <w:p w14:paraId="4C421211" w14:textId="77777777" w:rsidR="002538C7" w:rsidRPr="00A83750" w:rsidRDefault="00F21B1C" w:rsidP="0031076F">
      <w:pPr>
        <w:pStyle w:val="ListParagraph"/>
        <w:numPr>
          <w:ilvl w:val="1"/>
          <w:numId w:val="164"/>
        </w:numPr>
      </w:pPr>
      <w:r>
        <w:rPr>
          <w:b/>
          <w:bCs/>
        </w:rPr>
        <w:t xml:space="preserve">(2) </w:t>
      </w:r>
      <w:r w:rsidR="002538C7" w:rsidRPr="00A83750">
        <w:rPr>
          <w:b/>
          <w:bCs/>
        </w:rPr>
        <w:t>Úloha ovládané osoby</w:t>
      </w:r>
      <w:r w:rsidR="002538C7" w:rsidRPr="00A83750">
        <w:t xml:space="preserve"> </w:t>
      </w:r>
      <w:r w:rsidR="00AB6039" w:rsidRPr="00A83750">
        <w:t xml:space="preserve">– viz výše </w:t>
      </w:r>
    </w:p>
    <w:p w14:paraId="1DBC0599" w14:textId="77777777" w:rsidR="002538C7" w:rsidRPr="00A83750" w:rsidRDefault="00F21B1C" w:rsidP="0031076F">
      <w:pPr>
        <w:pStyle w:val="ListParagraph"/>
        <w:numPr>
          <w:ilvl w:val="1"/>
          <w:numId w:val="164"/>
        </w:numPr>
      </w:pPr>
      <w:r>
        <w:rPr>
          <w:b/>
          <w:bCs/>
        </w:rPr>
        <w:t xml:space="preserve">(3) </w:t>
      </w:r>
      <w:r w:rsidR="002538C7" w:rsidRPr="00F21B1C">
        <w:rPr>
          <w:b/>
          <w:bCs/>
        </w:rPr>
        <w:t>Způsob a prostředky ovládan</w:t>
      </w:r>
      <w:r w:rsidR="002538C7" w:rsidRPr="00A83750">
        <w:t xml:space="preserve">í </w:t>
      </w:r>
      <w:r w:rsidR="00AB6039" w:rsidRPr="00A83750">
        <w:t xml:space="preserve">– viz výše </w:t>
      </w:r>
    </w:p>
    <w:p w14:paraId="512F75E1" w14:textId="77777777" w:rsidR="002538C7" w:rsidRPr="00A83750" w:rsidRDefault="00F21B1C" w:rsidP="0031076F">
      <w:pPr>
        <w:pStyle w:val="ListParagraph"/>
        <w:numPr>
          <w:ilvl w:val="1"/>
          <w:numId w:val="164"/>
        </w:numPr>
      </w:pPr>
      <w:r>
        <w:rPr>
          <w:b/>
          <w:bCs/>
        </w:rPr>
        <w:t xml:space="preserve">(4) </w:t>
      </w:r>
      <w:r w:rsidR="002538C7" w:rsidRPr="00A83750">
        <w:rPr>
          <w:b/>
          <w:bCs/>
        </w:rPr>
        <w:t>Přehled právních jednání v posledním účetním období vztahující se na majetek přesahující 10 % vlastního kapitálu</w:t>
      </w:r>
      <w:r w:rsidR="002538C7" w:rsidRPr="00A83750">
        <w:t xml:space="preserve"> </w:t>
      </w:r>
      <w:r w:rsidR="002538C7" w:rsidRPr="00A83750">
        <w:rPr>
          <w:b/>
          <w:bCs/>
        </w:rPr>
        <w:t>(tzv. dynamický prvek)</w:t>
      </w:r>
    </w:p>
    <w:p w14:paraId="24CA1487" w14:textId="77777777" w:rsidR="00AB6039" w:rsidRPr="00D84141" w:rsidRDefault="002513D2" w:rsidP="0031076F">
      <w:pPr>
        <w:pStyle w:val="ListParagraph"/>
        <w:numPr>
          <w:ilvl w:val="2"/>
          <w:numId w:val="164"/>
        </w:numPr>
        <w:rPr>
          <w:i/>
          <w:iCs/>
        </w:rPr>
      </w:pPr>
      <w:r>
        <w:t xml:space="preserve">Účelem je zachycení </w:t>
      </w:r>
      <w:r>
        <w:rPr>
          <w:b/>
          <w:bCs/>
        </w:rPr>
        <w:t>dynamik</w:t>
      </w:r>
      <w:r w:rsidR="000E6772">
        <w:rPr>
          <w:b/>
          <w:bCs/>
        </w:rPr>
        <w:t>y</w:t>
      </w:r>
      <w:r>
        <w:t xml:space="preserve"> vztahů s propojenými osobami – tj. jaká jednání se v účetním období uskutečnila, přesáhla-li uvedený práh </w:t>
      </w:r>
    </w:p>
    <w:p w14:paraId="77824612" w14:textId="77777777" w:rsidR="00DA322D" w:rsidRPr="005C447B" w:rsidRDefault="00DA322D" w:rsidP="0031076F">
      <w:pPr>
        <w:pStyle w:val="ListParagraph"/>
        <w:numPr>
          <w:ilvl w:val="2"/>
          <w:numId w:val="164"/>
        </w:numPr>
        <w:rPr>
          <w:i/>
          <w:iCs/>
        </w:rPr>
      </w:pPr>
      <w:r>
        <w:t xml:space="preserve">Opětovná plnění shodného či obdobného charakteru – samostatně plnění nepřekračují práh, ale ve svém souhrnu </w:t>
      </w:r>
      <w:r w:rsidR="00C470CF">
        <w:t xml:space="preserve">ho </w:t>
      </w:r>
      <w:r>
        <w:t xml:space="preserve">překračují </w:t>
      </w:r>
      <w:r w:rsidR="005C447B">
        <w:t xml:space="preserve">– </w:t>
      </w:r>
      <w:r w:rsidR="005C447B">
        <w:rPr>
          <w:b/>
          <w:bCs/>
        </w:rPr>
        <w:t xml:space="preserve">i ta je třeba zahrnout </w:t>
      </w:r>
    </w:p>
    <w:p w14:paraId="5BC7283C" w14:textId="77777777" w:rsidR="002538C7" w:rsidRPr="00A83750" w:rsidRDefault="00F21B1C" w:rsidP="0031076F">
      <w:pPr>
        <w:pStyle w:val="ListParagraph"/>
        <w:numPr>
          <w:ilvl w:val="1"/>
          <w:numId w:val="164"/>
        </w:numPr>
        <w:rPr>
          <w:b/>
          <w:bCs/>
        </w:rPr>
      </w:pPr>
      <w:r>
        <w:rPr>
          <w:b/>
          <w:bCs/>
        </w:rPr>
        <w:t xml:space="preserve">(5) </w:t>
      </w:r>
      <w:r w:rsidR="002538C7" w:rsidRPr="00A83750">
        <w:rPr>
          <w:b/>
          <w:bCs/>
        </w:rPr>
        <w:t xml:space="preserve">Přehled vzájemných smluv </w:t>
      </w:r>
      <w:r w:rsidR="00AB6039" w:rsidRPr="00A83750">
        <w:rPr>
          <w:b/>
          <w:bCs/>
        </w:rPr>
        <w:t>(tzv. statický prvek)</w:t>
      </w:r>
    </w:p>
    <w:p w14:paraId="025F5DD7" w14:textId="77777777" w:rsidR="00F4594D" w:rsidRPr="0020602E" w:rsidRDefault="00F4594D" w:rsidP="0031076F">
      <w:pPr>
        <w:pStyle w:val="ListParagraph"/>
        <w:numPr>
          <w:ilvl w:val="2"/>
          <w:numId w:val="164"/>
        </w:numPr>
        <w:rPr>
          <w:i/>
          <w:iCs/>
        </w:rPr>
      </w:pPr>
      <w:r>
        <w:t xml:space="preserve">Smlouvy zakládající nějaké závazky bez ohledu, zda bylo plněno nebo má být plněno později </w:t>
      </w:r>
    </w:p>
    <w:p w14:paraId="1F9FC4FE" w14:textId="77777777" w:rsidR="0020602E" w:rsidRPr="00B31128" w:rsidRDefault="0020602E" w:rsidP="0031076F">
      <w:pPr>
        <w:pStyle w:val="ListParagraph"/>
        <w:numPr>
          <w:ilvl w:val="2"/>
          <w:numId w:val="164"/>
        </w:numPr>
        <w:rPr>
          <w:i/>
          <w:iCs/>
        </w:rPr>
      </w:pPr>
      <w:r>
        <w:t xml:space="preserve">Popis smluv </w:t>
      </w:r>
      <w:r>
        <w:rPr>
          <w:b/>
          <w:bCs/>
        </w:rPr>
        <w:t xml:space="preserve">podstatnými náležitosti </w:t>
      </w:r>
      <w:r>
        <w:t xml:space="preserve">(smluvní strany, předmět smlouvy a smluvní plnění) (srov. 29 </w:t>
      </w:r>
      <w:proofErr w:type="spellStart"/>
      <w:r>
        <w:t>Cdo</w:t>
      </w:r>
      <w:proofErr w:type="spellEnd"/>
      <w:r>
        <w:t xml:space="preserve"> 3701/2012)</w:t>
      </w:r>
    </w:p>
    <w:p w14:paraId="4F550D7B" w14:textId="77777777" w:rsidR="00E64EC1" w:rsidRPr="00A23A63" w:rsidRDefault="00E64EC1" w:rsidP="0031076F">
      <w:pPr>
        <w:pStyle w:val="ListParagraph"/>
        <w:numPr>
          <w:ilvl w:val="2"/>
          <w:numId w:val="164"/>
        </w:numPr>
        <w:rPr>
          <w:i/>
          <w:iCs/>
        </w:rPr>
      </w:pPr>
      <w:r>
        <w:t xml:space="preserve">Údaje mohou </w:t>
      </w:r>
      <w:r w:rsidR="00A23A63">
        <w:t xml:space="preserve">být obecnějšího charakteru, hrozí-li detailnějším zveřejněním újma nebo zahrnuje-li utajované informace </w:t>
      </w:r>
    </w:p>
    <w:p w14:paraId="0CF303EC" w14:textId="77777777" w:rsidR="00A23A63" w:rsidRPr="00A23A63" w:rsidRDefault="00A23A63" w:rsidP="0031076F">
      <w:pPr>
        <w:pStyle w:val="ListParagraph"/>
        <w:numPr>
          <w:ilvl w:val="3"/>
          <w:numId w:val="164"/>
        </w:numPr>
      </w:pPr>
      <w:r w:rsidRPr="00A23A63">
        <w:t>Ochrana údajů jako obchodní tajemství se prosadí pouze tehdy, jsou-li skutečně naplněny znaky obchodního tajemství (</w:t>
      </w:r>
      <w:r>
        <w:t xml:space="preserve">rozhodnutí NS </w:t>
      </w:r>
      <w:proofErr w:type="spellStart"/>
      <w:r>
        <w:t>sp</w:t>
      </w:r>
      <w:proofErr w:type="spellEnd"/>
      <w:r>
        <w:t>. zn.</w:t>
      </w:r>
      <w:r w:rsidRPr="00A23A63">
        <w:t xml:space="preserve"> 29 Odo 371/2005)</w:t>
      </w:r>
    </w:p>
    <w:p w14:paraId="61EA3F36" w14:textId="77777777" w:rsidR="00A23A63" w:rsidRPr="00A23A63" w:rsidRDefault="00A23A63" w:rsidP="0031076F">
      <w:pPr>
        <w:pStyle w:val="ListParagraph"/>
        <w:numPr>
          <w:ilvl w:val="3"/>
          <w:numId w:val="164"/>
        </w:numPr>
      </w:pPr>
      <w:r w:rsidRPr="00A23A63">
        <w:t xml:space="preserve">Nesmí-li SO utajovanou informaci sdělit na žádost na VH, nelze po společnosti vyžadovat její zveřejnění pro kohokoliv (rozhodnutí NS </w:t>
      </w:r>
      <w:proofErr w:type="spellStart"/>
      <w:r w:rsidRPr="00A23A63">
        <w:t>sp</w:t>
      </w:r>
      <w:proofErr w:type="spellEnd"/>
      <w:r w:rsidRPr="00A23A63">
        <w:t xml:space="preserve">. zn. 29 </w:t>
      </w:r>
      <w:proofErr w:type="spellStart"/>
      <w:r w:rsidRPr="00A23A63">
        <w:t>Cdo</w:t>
      </w:r>
      <w:proofErr w:type="spellEnd"/>
      <w:r w:rsidRPr="00A23A63">
        <w:t xml:space="preserve"> 3701/2012)</w:t>
      </w:r>
    </w:p>
    <w:p w14:paraId="7287E995" w14:textId="77777777" w:rsidR="002538C7" w:rsidRPr="00F21B1C" w:rsidRDefault="00F21B1C" w:rsidP="0031076F">
      <w:pPr>
        <w:pStyle w:val="ListParagraph"/>
        <w:numPr>
          <w:ilvl w:val="1"/>
          <w:numId w:val="164"/>
        </w:numPr>
        <w:rPr>
          <w:b/>
          <w:bCs/>
        </w:rPr>
      </w:pPr>
      <w:r w:rsidRPr="00F21B1C">
        <w:rPr>
          <w:b/>
          <w:bCs/>
        </w:rPr>
        <w:t xml:space="preserve">(6) </w:t>
      </w:r>
      <w:r w:rsidR="002538C7" w:rsidRPr="00F21B1C">
        <w:rPr>
          <w:b/>
          <w:bCs/>
        </w:rPr>
        <w:t>Posouzení o vzniku újmu a jejího vyrovnání</w:t>
      </w:r>
      <w:r w:rsidRPr="00F21B1C">
        <w:rPr>
          <w:b/>
          <w:bCs/>
        </w:rPr>
        <w:t xml:space="preserve">, (7) </w:t>
      </w:r>
      <w:r w:rsidR="002538C7" w:rsidRPr="00F21B1C">
        <w:rPr>
          <w:b/>
          <w:bCs/>
        </w:rPr>
        <w:t>Zhodnocení výhod a nevýhod</w:t>
      </w:r>
      <w:r w:rsidRPr="00F21B1C">
        <w:rPr>
          <w:b/>
          <w:bCs/>
        </w:rPr>
        <w:t xml:space="preserve">, (8) </w:t>
      </w:r>
      <w:r w:rsidR="002538C7" w:rsidRPr="00F21B1C">
        <w:rPr>
          <w:b/>
          <w:bCs/>
        </w:rPr>
        <w:t>Zhodnocení, zda převládají výhody nebo nevýhody a jaká jsou rizika</w:t>
      </w:r>
      <w:r>
        <w:rPr>
          <w:b/>
          <w:bCs/>
        </w:rPr>
        <w:t xml:space="preserve">, (9) </w:t>
      </w:r>
      <w:r w:rsidR="002538C7" w:rsidRPr="00F21B1C">
        <w:rPr>
          <w:b/>
          <w:bCs/>
        </w:rPr>
        <w:t>Způsob a období minulého či budoucího vyrovnání újmy</w:t>
      </w:r>
    </w:p>
    <w:p w14:paraId="6318F9B4" w14:textId="77777777" w:rsidR="0037769E" w:rsidRPr="00F54192" w:rsidRDefault="0037769E" w:rsidP="0031076F">
      <w:pPr>
        <w:pStyle w:val="ListParagraph"/>
        <w:numPr>
          <w:ilvl w:val="0"/>
          <w:numId w:val="164"/>
        </w:numPr>
        <w:rPr>
          <w:i/>
          <w:iCs/>
        </w:rPr>
      </w:pPr>
      <w:r>
        <w:rPr>
          <w:b/>
          <w:bCs/>
        </w:rPr>
        <w:t xml:space="preserve">Přezkum zprávy o vztazích </w:t>
      </w:r>
      <w:r w:rsidR="00F54192">
        <w:rPr>
          <w:b/>
          <w:bCs/>
        </w:rPr>
        <w:t xml:space="preserve">(§ 83 </w:t>
      </w:r>
      <w:proofErr w:type="spellStart"/>
      <w:r w:rsidR="00F54192">
        <w:rPr>
          <w:b/>
          <w:bCs/>
        </w:rPr>
        <w:t>an</w:t>
      </w:r>
      <w:proofErr w:type="spellEnd"/>
      <w:r w:rsidR="00F54192">
        <w:rPr>
          <w:b/>
          <w:bCs/>
        </w:rPr>
        <w:t>. ZOK</w:t>
      </w:r>
      <w:r w:rsidR="00F54192" w:rsidRPr="00F54192">
        <w:rPr>
          <w:b/>
          <w:bCs/>
        </w:rPr>
        <w:t>)</w:t>
      </w:r>
    </w:p>
    <w:p w14:paraId="503062E7" w14:textId="77777777" w:rsidR="006E3ABB" w:rsidRPr="006E3ABB" w:rsidRDefault="006E3ABB" w:rsidP="0031076F">
      <w:pPr>
        <w:pStyle w:val="ListParagraph"/>
        <w:numPr>
          <w:ilvl w:val="1"/>
          <w:numId w:val="164"/>
        </w:numPr>
        <w:rPr>
          <w:i/>
          <w:iCs/>
        </w:rPr>
      </w:pPr>
      <w:r>
        <w:t>Sama zpráva o vztazích nemusí být ověřována auditorem – pouze</w:t>
      </w:r>
      <w:r w:rsidR="003E22F7">
        <w:t xml:space="preserve"> se</w:t>
      </w:r>
      <w:r>
        <w:t xml:space="preserve"> k výroční zprávě připojuje</w:t>
      </w:r>
      <w:r w:rsidR="003E22F7">
        <w:t xml:space="preserve"> (!)</w:t>
      </w:r>
    </w:p>
    <w:p w14:paraId="6B4F2310" w14:textId="77777777" w:rsidR="00F54192" w:rsidRPr="00986B87" w:rsidRDefault="00986B87" w:rsidP="0031076F">
      <w:pPr>
        <w:pStyle w:val="ListParagraph"/>
        <w:numPr>
          <w:ilvl w:val="1"/>
          <w:numId w:val="164"/>
        </w:numPr>
        <w:rPr>
          <w:i/>
          <w:iCs/>
        </w:rPr>
      </w:pPr>
      <w:r>
        <w:t>KO může přezkoumat obsah zprávy o vztazíc</w:t>
      </w:r>
      <w:r w:rsidR="00253BC2">
        <w:t>h</w:t>
      </w:r>
    </w:p>
    <w:p w14:paraId="56011346" w14:textId="77777777" w:rsidR="00253BC2" w:rsidRPr="00253BC2" w:rsidRDefault="000173F9" w:rsidP="0031076F">
      <w:pPr>
        <w:pStyle w:val="ListParagraph"/>
        <w:numPr>
          <w:ilvl w:val="2"/>
          <w:numId w:val="164"/>
        </w:numPr>
        <w:rPr>
          <w:i/>
          <w:iCs/>
        </w:rPr>
      </w:pPr>
      <w:r>
        <w:t xml:space="preserve">KO je povinen předložit své stanovisko ke zprávě o vztazích, včetně názoru na vyrovnání újmy </w:t>
      </w:r>
    </w:p>
    <w:p w14:paraId="024D4504" w14:textId="77777777" w:rsidR="003E22F7" w:rsidRPr="00130F26" w:rsidRDefault="003E22F7" w:rsidP="0031076F">
      <w:pPr>
        <w:pStyle w:val="ListParagraph"/>
        <w:numPr>
          <w:ilvl w:val="2"/>
          <w:numId w:val="164"/>
        </w:numPr>
        <w:rPr>
          <w:i/>
          <w:iCs/>
        </w:rPr>
      </w:pPr>
      <w:r>
        <w:t xml:space="preserve">SO (v poměrech monistické AS </w:t>
      </w:r>
      <w:r w:rsidR="00833505">
        <w:t>SR</w:t>
      </w:r>
      <w:r>
        <w:t>) seznamuje společníky se závěry na nejbližším jednání NO</w:t>
      </w:r>
      <w:r w:rsidR="00253BC2">
        <w:t xml:space="preserve"> – NO nepřijímá žádné usnesení o schválení zprávy o vztazích (!)</w:t>
      </w:r>
    </w:p>
    <w:p w14:paraId="695D6319" w14:textId="77777777" w:rsidR="00130F26" w:rsidRPr="006E3ABB" w:rsidRDefault="00130F26" w:rsidP="0031076F">
      <w:pPr>
        <w:pStyle w:val="ListParagraph"/>
        <w:numPr>
          <w:ilvl w:val="2"/>
          <w:numId w:val="164"/>
        </w:numPr>
        <w:pBdr>
          <w:top w:val="single" w:sz="4" w:space="1" w:color="auto"/>
          <w:left w:val="single" w:sz="4" w:space="4" w:color="auto"/>
          <w:bottom w:val="single" w:sz="4" w:space="1" w:color="auto"/>
          <w:right w:val="single" w:sz="4" w:space="4" w:color="auto"/>
        </w:pBdr>
        <w:rPr>
          <w:i/>
          <w:iCs/>
        </w:rPr>
      </w:pPr>
      <w:r>
        <w:rPr>
          <w:i/>
          <w:iCs/>
        </w:rPr>
        <w:t xml:space="preserve">Rozhodnutí NS </w:t>
      </w:r>
      <w:proofErr w:type="spellStart"/>
      <w:r>
        <w:rPr>
          <w:i/>
          <w:iCs/>
        </w:rPr>
        <w:t>sp</w:t>
      </w:r>
      <w:proofErr w:type="spellEnd"/>
      <w:r>
        <w:rPr>
          <w:i/>
          <w:iCs/>
        </w:rPr>
        <w:t>. zn. 29 Odo 601/2004: „</w:t>
      </w:r>
      <w:r w:rsidRPr="00130F26">
        <w:rPr>
          <w:i/>
          <w:iCs/>
        </w:rPr>
        <w:t xml:space="preserve">Neúplnost zprávy o vztazích mezi propojenými osobami nebo její nedostatečné přezkoumání dozorčí radou či auditorem </w:t>
      </w:r>
      <w:r w:rsidRPr="0000339E">
        <w:rPr>
          <w:b/>
          <w:bCs/>
          <w:i/>
          <w:iCs/>
        </w:rPr>
        <w:t>nemůže</w:t>
      </w:r>
      <w:r w:rsidRPr="00130F26">
        <w:rPr>
          <w:i/>
          <w:iCs/>
        </w:rPr>
        <w:t xml:space="preserve"> být důvodem pro vyslovení neplatnosti usnesení valné hromady o schválení roční účetní závěrky a rozdělení zisku.</w:t>
      </w:r>
      <w:r>
        <w:rPr>
          <w:i/>
          <w:iCs/>
        </w:rPr>
        <w:t>“</w:t>
      </w:r>
    </w:p>
    <w:p w14:paraId="3EAF9C36" w14:textId="77777777" w:rsidR="000173F9" w:rsidRPr="0000339E" w:rsidRDefault="000173F9" w:rsidP="0031076F">
      <w:pPr>
        <w:pStyle w:val="ListParagraph"/>
        <w:numPr>
          <w:ilvl w:val="1"/>
          <w:numId w:val="164"/>
        </w:numPr>
        <w:rPr>
          <w:i/>
          <w:iCs/>
        </w:rPr>
      </w:pPr>
      <w:r w:rsidRPr="000E6772">
        <w:rPr>
          <w:b/>
          <w:bCs/>
        </w:rPr>
        <w:t>Výhrady ke zprávě o vztazích</w:t>
      </w:r>
      <w:r w:rsidR="000E6772" w:rsidRPr="000E6772">
        <w:rPr>
          <w:b/>
          <w:bCs/>
        </w:rPr>
        <w:t>:</w:t>
      </w:r>
      <w:r w:rsidR="000E6772">
        <w:t xml:space="preserve"> </w:t>
      </w:r>
      <w:r w:rsidR="0000339E">
        <w:t>aktivní legitimace k podání návrhu na</w:t>
      </w:r>
      <w:r>
        <w:t xml:space="preserve"> jmenování znalce za účelem přezkumu zprávy</w:t>
      </w:r>
    </w:p>
    <w:p w14:paraId="7208A432" w14:textId="77777777" w:rsidR="0000339E" w:rsidRPr="0000339E" w:rsidRDefault="00DE345E" w:rsidP="0031076F">
      <w:pPr>
        <w:pStyle w:val="ListParagraph"/>
        <w:numPr>
          <w:ilvl w:val="2"/>
          <w:numId w:val="164"/>
        </w:numPr>
        <w:rPr>
          <w:i/>
          <w:iCs/>
        </w:rPr>
      </w:pPr>
      <w:r>
        <w:t>(1) č</w:t>
      </w:r>
      <w:r w:rsidR="0000339E">
        <w:t xml:space="preserve">len KO </w:t>
      </w:r>
    </w:p>
    <w:p w14:paraId="50901789" w14:textId="77777777" w:rsidR="0000339E" w:rsidRPr="008E6DA8" w:rsidRDefault="00DE345E" w:rsidP="0031076F">
      <w:pPr>
        <w:pStyle w:val="ListParagraph"/>
        <w:numPr>
          <w:ilvl w:val="2"/>
          <w:numId w:val="164"/>
        </w:numPr>
        <w:rPr>
          <w:i/>
          <w:iCs/>
        </w:rPr>
      </w:pPr>
      <w:r>
        <w:t>(2) k</w:t>
      </w:r>
      <w:r w:rsidR="0000339E">
        <w:t xml:space="preserve">valifikovaný společník </w:t>
      </w:r>
      <w:r w:rsidR="00295513">
        <w:t>(SRO 10 % a AS 5 %, 3 % či 1 %)</w:t>
      </w:r>
    </w:p>
    <w:p w14:paraId="42E3C8E6" w14:textId="77777777" w:rsidR="008E6DA8" w:rsidRPr="00295513" w:rsidRDefault="008E6DA8" w:rsidP="0031076F">
      <w:pPr>
        <w:pStyle w:val="ListParagraph"/>
        <w:numPr>
          <w:ilvl w:val="1"/>
          <w:numId w:val="164"/>
        </w:numPr>
        <w:rPr>
          <w:i/>
          <w:iCs/>
        </w:rPr>
      </w:pPr>
      <w:r>
        <w:rPr>
          <w:b/>
          <w:bCs/>
        </w:rPr>
        <w:t xml:space="preserve">Nicméně právo na přezkum zprávy má </w:t>
      </w:r>
      <w:r>
        <w:rPr>
          <w:b/>
          <w:bCs/>
          <w:u w:val="single"/>
        </w:rPr>
        <w:t>každý společn</w:t>
      </w:r>
      <w:r w:rsidR="00DE345E">
        <w:rPr>
          <w:b/>
          <w:bCs/>
          <w:u w:val="single"/>
        </w:rPr>
        <w:t>ík</w:t>
      </w:r>
      <w:r>
        <w:rPr>
          <w:b/>
          <w:bCs/>
        </w:rPr>
        <w:t xml:space="preserve"> (bez ohledu na podíl), obsahuje-li informaci o vzniklé újmě a nebyla/nebude zahlazena (§ 88 odst. 1 ZOK)</w:t>
      </w:r>
    </w:p>
    <w:p w14:paraId="379EE923" w14:textId="77777777" w:rsidR="00295513" w:rsidRPr="00322E81" w:rsidRDefault="00A07660" w:rsidP="0031076F">
      <w:pPr>
        <w:pStyle w:val="ListParagraph"/>
        <w:numPr>
          <w:ilvl w:val="1"/>
          <w:numId w:val="164"/>
        </w:numPr>
        <w:rPr>
          <w:i/>
          <w:iCs/>
        </w:rPr>
      </w:pPr>
      <w:r>
        <w:t>Soud vyhoví návrhu, jsou-li dány objektivní pochybnosti o řádném zpracování (neúplné či nepravdivé)</w:t>
      </w:r>
    </w:p>
    <w:p w14:paraId="6662A56D" w14:textId="77777777" w:rsidR="00322E81" w:rsidRPr="0000339E" w:rsidRDefault="00322E81" w:rsidP="0031076F">
      <w:pPr>
        <w:pStyle w:val="ListParagraph"/>
        <w:numPr>
          <w:ilvl w:val="2"/>
          <w:numId w:val="164"/>
        </w:numPr>
        <w:rPr>
          <w:i/>
          <w:iCs/>
        </w:rPr>
      </w:pPr>
      <w:r>
        <w:t xml:space="preserve">Soud musí do 15 dnů ode dne doručení návrhu rozhodnout – nastává fikce rozhodnutí o jmenování </w:t>
      </w:r>
      <w:r>
        <w:rPr>
          <w:b/>
          <w:bCs/>
        </w:rPr>
        <w:t>navrženého</w:t>
      </w:r>
      <w:r>
        <w:t xml:space="preserve"> znalce (§ 86 ZOK je proto nepoužitelný)</w:t>
      </w:r>
    </w:p>
    <w:p w14:paraId="71712BE6" w14:textId="77777777" w:rsidR="00463D15" w:rsidRPr="003F59F7" w:rsidRDefault="00463D15" w:rsidP="0031076F">
      <w:pPr>
        <w:pStyle w:val="Heading5"/>
        <w:numPr>
          <w:ilvl w:val="0"/>
          <w:numId w:val="163"/>
        </w:numPr>
      </w:pPr>
      <w:r>
        <w:t xml:space="preserve">povinný odkup podílů </w:t>
      </w:r>
      <w:proofErr w:type="spellStart"/>
      <w:r>
        <w:t>mimostojících</w:t>
      </w:r>
      <w:proofErr w:type="spellEnd"/>
      <w:r>
        <w:t xml:space="preserve"> společníků </w:t>
      </w:r>
      <w:r w:rsidR="0045340F">
        <w:t xml:space="preserve">(§ 89 </w:t>
      </w:r>
      <w:proofErr w:type="spellStart"/>
      <w:r w:rsidR="0045340F">
        <w:t>an</w:t>
      </w:r>
      <w:proofErr w:type="spellEnd"/>
      <w:r w:rsidR="0045340F">
        <w:t>. ZOK)</w:t>
      </w:r>
    </w:p>
    <w:p w14:paraId="1DAE0693" w14:textId="77777777" w:rsidR="003F59F7" w:rsidRPr="00F21B1C" w:rsidRDefault="00FE45F8" w:rsidP="0031076F">
      <w:pPr>
        <w:pStyle w:val="ListParagraph"/>
        <w:numPr>
          <w:ilvl w:val="0"/>
          <w:numId w:val="165"/>
        </w:numPr>
        <w:rPr>
          <w:b/>
          <w:bCs/>
        </w:rPr>
      </w:pPr>
      <w:r w:rsidRPr="0023066E">
        <w:rPr>
          <w:b/>
          <w:bCs/>
        </w:rPr>
        <w:t>podmínka</w:t>
      </w:r>
      <w:r w:rsidR="0023066E" w:rsidRPr="0023066E">
        <w:rPr>
          <w:b/>
          <w:bCs/>
        </w:rPr>
        <w:t>:</w:t>
      </w:r>
      <w:r w:rsidRPr="00AD5A39">
        <w:t xml:space="preserve"> ovládající osoba </w:t>
      </w:r>
      <w:r w:rsidR="0084703D" w:rsidRPr="00AD5A39">
        <w:t>využívala svého vlivu způsobem, v jehož důsledku se</w:t>
      </w:r>
      <w:r w:rsidR="0084703D">
        <w:t xml:space="preserve"> (1) </w:t>
      </w:r>
      <w:r w:rsidR="0084703D" w:rsidRPr="00F21B1C">
        <w:rPr>
          <w:b/>
          <w:bCs/>
        </w:rPr>
        <w:t>podstatně</w:t>
      </w:r>
      <w:r w:rsidR="0084703D">
        <w:t xml:space="preserve"> </w:t>
      </w:r>
      <w:r w:rsidR="0084703D" w:rsidRPr="00F21B1C">
        <w:rPr>
          <w:b/>
          <w:bCs/>
        </w:rPr>
        <w:t>zhoršilo postavení</w:t>
      </w:r>
      <w:r w:rsidR="0084703D">
        <w:t xml:space="preserve"> společníků ovládané osoby nebo došlo (2)</w:t>
      </w:r>
      <w:r w:rsidR="0084703D" w:rsidRPr="00F21B1C">
        <w:rPr>
          <w:b/>
          <w:bCs/>
        </w:rPr>
        <w:t xml:space="preserve"> k jinému podstatnému poškození jejich oprávněných zájmů</w:t>
      </w:r>
    </w:p>
    <w:p w14:paraId="383EFE29" w14:textId="77777777" w:rsidR="00561490" w:rsidRPr="00F21B1C" w:rsidRDefault="00561490" w:rsidP="0031076F">
      <w:pPr>
        <w:pStyle w:val="ListParagraph"/>
        <w:numPr>
          <w:ilvl w:val="1"/>
          <w:numId w:val="165"/>
        </w:numPr>
        <w:rPr>
          <w:b/>
          <w:bCs/>
        </w:rPr>
      </w:pPr>
      <w:r>
        <w:lastRenderedPageBreak/>
        <w:t xml:space="preserve">z důvodů výše uvedených </w:t>
      </w:r>
      <w:r w:rsidRPr="00F21B1C">
        <w:rPr>
          <w:b/>
          <w:bCs/>
        </w:rPr>
        <w:t xml:space="preserve">není možné spravedlivě požadovat </w:t>
      </w:r>
      <w:r>
        <w:t xml:space="preserve">setrvání ve společnosti </w:t>
      </w:r>
    </w:p>
    <w:p w14:paraId="63A92CAE" w14:textId="77777777" w:rsidR="00561490" w:rsidRPr="00F21B1C" w:rsidRDefault="00561490" w:rsidP="0031076F">
      <w:pPr>
        <w:pStyle w:val="ListParagraph"/>
        <w:numPr>
          <w:ilvl w:val="1"/>
          <w:numId w:val="165"/>
        </w:numPr>
        <w:rPr>
          <w:b/>
          <w:bCs/>
        </w:rPr>
      </w:pPr>
      <w:r>
        <w:t xml:space="preserve">každý dotčený společník má právo na odkup za </w:t>
      </w:r>
      <w:r w:rsidRPr="00F21B1C">
        <w:rPr>
          <w:b/>
          <w:bCs/>
        </w:rPr>
        <w:t xml:space="preserve">přiměřenou cenu </w:t>
      </w:r>
    </w:p>
    <w:p w14:paraId="6C23FB7B" w14:textId="77777777" w:rsidR="00AD5A39" w:rsidRPr="00F21B1C" w:rsidRDefault="00AD5A39" w:rsidP="0031076F">
      <w:pPr>
        <w:pStyle w:val="ListParagraph"/>
        <w:numPr>
          <w:ilvl w:val="2"/>
          <w:numId w:val="165"/>
        </w:numPr>
        <w:rPr>
          <w:b/>
          <w:bCs/>
        </w:rPr>
      </w:pPr>
      <w:r>
        <w:t xml:space="preserve">výše se určí na základě posudku znalce jmenovaným soudem </w:t>
      </w:r>
      <w:r w:rsidR="001456B7">
        <w:t xml:space="preserve">– </w:t>
      </w:r>
      <w:r w:rsidR="00C25D0D">
        <w:t xml:space="preserve">aktivní legitimace k podání návrhu </w:t>
      </w:r>
      <w:r w:rsidR="0023066E">
        <w:t xml:space="preserve">na jmenování znalce </w:t>
      </w:r>
      <w:r w:rsidR="001456B7">
        <w:t xml:space="preserve">náleží </w:t>
      </w:r>
      <w:r w:rsidR="00904F5C">
        <w:t xml:space="preserve">osobě </w:t>
      </w:r>
      <w:r w:rsidR="001456B7">
        <w:t>ovládané, ovládající i společníkům</w:t>
      </w:r>
    </w:p>
    <w:p w14:paraId="3B738995" w14:textId="77777777" w:rsidR="0064212C" w:rsidRPr="00F21B1C" w:rsidRDefault="00691B8D" w:rsidP="0031076F">
      <w:pPr>
        <w:pStyle w:val="ListParagraph"/>
        <w:numPr>
          <w:ilvl w:val="0"/>
          <w:numId w:val="165"/>
        </w:numPr>
        <w:rPr>
          <w:b/>
          <w:bCs/>
        </w:rPr>
      </w:pPr>
      <w:r w:rsidRPr="00F21B1C">
        <w:rPr>
          <w:b/>
          <w:bCs/>
        </w:rPr>
        <w:t>důkazní břemeno prokazuje zásadně žalobce (§ 90 odst. 1 ZOK)</w:t>
      </w:r>
    </w:p>
    <w:p w14:paraId="5A71E22F" w14:textId="77777777" w:rsidR="003A0829" w:rsidRPr="00F21B1C" w:rsidRDefault="003A0829" w:rsidP="0031076F">
      <w:pPr>
        <w:pStyle w:val="ListParagraph"/>
        <w:numPr>
          <w:ilvl w:val="1"/>
          <w:numId w:val="165"/>
        </w:numPr>
        <w:rPr>
          <w:b/>
          <w:bCs/>
        </w:rPr>
      </w:pPr>
      <w:r>
        <w:t xml:space="preserve">§ 90 odst. 2 ZOK je logicky a systematicky chybný </w:t>
      </w:r>
      <w:r w:rsidR="00AD5A39">
        <w:t>–</w:t>
      </w:r>
      <w:r>
        <w:t xml:space="preserve"> </w:t>
      </w:r>
      <w:r w:rsidR="00AD5A39">
        <w:t>soud posuzuje dopady vlivu v </w:t>
      </w:r>
      <w:r w:rsidR="00AD5A39" w:rsidRPr="00F21B1C">
        <w:rPr>
          <w:b/>
          <w:bCs/>
        </w:rPr>
        <w:t>osobě ovládané (nikoli ovládající dle zákonné dikce)</w:t>
      </w:r>
      <w:r w:rsidR="00AD5A39">
        <w:t xml:space="preserve"> a důkazní břemeno nese </w:t>
      </w:r>
      <w:r w:rsidR="00AD5A39" w:rsidRPr="00F21B1C">
        <w:rPr>
          <w:b/>
          <w:bCs/>
        </w:rPr>
        <w:t>ovládaná osoba</w:t>
      </w:r>
      <w:r w:rsidR="00741526">
        <w:rPr>
          <w:b/>
          <w:bCs/>
        </w:rPr>
        <w:t xml:space="preserve"> (nikoliv ovládající)</w:t>
      </w:r>
      <w:r w:rsidR="00AD5A39" w:rsidRPr="00F21B1C">
        <w:rPr>
          <w:b/>
          <w:bCs/>
        </w:rPr>
        <w:t xml:space="preserve"> (!) </w:t>
      </w:r>
    </w:p>
    <w:p w14:paraId="5DFF02BC" w14:textId="77777777" w:rsidR="00874D3A" w:rsidRDefault="00874D3A" w:rsidP="00874D3A">
      <w:pPr>
        <w:pStyle w:val="Heading2"/>
      </w:pPr>
      <w:r>
        <w:t>Koncern</w:t>
      </w:r>
    </w:p>
    <w:p w14:paraId="1B18C216" w14:textId="77777777" w:rsidR="0037769E" w:rsidRDefault="0037769E" w:rsidP="0037769E">
      <w:pPr>
        <w:pStyle w:val="Heading3"/>
      </w:pPr>
      <w:r>
        <w:t xml:space="preserve">Pojem </w:t>
      </w:r>
    </w:p>
    <w:p w14:paraId="1FDA8D07" w14:textId="77777777" w:rsidR="000A6AE6" w:rsidRDefault="007D20D6" w:rsidP="0031076F">
      <w:pPr>
        <w:pStyle w:val="ListParagraph"/>
        <w:numPr>
          <w:ilvl w:val="0"/>
          <w:numId w:val="139"/>
        </w:numPr>
      </w:pPr>
      <w:r>
        <w:t xml:space="preserve">Forma vertikálního podnikatelského seskupení </w:t>
      </w:r>
    </w:p>
    <w:p w14:paraId="1E610084" w14:textId="77777777" w:rsidR="00CA66CE" w:rsidRPr="00CA66CE" w:rsidRDefault="00CA66CE" w:rsidP="0031076F">
      <w:pPr>
        <w:pStyle w:val="ListParagraph"/>
        <w:numPr>
          <w:ilvl w:val="0"/>
          <w:numId w:val="139"/>
        </w:numPr>
      </w:pPr>
      <w:r>
        <w:rPr>
          <w:b/>
          <w:bCs/>
        </w:rPr>
        <w:t>§ 79 ZOK:</w:t>
      </w:r>
    </w:p>
    <w:p w14:paraId="0A5D798F" w14:textId="77777777" w:rsidR="00932E3C" w:rsidRDefault="00932E3C" w:rsidP="0031076F">
      <w:pPr>
        <w:pStyle w:val="ListParagraph"/>
        <w:numPr>
          <w:ilvl w:val="1"/>
          <w:numId w:val="139"/>
        </w:numPr>
        <w:rPr>
          <w:i/>
          <w:iCs/>
        </w:rPr>
      </w:pPr>
      <w:r w:rsidRPr="00932E3C">
        <w:rPr>
          <w:i/>
          <w:iCs/>
        </w:rPr>
        <w:t xml:space="preserve">(1) Jedna nebo více osob </w:t>
      </w:r>
      <w:r w:rsidRPr="00932E3C">
        <w:rPr>
          <w:b/>
          <w:bCs/>
          <w:i/>
          <w:iCs/>
        </w:rPr>
        <w:t>podrobených jednotnému řízení</w:t>
      </w:r>
      <w:r w:rsidRPr="00932E3C">
        <w:rPr>
          <w:i/>
          <w:iCs/>
        </w:rPr>
        <w:t xml:space="preserve"> (dále jen „řízená osoba“) jinou osobou nebo osobami (dále jen „řídící osoba“) tvoří s řídící osobou koncern.</w:t>
      </w:r>
    </w:p>
    <w:p w14:paraId="3F0D1FDE" w14:textId="77777777" w:rsidR="00243E5A" w:rsidRPr="00932E3C" w:rsidRDefault="00243E5A" w:rsidP="0031076F">
      <w:pPr>
        <w:pStyle w:val="ListParagraph"/>
        <w:numPr>
          <w:ilvl w:val="2"/>
          <w:numId w:val="139"/>
        </w:numPr>
        <w:rPr>
          <w:i/>
          <w:iCs/>
        </w:rPr>
      </w:pPr>
      <w:r>
        <w:t>Řídící osobou může OK, jiná PO i FO</w:t>
      </w:r>
      <w:r>
        <w:rPr>
          <w:rFonts w:ascii="MS Gothic" w:eastAsia="MS Gothic" w:hAnsi="MS Gothic" w:hint="eastAsia"/>
        </w:rPr>
        <w:t>✘</w:t>
      </w:r>
      <w:r>
        <w:rPr>
          <w:rFonts w:eastAsia="MS Gothic" w:cstheme="minorHAnsi"/>
        </w:rPr>
        <w:t>řízenou může být pouze OK (!)</w:t>
      </w:r>
    </w:p>
    <w:p w14:paraId="758C54F9" w14:textId="77777777" w:rsidR="00932E3C" w:rsidRPr="00932E3C" w:rsidRDefault="00932E3C" w:rsidP="0031076F">
      <w:pPr>
        <w:pStyle w:val="ListParagraph"/>
        <w:numPr>
          <w:ilvl w:val="1"/>
          <w:numId w:val="139"/>
        </w:numPr>
        <w:rPr>
          <w:i/>
          <w:iCs/>
        </w:rPr>
      </w:pPr>
      <w:r w:rsidRPr="00932E3C">
        <w:rPr>
          <w:i/>
          <w:iCs/>
        </w:rPr>
        <w:t xml:space="preserve">(2) </w:t>
      </w:r>
      <w:r w:rsidRPr="00932E3C">
        <w:rPr>
          <w:b/>
          <w:bCs/>
          <w:i/>
          <w:iCs/>
        </w:rPr>
        <w:t>Jednotným řízením</w:t>
      </w:r>
      <w:r w:rsidRPr="00932E3C">
        <w:rPr>
          <w:i/>
          <w:iCs/>
        </w:rPr>
        <w:t xml:space="preserve"> je vliv řídící osoby na činnost řízené osoby sledující za účelem dlouhodobého </w:t>
      </w:r>
      <w:r>
        <w:t xml:space="preserve">[1] </w:t>
      </w:r>
      <w:r w:rsidRPr="00932E3C">
        <w:rPr>
          <w:b/>
          <w:bCs/>
          <w:i/>
          <w:iCs/>
        </w:rPr>
        <w:t>prosazování koncernových zájmů</w:t>
      </w:r>
      <w:r w:rsidRPr="00932E3C">
        <w:rPr>
          <w:i/>
          <w:iCs/>
        </w:rPr>
        <w:t xml:space="preserve"> v</w:t>
      </w:r>
      <w:r>
        <w:rPr>
          <w:i/>
          <w:iCs/>
        </w:rPr>
        <w:t> </w:t>
      </w:r>
      <w:r w:rsidRPr="00932E3C">
        <w:rPr>
          <w:i/>
          <w:iCs/>
        </w:rPr>
        <w:t>rámci</w:t>
      </w:r>
      <w:r>
        <w:rPr>
          <w:i/>
          <w:iCs/>
        </w:rPr>
        <w:t xml:space="preserve"> </w:t>
      </w:r>
      <w:r>
        <w:t>[2]</w:t>
      </w:r>
      <w:r w:rsidRPr="00932E3C">
        <w:rPr>
          <w:i/>
          <w:iCs/>
        </w:rPr>
        <w:t xml:space="preserve"> </w:t>
      </w:r>
      <w:r w:rsidRPr="00932E3C">
        <w:rPr>
          <w:b/>
          <w:bCs/>
          <w:i/>
          <w:iCs/>
        </w:rPr>
        <w:t>jednotné politiky</w:t>
      </w:r>
      <w:r w:rsidRPr="00932E3C">
        <w:rPr>
          <w:i/>
          <w:iCs/>
        </w:rPr>
        <w:t xml:space="preserve"> koncernu </w:t>
      </w:r>
      <w:r>
        <w:t xml:space="preserve">[3] </w:t>
      </w:r>
      <w:r w:rsidRPr="00932E3C">
        <w:rPr>
          <w:b/>
          <w:bCs/>
          <w:i/>
          <w:iCs/>
        </w:rPr>
        <w:t>koordinaci a koncepční řízení alespoň jedné z významných složek nebo činností</w:t>
      </w:r>
      <w:r w:rsidRPr="00932E3C">
        <w:rPr>
          <w:i/>
          <w:iCs/>
        </w:rPr>
        <w:t xml:space="preserve"> v rámci podnikání koncernu.</w:t>
      </w:r>
    </w:p>
    <w:p w14:paraId="23A4BFAE" w14:textId="77777777" w:rsidR="00CA66CE" w:rsidRDefault="00932E3C" w:rsidP="0031076F">
      <w:pPr>
        <w:pStyle w:val="ListParagraph"/>
        <w:numPr>
          <w:ilvl w:val="1"/>
          <w:numId w:val="139"/>
        </w:numPr>
        <w:rPr>
          <w:i/>
          <w:iCs/>
        </w:rPr>
      </w:pPr>
      <w:r w:rsidRPr="00932E3C">
        <w:rPr>
          <w:i/>
          <w:iCs/>
        </w:rPr>
        <w:t>(3) Existenci koncernu jeho členové bez zbytečného odkladu uveřejní na svých internetových stránkách, jinak nelze postupovat podle § 72.</w:t>
      </w:r>
    </w:p>
    <w:p w14:paraId="025A4D5B" w14:textId="77777777" w:rsidR="002F0784" w:rsidRPr="00885D22" w:rsidRDefault="009F156A" w:rsidP="0031076F">
      <w:pPr>
        <w:pStyle w:val="ListParagraph"/>
        <w:numPr>
          <w:ilvl w:val="0"/>
          <w:numId w:val="139"/>
        </w:numPr>
        <w:rPr>
          <w:i/>
          <w:iCs/>
        </w:rPr>
      </w:pPr>
      <w:r>
        <w:t xml:space="preserve">Koncernem rozumíme </w:t>
      </w:r>
      <w:r>
        <w:rPr>
          <w:b/>
          <w:bCs/>
        </w:rPr>
        <w:t>kvalifikované ovládání</w:t>
      </w:r>
      <w:r>
        <w:t xml:space="preserve"> – každá ovládající je řídí</w:t>
      </w:r>
      <w:r w:rsidR="0010241F">
        <w:t>c</w:t>
      </w:r>
      <w:r>
        <w:t xml:space="preserve">í a každá ovládaná je řízenou </w:t>
      </w:r>
      <w:r w:rsidR="00A14B12">
        <w:t>(§ 74 odst. 3 ZOK)</w:t>
      </w:r>
    </w:p>
    <w:p w14:paraId="5D56590C" w14:textId="77777777" w:rsidR="00885D22" w:rsidRPr="008A3968" w:rsidRDefault="00885D22" w:rsidP="0031076F">
      <w:pPr>
        <w:pStyle w:val="ListParagraph"/>
        <w:numPr>
          <w:ilvl w:val="0"/>
          <w:numId w:val="139"/>
        </w:numPr>
        <w:rPr>
          <w:b/>
          <w:bCs/>
          <w:i/>
          <w:iCs/>
        </w:rPr>
      </w:pPr>
      <w:r w:rsidRPr="00885D22">
        <w:rPr>
          <w:b/>
          <w:bCs/>
        </w:rPr>
        <w:t xml:space="preserve">Právní povaha: </w:t>
      </w:r>
      <w:r>
        <w:t xml:space="preserve">nemá právní subjektivitu – seskupené osoby </w:t>
      </w:r>
      <w:r w:rsidR="008A3968">
        <w:t xml:space="preserve">jsou majetkově samostatné </w:t>
      </w:r>
    </w:p>
    <w:p w14:paraId="54A31C05" w14:textId="77777777" w:rsidR="008A3968" w:rsidRPr="00885D22" w:rsidRDefault="008A3968" w:rsidP="0031076F">
      <w:pPr>
        <w:pStyle w:val="ListParagraph"/>
        <w:numPr>
          <w:ilvl w:val="1"/>
          <w:numId w:val="139"/>
        </w:numPr>
        <w:rPr>
          <w:b/>
          <w:bCs/>
          <w:i/>
          <w:iCs/>
        </w:rPr>
      </w:pPr>
      <w:r>
        <w:t xml:space="preserve">Nicméně jednotné řízení propojující podnikatelskou činnost je základem </w:t>
      </w:r>
      <w:r w:rsidRPr="008A3968">
        <w:rPr>
          <w:b/>
          <w:bCs/>
        </w:rPr>
        <w:t>ekonomické jednoty koncernu</w:t>
      </w:r>
      <w:r>
        <w:t xml:space="preserve"> </w:t>
      </w:r>
    </w:p>
    <w:p w14:paraId="1076C390" w14:textId="77777777" w:rsidR="0037769E" w:rsidRDefault="0037769E" w:rsidP="0031076F">
      <w:pPr>
        <w:pStyle w:val="Heading4"/>
        <w:numPr>
          <w:ilvl w:val="0"/>
          <w:numId w:val="138"/>
        </w:numPr>
      </w:pPr>
      <w:r>
        <w:t>materiální předpoklad (jednotné řízení)</w:t>
      </w:r>
    </w:p>
    <w:p w14:paraId="37391353" w14:textId="77777777" w:rsidR="005E6E92" w:rsidRDefault="005E6E92" w:rsidP="0031076F">
      <w:pPr>
        <w:pStyle w:val="ListParagraph"/>
        <w:numPr>
          <w:ilvl w:val="0"/>
          <w:numId w:val="140"/>
        </w:numPr>
      </w:pPr>
      <w:r>
        <w:t>podmínky</w:t>
      </w:r>
      <w:r w:rsidR="007F46FA">
        <w:t xml:space="preserve"> (§ 79 odst. 2 ZOK)</w:t>
      </w:r>
      <w:r>
        <w:t>:</w:t>
      </w:r>
    </w:p>
    <w:p w14:paraId="23A730D8" w14:textId="77777777" w:rsidR="005E6E92" w:rsidRPr="005E6E92" w:rsidRDefault="005E6E92" w:rsidP="0031076F">
      <w:pPr>
        <w:pStyle w:val="ListParagraph"/>
        <w:numPr>
          <w:ilvl w:val="1"/>
          <w:numId w:val="140"/>
        </w:numPr>
      </w:pPr>
      <w:r>
        <w:rPr>
          <w:b/>
          <w:bCs/>
        </w:rPr>
        <w:t xml:space="preserve">(1) společný koncernový zájem </w:t>
      </w:r>
      <w:r w:rsidR="009D557E">
        <w:t xml:space="preserve">– dosažení </w:t>
      </w:r>
      <w:proofErr w:type="spellStart"/>
      <w:r w:rsidR="009D557E">
        <w:t>dlouhodové</w:t>
      </w:r>
      <w:proofErr w:type="spellEnd"/>
      <w:r w:rsidR="009D557E">
        <w:t xml:space="preserve"> prosperity/ziskovosti a hospodářské stability </w:t>
      </w:r>
    </w:p>
    <w:p w14:paraId="60099234" w14:textId="77777777" w:rsidR="005E6E92" w:rsidRPr="008D1122" w:rsidRDefault="005E6E92" w:rsidP="0031076F">
      <w:pPr>
        <w:pStyle w:val="ListParagraph"/>
        <w:numPr>
          <w:ilvl w:val="1"/>
          <w:numId w:val="140"/>
        </w:numPr>
        <w:rPr>
          <w:b/>
          <w:bCs/>
        </w:rPr>
      </w:pPr>
      <w:r w:rsidRPr="008D1122">
        <w:rPr>
          <w:b/>
          <w:bCs/>
        </w:rPr>
        <w:t>(2) jednotná politik</w:t>
      </w:r>
      <w:r w:rsidR="009D557E">
        <w:rPr>
          <w:b/>
          <w:bCs/>
        </w:rPr>
        <w:t xml:space="preserve">a </w:t>
      </w:r>
      <w:r w:rsidR="009D557E">
        <w:t>– soubor ekonomických, politických a sociální nástrojů</w:t>
      </w:r>
    </w:p>
    <w:p w14:paraId="6A3AB685" w14:textId="77777777" w:rsidR="005E6E92" w:rsidRPr="000C46B7" w:rsidRDefault="005E6E92" w:rsidP="0031076F">
      <w:pPr>
        <w:pStyle w:val="ListParagraph"/>
        <w:numPr>
          <w:ilvl w:val="1"/>
          <w:numId w:val="140"/>
        </w:numPr>
        <w:rPr>
          <w:b/>
          <w:bCs/>
        </w:rPr>
      </w:pPr>
      <w:r w:rsidRPr="008D1122">
        <w:rPr>
          <w:b/>
          <w:bCs/>
        </w:rPr>
        <w:t>(3) koordinace a koncepční řízení alespoň jedné z významných složek nebo činnosti koncernu</w:t>
      </w:r>
      <w:r w:rsidR="009D557E">
        <w:rPr>
          <w:b/>
          <w:bCs/>
        </w:rPr>
        <w:t xml:space="preserve"> </w:t>
      </w:r>
      <w:r w:rsidR="009D557E">
        <w:t xml:space="preserve">– ekonomické řízení spočívající např. ve společné finanční plánování (typický je tzv. </w:t>
      </w:r>
      <w:proofErr w:type="spellStart"/>
      <w:r w:rsidR="009D557E">
        <w:t>cashpooling</w:t>
      </w:r>
      <w:proofErr w:type="spellEnd"/>
      <w:r w:rsidR="009D557E">
        <w:t>)</w:t>
      </w:r>
    </w:p>
    <w:p w14:paraId="69790027" w14:textId="77777777" w:rsidR="000C46B7" w:rsidRPr="00D6479E" w:rsidRDefault="000C46B7" w:rsidP="0031076F">
      <w:pPr>
        <w:pStyle w:val="ListParagraph"/>
        <w:numPr>
          <w:ilvl w:val="0"/>
          <w:numId w:val="140"/>
        </w:numPr>
        <w:rPr>
          <w:b/>
          <w:bCs/>
        </w:rPr>
      </w:pPr>
      <w:r>
        <w:rPr>
          <w:b/>
          <w:bCs/>
        </w:rPr>
        <w:t>Prosazování koncernového zájmu musí být dlouhodobé a systematické (!)</w:t>
      </w:r>
      <w:r>
        <w:t xml:space="preserve"> – koncernový zájem (zájmová jednota) je nezbytným předpokladem koncernu, jenž </w:t>
      </w:r>
      <w:r w:rsidR="00D562A6">
        <w:t xml:space="preserve">přerůstá zájmy jednotlivých členů </w:t>
      </w:r>
    </w:p>
    <w:p w14:paraId="6207D153" w14:textId="77777777" w:rsidR="00E35442" w:rsidRPr="00E35442" w:rsidRDefault="00D6479E" w:rsidP="0031076F">
      <w:pPr>
        <w:pStyle w:val="ListParagraph"/>
        <w:numPr>
          <w:ilvl w:val="0"/>
          <w:numId w:val="140"/>
        </w:numPr>
        <w:rPr>
          <w:b/>
          <w:bCs/>
        </w:rPr>
      </w:pPr>
      <w:r>
        <w:t xml:space="preserve">Jen za splnění podmínek lze podnikatelskému seskupení přiznat </w:t>
      </w:r>
      <w:r>
        <w:rPr>
          <w:b/>
          <w:bCs/>
        </w:rPr>
        <w:t>tzv. koncernové privilegium (!)</w:t>
      </w:r>
    </w:p>
    <w:p w14:paraId="60F65257" w14:textId="77777777" w:rsidR="0037769E" w:rsidRDefault="0037769E" w:rsidP="0031076F">
      <w:pPr>
        <w:pStyle w:val="Heading4"/>
        <w:numPr>
          <w:ilvl w:val="0"/>
          <w:numId w:val="138"/>
        </w:numPr>
      </w:pPr>
      <w:r>
        <w:t>formální předpoklad (koncernová deklarace)</w:t>
      </w:r>
    </w:p>
    <w:p w14:paraId="64C1B0BD" w14:textId="77777777" w:rsidR="00421CE1" w:rsidRDefault="00421CE1" w:rsidP="0031076F">
      <w:pPr>
        <w:pStyle w:val="ListParagraph"/>
        <w:numPr>
          <w:ilvl w:val="0"/>
          <w:numId w:val="141"/>
        </w:numPr>
      </w:pPr>
      <w:r>
        <w:t>koncernová deklarace – formální přiznání existence koncernu (§ 79 odst. 3 ZOK)</w:t>
      </w:r>
    </w:p>
    <w:p w14:paraId="75A63A65" w14:textId="77777777" w:rsidR="00D94EE4" w:rsidRDefault="00B361F2" w:rsidP="0031076F">
      <w:pPr>
        <w:pStyle w:val="ListParagraph"/>
        <w:numPr>
          <w:ilvl w:val="1"/>
          <w:numId w:val="141"/>
        </w:numPr>
      </w:pPr>
      <w:r>
        <w:t>rozlišujeme dva typy koncernů:</w:t>
      </w:r>
    </w:p>
    <w:p w14:paraId="051B1893" w14:textId="77777777" w:rsidR="00D94EE4" w:rsidRDefault="00B361F2" w:rsidP="0031076F">
      <w:pPr>
        <w:pStyle w:val="ListParagraph"/>
        <w:numPr>
          <w:ilvl w:val="2"/>
          <w:numId w:val="141"/>
        </w:numPr>
      </w:pPr>
      <w:r w:rsidRPr="009B2D9A">
        <w:rPr>
          <w:b/>
          <w:bCs/>
        </w:rPr>
        <w:t>(1) přiznan</w:t>
      </w:r>
      <w:r w:rsidR="009B2D9A" w:rsidRPr="009B2D9A">
        <w:rPr>
          <w:b/>
          <w:bCs/>
        </w:rPr>
        <w:t>ý</w:t>
      </w:r>
      <w:r w:rsidR="00D94EE4">
        <w:t>: naplňuje materiální a formální podmínky</w:t>
      </w:r>
      <w:r w:rsidR="0039389B">
        <w:t xml:space="preserve"> – jedině jemu lze přiznat</w:t>
      </w:r>
      <w:r w:rsidR="009B2D9A">
        <w:t xml:space="preserve"> </w:t>
      </w:r>
      <w:r w:rsidR="009B2D9A" w:rsidRPr="0039389B">
        <w:rPr>
          <w:b/>
          <w:bCs/>
        </w:rPr>
        <w:t>koncerno</w:t>
      </w:r>
      <w:r w:rsidR="00D94EE4" w:rsidRPr="0039389B">
        <w:rPr>
          <w:b/>
          <w:bCs/>
        </w:rPr>
        <w:t>vá</w:t>
      </w:r>
      <w:r w:rsidR="009B2D9A" w:rsidRPr="0039389B">
        <w:rPr>
          <w:b/>
          <w:bCs/>
        </w:rPr>
        <w:t xml:space="preserve"> privilegi</w:t>
      </w:r>
      <w:r w:rsidR="00D94EE4" w:rsidRPr="0039389B">
        <w:rPr>
          <w:b/>
          <w:bCs/>
        </w:rPr>
        <w:t>a</w:t>
      </w:r>
    </w:p>
    <w:p w14:paraId="7B8A77D2" w14:textId="77777777" w:rsidR="00B361F2" w:rsidRDefault="009B2D9A" w:rsidP="0031076F">
      <w:pPr>
        <w:pStyle w:val="ListParagraph"/>
        <w:numPr>
          <w:ilvl w:val="2"/>
          <w:numId w:val="141"/>
        </w:numPr>
      </w:pPr>
      <w:r w:rsidRPr="009B2D9A">
        <w:rPr>
          <w:b/>
          <w:bCs/>
        </w:rPr>
        <w:t>(2) nepřiznan</w:t>
      </w:r>
      <w:r>
        <w:rPr>
          <w:b/>
          <w:bCs/>
        </w:rPr>
        <w:t>ý</w:t>
      </w:r>
      <w:r w:rsidR="00D94EE4">
        <w:rPr>
          <w:b/>
          <w:bCs/>
        </w:rPr>
        <w:t xml:space="preserve">: </w:t>
      </w:r>
      <w:r w:rsidR="00D94EE4">
        <w:t xml:space="preserve">naplňuje pouze materiální podmínku, proto </w:t>
      </w:r>
      <w:r w:rsidR="00D94EE4" w:rsidRPr="00D94EE4">
        <w:rPr>
          <w:b/>
          <w:bCs/>
        </w:rPr>
        <w:t>není</w:t>
      </w:r>
      <w:r w:rsidR="00D94EE4">
        <w:t xml:space="preserve"> zproštěn z povinnosti hradit újmu</w:t>
      </w:r>
    </w:p>
    <w:p w14:paraId="0A23AAE1" w14:textId="77777777" w:rsidR="00971A33" w:rsidRDefault="00421CE1" w:rsidP="0031076F">
      <w:pPr>
        <w:pStyle w:val="ListParagraph"/>
        <w:numPr>
          <w:ilvl w:val="0"/>
          <w:numId w:val="141"/>
        </w:numPr>
      </w:pPr>
      <w:r>
        <w:t xml:space="preserve">povinnost </w:t>
      </w:r>
      <w:r>
        <w:rPr>
          <w:b/>
          <w:bCs/>
        </w:rPr>
        <w:t xml:space="preserve">bez zbytečného odkladu uveřejnit na internetových stránkách </w:t>
      </w:r>
      <w:r>
        <w:t xml:space="preserve">existenci koncernu </w:t>
      </w:r>
      <w:r w:rsidR="006D3D59">
        <w:t>(</w:t>
      </w:r>
      <w:r w:rsidR="00971A33">
        <w:t>na stránkách řídící a řízené</w:t>
      </w:r>
      <w:r w:rsidR="006D3D59">
        <w:t>)</w:t>
      </w:r>
    </w:p>
    <w:p w14:paraId="155F2952" w14:textId="77777777" w:rsidR="001E3D79" w:rsidRDefault="001E3D79" w:rsidP="0031076F">
      <w:pPr>
        <w:pStyle w:val="ListParagraph"/>
        <w:numPr>
          <w:ilvl w:val="0"/>
          <w:numId w:val="141"/>
        </w:numPr>
      </w:pPr>
      <w:r>
        <w:rPr>
          <w:b/>
          <w:bCs/>
        </w:rPr>
        <w:t xml:space="preserve">obsah: </w:t>
      </w:r>
      <w:r>
        <w:t xml:space="preserve">údaj o řídící a řízení osobě – rovněž se doporučuje představit i strukturu koncernu </w:t>
      </w:r>
    </w:p>
    <w:p w14:paraId="7EC0EF60" w14:textId="77777777" w:rsidR="001E3D79" w:rsidRPr="00421CE1" w:rsidRDefault="001E3D79" w:rsidP="0031076F">
      <w:pPr>
        <w:pStyle w:val="ListParagraph"/>
        <w:numPr>
          <w:ilvl w:val="1"/>
          <w:numId w:val="141"/>
        </w:numPr>
      </w:pPr>
      <w:r>
        <w:t xml:space="preserve">účelem je seznámit věřitele a </w:t>
      </w:r>
      <w:proofErr w:type="spellStart"/>
      <w:r>
        <w:t>mimostojící</w:t>
      </w:r>
      <w:proofErr w:type="spellEnd"/>
      <w:r>
        <w:t xml:space="preserve"> společníky před možným dopady na jejich zájmy </w:t>
      </w:r>
    </w:p>
    <w:p w14:paraId="4AAC25BE" w14:textId="77777777" w:rsidR="00421CE1" w:rsidRDefault="00FD0AC5" w:rsidP="00FD0AC5">
      <w:pPr>
        <w:pStyle w:val="Heading3"/>
      </w:pPr>
      <w:r>
        <w:t>Způsoby koncernového řízení</w:t>
      </w:r>
    </w:p>
    <w:p w14:paraId="4930CB35" w14:textId="77777777" w:rsidR="006918AF" w:rsidRDefault="006918AF" w:rsidP="0031076F">
      <w:pPr>
        <w:pStyle w:val="ListParagraph"/>
        <w:numPr>
          <w:ilvl w:val="0"/>
          <w:numId w:val="142"/>
        </w:numPr>
      </w:pPr>
      <w:r>
        <w:t>stejné jako u ovlivňování a ovládání – např. neformální/formální sdělení či vícenásobné mandáty ve volených orgánech</w:t>
      </w:r>
    </w:p>
    <w:p w14:paraId="6FF07A48" w14:textId="77777777" w:rsidR="006918AF" w:rsidRPr="00AF0D8D" w:rsidRDefault="006918AF" w:rsidP="0031076F">
      <w:pPr>
        <w:pStyle w:val="ListParagraph"/>
        <w:numPr>
          <w:ilvl w:val="0"/>
          <w:numId w:val="142"/>
        </w:numPr>
      </w:pPr>
      <w:r>
        <w:rPr>
          <w:b/>
          <w:bCs/>
        </w:rPr>
        <w:t>pokyny řídící osoby</w:t>
      </w:r>
      <w:r w:rsidR="00AF0D8D">
        <w:rPr>
          <w:b/>
          <w:bCs/>
        </w:rPr>
        <w:t xml:space="preserve"> (§ 81 ZOK)</w:t>
      </w:r>
    </w:p>
    <w:p w14:paraId="779007AD" w14:textId="77777777" w:rsidR="00AF0D8D" w:rsidRPr="00FC15B8" w:rsidRDefault="00E03746" w:rsidP="0031076F">
      <w:pPr>
        <w:pStyle w:val="ListParagraph"/>
        <w:numPr>
          <w:ilvl w:val="1"/>
          <w:numId w:val="142"/>
        </w:numPr>
      </w:pPr>
      <w:r>
        <w:t xml:space="preserve">orgán řídící osoby může udělovat orgánům řízené osoby pokyny </w:t>
      </w:r>
      <w:r>
        <w:rPr>
          <w:b/>
          <w:bCs/>
        </w:rPr>
        <w:t xml:space="preserve">týkající se obchodního vedení </w:t>
      </w:r>
    </w:p>
    <w:p w14:paraId="6B836ADC" w14:textId="77777777" w:rsidR="00B16648" w:rsidRPr="00B16648" w:rsidRDefault="00FC15B8" w:rsidP="0031076F">
      <w:pPr>
        <w:pStyle w:val="ListParagraph"/>
        <w:numPr>
          <w:ilvl w:val="1"/>
          <w:numId w:val="142"/>
        </w:numPr>
      </w:pPr>
      <w:r>
        <w:t xml:space="preserve">na rozdíl od ovládání, kdy SO </w:t>
      </w:r>
      <w:r>
        <w:rPr>
          <w:b/>
          <w:bCs/>
        </w:rPr>
        <w:t>nesmí</w:t>
      </w:r>
      <w:r>
        <w:t xml:space="preserve"> za žádných okolností nadřadit </w:t>
      </w:r>
      <w:r w:rsidR="00B16648">
        <w:t xml:space="preserve">jiný zájem nad zájem OK a má povinnost bezvýjimečně odmítnout ovlivnění (srov. § 159 odst. 1 ZOK) – v poměrech koncernu může SO </w:t>
      </w:r>
      <w:r w:rsidR="00B16648">
        <w:rPr>
          <w:b/>
          <w:bCs/>
        </w:rPr>
        <w:t>splnit řídící pokyn způsobující újmu</w:t>
      </w:r>
      <w:r w:rsidR="007703F7">
        <w:rPr>
          <w:b/>
          <w:bCs/>
        </w:rPr>
        <w:t xml:space="preserve"> OK</w:t>
      </w:r>
    </w:p>
    <w:p w14:paraId="2BA7733B" w14:textId="77777777" w:rsidR="00AE6FFC" w:rsidRDefault="00B16648" w:rsidP="0031076F">
      <w:pPr>
        <w:pStyle w:val="ListParagraph"/>
        <w:numPr>
          <w:ilvl w:val="2"/>
          <w:numId w:val="142"/>
        </w:numPr>
      </w:pPr>
      <w:r>
        <w:t xml:space="preserve">SO může legálně jednat </w:t>
      </w:r>
      <w:r>
        <w:rPr>
          <w:b/>
          <w:bCs/>
        </w:rPr>
        <w:t>proti</w:t>
      </w:r>
      <w:r>
        <w:t xml:space="preserve"> zájmům OK</w:t>
      </w:r>
      <w:r w:rsidR="00436B7E">
        <w:t xml:space="preserve"> – jedná se tedy o výjimku z obecného zákazu udělování pokynů k obchodního vedení</w:t>
      </w:r>
      <w:r w:rsidR="0039389B">
        <w:t xml:space="preserve"> – </w:t>
      </w:r>
      <w:r w:rsidR="00AE6FFC">
        <w:t xml:space="preserve">pokyn odpovídající koncernovému zájmu může být </w:t>
      </w:r>
      <w:r w:rsidR="0039389B">
        <w:t>v rozpory</w:t>
      </w:r>
      <w:r w:rsidR="00AE6FFC">
        <w:t xml:space="preserve"> </w:t>
      </w:r>
      <w:r w:rsidR="0039389B">
        <w:t xml:space="preserve">se </w:t>
      </w:r>
      <w:r w:rsidR="00AE6FFC">
        <w:t>zájm</w:t>
      </w:r>
      <w:r w:rsidR="0039389B">
        <w:t>y</w:t>
      </w:r>
      <w:r w:rsidR="00AE6FFC">
        <w:t xml:space="preserve"> řízené </w:t>
      </w:r>
    </w:p>
    <w:p w14:paraId="51FC7B45" w14:textId="77777777" w:rsidR="00B0445D" w:rsidRPr="00914C22" w:rsidRDefault="00B0445D" w:rsidP="0031076F">
      <w:pPr>
        <w:pStyle w:val="ListParagraph"/>
        <w:numPr>
          <w:ilvl w:val="1"/>
          <w:numId w:val="142"/>
        </w:numPr>
        <w:rPr>
          <w:b/>
          <w:bCs/>
        </w:rPr>
      </w:pPr>
      <w:r w:rsidRPr="00914C22">
        <w:rPr>
          <w:b/>
          <w:bCs/>
        </w:rPr>
        <w:t>Podmínky (§ 81 odst. 2 ZOK):</w:t>
      </w:r>
    </w:p>
    <w:p w14:paraId="5E11E1ED" w14:textId="77777777" w:rsidR="00B0445D" w:rsidRDefault="00B0445D" w:rsidP="0031076F">
      <w:pPr>
        <w:pStyle w:val="ListParagraph"/>
        <w:numPr>
          <w:ilvl w:val="2"/>
          <w:numId w:val="142"/>
        </w:numPr>
      </w:pPr>
      <w:r>
        <w:t>(1) rozumný předpoklad o splnění pokynu</w:t>
      </w:r>
      <w:r w:rsidR="00436B7E">
        <w:t xml:space="preserve"> sledující koncernový zájem</w:t>
      </w:r>
      <w:r>
        <w:t xml:space="preserve"> </w:t>
      </w:r>
    </w:p>
    <w:p w14:paraId="6F153575" w14:textId="77777777" w:rsidR="00FC15B8" w:rsidRPr="006918AF" w:rsidRDefault="00B0445D" w:rsidP="0031076F">
      <w:pPr>
        <w:pStyle w:val="ListParagraph"/>
        <w:numPr>
          <w:ilvl w:val="2"/>
          <w:numId w:val="142"/>
        </w:numPr>
      </w:pPr>
      <w:r>
        <w:t xml:space="preserve">(2) </w:t>
      </w:r>
      <w:r w:rsidR="00436B7E">
        <w:t>rozumný předpoklad o vyrovnání újmy</w:t>
      </w:r>
      <w:r>
        <w:t xml:space="preserve"> protiplněním</w:t>
      </w:r>
      <w:r w:rsidR="00AE6FFC">
        <w:t xml:space="preserve">/ </w:t>
      </w:r>
      <w:r>
        <w:t>jinou prokazatelnou výhodou</w:t>
      </w:r>
      <w:r w:rsidR="00B16648">
        <w:t xml:space="preserve"> </w:t>
      </w:r>
      <w:r w:rsidR="00436B7E">
        <w:rPr>
          <w:b/>
          <w:bCs/>
        </w:rPr>
        <w:t xml:space="preserve">v přiměřené době </w:t>
      </w:r>
      <w:r w:rsidR="00436B7E">
        <w:t xml:space="preserve"> </w:t>
      </w:r>
    </w:p>
    <w:p w14:paraId="1BB0CD15" w14:textId="77777777" w:rsidR="0037769E" w:rsidRDefault="0037769E" w:rsidP="0037769E">
      <w:pPr>
        <w:pStyle w:val="Heading3"/>
      </w:pPr>
      <w:r>
        <w:lastRenderedPageBreak/>
        <w:t xml:space="preserve">Právní důsledky </w:t>
      </w:r>
    </w:p>
    <w:p w14:paraId="68B8509B" w14:textId="77777777" w:rsidR="00EB7EFF" w:rsidRPr="00AE6FFC" w:rsidRDefault="000831E0" w:rsidP="0031076F">
      <w:pPr>
        <w:pStyle w:val="Heading5"/>
        <w:numPr>
          <w:ilvl w:val="0"/>
          <w:numId w:val="166"/>
        </w:numPr>
      </w:pPr>
      <w:r>
        <w:t xml:space="preserve">viz Ovlivnění a Ovládání </w:t>
      </w:r>
    </w:p>
    <w:p w14:paraId="01F92A12" w14:textId="77777777" w:rsidR="00AE6FFC" w:rsidRPr="00AE6FFC" w:rsidRDefault="00AE6FFC" w:rsidP="0031076F">
      <w:pPr>
        <w:pStyle w:val="Heading5"/>
        <w:numPr>
          <w:ilvl w:val="0"/>
          <w:numId w:val="166"/>
        </w:numPr>
      </w:pPr>
      <w:r>
        <w:t>zproštění povinnosti hradit (§ 72)</w:t>
      </w:r>
    </w:p>
    <w:p w14:paraId="4ECFAD42" w14:textId="77777777" w:rsidR="00AE6FFC" w:rsidRDefault="00AE6FFC" w:rsidP="0031076F">
      <w:pPr>
        <w:pStyle w:val="ListParagraph"/>
        <w:numPr>
          <w:ilvl w:val="0"/>
          <w:numId w:val="167"/>
        </w:numPr>
      </w:pPr>
      <w:r w:rsidRPr="00AE6FFC">
        <w:t xml:space="preserve">výjimka z povinnosti </w:t>
      </w:r>
      <w:r>
        <w:t xml:space="preserve">(odpovědnosti) </w:t>
      </w:r>
      <w:r w:rsidRPr="00AE6FFC">
        <w:t>nahradit újmu v důsledku ovlivnění dle § 71 ZOK</w:t>
      </w:r>
    </w:p>
    <w:p w14:paraId="1036AA14" w14:textId="77777777" w:rsidR="00AE6FFC" w:rsidRPr="00CA6AB6" w:rsidRDefault="00CA6AB6" w:rsidP="0031076F">
      <w:pPr>
        <w:pStyle w:val="ListParagraph"/>
        <w:numPr>
          <w:ilvl w:val="0"/>
          <w:numId w:val="167"/>
        </w:numPr>
        <w:rPr>
          <w:b/>
          <w:bCs/>
        </w:rPr>
      </w:pPr>
      <w:r w:rsidRPr="00CA6AB6">
        <w:rPr>
          <w:b/>
          <w:bCs/>
        </w:rPr>
        <w:t xml:space="preserve">podmínka: </w:t>
      </w:r>
      <w:r>
        <w:t xml:space="preserve">utrpěná újma byla v zájmu řídící osoby nebo jiné koncernové osoby </w:t>
      </w:r>
    </w:p>
    <w:p w14:paraId="1C27775E" w14:textId="77777777" w:rsidR="00CA6AB6" w:rsidRDefault="00CA6AB6" w:rsidP="0031076F">
      <w:pPr>
        <w:pStyle w:val="ListParagraph"/>
        <w:numPr>
          <w:ilvl w:val="1"/>
          <w:numId w:val="167"/>
        </w:numPr>
        <w:rPr>
          <w:b/>
          <w:bCs/>
        </w:rPr>
      </w:pPr>
      <w:r>
        <w:t xml:space="preserve">zájem nutno interpretovat jako </w:t>
      </w:r>
      <w:r>
        <w:rPr>
          <w:b/>
          <w:bCs/>
        </w:rPr>
        <w:t>zájem koncernový</w:t>
      </w:r>
      <w:r>
        <w:t xml:space="preserve"> </w:t>
      </w:r>
      <w:r w:rsidR="00D45C99">
        <w:t xml:space="preserve">dlouhodobě prosazovaný a artikulovaný v rámci jednotné politiky (!) – jen takový zájem požívá </w:t>
      </w:r>
      <w:r w:rsidR="00D45C99">
        <w:rPr>
          <w:b/>
          <w:bCs/>
        </w:rPr>
        <w:t xml:space="preserve">koncernového privilegia </w:t>
      </w:r>
    </w:p>
    <w:p w14:paraId="311B0A2C" w14:textId="77777777" w:rsidR="00320836" w:rsidRPr="00A85E40" w:rsidRDefault="00320836" w:rsidP="0031076F">
      <w:pPr>
        <w:pStyle w:val="ListParagraph"/>
        <w:numPr>
          <w:ilvl w:val="0"/>
          <w:numId w:val="167"/>
        </w:numPr>
        <w:rPr>
          <w:b/>
          <w:bCs/>
        </w:rPr>
      </w:pPr>
      <w:r w:rsidRPr="00A85E40">
        <w:rPr>
          <w:b/>
          <w:bCs/>
        </w:rPr>
        <w:t>rozdíly od § 71 ZOK</w:t>
      </w:r>
    </w:p>
    <w:p w14:paraId="7561F639" w14:textId="77777777" w:rsidR="00320836" w:rsidRPr="00434D56" w:rsidRDefault="00320836" w:rsidP="0031076F">
      <w:pPr>
        <w:pStyle w:val="ListParagraph"/>
        <w:numPr>
          <w:ilvl w:val="1"/>
          <w:numId w:val="167"/>
        </w:numPr>
        <w:rPr>
          <w:b/>
          <w:bCs/>
        </w:rPr>
      </w:pPr>
      <w:r>
        <w:t xml:space="preserve">časový aspekt </w:t>
      </w:r>
      <w:r w:rsidR="00434D56">
        <w:t>– vyrovnání újmy v </w:t>
      </w:r>
      <w:r w:rsidR="00434D56">
        <w:rPr>
          <w:b/>
          <w:bCs/>
        </w:rPr>
        <w:t xml:space="preserve">přiměřené době </w:t>
      </w:r>
      <w:r w:rsidR="00434D56">
        <w:t>(nikoli do konce účetního období)</w:t>
      </w:r>
    </w:p>
    <w:p w14:paraId="4A2FEA68" w14:textId="77777777" w:rsidR="00434D56" w:rsidRDefault="00434D56" w:rsidP="0031076F">
      <w:pPr>
        <w:pStyle w:val="ListParagraph"/>
        <w:numPr>
          <w:ilvl w:val="1"/>
          <w:numId w:val="167"/>
        </w:numPr>
        <w:rPr>
          <w:b/>
          <w:bCs/>
        </w:rPr>
      </w:pPr>
      <w:r>
        <w:t xml:space="preserve">způsob vyrovnání – možnost vyrovnání </w:t>
      </w:r>
      <w:r>
        <w:rPr>
          <w:b/>
          <w:bCs/>
        </w:rPr>
        <w:t xml:space="preserve">v rámci koncernu </w:t>
      </w:r>
      <w:r>
        <w:t>–</w:t>
      </w:r>
      <w:r>
        <w:rPr>
          <w:b/>
          <w:bCs/>
        </w:rPr>
        <w:t xml:space="preserve"> </w:t>
      </w:r>
      <w:r>
        <w:t xml:space="preserve">kompensovat újmu nemusí přímo řídící osoba (tj. vlivná osoba), ale jiný </w:t>
      </w:r>
      <w:r w:rsidRPr="00434D56">
        <w:rPr>
          <w:b/>
          <w:bCs/>
        </w:rPr>
        <w:t>koncernový člen</w:t>
      </w:r>
    </w:p>
    <w:p w14:paraId="2B4081CE" w14:textId="77777777" w:rsidR="00434D56" w:rsidRPr="00434D56" w:rsidRDefault="00434D56" w:rsidP="0031076F">
      <w:pPr>
        <w:pStyle w:val="ListParagraph"/>
        <w:numPr>
          <w:ilvl w:val="1"/>
          <w:numId w:val="167"/>
        </w:numPr>
        <w:rPr>
          <w:b/>
          <w:bCs/>
        </w:rPr>
      </w:pPr>
      <w:r>
        <w:t>dvě pojetí kompenzace újmy</w:t>
      </w:r>
    </w:p>
    <w:p w14:paraId="64C0967F" w14:textId="77777777" w:rsidR="00434D56" w:rsidRPr="00F44670" w:rsidRDefault="005C261E" w:rsidP="0031076F">
      <w:pPr>
        <w:pStyle w:val="ListParagraph"/>
        <w:numPr>
          <w:ilvl w:val="2"/>
          <w:numId w:val="167"/>
        </w:numPr>
      </w:pPr>
      <w:r>
        <w:rPr>
          <w:b/>
          <w:bCs/>
        </w:rPr>
        <w:t xml:space="preserve">(1) </w:t>
      </w:r>
      <w:r w:rsidR="00434D56">
        <w:rPr>
          <w:b/>
          <w:bCs/>
        </w:rPr>
        <w:t xml:space="preserve">širší pojetí </w:t>
      </w:r>
      <w:r w:rsidR="00434D56" w:rsidRPr="00F44670">
        <w:t xml:space="preserve">– </w:t>
      </w:r>
      <w:proofErr w:type="spellStart"/>
      <w:r w:rsidR="00434D56" w:rsidRPr="00F44670">
        <w:t>vnitrokoncernová</w:t>
      </w:r>
      <w:proofErr w:type="spellEnd"/>
      <w:r w:rsidR="00434D56" w:rsidRPr="00F44670">
        <w:t xml:space="preserve"> kompenzace nemusí sledovat přesnou ekvivalenci, ale vyplývá z výhod členství za předpokladu, že újma a výhod </w:t>
      </w:r>
      <w:r w:rsidR="00434D56" w:rsidRPr="00F44670">
        <w:rPr>
          <w:b/>
          <w:bCs/>
          <w:u w:val="single"/>
        </w:rPr>
        <w:t>není</w:t>
      </w:r>
      <w:r w:rsidR="00434D56" w:rsidRPr="00F44670">
        <w:t xml:space="preserve"> v hrubém nepoměru </w:t>
      </w:r>
      <w:r w:rsidR="00F44670" w:rsidRPr="00F44670">
        <w:t>(</w:t>
      </w:r>
      <w:r w:rsidR="00F44670">
        <w:t xml:space="preserve">př. marketing, </w:t>
      </w:r>
      <w:r w:rsidR="004C4D95">
        <w:t>technologie</w:t>
      </w:r>
      <w:r w:rsidR="00B74020">
        <w:t xml:space="preserve"> aj.</w:t>
      </w:r>
      <w:r w:rsidR="00F44670" w:rsidRPr="00F44670">
        <w:t>)</w:t>
      </w:r>
    </w:p>
    <w:p w14:paraId="4B5A7E19" w14:textId="77777777" w:rsidR="00434D56" w:rsidRPr="00F44670" w:rsidRDefault="005C261E" w:rsidP="0031076F">
      <w:pPr>
        <w:pStyle w:val="ListParagraph"/>
        <w:numPr>
          <w:ilvl w:val="2"/>
          <w:numId w:val="167"/>
        </w:numPr>
      </w:pPr>
      <w:r>
        <w:rPr>
          <w:b/>
          <w:bCs/>
        </w:rPr>
        <w:t xml:space="preserve">(2) </w:t>
      </w:r>
      <w:r w:rsidR="00434D56">
        <w:rPr>
          <w:b/>
          <w:bCs/>
        </w:rPr>
        <w:t xml:space="preserve">užší pojetí </w:t>
      </w:r>
      <w:r w:rsidR="004A6682" w:rsidRPr="00F44670">
        <w:t>–</w:t>
      </w:r>
      <w:r w:rsidR="00434D56" w:rsidRPr="00F44670">
        <w:t xml:space="preserve"> </w:t>
      </w:r>
      <w:proofErr w:type="spellStart"/>
      <w:r w:rsidR="004A6682" w:rsidRPr="00F44670">
        <w:t>vnitrokoncernová</w:t>
      </w:r>
      <w:proofErr w:type="spellEnd"/>
      <w:r w:rsidR="004A6682" w:rsidRPr="00F44670">
        <w:t xml:space="preserve"> kompenzace musí zajišťovat ekvivalentní vyrovnání za </w:t>
      </w:r>
      <w:r w:rsidR="004A6682" w:rsidRPr="00F44670">
        <w:rPr>
          <w:u w:val="single"/>
        </w:rPr>
        <w:t>každou</w:t>
      </w:r>
      <w:r w:rsidR="004A6682" w:rsidRPr="00F44670">
        <w:t xml:space="preserve"> újmu</w:t>
      </w:r>
    </w:p>
    <w:p w14:paraId="69A45780" w14:textId="77777777" w:rsidR="00625566" w:rsidRPr="006C6369" w:rsidRDefault="00181618" w:rsidP="0031076F">
      <w:pPr>
        <w:pStyle w:val="ListParagraph"/>
        <w:numPr>
          <w:ilvl w:val="0"/>
          <w:numId w:val="167"/>
        </w:numPr>
        <w:rPr>
          <w:b/>
          <w:bCs/>
        </w:rPr>
      </w:pPr>
      <w:r>
        <w:t>výjimka</w:t>
      </w:r>
      <w:r w:rsidR="00625566">
        <w:t xml:space="preserve"> se neprosadí a důsledky ovlivnění dle § 71 ZOK se aplikují</w:t>
      </w:r>
      <w:r>
        <w:t xml:space="preserve">, je-li </w:t>
      </w:r>
      <w:r w:rsidRPr="005C261E">
        <w:rPr>
          <w:b/>
          <w:bCs/>
          <w:u w:val="single"/>
        </w:rPr>
        <w:t>způsoben úpadek řízené osoby</w:t>
      </w:r>
      <w:r>
        <w:rPr>
          <w:b/>
          <w:bCs/>
        </w:rPr>
        <w:t xml:space="preserve"> (§ 72 odst. 3 ZOK)</w:t>
      </w:r>
      <w:r>
        <w:t xml:space="preserve"> </w:t>
      </w:r>
      <w:r w:rsidR="00625566">
        <w:t xml:space="preserve"> </w:t>
      </w:r>
    </w:p>
    <w:p w14:paraId="60BDC235" w14:textId="77777777" w:rsidR="006C6369" w:rsidRDefault="006C6369" w:rsidP="0031076F">
      <w:pPr>
        <w:pStyle w:val="Heading5"/>
        <w:numPr>
          <w:ilvl w:val="0"/>
          <w:numId w:val="166"/>
        </w:numPr>
      </w:pPr>
      <w:r>
        <w:t>ochrana členů volených orgánů řízené osoby (§ 81 odst. 2 ZOK)</w:t>
      </w:r>
    </w:p>
    <w:p w14:paraId="6AD05CFE" w14:textId="77777777" w:rsidR="006C6369" w:rsidRPr="00F21B1C" w:rsidRDefault="006C6369" w:rsidP="0031076F">
      <w:pPr>
        <w:pStyle w:val="ListParagraph"/>
        <w:numPr>
          <w:ilvl w:val="0"/>
          <w:numId w:val="168"/>
        </w:numPr>
        <w:rPr>
          <w:b/>
          <w:bCs/>
        </w:rPr>
      </w:pPr>
      <w:r>
        <w:t xml:space="preserve">za existence koncernu </w:t>
      </w:r>
      <w:r w:rsidRPr="00F21B1C">
        <w:rPr>
          <w:b/>
          <w:bCs/>
        </w:rPr>
        <w:t>nejsou</w:t>
      </w:r>
      <w:r>
        <w:t xml:space="preserve"> zbaveni péče řádného hospodáře </w:t>
      </w:r>
    </w:p>
    <w:p w14:paraId="568C7222" w14:textId="77777777" w:rsidR="006C6369" w:rsidRPr="00F21B1C" w:rsidRDefault="006C6369" w:rsidP="0031076F">
      <w:pPr>
        <w:pStyle w:val="ListParagraph"/>
        <w:numPr>
          <w:ilvl w:val="0"/>
          <w:numId w:val="168"/>
        </w:numPr>
        <w:rPr>
          <w:b/>
          <w:bCs/>
        </w:rPr>
      </w:pPr>
      <w:r>
        <w:t xml:space="preserve">odpovědnosti za porušení povinností vyplývající z funkce jsou zproštěni za této podmínky – musí prokázat vlastní rozumný předpoklad o potenciálním </w:t>
      </w:r>
      <w:proofErr w:type="spellStart"/>
      <w:r>
        <w:t>vnitrokoncernovém</w:t>
      </w:r>
      <w:proofErr w:type="spellEnd"/>
      <w:r>
        <w:t xml:space="preserve"> zahlazení újmy v přiměřené době a výši (!) </w:t>
      </w:r>
    </w:p>
    <w:p w14:paraId="650377EA" w14:textId="77777777" w:rsidR="008506E9" w:rsidRPr="008506E9" w:rsidRDefault="00331CDC"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t>43</w:t>
      </w:r>
      <w:r w:rsidR="008A0558">
        <w:t>. ZRUŠENÍ OBCHODNÍ KORPORACE BEZ PRÁVNÍHO NÁSTUPCE A PŘEMĚNY OBCHODNÍCH KORPORACÍ</w:t>
      </w:r>
    </w:p>
    <w:p w14:paraId="511C259F" w14:textId="77777777" w:rsidR="008B0BDD" w:rsidRDefault="00370C51" w:rsidP="00370C51">
      <w:pPr>
        <w:pStyle w:val="Heading2"/>
      </w:pPr>
      <w:r>
        <w:t xml:space="preserve">Zrušení obchodní korporace </w:t>
      </w:r>
    </w:p>
    <w:p w14:paraId="3FDC27E4" w14:textId="77777777" w:rsidR="00370C51" w:rsidRDefault="00370C51" w:rsidP="0031076F">
      <w:pPr>
        <w:pStyle w:val="Bullets"/>
        <w:numPr>
          <w:ilvl w:val="0"/>
          <w:numId w:val="143"/>
        </w:numPr>
        <w:tabs>
          <w:tab w:val="left" w:pos="720"/>
        </w:tabs>
        <w:spacing w:before="0"/>
        <w:rPr>
          <w:rFonts w:cstheme="minorHAnsi"/>
          <w:sz w:val="20"/>
        </w:rPr>
      </w:pPr>
      <w:r>
        <w:rPr>
          <w:rFonts w:cstheme="minorHAnsi"/>
          <w:b/>
          <w:sz w:val="20"/>
        </w:rPr>
        <w:t>základní důvody zrušení</w:t>
      </w:r>
      <w:r>
        <w:rPr>
          <w:rFonts w:cstheme="minorHAnsi"/>
          <w:sz w:val="20"/>
        </w:rPr>
        <w:t xml:space="preserve"> </w:t>
      </w:r>
      <w:r>
        <w:rPr>
          <w:rFonts w:cstheme="minorHAnsi"/>
          <w:b/>
          <w:bCs/>
          <w:sz w:val="20"/>
        </w:rPr>
        <w:t>PO</w:t>
      </w:r>
      <w:r w:rsidR="00940BBF">
        <w:rPr>
          <w:rFonts w:cstheme="minorHAnsi"/>
          <w:b/>
          <w:bCs/>
          <w:sz w:val="20"/>
        </w:rPr>
        <w:t xml:space="preserve"> (§ 168 NOZ)</w:t>
      </w:r>
      <w:r>
        <w:rPr>
          <w:rFonts w:cstheme="minorHAnsi"/>
          <w:b/>
          <w:bCs/>
          <w:sz w:val="20"/>
        </w:rPr>
        <w:t>:</w:t>
      </w:r>
    </w:p>
    <w:p w14:paraId="7BF33B94" w14:textId="77777777" w:rsidR="00370C51" w:rsidRDefault="00940BBF" w:rsidP="0031076F">
      <w:pPr>
        <w:pStyle w:val="Bullets"/>
        <w:numPr>
          <w:ilvl w:val="1"/>
          <w:numId w:val="143"/>
        </w:numPr>
        <w:tabs>
          <w:tab w:val="left" w:pos="720"/>
        </w:tabs>
        <w:spacing w:before="0"/>
        <w:rPr>
          <w:rFonts w:cstheme="minorHAnsi"/>
          <w:sz w:val="20"/>
        </w:rPr>
      </w:pPr>
      <w:r w:rsidRPr="00940BBF">
        <w:rPr>
          <w:rFonts w:cstheme="minorHAnsi"/>
          <w:b/>
          <w:bCs/>
          <w:sz w:val="20"/>
        </w:rPr>
        <w:t xml:space="preserve">(1) </w:t>
      </w:r>
      <w:r w:rsidR="00370C51" w:rsidRPr="00940BBF">
        <w:rPr>
          <w:rFonts w:cstheme="minorHAnsi"/>
          <w:b/>
          <w:bCs/>
          <w:sz w:val="20"/>
        </w:rPr>
        <w:t>právním jednáním</w:t>
      </w:r>
      <w:r w:rsidR="00370C51">
        <w:rPr>
          <w:rFonts w:cstheme="minorHAnsi"/>
          <w:sz w:val="20"/>
        </w:rPr>
        <w:t xml:space="preserve"> – rozhodnutí členů </w:t>
      </w:r>
      <w:r w:rsidR="000F6C61">
        <w:rPr>
          <w:rFonts w:cstheme="minorHAnsi"/>
          <w:sz w:val="20"/>
        </w:rPr>
        <w:t>OK</w:t>
      </w:r>
      <w:r w:rsidR="00370C51">
        <w:rPr>
          <w:rFonts w:cstheme="minorHAnsi"/>
          <w:sz w:val="20"/>
        </w:rPr>
        <w:t xml:space="preserve"> nebo některého orgánu, schválení projektu přeměny; u osobních společností jednostrannou výpovědí společníka</w:t>
      </w:r>
    </w:p>
    <w:p w14:paraId="3D41903B" w14:textId="77777777" w:rsidR="00370C51" w:rsidRPr="000F6C61" w:rsidRDefault="00940BBF" w:rsidP="0031076F">
      <w:pPr>
        <w:pStyle w:val="Bullets"/>
        <w:numPr>
          <w:ilvl w:val="1"/>
          <w:numId w:val="143"/>
        </w:numPr>
        <w:tabs>
          <w:tab w:val="left" w:pos="720"/>
        </w:tabs>
        <w:spacing w:before="0"/>
        <w:rPr>
          <w:rFonts w:cstheme="minorHAnsi"/>
          <w:sz w:val="20"/>
        </w:rPr>
      </w:pPr>
      <w:r w:rsidRPr="000F6C61">
        <w:rPr>
          <w:rFonts w:cstheme="minorHAnsi"/>
          <w:b/>
          <w:bCs/>
          <w:sz w:val="20"/>
        </w:rPr>
        <w:t xml:space="preserve">(2) </w:t>
      </w:r>
      <w:r w:rsidR="00370C51" w:rsidRPr="000F6C61">
        <w:rPr>
          <w:rFonts w:cstheme="minorHAnsi"/>
          <w:b/>
          <w:bCs/>
          <w:sz w:val="20"/>
        </w:rPr>
        <w:t>uplynutím doby</w:t>
      </w:r>
      <w:r w:rsidR="000F6C61">
        <w:rPr>
          <w:rFonts w:cstheme="minorHAnsi"/>
          <w:b/>
          <w:bCs/>
          <w:sz w:val="20"/>
        </w:rPr>
        <w:t xml:space="preserve"> nebo (3</w:t>
      </w:r>
      <w:r w:rsidRPr="000F6C61">
        <w:rPr>
          <w:rFonts w:cstheme="minorHAnsi"/>
          <w:b/>
          <w:bCs/>
          <w:sz w:val="20"/>
        </w:rPr>
        <w:t xml:space="preserve">) </w:t>
      </w:r>
      <w:r w:rsidR="00370C51" w:rsidRPr="000F6C61">
        <w:rPr>
          <w:rFonts w:cstheme="minorHAnsi"/>
          <w:b/>
          <w:bCs/>
          <w:sz w:val="20"/>
        </w:rPr>
        <w:t>dosažením účelu</w:t>
      </w:r>
      <w:r w:rsidR="00370C51" w:rsidRPr="000F6C61">
        <w:rPr>
          <w:rFonts w:cstheme="minorHAnsi"/>
          <w:sz w:val="20"/>
        </w:rPr>
        <w:t xml:space="preserve"> – existence </w:t>
      </w:r>
      <w:r w:rsidRPr="000F6C61">
        <w:rPr>
          <w:rFonts w:cstheme="minorHAnsi"/>
          <w:sz w:val="20"/>
        </w:rPr>
        <w:t>byla ZPJ</w:t>
      </w:r>
      <w:r w:rsidR="00370C51" w:rsidRPr="000F6C61">
        <w:rPr>
          <w:rFonts w:cstheme="minorHAnsi"/>
          <w:sz w:val="20"/>
        </w:rPr>
        <w:t xml:space="preserve"> takto omezena</w:t>
      </w:r>
      <w:r w:rsidR="00A60C60">
        <w:rPr>
          <w:rFonts w:cstheme="minorHAnsi"/>
          <w:sz w:val="20"/>
        </w:rPr>
        <w:t>, tj. ZPJ s resolutivní podmínkou</w:t>
      </w:r>
    </w:p>
    <w:p w14:paraId="1746FDD4" w14:textId="77777777" w:rsidR="00370C51" w:rsidRPr="00940BBF" w:rsidRDefault="00940BBF" w:rsidP="0031076F">
      <w:pPr>
        <w:pStyle w:val="Bullets"/>
        <w:numPr>
          <w:ilvl w:val="1"/>
          <w:numId w:val="143"/>
        </w:numPr>
        <w:tabs>
          <w:tab w:val="left" w:pos="720"/>
        </w:tabs>
        <w:spacing w:before="0"/>
        <w:rPr>
          <w:rFonts w:cstheme="minorHAnsi"/>
          <w:b/>
          <w:bCs/>
          <w:sz w:val="20"/>
        </w:rPr>
      </w:pPr>
      <w:r w:rsidRPr="00940BBF">
        <w:rPr>
          <w:rFonts w:cstheme="minorHAnsi"/>
          <w:b/>
          <w:bCs/>
          <w:sz w:val="20"/>
        </w:rPr>
        <w:t xml:space="preserve">(4) </w:t>
      </w:r>
      <w:r w:rsidR="00370C51" w:rsidRPr="00940BBF">
        <w:rPr>
          <w:rFonts w:cstheme="minorHAnsi"/>
          <w:b/>
          <w:bCs/>
          <w:sz w:val="20"/>
        </w:rPr>
        <w:t>rozhodnutím orgánu veřejné moci</w:t>
      </w:r>
    </w:p>
    <w:p w14:paraId="1984720E" w14:textId="77777777" w:rsidR="00370C51" w:rsidRPr="00940BBF" w:rsidRDefault="00940BBF" w:rsidP="0031076F">
      <w:pPr>
        <w:pStyle w:val="Bullets"/>
        <w:numPr>
          <w:ilvl w:val="1"/>
          <w:numId w:val="143"/>
        </w:numPr>
        <w:tabs>
          <w:tab w:val="left" w:pos="720"/>
        </w:tabs>
        <w:spacing w:before="0"/>
        <w:rPr>
          <w:rFonts w:cstheme="minorHAnsi"/>
          <w:b/>
          <w:bCs/>
          <w:sz w:val="20"/>
        </w:rPr>
      </w:pPr>
      <w:r w:rsidRPr="00940BBF">
        <w:rPr>
          <w:rFonts w:cstheme="minorHAnsi"/>
          <w:b/>
          <w:bCs/>
          <w:sz w:val="20"/>
        </w:rPr>
        <w:t xml:space="preserve">(5) </w:t>
      </w:r>
      <w:r w:rsidR="00370C51" w:rsidRPr="00940BBF">
        <w:rPr>
          <w:rFonts w:cstheme="minorHAnsi"/>
          <w:b/>
          <w:bCs/>
          <w:sz w:val="20"/>
        </w:rPr>
        <w:t>z dalších důvodů stanovených zákonem</w:t>
      </w:r>
      <w:r w:rsidR="00A60C60">
        <w:rPr>
          <w:rFonts w:cstheme="minorHAnsi"/>
          <w:sz w:val="20"/>
        </w:rPr>
        <w:t xml:space="preserve"> – srov. 172 odst. 1 NOZ</w:t>
      </w:r>
      <w:r w:rsidR="00BC3415">
        <w:rPr>
          <w:rFonts w:cstheme="minorHAnsi"/>
          <w:sz w:val="20"/>
        </w:rPr>
        <w:t xml:space="preserve"> a § 93 ZOK</w:t>
      </w:r>
    </w:p>
    <w:p w14:paraId="091833DE" w14:textId="77777777" w:rsidR="00370C51" w:rsidRPr="000F6C61" w:rsidRDefault="008806BB" w:rsidP="008806BB">
      <w:pPr>
        <w:pStyle w:val="Heading5"/>
      </w:pPr>
      <w:r>
        <w:t>Z</w:t>
      </w:r>
      <w:r w:rsidR="00370C51" w:rsidRPr="000F6C61">
        <w:t xml:space="preserve">rušení osobní společnosti právním jednáním </w:t>
      </w:r>
    </w:p>
    <w:p w14:paraId="008A88A5" w14:textId="77777777" w:rsidR="00370C51" w:rsidRDefault="00370C51" w:rsidP="0031076F">
      <w:pPr>
        <w:pStyle w:val="Bullets"/>
        <w:numPr>
          <w:ilvl w:val="0"/>
          <w:numId w:val="143"/>
        </w:numPr>
        <w:tabs>
          <w:tab w:val="left" w:pos="720"/>
        </w:tabs>
        <w:spacing w:before="0"/>
        <w:rPr>
          <w:rFonts w:cstheme="minorHAnsi"/>
          <w:sz w:val="20"/>
        </w:rPr>
      </w:pPr>
      <w:r>
        <w:rPr>
          <w:rFonts w:cstheme="minorHAnsi"/>
          <w:b/>
          <w:sz w:val="20"/>
        </w:rPr>
        <w:t>výpověď</w:t>
      </w:r>
      <w:r>
        <w:rPr>
          <w:rFonts w:cstheme="minorHAnsi"/>
          <w:sz w:val="20"/>
        </w:rPr>
        <w:t xml:space="preserve"> (i komanditisty), </w:t>
      </w:r>
      <w:r>
        <w:rPr>
          <w:rFonts w:cstheme="minorHAnsi"/>
          <w:b/>
          <w:sz w:val="20"/>
        </w:rPr>
        <w:t>zánik nebo jiný důvod</w:t>
      </w:r>
      <w:r>
        <w:rPr>
          <w:rFonts w:cstheme="minorHAnsi"/>
          <w:sz w:val="20"/>
        </w:rPr>
        <w:t xml:space="preserve"> (</w:t>
      </w:r>
      <w:r w:rsidR="00B657D7">
        <w:rPr>
          <w:rFonts w:cstheme="minorHAnsi"/>
          <w:sz w:val="20"/>
        </w:rPr>
        <w:t xml:space="preserve">př. </w:t>
      </w:r>
      <w:r>
        <w:rPr>
          <w:rFonts w:cstheme="minorHAnsi"/>
          <w:sz w:val="20"/>
        </w:rPr>
        <w:t xml:space="preserve">smrt, </w:t>
      </w:r>
      <w:r w:rsidR="00544973">
        <w:rPr>
          <w:rFonts w:cstheme="minorHAnsi"/>
          <w:sz w:val="20"/>
        </w:rPr>
        <w:t>konkurs</w:t>
      </w:r>
      <w:r>
        <w:rPr>
          <w:rFonts w:cstheme="minorHAnsi"/>
          <w:sz w:val="20"/>
        </w:rPr>
        <w:t xml:space="preserve">, nařízení výkonu rozhodnutí, exekuce na podíl, soudní vyloučení ze společnosti) </w:t>
      </w:r>
      <w:r w:rsidR="001F72BC">
        <w:rPr>
          <w:rFonts w:cstheme="minorHAnsi"/>
          <w:sz w:val="20"/>
        </w:rPr>
        <w:t xml:space="preserve">je důvodem pro zrušení </w:t>
      </w:r>
    </w:p>
    <w:p w14:paraId="5DA8CFDF" w14:textId="77777777" w:rsidR="00B657D7" w:rsidRDefault="00B657D7" w:rsidP="0031076F">
      <w:pPr>
        <w:pStyle w:val="Bullets"/>
        <w:numPr>
          <w:ilvl w:val="0"/>
          <w:numId w:val="143"/>
        </w:numPr>
        <w:tabs>
          <w:tab w:val="left" w:pos="720"/>
        </w:tabs>
        <w:spacing w:before="0"/>
        <w:rPr>
          <w:rFonts w:cstheme="minorHAnsi"/>
          <w:sz w:val="20"/>
        </w:rPr>
      </w:pPr>
      <w:r>
        <w:rPr>
          <w:rFonts w:cstheme="minorHAnsi"/>
          <w:sz w:val="20"/>
        </w:rPr>
        <w:t xml:space="preserve">zánikem účasti jednoho ze společníků vede k zániku společnosti </w:t>
      </w:r>
    </w:p>
    <w:p w14:paraId="303B851E" w14:textId="77777777" w:rsidR="00370C51" w:rsidRDefault="00B657D7" w:rsidP="0031076F">
      <w:pPr>
        <w:pStyle w:val="Bullets"/>
        <w:numPr>
          <w:ilvl w:val="1"/>
          <w:numId w:val="143"/>
        </w:numPr>
        <w:tabs>
          <w:tab w:val="left" w:pos="720"/>
        </w:tabs>
        <w:spacing w:before="0"/>
        <w:rPr>
          <w:rFonts w:cstheme="minorHAnsi"/>
          <w:sz w:val="20"/>
        </w:rPr>
      </w:pPr>
      <w:r>
        <w:rPr>
          <w:rFonts w:cstheme="minorHAnsi"/>
          <w:sz w:val="20"/>
        </w:rPr>
        <w:t>k </w:t>
      </w:r>
      <w:r w:rsidR="00370C51">
        <w:rPr>
          <w:rFonts w:cstheme="minorHAnsi"/>
          <w:sz w:val="20"/>
        </w:rPr>
        <w:t>pokračov</w:t>
      </w:r>
      <w:r>
        <w:rPr>
          <w:rFonts w:cstheme="minorHAnsi"/>
          <w:sz w:val="20"/>
        </w:rPr>
        <w:t xml:space="preserve">ání společnosti musí </w:t>
      </w:r>
      <w:r w:rsidR="00370C51">
        <w:rPr>
          <w:rFonts w:cstheme="minorHAnsi"/>
          <w:sz w:val="20"/>
        </w:rPr>
        <w:t>zbývající společníci</w:t>
      </w:r>
      <w:r>
        <w:rPr>
          <w:rFonts w:cstheme="minorHAnsi"/>
          <w:sz w:val="20"/>
        </w:rPr>
        <w:t xml:space="preserve"> </w:t>
      </w:r>
      <w:r w:rsidRPr="00B657D7">
        <w:rPr>
          <w:rFonts w:cstheme="minorHAnsi"/>
          <w:b/>
          <w:bCs/>
          <w:sz w:val="20"/>
        </w:rPr>
        <w:t>jednomyslně</w:t>
      </w:r>
      <w:r>
        <w:rPr>
          <w:rFonts w:cstheme="minorHAnsi"/>
          <w:sz w:val="20"/>
        </w:rPr>
        <w:t xml:space="preserve"> r</w:t>
      </w:r>
      <w:r w:rsidR="00370C51">
        <w:rPr>
          <w:rFonts w:cstheme="minorHAnsi"/>
          <w:sz w:val="20"/>
        </w:rPr>
        <w:t>ozhodn</w:t>
      </w:r>
      <w:r>
        <w:rPr>
          <w:rFonts w:cstheme="minorHAnsi"/>
          <w:sz w:val="20"/>
        </w:rPr>
        <w:t>out</w:t>
      </w:r>
      <w:r w:rsidR="00370C51">
        <w:rPr>
          <w:rFonts w:cstheme="minorHAnsi"/>
          <w:sz w:val="20"/>
        </w:rPr>
        <w:t xml:space="preserve"> o pokračování společnosti bez vystoupivšího společníka</w:t>
      </w:r>
    </w:p>
    <w:p w14:paraId="766E8C70" w14:textId="77777777" w:rsidR="00370C51" w:rsidRPr="00F53CE2" w:rsidRDefault="008806BB" w:rsidP="008806BB">
      <w:pPr>
        <w:pStyle w:val="Heading5"/>
      </w:pPr>
      <w:r>
        <w:t>Z</w:t>
      </w:r>
      <w:r w:rsidR="00370C51" w:rsidRPr="00F53CE2">
        <w:t xml:space="preserve">rušení kapitálové společnosti a družstva právním jednáním </w:t>
      </w:r>
    </w:p>
    <w:p w14:paraId="0A0E9BE7" w14:textId="77777777" w:rsidR="00370C51" w:rsidRDefault="00370C51" w:rsidP="0031076F">
      <w:pPr>
        <w:pStyle w:val="Bullets"/>
        <w:numPr>
          <w:ilvl w:val="0"/>
          <w:numId w:val="143"/>
        </w:numPr>
        <w:tabs>
          <w:tab w:val="left" w:pos="720"/>
        </w:tabs>
        <w:spacing w:before="0"/>
        <w:rPr>
          <w:rFonts w:cstheme="minorHAnsi"/>
          <w:sz w:val="20"/>
        </w:rPr>
      </w:pPr>
      <w:r>
        <w:rPr>
          <w:rFonts w:cstheme="minorHAnsi"/>
          <w:sz w:val="20"/>
        </w:rPr>
        <w:t xml:space="preserve">zánik účasti společníka či člena zásadně </w:t>
      </w:r>
      <w:r w:rsidRPr="001F72BC">
        <w:rPr>
          <w:rFonts w:cstheme="minorHAnsi"/>
          <w:b/>
          <w:bCs/>
          <w:sz w:val="20"/>
        </w:rPr>
        <w:t>není</w:t>
      </w:r>
      <w:r>
        <w:rPr>
          <w:rFonts w:cstheme="minorHAnsi"/>
          <w:sz w:val="20"/>
        </w:rPr>
        <w:t xml:space="preserve"> důvodem pro zrušení</w:t>
      </w:r>
    </w:p>
    <w:p w14:paraId="6D7FA017" w14:textId="77777777" w:rsidR="00370C51" w:rsidRDefault="00370C51" w:rsidP="0031076F">
      <w:pPr>
        <w:pStyle w:val="Bullets"/>
        <w:numPr>
          <w:ilvl w:val="0"/>
          <w:numId w:val="143"/>
        </w:numPr>
        <w:tabs>
          <w:tab w:val="left" w:pos="720"/>
        </w:tabs>
        <w:spacing w:before="0"/>
        <w:rPr>
          <w:rFonts w:cstheme="minorHAnsi"/>
          <w:sz w:val="20"/>
        </w:rPr>
      </w:pPr>
      <w:r>
        <w:rPr>
          <w:rFonts w:cstheme="minorHAnsi"/>
          <w:b/>
          <w:sz w:val="20"/>
        </w:rPr>
        <w:t>společná dohoda společníků</w:t>
      </w:r>
      <w:r>
        <w:rPr>
          <w:rFonts w:cstheme="minorHAnsi"/>
          <w:sz w:val="20"/>
        </w:rPr>
        <w:t xml:space="preserve">, nebo </w:t>
      </w:r>
      <w:r>
        <w:rPr>
          <w:rFonts w:cstheme="minorHAnsi"/>
          <w:b/>
          <w:sz w:val="20"/>
        </w:rPr>
        <w:t>většinové rozhodnutí</w:t>
      </w:r>
      <w:r>
        <w:rPr>
          <w:rFonts w:cstheme="minorHAnsi"/>
          <w:sz w:val="20"/>
        </w:rPr>
        <w:t xml:space="preserve"> </w:t>
      </w:r>
      <w:r w:rsidR="00A451C1">
        <w:rPr>
          <w:rFonts w:cstheme="minorHAnsi"/>
          <w:sz w:val="20"/>
        </w:rPr>
        <w:t>VH</w:t>
      </w:r>
      <w:r>
        <w:rPr>
          <w:rFonts w:cstheme="minorHAnsi"/>
          <w:sz w:val="20"/>
        </w:rPr>
        <w:t xml:space="preserve"> či </w:t>
      </w:r>
      <w:r w:rsidR="009D2AE5">
        <w:rPr>
          <w:rFonts w:cstheme="minorHAnsi"/>
          <w:sz w:val="20"/>
        </w:rPr>
        <w:t>ČS</w:t>
      </w:r>
    </w:p>
    <w:p w14:paraId="542D94E1" w14:textId="77777777" w:rsidR="00F53CE2" w:rsidRDefault="00F53CE2" w:rsidP="0031076F">
      <w:pPr>
        <w:pStyle w:val="Bullets"/>
        <w:numPr>
          <w:ilvl w:val="0"/>
          <w:numId w:val="143"/>
        </w:numPr>
        <w:tabs>
          <w:tab w:val="left" w:pos="720"/>
        </w:tabs>
        <w:spacing w:before="0"/>
        <w:rPr>
          <w:rFonts w:cstheme="minorHAnsi"/>
          <w:sz w:val="20"/>
        </w:rPr>
      </w:pPr>
      <w:r>
        <w:rPr>
          <w:rFonts w:cstheme="minorHAnsi"/>
          <w:sz w:val="20"/>
        </w:rPr>
        <w:t>v poměrech SRO</w:t>
      </w:r>
    </w:p>
    <w:p w14:paraId="73B565C2" w14:textId="77777777" w:rsidR="00A15FF5" w:rsidRDefault="00F72694" w:rsidP="0031076F">
      <w:pPr>
        <w:pStyle w:val="Bullets"/>
        <w:numPr>
          <w:ilvl w:val="1"/>
          <w:numId w:val="143"/>
        </w:numPr>
        <w:tabs>
          <w:tab w:val="left" w:pos="720"/>
        </w:tabs>
        <w:spacing w:before="0"/>
        <w:rPr>
          <w:rFonts w:cstheme="minorHAnsi"/>
          <w:sz w:val="20"/>
        </w:rPr>
      </w:pPr>
      <w:r>
        <w:rPr>
          <w:rFonts w:cstheme="minorHAnsi"/>
          <w:sz w:val="20"/>
        </w:rPr>
        <w:t>zakotvuje-li</w:t>
      </w:r>
      <w:r w:rsidR="00370C51">
        <w:rPr>
          <w:rFonts w:cstheme="minorHAnsi"/>
          <w:sz w:val="20"/>
        </w:rPr>
        <w:t xml:space="preserve"> společenská smlouva </w:t>
      </w:r>
      <w:r w:rsidR="00A15FF5">
        <w:rPr>
          <w:rFonts w:cstheme="minorHAnsi"/>
          <w:sz w:val="20"/>
        </w:rPr>
        <w:t xml:space="preserve">působnost VH v otázce </w:t>
      </w:r>
      <w:r w:rsidR="00370C51">
        <w:rPr>
          <w:rFonts w:cstheme="minorHAnsi"/>
          <w:sz w:val="20"/>
        </w:rPr>
        <w:t>rozhodování o zrušení společnosti</w:t>
      </w:r>
      <w:r w:rsidR="00A15FF5">
        <w:rPr>
          <w:rFonts w:cstheme="minorHAnsi"/>
          <w:sz w:val="20"/>
        </w:rPr>
        <w:t xml:space="preserve"> – </w:t>
      </w:r>
      <w:r w:rsidR="00370C51" w:rsidRPr="00A15FF5">
        <w:rPr>
          <w:rFonts w:cstheme="minorHAnsi"/>
          <w:sz w:val="20"/>
        </w:rPr>
        <w:t xml:space="preserve">ke zrušení potřeba </w:t>
      </w:r>
      <w:r w:rsidR="00A15FF5">
        <w:rPr>
          <w:rFonts w:cstheme="minorHAnsi"/>
          <w:sz w:val="20"/>
        </w:rPr>
        <w:t xml:space="preserve">2/3 </w:t>
      </w:r>
      <w:r w:rsidR="00A15FF5" w:rsidRPr="00A15FF5">
        <w:rPr>
          <w:rFonts w:cstheme="minorHAnsi"/>
          <w:b/>
          <w:bCs/>
          <w:sz w:val="20"/>
        </w:rPr>
        <w:t>všech</w:t>
      </w:r>
      <w:r w:rsidR="00370C51" w:rsidRPr="00A15FF5">
        <w:rPr>
          <w:rFonts w:cstheme="minorHAnsi"/>
          <w:sz w:val="20"/>
        </w:rPr>
        <w:t xml:space="preserve"> hlasů</w:t>
      </w:r>
      <w:r w:rsidR="00A15FF5">
        <w:rPr>
          <w:rFonts w:cstheme="minorHAnsi"/>
          <w:sz w:val="20"/>
        </w:rPr>
        <w:t xml:space="preserve"> (§ 171 odst. 1 písm. d) ZOK)</w:t>
      </w:r>
    </w:p>
    <w:p w14:paraId="110DC482" w14:textId="77777777" w:rsidR="00370C51" w:rsidRPr="00A15FF5" w:rsidRDefault="00370C51" w:rsidP="0031076F">
      <w:pPr>
        <w:pStyle w:val="Bullets"/>
        <w:numPr>
          <w:ilvl w:val="1"/>
          <w:numId w:val="143"/>
        </w:numPr>
        <w:tabs>
          <w:tab w:val="left" w:pos="720"/>
        </w:tabs>
        <w:spacing w:before="0"/>
        <w:rPr>
          <w:rFonts w:cstheme="minorHAnsi"/>
          <w:sz w:val="20"/>
        </w:rPr>
      </w:pPr>
      <w:r w:rsidRPr="00A15FF5">
        <w:rPr>
          <w:rFonts w:cstheme="minorHAnsi"/>
          <w:sz w:val="20"/>
        </w:rPr>
        <w:t xml:space="preserve">jinak dohoda </w:t>
      </w:r>
      <w:r w:rsidRPr="00EC403B">
        <w:rPr>
          <w:rFonts w:cstheme="minorHAnsi"/>
          <w:b/>
          <w:bCs/>
          <w:sz w:val="20"/>
        </w:rPr>
        <w:t>všech</w:t>
      </w:r>
      <w:r w:rsidRPr="00A15FF5">
        <w:rPr>
          <w:rFonts w:cstheme="minorHAnsi"/>
          <w:sz w:val="20"/>
        </w:rPr>
        <w:t xml:space="preserve"> společníků mimo </w:t>
      </w:r>
      <w:r w:rsidR="00A15FF5">
        <w:rPr>
          <w:rFonts w:cstheme="minorHAnsi"/>
          <w:sz w:val="20"/>
        </w:rPr>
        <w:t xml:space="preserve">VH </w:t>
      </w:r>
    </w:p>
    <w:p w14:paraId="58385A9C" w14:textId="77777777" w:rsidR="00F53CE2" w:rsidRDefault="00F53CE2" w:rsidP="0031076F">
      <w:pPr>
        <w:pStyle w:val="Bullets"/>
        <w:numPr>
          <w:ilvl w:val="0"/>
          <w:numId w:val="143"/>
        </w:numPr>
        <w:tabs>
          <w:tab w:val="left" w:pos="720"/>
        </w:tabs>
        <w:spacing w:before="0"/>
        <w:rPr>
          <w:rFonts w:cstheme="minorHAnsi"/>
          <w:sz w:val="20"/>
        </w:rPr>
      </w:pPr>
      <w:r>
        <w:rPr>
          <w:rFonts w:cstheme="minorHAnsi"/>
          <w:sz w:val="20"/>
        </w:rPr>
        <w:t xml:space="preserve">v poměrech AS </w:t>
      </w:r>
    </w:p>
    <w:p w14:paraId="04F8F309" w14:textId="77777777" w:rsidR="00370C51" w:rsidRDefault="00A15FF5" w:rsidP="0031076F">
      <w:pPr>
        <w:pStyle w:val="Bullets"/>
        <w:numPr>
          <w:ilvl w:val="1"/>
          <w:numId w:val="143"/>
        </w:numPr>
        <w:tabs>
          <w:tab w:val="left" w:pos="720"/>
        </w:tabs>
        <w:spacing w:before="0"/>
        <w:rPr>
          <w:rFonts w:cstheme="minorHAnsi"/>
          <w:sz w:val="20"/>
        </w:rPr>
      </w:pPr>
      <w:r>
        <w:rPr>
          <w:rFonts w:cstheme="minorHAnsi"/>
          <w:sz w:val="20"/>
        </w:rPr>
        <w:t>2/3</w:t>
      </w:r>
      <w:r w:rsidR="00370C51">
        <w:rPr>
          <w:rFonts w:cstheme="minorHAnsi"/>
          <w:sz w:val="20"/>
        </w:rPr>
        <w:t xml:space="preserve"> většina hlasů akcionářů </w:t>
      </w:r>
      <w:r w:rsidR="00370C51" w:rsidRPr="00A15FF5">
        <w:rPr>
          <w:rFonts w:cstheme="minorHAnsi"/>
          <w:b/>
          <w:bCs/>
          <w:sz w:val="20"/>
        </w:rPr>
        <w:t>přítomných</w:t>
      </w:r>
      <w:r w:rsidR="00370C51">
        <w:rPr>
          <w:rFonts w:cstheme="minorHAnsi"/>
          <w:sz w:val="20"/>
        </w:rPr>
        <w:t xml:space="preserve"> na </w:t>
      </w:r>
      <w:r>
        <w:rPr>
          <w:rFonts w:cstheme="minorHAnsi"/>
          <w:sz w:val="20"/>
        </w:rPr>
        <w:t xml:space="preserve">VH </w:t>
      </w:r>
      <w:r w:rsidR="00EC403B">
        <w:rPr>
          <w:rFonts w:cstheme="minorHAnsi"/>
          <w:sz w:val="20"/>
        </w:rPr>
        <w:t xml:space="preserve">při </w:t>
      </w:r>
      <w:r w:rsidR="00E82FC6">
        <w:rPr>
          <w:rFonts w:cstheme="minorHAnsi"/>
          <w:sz w:val="20"/>
        </w:rPr>
        <w:t>splnění</w:t>
      </w:r>
      <w:r>
        <w:rPr>
          <w:rFonts w:cstheme="minorHAnsi"/>
          <w:sz w:val="20"/>
        </w:rPr>
        <w:t xml:space="preserve"> </w:t>
      </w:r>
      <w:proofErr w:type="spellStart"/>
      <w:r w:rsidR="00370C51">
        <w:rPr>
          <w:rFonts w:cstheme="minorHAnsi"/>
          <w:sz w:val="20"/>
        </w:rPr>
        <w:t>kvór</w:t>
      </w:r>
      <w:r>
        <w:rPr>
          <w:rFonts w:cstheme="minorHAnsi"/>
          <w:sz w:val="20"/>
        </w:rPr>
        <w:t>a</w:t>
      </w:r>
      <w:proofErr w:type="spellEnd"/>
      <w:r w:rsidR="00370C51">
        <w:rPr>
          <w:rFonts w:cstheme="minorHAnsi"/>
          <w:sz w:val="20"/>
        </w:rPr>
        <w:t xml:space="preserve"> 30 % hlasů</w:t>
      </w:r>
      <w:r>
        <w:rPr>
          <w:rFonts w:cstheme="minorHAnsi"/>
          <w:sz w:val="20"/>
        </w:rPr>
        <w:t xml:space="preserve"> (§ 412 odst. 1 ZOK)</w:t>
      </w:r>
    </w:p>
    <w:p w14:paraId="5D904402" w14:textId="77777777" w:rsidR="00F53CE2" w:rsidRDefault="00F53CE2" w:rsidP="0031076F">
      <w:pPr>
        <w:pStyle w:val="Bullets"/>
        <w:numPr>
          <w:ilvl w:val="0"/>
          <w:numId w:val="143"/>
        </w:numPr>
        <w:tabs>
          <w:tab w:val="left" w:pos="720"/>
        </w:tabs>
        <w:spacing w:before="0"/>
        <w:rPr>
          <w:rFonts w:cstheme="minorHAnsi"/>
          <w:sz w:val="20"/>
        </w:rPr>
      </w:pPr>
      <w:r>
        <w:rPr>
          <w:rFonts w:cstheme="minorHAnsi"/>
          <w:sz w:val="20"/>
        </w:rPr>
        <w:t xml:space="preserve">v poměrech </w:t>
      </w:r>
      <w:proofErr w:type="spellStart"/>
      <w:r>
        <w:rPr>
          <w:rFonts w:cstheme="minorHAnsi"/>
          <w:sz w:val="20"/>
        </w:rPr>
        <w:t>družsta</w:t>
      </w:r>
      <w:proofErr w:type="spellEnd"/>
    </w:p>
    <w:p w14:paraId="028DF339" w14:textId="77777777" w:rsidR="00370C51" w:rsidRDefault="00370C51" w:rsidP="0031076F">
      <w:pPr>
        <w:pStyle w:val="Bullets"/>
        <w:numPr>
          <w:ilvl w:val="1"/>
          <w:numId w:val="143"/>
        </w:numPr>
        <w:tabs>
          <w:tab w:val="left" w:pos="720"/>
        </w:tabs>
        <w:spacing w:before="0"/>
        <w:rPr>
          <w:rFonts w:cstheme="minorHAnsi"/>
          <w:sz w:val="20"/>
        </w:rPr>
      </w:pPr>
      <w:r>
        <w:rPr>
          <w:rFonts w:cstheme="minorHAnsi"/>
          <w:sz w:val="20"/>
        </w:rPr>
        <w:t xml:space="preserve">dvoutřetinová většina hlasů </w:t>
      </w:r>
      <w:r w:rsidRPr="00E82FC6">
        <w:rPr>
          <w:rFonts w:cstheme="minorHAnsi"/>
          <w:b/>
          <w:bCs/>
          <w:sz w:val="20"/>
        </w:rPr>
        <w:t>přítomných</w:t>
      </w:r>
      <w:r>
        <w:rPr>
          <w:rFonts w:cstheme="minorHAnsi"/>
          <w:sz w:val="20"/>
        </w:rPr>
        <w:t xml:space="preserve"> členů </w:t>
      </w:r>
      <w:r w:rsidR="00E82FC6">
        <w:rPr>
          <w:rFonts w:cstheme="minorHAnsi"/>
          <w:sz w:val="20"/>
        </w:rPr>
        <w:t xml:space="preserve">za splnění </w:t>
      </w:r>
      <w:proofErr w:type="spellStart"/>
      <w:r>
        <w:rPr>
          <w:rFonts w:cstheme="minorHAnsi"/>
          <w:sz w:val="20"/>
        </w:rPr>
        <w:t>kvór</w:t>
      </w:r>
      <w:r w:rsidR="00E82FC6">
        <w:rPr>
          <w:rFonts w:cstheme="minorHAnsi"/>
          <w:sz w:val="20"/>
        </w:rPr>
        <w:t>a</w:t>
      </w:r>
      <w:proofErr w:type="spellEnd"/>
      <w:r>
        <w:rPr>
          <w:rFonts w:cstheme="minorHAnsi"/>
          <w:sz w:val="20"/>
        </w:rPr>
        <w:t xml:space="preserve"> 2/3 členů</w:t>
      </w:r>
    </w:p>
    <w:p w14:paraId="1AB873CD" w14:textId="77777777" w:rsidR="00370C51" w:rsidRDefault="0010769B" w:rsidP="0031076F">
      <w:pPr>
        <w:pStyle w:val="Bullets"/>
        <w:numPr>
          <w:ilvl w:val="0"/>
          <w:numId w:val="143"/>
        </w:numPr>
        <w:tabs>
          <w:tab w:val="left" w:pos="720"/>
        </w:tabs>
        <w:spacing w:before="0"/>
        <w:rPr>
          <w:rFonts w:cstheme="minorHAnsi"/>
          <w:sz w:val="20"/>
        </w:rPr>
      </w:pPr>
      <w:r>
        <w:rPr>
          <w:rFonts w:cstheme="minorHAnsi"/>
          <w:sz w:val="20"/>
        </w:rPr>
        <w:t>není-li splněna usnášeníschopnost (</w:t>
      </w:r>
      <w:proofErr w:type="spellStart"/>
      <w:r>
        <w:rPr>
          <w:rFonts w:cstheme="minorHAnsi"/>
          <w:sz w:val="20"/>
        </w:rPr>
        <w:t>kv</w:t>
      </w:r>
      <w:r w:rsidR="008806BB">
        <w:rPr>
          <w:rFonts w:cstheme="minorHAnsi"/>
          <w:sz w:val="20"/>
        </w:rPr>
        <w:t>ó</w:t>
      </w:r>
      <w:r>
        <w:rPr>
          <w:rFonts w:cstheme="minorHAnsi"/>
          <w:sz w:val="20"/>
        </w:rPr>
        <w:t>rum</w:t>
      </w:r>
      <w:proofErr w:type="spellEnd"/>
      <w:r>
        <w:rPr>
          <w:rFonts w:cstheme="minorHAnsi"/>
          <w:sz w:val="20"/>
        </w:rPr>
        <w:t>)</w:t>
      </w:r>
      <w:r w:rsidR="00370C51">
        <w:rPr>
          <w:rFonts w:cstheme="minorHAnsi"/>
          <w:sz w:val="20"/>
        </w:rPr>
        <w:t xml:space="preserve"> lze svolat náhradní</w:t>
      </w:r>
      <w:r>
        <w:rPr>
          <w:rFonts w:cstheme="minorHAnsi"/>
          <w:sz w:val="20"/>
        </w:rPr>
        <w:t xml:space="preserve"> VH/ </w:t>
      </w:r>
      <w:r w:rsidR="009D2AE5">
        <w:rPr>
          <w:rFonts w:cstheme="minorHAnsi"/>
          <w:sz w:val="20"/>
        </w:rPr>
        <w:t>ČS</w:t>
      </w:r>
      <w:r w:rsidR="00370C51">
        <w:rPr>
          <w:rFonts w:cstheme="minorHAnsi"/>
          <w:sz w:val="20"/>
        </w:rPr>
        <w:t>, kde se na počet členů již nehledí</w:t>
      </w:r>
    </w:p>
    <w:p w14:paraId="313F4BC1" w14:textId="77777777" w:rsidR="00370C51" w:rsidRPr="0010769B" w:rsidRDefault="008806BB" w:rsidP="008806BB">
      <w:pPr>
        <w:pStyle w:val="Heading5"/>
      </w:pPr>
      <w:r>
        <w:t>Z</w:t>
      </w:r>
      <w:r w:rsidR="00370C51" w:rsidRPr="0010769B">
        <w:t xml:space="preserve">rušení </w:t>
      </w:r>
      <w:r w:rsidR="0010769B" w:rsidRPr="0010769B">
        <w:t xml:space="preserve">OK </w:t>
      </w:r>
      <w:r w:rsidR="00370C51" w:rsidRPr="0010769B">
        <w:t>soudním rozhodnutím</w:t>
      </w:r>
    </w:p>
    <w:p w14:paraId="6449F225" w14:textId="77777777" w:rsidR="00801CE8" w:rsidRDefault="00801CE8" w:rsidP="0031076F">
      <w:pPr>
        <w:pStyle w:val="Bullets"/>
        <w:numPr>
          <w:ilvl w:val="0"/>
          <w:numId w:val="143"/>
        </w:numPr>
        <w:tabs>
          <w:tab w:val="left" w:pos="720"/>
        </w:tabs>
        <w:spacing w:before="0"/>
        <w:rPr>
          <w:rFonts w:cstheme="minorHAnsi"/>
          <w:sz w:val="20"/>
        </w:rPr>
      </w:pPr>
      <w:r w:rsidRPr="00801CE8">
        <w:rPr>
          <w:rFonts w:cstheme="minorHAnsi"/>
          <w:b/>
          <w:bCs/>
          <w:sz w:val="20"/>
        </w:rPr>
        <w:t>právní základ:</w:t>
      </w:r>
      <w:r>
        <w:rPr>
          <w:rFonts w:cstheme="minorHAnsi"/>
          <w:sz w:val="20"/>
        </w:rPr>
        <w:t xml:space="preserve"> § 172 odst. 1 NOZ a § 93 ZOK</w:t>
      </w:r>
    </w:p>
    <w:p w14:paraId="03DB56C7" w14:textId="77777777" w:rsidR="00801CE8" w:rsidRDefault="00801CE8" w:rsidP="0031076F">
      <w:pPr>
        <w:pStyle w:val="Bullets"/>
        <w:numPr>
          <w:ilvl w:val="0"/>
          <w:numId w:val="143"/>
        </w:numPr>
        <w:tabs>
          <w:tab w:val="left" w:pos="720"/>
        </w:tabs>
        <w:spacing w:before="0"/>
        <w:rPr>
          <w:rFonts w:cstheme="minorHAnsi"/>
          <w:sz w:val="20"/>
        </w:rPr>
      </w:pPr>
      <w:r>
        <w:rPr>
          <w:rFonts w:cstheme="minorHAnsi"/>
          <w:sz w:val="20"/>
        </w:rPr>
        <w:t>soud může na návrh toho, kdo má na tom právní zájem/ bez návrhu rozhodnout o zrušení OK</w:t>
      </w:r>
    </w:p>
    <w:p w14:paraId="109CC1E6" w14:textId="77777777" w:rsidR="006A327E" w:rsidRDefault="00370C51" w:rsidP="0031076F">
      <w:pPr>
        <w:pStyle w:val="Bullets"/>
        <w:numPr>
          <w:ilvl w:val="1"/>
          <w:numId w:val="143"/>
        </w:numPr>
        <w:tabs>
          <w:tab w:val="left" w:pos="720"/>
        </w:tabs>
        <w:spacing w:before="0"/>
        <w:rPr>
          <w:rFonts w:cstheme="minorHAnsi"/>
          <w:sz w:val="20"/>
        </w:rPr>
      </w:pPr>
      <w:r>
        <w:rPr>
          <w:rFonts w:cstheme="minorHAnsi"/>
          <w:sz w:val="20"/>
        </w:rPr>
        <w:t xml:space="preserve">před zrušením poskytnuta </w:t>
      </w:r>
      <w:r w:rsidRPr="006A327E">
        <w:rPr>
          <w:rFonts w:cstheme="minorHAnsi"/>
          <w:b/>
          <w:bCs/>
          <w:sz w:val="20"/>
        </w:rPr>
        <w:t>přiměřená lhůta</w:t>
      </w:r>
      <w:r>
        <w:rPr>
          <w:rFonts w:cstheme="minorHAnsi"/>
          <w:sz w:val="20"/>
        </w:rPr>
        <w:t xml:space="preserve"> pro nápravu závadného stavu</w:t>
      </w:r>
    </w:p>
    <w:p w14:paraId="68C75178" w14:textId="77777777" w:rsidR="009244FC" w:rsidRPr="009244FC" w:rsidRDefault="00370C51" w:rsidP="0031076F">
      <w:pPr>
        <w:pStyle w:val="Bullets"/>
        <w:numPr>
          <w:ilvl w:val="0"/>
          <w:numId w:val="143"/>
        </w:numPr>
        <w:tabs>
          <w:tab w:val="left" w:pos="720"/>
        </w:tabs>
        <w:spacing w:before="0"/>
        <w:rPr>
          <w:rFonts w:cstheme="minorHAnsi"/>
          <w:b/>
          <w:bCs/>
          <w:sz w:val="20"/>
        </w:rPr>
      </w:pPr>
      <w:r w:rsidRPr="009244FC">
        <w:rPr>
          <w:rFonts w:cstheme="minorHAnsi"/>
          <w:b/>
          <w:bCs/>
          <w:sz w:val="20"/>
        </w:rPr>
        <w:t xml:space="preserve">důvody </w:t>
      </w:r>
      <w:r w:rsidR="009244FC" w:rsidRPr="009244FC">
        <w:rPr>
          <w:rFonts w:cstheme="minorHAnsi"/>
          <w:b/>
          <w:bCs/>
          <w:sz w:val="20"/>
        </w:rPr>
        <w:t>dle NOZ</w:t>
      </w:r>
      <w:r w:rsidR="00D279FB">
        <w:rPr>
          <w:rFonts w:cstheme="minorHAnsi"/>
          <w:b/>
          <w:bCs/>
          <w:sz w:val="20"/>
        </w:rPr>
        <w:t xml:space="preserve"> (§ 172 odst. 1 NOZ)</w:t>
      </w:r>
      <w:r w:rsidR="009244FC" w:rsidRPr="009244FC">
        <w:rPr>
          <w:rFonts w:cstheme="minorHAnsi"/>
          <w:b/>
          <w:bCs/>
          <w:sz w:val="20"/>
        </w:rPr>
        <w:t>:</w:t>
      </w:r>
    </w:p>
    <w:p w14:paraId="418D5C49" w14:textId="77777777" w:rsidR="009244FC" w:rsidRDefault="009244FC" w:rsidP="0031076F">
      <w:pPr>
        <w:pStyle w:val="Bullets"/>
        <w:numPr>
          <w:ilvl w:val="1"/>
          <w:numId w:val="143"/>
        </w:numPr>
        <w:tabs>
          <w:tab w:val="left" w:pos="720"/>
        </w:tabs>
        <w:spacing w:before="0"/>
        <w:rPr>
          <w:rFonts w:cstheme="minorHAnsi"/>
          <w:sz w:val="20"/>
        </w:rPr>
      </w:pPr>
      <w:r>
        <w:rPr>
          <w:rFonts w:cstheme="minorHAnsi"/>
          <w:sz w:val="20"/>
        </w:rPr>
        <w:t xml:space="preserve">(1) </w:t>
      </w:r>
      <w:r w:rsidRPr="009244FC">
        <w:rPr>
          <w:rFonts w:cstheme="minorHAnsi"/>
          <w:sz w:val="20"/>
        </w:rPr>
        <w:t>nespl</w:t>
      </w:r>
      <w:r>
        <w:rPr>
          <w:rFonts w:cstheme="minorHAnsi"/>
          <w:sz w:val="20"/>
        </w:rPr>
        <w:t>nění</w:t>
      </w:r>
      <w:r w:rsidRPr="009244FC">
        <w:rPr>
          <w:rFonts w:cstheme="minorHAnsi"/>
          <w:sz w:val="20"/>
        </w:rPr>
        <w:t xml:space="preserve"> předpoklad</w:t>
      </w:r>
      <w:r>
        <w:rPr>
          <w:rFonts w:cstheme="minorHAnsi"/>
          <w:sz w:val="20"/>
        </w:rPr>
        <w:t>ů</w:t>
      </w:r>
      <w:r w:rsidRPr="009244FC">
        <w:rPr>
          <w:rFonts w:cstheme="minorHAnsi"/>
          <w:sz w:val="20"/>
        </w:rPr>
        <w:t xml:space="preserve"> vyžadovan</w:t>
      </w:r>
      <w:r>
        <w:rPr>
          <w:rFonts w:cstheme="minorHAnsi"/>
          <w:sz w:val="20"/>
        </w:rPr>
        <w:t>ých</w:t>
      </w:r>
      <w:r w:rsidRPr="009244FC">
        <w:rPr>
          <w:rFonts w:cstheme="minorHAnsi"/>
          <w:sz w:val="20"/>
        </w:rPr>
        <w:t xml:space="preserve"> pro vznik </w:t>
      </w:r>
      <w:r>
        <w:rPr>
          <w:rFonts w:cstheme="minorHAnsi"/>
          <w:sz w:val="20"/>
        </w:rPr>
        <w:t xml:space="preserve">PO </w:t>
      </w:r>
      <w:r w:rsidRPr="009244FC">
        <w:rPr>
          <w:rFonts w:cstheme="minorHAnsi"/>
          <w:sz w:val="20"/>
        </w:rPr>
        <w:t>zákonem</w:t>
      </w:r>
      <w:r>
        <w:rPr>
          <w:rFonts w:cstheme="minorHAnsi"/>
          <w:sz w:val="20"/>
        </w:rPr>
        <w:t xml:space="preserve"> </w:t>
      </w:r>
    </w:p>
    <w:p w14:paraId="671A2160" w14:textId="77777777" w:rsidR="009244FC" w:rsidRDefault="009244FC" w:rsidP="0031076F">
      <w:pPr>
        <w:pStyle w:val="Bullets"/>
        <w:numPr>
          <w:ilvl w:val="2"/>
          <w:numId w:val="143"/>
        </w:numPr>
        <w:tabs>
          <w:tab w:val="left" w:pos="720"/>
        </w:tabs>
        <w:spacing w:before="0"/>
        <w:rPr>
          <w:rFonts w:cstheme="minorHAnsi"/>
          <w:sz w:val="20"/>
        </w:rPr>
      </w:pPr>
      <w:r>
        <w:rPr>
          <w:rFonts w:cstheme="minorHAnsi"/>
          <w:sz w:val="20"/>
        </w:rPr>
        <w:t xml:space="preserve">např. </w:t>
      </w:r>
      <w:r w:rsidRPr="009244FC">
        <w:rPr>
          <w:rFonts w:cstheme="minorHAnsi"/>
          <w:sz w:val="20"/>
        </w:rPr>
        <w:t>počet společníků klesne pod minimální zákonem požadovanou hranici</w:t>
      </w:r>
      <w:r w:rsidR="009D21F5">
        <w:rPr>
          <w:rFonts w:cstheme="minorHAnsi"/>
          <w:sz w:val="20"/>
        </w:rPr>
        <w:t>, AS drží všechny akcie a do 1 roku akcie nezcizí (§ 308 ZOK)</w:t>
      </w:r>
    </w:p>
    <w:p w14:paraId="707F5D4D" w14:textId="77777777" w:rsidR="009244FC" w:rsidRDefault="00D279FB" w:rsidP="0031076F">
      <w:pPr>
        <w:pStyle w:val="Bullets"/>
        <w:numPr>
          <w:ilvl w:val="1"/>
          <w:numId w:val="143"/>
        </w:numPr>
        <w:tabs>
          <w:tab w:val="left" w:pos="720"/>
        </w:tabs>
        <w:spacing w:before="0"/>
        <w:rPr>
          <w:rFonts w:cstheme="minorHAnsi"/>
          <w:sz w:val="20"/>
        </w:rPr>
      </w:pPr>
      <w:r>
        <w:rPr>
          <w:rFonts w:cstheme="minorHAnsi"/>
          <w:sz w:val="20"/>
        </w:rPr>
        <w:t xml:space="preserve">(2) </w:t>
      </w:r>
      <w:r w:rsidR="00370C51" w:rsidRPr="009244FC">
        <w:rPr>
          <w:rFonts w:cstheme="minorHAnsi"/>
          <w:sz w:val="20"/>
        </w:rPr>
        <w:t xml:space="preserve">dlouhodobá neobsazenost </w:t>
      </w:r>
      <w:r>
        <w:rPr>
          <w:rFonts w:cstheme="minorHAnsi"/>
          <w:sz w:val="20"/>
        </w:rPr>
        <w:t>SO</w:t>
      </w:r>
      <w:r w:rsidR="00370C51" w:rsidRPr="009244FC">
        <w:rPr>
          <w:rFonts w:cstheme="minorHAnsi"/>
          <w:sz w:val="20"/>
        </w:rPr>
        <w:t xml:space="preserve"> (alespoň dva roky)</w:t>
      </w:r>
      <w:r>
        <w:rPr>
          <w:rFonts w:cstheme="minorHAnsi"/>
          <w:sz w:val="20"/>
        </w:rPr>
        <w:t xml:space="preserve"> </w:t>
      </w:r>
    </w:p>
    <w:p w14:paraId="612B55B9" w14:textId="77777777" w:rsidR="00CD1FCA" w:rsidRDefault="00CD1FCA" w:rsidP="0031076F">
      <w:pPr>
        <w:pStyle w:val="Bullets"/>
        <w:numPr>
          <w:ilvl w:val="1"/>
          <w:numId w:val="143"/>
        </w:numPr>
        <w:tabs>
          <w:tab w:val="left" w:pos="720"/>
        </w:tabs>
        <w:spacing w:before="0"/>
        <w:rPr>
          <w:rFonts w:cstheme="minorHAnsi"/>
          <w:sz w:val="20"/>
        </w:rPr>
      </w:pPr>
      <w:r>
        <w:rPr>
          <w:rFonts w:cstheme="minorHAnsi"/>
          <w:sz w:val="20"/>
        </w:rPr>
        <w:t xml:space="preserve">(3) </w:t>
      </w:r>
      <w:r w:rsidR="00370C51" w:rsidRPr="009244FC">
        <w:rPr>
          <w:rFonts w:cstheme="minorHAnsi"/>
          <w:sz w:val="20"/>
        </w:rPr>
        <w:t>insolvenční řízení</w:t>
      </w:r>
    </w:p>
    <w:p w14:paraId="568472B2" w14:textId="77777777" w:rsidR="00CD1FCA" w:rsidRDefault="00370C51" w:rsidP="0031076F">
      <w:pPr>
        <w:pStyle w:val="Bullets"/>
        <w:numPr>
          <w:ilvl w:val="0"/>
          <w:numId w:val="143"/>
        </w:numPr>
        <w:tabs>
          <w:tab w:val="left" w:pos="720"/>
        </w:tabs>
        <w:spacing w:before="0"/>
        <w:rPr>
          <w:rFonts w:cstheme="minorHAnsi"/>
          <w:b/>
          <w:bCs/>
          <w:sz w:val="20"/>
        </w:rPr>
      </w:pPr>
      <w:r w:rsidRPr="00CD1FCA">
        <w:rPr>
          <w:rFonts w:cstheme="minorHAnsi"/>
          <w:b/>
          <w:bCs/>
          <w:sz w:val="20"/>
        </w:rPr>
        <w:lastRenderedPageBreak/>
        <w:t xml:space="preserve">důvody </w:t>
      </w:r>
      <w:r w:rsidR="00CD1FCA">
        <w:rPr>
          <w:rFonts w:cstheme="minorHAnsi"/>
          <w:b/>
          <w:bCs/>
          <w:sz w:val="20"/>
        </w:rPr>
        <w:t>dle ZOK (§ 93 ZOK)</w:t>
      </w:r>
    </w:p>
    <w:p w14:paraId="3231045C" w14:textId="77777777" w:rsidR="00CD1FCA" w:rsidRDefault="00C03A63" w:rsidP="0031076F">
      <w:pPr>
        <w:pStyle w:val="Bullets"/>
        <w:numPr>
          <w:ilvl w:val="1"/>
          <w:numId w:val="143"/>
        </w:numPr>
        <w:tabs>
          <w:tab w:val="left" w:pos="720"/>
        </w:tabs>
        <w:spacing w:before="0"/>
        <w:rPr>
          <w:rFonts w:cstheme="minorHAnsi"/>
          <w:b/>
          <w:bCs/>
          <w:sz w:val="20"/>
        </w:rPr>
      </w:pPr>
      <w:r>
        <w:rPr>
          <w:rFonts w:cstheme="minorHAnsi"/>
          <w:sz w:val="20"/>
        </w:rPr>
        <w:t xml:space="preserve">(1) </w:t>
      </w:r>
      <w:r w:rsidR="00370C51" w:rsidRPr="00CD1FCA">
        <w:rPr>
          <w:rFonts w:cstheme="minorHAnsi"/>
          <w:sz w:val="20"/>
        </w:rPr>
        <w:t>ztráta všech oprávnění k podnikatelské činnosti</w:t>
      </w:r>
    </w:p>
    <w:p w14:paraId="1D811444" w14:textId="77777777" w:rsidR="00CD1FCA" w:rsidRDefault="00C03A63" w:rsidP="0031076F">
      <w:pPr>
        <w:pStyle w:val="Bullets"/>
        <w:numPr>
          <w:ilvl w:val="1"/>
          <w:numId w:val="143"/>
        </w:numPr>
        <w:tabs>
          <w:tab w:val="left" w:pos="720"/>
        </w:tabs>
        <w:spacing w:before="0"/>
        <w:rPr>
          <w:rFonts w:cstheme="minorHAnsi"/>
          <w:b/>
          <w:bCs/>
          <w:sz w:val="20"/>
        </w:rPr>
      </w:pPr>
      <w:r>
        <w:rPr>
          <w:rFonts w:cstheme="minorHAnsi"/>
          <w:sz w:val="20"/>
        </w:rPr>
        <w:t xml:space="preserve">(2) nemožnost </w:t>
      </w:r>
      <w:r w:rsidR="00370C51" w:rsidRPr="00CD1FCA">
        <w:rPr>
          <w:rFonts w:cstheme="minorHAnsi"/>
          <w:sz w:val="20"/>
        </w:rPr>
        <w:t>vykonávat činnost pro nepřekonatelné rozpory mezi společníky</w:t>
      </w:r>
      <w:r w:rsidR="00B9306C">
        <w:rPr>
          <w:rFonts w:cstheme="minorHAnsi"/>
          <w:sz w:val="20"/>
        </w:rPr>
        <w:t xml:space="preserve"> – absence </w:t>
      </w:r>
      <w:proofErr w:type="spellStart"/>
      <w:r w:rsidR="00B9306C">
        <w:rPr>
          <w:rFonts w:cstheme="minorHAnsi"/>
          <w:b/>
          <w:bCs/>
          <w:sz w:val="20"/>
        </w:rPr>
        <w:t>affectio</w:t>
      </w:r>
      <w:proofErr w:type="spellEnd"/>
      <w:r w:rsidR="00B9306C">
        <w:rPr>
          <w:rFonts w:cstheme="minorHAnsi"/>
          <w:b/>
          <w:bCs/>
          <w:sz w:val="20"/>
        </w:rPr>
        <w:t xml:space="preserve"> </w:t>
      </w:r>
      <w:proofErr w:type="spellStart"/>
      <w:r w:rsidR="00B9306C">
        <w:rPr>
          <w:rFonts w:cstheme="minorHAnsi"/>
          <w:b/>
          <w:bCs/>
          <w:sz w:val="20"/>
        </w:rPr>
        <w:t>societatis</w:t>
      </w:r>
      <w:proofErr w:type="spellEnd"/>
      <w:r w:rsidR="00B9306C">
        <w:rPr>
          <w:rFonts w:cstheme="minorHAnsi"/>
          <w:b/>
          <w:bCs/>
          <w:sz w:val="20"/>
        </w:rPr>
        <w:t xml:space="preserve"> </w:t>
      </w:r>
    </w:p>
    <w:p w14:paraId="7BF33C2E" w14:textId="77777777" w:rsidR="00CD1FCA" w:rsidRDefault="00B9306C" w:rsidP="0031076F">
      <w:pPr>
        <w:pStyle w:val="Bullets"/>
        <w:numPr>
          <w:ilvl w:val="1"/>
          <w:numId w:val="143"/>
        </w:numPr>
        <w:tabs>
          <w:tab w:val="left" w:pos="720"/>
        </w:tabs>
        <w:spacing w:before="0"/>
        <w:rPr>
          <w:rFonts w:cstheme="minorHAnsi"/>
          <w:b/>
          <w:bCs/>
          <w:sz w:val="20"/>
        </w:rPr>
      </w:pPr>
      <w:r>
        <w:rPr>
          <w:rFonts w:cstheme="minorHAnsi"/>
          <w:sz w:val="20"/>
        </w:rPr>
        <w:t>(3) neschopnost</w:t>
      </w:r>
      <w:r w:rsidR="00370C51" w:rsidRPr="00CD1FCA">
        <w:rPr>
          <w:rFonts w:cstheme="minorHAnsi"/>
          <w:sz w:val="20"/>
        </w:rPr>
        <w:t xml:space="preserve"> vykonávat činnost a plnit tak účel</w:t>
      </w:r>
      <w:r>
        <w:rPr>
          <w:rFonts w:cstheme="minorHAnsi"/>
          <w:sz w:val="20"/>
        </w:rPr>
        <w:t xml:space="preserve"> OK</w:t>
      </w:r>
      <w:r w:rsidR="00370C51" w:rsidRPr="00CD1FCA">
        <w:rPr>
          <w:rFonts w:cstheme="minorHAnsi"/>
          <w:sz w:val="20"/>
        </w:rPr>
        <w:t xml:space="preserve"> (déle než rok)</w:t>
      </w:r>
    </w:p>
    <w:p w14:paraId="3D58BBDA" w14:textId="77777777" w:rsidR="00821E1B" w:rsidRPr="00821E1B" w:rsidRDefault="00821E1B" w:rsidP="0031076F">
      <w:pPr>
        <w:pStyle w:val="Bullets"/>
        <w:numPr>
          <w:ilvl w:val="1"/>
          <w:numId w:val="143"/>
        </w:numPr>
        <w:tabs>
          <w:tab w:val="left" w:pos="720"/>
        </w:tabs>
        <w:spacing w:before="0"/>
        <w:rPr>
          <w:rFonts w:cstheme="minorHAnsi"/>
          <w:b/>
          <w:bCs/>
          <w:sz w:val="20"/>
        </w:rPr>
      </w:pPr>
      <w:r>
        <w:rPr>
          <w:rFonts w:cstheme="minorHAnsi"/>
          <w:sz w:val="20"/>
        </w:rPr>
        <w:t>(4) zvláštní důvody</w:t>
      </w:r>
    </w:p>
    <w:p w14:paraId="102B7FE0" w14:textId="77777777" w:rsidR="00CD1FCA" w:rsidRDefault="00370C51" w:rsidP="0031076F">
      <w:pPr>
        <w:pStyle w:val="Bullets"/>
        <w:numPr>
          <w:ilvl w:val="2"/>
          <w:numId w:val="143"/>
        </w:numPr>
        <w:tabs>
          <w:tab w:val="left" w:pos="720"/>
        </w:tabs>
        <w:spacing w:before="0"/>
        <w:rPr>
          <w:rFonts w:cstheme="minorHAnsi"/>
          <w:b/>
          <w:bCs/>
          <w:sz w:val="20"/>
        </w:rPr>
      </w:pPr>
      <w:r w:rsidRPr="00CD1FCA">
        <w:rPr>
          <w:rFonts w:cstheme="minorHAnsi"/>
          <w:sz w:val="20"/>
        </w:rPr>
        <w:t>osobní společnosti – zrušení na návrh společníka</w:t>
      </w:r>
    </w:p>
    <w:p w14:paraId="6FD57A81" w14:textId="77777777" w:rsidR="00370C51" w:rsidRPr="00CD1FCA" w:rsidRDefault="00821E1B" w:rsidP="0031076F">
      <w:pPr>
        <w:pStyle w:val="Bullets"/>
        <w:numPr>
          <w:ilvl w:val="2"/>
          <w:numId w:val="143"/>
        </w:numPr>
        <w:tabs>
          <w:tab w:val="left" w:pos="720"/>
        </w:tabs>
        <w:spacing w:before="0"/>
        <w:rPr>
          <w:rFonts w:cstheme="minorHAnsi"/>
          <w:b/>
          <w:bCs/>
          <w:sz w:val="20"/>
        </w:rPr>
      </w:pPr>
      <w:r>
        <w:rPr>
          <w:rFonts w:cstheme="minorHAnsi"/>
          <w:sz w:val="20"/>
        </w:rPr>
        <w:t>SRO</w:t>
      </w:r>
      <w:r w:rsidR="00370C51" w:rsidRPr="00CD1FCA">
        <w:rPr>
          <w:rFonts w:cstheme="minorHAnsi"/>
          <w:sz w:val="20"/>
        </w:rPr>
        <w:t xml:space="preserve"> – zrušení na návrh společníka, </w:t>
      </w:r>
      <w:r>
        <w:rPr>
          <w:rFonts w:cstheme="minorHAnsi"/>
          <w:sz w:val="20"/>
        </w:rPr>
        <w:t>je-li společenskou smlouv</w:t>
      </w:r>
      <w:r w:rsidR="007E2238">
        <w:rPr>
          <w:rFonts w:cstheme="minorHAnsi"/>
          <w:sz w:val="20"/>
        </w:rPr>
        <w:t>ou</w:t>
      </w:r>
      <w:r>
        <w:rPr>
          <w:rFonts w:cstheme="minorHAnsi"/>
          <w:sz w:val="20"/>
        </w:rPr>
        <w:t xml:space="preserve"> právo </w:t>
      </w:r>
      <w:r w:rsidR="00370C51" w:rsidRPr="00CD1FCA">
        <w:rPr>
          <w:rFonts w:cstheme="minorHAnsi"/>
          <w:sz w:val="20"/>
        </w:rPr>
        <w:t>svěř</w:t>
      </w:r>
      <w:r>
        <w:rPr>
          <w:rFonts w:cstheme="minorHAnsi"/>
          <w:sz w:val="20"/>
        </w:rPr>
        <w:t>eno</w:t>
      </w:r>
      <w:r w:rsidR="007E2238">
        <w:rPr>
          <w:rFonts w:ascii="MS Gothic" w:eastAsia="MS Gothic" w:hAnsi="MS Gothic" w:hint="eastAsia"/>
        </w:rPr>
        <w:t>✘</w:t>
      </w:r>
      <w:r>
        <w:rPr>
          <w:rFonts w:cstheme="minorHAnsi"/>
          <w:sz w:val="20"/>
        </w:rPr>
        <w:t xml:space="preserve">AS a družstvo toto právo nelze svěřit </w:t>
      </w:r>
    </w:p>
    <w:p w14:paraId="6BC9A7AA" w14:textId="77777777" w:rsidR="00370C51" w:rsidRPr="00821E1B" w:rsidRDefault="00370C51" w:rsidP="0031076F">
      <w:pPr>
        <w:pStyle w:val="Bullets"/>
        <w:numPr>
          <w:ilvl w:val="0"/>
          <w:numId w:val="143"/>
        </w:numPr>
        <w:tabs>
          <w:tab w:val="left" w:pos="720"/>
        </w:tabs>
        <w:spacing w:before="0"/>
        <w:rPr>
          <w:rFonts w:cstheme="minorHAnsi"/>
          <w:b/>
          <w:bCs/>
          <w:sz w:val="20"/>
        </w:rPr>
      </w:pPr>
      <w:r w:rsidRPr="00821E1B">
        <w:rPr>
          <w:rFonts w:cstheme="minorHAnsi"/>
          <w:b/>
          <w:bCs/>
          <w:sz w:val="20"/>
        </w:rPr>
        <w:t>sankční zrušení</w:t>
      </w:r>
    </w:p>
    <w:p w14:paraId="323207E4" w14:textId="77777777" w:rsidR="00370C51" w:rsidRDefault="00405C64" w:rsidP="0031076F">
      <w:pPr>
        <w:pStyle w:val="Bullets"/>
        <w:numPr>
          <w:ilvl w:val="1"/>
          <w:numId w:val="143"/>
        </w:numPr>
        <w:tabs>
          <w:tab w:val="left" w:pos="720"/>
        </w:tabs>
        <w:spacing w:before="0"/>
        <w:rPr>
          <w:rFonts w:cstheme="minorHAnsi"/>
          <w:sz w:val="20"/>
        </w:rPr>
      </w:pPr>
      <w:r>
        <w:rPr>
          <w:rFonts w:cstheme="minorHAnsi"/>
          <w:sz w:val="20"/>
        </w:rPr>
        <w:t xml:space="preserve">veřejné právo – </w:t>
      </w:r>
      <w:r w:rsidR="00370C51">
        <w:rPr>
          <w:rFonts w:cstheme="minorHAnsi"/>
          <w:sz w:val="20"/>
        </w:rPr>
        <w:t xml:space="preserve">trest uložený </w:t>
      </w:r>
      <w:r>
        <w:rPr>
          <w:rFonts w:cstheme="minorHAnsi"/>
          <w:sz w:val="20"/>
        </w:rPr>
        <w:t>OK</w:t>
      </w:r>
      <w:r w:rsidR="00370C51">
        <w:rPr>
          <w:rFonts w:cstheme="minorHAnsi"/>
          <w:sz w:val="20"/>
        </w:rPr>
        <w:t xml:space="preserve"> v trestním řízení</w:t>
      </w:r>
    </w:p>
    <w:p w14:paraId="4465754B" w14:textId="77777777" w:rsidR="00370C51" w:rsidRDefault="00370C51" w:rsidP="0031076F">
      <w:pPr>
        <w:pStyle w:val="Bullets"/>
        <w:numPr>
          <w:ilvl w:val="1"/>
          <w:numId w:val="143"/>
        </w:numPr>
        <w:tabs>
          <w:tab w:val="left" w:pos="720"/>
        </w:tabs>
        <w:spacing w:before="0"/>
        <w:rPr>
          <w:rFonts w:cstheme="minorHAnsi"/>
          <w:sz w:val="20"/>
        </w:rPr>
      </w:pPr>
      <w:r>
        <w:rPr>
          <w:rFonts w:cstheme="minorHAnsi"/>
          <w:sz w:val="20"/>
        </w:rPr>
        <w:t xml:space="preserve">soukromé právo – </w:t>
      </w:r>
      <w:r w:rsidR="00405C64">
        <w:rPr>
          <w:rFonts w:cstheme="minorHAnsi"/>
          <w:sz w:val="20"/>
        </w:rPr>
        <w:t xml:space="preserve">OK </w:t>
      </w:r>
      <w:r>
        <w:rPr>
          <w:rFonts w:cstheme="minorHAnsi"/>
          <w:sz w:val="20"/>
        </w:rPr>
        <w:t>vyvíjí nezákonnou činnost v míře, že to závažným způsobem narušuje veřejný pořádek</w:t>
      </w:r>
    </w:p>
    <w:p w14:paraId="03519252" w14:textId="77777777" w:rsidR="00370C51" w:rsidRDefault="00370C51" w:rsidP="0031076F">
      <w:pPr>
        <w:pStyle w:val="Bullets"/>
        <w:numPr>
          <w:ilvl w:val="0"/>
          <w:numId w:val="143"/>
        </w:numPr>
        <w:tabs>
          <w:tab w:val="left" w:pos="720"/>
        </w:tabs>
        <w:spacing w:before="0"/>
        <w:rPr>
          <w:rFonts w:cstheme="minorHAnsi"/>
          <w:sz w:val="20"/>
        </w:rPr>
      </w:pPr>
      <w:r>
        <w:rPr>
          <w:rFonts w:cstheme="minorHAnsi"/>
          <w:b/>
          <w:sz w:val="20"/>
        </w:rPr>
        <w:t>důsledky zrušení</w:t>
      </w:r>
      <w:r w:rsidR="00405C64">
        <w:rPr>
          <w:rFonts w:cstheme="minorHAnsi"/>
          <w:b/>
          <w:sz w:val="20"/>
        </w:rPr>
        <w:t>:</w:t>
      </w:r>
      <w:r>
        <w:rPr>
          <w:rFonts w:cstheme="minorHAnsi"/>
          <w:sz w:val="20"/>
        </w:rPr>
        <w:t xml:space="preserve"> </w:t>
      </w:r>
    </w:p>
    <w:p w14:paraId="6B66FF9F" w14:textId="77777777" w:rsidR="00370C51" w:rsidRDefault="00370C51" w:rsidP="0031076F">
      <w:pPr>
        <w:pStyle w:val="Bullets"/>
        <w:numPr>
          <w:ilvl w:val="1"/>
          <w:numId w:val="143"/>
        </w:numPr>
        <w:tabs>
          <w:tab w:val="left" w:pos="720"/>
        </w:tabs>
        <w:spacing w:before="0"/>
        <w:rPr>
          <w:rFonts w:cstheme="minorHAnsi"/>
          <w:sz w:val="20"/>
        </w:rPr>
      </w:pPr>
      <w:r>
        <w:rPr>
          <w:rFonts w:cstheme="minorHAnsi"/>
          <w:sz w:val="20"/>
        </w:rPr>
        <w:t xml:space="preserve">právní osobnost </w:t>
      </w:r>
      <w:r w:rsidR="00405C64">
        <w:rPr>
          <w:rFonts w:cstheme="minorHAnsi"/>
          <w:sz w:val="20"/>
        </w:rPr>
        <w:t>OK</w:t>
      </w:r>
      <w:r>
        <w:rPr>
          <w:rFonts w:cstheme="minorHAnsi"/>
          <w:sz w:val="20"/>
        </w:rPr>
        <w:t xml:space="preserve"> přetrvává nadále jen v míře, která je potřebná pro dokončení jejího zániku (likvidaci)</w:t>
      </w:r>
    </w:p>
    <w:p w14:paraId="69695A91" w14:textId="77777777" w:rsidR="00370C51" w:rsidRDefault="00370C51" w:rsidP="0031076F">
      <w:pPr>
        <w:pStyle w:val="Bullets"/>
        <w:numPr>
          <w:ilvl w:val="1"/>
          <w:numId w:val="143"/>
        </w:numPr>
        <w:tabs>
          <w:tab w:val="left" w:pos="720"/>
        </w:tabs>
        <w:spacing w:before="0"/>
        <w:rPr>
          <w:rFonts w:cstheme="minorHAnsi"/>
          <w:sz w:val="20"/>
        </w:rPr>
      </w:pPr>
      <w:r>
        <w:rPr>
          <w:rFonts w:cstheme="minorHAnsi"/>
          <w:sz w:val="20"/>
        </w:rPr>
        <w:t xml:space="preserve">právní jednání nepotřebné k likvidaci uskutečněné likvidátorem nebo zástupcem nemůže být </w:t>
      </w:r>
      <w:r w:rsidR="00405C64">
        <w:rPr>
          <w:rFonts w:cstheme="minorHAnsi"/>
          <w:sz w:val="20"/>
        </w:rPr>
        <w:t xml:space="preserve">OK </w:t>
      </w:r>
      <w:r>
        <w:rPr>
          <w:rFonts w:cstheme="minorHAnsi"/>
          <w:sz w:val="20"/>
        </w:rPr>
        <w:t>přičitatelné</w:t>
      </w:r>
    </w:p>
    <w:p w14:paraId="09C45B80" w14:textId="77777777" w:rsidR="00370C51" w:rsidRDefault="00405C64" w:rsidP="0031076F">
      <w:pPr>
        <w:pStyle w:val="Bullets"/>
        <w:numPr>
          <w:ilvl w:val="1"/>
          <w:numId w:val="143"/>
        </w:numPr>
        <w:tabs>
          <w:tab w:val="left" w:pos="720"/>
        </w:tabs>
        <w:spacing w:before="0"/>
        <w:rPr>
          <w:rFonts w:cstheme="minorHAnsi"/>
          <w:sz w:val="20"/>
        </w:rPr>
      </w:pPr>
      <w:r>
        <w:rPr>
          <w:rFonts w:cstheme="minorHAnsi"/>
          <w:sz w:val="20"/>
        </w:rPr>
        <w:t xml:space="preserve">povinnost </w:t>
      </w:r>
      <w:r w:rsidR="00370C51">
        <w:rPr>
          <w:rFonts w:cstheme="minorHAnsi"/>
          <w:sz w:val="20"/>
        </w:rPr>
        <w:t>do firmy je přidat dodatek „v likvidaci“</w:t>
      </w:r>
      <w:r>
        <w:rPr>
          <w:rFonts w:cstheme="minorHAnsi"/>
          <w:sz w:val="20"/>
        </w:rPr>
        <w:t xml:space="preserve"> – i</w:t>
      </w:r>
      <w:r w:rsidR="00370C51">
        <w:rPr>
          <w:rFonts w:cstheme="minorHAnsi"/>
          <w:sz w:val="20"/>
        </w:rPr>
        <w:t>nform</w:t>
      </w:r>
      <w:r>
        <w:rPr>
          <w:rFonts w:cstheme="minorHAnsi"/>
          <w:sz w:val="20"/>
        </w:rPr>
        <w:t>ace</w:t>
      </w:r>
      <w:r w:rsidR="00370C51">
        <w:rPr>
          <w:rFonts w:cstheme="minorHAnsi"/>
          <w:sz w:val="20"/>
        </w:rPr>
        <w:t xml:space="preserve"> a </w:t>
      </w:r>
      <w:r>
        <w:rPr>
          <w:rFonts w:cstheme="minorHAnsi"/>
          <w:sz w:val="20"/>
        </w:rPr>
        <w:t>ochrana</w:t>
      </w:r>
      <w:r w:rsidR="00370C51">
        <w:rPr>
          <w:rFonts w:cstheme="minorHAnsi"/>
          <w:sz w:val="20"/>
        </w:rPr>
        <w:t xml:space="preserve"> třetí</w:t>
      </w:r>
      <w:r>
        <w:rPr>
          <w:rFonts w:cstheme="minorHAnsi"/>
          <w:sz w:val="20"/>
        </w:rPr>
        <w:t>ch</w:t>
      </w:r>
      <w:r w:rsidR="00370C51">
        <w:rPr>
          <w:rFonts w:cstheme="minorHAnsi"/>
          <w:sz w:val="20"/>
        </w:rPr>
        <w:t xml:space="preserve"> osob</w:t>
      </w:r>
    </w:p>
    <w:p w14:paraId="4CF6E36A" w14:textId="77777777" w:rsidR="00405C64" w:rsidRDefault="00405C64" w:rsidP="0031076F">
      <w:pPr>
        <w:pStyle w:val="Bullets"/>
        <w:numPr>
          <w:ilvl w:val="1"/>
          <w:numId w:val="143"/>
        </w:numPr>
        <w:tabs>
          <w:tab w:val="left" w:pos="720"/>
        </w:tabs>
        <w:spacing w:before="0"/>
        <w:rPr>
          <w:rFonts w:cstheme="minorHAnsi"/>
          <w:sz w:val="20"/>
        </w:rPr>
      </w:pPr>
      <w:r>
        <w:rPr>
          <w:rFonts w:cstheme="minorHAnsi"/>
          <w:sz w:val="20"/>
        </w:rPr>
        <w:t>SO</w:t>
      </w:r>
      <w:r w:rsidR="00370C51">
        <w:rPr>
          <w:rFonts w:cstheme="minorHAnsi"/>
          <w:sz w:val="20"/>
        </w:rPr>
        <w:t xml:space="preserve"> ztrácí jednatelské oprávnění</w:t>
      </w:r>
      <w:r>
        <w:rPr>
          <w:rFonts w:cstheme="minorHAnsi"/>
          <w:sz w:val="20"/>
        </w:rPr>
        <w:t xml:space="preserve"> – </w:t>
      </w:r>
      <w:r w:rsidR="00370C51" w:rsidRPr="00405C64">
        <w:rPr>
          <w:rFonts w:cstheme="minorHAnsi"/>
          <w:b/>
          <w:bCs/>
          <w:sz w:val="20"/>
        </w:rPr>
        <w:t>přechází na likvidátora</w:t>
      </w:r>
    </w:p>
    <w:p w14:paraId="367F2FE7" w14:textId="77777777" w:rsidR="00370C51" w:rsidRDefault="00405C64" w:rsidP="0031076F">
      <w:pPr>
        <w:pStyle w:val="Bullets"/>
        <w:numPr>
          <w:ilvl w:val="2"/>
          <w:numId w:val="143"/>
        </w:numPr>
        <w:tabs>
          <w:tab w:val="left" w:pos="720"/>
        </w:tabs>
        <w:spacing w:before="0"/>
        <w:rPr>
          <w:rFonts w:cstheme="minorHAnsi"/>
          <w:sz w:val="20"/>
        </w:rPr>
      </w:pPr>
      <w:proofErr w:type="spellStart"/>
      <w:r>
        <w:rPr>
          <w:rFonts w:cstheme="minorHAnsi"/>
          <w:sz w:val="20"/>
        </w:rPr>
        <w:t>Zástupčí</w:t>
      </w:r>
      <w:proofErr w:type="spellEnd"/>
      <w:r>
        <w:rPr>
          <w:rFonts w:cstheme="minorHAnsi"/>
          <w:sz w:val="20"/>
        </w:rPr>
        <w:t xml:space="preserve"> oprávnění </w:t>
      </w:r>
      <w:r w:rsidR="00370C51">
        <w:rPr>
          <w:rFonts w:cstheme="minorHAnsi"/>
          <w:sz w:val="20"/>
        </w:rPr>
        <w:t>pouze v rozsahu potřebném k provedení likvidace</w:t>
      </w:r>
    </w:p>
    <w:p w14:paraId="485D74F4" w14:textId="77777777" w:rsidR="00370C51" w:rsidRPr="00405C64" w:rsidRDefault="00370C51" w:rsidP="0031076F">
      <w:pPr>
        <w:pStyle w:val="Bullets"/>
        <w:numPr>
          <w:ilvl w:val="1"/>
          <w:numId w:val="143"/>
        </w:numPr>
        <w:tabs>
          <w:tab w:val="left" w:pos="720"/>
        </w:tabs>
        <w:spacing w:before="0"/>
        <w:rPr>
          <w:rFonts w:cstheme="minorHAnsi"/>
          <w:sz w:val="20"/>
        </w:rPr>
      </w:pPr>
      <w:r>
        <w:rPr>
          <w:rFonts w:cstheme="minorHAnsi"/>
          <w:sz w:val="20"/>
        </w:rPr>
        <w:t>do zániku (začátku rozdělování likvidačního zůstatku) může být rozhodnutí o zrušení zrušeno</w:t>
      </w:r>
      <w:r w:rsidR="00334E84">
        <w:rPr>
          <w:rFonts w:cstheme="minorHAnsi"/>
          <w:sz w:val="20"/>
        </w:rPr>
        <w:t xml:space="preserve"> (§ 170 NOZ)</w:t>
      </w:r>
    </w:p>
    <w:p w14:paraId="445C8BC8" w14:textId="77777777" w:rsidR="00370C51" w:rsidRDefault="00370C51" w:rsidP="00370C51">
      <w:pPr>
        <w:pStyle w:val="Heading2"/>
      </w:pPr>
      <w:r>
        <w:t xml:space="preserve">Likvidace obchodní korporace </w:t>
      </w:r>
    </w:p>
    <w:p w14:paraId="2D6B5B03" w14:textId="77777777" w:rsidR="00334E84" w:rsidRPr="00DD2A4B" w:rsidRDefault="00334E84" w:rsidP="0031076F">
      <w:pPr>
        <w:pStyle w:val="Bullets"/>
        <w:numPr>
          <w:ilvl w:val="0"/>
          <w:numId w:val="144"/>
        </w:numPr>
        <w:spacing w:before="0"/>
        <w:rPr>
          <w:rFonts w:cstheme="minorHAnsi"/>
          <w:sz w:val="20"/>
        </w:rPr>
      </w:pPr>
      <w:r w:rsidRPr="00525901">
        <w:rPr>
          <w:rFonts w:cstheme="minorHAnsi"/>
          <w:sz w:val="20"/>
        </w:rPr>
        <w:t xml:space="preserve">zákonem předvídaný a nařízený </w:t>
      </w:r>
      <w:r w:rsidRPr="00525901">
        <w:rPr>
          <w:rFonts w:cstheme="minorHAnsi"/>
          <w:b/>
          <w:sz w:val="20"/>
        </w:rPr>
        <w:t>proces vypořádání</w:t>
      </w:r>
      <w:r w:rsidR="00914EE4">
        <w:rPr>
          <w:rFonts w:cstheme="minorHAnsi"/>
          <w:b/>
          <w:sz w:val="20"/>
        </w:rPr>
        <w:t>/ vyrovnání</w:t>
      </w:r>
      <w:r w:rsidR="00C664A4">
        <w:rPr>
          <w:rFonts w:cstheme="minorHAnsi"/>
          <w:b/>
          <w:sz w:val="20"/>
        </w:rPr>
        <w:t xml:space="preserve"> </w:t>
      </w:r>
      <w:r w:rsidRPr="00525901">
        <w:rPr>
          <w:rFonts w:cstheme="minorHAnsi"/>
          <w:b/>
          <w:sz w:val="20"/>
        </w:rPr>
        <w:t xml:space="preserve">vztahů zrušené </w:t>
      </w:r>
      <w:r w:rsidR="0077062B">
        <w:rPr>
          <w:rFonts w:cstheme="minorHAnsi"/>
          <w:b/>
          <w:sz w:val="20"/>
        </w:rPr>
        <w:t xml:space="preserve">PO </w:t>
      </w:r>
      <w:r w:rsidR="0077062B">
        <w:rPr>
          <w:rFonts w:cstheme="minorHAnsi"/>
          <w:bCs/>
          <w:sz w:val="20"/>
        </w:rPr>
        <w:t xml:space="preserve">před jejím zánikem </w:t>
      </w:r>
    </w:p>
    <w:p w14:paraId="0A8F5663" w14:textId="77777777" w:rsidR="00DD2A4B" w:rsidRPr="00DD2A4B" w:rsidRDefault="00DD2A4B" w:rsidP="0031076F">
      <w:pPr>
        <w:pStyle w:val="Bullets"/>
        <w:numPr>
          <w:ilvl w:val="1"/>
          <w:numId w:val="144"/>
        </w:numPr>
        <w:spacing w:before="0"/>
        <w:rPr>
          <w:rFonts w:cstheme="minorHAnsi"/>
          <w:sz w:val="20"/>
        </w:rPr>
      </w:pPr>
      <w:r>
        <w:rPr>
          <w:rFonts w:cstheme="minorHAnsi"/>
          <w:sz w:val="20"/>
        </w:rPr>
        <w:t>již převzaté závazky nejsou vstupem do likvidace dotčeny – nemění se obsah ani splatnost (!)</w:t>
      </w:r>
    </w:p>
    <w:p w14:paraId="37F1D4B4" w14:textId="77777777" w:rsidR="00334E84" w:rsidRPr="00525901" w:rsidRDefault="00EC7263" w:rsidP="0031076F">
      <w:pPr>
        <w:pStyle w:val="Bullets"/>
        <w:numPr>
          <w:ilvl w:val="0"/>
          <w:numId w:val="144"/>
        </w:numPr>
        <w:spacing w:before="0"/>
        <w:rPr>
          <w:rFonts w:cstheme="minorHAnsi"/>
          <w:sz w:val="20"/>
        </w:rPr>
      </w:pPr>
      <w:r>
        <w:rPr>
          <w:rFonts w:cstheme="minorHAnsi"/>
          <w:sz w:val="20"/>
        </w:rPr>
        <w:t>likvidace OK nenastupuje</w:t>
      </w:r>
      <w:r w:rsidR="00334E84" w:rsidRPr="00525901">
        <w:rPr>
          <w:rFonts w:cstheme="minorHAnsi"/>
          <w:sz w:val="20"/>
        </w:rPr>
        <w:t xml:space="preserve"> při </w:t>
      </w:r>
      <w:r w:rsidR="00334E84" w:rsidRPr="00EC7263">
        <w:rPr>
          <w:rFonts w:cstheme="minorHAnsi"/>
          <w:b/>
          <w:bCs/>
          <w:sz w:val="20"/>
        </w:rPr>
        <w:t>insolvenčním řízení nebo přeměně</w:t>
      </w:r>
    </w:p>
    <w:p w14:paraId="5379D4D5" w14:textId="77777777" w:rsidR="00334E84" w:rsidRDefault="00334E84" w:rsidP="0031076F">
      <w:pPr>
        <w:pStyle w:val="Bullets"/>
        <w:numPr>
          <w:ilvl w:val="0"/>
          <w:numId w:val="144"/>
        </w:numPr>
        <w:spacing w:before="0"/>
        <w:rPr>
          <w:rFonts w:cstheme="minorHAnsi"/>
          <w:sz w:val="20"/>
        </w:rPr>
      </w:pPr>
      <w:r w:rsidRPr="00525901">
        <w:rPr>
          <w:rFonts w:cstheme="minorHAnsi"/>
          <w:sz w:val="20"/>
        </w:rPr>
        <w:t xml:space="preserve">nové závazky může likvidovaná </w:t>
      </w:r>
      <w:r w:rsidR="00DD2A4B">
        <w:rPr>
          <w:rFonts w:cstheme="minorHAnsi"/>
          <w:sz w:val="20"/>
        </w:rPr>
        <w:t>OK</w:t>
      </w:r>
      <w:r w:rsidRPr="00525901">
        <w:rPr>
          <w:rFonts w:cstheme="minorHAnsi"/>
          <w:sz w:val="20"/>
        </w:rPr>
        <w:t xml:space="preserve"> přebírat jen, jsou-li potřebné pro dokončení započatých obchodů</w:t>
      </w:r>
      <w:r w:rsidR="00DD2A4B">
        <w:rPr>
          <w:rFonts w:cstheme="minorHAnsi"/>
          <w:sz w:val="20"/>
        </w:rPr>
        <w:t>/</w:t>
      </w:r>
      <w:r w:rsidRPr="00525901">
        <w:rPr>
          <w:rFonts w:cstheme="minorHAnsi"/>
          <w:sz w:val="20"/>
        </w:rPr>
        <w:t>zachování majetku</w:t>
      </w:r>
    </w:p>
    <w:p w14:paraId="03E6C83F" w14:textId="77777777" w:rsidR="00334E84" w:rsidRPr="00525901" w:rsidRDefault="001D331D" w:rsidP="0031076F">
      <w:pPr>
        <w:pStyle w:val="Bullets"/>
        <w:numPr>
          <w:ilvl w:val="0"/>
          <w:numId w:val="144"/>
        </w:numPr>
        <w:spacing w:before="0"/>
        <w:rPr>
          <w:rFonts w:cstheme="minorHAnsi"/>
          <w:sz w:val="20"/>
        </w:rPr>
      </w:pPr>
      <w:r>
        <w:rPr>
          <w:rFonts w:cstheme="minorHAnsi"/>
          <w:sz w:val="20"/>
        </w:rPr>
        <w:t>OK</w:t>
      </w:r>
      <w:r w:rsidR="00334E84" w:rsidRPr="00525901">
        <w:rPr>
          <w:rFonts w:cstheme="minorHAnsi"/>
          <w:sz w:val="20"/>
        </w:rPr>
        <w:t xml:space="preserve"> </w:t>
      </w:r>
      <w:r w:rsidR="00334E84" w:rsidRPr="00525901">
        <w:rPr>
          <w:rFonts w:cstheme="minorHAnsi"/>
          <w:b/>
          <w:sz w:val="20"/>
        </w:rPr>
        <w:t>zaniká výmazem z obchodního rejstříku</w:t>
      </w:r>
    </w:p>
    <w:p w14:paraId="479CDCB2" w14:textId="77777777" w:rsidR="00334E84" w:rsidRPr="00525901" w:rsidRDefault="00334E84" w:rsidP="0031076F">
      <w:pPr>
        <w:pStyle w:val="Bullets"/>
        <w:numPr>
          <w:ilvl w:val="0"/>
          <w:numId w:val="144"/>
        </w:numPr>
        <w:spacing w:before="0"/>
        <w:rPr>
          <w:rFonts w:cstheme="minorHAnsi"/>
          <w:sz w:val="20"/>
        </w:rPr>
      </w:pPr>
      <w:r w:rsidRPr="00525901">
        <w:rPr>
          <w:rFonts w:cstheme="minorHAnsi"/>
          <w:sz w:val="20"/>
        </w:rPr>
        <w:t xml:space="preserve">v případě nedostatečnosti majetku může být likvidace ukončena a </w:t>
      </w:r>
      <w:r w:rsidR="00806CFF">
        <w:rPr>
          <w:rFonts w:cstheme="minorHAnsi"/>
          <w:sz w:val="20"/>
        </w:rPr>
        <w:t>OK</w:t>
      </w:r>
      <w:r w:rsidRPr="00525901">
        <w:rPr>
          <w:rFonts w:cstheme="minorHAnsi"/>
          <w:sz w:val="20"/>
        </w:rPr>
        <w:t xml:space="preserve"> vymazána, aniž dojde k plnému uspokojení věřitelů</w:t>
      </w:r>
      <w:r w:rsidR="00BD609E">
        <w:rPr>
          <w:rFonts w:cstheme="minorHAnsi"/>
          <w:sz w:val="20"/>
        </w:rPr>
        <w:t xml:space="preserve"> – </w:t>
      </w:r>
      <w:r w:rsidRPr="00525901">
        <w:rPr>
          <w:rFonts w:cstheme="minorHAnsi"/>
          <w:sz w:val="20"/>
        </w:rPr>
        <w:t>je-li více</w:t>
      </w:r>
      <w:r w:rsidR="00BD609E">
        <w:rPr>
          <w:rFonts w:cstheme="minorHAnsi"/>
          <w:sz w:val="20"/>
        </w:rPr>
        <w:t xml:space="preserve"> věřitelů</w:t>
      </w:r>
      <w:r w:rsidRPr="00525901">
        <w:rPr>
          <w:rFonts w:cstheme="minorHAnsi"/>
          <w:sz w:val="20"/>
        </w:rPr>
        <w:t xml:space="preserve">, likvidátor </w:t>
      </w:r>
      <w:r w:rsidR="00BD609E" w:rsidRPr="00BD609E">
        <w:rPr>
          <w:rFonts w:cstheme="minorHAnsi"/>
          <w:b/>
          <w:bCs/>
          <w:sz w:val="20"/>
        </w:rPr>
        <w:t>musí</w:t>
      </w:r>
      <w:r w:rsidR="00BD609E" w:rsidRPr="00525901">
        <w:rPr>
          <w:rFonts w:cstheme="minorHAnsi"/>
          <w:sz w:val="20"/>
        </w:rPr>
        <w:t xml:space="preserve"> </w:t>
      </w:r>
      <w:r w:rsidRPr="00525901">
        <w:rPr>
          <w:rFonts w:cstheme="minorHAnsi"/>
          <w:sz w:val="20"/>
        </w:rPr>
        <w:t>podat návrh na zahájení insolvenčního řízení</w:t>
      </w:r>
    </w:p>
    <w:p w14:paraId="67CB8143" w14:textId="77777777" w:rsidR="00334E84" w:rsidRDefault="00334E84" w:rsidP="0031076F">
      <w:pPr>
        <w:pStyle w:val="Bullets"/>
        <w:numPr>
          <w:ilvl w:val="0"/>
          <w:numId w:val="144"/>
        </w:numPr>
        <w:spacing w:before="0"/>
        <w:rPr>
          <w:rFonts w:cstheme="minorHAnsi"/>
          <w:sz w:val="20"/>
        </w:rPr>
      </w:pPr>
      <w:r w:rsidRPr="00525901">
        <w:rPr>
          <w:rFonts w:cstheme="minorHAnsi"/>
          <w:sz w:val="20"/>
        </w:rPr>
        <w:t>nevypořádané závazky nezanikají,</w:t>
      </w:r>
      <w:r w:rsidR="00CA694F">
        <w:rPr>
          <w:rFonts w:cstheme="minorHAnsi"/>
          <w:sz w:val="20"/>
        </w:rPr>
        <w:t xml:space="preserve"> objeví-li se</w:t>
      </w:r>
      <w:r w:rsidRPr="00525901">
        <w:rPr>
          <w:rFonts w:cstheme="minorHAnsi"/>
          <w:sz w:val="20"/>
        </w:rPr>
        <w:t xml:space="preserve"> opomenutý majetek</w:t>
      </w:r>
      <w:r w:rsidR="00CA694F">
        <w:rPr>
          <w:rFonts w:cstheme="minorHAnsi"/>
          <w:sz w:val="20"/>
        </w:rPr>
        <w:t xml:space="preserve"> OK –</w:t>
      </w:r>
      <w:r w:rsidR="00195136">
        <w:rPr>
          <w:rFonts w:cstheme="minorHAnsi"/>
          <w:sz w:val="20"/>
        </w:rPr>
        <w:t xml:space="preserve"> dochází k obnově OK </w:t>
      </w:r>
      <w:r w:rsidRPr="00525901">
        <w:rPr>
          <w:rFonts w:cstheme="minorHAnsi"/>
          <w:sz w:val="20"/>
        </w:rPr>
        <w:t xml:space="preserve">a likvidace se </w:t>
      </w:r>
      <w:r w:rsidR="00CA694F">
        <w:rPr>
          <w:rFonts w:cstheme="minorHAnsi"/>
          <w:sz w:val="20"/>
        </w:rPr>
        <w:t xml:space="preserve">znova </w:t>
      </w:r>
      <w:r w:rsidRPr="00525901">
        <w:rPr>
          <w:rFonts w:cstheme="minorHAnsi"/>
          <w:sz w:val="20"/>
        </w:rPr>
        <w:t>dokončí</w:t>
      </w:r>
    </w:p>
    <w:p w14:paraId="052AD710" w14:textId="77777777" w:rsidR="00195136" w:rsidRPr="00525901" w:rsidRDefault="00195136" w:rsidP="0031076F">
      <w:pPr>
        <w:pStyle w:val="Bullets"/>
        <w:numPr>
          <w:ilvl w:val="1"/>
          <w:numId w:val="144"/>
        </w:numPr>
        <w:spacing w:before="0"/>
        <w:rPr>
          <w:rFonts w:cstheme="minorHAnsi"/>
          <w:sz w:val="20"/>
        </w:rPr>
      </w:pPr>
      <w:r>
        <w:rPr>
          <w:rFonts w:cstheme="minorHAnsi"/>
          <w:b/>
          <w:bCs/>
          <w:sz w:val="20"/>
        </w:rPr>
        <w:t xml:space="preserve">zánik OK výmazem vždy </w:t>
      </w:r>
      <w:r>
        <w:rPr>
          <w:rFonts w:cstheme="minorHAnsi"/>
          <w:b/>
          <w:bCs/>
          <w:sz w:val="20"/>
          <w:u w:val="single"/>
        </w:rPr>
        <w:t>podmíněným záni</w:t>
      </w:r>
      <w:r w:rsidR="008F18F7">
        <w:rPr>
          <w:rFonts w:cstheme="minorHAnsi"/>
          <w:b/>
          <w:bCs/>
          <w:sz w:val="20"/>
          <w:u w:val="single"/>
        </w:rPr>
        <w:t>k</w:t>
      </w:r>
      <w:r>
        <w:rPr>
          <w:rFonts w:cstheme="minorHAnsi"/>
          <w:b/>
          <w:bCs/>
          <w:sz w:val="20"/>
          <w:u w:val="single"/>
        </w:rPr>
        <w:t xml:space="preserve">em </w:t>
      </w:r>
    </w:p>
    <w:p w14:paraId="57892D9E" w14:textId="77777777" w:rsidR="00334E84" w:rsidRPr="008F18F7" w:rsidRDefault="00334E84" w:rsidP="0031076F">
      <w:pPr>
        <w:pStyle w:val="Bullets"/>
        <w:numPr>
          <w:ilvl w:val="0"/>
          <w:numId w:val="144"/>
        </w:numPr>
        <w:spacing w:before="0"/>
        <w:rPr>
          <w:rFonts w:cstheme="minorHAnsi"/>
          <w:b/>
          <w:bCs/>
          <w:sz w:val="20"/>
        </w:rPr>
      </w:pPr>
      <w:r w:rsidRPr="008F18F7">
        <w:rPr>
          <w:rFonts w:cstheme="minorHAnsi"/>
          <w:b/>
          <w:bCs/>
          <w:sz w:val="20"/>
        </w:rPr>
        <w:t>působnost likvidátora</w:t>
      </w:r>
    </w:p>
    <w:p w14:paraId="44A7F811" w14:textId="77777777" w:rsidR="008F18F7" w:rsidRDefault="008F18F7" w:rsidP="0031076F">
      <w:pPr>
        <w:pStyle w:val="Bullets"/>
        <w:numPr>
          <w:ilvl w:val="1"/>
          <w:numId w:val="144"/>
        </w:numPr>
        <w:spacing w:before="0"/>
        <w:rPr>
          <w:rFonts w:cstheme="minorHAnsi"/>
          <w:sz w:val="20"/>
        </w:rPr>
      </w:pPr>
      <w:r>
        <w:rPr>
          <w:rFonts w:cstheme="minorHAnsi"/>
          <w:sz w:val="20"/>
        </w:rPr>
        <w:t xml:space="preserve">okamžikem </w:t>
      </w:r>
      <w:r>
        <w:rPr>
          <w:rFonts w:cstheme="minorHAnsi"/>
          <w:b/>
          <w:bCs/>
          <w:sz w:val="20"/>
        </w:rPr>
        <w:t>zrušení</w:t>
      </w:r>
      <w:r>
        <w:rPr>
          <w:rFonts w:cstheme="minorHAnsi"/>
          <w:sz w:val="20"/>
        </w:rPr>
        <w:t xml:space="preserve"> OK vzniká </w:t>
      </w:r>
      <w:r w:rsidR="00D56296">
        <w:rPr>
          <w:rFonts w:cstheme="minorHAnsi"/>
          <w:sz w:val="20"/>
        </w:rPr>
        <w:t>ze zákona</w:t>
      </w:r>
      <w:r>
        <w:rPr>
          <w:rFonts w:cstheme="minorHAnsi"/>
          <w:sz w:val="20"/>
        </w:rPr>
        <w:t xml:space="preserve"> působnost</w:t>
      </w:r>
      <w:r w:rsidR="00D56296">
        <w:rPr>
          <w:rFonts w:cstheme="minorHAnsi"/>
          <w:sz w:val="20"/>
        </w:rPr>
        <w:t xml:space="preserve"> (funkce)</w:t>
      </w:r>
      <w:r>
        <w:rPr>
          <w:rFonts w:cstheme="minorHAnsi"/>
          <w:sz w:val="20"/>
        </w:rPr>
        <w:t xml:space="preserve"> likvidátora</w:t>
      </w:r>
      <w:r w:rsidR="00D56296">
        <w:rPr>
          <w:rFonts w:cstheme="minorHAnsi"/>
          <w:sz w:val="20"/>
        </w:rPr>
        <w:t xml:space="preserve"> – nikoliv až </w:t>
      </w:r>
      <w:r w:rsidR="00D56296">
        <w:rPr>
          <w:rFonts w:cstheme="minorHAnsi"/>
          <w:b/>
          <w:bCs/>
          <w:sz w:val="20"/>
        </w:rPr>
        <w:t>jmenováním</w:t>
      </w:r>
    </w:p>
    <w:p w14:paraId="7AE46CB4" w14:textId="77777777" w:rsidR="00334E84" w:rsidRDefault="00334E84" w:rsidP="0031076F">
      <w:pPr>
        <w:pStyle w:val="Bullets"/>
        <w:numPr>
          <w:ilvl w:val="2"/>
          <w:numId w:val="144"/>
        </w:numPr>
        <w:spacing w:before="0"/>
        <w:rPr>
          <w:rFonts w:cstheme="minorHAnsi"/>
          <w:sz w:val="20"/>
        </w:rPr>
      </w:pPr>
      <w:r w:rsidRPr="00525901">
        <w:rPr>
          <w:rFonts w:cstheme="minorHAnsi"/>
          <w:sz w:val="20"/>
        </w:rPr>
        <w:t>není</w:t>
      </w:r>
      <w:r w:rsidR="00D56296">
        <w:rPr>
          <w:rFonts w:cstheme="minorHAnsi"/>
          <w:sz w:val="20"/>
        </w:rPr>
        <w:t>-li</w:t>
      </w:r>
      <w:r w:rsidRPr="00525901">
        <w:rPr>
          <w:rFonts w:cstheme="minorHAnsi"/>
          <w:sz w:val="20"/>
        </w:rPr>
        <w:t xml:space="preserve"> funkce dočasně obsazena</w:t>
      </w:r>
      <w:r w:rsidR="00D56296">
        <w:rPr>
          <w:rFonts w:cstheme="minorHAnsi"/>
          <w:sz w:val="20"/>
        </w:rPr>
        <w:t xml:space="preserve"> – působnost likvidátora </w:t>
      </w:r>
      <w:r w:rsidRPr="00525901">
        <w:rPr>
          <w:rFonts w:cstheme="minorHAnsi"/>
          <w:sz w:val="20"/>
        </w:rPr>
        <w:t xml:space="preserve">vykonávají členové </w:t>
      </w:r>
      <w:r w:rsidR="00D56296">
        <w:rPr>
          <w:rFonts w:cstheme="minorHAnsi"/>
          <w:sz w:val="20"/>
        </w:rPr>
        <w:t>SO (§ 189 odst. 2 ZOK)</w:t>
      </w:r>
    </w:p>
    <w:p w14:paraId="282B2F00" w14:textId="77777777" w:rsidR="00571062" w:rsidRPr="00525901" w:rsidRDefault="00571062" w:rsidP="0031076F">
      <w:pPr>
        <w:pStyle w:val="Bullets"/>
        <w:numPr>
          <w:ilvl w:val="2"/>
          <w:numId w:val="144"/>
        </w:numPr>
        <w:spacing w:before="0"/>
        <w:rPr>
          <w:rFonts w:cstheme="minorHAnsi"/>
          <w:sz w:val="20"/>
        </w:rPr>
      </w:pPr>
      <w:r>
        <w:rPr>
          <w:rFonts w:cstheme="minorHAnsi"/>
          <w:b/>
          <w:bCs/>
          <w:sz w:val="20"/>
        </w:rPr>
        <w:t>likvidátor je orgánem OK – výkon funkce je podmíněn splněním podmínek členství v</w:t>
      </w:r>
      <w:r w:rsidR="0073359D">
        <w:rPr>
          <w:rFonts w:cstheme="minorHAnsi"/>
          <w:b/>
          <w:bCs/>
          <w:sz w:val="20"/>
        </w:rPr>
        <w:t> </w:t>
      </w:r>
      <w:r>
        <w:rPr>
          <w:rFonts w:cstheme="minorHAnsi"/>
          <w:b/>
          <w:bCs/>
          <w:sz w:val="20"/>
        </w:rPr>
        <w:t>orgánech</w:t>
      </w:r>
      <w:r w:rsidR="0073359D">
        <w:rPr>
          <w:rFonts w:cstheme="minorHAnsi"/>
          <w:b/>
          <w:bCs/>
          <w:sz w:val="20"/>
        </w:rPr>
        <w:t xml:space="preserve"> OK</w:t>
      </w:r>
    </w:p>
    <w:p w14:paraId="1BB6E559" w14:textId="77777777" w:rsidR="00334E84" w:rsidRPr="00525901" w:rsidRDefault="00B451C3" w:rsidP="0031076F">
      <w:pPr>
        <w:pStyle w:val="Bullets"/>
        <w:numPr>
          <w:ilvl w:val="1"/>
          <w:numId w:val="144"/>
        </w:numPr>
        <w:spacing w:before="0"/>
        <w:rPr>
          <w:rFonts w:cstheme="minorHAnsi"/>
          <w:sz w:val="20"/>
        </w:rPr>
      </w:pPr>
      <w:r>
        <w:rPr>
          <w:rFonts w:cstheme="minorHAnsi"/>
          <w:sz w:val="20"/>
        </w:rPr>
        <w:t xml:space="preserve">likvidátor </w:t>
      </w:r>
      <w:r w:rsidR="00334E84" w:rsidRPr="00525901">
        <w:rPr>
          <w:rFonts w:cstheme="minorHAnsi"/>
          <w:sz w:val="20"/>
        </w:rPr>
        <w:t xml:space="preserve">má působnost </w:t>
      </w:r>
      <w:r>
        <w:rPr>
          <w:rFonts w:cstheme="minorHAnsi"/>
          <w:sz w:val="20"/>
        </w:rPr>
        <w:t>SO</w:t>
      </w:r>
      <w:r w:rsidR="006750DE">
        <w:rPr>
          <w:rFonts w:cstheme="minorHAnsi"/>
          <w:sz w:val="20"/>
        </w:rPr>
        <w:t xml:space="preserve"> – </w:t>
      </w:r>
      <w:r w:rsidR="00334E84" w:rsidRPr="00525901">
        <w:rPr>
          <w:rFonts w:cstheme="minorHAnsi"/>
          <w:sz w:val="20"/>
        </w:rPr>
        <w:t xml:space="preserve">činnost může sledovat </w:t>
      </w:r>
      <w:r w:rsidR="00334E84" w:rsidRPr="006750DE">
        <w:rPr>
          <w:rFonts w:cstheme="minorHAnsi"/>
          <w:b/>
          <w:bCs/>
          <w:sz w:val="20"/>
        </w:rPr>
        <w:t>jen</w:t>
      </w:r>
      <w:r w:rsidR="00334E84" w:rsidRPr="00525901">
        <w:rPr>
          <w:rFonts w:cstheme="minorHAnsi"/>
          <w:sz w:val="20"/>
        </w:rPr>
        <w:t xml:space="preserve"> účel</w:t>
      </w:r>
      <w:r w:rsidR="006750DE">
        <w:rPr>
          <w:rFonts w:cstheme="minorHAnsi"/>
          <w:sz w:val="20"/>
        </w:rPr>
        <w:t xml:space="preserve"> </w:t>
      </w:r>
      <w:r w:rsidR="00334E84" w:rsidRPr="00525901">
        <w:rPr>
          <w:rFonts w:cstheme="minorHAnsi"/>
          <w:sz w:val="20"/>
        </w:rPr>
        <w:t>odpoví</w:t>
      </w:r>
      <w:r w:rsidR="006750DE">
        <w:rPr>
          <w:rFonts w:cstheme="minorHAnsi"/>
          <w:sz w:val="20"/>
        </w:rPr>
        <w:t>dající</w:t>
      </w:r>
      <w:r w:rsidR="00334E84" w:rsidRPr="00525901">
        <w:rPr>
          <w:rFonts w:cstheme="minorHAnsi"/>
          <w:sz w:val="20"/>
        </w:rPr>
        <w:t xml:space="preserve"> povaze a cíli likvidace</w:t>
      </w:r>
      <w:r w:rsidR="00FE59D4">
        <w:rPr>
          <w:rFonts w:cstheme="minorHAnsi"/>
          <w:sz w:val="20"/>
        </w:rPr>
        <w:t xml:space="preserve"> (§ 196 odst. 1 ZOK)</w:t>
      </w:r>
    </w:p>
    <w:p w14:paraId="528952B6" w14:textId="77777777" w:rsidR="00334E84" w:rsidRPr="00525901" w:rsidRDefault="007C497B" w:rsidP="0031076F">
      <w:pPr>
        <w:pStyle w:val="Bullets"/>
        <w:numPr>
          <w:ilvl w:val="1"/>
          <w:numId w:val="144"/>
        </w:numPr>
        <w:spacing w:before="0"/>
        <w:rPr>
          <w:rFonts w:cstheme="minorHAnsi"/>
          <w:sz w:val="20"/>
        </w:rPr>
      </w:pPr>
      <w:r>
        <w:rPr>
          <w:rFonts w:cstheme="minorHAnsi"/>
          <w:b/>
          <w:bCs/>
          <w:sz w:val="20"/>
        </w:rPr>
        <w:t xml:space="preserve">obchodní vedení </w:t>
      </w:r>
      <w:proofErr w:type="spellStart"/>
      <w:r>
        <w:rPr>
          <w:rFonts w:cstheme="minorHAnsi"/>
          <w:b/>
          <w:bCs/>
          <w:sz w:val="20"/>
        </w:rPr>
        <w:t>stricto</w:t>
      </w:r>
      <w:proofErr w:type="spellEnd"/>
      <w:r>
        <w:rPr>
          <w:rFonts w:cstheme="minorHAnsi"/>
          <w:b/>
          <w:bCs/>
          <w:sz w:val="20"/>
        </w:rPr>
        <w:t xml:space="preserve"> </w:t>
      </w:r>
      <w:proofErr w:type="spellStart"/>
      <w:r>
        <w:rPr>
          <w:rFonts w:cstheme="minorHAnsi"/>
          <w:b/>
          <w:bCs/>
          <w:sz w:val="20"/>
        </w:rPr>
        <w:t>sensu</w:t>
      </w:r>
      <w:proofErr w:type="spellEnd"/>
      <w:r>
        <w:rPr>
          <w:rFonts w:cstheme="minorHAnsi"/>
          <w:b/>
          <w:bCs/>
          <w:sz w:val="20"/>
        </w:rPr>
        <w:t xml:space="preserve"> </w:t>
      </w:r>
      <w:r>
        <w:rPr>
          <w:rFonts w:cstheme="minorHAnsi"/>
          <w:sz w:val="20"/>
        </w:rPr>
        <w:t xml:space="preserve">– </w:t>
      </w:r>
      <w:r w:rsidR="00334E84" w:rsidRPr="00525901">
        <w:rPr>
          <w:rFonts w:cstheme="minorHAnsi"/>
          <w:sz w:val="20"/>
        </w:rPr>
        <w:t xml:space="preserve">při řízení závodu </w:t>
      </w:r>
      <w:r>
        <w:rPr>
          <w:rFonts w:cstheme="minorHAnsi"/>
          <w:sz w:val="20"/>
        </w:rPr>
        <w:t>omezení</w:t>
      </w:r>
      <w:r w:rsidR="00334E84" w:rsidRPr="00525901">
        <w:rPr>
          <w:rFonts w:cstheme="minorHAnsi"/>
          <w:sz w:val="20"/>
        </w:rPr>
        <w:t xml:space="preserve"> na urychlené dokončení zahájených obchodů s </w:t>
      </w:r>
      <w:r w:rsidR="00334E84" w:rsidRPr="007C497B">
        <w:rPr>
          <w:rFonts w:cstheme="minorHAnsi"/>
          <w:b/>
          <w:bCs/>
          <w:sz w:val="20"/>
        </w:rPr>
        <w:t>péčí řádného hospodáře</w:t>
      </w:r>
      <w:r>
        <w:rPr>
          <w:rFonts w:cstheme="minorHAnsi"/>
          <w:sz w:val="20"/>
        </w:rPr>
        <w:t xml:space="preserve"> – povinnost poměřovat úsporu a ztrátu při </w:t>
      </w:r>
      <w:r w:rsidR="00D97D38">
        <w:rPr>
          <w:rFonts w:cstheme="minorHAnsi"/>
          <w:sz w:val="20"/>
        </w:rPr>
        <w:t>z</w:t>
      </w:r>
      <w:r>
        <w:rPr>
          <w:rFonts w:cstheme="minorHAnsi"/>
          <w:sz w:val="20"/>
        </w:rPr>
        <w:t>rychl</w:t>
      </w:r>
      <w:r w:rsidR="00D97D38">
        <w:rPr>
          <w:rFonts w:cstheme="minorHAnsi"/>
          <w:sz w:val="20"/>
        </w:rPr>
        <w:t>eném</w:t>
      </w:r>
      <w:r>
        <w:rPr>
          <w:rFonts w:cstheme="minorHAnsi"/>
          <w:sz w:val="20"/>
        </w:rPr>
        <w:t xml:space="preserve"> postupu</w:t>
      </w:r>
    </w:p>
    <w:p w14:paraId="7936DF9D" w14:textId="77777777" w:rsidR="00851238" w:rsidRDefault="00334E84" w:rsidP="0031076F">
      <w:pPr>
        <w:pStyle w:val="Bullets"/>
        <w:numPr>
          <w:ilvl w:val="1"/>
          <w:numId w:val="144"/>
        </w:numPr>
        <w:spacing w:before="0"/>
        <w:rPr>
          <w:rFonts w:cstheme="minorHAnsi"/>
          <w:sz w:val="20"/>
        </w:rPr>
      </w:pPr>
      <w:r w:rsidRPr="00756155">
        <w:rPr>
          <w:rFonts w:cstheme="minorHAnsi"/>
          <w:b/>
          <w:bCs/>
          <w:sz w:val="20"/>
        </w:rPr>
        <w:t>překročení</w:t>
      </w:r>
      <w:r w:rsidR="00756155" w:rsidRPr="00756155">
        <w:rPr>
          <w:rFonts w:cstheme="minorHAnsi"/>
          <w:b/>
          <w:bCs/>
          <w:sz w:val="20"/>
        </w:rPr>
        <w:t xml:space="preserve"> </w:t>
      </w:r>
      <w:proofErr w:type="spellStart"/>
      <w:r w:rsidR="00756155" w:rsidRPr="00756155">
        <w:rPr>
          <w:rFonts w:cstheme="minorHAnsi"/>
          <w:b/>
          <w:bCs/>
          <w:sz w:val="20"/>
        </w:rPr>
        <w:t>zástupčího</w:t>
      </w:r>
      <w:proofErr w:type="spellEnd"/>
      <w:r w:rsidR="00756155" w:rsidRPr="00756155">
        <w:rPr>
          <w:rFonts w:cstheme="minorHAnsi"/>
          <w:b/>
          <w:bCs/>
          <w:sz w:val="20"/>
        </w:rPr>
        <w:t xml:space="preserve"> oprávnění</w:t>
      </w:r>
    </w:p>
    <w:p w14:paraId="492D7F86" w14:textId="77777777" w:rsidR="00851238" w:rsidRDefault="00C866CC" w:rsidP="0031076F">
      <w:pPr>
        <w:pStyle w:val="Bullets"/>
        <w:numPr>
          <w:ilvl w:val="2"/>
          <w:numId w:val="144"/>
        </w:numPr>
        <w:spacing w:before="0"/>
        <w:rPr>
          <w:rFonts w:cstheme="minorHAnsi"/>
          <w:sz w:val="20"/>
        </w:rPr>
      </w:pPr>
      <w:r>
        <w:rPr>
          <w:rFonts w:cstheme="minorHAnsi"/>
          <w:sz w:val="20"/>
        </w:rPr>
        <w:t xml:space="preserve">(1) </w:t>
      </w:r>
      <w:proofErr w:type="spellStart"/>
      <w:r w:rsidR="00851238">
        <w:rPr>
          <w:rFonts w:cstheme="minorHAnsi"/>
          <w:sz w:val="20"/>
        </w:rPr>
        <w:t>excedující</w:t>
      </w:r>
      <w:proofErr w:type="spellEnd"/>
      <w:r w:rsidR="00851238">
        <w:rPr>
          <w:rFonts w:cstheme="minorHAnsi"/>
          <w:sz w:val="20"/>
        </w:rPr>
        <w:t xml:space="preserve"> jednání vůči třetím osobám je </w:t>
      </w:r>
      <w:r w:rsidR="00334E84" w:rsidRPr="00525901">
        <w:rPr>
          <w:rFonts w:cstheme="minorHAnsi"/>
          <w:sz w:val="20"/>
        </w:rPr>
        <w:t>nicotné</w:t>
      </w:r>
    </w:p>
    <w:p w14:paraId="71820A53" w14:textId="77777777" w:rsidR="00334E84" w:rsidRPr="00525901" w:rsidRDefault="00C866CC" w:rsidP="0031076F">
      <w:pPr>
        <w:pStyle w:val="Bullets"/>
        <w:numPr>
          <w:ilvl w:val="2"/>
          <w:numId w:val="144"/>
        </w:numPr>
        <w:spacing w:before="0"/>
        <w:rPr>
          <w:rFonts w:cstheme="minorHAnsi"/>
          <w:sz w:val="20"/>
        </w:rPr>
      </w:pPr>
      <w:r>
        <w:rPr>
          <w:rFonts w:cstheme="minorHAnsi"/>
          <w:sz w:val="20"/>
        </w:rPr>
        <w:t xml:space="preserve">(2) </w:t>
      </w:r>
      <w:proofErr w:type="spellStart"/>
      <w:r w:rsidR="00851238">
        <w:rPr>
          <w:rFonts w:cstheme="minorHAnsi"/>
          <w:sz w:val="20"/>
        </w:rPr>
        <w:t>excedující</w:t>
      </w:r>
      <w:proofErr w:type="spellEnd"/>
      <w:r w:rsidR="00851238">
        <w:rPr>
          <w:rFonts w:cstheme="minorHAnsi"/>
          <w:sz w:val="20"/>
        </w:rPr>
        <w:t xml:space="preserve"> výkon funkce uvnitř OK – </w:t>
      </w:r>
      <w:r w:rsidR="00334E84" w:rsidRPr="00525901">
        <w:rPr>
          <w:rFonts w:cstheme="minorHAnsi"/>
          <w:sz w:val="20"/>
        </w:rPr>
        <w:t>vznik povinnost</w:t>
      </w:r>
      <w:r w:rsidR="00851238">
        <w:rPr>
          <w:rFonts w:cstheme="minorHAnsi"/>
          <w:sz w:val="20"/>
        </w:rPr>
        <w:t>i</w:t>
      </w:r>
      <w:r w:rsidR="00334E84" w:rsidRPr="00525901">
        <w:rPr>
          <w:rFonts w:cstheme="minorHAnsi"/>
          <w:sz w:val="20"/>
        </w:rPr>
        <w:t xml:space="preserve"> k náhradě škody</w:t>
      </w:r>
    </w:p>
    <w:p w14:paraId="24D2F968" w14:textId="77777777" w:rsidR="00334E84" w:rsidRPr="00F010FC" w:rsidRDefault="00334E84" w:rsidP="0031076F">
      <w:pPr>
        <w:pStyle w:val="Bullets"/>
        <w:numPr>
          <w:ilvl w:val="0"/>
          <w:numId w:val="144"/>
        </w:numPr>
        <w:spacing w:before="0"/>
        <w:rPr>
          <w:rFonts w:cstheme="minorHAnsi"/>
          <w:b/>
          <w:bCs/>
          <w:sz w:val="20"/>
        </w:rPr>
      </w:pPr>
      <w:r w:rsidRPr="00F010FC">
        <w:rPr>
          <w:rFonts w:cstheme="minorHAnsi"/>
          <w:b/>
          <w:bCs/>
          <w:sz w:val="20"/>
        </w:rPr>
        <w:t>postavení likvidátora</w:t>
      </w:r>
    </w:p>
    <w:p w14:paraId="4CB6C9F2" w14:textId="77777777" w:rsidR="00334E84" w:rsidRDefault="00F010FC" w:rsidP="0031076F">
      <w:pPr>
        <w:pStyle w:val="Bullets"/>
        <w:numPr>
          <w:ilvl w:val="1"/>
          <w:numId w:val="144"/>
        </w:numPr>
        <w:spacing w:before="0"/>
        <w:rPr>
          <w:rFonts w:cstheme="minorHAnsi"/>
          <w:sz w:val="20"/>
        </w:rPr>
      </w:pPr>
      <w:r>
        <w:rPr>
          <w:rFonts w:cstheme="minorHAnsi"/>
          <w:sz w:val="20"/>
        </w:rPr>
        <w:t>je-li zřízen</w:t>
      </w:r>
      <w:r w:rsidR="00F04F73">
        <w:rPr>
          <w:rFonts w:cstheme="minorHAnsi"/>
          <w:sz w:val="20"/>
        </w:rPr>
        <w:t xml:space="preserve"> OK</w:t>
      </w:r>
      <w:r>
        <w:rPr>
          <w:rFonts w:cstheme="minorHAnsi"/>
          <w:sz w:val="20"/>
        </w:rPr>
        <w:t xml:space="preserve"> – </w:t>
      </w:r>
      <w:r w:rsidR="00334E84" w:rsidRPr="00525901">
        <w:rPr>
          <w:rFonts w:cstheme="minorHAnsi"/>
          <w:sz w:val="20"/>
        </w:rPr>
        <w:t>oprávněn</w:t>
      </w:r>
      <w:r>
        <w:rPr>
          <w:rFonts w:cstheme="minorHAnsi"/>
          <w:sz w:val="20"/>
        </w:rPr>
        <w:t>í dohlížet</w:t>
      </w:r>
      <w:r w:rsidR="00334E84" w:rsidRPr="00525901">
        <w:rPr>
          <w:rFonts w:cstheme="minorHAnsi"/>
          <w:sz w:val="20"/>
        </w:rPr>
        <w:t xml:space="preserve"> na činnost likvidátora ve stejném rozsahu, v jakém dříve dohlížel na </w:t>
      </w:r>
      <w:r w:rsidR="00380C99">
        <w:rPr>
          <w:rFonts w:cstheme="minorHAnsi"/>
          <w:sz w:val="20"/>
        </w:rPr>
        <w:t>SO</w:t>
      </w:r>
    </w:p>
    <w:p w14:paraId="1B6E277A" w14:textId="77777777" w:rsidR="00205346" w:rsidRDefault="00205346" w:rsidP="0031076F">
      <w:pPr>
        <w:pStyle w:val="Bullets"/>
        <w:numPr>
          <w:ilvl w:val="2"/>
          <w:numId w:val="144"/>
        </w:numPr>
        <w:spacing w:before="0"/>
        <w:rPr>
          <w:rFonts w:cstheme="minorHAnsi"/>
          <w:sz w:val="20"/>
        </w:rPr>
      </w:pPr>
      <w:r>
        <w:rPr>
          <w:rFonts w:cstheme="minorHAnsi"/>
          <w:sz w:val="20"/>
        </w:rPr>
        <w:t>NO je oprávněn udělovat likvidátorovi pokyny dle § 51 odst. 2 ZOK</w:t>
      </w:r>
    </w:p>
    <w:p w14:paraId="6BED2FA3" w14:textId="77777777" w:rsidR="00205346" w:rsidRPr="00205346" w:rsidRDefault="00205346" w:rsidP="0031076F">
      <w:pPr>
        <w:pStyle w:val="Bullets"/>
        <w:numPr>
          <w:ilvl w:val="1"/>
          <w:numId w:val="144"/>
        </w:numPr>
        <w:spacing w:before="0"/>
        <w:rPr>
          <w:rFonts w:cstheme="minorHAnsi"/>
          <w:sz w:val="20"/>
        </w:rPr>
      </w:pPr>
      <w:r>
        <w:rPr>
          <w:rFonts w:cstheme="minorHAnsi"/>
          <w:b/>
          <w:bCs/>
          <w:sz w:val="20"/>
        </w:rPr>
        <w:t xml:space="preserve">Dvojkolejný režim likvidátora </w:t>
      </w:r>
    </w:p>
    <w:p w14:paraId="05496286" w14:textId="77777777" w:rsidR="00205346" w:rsidRDefault="00F04F73" w:rsidP="0031076F">
      <w:pPr>
        <w:pStyle w:val="Bullets"/>
        <w:numPr>
          <w:ilvl w:val="2"/>
          <w:numId w:val="144"/>
        </w:numPr>
        <w:spacing w:before="0"/>
        <w:rPr>
          <w:rFonts w:cstheme="minorHAnsi"/>
          <w:sz w:val="20"/>
        </w:rPr>
      </w:pPr>
      <w:r>
        <w:rPr>
          <w:rFonts w:cstheme="minorHAnsi"/>
          <w:sz w:val="20"/>
        </w:rPr>
        <w:t>(1) l</w:t>
      </w:r>
      <w:r w:rsidR="00205346">
        <w:rPr>
          <w:rFonts w:cstheme="minorHAnsi"/>
          <w:sz w:val="20"/>
        </w:rPr>
        <w:t xml:space="preserve">ikvidátor povolaný orgánem OK </w:t>
      </w:r>
      <w:r w:rsidR="00C511BC">
        <w:rPr>
          <w:rFonts w:cstheme="minorHAnsi"/>
          <w:sz w:val="20"/>
        </w:rPr>
        <w:t xml:space="preserve">– platí výše uvedené </w:t>
      </w:r>
    </w:p>
    <w:p w14:paraId="6B556E24" w14:textId="77777777" w:rsidR="00205346" w:rsidRDefault="00F04F73" w:rsidP="0031076F">
      <w:pPr>
        <w:pStyle w:val="Bullets"/>
        <w:numPr>
          <w:ilvl w:val="2"/>
          <w:numId w:val="144"/>
        </w:numPr>
        <w:spacing w:before="0"/>
        <w:rPr>
          <w:rFonts w:cstheme="minorHAnsi"/>
          <w:sz w:val="20"/>
        </w:rPr>
      </w:pPr>
      <w:r>
        <w:rPr>
          <w:rFonts w:cstheme="minorHAnsi"/>
          <w:sz w:val="20"/>
        </w:rPr>
        <w:t>(2) l</w:t>
      </w:r>
      <w:r w:rsidR="00205346">
        <w:rPr>
          <w:rFonts w:cstheme="minorHAnsi"/>
          <w:sz w:val="20"/>
        </w:rPr>
        <w:t xml:space="preserve">ikvidátor jmenovaný soudem </w:t>
      </w:r>
      <w:r w:rsidR="00C511BC">
        <w:rPr>
          <w:rFonts w:cstheme="minorHAnsi"/>
          <w:sz w:val="20"/>
        </w:rPr>
        <w:t xml:space="preserve">– jen soud odvolává, určuje odměnu a schvaluje konečnou zprávu  </w:t>
      </w:r>
    </w:p>
    <w:p w14:paraId="476F5583" w14:textId="77777777" w:rsidR="006E087B" w:rsidRDefault="000B019A" w:rsidP="0031076F">
      <w:pPr>
        <w:pStyle w:val="Bullets"/>
        <w:numPr>
          <w:ilvl w:val="3"/>
          <w:numId w:val="144"/>
        </w:numPr>
        <w:spacing w:before="0"/>
        <w:rPr>
          <w:rFonts w:cstheme="minorHAnsi"/>
          <w:sz w:val="20"/>
        </w:rPr>
      </w:pPr>
      <w:r>
        <w:rPr>
          <w:rFonts w:cstheme="minorHAnsi"/>
          <w:sz w:val="20"/>
        </w:rPr>
        <w:t xml:space="preserve">Orgán </w:t>
      </w:r>
      <w:r w:rsidR="006E087B">
        <w:rPr>
          <w:rFonts w:cstheme="minorHAnsi"/>
          <w:sz w:val="20"/>
        </w:rPr>
        <w:t xml:space="preserve">OK proto nemůže mít ta oprávnění mající potenciál </w:t>
      </w:r>
      <w:r w:rsidR="00F04F73">
        <w:rPr>
          <w:rFonts w:cstheme="minorHAnsi"/>
          <w:sz w:val="20"/>
        </w:rPr>
        <w:t xml:space="preserve">k </w:t>
      </w:r>
      <w:r w:rsidR="006E087B">
        <w:rPr>
          <w:rFonts w:cstheme="minorHAnsi"/>
          <w:sz w:val="20"/>
        </w:rPr>
        <w:t>omezen</w:t>
      </w:r>
      <w:r w:rsidR="00F04F73">
        <w:rPr>
          <w:rFonts w:cstheme="minorHAnsi"/>
          <w:sz w:val="20"/>
        </w:rPr>
        <w:t>í</w:t>
      </w:r>
      <w:r w:rsidR="00F41D28">
        <w:rPr>
          <w:rFonts w:cstheme="minorHAnsi"/>
          <w:sz w:val="20"/>
        </w:rPr>
        <w:t xml:space="preserve"> či</w:t>
      </w:r>
      <w:r w:rsidR="006E087B">
        <w:rPr>
          <w:rFonts w:cstheme="minorHAnsi"/>
          <w:sz w:val="20"/>
        </w:rPr>
        <w:t xml:space="preserve"> zmaření činnosti likvidátora</w:t>
      </w:r>
      <w:r w:rsidR="00C35C0A">
        <w:rPr>
          <w:rFonts w:cstheme="minorHAnsi"/>
          <w:sz w:val="20"/>
        </w:rPr>
        <w:t xml:space="preserve"> – nelze dávat pokyny nebo schvalovat úkony </w:t>
      </w:r>
    </w:p>
    <w:p w14:paraId="153054F0" w14:textId="77777777" w:rsidR="00C35C0A" w:rsidRPr="00525901" w:rsidRDefault="00C35C0A" w:rsidP="0031076F">
      <w:pPr>
        <w:pStyle w:val="Bullets"/>
        <w:numPr>
          <w:ilvl w:val="3"/>
          <w:numId w:val="144"/>
        </w:numPr>
        <w:spacing w:before="0"/>
        <w:rPr>
          <w:rFonts w:cstheme="minorHAnsi"/>
          <w:sz w:val="20"/>
        </w:rPr>
      </w:pPr>
      <w:r>
        <w:rPr>
          <w:rFonts w:cstheme="minorHAnsi"/>
          <w:sz w:val="20"/>
        </w:rPr>
        <w:t xml:space="preserve">Působnost KO však zůstává </w:t>
      </w:r>
    </w:p>
    <w:p w14:paraId="7A374690" w14:textId="77777777" w:rsidR="00334E84" w:rsidRPr="00F871E5" w:rsidRDefault="00334E84" w:rsidP="0031076F">
      <w:pPr>
        <w:pStyle w:val="Bullets"/>
        <w:numPr>
          <w:ilvl w:val="0"/>
          <w:numId w:val="144"/>
        </w:numPr>
        <w:spacing w:before="0"/>
        <w:rPr>
          <w:rFonts w:cstheme="minorHAnsi"/>
          <w:b/>
          <w:bCs/>
          <w:sz w:val="20"/>
        </w:rPr>
      </w:pPr>
      <w:r w:rsidRPr="00F871E5">
        <w:rPr>
          <w:rFonts w:cstheme="minorHAnsi"/>
          <w:b/>
          <w:bCs/>
          <w:sz w:val="20"/>
        </w:rPr>
        <w:t>jmenování likvidátora</w:t>
      </w:r>
    </w:p>
    <w:p w14:paraId="359AF82D" w14:textId="77777777" w:rsidR="00334E84" w:rsidRPr="00EA2058" w:rsidRDefault="00334E84" w:rsidP="0031076F">
      <w:pPr>
        <w:pStyle w:val="Bullets"/>
        <w:numPr>
          <w:ilvl w:val="1"/>
          <w:numId w:val="144"/>
        </w:numPr>
        <w:spacing w:before="0"/>
        <w:rPr>
          <w:rFonts w:cstheme="minorHAnsi"/>
          <w:sz w:val="20"/>
        </w:rPr>
      </w:pPr>
      <w:r w:rsidRPr="00525901">
        <w:rPr>
          <w:rFonts w:cstheme="minorHAnsi"/>
          <w:sz w:val="20"/>
        </w:rPr>
        <w:t xml:space="preserve">likvidátora zásadně </w:t>
      </w:r>
      <w:r w:rsidRPr="00525901">
        <w:rPr>
          <w:rFonts w:cstheme="minorHAnsi"/>
          <w:b/>
          <w:sz w:val="20"/>
        </w:rPr>
        <w:t>jmenuje ten, kdo rozhodl o zrušení korporace</w:t>
      </w:r>
      <w:r w:rsidR="00F871E5">
        <w:rPr>
          <w:rFonts w:cstheme="minorHAnsi"/>
          <w:b/>
          <w:sz w:val="20"/>
        </w:rPr>
        <w:t xml:space="preserve"> – </w:t>
      </w:r>
      <w:r w:rsidR="00F871E5">
        <w:rPr>
          <w:rFonts w:cstheme="minorHAnsi"/>
          <w:bCs/>
          <w:sz w:val="20"/>
        </w:rPr>
        <w:t>jak v případě zrušení OK rozhodnutím, tak ex lege zrušením</w:t>
      </w:r>
    </w:p>
    <w:p w14:paraId="152FA58D" w14:textId="77777777" w:rsidR="00EA2058" w:rsidRPr="00EA2058" w:rsidRDefault="00EA2058" w:rsidP="0031076F">
      <w:pPr>
        <w:pStyle w:val="Bullets"/>
        <w:numPr>
          <w:ilvl w:val="1"/>
          <w:numId w:val="144"/>
        </w:numPr>
        <w:spacing w:before="0"/>
        <w:rPr>
          <w:rFonts w:cstheme="minorHAnsi"/>
          <w:b/>
          <w:bCs/>
          <w:sz w:val="20"/>
        </w:rPr>
      </w:pPr>
      <w:r w:rsidRPr="00EA2058">
        <w:rPr>
          <w:rFonts w:cstheme="minorHAnsi"/>
          <w:b/>
          <w:bCs/>
          <w:sz w:val="20"/>
        </w:rPr>
        <w:t>odlišnosti</w:t>
      </w:r>
      <w:r w:rsidR="00030FA7">
        <w:rPr>
          <w:rFonts w:cstheme="minorHAnsi"/>
          <w:b/>
          <w:bCs/>
          <w:sz w:val="20"/>
        </w:rPr>
        <w:t xml:space="preserve"> při jmenování u</w:t>
      </w:r>
      <w:r w:rsidRPr="00EA2058">
        <w:rPr>
          <w:rFonts w:cstheme="minorHAnsi"/>
          <w:b/>
          <w:bCs/>
          <w:sz w:val="20"/>
        </w:rPr>
        <w:t>:</w:t>
      </w:r>
    </w:p>
    <w:p w14:paraId="5FEEC579" w14:textId="77777777" w:rsidR="00334E84" w:rsidRPr="00525901" w:rsidRDefault="00EA2058" w:rsidP="0031076F">
      <w:pPr>
        <w:pStyle w:val="Bullets"/>
        <w:numPr>
          <w:ilvl w:val="2"/>
          <w:numId w:val="144"/>
        </w:numPr>
        <w:spacing w:before="0"/>
        <w:rPr>
          <w:rFonts w:cstheme="minorHAnsi"/>
          <w:sz w:val="20"/>
        </w:rPr>
      </w:pPr>
      <w:r>
        <w:rPr>
          <w:rFonts w:cstheme="minorHAnsi"/>
          <w:sz w:val="20"/>
        </w:rPr>
        <w:t xml:space="preserve">(1) </w:t>
      </w:r>
      <w:r w:rsidR="00334E84" w:rsidRPr="00525901">
        <w:rPr>
          <w:rFonts w:cstheme="minorHAnsi"/>
          <w:sz w:val="20"/>
        </w:rPr>
        <w:t>osobní společnosti – všichni společníci</w:t>
      </w:r>
    </w:p>
    <w:p w14:paraId="661A9616" w14:textId="77777777" w:rsidR="00334E84" w:rsidRPr="00525901" w:rsidRDefault="00EA2058" w:rsidP="0031076F">
      <w:pPr>
        <w:pStyle w:val="Bullets"/>
        <w:numPr>
          <w:ilvl w:val="2"/>
          <w:numId w:val="144"/>
        </w:numPr>
        <w:spacing w:before="0"/>
        <w:rPr>
          <w:rFonts w:cstheme="minorHAnsi"/>
          <w:sz w:val="20"/>
        </w:rPr>
      </w:pPr>
      <w:r>
        <w:rPr>
          <w:rFonts w:cstheme="minorHAnsi"/>
          <w:sz w:val="20"/>
        </w:rPr>
        <w:t xml:space="preserve">(2) </w:t>
      </w:r>
      <w:r w:rsidR="00334E84" w:rsidRPr="00525901">
        <w:rPr>
          <w:rFonts w:cstheme="minorHAnsi"/>
          <w:sz w:val="20"/>
        </w:rPr>
        <w:t xml:space="preserve">kapitálové společnosti – </w:t>
      </w:r>
      <w:r>
        <w:rPr>
          <w:rFonts w:cstheme="minorHAnsi"/>
          <w:sz w:val="20"/>
        </w:rPr>
        <w:t>SO</w:t>
      </w:r>
    </w:p>
    <w:p w14:paraId="24FCAFBF" w14:textId="77777777" w:rsidR="00334E84" w:rsidRPr="00525901" w:rsidRDefault="00EA2058" w:rsidP="0031076F">
      <w:pPr>
        <w:pStyle w:val="Bullets"/>
        <w:numPr>
          <w:ilvl w:val="2"/>
          <w:numId w:val="144"/>
        </w:numPr>
        <w:spacing w:before="0"/>
        <w:rPr>
          <w:rFonts w:cstheme="minorHAnsi"/>
          <w:sz w:val="20"/>
        </w:rPr>
      </w:pPr>
      <w:r>
        <w:rPr>
          <w:rFonts w:cstheme="minorHAnsi"/>
          <w:sz w:val="20"/>
        </w:rPr>
        <w:t xml:space="preserve">(3) </w:t>
      </w:r>
      <w:r w:rsidR="00334E84" w:rsidRPr="00525901">
        <w:rPr>
          <w:rFonts w:cstheme="minorHAnsi"/>
          <w:sz w:val="20"/>
        </w:rPr>
        <w:t xml:space="preserve">družstva – </w:t>
      </w:r>
      <w:r w:rsidR="009D2AE5">
        <w:rPr>
          <w:rFonts w:cstheme="minorHAnsi"/>
          <w:sz w:val="20"/>
        </w:rPr>
        <w:t>ČS</w:t>
      </w:r>
    </w:p>
    <w:p w14:paraId="0CEEFF7E" w14:textId="77777777" w:rsidR="0013268C" w:rsidRPr="0002544B" w:rsidRDefault="0013268C" w:rsidP="0031076F">
      <w:pPr>
        <w:pStyle w:val="Bullets"/>
        <w:numPr>
          <w:ilvl w:val="1"/>
          <w:numId w:val="144"/>
        </w:numPr>
        <w:spacing w:before="0"/>
        <w:rPr>
          <w:rFonts w:cstheme="minorHAnsi"/>
          <w:b/>
          <w:bCs/>
          <w:sz w:val="20"/>
        </w:rPr>
      </w:pPr>
      <w:r w:rsidRPr="0002544B">
        <w:rPr>
          <w:rFonts w:cstheme="minorHAnsi"/>
          <w:b/>
          <w:bCs/>
          <w:sz w:val="20"/>
        </w:rPr>
        <w:t>jmenování likvidátora soudem (§ 191 ZOK)</w:t>
      </w:r>
    </w:p>
    <w:p w14:paraId="47CC34BA" w14:textId="77777777" w:rsidR="0013268C" w:rsidRDefault="0013268C" w:rsidP="0031076F">
      <w:pPr>
        <w:pStyle w:val="Bullets"/>
        <w:numPr>
          <w:ilvl w:val="2"/>
          <w:numId w:val="144"/>
        </w:numPr>
        <w:spacing w:before="0"/>
        <w:rPr>
          <w:rFonts w:cstheme="minorHAnsi"/>
          <w:sz w:val="20"/>
        </w:rPr>
      </w:pPr>
      <w:r>
        <w:rPr>
          <w:rFonts w:cstheme="minorHAnsi"/>
          <w:sz w:val="20"/>
        </w:rPr>
        <w:t xml:space="preserve">(1) </w:t>
      </w:r>
      <w:r w:rsidR="00334E84" w:rsidRPr="00525901">
        <w:rPr>
          <w:rFonts w:cstheme="minorHAnsi"/>
          <w:sz w:val="20"/>
        </w:rPr>
        <w:t>při zrušení soudem</w:t>
      </w:r>
    </w:p>
    <w:p w14:paraId="000FA701" w14:textId="77777777" w:rsidR="0020207D" w:rsidRDefault="0013268C" w:rsidP="0031076F">
      <w:pPr>
        <w:pStyle w:val="Bullets"/>
        <w:numPr>
          <w:ilvl w:val="2"/>
          <w:numId w:val="144"/>
        </w:numPr>
        <w:spacing w:before="0"/>
        <w:rPr>
          <w:rFonts w:cstheme="minorHAnsi"/>
          <w:sz w:val="20"/>
        </w:rPr>
      </w:pPr>
      <w:r>
        <w:rPr>
          <w:rFonts w:cstheme="minorHAnsi"/>
          <w:sz w:val="20"/>
        </w:rPr>
        <w:t xml:space="preserve">(2) </w:t>
      </w:r>
      <w:r w:rsidR="00334E84" w:rsidRPr="00525901">
        <w:rPr>
          <w:rFonts w:cstheme="minorHAnsi"/>
          <w:sz w:val="20"/>
        </w:rPr>
        <w:t xml:space="preserve">v případě, že likvidátora nejmenovala </w:t>
      </w:r>
      <w:r>
        <w:rPr>
          <w:rFonts w:cstheme="minorHAnsi"/>
          <w:sz w:val="20"/>
        </w:rPr>
        <w:t xml:space="preserve">OK </w:t>
      </w:r>
      <w:r w:rsidR="00334E84" w:rsidRPr="00525901">
        <w:rPr>
          <w:rFonts w:cstheme="minorHAnsi"/>
          <w:sz w:val="20"/>
        </w:rPr>
        <w:t>sama</w:t>
      </w:r>
    </w:p>
    <w:p w14:paraId="73868643" w14:textId="77777777" w:rsidR="00334E84" w:rsidRPr="0002544B" w:rsidRDefault="0002544B" w:rsidP="0031076F">
      <w:pPr>
        <w:pStyle w:val="ListParagraph"/>
        <w:numPr>
          <w:ilvl w:val="1"/>
          <w:numId w:val="144"/>
        </w:numPr>
        <w:rPr>
          <w:rFonts w:cstheme="minorHAnsi"/>
        </w:rPr>
      </w:pPr>
      <w:r w:rsidRPr="0002544B">
        <w:rPr>
          <w:b/>
          <w:bCs/>
        </w:rPr>
        <w:t>Zákonný postup při jmenování likvidátora s</w:t>
      </w:r>
      <w:r w:rsidR="0020207D" w:rsidRPr="0002544B">
        <w:rPr>
          <w:b/>
          <w:bCs/>
        </w:rPr>
        <w:t>oud</w:t>
      </w:r>
      <w:r w:rsidRPr="0002544B">
        <w:rPr>
          <w:b/>
          <w:bCs/>
        </w:rPr>
        <w:t>em:</w:t>
      </w:r>
      <w:r>
        <w:rPr>
          <w:b/>
          <w:bCs/>
        </w:rPr>
        <w:t xml:space="preserve"> </w:t>
      </w:r>
      <w:r>
        <w:t>(1) ten</w:t>
      </w:r>
      <w:r w:rsidR="00334E84" w:rsidRPr="00525901">
        <w:t>, kdo byl</w:t>
      </w:r>
      <w:r w:rsidR="0020207D">
        <w:t xml:space="preserve"> </w:t>
      </w:r>
      <w:r w:rsidR="00334E84" w:rsidRPr="00525901">
        <w:t xml:space="preserve">navrhovatelem nebo </w:t>
      </w:r>
      <w:r w:rsidR="0020207D">
        <w:t>OK</w:t>
      </w:r>
      <w:r w:rsidR="00334E84" w:rsidRPr="00525901">
        <w:t xml:space="preserve"> navržen, </w:t>
      </w:r>
      <w:r w:rsidR="0020207D">
        <w:t xml:space="preserve">(2) </w:t>
      </w:r>
      <w:r w:rsidR="00334E84" w:rsidRPr="00525901">
        <w:t xml:space="preserve">z řad členů </w:t>
      </w:r>
      <w:r>
        <w:t>SO</w:t>
      </w:r>
      <w:r w:rsidR="00334E84" w:rsidRPr="00525901">
        <w:t>, nebo</w:t>
      </w:r>
      <w:r w:rsidR="0020207D">
        <w:t xml:space="preserve"> (3)</w:t>
      </w:r>
      <w:r w:rsidR="00334E84" w:rsidRPr="00525901">
        <w:t xml:space="preserve"> ze seznamu insolvenčních správců</w:t>
      </w:r>
    </w:p>
    <w:p w14:paraId="0AD99B53" w14:textId="77777777" w:rsidR="0002544B" w:rsidRPr="0020207D" w:rsidRDefault="0047180B" w:rsidP="0031076F">
      <w:pPr>
        <w:pStyle w:val="ListParagraph"/>
        <w:numPr>
          <w:ilvl w:val="2"/>
          <w:numId w:val="144"/>
        </w:numPr>
        <w:rPr>
          <w:rFonts w:cstheme="minorHAnsi"/>
        </w:rPr>
      </w:pPr>
      <w:r>
        <w:t>L</w:t>
      </w:r>
      <w:r w:rsidR="0002544B">
        <w:t>ikvidátor</w:t>
      </w:r>
      <w:r>
        <w:t xml:space="preserve"> jmenovaný z řad členů SO</w:t>
      </w:r>
      <w:r w:rsidR="0002544B">
        <w:t xml:space="preserve"> nemůže odstoupit – může však podat návrh o zproštění funkce, nelze-li spravedlivě po likvidátorovi požadovat výkon funkce (§ 191 odst. 3 ZOK)</w:t>
      </w:r>
    </w:p>
    <w:p w14:paraId="59287E51" w14:textId="77777777" w:rsidR="00334E84" w:rsidRPr="00525901" w:rsidRDefault="00334E84" w:rsidP="0031076F">
      <w:pPr>
        <w:pStyle w:val="Bullets"/>
        <w:numPr>
          <w:ilvl w:val="1"/>
          <w:numId w:val="144"/>
        </w:numPr>
        <w:spacing w:before="0"/>
        <w:rPr>
          <w:rFonts w:cstheme="minorHAnsi"/>
          <w:sz w:val="20"/>
        </w:rPr>
      </w:pPr>
      <w:r w:rsidRPr="00525901">
        <w:rPr>
          <w:rFonts w:cstheme="minorHAnsi"/>
          <w:sz w:val="20"/>
        </w:rPr>
        <w:lastRenderedPageBreak/>
        <w:t>podmínky pro funkci stejné jako na členství v orgánu korporace</w:t>
      </w:r>
      <w:r w:rsidR="00EA2058">
        <w:rPr>
          <w:rFonts w:cstheme="minorHAnsi"/>
          <w:sz w:val="20"/>
        </w:rPr>
        <w:t xml:space="preserve"> – dokonce </w:t>
      </w:r>
      <w:r w:rsidRPr="00525901">
        <w:rPr>
          <w:rFonts w:cstheme="minorHAnsi"/>
          <w:sz w:val="20"/>
        </w:rPr>
        <w:t xml:space="preserve">i </w:t>
      </w:r>
      <w:r w:rsidR="00AA350E">
        <w:rPr>
          <w:rFonts w:cstheme="minorHAnsi"/>
          <w:sz w:val="20"/>
        </w:rPr>
        <w:t>pro PO</w:t>
      </w:r>
      <w:r w:rsidR="00EA2058">
        <w:rPr>
          <w:rFonts w:cstheme="minorHAnsi"/>
          <w:sz w:val="20"/>
        </w:rPr>
        <w:t xml:space="preserve"> (§ 189 ZOK)</w:t>
      </w:r>
    </w:p>
    <w:p w14:paraId="0182C7FD" w14:textId="77777777" w:rsidR="00334E84" w:rsidRPr="00B43119" w:rsidRDefault="00334E84" w:rsidP="0031076F">
      <w:pPr>
        <w:pStyle w:val="Bullets"/>
        <w:numPr>
          <w:ilvl w:val="0"/>
          <w:numId w:val="144"/>
        </w:numPr>
        <w:spacing w:before="0"/>
        <w:rPr>
          <w:rFonts w:cstheme="minorHAnsi"/>
          <w:b/>
          <w:bCs/>
          <w:sz w:val="20"/>
        </w:rPr>
      </w:pPr>
      <w:r w:rsidRPr="00B43119">
        <w:rPr>
          <w:rFonts w:cstheme="minorHAnsi"/>
          <w:b/>
          <w:bCs/>
          <w:sz w:val="20"/>
        </w:rPr>
        <w:t>odvolání likvidátora</w:t>
      </w:r>
    </w:p>
    <w:p w14:paraId="113EF13B" w14:textId="77777777" w:rsidR="00334E84" w:rsidRPr="00525901" w:rsidRDefault="00D57661" w:rsidP="0031076F">
      <w:pPr>
        <w:pStyle w:val="Bullets"/>
        <w:numPr>
          <w:ilvl w:val="1"/>
          <w:numId w:val="144"/>
        </w:numPr>
        <w:spacing w:before="0"/>
        <w:rPr>
          <w:rFonts w:cstheme="minorHAnsi"/>
          <w:sz w:val="20"/>
        </w:rPr>
      </w:pPr>
      <w:r>
        <w:rPr>
          <w:rFonts w:cstheme="minorHAnsi"/>
          <w:sz w:val="20"/>
        </w:rPr>
        <w:t xml:space="preserve">platí </w:t>
      </w:r>
      <w:r w:rsidRPr="00D57661">
        <w:rPr>
          <w:rFonts w:cstheme="minorHAnsi"/>
          <w:b/>
          <w:bCs/>
          <w:sz w:val="20"/>
        </w:rPr>
        <w:t>zásada kdo jmenuje, ten odvolává</w:t>
      </w:r>
      <w:r>
        <w:rPr>
          <w:rFonts w:cstheme="minorHAnsi"/>
          <w:sz w:val="20"/>
        </w:rPr>
        <w:t xml:space="preserve"> </w:t>
      </w:r>
    </w:p>
    <w:p w14:paraId="36B92061" w14:textId="77777777" w:rsidR="00334E84" w:rsidRPr="00525901" w:rsidRDefault="00D57661" w:rsidP="0031076F">
      <w:pPr>
        <w:pStyle w:val="Bullets"/>
        <w:numPr>
          <w:ilvl w:val="1"/>
          <w:numId w:val="144"/>
        </w:numPr>
        <w:spacing w:before="0"/>
        <w:rPr>
          <w:rFonts w:cstheme="minorHAnsi"/>
          <w:sz w:val="20"/>
        </w:rPr>
      </w:pPr>
      <w:r>
        <w:rPr>
          <w:rFonts w:cstheme="minorHAnsi"/>
          <w:sz w:val="20"/>
        </w:rPr>
        <w:t>OK odvolává</w:t>
      </w:r>
      <w:r w:rsidR="00334E84" w:rsidRPr="00525901">
        <w:rPr>
          <w:rFonts w:cstheme="minorHAnsi"/>
          <w:sz w:val="20"/>
        </w:rPr>
        <w:t xml:space="preserve"> kdykoliv </w:t>
      </w:r>
      <w:r>
        <w:rPr>
          <w:rFonts w:cstheme="minorHAnsi"/>
          <w:sz w:val="20"/>
        </w:rPr>
        <w:t xml:space="preserve">i </w:t>
      </w:r>
      <w:r w:rsidR="00334E84" w:rsidRPr="00525901">
        <w:rPr>
          <w:rFonts w:cstheme="minorHAnsi"/>
          <w:sz w:val="20"/>
        </w:rPr>
        <w:t>bez udání důvodu</w:t>
      </w:r>
    </w:p>
    <w:p w14:paraId="771BF433" w14:textId="77777777" w:rsidR="00334E84" w:rsidRPr="00525901" w:rsidRDefault="00334E84" w:rsidP="0031076F">
      <w:pPr>
        <w:pStyle w:val="Bullets"/>
        <w:numPr>
          <w:ilvl w:val="1"/>
          <w:numId w:val="144"/>
        </w:numPr>
        <w:spacing w:before="0"/>
        <w:rPr>
          <w:rFonts w:cstheme="minorHAnsi"/>
          <w:sz w:val="20"/>
        </w:rPr>
      </w:pPr>
      <w:r w:rsidRPr="00525901">
        <w:rPr>
          <w:rFonts w:cstheme="minorHAnsi"/>
          <w:sz w:val="20"/>
        </w:rPr>
        <w:t xml:space="preserve">soud </w:t>
      </w:r>
      <w:r w:rsidR="00D57661">
        <w:rPr>
          <w:rFonts w:cstheme="minorHAnsi"/>
          <w:sz w:val="20"/>
        </w:rPr>
        <w:t>odvolává</w:t>
      </w:r>
      <w:r w:rsidRPr="00525901">
        <w:rPr>
          <w:rFonts w:cstheme="minorHAnsi"/>
          <w:sz w:val="20"/>
        </w:rPr>
        <w:t xml:space="preserve"> </w:t>
      </w:r>
      <w:r w:rsidR="00443FFB">
        <w:rPr>
          <w:rFonts w:cstheme="minorHAnsi"/>
          <w:sz w:val="20"/>
        </w:rPr>
        <w:t xml:space="preserve">jen s důvodem (tj. </w:t>
      </w:r>
      <w:r w:rsidRPr="00525901">
        <w:rPr>
          <w:rFonts w:cstheme="minorHAnsi"/>
          <w:sz w:val="20"/>
        </w:rPr>
        <w:t xml:space="preserve">neplní-li </w:t>
      </w:r>
      <w:r w:rsidR="00443FFB">
        <w:rPr>
          <w:rFonts w:cstheme="minorHAnsi"/>
          <w:sz w:val="20"/>
        </w:rPr>
        <w:t xml:space="preserve">likvidátor </w:t>
      </w:r>
      <w:r w:rsidRPr="00525901">
        <w:rPr>
          <w:rFonts w:cstheme="minorHAnsi"/>
          <w:sz w:val="20"/>
        </w:rPr>
        <w:t>řádně své povinnosti</w:t>
      </w:r>
      <w:r w:rsidR="00443FFB">
        <w:rPr>
          <w:rFonts w:cstheme="minorHAnsi"/>
          <w:sz w:val="20"/>
        </w:rPr>
        <w:t>)</w:t>
      </w:r>
    </w:p>
    <w:p w14:paraId="067451A6" w14:textId="77777777" w:rsidR="00405C64" w:rsidRPr="004D3240" w:rsidRDefault="00334E84" w:rsidP="0031076F">
      <w:pPr>
        <w:pStyle w:val="Bullets"/>
        <w:numPr>
          <w:ilvl w:val="0"/>
          <w:numId w:val="144"/>
        </w:numPr>
        <w:spacing w:before="0"/>
        <w:rPr>
          <w:rFonts w:cstheme="minorHAnsi"/>
          <w:sz w:val="20"/>
        </w:rPr>
      </w:pPr>
      <w:r w:rsidRPr="00F53DBE">
        <w:rPr>
          <w:rFonts w:cstheme="minorHAnsi"/>
          <w:b/>
          <w:bCs/>
          <w:sz w:val="20"/>
        </w:rPr>
        <w:t>odstoupení likvidátora</w:t>
      </w:r>
      <w:r w:rsidRPr="00525901">
        <w:rPr>
          <w:rFonts w:cstheme="minorHAnsi"/>
          <w:sz w:val="20"/>
        </w:rPr>
        <w:t xml:space="preserve"> </w:t>
      </w:r>
      <w:r w:rsidR="00D57661">
        <w:rPr>
          <w:rFonts w:cstheme="minorHAnsi"/>
          <w:sz w:val="20"/>
        </w:rPr>
        <w:t>– v</w:t>
      </w:r>
      <w:r w:rsidR="00443FFB">
        <w:rPr>
          <w:rFonts w:cstheme="minorHAnsi"/>
          <w:sz w:val="20"/>
        </w:rPr>
        <w:t>yjma, kdy</w:t>
      </w:r>
      <w:r w:rsidRPr="00525901">
        <w:rPr>
          <w:rFonts w:cstheme="minorHAnsi"/>
          <w:sz w:val="20"/>
        </w:rPr>
        <w:t xml:space="preserve"> byl jmenován soudem z řad členů </w:t>
      </w:r>
      <w:r w:rsidR="00D57661">
        <w:rPr>
          <w:rFonts w:cstheme="minorHAnsi"/>
          <w:sz w:val="20"/>
        </w:rPr>
        <w:t>SO</w:t>
      </w:r>
    </w:p>
    <w:p w14:paraId="376D105E" w14:textId="77777777" w:rsidR="00370C51" w:rsidRDefault="00370C51" w:rsidP="00370C51">
      <w:pPr>
        <w:pStyle w:val="Heading2"/>
      </w:pPr>
      <w:r>
        <w:t xml:space="preserve">Proces likvidace </w:t>
      </w:r>
    </w:p>
    <w:p w14:paraId="6E19AF6D" w14:textId="77777777" w:rsidR="004D3240" w:rsidRPr="00401DB2" w:rsidRDefault="0040590C" w:rsidP="0031076F">
      <w:pPr>
        <w:pStyle w:val="Bullets"/>
        <w:numPr>
          <w:ilvl w:val="0"/>
          <w:numId w:val="222"/>
        </w:numPr>
        <w:spacing w:before="0"/>
        <w:rPr>
          <w:rFonts w:cstheme="minorHAnsi"/>
          <w:b/>
          <w:bCs/>
          <w:sz w:val="20"/>
        </w:rPr>
      </w:pPr>
      <w:r>
        <w:rPr>
          <w:rFonts w:cstheme="minorHAnsi"/>
          <w:b/>
          <w:bCs/>
          <w:sz w:val="20"/>
        </w:rPr>
        <w:t>ř</w:t>
      </w:r>
      <w:r w:rsidR="004D3240" w:rsidRPr="00401DB2">
        <w:rPr>
          <w:rFonts w:cstheme="minorHAnsi"/>
          <w:b/>
          <w:bCs/>
          <w:sz w:val="20"/>
        </w:rPr>
        <w:t>ádný průběh likvidace</w:t>
      </w:r>
      <w:r w:rsidR="00401DB2" w:rsidRPr="00401DB2">
        <w:rPr>
          <w:rFonts w:cstheme="minorHAnsi"/>
          <w:b/>
          <w:bCs/>
          <w:sz w:val="20"/>
        </w:rPr>
        <w:t xml:space="preserve"> (§ 199 odst. 1 ZOK)</w:t>
      </w:r>
      <w:r w:rsidR="0047180B">
        <w:rPr>
          <w:rFonts w:cstheme="minorHAnsi"/>
          <w:sz w:val="20"/>
        </w:rPr>
        <w:t xml:space="preserve">: </w:t>
      </w:r>
      <w:r w:rsidR="004D3240" w:rsidRPr="00401DB2">
        <w:rPr>
          <w:rFonts w:cstheme="minorHAnsi"/>
          <w:sz w:val="20"/>
        </w:rPr>
        <w:t>ke dni vstupu do likvidace je sestavena</w:t>
      </w:r>
      <w:r w:rsidR="008D0A50" w:rsidRPr="00401DB2">
        <w:rPr>
          <w:rFonts w:cstheme="minorHAnsi"/>
          <w:sz w:val="20"/>
        </w:rPr>
        <w:t xml:space="preserve"> </w:t>
      </w:r>
      <w:r w:rsidR="008D0A50" w:rsidRPr="0047180B">
        <w:rPr>
          <w:rFonts w:cstheme="minorHAnsi"/>
          <w:sz w:val="20"/>
        </w:rPr>
        <w:t>(1)</w:t>
      </w:r>
      <w:r w:rsidR="004D3240" w:rsidRPr="00401DB2">
        <w:rPr>
          <w:rFonts w:cstheme="minorHAnsi"/>
          <w:sz w:val="20"/>
        </w:rPr>
        <w:t xml:space="preserve"> zahajovací rozvaha a </w:t>
      </w:r>
      <w:r w:rsidR="008D0A50" w:rsidRPr="00401DB2">
        <w:rPr>
          <w:rFonts w:cstheme="minorHAnsi"/>
          <w:sz w:val="20"/>
        </w:rPr>
        <w:t xml:space="preserve">(2) </w:t>
      </w:r>
      <w:r w:rsidR="004D3240" w:rsidRPr="00401DB2">
        <w:rPr>
          <w:rFonts w:cstheme="minorHAnsi"/>
          <w:sz w:val="20"/>
        </w:rPr>
        <w:t>soupis jmění</w:t>
      </w:r>
      <w:r w:rsidR="008D0A50" w:rsidRPr="00401DB2">
        <w:rPr>
          <w:rFonts w:cstheme="minorHAnsi"/>
          <w:sz w:val="20"/>
        </w:rPr>
        <w:t xml:space="preserve"> </w:t>
      </w:r>
    </w:p>
    <w:p w14:paraId="6A6BDB29" w14:textId="77777777" w:rsidR="00401DB2" w:rsidRDefault="0040590C" w:rsidP="0031076F">
      <w:pPr>
        <w:pStyle w:val="Bullets"/>
        <w:numPr>
          <w:ilvl w:val="0"/>
          <w:numId w:val="222"/>
        </w:numPr>
        <w:spacing w:before="0"/>
        <w:rPr>
          <w:rFonts w:cstheme="minorHAnsi"/>
          <w:sz w:val="20"/>
        </w:rPr>
      </w:pPr>
      <w:r>
        <w:rPr>
          <w:rFonts w:cstheme="minorHAnsi"/>
          <w:b/>
          <w:sz w:val="20"/>
        </w:rPr>
        <w:t>v</w:t>
      </w:r>
      <w:r w:rsidR="004D3240" w:rsidRPr="00525901">
        <w:rPr>
          <w:rFonts w:cstheme="minorHAnsi"/>
          <w:b/>
          <w:sz w:val="20"/>
        </w:rPr>
        <w:t>ýzva věřitelům</w:t>
      </w:r>
      <w:r w:rsidR="004D3240" w:rsidRPr="00525901">
        <w:rPr>
          <w:rFonts w:cstheme="minorHAnsi"/>
          <w:sz w:val="20"/>
        </w:rPr>
        <w:t xml:space="preserve"> </w:t>
      </w:r>
      <w:r w:rsidR="00401DB2">
        <w:rPr>
          <w:rFonts w:cstheme="minorHAnsi"/>
          <w:sz w:val="20"/>
        </w:rPr>
        <w:t xml:space="preserve">(§ 198 ZOK) </w:t>
      </w:r>
    </w:p>
    <w:p w14:paraId="46C3A9C2" w14:textId="77777777" w:rsidR="00401DB2" w:rsidRDefault="004D3240" w:rsidP="0031076F">
      <w:pPr>
        <w:pStyle w:val="Bullets"/>
        <w:numPr>
          <w:ilvl w:val="1"/>
          <w:numId w:val="222"/>
        </w:numPr>
        <w:spacing w:before="0"/>
        <w:rPr>
          <w:rFonts w:cstheme="minorHAnsi"/>
          <w:sz w:val="20"/>
        </w:rPr>
      </w:pPr>
      <w:r w:rsidRPr="00401DB2">
        <w:rPr>
          <w:rFonts w:cstheme="minorHAnsi"/>
          <w:b/>
          <w:bCs/>
          <w:sz w:val="20"/>
        </w:rPr>
        <w:t xml:space="preserve">známí </w:t>
      </w:r>
      <w:r w:rsidR="00401DB2">
        <w:rPr>
          <w:rFonts w:cstheme="minorHAnsi"/>
          <w:sz w:val="20"/>
        </w:rPr>
        <w:t xml:space="preserve">– </w:t>
      </w:r>
      <w:r w:rsidR="00E51C3F">
        <w:rPr>
          <w:rFonts w:cstheme="minorHAnsi"/>
          <w:sz w:val="20"/>
        </w:rPr>
        <w:t xml:space="preserve">adresné oznámení </w:t>
      </w:r>
      <w:r w:rsidRPr="00525901">
        <w:rPr>
          <w:rFonts w:cstheme="minorHAnsi"/>
          <w:sz w:val="20"/>
        </w:rPr>
        <w:t xml:space="preserve">o vstupu korporace do likvidace </w:t>
      </w:r>
      <w:r w:rsidR="00401DB2">
        <w:rPr>
          <w:rFonts w:cstheme="minorHAnsi"/>
          <w:sz w:val="20"/>
        </w:rPr>
        <w:t xml:space="preserve">a sdělení způsobu </w:t>
      </w:r>
      <w:r w:rsidR="00D37BDD">
        <w:rPr>
          <w:rFonts w:cstheme="minorHAnsi"/>
          <w:sz w:val="20"/>
        </w:rPr>
        <w:t xml:space="preserve">uspokojení pohledávek </w:t>
      </w:r>
    </w:p>
    <w:p w14:paraId="5B544699" w14:textId="77777777" w:rsidR="004D3240" w:rsidRPr="00525901" w:rsidRDefault="004D3240" w:rsidP="0031076F">
      <w:pPr>
        <w:pStyle w:val="Bullets"/>
        <w:numPr>
          <w:ilvl w:val="1"/>
          <w:numId w:val="222"/>
        </w:numPr>
        <w:spacing w:before="0"/>
        <w:rPr>
          <w:rFonts w:cstheme="minorHAnsi"/>
          <w:sz w:val="20"/>
        </w:rPr>
      </w:pPr>
      <w:r w:rsidRPr="00401DB2">
        <w:rPr>
          <w:rFonts w:cstheme="minorHAnsi"/>
          <w:b/>
          <w:bCs/>
          <w:sz w:val="20"/>
        </w:rPr>
        <w:t>neznámí</w:t>
      </w:r>
      <w:r w:rsidRPr="00525901">
        <w:rPr>
          <w:rFonts w:cstheme="minorHAnsi"/>
          <w:sz w:val="20"/>
        </w:rPr>
        <w:t xml:space="preserve"> </w:t>
      </w:r>
      <w:r w:rsidR="00ED770B">
        <w:rPr>
          <w:rFonts w:cstheme="minorHAnsi"/>
          <w:sz w:val="20"/>
        </w:rPr>
        <w:t xml:space="preserve">– </w:t>
      </w:r>
      <w:r w:rsidRPr="00525901">
        <w:rPr>
          <w:rFonts w:cstheme="minorHAnsi"/>
          <w:sz w:val="20"/>
        </w:rPr>
        <w:t>veřejn</w:t>
      </w:r>
      <w:r w:rsidR="00ED770B">
        <w:rPr>
          <w:rFonts w:cstheme="minorHAnsi"/>
          <w:sz w:val="20"/>
        </w:rPr>
        <w:t>á</w:t>
      </w:r>
      <w:r w:rsidRPr="00525901">
        <w:rPr>
          <w:rFonts w:cstheme="minorHAnsi"/>
          <w:sz w:val="20"/>
        </w:rPr>
        <w:t xml:space="preserve"> výzv</w:t>
      </w:r>
      <w:r w:rsidR="00ED770B">
        <w:rPr>
          <w:rFonts w:cstheme="minorHAnsi"/>
          <w:sz w:val="20"/>
        </w:rPr>
        <w:t>a</w:t>
      </w:r>
      <w:r w:rsidRPr="00525901">
        <w:rPr>
          <w:rFonts w:cstheme="minorHAnsi"/>
          <w:sz w:val="20"/>
        </w:rPr>
        <w:t xml:space="preserve"> </w:t>
      </w:r>
      <w:r w:rsidR="00ED770B">
        <w:rPr>
          <w:rFonts w:cstheme="minorHAnsi"/>
          <w:sz w:val="20"/>
        </w:rPr>
        <w:t>k přihlášení ve lhůtě ne kratší než 2 měsíce</w:t>
      </w:r>
    </w:p>
    <w:p w14:paraId="4B255497" w14:textId="77777777" w:rsidR="004D3240" w:rsidRDefault="004D3240" w:rsidP="0031076F">
      <w:pPr>
        <w:pStyle w:val="Bullets"/>
        <w:numPr>
          <w:ilvl w:val="0"/>
          <w:numId w:val="222"/>
        </w:numPr>
        <w:spacing w:before="0"/>
        <w:rPr>
          <w:rFonts w:cstheme="minorHAnsi"/>
          <w:sz w:val="20"/>
        </w:rPr>
      </w:pPr>
      <w:r w:rsidRPr="00525901">
        <w:rPr>
          <w:rFonts w:cstheme="minorHAnsi"/>
          <w:sz w:val="20"/>
        </w:rPr>
        <w:t>likvidátor posoudí,</w:t>
      </w:r>
      <w:r w:rsidR="00293250">
        <w:rPr>
          <w:rFonts w:cstheme="minorHAnsi"/>
          <w:sz w:val="20"/>
        </w:rPr>
        <w:t xml:space="preserve"> zda</w:t>
      </w:r>
      <w:r w:rsidRPr="00525901">
        <w:rPr>
          <w:rFonts w:cstheme="minorHAnsi"/>
          <w:sz w:val="20"/>
        </w:rPr>
        <w:t xml:space="preserve"> je korporace předlužená, v takovém případě likvidaci zastaví a bez zbytečného odkladu podá návrh na zahájení insolvenčního řízení</w:t>
      </w:r>
      <w:r w:rsidR="00293250">
        <w:rPr>
          <w:rFonts w:cstheme="minorHAnsi"/>
          <w:sz w:val="20"/>
        </w:rPr>
        <w:t xml:space="preserve"> (§ 200 ZOK)</w:t>
      </w:r>
    </w:p>
    <w:p w14:paraId="722B0C1B" w14:textId="77777777" w:rsidR="00C96AB7" w:rsidRPr="00525901" w:rsidRDefault="0040590C" w:rsidP="0031076F">
      <w:pPr>
        <w:pStyle w:val="Bullets"/>
        <w:numPr>
          <w:ilvl w:val="0"/>
          <w:numId w:val="222"/>
        </w:numPr>
        <w:spacing w:before="0"/>
        <w:rPr>
          <w:rFonts w:cstheme="minorHAnsi"/>
          <w:sz w:val="20"/>
        </w:rPr>
      </w:pPr>
      <w:r>
        <w:rPr>
          <w:rFonts w:cstheme="minorHAnsi"/>
          <w:b/>
          <w:bCs/>
          <w:sz w:val="20"/>
        </w:rPr>
        <w:t>p</w:t>
      </w:r>
      <w:r w:rsidR="00C96AB7">
        <w:rPr>
          <w:rFonts w:cstheme="minorHAnsi"/>
          <w:b/>
          <w:bCs/>
          <w:sz w:val="20"/>
        </w:rPr>
        <w:t>rovádění likvidace</w:t>
      </w:r>
    </w:p>
    <w:p w14:paraId="787C4D2F" w14:textId="77777777" w:rsidR="004D3240" w:rsidRPr="00525901" w:rsidRDefault="000D6876" w:rsidP="0031076F">
      <w:pPr>
        <w:pStyle w:val="Bullets"/>
        <w:numPr>
          <w:ilvl w:val="1"/>
          <w:numId w:val="222"/>
        </w:numPr>
        <w:spacing w:before="0"/>
        <w:rPr>
          <w:rFonts w:cstheme="minorHAnsi"/>
          <w:sz w:val="20"/>
        </w:rPr>
      </w:pPr>
      <w:r>
        <w:rPr>
          <w:rFonts w:cstheme="minorHAnsi"/>
          <w:b/>
          <w:sz w:val="20"/>
        </w:rPr>
        <w:t xml:space="preserve">(1) </w:t>
      </w:r>
      <w:r w:rsidR="004D3240" w:rsidRPr="00525901">
        <w:rPr>
          <w:rFonts w:cstheme="minorHAnsi"/>
          <w:b/>
          <w:sz w:val="20"/>
        </w:rPr>
        <w:t>vypořádání obchodů</w:t>
      </w:r>
      <w:r w:rsidR="004D3240" w:rsidRPr="00525901">
        <w:rPr>
          <w:rFonts w:cstheme="minorHAnsi"/>
          <w:sz w:val="20"/>
        </w:rPr>
        <w:t xml:space="preserve"> – likvidátor vymáhá pohledávky a zpeněžuje majetek</w:t>
      </w:r>
      <w:r w:rsidR="00C96AB7">
        <w:rPr>
          <w:rFonts w:cstheme="minorHAnsi"/>
          <w:sz w:val="20"/>
        </w:rPr>
        <w:t xml:space="preserve"> k </w:t>
      </w:r>
      <w:r w:rsidR="004D3240" w:rsidRPr="00525901">
        <w:rPr>
          <w:rFonts w:cstheme="minorHAnsi"/>
          <w:sz w:val="20"/>
        </w:rPr>
        <w:t>opatř</w:t>
      </w:r>
      <w:r w:rsidR="00C96AB7">
        <w:rPr>
          <w:rFonts w:cstheme="minorHAnsi"/>
          <w:sz w:val="20"/>
        </w:rPr>
        <w:t>ení</w:t>
      </w:r>
      <w:r w:rsidR="004D3240" w:rsidRPr="00525901">
        <w:rPr>
          <w:rFonts w:cstheme="minorHAnsi"/>
          <w:sz w:val="20"/>
        </w:rPr>
        <w:t xml:space="preserve"> likvidit</w:t>
      </w:r>
      <w:r w:rsidR="00C96AB7">
        <w:rPr>
          <w:rFonts w:cstheme="minorHAnsi"/>
          <w:sz w:val="20"/>
        </w:rPr>
        <w:t>y – za účelem uhrazení</w:t>
      </w:r>
      <w:r w:rsidR="004D3240" w:rsidRPr="00525901">
        <w:rPr>
          <w:rFonts w:cstheme="minorHAnsi"/>
          <w:sz w:val="20"/>
        </w:rPr>
        <w:t xml:space="preserve"> peněžit</w:t>
      </w:r>
      <w:r w:rsidR="00C96AB7">
        <w:rPr>
          <w:rFonts w:cstheme="minorHAnsi"/>
          <w:sz w:val="20"/>
        </w:rPr>
        <w:t>ých</w:t>
      </w:r>
      <w:r w:rsidR="004D3240" w:rsidRPr="00525901">
        <w:rPr>
          <w:rFonts w:cstheme="minorHAnsi"/>
          <w:sz w:val="20"/>
        </w:rPr>
        <w:t xml:space="preserve"> závazk</w:t>
      </w:r>
      <w:r w:rsidR="00C96AB7">
        <w:rPr>
          <w:rFonts w:cstheme="minorHAnsi"/>
          <w:sz w:val="20"/>
        </w:rPr>
        <w:t>ů a činění</w:t>
      </w:r>
      <w:r w:rsidR="004D3240" w:rsidRPr="00525901">
        <w:rPr>
          <w:rFonts w:cstheme="minorHAnsi"/>
          <w:sz w:val="20"/>
        </w:rPr>
        <w:t xml:space="preserve"> vše potřebné</w:t>
      </w:r>
      <w:r w:rsidR="00C96AB7">
        <w:rPr>
          <w:rFonts w:cstheme="minorHAnsi"/>
          <w:sz w:val="20"/>
        </w:rPr>
        <w:t>ho</w:t>
      </w:r>
      <w:r w:rsidR="004D3240" w:rsidRPr="00525901">
        <w:rPr>
          <w:rFonts w:cstheme="minorHAnsi"/>
          <w:sz w:val="20"/>
        </w:rPr>
        <w:t xml:space="preserve"> ke splnění nepeněžitých závazků</w:t>
      </w:r>
    </w:p>
    <w:p w14:paraId="53A9FB22" w14:textId="77777777" w:rsidR="00542C89" w:rsidRDefault="000D6876" w:rsidP="0031076F">
      <w:pPr>
        <w:pStyle w:val="Bullets"/>
        <w:numPr>
          <w:ilvl w:val="1"/>
          <w:numId w:val="222"/>
        </w:numPr>
        <w:spacing w:before="0"/>
        <w:rPr>
          <w:rFonts w:cstheme="minorHAnsi"/>
          <w:sz w:val="20"/>
        </w:rPr>
      </w:pPr>
      <w:r>
        <w:rPr>
          <w:rFonts w:cstheme="minorHAnsi"/>
          <w:b/>
          <w:bCs/>
          <w:sz w:val="20"/>
        </w:rPr>
        <w:t xml:space="preserve">(2) určení </w:t>
      </w:r>
      <w:r w:rsidR="00631B92">
        <w:rPr>
          <w:rFonts w:cstheme="minorHAnsi"/>
          <w:b/>
          <w:bCs/>
          <w:sz w:val="20"/>
        </w:rPr>
        <w:t xml:space="preserve">pořadí </w:t>
      </w:r>
      <w:r w:rsidR="00D30625">
        <w:rPr>
          <w:rFonts w:cstheme="minorHAnsi"/>
          <w:b/>
          <w:bCs/>
          <w:sz w:val="20"/>
        </w:rPr>
        <w:t xml:space="preserve">uhrazování závazků </w:t>
      </w:r>
      <w:r w:rsidR="00D30625">
        <w:rPr>
          <w:rFonts w:cstheme="minorHAnsi"/>
          <w:sz w:val="20"/>
        </w:rPr>
        <w:t>–</w:t>
      </w:r>
      <w:r w:rsidR="00D30625">
        <w:rPr>
          <w:rFonts w:cstheme="minorHAnsi"/>
          <w:b/>
          <w:bCs/>
          <w:sz w:val="20"/>
        </w:rPr>
        <w:t xml:space="preserve"> </w:t>
      </w:r>
      <w:r w:rsidR="00D30625">
        <w:rPr>
          <w:rFonts w:cstheme="minorHAnsi"/>
          <w:sz w:val="20"/>
        </w:rPr>
        <w:t xml:space="preserve">vstupem do likvidace se nemění obsah </w:t>
      </w:r>
      <w:r>
        <w:rPr>
          <w:rFonts w:cstheme="minorHAnsi"/>
          <w:sz w:val="20"/>
        </w:rPr>
        <w:t>či</w:t>
      </w:r>
      <w:r w:rsidR="00542C89">
        <w:rPr>
          <w:rFonts w:cstheme="minorHAnsi"/>
          <w:sz w:val="20"/>
        </w:rPr>
        <w:t xml:space="preserve"> </w:t>
      </w:r>
      <w:r w:rsidR="00D30625">
        <w:rPr>
          <w:rFonts w:cstheme="minorHAnsi"/>
          <w:sz w:val="20"/>
        </w:rPr>
        <w:t>povaha závazku</w:t>
      </w:r>
      <w:r w:rsidR="00542C89">
        <w:rPr>
          <w:rFonts w:cstheme="minorHAnsi"/>
          <w:sz w:val="20"/>
        </w:rPr>
        <w:t xml:space="preserve">, včetně splatnosti </w:t>
      </w:r>
    </w:p>
    <w:p w14:paraId="3B143951" w14:textId="77777777" w:rsidR="004D3240" w:rsidRPr="00525901" w:rsidRDefault="004D3240" w:rsidP="0031076F">
      <w:pPr>
        <w:pStyle w:val="Bullets"/>
        <w:numPr>
          <w:ilvl w:val="2"/>
          <w:numId w:val="222"/>
        </w:numPr>
        <w:spacing w:before="0"/>
        <w:rPr>
          <w:rFonts w:cstheme="minorHAnsi"/>
          <w:sz w:val="20"/>
        </w:rPr>
      </w:pPr>
      <w:r w:rsidRPr="00525901">
        <w:rPr>
          <w:rFonts w:cstheme="minorHAnsi"/>
          <w:sz w:val="20"/>
        </w:rPr>
        <w:t xml:space="preserve">závazky likvidátor uhrazuje </w:t>
      </w:r>
      <w:r w:rsidR="000F0F41">
        <w:rPr>
          <w:rFonts w:cstheme="minorHAnsi"/>
          <w:sz w:val="20"/>
        </w:rPr>
        <w:t xml:space="preserve">dle </w:t>
      </w:r>
      <w:r w:rsidRPr="00525901">
        <w:rPr>
          <w:rFonts w:cstheme="minorHAnsi"/>
          <w:sz w:val="20"/>
        </w:rPr>
        <w:t>jejich splatnost</w:t>
      </w:r>
      <w:r w:rsidR="000F0F41">
        <w:rPr>
          <w:rFonts w:cstheme="minorHAnsi"/>
          <w:sz w:val="20"/>
        </w:rPr>
        <w:t xml:space="preserve">i – </w:t>
      </w:r>
      <w:r w:rsidRPr="00525901">
        <w:rPr>
          <w:rFonts w:cstheme="minorHAnsi"/>
          <w:sz w:val="20"/>
        </w:rPr>
        <w:t xml:space="preserve">přednostně se uspokojují mzdové nároky zaměstnanců (jen </w:t>
      </w:r>
      <w:r w:rsidR="000F0F41">
        <w:rPr>
          <w:rFonts w:cstheme="minorHAnsi"/>
          <w:sz w:val="20"/>
        </w:rPr>
        <w:t xml:space="preserve">není-li </w:t>
      </w:r>
      <w:r w:rsidRPr="00525901">
        <w:rPr>
          <w:rFonts w:cstheme="minorHAnsi"/>
          <w:sz w:val="20"/>
        </w:rPr>
        <w:t>jisté, že</w:t>
      </w:r>
      <w:r w:rsidR="000F0F41">
        <w:rPr>
          <w:rFonts w:cstheme="minorHAnsi"/>
          <w:sz w:val="20"/>
        </w:rPr>
        <w:t xml:space="preserve"> OK</w:t>
      </w:r>
      <w:r w:rsidRPr="00525901">
        <w:rPr>
          <w:rFonts w:cstheme="minorHAnsi"/>
          <w:sz w:val="20"/>
        </w:rPr>
        <w:t xml:space="preserve"> nepřejde do insolvence)</w:t>
      </w:r>
      <w:r w:rsidR="000F0F41">
        <w:rPr>
          <w:rFonts w:cstheme="minorHAnsi"/>
          <w:sz w:val="20"/>
        </w:rPr>
        <w:t xml:space="preserve"> (§ 197 ZOK)</w:t>
      </w:r>
    </w:p>
    <w:p w14:paraId="11E7BCD5" w14:textId="77777777" w:rsidR="004D3240" w:rsidRPr="0040590C" w:rsidRDefault="0040590C" w:rsidP="0031076F">
      <w:pPr>
        <w:pStyle w:val="Bullets"/>
        <w:numPr>
          <w:ilvl w:val="0"/>
          <w:numId w:val="222"/>
        </w:numPr>
        <w:spacing w:before="0"/>
        <w:rPr>
          <w:rFonts w:cstheme="minorHAnsi"/>
          <w:b/>
          <w:bCs/>
          <w:sz w:val="20"/>
        </w:rPr>
      </w:pPr>
      <w:r>
        <w:rPr>
          <w:rFonts w:cstheme="minorHAnsi"/>
          <w:b/>
          <w:bCs/>
          <w:sz w:val="20"/>
        </w:rPr>
        <w:t>s</w:t>
      </w:r>
      <w:r w:rsidR="004D3240" w:rsidRPr="0040590C">
        <w:rPr>
          <w:rFonts w:cstheme="minorHAnsi"/>
          <w:b/>
          <w:bCs/>
          <w:sz w:val="20"/>
        </w:rPr>
        <w:t>končení likvidace</w:t>
      </w:r>
    </w:p>
    <w:p w14:paraId="0243FA25" w14:textId="77777777" w:rsidR="004D3240" w:rsidRPr="00525901" w:rsidRDefault="00DE4CF3" w:rsidP="0031076F">
      <w:pPr>
        <w:pStyle w:val="Bullets"/>
        <w:numPr>
          <w:ilvl w:val="1"/>
          <w:numId w:val="222"/>
        </w:numPr>
        <w:spacing w:before="0"/>
        <w:rPr>
          <w:rFonts w:cstheme="minorHAnsi"/>
          <w:sz w:val="20"/>
        </w:rPr>
      </w:pPr>
      <w:r>
        <w:rPr>
          <w:rFonts w:cstheme="minorHAnsi"/>
          <w:sz w:val="20"/>
        </w:rPr>
        <w:t>skončení likvidace v okamžiku</w:t>
      </w:r>
      <w:r w:rsidR="004D3240" w:rsidRPr="00525901">
        <w:rPr>
          <w:rFonts w:cstheme="minorHAnsi"/>
          <w:sz w:val="20"/>
        </w:rPr>
        <w:t xml:space="preserve"> </w:t>
      </w:r>
      <w:r w:rsidR="004D3240" w:rsidRPr="00525901">
        <w:rPr>
          <w:rFonts w:cstheme="minorHAnsi"/>
          <w:b/>
          <w:sz w:val="20"/>
        </w:rPr>
        <w:t>vypořádán</w:t>
      </w:r>
      <w:r>
        <w:rPr>
          <w:rFonts w:cstheme="minorHAnsi"/>
          <w:b/>
          <w:sz w:val="20"/>
        </w:rPr>
        <w:t>í</w:t>
      </w:r>
      <w:r w:rsidR="004D3240" w:rsidRPr="00525901">
        <w:rPr>
          <w:rFonts w:cstheme="minorHAnsi"/>
          <w:b/>
          <w:sz w:val="20"/>
        </w:rPr>
        <w:t xml:space="preserve"> všech znám</w:t>
      </w:r>
      <w:r>
        <w:rPr>
          <w:rFonts w:cstheme="minorHAnsi"/>
          <w:b/>
          <w:sz w:val="20"/>
        </w:rPr>
        <w:t>ých</w:t>
      </w:r>
      <w:r w:rsidR="004D3240" w:rsidRPr="00525901">
        <w:rPr>
          <w:rFonts w:cstheme="minorHAnsi"/>
          <w:b/>
          <w:sz w:val="20"/>
        </w:rPr>
        <w:t xml:space="preserve"> závazk</w:t>
      </w:r>
      <w:r>
        <w:rPr>
          <w:rFonts w:cstheme="minorHAnsi"/>
          <w:b/>
          <w:sz w:val="20"/>
        </w:rPr>
        <w:t>ů</w:t>
      </w:r>
      <w:r w:rsidR="004D3240" w:rsidRPr="00525901">
        <w:rPr>
          <w:rFonts w:cstheme="minorHAnsi"/>
          <w:b/>
          <w:sz w:val="20"/>
        </w:rPr>
        <w:t xml:space="preserve"> nebo kdy je vyčerpán veškerý majetek </w:t>
      </w:r>
      <w:r w:rsidR="00221523">
        <w:rPr>
          <w:rFonts w:cstheme="minorHAnsi"/>
          <w:b/>
          <w:sz w:val="20"/>
        </w:rPr>
        <w:t>OK</w:t>
      </w:r>
    </w:p>
    <w:p w14:paraId="04E00ADA" w14:textId="77777777" w:rsidR="00E1409B" w:rsidRDefault="00E1409B" w:rsidP="0031076F">
      <w:pPr>
        <w:pStyle w:val="Bullets"/>
        <w:numPr>
          <w:ilvl w:val="1"/>
          <w:numId w:val="222"/>
        </w:numPr>
        <w:spacing w:before="0"/>
        <w:rPr>
          <w:rFonts w:cstheme="minorHAnsi"/>
          <w:sz w:val="20"/>
        </w:rPr>
      </w:pPr>
      <w:r>
        <w:rPr>
          <w:rFonts w:cstheme="minorHAnsi"/>
          <w:b/>
          <w:bCs/>
          <w:sz w:val="20"/>
        </w:rPr>
        <w:t xml:space="preserve">proces po vypořádání všech závazků </w:t>
      </w:r>
      <w:r w:rsidR="009D4E43">
        <w:rPr>
          <w:rFonts w:cstheme="minorHAnsi"/>
          <w:b/>
          <w:bCs/>
          <w:sz w:val="20"/>
        </w:rPr>
        <w:t>(§ 205 odst. 1 ZOK)</w:t>
      </w:r>
    </w:p>
    <w:p w14:paraId="220D0386" w14:textId="77777777" w:rsidR="00823A75" w:rsidRDefault="00823A75" w:rsidP="0031076F">
      <w:pPr>
        <w:pStyle w:val="Bullets"/>
        <w:numPr>
          <w:ilvl w:val="3"/>
          <w:numId w:val="222"/>
        </w:numPr>
        <w:spacing w:before="0"/>
        <w:rPr>
          <w:rFonts w:cstheme="minorHAnsi"/>
          <w:sz w:val="20"/>
        </w:rPr>
      </w:pPr>
      <w:r>
        <w:rPr>
          <w:rFonts w:cstheme="minorHAnsi"/>
          <w:sz w:val="20"/>
        </w:rPr>
        <w:t>(1)</w:t>
      </w:r>
      <w:r w:rsidR="004D3240" w:rsidRPr="00525901">
        <w:rPr>
          <w:rFonts w:cstheme="minorHAnsi"/>
          <w:sz w:val="20"/>
        </w:rPr>
        <w:t xml:space="preserve"> </w:t>
      </w:r>
      <w:proofErr w:type="spellStart"/>
      <w:r w:rsidR="004D3240" w:rsidRPr="00525901">
        <w:rPr>
          <w:rFonts w:cstheme="minorHAnsi"/>
          <w:sz w:val="20"/>
        </w:rPr>
        <w:t>připrav</w:t>
      </w:r>
      <w:r>
        <w:rPr>
          <w:rFonts w:cstheme="minorHAnsi"/>
          <w:sz w:val="20"/>
        </w:rPr>
        <w:t>a</w:t>
      </w:r>
      <w:proofErr w:type="spellEnd"/>
      <w:r w:rsidR="004D3240" w:rsidRPr="00525901">
        <w:rPr>
          <w:rFonts w:cstheme="minorHAnsi"/>
          <w:sz w:val="20"/>
        </w:rPr>
        <w:t xml:space="preserve"> konečn</w:t>
      </w:r>
      <w:r>
        <w:rPr>
          <w:rFonts w:cstheme="minorHAnsi"/>
          <w:sz w:val="20"/>
        </w:rPr>
        <w:t>é</w:t>
      </w:r>
      <w:r w:rsidR="004D3240" w:rsidRPr="00525901">
        <w:rPr>
          <w:rFonts w:cstheme="minorHAnsi"/>
          <w:sz w:val="20"/>
        </w:rPr>
        <w:t xml:space="preserve"> zpráv</w:t>
      </w:r>
      <w:r w:rsidR="000D6876">
        <w:rPr>
          <w:rFonts w:cstheme="minorHAnsi"/>
          <w:sz w:val="20"/>
        </w:rPr>
        <w:t>y</w:t>
      </w:r>
      <w:r w:rsidR="004D3240" w:rsidRPr="00525901">
        <w:rPr>
          <w:rFonts w:cstheme="minorHAnsi"/>
          <w:sz w:val="20"/>
        </w:rPr>
        <w:t xml:space="preserve"> o průběhu likvidace</w:t>
      </w:r>
    </w:p>
    <w:p w14:paraId="684CEA3C" w14:textId="77777777" w:rsidR="00823A75" w:rsidRDefault="00823A75" w:rsidP="0031076F">
      <w:pPr>
        <w:pStyle w:val="Bullets"/>
        <w:numPr>
          <w:ilvl w:val="3"/>
          <w:numId w:val="222"/>
        </w:numPr>
        <w:spacing w:before="0"/>
        <w:rPr>
          <w:rFonts w:cstheme="minorHAnsi"/>
          <w:sz w:val="20"/>
        </w:rPr>
      </w:pPr>
      <w:r>
        <w:rPr>
          <w:rFonts w:cstheme="minorHAnsi"/>
          <w:sz w:val="20"/>
        </w:rPr>
        <w:t xml:space="preserve">(2) </w:t>
      </w:r>
      <w:r w:rsidR="004D3240" w:rsidRPr="00525901">
        <w:rPr>
          <w:rFonts w:cstheme="minorHAnsi"/>
          <w:sz w:val="20"/>
        </w:rPr>
        <w:t>účetní závěrku</w:t>
      </w:r>
    </w:p>
    <w:p w14:paraId="69C2E416" w14:textId="77777777" w:rsidR="007D403F" w:rsidRDefault="00823A75" w:rsidP="0031076F">
      <w:pPr>
        <w:pStyle w:val="Bullets"/>
        <w:numPr>
          <w:ilvl w:val="3"/>
          <w:numId w:val="222"/>
        </w:numPr>
        <w:spacing w:before="0"/>
        <w:rPr>
          <w:rFonts w:cstheme="minorHAnsi"/>
          <w:sz w:val="20"/>
        </w:rPr>
      </w:pPr>
      <w:r>
        <w:rPr>
          <w:rFonts w:cstheme="minorHAnsi"/>
          <w:sz w:val="20"/>
        </w:rPr>
        <w:t xml:space="preserve">(3) </w:t>
      </w:r>
      <w:r w:rsidR="004D3240" w:rsidRPr="00525901">
        <w:rPr>
          <w:rFonts w:cstheme="minorHAnsi"/>
          <w:sz w:val="20"/>
        </w:rPr>
        <w:t>návrh na rozdělení likvidačního zůstatku</w:t>
      </w:r>
    </w:p>
    <w:p w14:paraId="74B511E1" w14:textId="77777777" w:rsidR="004D3240" w:rsidRPr="00525901" w:rsidRDefault="008B4E58" w:rsidP="0031076F">
      <w:pPr>
        <w:pStyle w:val="Bullets"/>
        <w:numPr>
          <w:ilvl w:val="2"/>
          <w:numId w:val="222"/>
        </w:numPr>
        <w:spacing w:before="0"/>
        <w:rPr>
          <w:rFonts w:cstheme="minorHAnsi"/>
          <w:sz w:val="20"/>
        </w:rPr>
      </w:pPr>
      <w:r>
        <w:rPr>
          <w:rFonts w:cstheme="minorHAnsi"/>
          <w:sz w:val="20"/>
        </w:rPr>
        <w:t xml:space="preserve">Všechny </w:t>
      </w:r>
      <w:proofErr w:type="spellStart"/>
      <w:r>
        <w:rPr>
          <w:rFonts w:cstheme="minorHAnsi"/>
          <w:sz w:val="20"/>
        </w:rPr>
        <w:t>dokumety</w:t>
      </w:r>
      <w:proofErr w:type="spellEnd"/>
      <w:r>
        <w:rPr>
          <w:rFonts w:cstheme="minorHAnsi"/>
          <w:sz w:val="20"/>
        </w:rPr>
        <w:t xml:space="preserve"> se </w:t>
      </w:r>
      <w:r w:rsidR="004D3240" w:rsidRPr="00525901">
        <w:rPr>
          <w:rFonts w:cstheme="minorHAnsi"/>
          <w:sz w:val="20"/>
        </w:rPr>
        <w:t>předloží ke schválení</w:t>
      </w:r>
      <w:r>
        <w:rPr>
          <w:rFonts w:cstheme="minorHAnsi"/>
          <w:sz w:val="20"/>
        </w:rPr>
        <w:t xml:space="preserve"> orgánu</w:t>
      </w:r>
      <w:r w:rsidR="004D3240" w:rsidRPr="00525901">
        <w:rPr>
          <w:rFonts w:cstheme="minorHAnsi"/>
          <w:sz w:val="20"/>
        </w:rPr>
        <w:t>, k</w:t>
      </w:r>
      <w:r>
        <w:rPr>
          <w:rFonts w:cstheme="minorHAnsi"/>
          <w:sz w:val="20"/>
        </w:rPr>
        <w:t>terý</w:t>
      </w:r>
      <w:r w:rsidR="004D3240" w:rsidRPr="00525901">
        <w:rPr>
          <w:rFonts w:cstheme="minorHAnsi"/>
          <w:sz w:val="20"/>
        </w:rPr>
        <w:t xml:space="preserve"> jej jmenoval </w:t>
      </w:r>
      <w:r>
        <w:rPr>
          <w:rFonts w:cstheme="minorHAnsi"/>
          <w:sz w:val="20"/>
        </w:rPr>
        <w:t>(NO či KO)</w:t>
      </w:r>
    </w:p>
    <w:p w14:paraId="617BE889" w14:textId="77777777" w:rsidR="00B31F44" w:rsidRDefault="004D3240" w:rsidP="0031076F">
      <w:pPr>
        <w:pStyle w:val="Bullets"/>
        <w:numPr>
          <w:ilvl w:val="1"/>
          <w:numId w:val="222"/>
        </w:numPr>
        <w:spacing w:before="0"/>
        <w:rPr>
          <w:rFonts w:cstheme="minorHAnsi"/>
          <w:sz w:val="20"/>
        </w:rPr>
      </w:pPr>
      <w:r w:rsidRPr="00525901">
        <w:rPr>
          <w:rFonts w:cstheme="minorHAnsi"/>
          <w:b/>
          <w:sz w:val="20"/>
        </w:rPr>
        <w:t>rozdělení likvidačního zůstatku</w:t>
      </w:r>
    </w:p>
    <w:p w14:paraId="6994BD16" w14:textId="77777777" w:rsidR="00B86545" w:rsidRDefault="00B86545" w:rsidP="0031076F">
      <w:pPr>
        <w:pStyle w:val="Bullets"/>
        <w:numPr>
          <w:ilvl w:val="2"/>
          <w:numId w:val="222"/>
        </w:numPr>
        <w:spacing w:before="0"/>
        <w:rPr>
          <w:rFonts w:cstheme="minorHAnsi"/>
          <w:sz w:val="20"/>
        </w:rPr>
      </w:pPr>
      <w:r>
        <w:rPr>
          <w:rFonts w:cstheme="minorHAnsi"/>
          <w:sz w:val="20"/>
        </w:rPr>
        <w:t>dokud nejsou uspokojena všechna práva věřitelů – nelze rozdělit likvidační podíl, a to ani ve formě zálohy (§ 206 odst. 1 ZOK)</w:t>
      </w:r>
    </w:p>
    <w:p w14:paraId="0A26F5B9" w14:textId="77777777" w:rsidR="004D3240" w:rsidRPr="00525901" w:rsidRDefault="004D3240" w:rsidP="0031076F">
      <w:pPr>
        <w:pStyle w:val="Bullets"/>
        <w:numPr>
          <w:ilvl w:val="2"/>
          <w:numId w:val="222"/>
        </w:numPr>
        <w:spacing w:before="0"/>
        <w:rPr>
          <w:rFonts w:cstheme="minorHAnsi"/>
          <w:sz w:val="20"/>
        </w:rPr>
      </w:pPr>
      <w:r w:rsidRPr="00525901">
        <w:rPr>
          <w:rFonts w:cstheme="minorHAnsi"/>
          <w:sz w:val="20"/>
        </w:rPr>
        <w:t xml:space="preserve">nejdříve se společníkům vyplatí </w:t>
      </w:r>
      <w:r w:rsidR="00F34128">
        <w:rPr>
          <w:rFonts w:cstheme="minorHAnsi"/>
          <w:sz w:val="20"/>
        </w:rPr>
        <w:t xml:space="preserve">(1) </w:t>
      </w:r>
      <w:r w:rsidRPr="00525901">
        <w:rPr>
          <w:rFonts w:cstheme="minorHAnsi"/>
          <w:sz w:val="20"/>
        </w:rPr>
        <w:t xml:space="preserve">nominální hodnota jejich splacených vkladů a </w:t>
      </w:r>
      <w:r w:rsidR="00F34128">
        <w:rPr>
          <w:rFonts w:cstheme="minorHAnsi"/>
          <w:sz w:val="20"/>
        </w:rPr>
        <w:t xml:space="preserve">(2) </w:t>
      </w:r>
      <w:r w:rsidRPr="00525901">
        <w:rPr>
          <w:rFonts w:cstheme="minorHAnsi"/>
          <w:sz w:val="20"/>
        </w:rPr>
        <w:t>případný zbytek se mezi ně rozdělí rovným dílem nebo podle podílu</w:t>
      </w:r>
      <w:r w:rsidR="003A3A1F">
        <w:rPr>
          <w:rFonts w:cstheme="minorHAnsi"/>
          <w:sz w:val="20"/>
        </w:rPr>
        <w:t xml:space="preserve"> (§ 37 odst. 2 ZOK</w:t>
      </w:r>
      <w:r w:rsidR="00B839A2">
        <w:rPr>
          <w:rFonts w:cstheme="minorHAnsi"/>
          <w:sz w:val="20"/>
        </w:rPr>
        <w:t xml:space="preserve"> a § 38 odst. 1 ZOK</w:t>
      </w:r>
      <w:r w:rsidR="003A3A1F">
        <w:rPr>
          <w:rFonts w:cstheme="minorHAnsi"/>
          <w:sz w:val="20"/>
        </w:rPr>
        <w:t>)</w:t>
      </w:r>
    </w:p>
    <w:p w14:paraId="13AD6FEF" w14:textId="77777777" w:rsidR="004D3240" w:rsidRPr="00525901" w:rsidRDefault="005E39EB" w:rsidP="0031076F">
      <w:pPr>
        <w:pStyle w:val="Bullets"/>
        <w:numPr>
          <w:ilvl w:val="1"/>
          <w:numId w:val="222"/>
        </w:numPr>
        <w:spacing w:before="0"/>
        <w:rPr>
          <w:rFonts w:cstheme="minorHAnsi"/>
          <w:sz w:val="20"/>
        </w:rPr>
      </w:pPr>
      <w:r>
        <w:rPr>
          <w:rFonts w:cstheme="minorHAnsi"/>
          <w:b/>
          <w:bCs/>
          <w:sz w:val="20"/>
        </w:rPr>
        <w:t xml:space="preserve">zánik </w:t>
      </w:r>
      <w:r w:rsidR="00887DFF">
        <w:rPr>
          <w:rFonts w:cstheme="minorHAnsi"/>
          <w:b/>
          <w:bCs/>
          <w:sz w:val="20"/>
        </w:rPr>
        <w:t xml:space="preserve">OK (§ 207 ZOK) </w:t>
      </w:r>
      <w:r w:rsidR="00887DFF">
        <w:rPr>
          <w:rFonts w:cstheme="minorHAnsi"/>
          <w:sz w:val="20"/>
        </w:rPr>
        <w:t>–</w:t>
      </w:r>
      <w:r w:rsidR="00887DFF">
        <w:rPr>
          <w:rFonts w:cstheme="minorHAnsi"/>
          <w:b/>
          <w:bCs/>
          <w:sz w:val="20"/>
        </w:rPr>
        <w:t xml:space="preserve"> </w:t>
      </w:r>
      <w:r w:rsidR="00887DFF">
        <w:rPr>
          <w:rFonts w:cstheme="minorHAnsi"/>
          <w:sz w:val="20"/>
        </w:rPr>
        <w:t xml:space="preserve">do 30 dnů po skončení likvidace (tj. rozdělením likvidačního zůstatku) </w:t>
      </w:r>
      <w:r w:rsidR="004D3240" w:rsidRPr="00525901">
        <w:rPr>
          <w:rFonts w:cstheme="minorHAnsi"/>
          <w:sz w:val="20"/>
        </w:rPr>
        <w:t xml:space="preserve">likvidátor podá </w:t>
      </w:r>
      <w:r w:rsidR="004D3240" w:rsidRPr="00525901">
        <w:rPr>
          <w:rFonts w:cstheme="minorHAnsi"/>
          <w:b/>
          <w:sz w:val="20"/>
        </w:rPr>
        <w:t>návrh na výmaz</w:t>
      </w:r>
      <w:r w:rsidR="004D3240" w:rsidRPr="00525901">
        <w:rPr>
          <w:rFonts w:cstheme="minorHAnsi"/>
          <w:sz w:val="20"/>
        </w:rPr>
        <w:t xml:space="preserve"> </w:t>
      </w:r>
      <w:r w:rsidR="00887DFF">
        <w:rPr>
          <w:rFonts w:cstheme="minorHAnsi"/>
          <w:sz w:val="20"/>
        </w:rPr>
        <w:t>OK</w:t>
      </w:r>
      <w:r w:rsidR="004D3240" w:rsidRPr="00525901">
        <w:rPr>
          <w:rFonts w:cstheme="minorHAnsi"/>
          <w:sz w:val="20"/>
        </w:rPr>
        <w:t xml:space="preserve"> z</w:t>
      </w:r>
      <w:r w:rsidR="00887DFF">
        <w:rPr>
          <w:rFonts w:cstheme="minorHAnsi"/>
          <w:sz w:val="20"/>
        </w:rPr>
        <w:t> OR – okamžikem výmazu z OR OK</w:t>
      </w:r>
      <w:r w:rsidR="004D3240" w:rsidRPr="00525901">
        <w:rPr>
          <w:rFonts w:cstheme="minorHAnsi"/>
          <w:sz w:val="20"/>
        </w:rPr>
        <w:t xml:space="preserve"> zaniká</w:t>
      </w:r>
    </w:p>
    <w:p w14:paraId="7FABE05D" w14:textId="77777777" w:rsidR="004D3240" w:rsidRPr="0040590C" w:rsidRDefault="004D3240" w:rsidP="0031076F">
      <w:pPr>
        <w:pStyle w:val="Bullets"/>
        <w:numPr>
          <w:ilvl w:val="0"/>
          <w:numId w:val="222"/>
        </w:numPr>
        <w:spacing w:before="0"/>
        <w:rPr>
          <w:rFonts w:cstheme="minorHAnsi"/>
          <w:b/>
          <w:bCs/>
          <w:sz w:val="20"/>
        </w:rPr>
      </w:pPr>
      <w:r w:rsidRPr="0040590C">
        <w:rPr>
          <w:rFonts w:cstheme="minorHAnsi"/>
          <w:b/>
          <w:bCs/>
          <w:sz w:val="20"/>
        </w:rPr>
        <w:t>závazky a majetek po zániku</w:t>
      </w:r>
    </w:p>
    <w:p w14:paraId="7FCB46FE" w14:textId="77777777" w:rsidR="00B839A2" w:rsidRDefault="004D3240" w:rsidP="0031076F">
      <w:pPr>
        <w:pStyle w:val="Bullets"/>
        <w:numPr>
          <w:ilvl w:val="1"/>
          <w:numId w:val="222"/>
        </w:numPr>
        <w:spacing w:before="0"/>
        <w:rPr>
          <w:rFonts w:cstheme="minorHAnsi"/>
          <w:sz w:val="20"/>
        </w:rPr>
      </w:pPr>
      <w:r w:rsidRPr="00525901">
        <w:rPr>
          <w:rFonts w:cstheme="minorHAnsi"/>
          <w:sz w:val="20"/>
        </w:rPr>
        <w:t xml:space="preserve">zánik </w:t>
      </w:r>
      <w:r w:rsidR="00B839A2">
        <w:rPr>
          <w:rFonts w:cstheme="minorHAnsi"/>
          <w:sz w:val="20"/>
        </w:rPr>
        <w:t>OK</w:t>
      </w:r>
      <w:r w:rsidRPr="00525901">
        <w:rPr>
          <w:rFonts w:cstheme="minorHAnsi"/>
          <w:sz w:val="20"/>
        </w:rPr>
        <w:t xml:space="preserve"> nevede k zániku dluhu</w:t>
      </w:r>
      <w:r w:rsidR="00B839A2">
        <w:rPr>
          <w:rFonts w:cstheme="minorHAnsi"/>
          <w:sz w:val="20"/>
        </w:rPr>
        <w:t xml:space="preserve"> –</w:t>
      </w:r>
      <w:r w:rsidRPr="00525901">
        <w:rPr>
          <w:rFonts w:cstheme="minorHAnsi"/>
          <w:sz w:val="20"/>
        </w:rPr>
        <w:t xml:space="preserve"> věřitel může uplatnit</w:t>
      </w:r>
      <w:r w:rsidR="00B839A2">
        <w:rPr>
          <w:rFonts w:cstheme="minorHAnsi"/>
          <w:sz w:val="20"/>
        </w:rPr>
        <w:t>:</w:t>
      </w:r>
    </w:p>
    <w:p w14:paraId="346F7E2D" w14:textId="77777777" w:rsidR="00B839A2" w:rsidRDefault="00B839A2" w:rsidP="0031076F">
      <w:pPr>
        <w:pStyle w:val="Bullets"/>
        <w:numPr>
          <w:ilvl w:val="2"/>
          <w:numId w:val="222"/>
        </w:numPr>
        <w:spacing w:before="0"/>
        <w:rPr>
          <w:rFonts w:cstheme="minorHAnsi"/>
          <w:sz w:val="20"/>
        </w:rPr>
      </w:pPr>
      <w:r>
        <w:rPr>
          <w:rFonts w:cstheme="minorHAnsi"/>
          <w:sz w:val="20"/>
        </w:rPr>
        <w:t xml:space="preserve">(1) vůči </w:t>
      </w:r>
      <w:r w:rsidR="004D3240" w:rsidRPr="00525901">
        <w:rPr>
          <w:rFonts w:cstheme="minorHAnsi"/>
          <w:sz w:val="20"/>
        </w:rPr>
        <w:t>bývalým společníkům</w:t>
      </w:r>
      <w:r>
        <w:rPr>
          <w:rFonts w:cstheme="minorHAnsi"/>
          <w:sz w:val="20"/>
        </w:rPr>
        <w:t xml:space="preserve">, neboť </w:t>
      </w:r>
      <w:r w:rsidR="004D3240" w:rsidRPr="00525901">
        <w:rPr>
          <w:rFonts w:cstheme="minorHAnsi"/>
          <w:sz w:val="20"/>
        </w:rPr>
        <w:t>ručí do výše svého podílu na likvidačním zůstatku (</w:t>
      </w:r>
      <w:r>
        <w:rPr>
          <w:rFonts w:cstheme="minorHAnsi"/>
          <w:sz w:val="20"/>
        </w:rPr>
        <w:t xml:space="preserve">resp. </w:t>
      </w:r>
      <w:r w:rsidR="004D3240" w:rsidRPr="00525901">
        <w:rPr>
          <w:rFonts w:cstheme="minorHAnsi"/>
          <w:sz w:val="20"/>
        </w:rPr>
        <w:t>nejméně v rozsahu, ve kterém ručili za trvání korporace)</w:t>
      </w:r>
      <w:r>
        <w:rPr>
          <w:rFonts w:cstheme="minorHAnsi"/>
          <w:sz w:val="20"/>
        </w:rPr>
        <w:t xml:space="preserve"> (§ 39 ZOK)</w:t>
      </w:r>
    </w:p>
    <w:p w14:paraId="34486096" w14:textId="77777777" w:rsidR="004D3240" w:rsidRPr="00525901" w:rsidRDefault="00B839A2" w:rsidP="0031076F">
      <w:pPr>
        <w:pStyle w:val="Bullets"/>
        <w:numPr>
          <w:ilvl w:val="2"/>
          <w:numId w:val="222"/>
        </w:numPr>
        <w:spacing w:before="0"/>
        <w:rPr>
          <w:rFonts w:cstheme="minorHAnsi"/>
          <w:sz w:val="20"/>
        </w:rPr>
      </w:pPr>
      <w:r>
        <w:rPr>
          <w:rFonts w:cstheme="minorHAnsi"/>
          <w:sz w:val="20"/>
        </w:rPr>
        <w:t xml:space="preserve">(2) </w:t>
      </w:r>
      <w:r w:rsidR="004D3240" w:rsidRPr="00525901">
        <w:rPr>
          <w:rFonts w:cstheme="minorHAnsi"/>
          <w:sz w:val="20"/>
        </w:rPr>
        <w:t>vůči korporaci, objeví-li se dodatečně nějaký majetek</w:t>
      </w:r>
      <w:r>
        <w:rPr>
          <w:rFonts w:cstheme="minorHAnsi"/>
          <w:sz w:val="20"/>
        </w:rPr>
        <w:t xml:space="preserve"> (§ 208 ZOK)</w:t>
      </w:r>
    </w:p>
    <w:p w14:paraId="57AE24F8" w14:textId="77777777" w:rsidR="004D3240" w:rsidRPr="00B839A2" w:rsidRDefault="004D3240" w:rsidP="0031076F">
      <w:pPr>
        <w:pStyle w:val="Bullets"/>
        <w:numPr>
          <w:ilvl w:val="0"/>
          <w:numId w:val="222"/>
        </w:numPr>
        <w:spacing w:before="0"/>
        <w:rPr>
          <w:rFonts w:cstheme="minorHAnsi"/>
          <w:b/>
          <w:bCs/>
          <w:sz w:val="20"/>
        </w:rPr>
      </w:pPr>
      <w:r w:rsidRPr="00B839A2">
        <w:rPr>
          <w:rFonts w:cstheme="minorHAnsi"/>
          <w:b/>
          <w:bCs/>
          <w:sz w:val="20"/>
        </w:rPr>
        <w:t>postup likvidace v případě majetkové nedostatečnosti</w:t>
      </w:r>
    </w:p>
    <w:p w14:paraId="4ECD2D10" w14:textId="77777777" w:rsidR="004D3240" w:rsidRPr="00525901" w:rsidRDefault="004D3240" w:rsidP="0031076F">
      <w:pPr>
        <w:pStyle w:val="Bullets"/>
        <w:numPr>
          <w:ilvl w:val="1"/>
          <w:numId w:val="222"/>
        </w:numPr>
        <w:spacing w:before="0"/>
        <w:rPr>
          <w:rFonts w:cstheme="minorHAnsi"/>
          <w:sz w:val="20"/>
        </w:rPr>
      </w:pPr>
      <w:r w:rsidRPr="00525901">
        <w:rPr>
          <w:rFonts w:cstheme="minorHAnsi"/>
          <w:sz w:val="20"/>
        </w:rPr>
        <w:t xml:space="preserve">poměrné uspokojení věřitelů pomocí </w:t>
      </w:r>
      <w:r w:rsidRPr="00525901">
        <w:rPr>
          <w:rFonts w:cstheme="minorHAnsi"/>
          <w:b/>
          <w:sz w:val="20"/>
        </w:rPr>
        <w:t>insolvenčního řízení</w:t>
      </w:r>
    </w:p>
    <w:p w14:paraId="30469907" w14:textId="77777777" w:rsidR="004D3240" w:rsidRPr="00117730" w:rsidRDefault="004D3240" w:rsidP="0031076F">
      <w:pPr>
        <w:pStyle w:val="Bullets"/>
        <w:numPr>
          <w:ilvl w:val="1"/>
          <w:numId w:val="222"/>
        </w:numPr>
        <w:spacing w:before="0"/>
        <w:rPr>
          <w:rFonts w:cstheme="minorHAnsi"/>
          <w:sz w:val="20"/>
        </w:rPr>
      </w:pPr>
      <w:r w:rsidRPr="00525901">
        <w:rPr>
          <w:rFonts w:cstheme="minorHAnsi"/>
          <w:sz w:val="20"/>
        </w:rPr>
        <w:t>iniciuje likvidátor bez zbytečného odkladu,</w:t>
      </w:r>
      <w:r w:rsidR="00A9526E">
        <w:rPr>
          <w:rFonts w:cstheme="minorHAnsi"/>
          <w:sz w:val="20"/>
        </w:rPr>
        <w:t xml:space="preserve"> zjistí-li úpadek</w:t>
      </w:r>
      <w:r w:rsidRPr="00525901">
        <w:rPr>
          <w:rFonts w:cstheme="minorHAnsi"/>
          <w:sz w:val="20"/>
        </w:rPr>
        <w:t xml:space="preserve"> likvidovan</w:t>
      </w:r>
      <w:r w:rsidR="00A9526E">
        <w:rPr>
          <w:rFonts w:cstheme="minorHAnsi"/>
          <w:sz w:val="20"/>
        </w:rPr>
        <w:t>é OK</w:t>
      </w:r>
      <w:r w:rsidR="00117730">
        <w:rPr>
          <w:rFonts w:cstheme="minorHAnsi"/>
          <w:sz w:val="20"/>
        </w:rPr>
        <w:t xml:space="preserve"> – </w:t>
      </w:r>
      <w:r w:rsidRPr="00117730">
        <w:rPr>
          <w:rFonts w:cstheme="minorHAnsi"/>
          <w:sz w:val="20"/>
        </w:rPr>
        <w:t xml:space="preserve">po dobu insolvenčního řízení </w:t>
      </w:r>
      <w:r w:rsidRPr="00117730">
        <w:rPr>
          <w:rFonts w:cstheme="minorHAnsi"/>
          <w:b/>
          <w:bCs/>
          <w:sz w:val="20"/>
        </w:rPr>
        <w:t>neprovádí</w:t>
      </w:r>
      <w:r w:rsidRPr="00117730">
        <w:rPr>
          <w:rFonts w:cstheme="minorHAnsi"/>
          <w:sz w:val="20"/>
        </w:rPr>
        <w:t xml:space="preserve"> likvidaci</w:t>
      </w:r>
      <w:r w:rsidR="00117730">
        <w:rPr>
          <w:rFonts w:cstheme="minorHAnsi"/>
          <w:sz w:val="20"/>
        </w:rPr>
        <w:t xml:space="preserve"> a </w:t>
      </w:r>
      <w:r w:rsidRPr="00117730">
        <w:rPr>
          <w:rFonts w:cstheme="minorHAnsi"/>
          <w:sz w:val="20"/>
        </w:rPr>
        <w:t xml:space="preserve">plní jménem </w:t>
      </w:r>
      <w:r w:rsidR="00117730">
        <w:rPr>
          <w:rFonts w:cstheme="minorHAnsi"/>
          <w:sz w:val="20"/>
        </w:rPr>
        <w:t>OK</w:t>
      </w:r>
      <w:r w:rsidRPr="00117730">
        <w:rPr>
          <w:rFonts w:cstheme="minorHAnsi"/>
          <w:sz w:val="20"/>
        </w:rPr>
        <w:t xml:space="preserve"> povinnosti </w:t>
      </w:r>
      <w:r w:rsidR="00117730">
        <w:rPr>
          <w:rFonts w:cstheme="minorHAnsi"/>
          <w:sz w:val="20"/>
        </w:rPr>
        <w:t xml:space="preserve">stanovené </w:t>
      </w:r>
      <w:r w:rsidRPr="00117730">
        <w:rPr>
          <w:rFonts w:cstheme="minorHAnsi"/>
          <w:sz w:val="20"/>
        </w:rPr>
        <w:t>dlužníkovi</w:t>
      </w:r>
    </w:p>
    <w:p w14:paraId="1F696FB2" w14:textId="77777777" w:rsidR="00884AC7" w:rsidRDefault="00884AC7" w:rsidP="0031076F">
      <w:pPr>
        <w:pStyle w:val="Bullets"/>
        <w:numPr>
          <w:ilvl w:val="1"/>
          <w:numId w:val="222"/>
        </w:numPr>
        <w:spacing w:before="0"/>
        <w:rPr>
          <w:rFonts w:cstheme="minorHAnsi"/>
          <w:sz w:val="20"/>
        </w:rPr>
      </w:pPr>
      <w:r>
        <w:rPr>
          <w:rFonts w:cstheme="minorHAnsi"/>
          <w:b/>
          <w:bCs/>
          <w:sz w:val="20"/>
        </w:rPr>
        <w:t xml:space="preserve">ověření o skutečném úpadku </w:t>
      </w:r>
      <w:r w:rsidRPr="00884AC7">
        <w:rPr>
          <w:rFonts w:cstheme="minorHAnsi"/>
          <w:sz w:val="20"/>
        </w:rPr>
        <w:t>–</w:t>
      </w:r>
      <w:r>
        <w:rPr>
          <w:rFonts w:cstheme="minorHAnsi"/>
          <w:b/>
          <w:bCs/>
          <w:sz w:val="20"/>
        </w:rPr>
        <w:t xml:space="preserve"> </w:t>
      </w:r>
      <w:r w:rsidR="004D3240" w:rsidRPr="00525901">
        <w:rPr>
          <w:rFonts w:cstheme="minorHAnsi"/>
          <w:sz w:val="20"/>
        </w:rPr>
        <w:t xml:space="preserve">soud rozhodne usnesením, že </w:t>
      </w:r>
      <w:r>
        <w:rPr>
          <w:rFonts w:cstheme="minorHAnsi"/>
          <w:sz w:val="20"/>
        </w:rPr>
        <w:t>OK</w:t>
      </w:r>
      <w:r w:rsidR="004D3240" w:rsidRPr="00525901">
        <w:rPr>
          <w:rFonts w:cstheme="minorHAnsi"/>
          <w:sz w:val="20"/>
        </w:rPr>
        <w:t xml:space="preserve"> </w:t>
      </w:r>
      <w:r>
        <w:rPr>
          <w:rFonts w:cstheme="minorHAnsi"/>
          <w:sz w:val="20"/>
        </w:rPr>
        <w:t xml:space="preserve">je </w:t>
      </w:r>
      <w:r w:rsidR="004D3240" w:rsidRPr="00525901">
        <w:rPr>
          <w:rFonts w:cstheme="minorHAnsi"/>
          <w:sz w:val="20"/>
        </w:rPr>
        <w:t>skutečně v</w:t>
      </w:r>
      <w:r>
        <w:rPr>
          <w:rFonts w:cstheme="minorHAnsi"/>
          <w:sz w:val="20"/>
        </w:rPr>
        <w:t> </w:t>
      </w:r>
      <w:r w:rsidR="004D3240" w:rsidRPr="00525901">
        <w:rPr>
          <w:rFonts w:cstheme="minorHAnsi"/>
          <w:sz w:val="20"/>
        </w:rPr>
        <w:t>úpadku</w:t>
      </w:r>
    </w:p>
    <w:p w14:paraId="2AEEC473" w14:textId="77777777" w:rsidR="004D3240" w:rsidRDefault="00884AC7" w:rsidP="0031076F">
      <w:pPr>
        <w:pStyle w:val="Bullets"/>
        <w:numPr>
          <w:ilvl w:val="2"/>
          <w:numId w:val="222"/>
        </w:numPr>
        <w:spacing w:before="0"/>
        <w:rPr>
          <w:rFonts w:cstheme="minorHAnsi"/>
          <w:sz w:val="20"/>
        </w:rPr>
      </w:pPr>
      <w:r>
        <w:rPr>
          <w:rFonts w:cstheme="minorHAnsi"/>
          <w:sz w:val="20"/>
        </w:rPr>
        <w:t xml:space="preserve">dále </w:t>
      </w:r>
      <w:r w:rsidR="004D3240" w:rsidRPr="00525901">
        <w:rPr>
          <w:rFonts w:cstheme="minorHAnsi"/>
          <w:sz w:val="20"/>
        </w:rPr>
        <w:t xml:space="preserve">rozhodne o způsobu řešení: </w:t>
      </w:r>
      <w:r w:rsidRPr="00884AC7">
        <w:rPr>
          <w:rFonts w:cstheme="minorHAnsi"/>
          <w:b/>
          <w:bCs/>
          <w:sz w:val="20"/>
        </w:rPr>
        <w:t xml:space="preserve">(1) </w:t>
      </w:r>
      <w:r w:rsidR="004D3240" w:rsidRPr="00884AC7">
        <w:rPr>
          <w:rFonts w:cstheme="minorHAnsi"/>
          <w:b/>
          <w:bCs/>
          <w:sz w:val="20"/>
        </w:rPr>
        <w:t>konkurs</w:t>
      </w:r>
      <w:r w:rsidR="004D3240" w:rsidRPr="00525901">
        <w:rPr>
          <w:rFonts w:cstheme="minorHAnsi"/>
          <w:sz w:val="20"/>
        </w:rPr>
        <w:t xml:space="preserve"> (zajišťuje insolvenční správce) nebo </w:t>
      </w:r>
      <w:r w:rsidRPr="00884AC7">
        <w:rPr>
          <w:rFonts w:cstheme="minorHAnsi"/>
          <w:b/>
          <w:bCs/>
          <w:sz w:val="20"/>
        </w:rPr>
        <w:t xml:space="preserve">(2) </w:t>
      </w:r>
      <w:r w:rsidR="004D3240" w:rsidRPr="00884AC7">
        <w:rPr>
          <w:rFonts w:cstheme="minorHAnsi"/>
          <w:b/>
          <w:bCs/>
          <w:sz w:val="20"/>
        </w:rPr>
        <w:t>reorganizace</w:t>
      </w:r>
      <w:r w:rsidR="004D3240" w:rsidRPr="00525901">
        <w:rPr>
          <w:rFonts w:cstheme="minorHAnsi"/>
          <w:sz w:val="20"/>
        </w:rPr>
        <w:t xml:space="preserve"> (zajišťuje likvidátor)</w:t>
      </w:r>
    </w:p>
    <w:p w14:paraId="24F33FE1" w14:textId="77777777" w:rsidR="007C7CD6" w:rsidRPr="007C7CD6" w:rsidRDefault="007C7CD6" w:rsidP="0031076F">
      <w:pPr>
        <w:pStyle w:val="Bullets"/>
        <w:numPr>
          <w:ilvl w:val="0"/>
          <w:numId w:val="222"/>
        </w:numPr>
        <w:spacing w:before="0"/>
        <w:rPr>
          <w:rFonts w:cstheme="minorHAnsi"/>
          <w:sz w:val="20"/>
        </w:rPr>
      </w:pPr>
      <w:r>
        <w:rPr>
          <w:rFonts w:cstheme="minorHAnsi"/>
          <w:b/>
          <w:bCs/>
          <w:sz w:val="20"/>
        </w:rPr>
        <w:t xml:space="preserve">poměrné uspokojení věřitelů ze zbytkové majetku </w:t>
      </w:r>
    </w:p>
    <w:p w14:paraId="22E654E2" w14:textId="77777777" w:rsidR="007C7CD6" w:rsidRPr="00525901" w:rsidRDefault="007C7CD6" w:rsidP="0031076F">
      <w:pPr>
        <w:pStyle w:val="Bullets"/>
        <w:numPr>
          <w:ilvl w:val="1"/>
          <w:numId w:val="222"/>
        </w:numPr>
        <w:spacing w:before="0"/>
        <w:rPr>
          <w:rFonts w:cstheme="minorHAnsi"/>
          <w:sz w:val="20"/>
        </w:rPr>
      </w:pPr>
      <w:r>
        <w:rPr>
          <w:rFonts w:cstheme="minorHAnsi"/>
          <w:sz w:val="20"/>
        </w:rPr>
        <w:t xml:space="preserve">závazky – (1) náklady likvidace, (2) závazky vůči zaměstnancům a (3) závazky ostatní </w:t>
      </w:r>
    </w:p>
    <w:p w14:paraId="79533A24" w14:textId="77777777" w:rsidR="008B28B5" w:rsidRDefault="008B28B5" w:rsidP="0031076F">
      <w:pPr>
        <w:pStyle w:val="Bullets"/>
        <w:numPr>
          <w:ilvl w:val="2"/>
          <w:numId w:val="222"/>
        </w:numPr>
        <w:spacing w:before="0"/>
        <w:rPr>
          <w:rFonts w:cstheme="minorHAnsi"/>
          <w:sz w:val="20"/>
        </w:rPr>
      </w:pPr>
      <w:r w:rsidRPr="00525901">
        <w:rPr>
          <w:rFonts w:cstheme="minorHAnsi"/>
          <w:sz w:val="20"/>
        </w:rPr>
        <w:t>nejdříve musí být uhrazeny náklady likvidace a závazky vůči zaměstnancům</w:t>
      </w:r>
      <w:r>
        <w:rPr>
          <w:rFonts w:cstheme="minorHAnsi"/>
          <w:sz w:val="20"/>
        </w:rPr>
        <w:t xml:space="preserve"> (§ 201 odst. 1 ZOK)</w:t>
      </w:r>
    </w:p>
    <w:p w14:paraId="08EA6155" w14:textId="77777777" w:rsidR="008B28B5" w:rsidRDefault="00BE0559" w:rsidP="0031076F">
      <w:pPr>
        <w:pStyle w:val="Bullets"/>
        <w:numPr>
          <w:ilvl w:val="2"/>
          <w:numId w:val="222"/>
        </w:numPr>
        <w:spacing w:before="0"/>
        <w:rPr>
          <w:rFonts w:cstheme="minorHAnsi"/>
          <w:sz w:val="20"/>
        </w:rPr>
      </w:pPr>
      <w:r>
        <w:rPr>
          <w:rFonts w:cstheme="minorHAnsi"/>
          <w:sz w:val="20"/>
        </w:rPr>
        <w:t xml:space="preserve">ostatní závazky </w:t>
      </w:r>
      <w:r w:rsidR="008B28B5">
        <w:rPr>
          <w:rFonts w:cstheme="minorHAnsi"/>
          <w:sz w:val="20"/>
        </w:rPr>
        <w:t>věřitel</w:t>
      </w:r>
      <w:r>
        <w:rPr>
          <w:rFonts w:cstheme="minorHAnsi"/>
          <w:sz w:val="20"/>
        </w:rPr>
        <w:t>ů</w:t>
      </w:r>
      <w:r w:rsidR="008B28B5">
        <w:rPr>
          <w:rFonts w:cstheme="minorHAnsi"/>
          <w:sz w:val="20"/>
        </w:rPr>
        <w:t>, jejichž pohledávky nebyly v</w:t>
      </w:r>
      <w:r w:rsidR="004D3240" w:rsidRPr="00525901">
        <w:rPr>
          <w:rFonts w:cstheme="minorHAnsi"/>
          <w:sz w:val="20"/>
        </w:rPr>
        <w:t xml:space="preserve"> insolvenčním řízením uspokojen</w:t>
      </w:r>
      <w:r w:rsidR="008B28B5">
        <w:rPr>
          <w:rFonts w:cstheme="minorHAnsi"/>
          <w:sz w:val="20"/>
        </w:rPr>
        <w:t xml:space="preserve">y </w:t>
      </w:r>
      <w:r w:rsidR="007C7CD6">
        <w:rPr>
          <w:rFonts w:cstheme="minorHAnsi"/>
          <w:sz w:val="20"/>
        </w:rPr>
        <w:t xml:space="preserve">– </w:t>
      </w:r>
      <w:r w:rsidR="008B28B5">
        <w:rPr>
          <w:rFonts w:cstheme="minorHAnsi"/>
          <w:sz w:val="20"/>
        </w:rPr>
        <w:t xml:space="preserve">mají </w:t>
      </w:r>
      <w:r w:rsidR="007C7CD6">
        <w:rPr>
          <w:rFonts w:cstheme="minorHAnsi"/>
          <w:sz w:val="20"/>
        </w:rPr>
        <w:t xml:space="preserve">možnost </w:t>
      </w:r>
      <w:r w:rsidR="004D3240" w:rsidRPr="00525901">
        <w:rPr>
          <w:rFonts w:cstheme="minorHAnsi"/>
          <w:sz w:val="20"/>
        </w:rPr>
        <w:t>uspokoj</w:t>
      </w:r>
      <w:r w:rsidR="007C7CD6">
        <w:rPr>
          <w:rFonts w:cstheme="minorHAnsi"/>
          <w:sz w:val="20"/>
        </w:rPr>
        <w:t>ení</w:t>
      </w:r>
      <w:r w:rsidR="004D3240" w:rsidRPr="00525901">
        <w:rPr>
          <w:rFonts w:cstheme="minorHAnsi"/>
          <w:sz w:val="20"/>
        </w:rPr>
        <w:t xml:space="preserve"> ze zbytkového majetku</w:t>
      </w:r>
      <w:r w:rsidR="008B28B5">
        <w:rPr>
          <w:rFonts w:cstheme="minorHAnsi"/>
          <w:sz w:val="20"/>
        </w:rPr>
        <w:t xml:space="preserve"> </w:t>
      </w:r>
    </w:p>
    <w:p w14:paraId="22A49CDF" w14:textId="77777777" w:rsidR="004D3240" w:rsidRPr="008B28B5" w:rsidRDefault="008B28B5" w:rsidP="0031076F">
      <w:pPr>
        <w:pStyle w:val="Bullets"/>
        <w:numPr>
          <w:ilvl w:val="2"/>
          <w:numId w:val="222"/>
        </w:numPr>
        <w:spacing w:before="0"/>
        <w:rPr>
          <w:rFonts w:cstheme="minorHAnsi"/>
          <w:sz w:val="20"/>
        </w:rPr>
      </w:pPr>
      <w:r>
        <w:rPr>
          <w:rFonts w:cstheme="minorHAnsi"/>
          <w:sz w:val="20"/>
        </w:rPr>
        <w:t xml:space="preserve">nicméně </w:t>
      </w:r>
      <w:r w:rsidR="004D3240" w:rsidRPr="00525901">
        <w:rPr>
          <w:rFonts w:cstheme="minorHAnsi"/>
          <w:sz w:val="20"/>
        </w:rPr>
        <w:t>přijetím nabídky však zaniká je</w:t>
      </w:r>
      <w:r>
        <w:rPr>
          <w:rFonts w:cstheme="minorHAnsi"/>
          <w:sz w:val="20"/>
        </w:rPr>
        <w:t>jich</w:t>
      </w:r>
      <w:r w:rsidR="004D3240" w:rsidRPr="00525901">
        <w:rPr>
          <w:rFonts w:cstheme="minorHAnsi"/>
          <w:sz w:val="20"/>
        </w:rPr>
        <w:t xml:space="preserve"> pohledávka i v části, ve které nebyla uspokojena</w:t>
      </w:r>
      <w:r>
        <w:rPr>
          <w:rFonts w:cstheme="minorHAnsi"/>
          <w:sz w:val="20"/>
        </w:rPr>
        <w:t xml:space="preserve"> (§ 203 ZOK)</w:t>
      </w:r>
    </w:p>
    <w:p w14:paraId="2022EA2F" w14:textId="77777777" w:rsidR="00370C51" w:rsidRDefault="00370C51" w:rsidP="00370C51">
      <w:pPr>
        <w:pStyle w:val="Heading2"/>
      </w:pPr>
      <w:r>
        <w:t xml:space="preserve">Zrušení obchodní korporace bez likvidace v důsledku insolvenčního řízení </w:t>
      </w:r>
    </w:p>
    <w:p w14:paraId="767ED860" w14:textId="77777777" w:rsidR="008B28B5" w:rsidRPr="008B28B5" w:rsidRDefault="008B28B5" w:rsidP="0031076F">
      <w:pPr>
        <w:pStyle w:val="ListParagraph"/>
        <w:numPr>
          <w:ilvl w:val="0"/>
          <w:numId w:val="223"/>
        </w:numPr>
        <w:spacing w:before="0"/>
        <w:rPr>
          <w:rFonts w:cstheme="minorHAnsi"/>
        </w:rPr>
      </w:pPr>
      <w:r w:rsidRPr="008B28B5">
        <w:rPr>
          <w:rFonts w:cstheme="minorHAnsi"/>
          <w:b/>
          <w:bCs/>
        </w:rPr>
        <w:t xml:space="preserve">zahájení insolvenční řízení </w:t>
      </w:r>
      <w:r w:rsidRPr="008B28B5">
        <w:rPr>
          <w:rFonts w:cstheme="minorHAnsi"/>
        </w:rPr>
        <w:t xml:space="preserve">– (1) na návrh korporace nebo (2) na návrh některého z jejích věřitelů, </w:t>
      </w:r>
    </w:p>
    <w:p w14:paraId="7B3FC9C4" w14:textId="77777777" w:rsidR="008B28B5" w:rsidRPr="008B28B5" w:rsidRDefault="008B28B5" w:rsidP="0031076F">
      <w:pPr>
        <w:pStyle w:val="ListParagraph"/>
        <w:numPr>
          <w:ilvl w:val="0"/>
          <w:numId w:val="223"/>
        </w:numPr>
        <w:rPr>
          <w:rFonts w:cstheme="minorHAnsi"/>
          <w:szCs w:val="24"/>
        </w:rPr>
      </w:pPr>
      <w:r w:rsidRPr="008B28B5">
        <w:rPr>
          <w:rFonts w:cstheme="minorHAnsi"/>
          <w:b/>
          <w:bCs/>
        </w:rPr>
        <w:t>podmínky pro zahájení</w:t>
      </w:r>
    </w:p>
    <w:p w14:paraId="592C5DCF" w14:textId="77777777" w:rsidR="008B28B5" w:rsidRDefault="008B28B5" w:rsidP="0031076F">
      <w:pPr>
        <w:pStyle w:val="ListParagraph"/>
        <w:numPr>
          <w:ilvl w:val="1"/>
          <w:numId w:val="223"/>
        </w:numPr>
        <w:rPr>
          <w:rFonts w:cstheme="minorHAnsi"/>
          <w:szCs w:val="24"/>
        </w:rPr>
      </w:pPr>
      <w:r>
        <w:rPr>
          <w:rFonts w:cstheme="minorHAnsi"/>
          <w:szCs w:val="24"/>
        </w:rPr>
        <w:t>(1) OK</w:t>
      </w:r>
      <w:r w:rsidRPr="008B28B5">
        <w:rPr>
          <w:rFonts w:cstheme="minorHAnsi"/>
          <w:szCs w:val="24"/>
        </w:rPr>
        <w:t xml:space="preserve"> v platební neschopnosti nebo předlužena</w:t>
      </w:r>
    </w:p>
    <w:p w14:paraId="1617C6E9" w14:textId="77777777" w:rsidR="008B28B5" w:rsidRPr="008B28B5" w:rsidRDefault="008B28B5" w:rsidP="0031076F">
      <w:pPr>
        <w:pStyle w:val="Bullets"/>
        <w:numPr>
          <w:ilvl w:val="2"/>
          <w:numId w:val="223"/>
        </w:numPr>
        <w:spacing w:before="0"/>
        <w:rPr>
          <w:rFonts w:cstheme="minorHAnsi"/>
          <w:sz w:val="20"/>
        </w:rPr>
      </w:pPr>
      <w:r w:rsidRPr="008B28B5">
        <w:rPr>
          <w:rFonts w:cstheme="minorHAnsi"/>
          <w:b/>
          <w:bCs/>
          <w:sz w:val="20"/>
        </w:rPr>
        <w:t>platební neschopnost</w:t>
      </w:r>
      <w:r w:rsidRPr="008B28B5">
        <w:rPr>
          <w:rFonts w:cstheme="minorHAnsi"/>
          <w:sz w:val="20"/>
        </w:rPr>
        <w:t xml:space="preserve"> – </w:t>
      </w:r>
      <w:r w:rsidR="001D331D">
        <w:rPr>
          <w:rFonts w:cstheme="minorHAnsi"/>
          <w:sz w:val="20"/>
        </w:rPr>
        <w:t>OK</w:t>
      </w:r>
      <w:r w:rsidRPr="008B28B5">
        <w:rPr>
          <w:rFonts w:cstheme="minorHAnsi"/>
          <w:sz w:val="20"/>
        </w:rPr>
        <w:t xml:space="preserve"> </w:t>
      </w:r>
      <w:r w:rsidR="00F61F86">
        <w:rPr>
          <w:rFonts w:cstheme="minorHAnsi"/>
          <w:sz w:val="20"/>
        </w:rPr>
        <w:t xml:space="preserve">není </w:t>
      </w:r>
      <w:r w:rsidRPr="008B28B5">
        <w:rPr>
          <w:rFonts w:cstheme="minorHAnsi"/>
          <w:sz w:val="20"/>
        </w:rPr>
        <w:t>schopna plnit své peněžité závazky, jež jsou více než 30 dnů po splatnosti</w:t>
      </w:r>
    </w:p>
    <w:p w14:paraId="2936A406" w14:textId="77777777" w:rsidR="008B28B5" w:rsidRPr="008B28B5" w:rsidRDefault="008B28B5" w:rsidP="0031076F">
      <w:pPr>
        <w:pStyle w:val="Bullets"/>
        <w:numPr>
          <w:ilvl w:val="2"/>
          <w:numId w:val="223"/>
        </w:numPr>
        <w:spacing w:before="0"/>
        <w:rPr>
          <w:rFonts w:cstheme="minorHAnsi"/>
          <w:sz w:val="20"/>
        </w:rPr>
      </w:pPr>
      <w:r w:rsidRPr="008B28B5">
        <w:rPr>
          <w:rFonts w:cstheme="minorHAnsi"/>
          <w:b/>
          <w:bCs/>
          <w:sz w:val="20"/>
        </w:rPr>
        <w:t>předlužení</w:t>
      </w:r>
      <w:r w:rsidRPr="00525901">
        <w:rPr>
          <w:rFonts w:cstheme="minorHAnsi"/>
          <w:sz w:val="20"/>
        </w:rPr>
        <w:t xml:space="preserve"> – situace, kdy má </w:t>
      </w:r>
      <w:r w:rsidR="001D331D">
        <w:rPr>
          <w:rFonts w:cstheme="minorHAnsi"/>
          <w:sz w:val="20"/>
        </w:rPr>
        <w:t>OK</w:t>
      </w:r>
      <w:r w:rsidRPr="00525901">
        <w:rPr>
          <w:rFonts w:cstheme="minorHAnsi"/>
          <w:sz w:val="20"/>
        </w:rPr>
        <w:t xml:space="preserve"> více závazků než majetku</w:t>
      </w:r>
    </w:p>
    <w:p w14:paraId="303F49AE" w14:textId="77777777" w:rsidR="008B28B5" w:rsidRPr="008B28B5" w:rsidRDefault="008B28B5" w:rsidP="0031076F">
      <w:pPr>
        <w:pStyle w:val="ListParagraph"/>
        <w:numPr>
          <w:ilvl w:val="1"/>
          <w:numId w:val="223"/>
        </w:numPr>
        <w:rPr>
          <w:rFonts w:cstheme="minorHAnsi"/>
          <w:szCs w:val="24"/>
        </w:rPr>
      </w:pPr>
      <w:r>
        <w:rPr>
          <w:rFonts w:cstheme="minorHAnsi"/>
          <w:szCs w:val="24"/>
        </w:rPr>
        <w:t>(2) v</w:t>
      </w:r>
      <w:r w:rsidRPr="008B28B5">
        <w:rPr>
          <w:rFonts w:cstheme="minorHAnsi"/>
          <w:szCs w:val="24"/>
        </w:rPr>
        <w:t>íce věřitelů</w:t>
      </w:r>
    </w:p>
    <w:p w14:paraId="06FA6757" w14:textId="77777777" w:rsidR="008B28B5" w:rsidRPr="008B28B5" w:rsidRDefault="008B28B5" w:rsidP="0031076F">
      <w:pPr>
        <w:pStyle w:val="Bullets"/>
        <w:numPr>
          <w:ilvl w:val="0"/>
          <w:numId w:val="223"/>
        </w:numPr>
        <w:spacing w:before="0"/>
        <w:rPr>
          <w:rFonts w:cstheme="minorHAnsi"/>
          <w:b/>
          <w:bCs/>
          <w:sz w:val="20"/>
        </w:rPr>
      </w:pPr>
      <w:r w:rsidRPr="008B28B5">
        <w:rPr>
          <w:rFonts w:cstheme="minorHAnsi"/>
          <w:b/>
          <w:bCs/>
          <w:sz w:val="20"/>
        </w:rPr>
        <w:t>insolvenční řízení</w:t>
      </w:r>
    </w:p>
    <w:p w14:paraId="4F5B20E3" w14:textId="77777777" w:rsidR="008B28B5" w:rsidRPr="00525901" w:rsidRDefault="008B28B5" w:rsidP="0031076F">
      <w:pPr>
        <w:pStyle w:val="Bullets"/>
        <w:numPr>
          <w:ilvl w:val="1"/>
          <w:numId w:val="223"/>
        </w:numPr>
        <w:spacing w:before="0"/>
        <w:rPr>
          <w:rFonts w:cstheme="minorHAnsi"/>
          <w:sz w:val="20"/>
        </w:rPr>
      </w:pPr>
      <w:r w:rsidRPr="00525901">
        <w:rPr>
          <w:rFonts w:cstheme="minorHAnsi"/>
          <w:sz w:val="20"/>
        </w:rPr>
        <w:lastRenderedPageBreak/>
        <w:t>soud nejdříve zjišťuje, zda úpadek skutečně nastal</w:t>
      </w:r>
      <w:r w:rsidR="00AB56B2">
        <w:rPr>
          <w:rFonts w:cstheme="minorHAnsi"/>
          <w:sz w:val="20"/>
        </w:rPr>
        <w:t xml:space="preserve"> – (1) </w:t>
      </w:r>
      <w:r w:rsidRPr="00525901">
        <w:rPr>
          <w:rFonts w:cstheme="minorHAnsi"/>
          <w:sz w:val="20"/>
        </w:rPr>
        <w:t xml:space="preserve">rozhodne o </w:t>
      </w:r>
      <w:r w:rsidR="00002B5E">
        <w:rPr>
          <w:rFonts w:cstheme="minorHAnsi"/>
          <w:sz w:val="20"/>
        </w:rPr>
        <w:t>úpadku</w:t>
      </w:r>
      <w:r w:rsidRPr="00525901">
        <w:rPr>
          <w:rFonts w:cstheme="minorHAnsi"/>
          <w:sz w:val="20"/>
        </w:rPr>
        <w:t xml:space="preserve"> usnesením a </w:t>
      </w:r>
      <w:r w:rsidR="00AB56B2">
        <w:rPr>
          <w:rFonts w:cstheme="minorHAnsi"/>
          <w:sz w:val="20"/>
        </w:rPr>
        <w:t xml:space="preserve">(2) </w:t>
      </w:r>
      <w:r w:rsidRPr="00525901">
        <w:rPr>
          <w:rFonts w:cstheme="minorHAnsi"/>
          <w:sz w:val="20"/>
        </w:rPr>
        <w:t>vyzve věřitele</w:t>
      </w:r>
      <w:r w:rsidR="00AB56B2">
        <w:rPr>
          <w:rFonts w:cstheme="minorHAnsi"/>
          <w:sz w:val="20"/>
        </w:rPr>
        <w:t xml:space="preserve"> k </w:t>
      </w:r>
      <w:r w:rsidRPr="00525901">
        <w:rPr>
          <w:rFonts w:cstheme="minorHAnsi"/>
          <w:sz w:val="20"/>
        </w:rPr>
        <w:t>přihlá</w:t>
      </w:r>
      <w:r w:rsidR="00AB56B2">
        <w:rPr>
          <w:rFonts w:cstheme="minorHAnsi"/>
          <w:sz w:val="20"/>
        </w:rPr>
        <w:t xml:space="preserve">šení </w:t>
      </w:r>
      <w:r w:rsidRPr="00525901">
        <w:rPr>
          <w:rFonts w:cstheme="minorHAnsi"/>
          <w:sz w:val="20"/>
        </w:rPr>
        <w:t>pohledáv</w:t>
      </w:r>
      <w:r w:rsidR="00AB56B2">
        <w:rPr>
          <w:rFonts w:cstheme="minorHAnsi"/>
          <w:sz w:val="20"/>
        </w:rPr>
        <w:t>ek</w:t>
      </w:r>
      <w:r w:rsidRPr="00525901">
        <w:rPr>
          <w:rFonts w:cstheme="minorHAnsi"/>
          <w:sz w:val="20"/>
        </w:rPr>
        <w:t xml:space="preserve"> ve stanovené lhůtě</w:t>
      </w:r>
    </w:p>
    <w:p w14:paraId="76098BB7" w14:textId="77777777" w:rsidR="008B28B5" w:rsidRPr="00525901" w:rsidRDefault="008B28B5" w:rsidP="0031076F">
      <w:pPr>
        <w:pStyle w:val="Bullets"/>
        <w:numPr>
          <w:ilvl w:val="1"/>
          <w:numId w:val="223"/>
        </w:numPr>
        <w:spacing w:before="0"/>
        <w:rPr>
          <w:rFonts w:cstheme="minorHAnsi"/>
          <w:sz w:val="20"/>
        </w:rPr>
      </w:pPr>
      <w:r w:rsidRPr="00525901">
        <w:rPr>
          <w:rFonts w:cstheme="minorHAnsi"/>
          <w:sz w:val="20"/>
        </w:rPr>
        <w:t xml:space="preserve">soud společně s věřiteli rozhoduje o způsobu řešení úpadku </w:t>
      </w:r>
    </w:p>
    <w:p w14:paraId="6741D0DB" w14:textId="77777777" w:rsidR="008B28B5" w:rsidRPr="00525901" w:rsidRDefault="00AB56B2" w:rsidP="0031076F">
      <w:pPr>
        <w:pStyle w:val="Bullets"/>
        <w:numPr>
          <w:ilvl w:val="1"/>
          <w:numId w:val="223"/>
        </w:numPr>
        <w:spacing w:before="0"/>
        <w:rPr>
          <w:rFonts w:cstheme="minorHAnsi"/>
          <w:sz w:val="20"/>
        </w:rPr>
      </w:pPr>
      <w:r>
        <w:rPr>
          <w:rFonts w:cstheme="minorHAnsi"/>
          <w:b/>
          <w:sz w:val="20"/>
        </w:rPr>
        <w:t xml:space="preserve">(1) </w:t>
      </w:r>
      <w:r w:rsidR="008B28B5" w:rsidRPr="00525901">
        <w:rPr>
          <w:rFonts w:cstheme="minorHAnsi"/>
          <w:b/>
          <w:sz w:val="20"/>
        </w:rPr>
        <w:t>konkurs</w:t>
      </w:r>
      <w:r w:rsidR="00A461C7">
        <w:rPr>
          <w:rFonts w:cstheme="minorHAnsi"/>
          <w:sz w:val="20"/>
        </w:rPr>
        <w:t xml:space="preserve">: </w:t>
      </w:r>
      <w:r w:rsidR="00F76666">
        <w:rPr>
          <w:rFonts w:cstheme="minorHAnsi"/>
          <w:sz w:val="20"/>
        </w:rPr>
        <w:t>OK</w:t>
      </w:r>
      <w:r w:rsidR="008B28B5" w:rsidRPr="00525901">
        <w:rPr>
          <w:rFonts w:cstheme="minorHAnsi"/>
          <w:sz w:val="20"/>
        </w:rPr>
        <w:t xml:space="preserve"> ztrácí právo nakládat se svým majetkem</w:t>
      </w:r>
      <w:r w:rsidR="00F76666">
        <w:rPr>
          <w:rFonts w:cstheme="minorHAnsi"/>
          <w:sz w:val="20"/>
        </w:rPr>
        <w:t xml:space="preserve"> – </w:t>
      </w:r>
      <w:r w:rsidR="008B28B5" w:rsidRPr="00525901">
        <w:rPr>
          <w:rFonts w:cstheme="minorHAnsi"/>
          <w:sz w:val="20"/>
        </w:rPr>
        <w:t xml:space="preserve">přechází na insolvenčního správce; insolvenční správce zpeněží majetek </w:t>
      </w:r>
      <w:r w:rsidR="008D1E93">
        <w:rPr>
          <w:rFonts w:cstheme="minorHAnsi"/>
          <w:sz w:val="20"/>
        </w:rPr>
        <w:t>OK</w:t>
      </w:r>
      <w:r w:rsidR="008B28B5" w:rsidRPr="00525901">
        <w:rPr>
          <w:rFonts w:cstheme="minorHAnsi"/>
          <w:sz w:val="20"/>
        </w:rPr>
        <w:t xml:space="preserve"> a rozdělí ho mezi věřitele</w:t>
      </w:r>
    </w:p>
    <w:p w14:paraId="62F6589E" w14:textId="77777777" w:rsidR="008B28B5" w:rsidRPr="00A461C7" w:rsidRDefault="00AB56B2" w:rsidP="0031076F">
      <w:pPr>
        <w:pStyle w:val="Bullets"/>
        <w:numPr>
          <w:ilvl w:val="1"/>
          <w:numId w:val="223"/>
        </w:numPr>
        <w:spacing w:before="0"/>
        <w:rPr>
          <w:rFonts w:cstheme="minorHAnsi"/>
          <w:sz w:val="20"/>
        </w:rPr>
      </w:pPr>
      <w:r w:rsidRPr="00A461C7">
        <w:rPr>
          <w:rFonts w:cstheme="minorHAnsi"/>
          <w:b/>
          <w:sz w:val="20"/>
        </w:rPr>
        <w:t xml:space="preserve">(2) </w:t>
      </w:r>
      <w:r w:rsidR="008B28B5" w:rsidRPr="00A461C7">
        <w:rPr>
          <w:rFonts w:cstheme="minorHAnsi"/>
          <w:b/>
          <w:sz w:val="20"/>
        </w:rPr>
        <w:t>reorganizace</w:t>
      </w:r>
      <w:r w:rsidR="00A461C7">
        <w:rPr>
          <w:rFonts w:cstheme="minorHAnsi"/>
          <w:sz w:val="20"/>
        </w:rPr>
        <w:t>:</w:t>
      </w:r>
      <w:r w:rsidR="008B28B5" w:rsidRPr="00A461C7">
        <w:rPr>
          <w:rFonts w:cstheme="minorHAnsi"/>
          <w:sz w:val="20"/>
        </w:rPr>
        <w:t xml:space="preserve"> </w:t>
      </w:r>
      <w:r w:rsidR="008D1E93" w:rsidRPr="00A461C7">
        <w:rPr>
          <w:rFonts w:cstheme="minorHAnsi"/>
          <w:sz w:val="20"/>
        </w:rPr>
        <w:t>OK</w:t>
      </w:r>
      <w:r w:rsidR="008B28B5" w:rsidRPr="00A461C7">
        <w:rPr>
          <w:rFonts w:cstheme="minorHAnsi"/>
          <w:sz w:val="20"/>
        </w:rPr>
        <w:t xml:space="preserve"> se zaváže v určité době splnit část svých závazků, popř. další podmínky, věřitelé jí zbývající část závazků odpustí</w:t>
      </w:r>
      <w:r w:rsidR="00A461C7">
        <w:rPr>
          <w:rFonts w:cstheme="minorHAnsi"/>
          <w:sz w:val="20"/>
        </w:rPr>
        <w:t xml:space="preserve"> – splněním </w:t>
      </w:r>
      <w:r w:rsidR="008B28B5" w:rsidRPr="00A461C7">
        <w:rPr>
          <w:rFonts w:cstheme="minorHAnsi"/>
          <w:sz w:val="20"/>
        </w:rPr>
        <w:t>reorganizační</w:t>
      </w:r>
      <w:r w:rsidR="00A461C7">
        <w:rPr>
          <w:rFonts w:cstheme="minorHAnsi"/>
          <w:sz w:val="20"/>
        </w:rPr>
        <w:t>ho</w:t>
      </w:r>
      <w:r w:rsidR="008B28B5" w:rsidRPr="00A461C7">
        <w:rPr>
          <w:rFonts w:cstheme="minorHAnsi"/>
          <w:sz w:val="20"/>
        </w:rPr>
        <w:t xml:space="preserve"> plán</w:t>
      </w:r>
      <w:r w:rsidR="00A461C7">
        <w:rPr>
          <w:rFonts w:cstheme="minorHAnsi"/>
          <w:sz w:val="20"/>
        </w:rPr>
        <w:t>u se</w:t>
      </w:r>
      <w:r w:rsidR="008D1E93" w:rsidRPr="00A461C7">
        <w:rPr>
          <w:rFonts w:cstheme="minorHAnsi"/>
          <w:sz w:val="20"/>
        </w:rPr>
        <w:t xml:space="preserve"> OK</w:t>
      </w:r>
      <w:r w:rsidR="008B28B5" w:rsidRPr="00A461C7">
        <w:rPr>
          <w:rFonts w:cstheme="minorHAnsi"/>
          <w:sz w:val="20"/>
        </w:rPr>
        <w:t xml:space="preserve"> </w:t>
      </w:r>
      <w:r w:rsidR="008B28B5" w:rsidRPr="00A461C7">
        <w:rPr>
          <w:rFonts w:cstheme="minorHAnsi"/>
          <w:b/>
          <w:bCs/>
          <w:sz w:val="20"/>
        </w:rPr>
        <w:t>nezruší</w:t>
      </w:r>
      <w:r w:rsidR="008B28B5" w:rsidRPr="00A461C7">
        <w:rPr>
          <w:rFonts w:cstheme="minorHAnsi"/>
          <w:sz w:val="20"/>
        </w:rPr>
        <w:t xml:space="preserve"> a pokračuje ve své existenci</w:t>
      </w:r>
    </w:p>
    <w:p w14:paraId="1FB2974B" w14:textId="77777777" w:rsidR="00370C51" w:rsidRDefault="00370C51" w:rsidP="00370C51">
      <w:pPr>
        <w:pStyle w:val="Heading2"/>
      </w:pPr>
      <w:r>
        <w:t>Přeměny</w:t>
      </w:r>
    </w:p>
    <w:p w14:paraId="2162CF52" w14:textId="77777777" w:rsidR="001D630C" w:rsidRPr="002E1B27" w:rsidRDefault="001D630C" w:rsidP="0031076F">
      <w:pPr>
        <w:pStyle w:val="Bullets"/>
        <w:numPr>
          <w:ilvl w:val="0"/>
          <w:numId w:val="224"/>
        </w:numPr>
        <w:spacing w:before="0"/>
        <w:rPr>
          <w:rFonts w:cstheme="minorHAnsi"/>
          <w:sz w:val="20"/>
        </w:rPr>
      </w:pPr>
      <w:r w:rsidRPr="001D630C">
        <w:rPr>
          <w:rFonts w:cstheme="minorHAnsi"/>
          <w:b/>
          <w:bCs/>
          <w:sz w:val="20"/>
        </w:rPr>
        <w:t>právní úprava:</w:t>
      </w:r>
      <w:r>
        <w:rPr>
          <w:rFonts w:cstheme="minorHAnsi"/>
          <w:sz w:val="20"/>
        </w:rPr>
        <w:t xml:space="preserve"> </w:t>
      </w:r>
      <w:r w:rsidR="00A461C7">
        <w:rPr>
          <w:rFonts w:cstheme="minorHAnsi"/>
          <w:sz w:val="20"/>
        </w:rPr>
        <w:t xml:space="preserve">NOZ a </w:t>
      </w:r>
      <w:r w:rsidRPr="00525901">
        <w:rPr>
          <w:rFonts w:cstheme="minorHAnsi"/>
          <w:sz w:val="20"/>
        </w:rPr>
        <w:t>z</w:t>
      </w:r>
      <w:r w:rsidR="00A461C7">
        <w:rPr>
          <w:rFonts w:cstheme="minorHAnsi"/>
          <w:sz w:val="20"/>
        </w:rPr>
        <w:t>ákon</w:t>
      </w:r>
      <w:r w:rsidRPr="00525901">
        <w:rPr>
          <w:rFonts w:cstheme="minorHAnsi"/>
          <w:sz w:val="20"/>
        </w:rPr>
        <w:t xml:space="preserve"> č. 125/2008 Sb., </w:t>
      </w:r>
      <w:r w:rsidRPr="00525901">
        <w:rPr>
          <w:rFonts w:cstheme="minorHAnsi"/>
          <w:b/>
          <w:sz w:val="20"/>
        </w:rPr>
        <w:t>o přeměnách obchodních společností a družstev</w:t>
      </w:r>
    </w:p>
    <w:p w14:paraId="66B843AB" w14:textId="77777777" w:rsidR="002E1B27" w:rsidRPr="002E1B27" w:rsidRDefault="002E1B27" w:rsidP="0031076F">
      <w:pPr>
        <w:pStyle w:val="Bullets"/>
        <w:numPr>
          <w:ilvl w:val="0"/>
          <w:numId w:val="224"/>
        </w:numPr>
        <w:spacing w:before="0"/>
        <w:rPr>
          <w:rFonts w:cstheme="minorHAnsi"/>
          <w:sz w:val="20"/>
        </w:rPr>
      </w:pPr>
      <w:r w:rsidRPr="00525901">
        <w:rPr>
          <w:rFonts w:cstheme="minorHAnsi"/>
          <w:sz w:val="20"/>
        </w:rPr>
        <w:t>zaniká-li přeměn</w:t>
      </w:r>
      <w:r>
        <w:rPr>
          <w:rFonts w:cstheme="minorHAnsi"/>
          <w:sz w:val="20"/>
        </w:rPr>
        <w:t xml:space="preserve">ou OK – </w:t>
      </w:r>
      <w:r w:rsidRPr="00525901">
        <w:rPr>
          <w:rFonts w:cstheme="minorHAnsi"/>
          <w:b/>
          <w:sz w:val="20"/>
        </w:rPr>
        <w:t>neprovádí se likvidace</w:t>
      </w:r>
      <w:r w:rsidRPr="00525901">
        <w:rPr>
          <w:rFonts w:cstheme="minorHAnsi"/>
          <w:sz w:val="20"/>
        </w:rPr>
        <w:t>, neboť veškerá j</w:t>
      </w:r>
      <w:r>
        <w:rPr>
          <w:rFonts w:cstheme="minorHAnsi"/>
          <w:sz w:val="20"/>
        </w:rPr>
        <w:t xml:space="preserve">ejí </w:t>
      </w:r>
      <w:proofErr w:type="spellStart"/>
      <w:r>
        <w:rPr>
          <w:rFonts w:cstheme="minorHAnsi"/>
          <w:sz w:val="20"/>
        </w:rPr>
        <w:t>PaP</w:t>
      </w:r>
      <w:proofErr w:type="spellEnd"/>
      <w:r w:rsidRPr="00525901">
        <w:rPr>
          <w:rFonts w:cstheme="minorHAnsi"/>
          <w:sz w:val="20"/>
        </w:rPr>
        <w:t xml:space="preserve"> přejdou na právní nástupc</w:t>
      </w:r>
      <w:r>
        <w:rPr>
          <w:rFonts w:cstheme="minorHAnsi"/>
          <w:sz w:val="20"/>
        </w:rPr>
        <w:t>e</w:t>
      </w:r>
    </w:p>
    <w:p w14:paraId="4608F0E1" w14:textId="77777777" w:rsidR="001D630C" w:rsidRDefault="002E1B27" w:rsidP="00322BA1">
      <w:pPr>
        <w:pStyle w:val="Heading3"/>
      </w:pPr>
      <w:r>
        <w:t>D</w:t>
      </w:r>
      <w:r w:rsidR="001D630C" w:rsidRPr="001D630C">
        <w:t>ruhy přeměn</w:t>
      </w:r>
    </w:p>
    <w:p w14:paraId="600DC7F2" w14:textId="77777777" w:rsidR="001D630C" w:rsidRPr="00177D43" w:rsidRDefault="001D630C" w:rsidP="0031076F">
      <w:pPr>
        <w:pStyle w:val="Bullets"/>
        <w:numPr>
          <w:ilvl w:val="0"/>
          <w:numId w:val="225"/>
        </w:numPr>
        <w:spacing w:before="0"/>
        <w:rPr>
          <w:rFonts w:cstheme="minorHAnsi"/>
          <w:b/>
          <w:bCs/>
          <w:sz w:val="20"/>
        </w:rPr>
      </w:pPr>
      <w:r w:rsidRPr="00177D43">
        <w:rPr>
          <w:rFonts w:cstheme="minorHAnsi"/>
          <w:b/>
          <w:bCs/>
          <w:sz w:val="20"/>
        </w:rPr>
        <w:t>fúze (spojení)</w:t>
      </w:r>
    </w:p>
    <w:p w14:paraId="0BBC7173" w14:textId="77777777" w:rsidR="001D630C" w:rsidRPr="00177D43" w:rsidRDefault="001D630C" w:rsidP="0031076F">
      <w:pPr>
        <w:pStyle w:val="Bullets"/>
        <w:numPr>
          <w:ilvl w:val="1"/>
          <w:numId w:val="225"/>
        </w:numPr>
        <w:spacing w:before="0"/>
        <w:rPr>
          <w:rFonts w:cstheme="minorHAnsi"/>
          <w:bCs/>
          <w:i/>
          <w:iCs/>
          <w:sz w:val="20"/>
        </w:rPr>
      </w:pPr>
      <w:r w:rsidRPr="00177D43">
        <w:rPr>
          <w:rFonts w:cstheme="minorHAnsi"/>
          <w:b/>
          <w:sz w:val="20"/>
        </w:rPr>
        <w:t>splynutím</w:t>
      </w:r>
      <w:r w:rsidRPr="001D630C">
        <w:rPr>
          <w:rFonts w:cstheme="minorHAnsi"/>
          <w:bCs/>
          <w:sz w:val="20"/>
        </w:rPr>
        <w:t xml:space="preserve"> – dvě</w:t>
      </w:r>
      <w:r>
        <w:rPr>
          <w:rFonts w:cstheme="minorHAnsi"/>
          <w:bCs/>
          <w:sz w:val="20"/>
        </w:rPr>
        <w:t xml:space="preserve"> nebo </w:t>
      </w:r>
      <w:r w:rsidRPr="001D630C">
        <w:rPr>
          <w:rFonts w:cstheme="minorHAnsi"/>
          <w:bCs/>
          <w:sz w:val="20"/>
        </w:rPr>
        <w:t xml:space="preserve">více dosavadních </w:t>
      </w:r>
      <w:r>
        <w:rPr>
          <w:rFonts w:cstheme="minorHAnsi"/>
          <w:bCs/>
          <w:sz w:val="20"/>
        </w:rPr>
        <w:t>OK</w:t>
      </w:r>
      <w:r w:rsidRPr="001D630C">
        <w:rPr>
          <w:rFonts w:cstheme="minorHAnsi"/>
          <w:bCs/>
          <w:sz w:val="20"/>
        </w:rPr>
        <w:t xml:space="preserve"> ukončují samostatnou existenci a spojují se do nově vznikajícího subjektu</w:t>
      </w:r>
      <w:r>
        <w:rPr>
          <w:rFonts w:cstheme="minorHAnsi"/>
          <w:bCs/>
          <w:sz w:val="20"/>
        </w:rPr>
        <w:t xml:space="preserve"> </w:t>
      </w:r>
      <w:r w:rsidR="00127AE2" w:rsidRPr="00177D43">
        <w:rPr>
          <w:rFonts w:cstheme="minorHAnsi"/>
          <w:bCs/>
          <w:i/>
          <w:iCs/>
          <w:sz w:val="18"/>
          <w:szCs w:val="22"/>
        </w:rPr>
        <w:t>[</w:t>
      </w:r>
      <w:r w:rsidRPr="00177D43">
        <w:rPr>
          <w:rFonts w:cstheme="minorHAnsi"/>
          <w:bCs/>
          <w:i/>
          <w:iCs/>
          <w:sz w:val="20"/>
        </w:rPr>
        <w:t>A + B = C</w:t>
      </w:r>
      <w:r w:rsidR="00127AE2" w:rsidRPr="00177D43">
        <w:rPr>
          <w:rFonts w:cstheme="minorHAnsi"/>
          <w:bCs/>
          <w:i/>
          <w:iCs/>
          <w:sz w:val="20"/>
        </w:rPr>
        <w:t>]</w:t>
      </w:r>
    </w:p>
    <w:p w14:paraId="5758F6C8" w14:textId="77777777" w:rsidR="001D630C" w:rsidRPr="00177D43" w:rsidRDefault="001D630C" w:rsidP="0031076F">
      <w:pPr>
        <w:pStyle w:val="Bullets"/>
        <w:numPr>
          <w:ilvl w:val="1"/>
          <w:numId w:val="225"/>
        </w:numPr>
        <w:spacing w:before="0"/>
        <w:rPr>
          <w:rFonts w:cstheme="minorHAnsi"/>
          <w:i/>
          <w:iCs/>
          <w:sz w:val="20"/>
        </w:rPr>
      </w:pPr>
      <w:r w:rsidRPr="00177D43">
        <w:rPr>
          <w:rFonts w:cstheme="minorHAnsi"/>
          <w:b/>
          <w:sz w:val="20"/>
        </w:rPr>
        <w:t xml:space="preserve">sloučením </w:t>
      </w:r>
      <w:r w:rsidRPr="00525901">
        <w:rPr>
          <w:rFonts w:cstheme="minorHAnsi"/>
          <w:sz w:val="20"/>
        </w:rPr>
        <w:t xml:space="preserve">– jedna nebo více dosavadních </w:t>
      </w:r>
      <w:r w:rsidR="00127AE2">
        <w:rPr>
          <w:rFonts w:cstheme="minorHAnsi"/>
          <w:sz w:val="20"/>
        </w:rPr>
        <w:t>OK</w:t>
      </w:r>
      <w:r w:rsidRPr="00525901">
        <w:rPr>
          <w:rFonts w:cstheme="minorHAnsi"/>
          <w:sz w:val="20"/>
        </w:rPr>
        <w:t xml:space="preserve"> ukončuje samostatnou existenci a splývá do jiné existující </w:t>
      </w:r>
      <w:r w:rsidR="00127AE2">
        <w:rPr>
          <w:rFonts w:cstheme="minorHAnsi"/>
          <w:sz w:val="20"/>
        </w:rPr>
        <w:t xml:space="preserve">OK </w:t>
      </w:r>
      <w:r w:rsidR="00127AE2" w:rsidRPr="00177D43">
        <w:rPr>
          <w:rFonts w:cstheme="minorHAnsi"/>
          <w:i/>
          <w:iCs/>
          <w:sz w:val="20"/>
        </w:rPr>
        <w:t>[A + B = B]</w:t>
      </w:r>
    </w:p>
    <w:p w14:paraId="0B0044BB" w14:textId="77777777" w:rsidR="00127AE2" w:rsidRPr="00177D43" w:rsidRDefault="00127AE2" w:rsidP="0031076F">
      <w:pPr>
        <w:pStyle w:val="Bullets"/>
        <w:numPr>
          <w:ilvl w:val="0"/>
          <w:numId w:val="225"/>
        </w:numPr>
        <w:spacing w:before="0"/>
        <w:rPr>
          <w:rFonts w:cstheme="minorHAnsi"/>
          <w:b/>
          <w:bCs/>
          <w:sz w:val="20"/>
        </w:rPr>
      </w:pPr>
      <w:r w:rsidRPr="00177D43">
        <w:rPr>
          <w:rFonts w:cstheme="minorHAnsi"/>
          <w:b/>
          <w:bCs/>
          <w:sz w:val="20"/>
        </w:rPr>
        <w:t xml:space="preserve">rozdělení </w:t>
      </w:r>
    </w:p>
    <w:p w14:paraId="245966E5" w14:textId="77777777" w:rsidR="00127AE2" w:rsidRPr="00127AE2" w:rsidRDefault="001D630C" w:rsidP="0031076F">
      <w:pPr>
        <w:pStyle w:val="Bullets"/>
        <w:numPr>
          <w:ilvl w:val="1"/>
          <w:numId w:val="225"/>
        </w:numPr>
        <w:spacing w:before="0"/>
        <w:rPr>
          <w:rFonts w:cstheme="minorHAnsi"/>
          <w:b/>
          <w:bCs/>
          <w:sz w:val="20"/>
        </w:rPr>
      </w:pPr>
      <w:r w:rsidRPr="00177D43">
        <w:rPr>
          <w:rFonts w:cstheme="minorHAnsi"/>
          <w:b/>
          <w:sz w:val="20"/>
        </w:rPr>
        <w:t>rozštěpením</w:t>
      </w:r>
      <w:r w:rsidRPr="00127AE2">
        <w:rPr>
          <w:rFonts w:cstheme="minorHAnsi"/>
          <w:sz w:val="20"/>
        </w:rPr>
        <w:t xml:space="preserve"> – </w:t>
      </w:r>
      <w:r w:rsidR="00127AE2">
        <w:rPr>
          <w:rFonts w:cstheme="minorHAnsi"/>
          <w:sz w:val="20"/>
        </w:rPr>
        <w:t>OK</w:t>
      </w:r>
      <w:r w:rsidRPr="00127AE2">
        <w:rPr>
          <w:rFonts w:cstheme="minorHAnsi"/>
          <w:sz w:val="20"/>
        </w:rPr>
        <w:t xml:space="preserve"> ukončuje svou existenci tím, že se rozděluje do více subjektů</w:t>
      </w:r>
    </w:p>
    <w:p w14:paraId="14CD1212" w14:textId="77777777" w:rsidR="00127AE2" w:rsidRPr="00177D43" w:rsidRDefault="00127AE2" w:rsidP="0031076F">
      <w:pPr>
        <w:pStyle w:val="Bullets"/>
        <w:numPr>
          <w:ilvl w:val="2"/>
          <w:numId w:val="225"/>
        </w:numPr>
        <w:spacing w:before="0"/>
        <w:rPr>
          <w:rFonts w:cstheme="minorHAnsi"/>
          <w:b/>
          <w:bCs/>
          <w:i/>
          <w:iCs/>
          <w:sz w:val="20"/>
        </w:rPr>
      </w:pPr>
      <w:r w:rsidRPr="00177D43">
        <w:rPr>
          <w:rFonts w:cstheme="minorHAnsi"/>
          <w:b/>
          <w:bCs/>
          <w:sz w:val="20"/>
        </w:rPr>
        <w:t>rozštěpení sloučením</w:t>
      </w:r>
      <w:r>
        <w:rPr>
          <w:rFonts w:cstheme="minorHAnsi"/>
          <w:sz w:val="20"/>
        </w:rPr>
        <w:t xml:space="preserve"> </w:t>
      </w:r>
      <w:r w:rsidRPr="00177D43">
        <w:rPr>
          <w:rFonts w:cstheme="minorHAnsi"/>
          <w:i/>
          <w:iCs/>
          <w:sz w:val="20"/>
        </w:rPr>
        <w:t>[A (A1 + A2) = B (+A1) + C (</w:t>
      </w:r>
      <w:r w:rsidR="00177D43">
        <w:rPr>
          <w:rFonts w:cstheme="minorHAnsi"/>
          <w:i/>
          <w:iCs/>
          <w:sz w:val="20"/>
        </w:rPr>
        <w:t>+</w:t>
      </w:r>
      <w:r w:rsidRPr="00177D43">
        <w:rPr>
          <w:rFonts w:cstheme="minorHAnsi"/>
          <w:i/>
          <w:iCs/>
          <w:sz w:val="20"/>
        </w:rPr>
        <w:t>A2)]</w:t>
      </w:r>
    </w:p>
    <w:p w14:paraId="1A3AFCD5" w14:textId="77777777" w:rsidR="00127AE2" w:rsidRPr="00177D43" w:rsidRDefault="00127AE2" w:rsidP="0031076F">
      <w:pPr>
        <w:pStyle w:val="Bullets"/>
        <w:numPr>
          <w:ilvl w:val="2"/>
          <w:numId w:val="225"/>
        </w:numPr>
        <w:spacing w:before="0"/>
        <w:rPr>
          <w:rFonts w:cstheme="minorHAnsi"/>
          <w:b/>
          <w:bCs/>
          <w:i/>
          <w:iCs/>
          <w:sz w:val="20"/>
        </w:rPr>
      </w:pPr>
      <w:r w:rsidRPr="00177D43">
        <w:rPr>
          <w:rFonts w:cstheme="minorHAnsi"/>
          <w:b/>
          <w:bCs/>
          <w:sz w:val="20"/>
        </w:rPr>
        <w:t>rozštěpení se vznikem nové OK</w:t>
      </w:r>
      <w:r>
        <w:rPr>
          <w:rFonts w:cstheme="minorHAnsi"/>
          <w:sz w:val="20"/>
        </w:rPr>
        <w:t xml:space="preserve"> </w:t>
      </w:r>
      <w:r w:rsidRPr="00177D43">
        <w:rPr>
          <w:rFonts w:cstheme="minorHAnsi"/>
          <w:i/>
          <w:iCs/>
          <w:sz w:val="20"/>
        </w:rPr>
        <w:t xml:space="preserve">[A = </w:t>
      </w:r>
      <w:r w:rsidR="00177D43" w:rsidRPr="00177D43">
        <w:rPr>
          <w:rFonts w:cstheme="minorHAnsi"/>
          <w:i/>
          <w:iCs/>
          <w:sz w:val="20"/>
        </w:rPr>
        <w:t>B + C</w:t>
      </w:r>
      <w:r w:rsidRPr="00177D43">
        <w:rPr>
          <w:rFonts w:cstheme="minorHAnsi"/>
          <w:i/>
          <w:iCs/>
          <w:sz w:val="20"/>
        </w:rPr>
        <w:t>]</w:t>
      </w:r>
    </w:p>
    <w:p w14:paraId="64022502" w14:textId="77777777" w:rsidR="00177D43" w:rsidRPr="00177D43" w:rsidRDefault="00177D43" w:rsidP="0031076F">
      <w:pPr>
        <w:pStyle w:val="Bullets"/>
        <w:numPr>
          <w:ilvl w:val="2"/>
          <w:numId w:val="225"/>
        </w:numPr>
        <w:spacing w:before="0"/>
        <w:rPr>
          <w:rFonts w:cstheme="minorHAnsi"/>
          <w:b/>
          <w:bCs/>
          <w:i/>
          <w:iCs/>
          <w:sz w:val="20"/>
        </w:rPr>
      </w:pPr>
      <w:r w:rsidRPr="00177D43">
        <w:rPr>
          <w:rFonts w:cstheme="minorHAnsi"/>
          <w:b/>
          <w:bCs/>
          <w:sz w:val="20"/>
        </w:rPr>
        <w:t xml:space="preserve">kombinace </w:t>
      </w:r>
    </w:p>
    <w:p w14:paraId="4152AF51" w14:textId="77777777" w:rsidR="00177D43" w:rsidRPr="00177D43" w:rsidRDefault="001D630C" w:rsidP="0031076F">
      <w:pPr>
        <w:pStyle w:val="Bullets"/>
        <w:numPr>
          <w:ilvl w:val="1"/>
          <w:numId w:val="225"/>
        </w:numPr>
        <w:spacing w:before="0"/>
        <w:rPr>
          <w:rFonts w:cstheme="minorHAnsi"/>
          <w:b/>
          <w:bCs/>
          <w:sz w:val="20"/>
        </w:rPr>
      </w:pPr>
      <w:r w:rsidRPr="00177D43">
        <w:rPr>
          <w:rFonts w:cstheme="minorHAnsi"/>
          <w:b/>
          <w:sz w:val="20"/>
        </w:rPr>
        <w:t>odštěpením</w:t>
      </w:r>
      <w:r w:rsidRPr="00127AE2">
        <w:rPr>
          <w:rFonts w:cstheme="minorHAnsi"/>
          <w:bCs/>
          <w:sz w:val="20"/>
        </w:rPr>
        <w:t xml:space="preserve"> </w:t>
      </w:r>
      <w:r w:rsidRPr="00127AE2">
        <w:rPr>
          <w:rFonts w:cstheme="minorHAnsi"/>
          <w:sz w:val="20"/>
        </w:rPr>
        <w:t xml:space="preserve">– část </w:t>
      </w:r>
      <w:r w:rsidR="00127AE2">
        <w:rPr>
          <w:rFonts w:cstheme="minorHAnsi"/>
          <w:sz w:val="20"/>
        </w:rPr>
        <w:t>OK</w:t>
      </w:r>
      <w:r w:rsidRPr="00127AE2">
        <w:rPr>
          <w:rFonts w:cstheme="minorHAnsi"/>
          <w:sz w:val="20"/>
        </w:rPr>
        <w:t xml:space="preserve"> se vyděluje do nově vznikajícího subjektu, zbývající část po operaci přetrvává</w:t>
      </w:r>
      <w:r w:rsidR="00127AE2">
        <w:rPr>
          <w:rFonts w:cstheme="minorHAnsi"/>
          <w:sz w:val="20"/>
        </w:rPr>
        <w:t xml:space="preserve"> </w:t>
      </w:r>
    </w:p>
    <w:p w14:paraId="1C1C9E5B" w14:textId="77777777" w:rsidR="001D630C" w:rsidRPr="00177D43" w:rsidRDefault="00177D43" w:rsidP="0031076F">
      <w:pPr>
        <w:pStyle w:val="Bullets"/>
        <w:numPr>
          <w:ilvl w:val="2"/>
          <w:numId w:val="225"/>
        </w:numPr>
        <w:spacing w:before="0"/>
        <w:rPr>
          <w:rFonts w:cstheme="minorHAnsi"/>
          <w:b/>
          <w:bCs/>
          <w:sz w:val="20"/>
        </w:rPr>
      </w:pPr>
      <w:r w:rsidRPr="00177D43">
        <w:rPr>
          <w:rFonts w:cstheme="minorHAnsi"/>
          <w:b/>
          <w:bCs/>
          <w:sz w:val="20"/>
        </w:rPr>
        <w:t>odštěpení sloučením</w:t>
      </w:r>
      <w:r>
        <w:rPr>
          <w:rFonts w:cstheme="minorHAnsi"/>
          <w:sz w:val="20"/>
        </w:rPr>
        <w:t xml:space="preserve"> </w:t>
      </w:r>
      <w:r w:rsidRPr="00177D43">
        <w:rPr>
          <w:rFonts w:cstheme="minorHAnsi"/>
          <w:i/>
          <w:iCs/>
          <w:sz w:val="20"/>
        </w:rPr>
        <w:t>[</w:t>
      </w:r>
      <w:r w:rsidR="00127AE2" w:rsidRPr="00177D43">
        <w:rPr>
          <w:rFonts w:cstheme="minorHAnsi"/>
          <w:i/>
          <w:iCs/>
          <w:sz w:val="20"/>
        </w:rPr>
        <w:t>A</w:t>
      </w:r>
      <w:r w:rsidRPr="00177D43">
        <w:rPr>
          <w:rFonts w:cstheme="minorHAnsi"/>
          <w:i/>
          <w:iCs/>
          <w:sz w:val="20"/>
        </w:rPr>
        <w:t xml:space="preserve"> (A1 + A2)</w:t>
      </w:r>
      <w:r w:rsidR="00127AE2" w:rsidRPr="00177D43">
        <w:rPr>
          <w:rFonts w:cstheme="minorHAnsi"/>
          <w:i/>
          <w:iCs/>
          <w:sz w:val="20"/>
        </w:rPr>
        <w:t xml:space="preserve"> </w:t>
      </w:r>
      <w:r w:rsidRPr="00177D43">
        <w:rPr>
          <w:rFonts w:cstheme="minorHAnsi"/>
          <w:i/>
          <w:iCs/>
          <w:sz w:val="20"/>
        </w:rPr>
        <w:t xml:space="preserve">+ B </w:t>
      </w:r>
      <w:r w:rsidR="00127AE2" w:rsidRPr="00177D43">
        <w:rPr>
          <w:rFonts w:cstheme="minorHAnsi"/>
          <w:i/>
          <w:iCs/>
          <w:sz w:val="20"/>
        </w:rPr>
        <w:t>= A</w:t>
      </w:r>
      <w:r w:rsidRPr="00177D43">
        <w:rPr>
          <w:rFonts w:cstheme="minorHAnsi"/>
          <w:i/>
          <w:iCs/>
          <w:sz w:val="20"/>
        </w:rPr>
        <w:t xml:space="preserve"> (A1)</w:t>
      </w:r>
      <w:r w:rsidR="00127AE2" w:rsidRPr="00177D43">
        <w:rPr>
          <w:rFonts w:cstheme="minorHAnsi"/>
          <w:i/>
          <w:iCs/>
          <w:sz w:val="20"/>
        </w:rPr>
        <w:t xml:space="preserve"> + </w:t>
      </w:r>
      <w:r w:rsidRPr="00177D43">
        <w:rPr>
          <w:rFonts w:cstheme="minorHAnsi"/>
          <w:i/>
          <w:iCs/>
          <w:sz w:val="20"/>
        </w:rPr>
        <w:t>B(+</w:t>
      </w:r>
      <w:r w:rsidR="00127AE2" w:rsidRPr="00177D43">
        <w:rPr>
          <w:rFonts w:cstheme="minorHAnsi"/>
          <w:i/>
          <w:iCs/>
          <w:sz w:val="20"/>
        </w:rPr>
        <w:t>A2</w:t>
      </w:r>
      <w:r w:rsidRPr="00177D43">
        <w:rPr>
          <w:rFonts w:cstheme="minorHAnsi"/>
          <w:i/>
          <w:iCs/>
          <w:sz w:val="20"/>
        </w:rPr>
        <w:t>)]</w:t>
      </w:r>
    </w:p>
    <w:p w14:paraId="10F3BA11" w14:textId="77777777" w:rsidR="00177D43" w:rsidRPr="00177D43" w:rsidRDefault="00177D43" w:rsidP="0031076F">
      <w:pPr>
        <w:pStyle w:val="Bullets"/>
        <w:numPr>
          <w:ilvl w:val="2"/>
          <w:numId w:val="225"/>
        </w:numPr>
        <w:spacing w:before="0"/>
        <w:rPr>
          <w:rFonts w:cstheme="minorHAnsi"/>
          <w:b/>
          <w:bCs/>
          <w:sz w:val="20"/>
        </w:rPr>
      </w:pPr>
      <w:r w:rsidRPr="00177D43">
        <w:rPr>
          <w:rFonts w:cstheme="minorHAnsi"/>
          <w:b/>
          <w:bCs/>
          <w:sz w:val="20"/>
        </w:rPr>
        <w:t>odštěpení se vznikem nové OK</w:t>
      </w:r>
      <w:r>
        <w:rPr>
          <w:rFonts w:cstheme="minorHAnsi"/>
          <w:sz w:val="20"/>
        </w:rPr>
        <w:t xml:space="preserve"> </w:t>
      </w:r>
      <w:r>
        <w:rPr>
          <w:rFonts w:cstheme="minorHAnsi"/>
          <w:i/>
          <w:iCs/>
          <w:sz w:val="20"/>
        </w:rPr>
        <w:t>[A = A + B]</w:t>
      </w:r>
    </w:p>
    <w:p w14:paraId="7135C9B5" w14:textId="77777777" w:rsidR="00177D43" w:rsidRPr="00127AE2" w:rsidRDefault="00177D43" w:rsidP="0031076F">
      <w:pPr>
        <w:pStyle w:val="Bullets"/>
        <w:numPr>
          <w:ilvl w:val="2"/>
          <w:numId w:val="225"/>
        </w:numPr>
        <w:spacing w:before="0"/>
        <w:rPr>
          <w:rFonts w:cstheme="minorHAnsi"/>
          <w:b/>
          <w:bCs/>
          <w:sz w:val="20"/>
        </w:rPr>
      </w:pPr>
      <w:r>
        <w:rPr>
          <w:rFonts w:cstheme="minorHAnsi"/>
          <w:b/>
          <w:bCs/>
          <w:sz w:val="20"/>
        </w:rPr>
        <w:t>kombinace</w:t>
      </w:r>
    </w:p>
    <w:p w14:paraId="3788130D" w14:textId="77777777" w:rsidR="00177D43" w:rsidRDefault="001D630C" w:rsidP="0031076F">
      <w:pPr>
        <w:pStyle w:val="Bullets"/>
        <w:numPr>
          <w:ilvl w:val="0"/>
          <w:numId w:val="225"/>
        </w:numPr>
        <w:spacing w:before="0"/>
        <w:rPr>
          <w:rFonts w:cstheme="minorHAnsi"/>
          <w:bCs/>
          <w:sz w:val="20"/>
        </w:rPr>
      </w:pPr>
      <w:r w:rsidRPr="00177D43">
        <w:rPr>
          <w:rFonts w:cstheme="minorHAnsi"/>
          <w:b/>
          <w:sz w:val="20"/>
        </w:rPr>
        <w:t>převod jmění na společníka</w:t>
      </w:r>
      <w:r w:rsidRPr="00177D43">
        <w:rPr>
          <w:rFonts w:cstheme="minorHAnsi"/>
          <w:bCs/>
          <w:sz w:val="20"/>
        </w:rPr>
        <w:t xml:space="preserve"> – jediný nebo hlavní společník převezme veškeré jmění</w:t>
      </w:r>
    </w:p>
    <w:p w14:paraId="7A4F9B95" w14:textId="77777777" w:rsidR="001D630C" w:rsidRPr="00177D43" w:rsidRDefault="001D630C" w:rsidP="0031076F">
      <w:pPr>
        <w:pStyle w:val="Bullets"/>
        <w:numPr>
          <w:ilvl w:val="1"/>
          <w:numId w:val="225"/>
        </w:numPr>
        <w:spacing w:before="0"/>
        <w:rPr>
          <w:rFonts w:cstheme="minorHAnsi"/>
          <w:bCs/>
          <w:sz w:val="20"/>
        </w:rPr>
      </w:pPr>
      <w:r w:rsidRPr="00177D43">
        <w:rPr>
          <w:rFonts w:cstheme="minorHAnsi"/>
          <w:sz w:val="20"/>
        </w:rPr>
        <w:t>osobní společnosti – z</w:t>
      </w:r>
      <w:r w:rsidR="00FC186B">
        <w:rPr>
          <w:rFonts w:cstheme="minorHAnsi"/>
          <w:sz w:val="20"/>
        </w:rPr>
        <w:t>ánik</w:t>
      </w:r>
      <w:r w:rsidRPr="00177D43">
        <w:rPr>
          <w:rFonts w:cstheme="minorHAnsi"/>
          <w:sz w:val="20"/>
        </w:rPr>
        <w:t xml:space="preserve"> účast</w:t>
      </w:r>
      <w:r w:rsidR="00FC186B">
        <w:rPr>
          <w:rFonts w:cstheme="minorHAnsi"/>
          <w:sz w:val="20"/>
        </w:rPr>
        <w:t>i</w:t>
      </w:r>
      <w:r w:rsidRPr="00177D43">
        <w:rPr>
          <w:rFonts w:cstheme="minorHAnsi"/>
          <w:sz w:val="20"/>
        </w:rPr>
        <w:t xml:space="preserve"> ostatních společníků</w:t>
      </w:r>
    </w:p>
    <w:p w14:paraId="5B10965E" w14:textId="77777777" w:rsidR="00177D43" w:rsidRPr="00525901" w:rsidRDefault="00177D43" w:rsidP="0031076F">
      <w:pPr>
        <w:pStyle w:val="Bullets"/>
        <w:numPr>
          <w:ilvl w:val="1"/>
          <w:numId w:val="225"/>
        </w:numPr>
        <w:spacing w:before="0"/>
        <w:rPr>
          <w:rFonts w:cstheme="minorHAnsi"/>
          <w:sz w:val="20"/>
        </w:rPr>
      </w:pPr>
      <w:r w:rsidRPr="00525901">
        <w:rPr>
          <w:rFonts w:cstheme="minorHAnsi"/>
          <w:sz w:val="20"/>
        </w:rPr>
        <w:t xml:space="preserve">kapitálové společnosti – společník, který drží podíl odpovídající alespoň 90 % </w:t>
      </w:r>
      <w:r>
        <w:rPr>
          <w:rFonts w:cstheme="minorHAnsi"/>
          <w:sz w:val="20"/>
        </w:rPr>
        <w:t>ZK</w:t>
      </w:r>
      <w:r w:rsidRPr="00525901">
        <w:rPr>
          <w:rFonts w:cstheme="minorHAnsi"/>
          <w:sz w:val="20"/>
        </w:rPr>
        <w:t xml:space="preserve"> a zároveň 90 % hlasovacích práv</w:t>
      </w:r>
    </w:p>
    <w:p w14:paraId="26657C13" w14:textId="77777777" w:rsidR="001D630C" w:rsidRPr="00177D43" w:rsidRDefault="001D630C" w:rsidP="0031076F">
      <w:pPr>
        <w:pStyle w:val="Bullets"/>
        <w:numPr>
          <w:ilvl w:val="1"/>
          <w:numId w:val="225"/>
        </w:numPr>
        <w:spacing w:before="0"/>
        <w:rPr>
          <w:rFonts w:cstheme="minorHAnsi"/>
          <w:bCs/>
          <w:sz w:val="20"/>
        </w:rPr>
      </w:pPr>
      <w:r w:rsidRPr="00177D43">
        <w:rPr>
          <w:rFonts w:cstheme="minorHAnsi"/>
          <w:sz w:val="20"/>
        </w:rPr>
        <w:t>družstva – nelze</w:t>
      </w:r>
    </w:p>
    <w:p w14:paraId="1E55BC45" w14:textId="77777777" w:rsidR="00A42435" w:rsidRDefault="001D630C" w:rsidP="0031076F">
      <w:pPr>
        <w:pStyle w:val="Bullets"/>
        <w:numPr>
          <w:ilvl w:val="0"/>
          <w:numId w:val="225"/>
        </w:numPr>
        <w:spacing w:before="0"/>
        <w:rPr>
          <w:rFonts w:cstheme="minorHAnsi"/>
          <w:sz w:val="20"/>
        </w:rPr>
      </w:pPr>
      <w:r w:rsidRPr="00525901">
        <w:rPr>
          <w:rFonts w:cstheme="minorHAnsi"/>
          <w:b/>
          <w:sz w:val="20"/>
        </w:rPr>
        <w:t>změna právní formy</w:t>
      </w:r>
      <w:r w:rsidRPr="00525901">
        <w:rPr>
          <w:rFonts w:cstheme="minorHAnsi"/>
          <w:sz w:val="20"/>
        </w:rPr>
        <w:t xml:space="preserve"> – původní </w:t>
      </w:r>
      <w:r w:rsidR="00177D43">
        <w:rPr>
          <w:rFonts w:cstheme="minorHAnsi"/>
          <w:sz w:val="20"/>
        </w:rPr>
        <w:t xml:space="preserve">OK </w:t>
      </w:r>
      <w:r w:rsidRPr="00525901">
        <w:rPr>
          <w:rFonts w:cstheme="minorHAnsi"/>
          <w:sz w:val="20"/>
        </w:rPr>
        <w:t>trvá dále, dochází ke změně uspořádání a právního postavení společníků</w:t>
      </w:r>
    </w:p>
    <w:p w14:paraId="5A2474F6" w14:textId="77777777" w:rsidR="00A42435" w:rsidRDefault="001D630C" w:rsidP="0031076F">
      <w:pPr>
        <w:pStyle w:val="Bullets"/>
        <w:numPr>
          <w:ilvl w:val="1"/>
          <w:numId w:val="225"/>
        </w:numPr>
        <w:spacing w:before="0"/>
        <w:rPr>
          <w:rFonts w:cstheme="minorHAnsi"/>
          <w:sz w:val="20"/>
        </w:rPr>
      </w:pPr>
      <w:r w:rsidRPr="00A42435">
        <w:rPr>
          <w:rFonts w:cstheme="minorHAnsi"/>
          <w:sz w:val="20"/>
        </w:rPr>
        <w:t>možn</w:t>
      </w:r>
      <w:r w:rsidR="00A42435">
        <w:rPr>
          <w:rFonts w:cstheme="minorHAnsi"/>
          <w:sz w:val="20"/>
        </w:rPr>
        <w:t>ost</w:t>
      </w:r>
      <w:r w:rsidRPr="00A42435">
        <w:rPr>
          <w:rFonts w:cstheme="minorHAnsi"/>
          <w:sz w:val="20"/>
        </w:rPr>
        <w:t xml:space="preserve"> změn</w:t>
      </w:r>
      <w:r w:rsidR="00A42435">
        <w:rPr>
          <w:rFonts w:cstheme="minorHAnsi"/>
          <w:sz w:val="20"/>
        </w:rPr>
        <w:t>y</w:t>
      </w:r>
      <w:r w:rsidRPr="00A42435">
        <w:rPr>
          <w:rFonts w:cstheme="minorHAnsi"/>
          <w:sz w:val="20"/>
        </w:rPr>
        <w:t xml:space="preserve"> na jakoukoliv jinou formu </w:t>
      </w:r>
      <w:r w:rsidR="00A42435">
        <w:rPr>
          <w:rFonts w:cstheme="minorHAnsi"/>
          <w:sz w:val="20"/>
        </w:rPr>
        <w:t>OK</w:t>
      </w:r>
    </w:p>
    <w:p w14:paraId="43A7EFA9" w14:textId="77777777" w:rsidR="001D630C" w:rsidRPr="00A42435" w:rsidRDefault="001D630C" w:rsidP="0031076F">
      <w:pPr>
        <w:pStyle w:val="Bullets"/>
        <w:numPr>
          <w:ilvl w:val="1"/>
          <w:numId w:val="225"/>
        </w:numPr>
        <w:spacing w:before="0"/>
        <w:rPr>
          <w:rFonts w:cstheme="minorHAnsi"/>
          <w:sz w:val="20"/>
        </w:rPr>
      </w:pPr>
      <w:r w:rsidRPr="00A42435">
        <w:rPr>
          <w:rFonts w:cstheme="minorHAnsi"/>
          <w:sz w:val="20"/>
        </w:rPr>
        <w:t xml:space="preserve">změna na jiný typ </w:t>
      </w:r>
      <w:r w:rsidR="00A42435">
        <w:rPr>
          <w:rFonts w:cstheme="minorHAnsi"/>
          <w:sz w:val="20"/>
        </w:rPr>
        <w:t>PO</w:t>
      </w:r>
      <w:r w:rsidRPr="00A42435">
        <w:rPr>
          <w:rFonts w:cstheme="minorHAnsi"/>
          <w:sz w:val="20"/>
        </w:rPr>
        <w:t xml:space="preserve"> je nemožný; bytová a sociální družstva mohou změnit formu</w:t>
      </w:r>
      <w:r w:rsidR="002E1B27">
        <w:rPr>
          <w:rFonts w:cstheme="minorHAnsi"/>
          <w:sz w:val="20"/>
        </w:rPr>
        <w:t>,</w:t>
      </w:r>
      <w:r w:rsidRPr="00A42435">
        <w:rPr>
          <w:rFonts w:cstheme="minorHAnsi"/>
          <w:sz w:val="20"/>
        </w:rPr>
        <w:t xml:space="preserve"> jen souhlasí-li s tím </w:t>
      </w:r>
      <w:r w:rsidRPr="002E1B27">
        <w:rPr>
          <w:rFonts w:cstheme="minorHAnsi"/>
          <w:b/>
          <w:bCs/>
          <w:sz w:val="20"/>
        </w:rPr>
        <w:t>všichni</w:t>
      </w:r>
      <w:r w:rsidRPr="00A42435">
        <w:rPr>
          <w:rFonts w:cstheme="minorHAnsi"/>
          <w:sz w:val="20"/>
        </w:rPr>
        <w:t xml:space="preserve"> členové</w:t>
      </w:r>
    </w:p>
    <w:p w14:paraId="1CA20E9F" w14:textId="77777777" w:rsidR="002E1B27" w:rsidRDefault="001D630C" w:rsidP="0031076F">
      <w:pPr>
        <w:pStyle w:val="Bullets"/>
        <w:numPr>
          <w:ilvl w:val="0"/>
          <w:numId w:val="225"/>
        </w:numPr>
        <w:spacing w:before="0"/>
        <w:rPr>
          <w:rFonts w:cstheme="minorHAnsi"/>
          <w:sz w:val="20"/>
        </w:rPr>
      </w:pPr>
      <w:r w:rsidRPr="00525901">
        <w:rPr>
          <w:rFonts w:cstheme="minorHAnsi"/>
          <w:b/>
          <w:sz w:val="20"/>
        </w:rPr>
        <w:t>přeshraniční přemístění sídla</w:t>
      </w:r>
      <w:r w:rsidRPr="00525901">
        <w:rPr>
          <w:rFonts w:cstheme="minorHAnsi"/>
          <w:sz w:val="20"/>
        </w:rPr>
        <w:t xml:space="preserve"> </w:t>
      </w:r>
    </w:p>
    <w:p w14:paraId="1017B6A4" w14:textId="77777777" w:rsidR="001D630C" w:rsidRDefault="001D630C" w:rsidP="0031076F">
      <w:pPr>
        <w:pStyle w:val="Bullets"/>
        <w:numPr>
          <w:ilvl w:val="1"/>
          <w:numId w:val="225"/>
        </w:numPr>
        <w:spacing w:before="0"/>
        <w:rPr>
          <w:rFonts w:cstheme="minorHAnsi"/>
          <w:sz w:val="20"/>
        </w:rPr>
      </w:pPr>
      <w:r w:rsidRPr="002E1B27">
        <w:rPr>
          <w:rFonts w:cstheme="minorHAnsi"/>
          <w:b/>
          <w:bCs/>
          <w:sz w:val="20"/>
        </w:rPr>
        <w:t>přemístění sídla do Č</w:t>
      </w:r>
      <w:r w:rsidR="002E1B27" w:rsidRPr="002E1B27">
        <w:rPr>
          <w:rFonts w:cstheme="minorHAnsi"/>
          <w:b/>
          <w:bCs/>
          <w:sz w:val="20"/>
        </w:rPr>
        <w:t>R</w:t>
      </w:r>
      <w:r w:rsidRPr="00525901">
        <w:rPr>
          <w:rFonts w:cstheme="minorHAnsi"/>
          <w:sz w:val="20"/>
        </w:rPr>
        <w:t xml:space="preserve"> – nesmí to zakazovat právní předpisy obou států, musí změnit formu na českou, musí se řídit českým právním řádem</w:t>
      </w:r>
    </w:p>
    <w:p w14:paraId="78C672FD" w14:textId="77777777" w:rsidR="002E1B27" w:rsidRPr="002E1B27" w:rsidRDefault="002E1B27" w:rsidP="0031076F">
      <w:pPr>
        <w:pStyle w:val="Bullets"/>
        <w:numPr>
          <w:ilvl w:val="1"/>
          <w:numId w:val="225"/>
        </w:numPr>
        <w:spacing w:before="0"/>
        <w:rPr>
          <w:rFonts w:cstheme="minorHAnsi"/>
          <w:sz w:val="20"/>
        </w:rPr>
      </w:pPr>
      <w:r w:rsidRPr="002E1B27">
        <w:rPr>
          <w:rFonts w:cstheme="minorHAnsi"/>
          <w:b/>
          <w:bCs/>
          <w:sz w:val="20"/>
        </w:rPr>
        <w:t>přemístění sídla do zahraničí</w:t>
      </w:r>
      <w:r w:rsidRPr="00525901">
        <w:rPr>
          <w:rFonts w:cstheme="minorHAnsi"/>
          <w:sz w:val="20"/>
        </w:rPr>
        <w:t xml:space="preserve"> – právní forma a statut se po přemístění řídí českým právním řádem, nestanoví</w:t>
      </w:r>
      <w:r>
        <w:rPr>
          <w:rFonts w:cstheme="minorHAnsi"/>
          <w:sz w:val="20"/>
        </w:rPr>
        <w:t>-li</w:t>
      </w:r>
      <w:r w:rsidRPr="00525901">
        <w:rPr>
          <w:rFonts w:cstheme="minorHAnsi"/>
          <w:sz w:val="20"/>
        </w:rPr>
        <w:t xml:space="preserve"> něco jiného právní řád státu, do kterého se sídlo přemisťuje</w:t>
      </w:r>
    </w:p>
    <w:p w14:paraId="703643B3" w14:textId="77777777" w:rsidR="001D630C" w:rsidRPr="00525901" w:rsidRDefault="001648AA" w:rsidP="00322BA1">
      <w:pPr>
        <w:pStyle w:val="Heading3"/>
      </w:pPr>
      <w:r>
        <w:t>P</w:t>
      </w:r>
      <w:r w:rsidR="001D630C" w:rsidRPr="00525901">
        <w:t>růběh přeměny</w:t>
      </w:r>
    </w:p>
    <w:p w14:paraId="6CD02A87" w14:textId="77777777" w:rsidR="001D630C" w:rsidRPr="00525901" w:rsidRDefault="001D630C" w:rsidP="0031076F">
      <w:pPr>
        <w:pStyle w:val="Bullets"/>
        <w:numPr>
          <w:ilvl w:val="0"/>
          <w:numId w:val="226"/>
        </w:numPr>
        <w:spacing w:before="0"/>
        <w:rPr>
          <w:rFonts w:cstheme="minorHAnsi"/>
          <w:sz w:val="20"/>
        </w:rPr>
      </w:pPr>
      <w:r w:rsidRPr="00525901">
        <w:rPr>
          <w:rFonts w:cstheme="minorHAnsi"/>
          <w:sz w:val="20"/>
        </w:rPr>
        <w:t xml:space="preserve">vypracování </w:t>
      </w:r>
      <w:r w:rsidR="001648AA" w:rsidRPr="001648AA">
        <w:rPr>
          <w:rFonts w:cstheme="minorHAnsi"/>
          <w:b/>
          <w:bCs/>
          <w:sz w:val="20"/>
        </w:rPr>
        <w:t>(1)</w:t>
      </w:r>
      <w:r w:rsidR="001648AA">
        <w:rPr>
          <w:rFonts w:cstheme="minorHAnsi"/>
          <w:sz w:val="20"/>
        </w:rPr>
        <w:t xml:space="preserve"> </w:t>
      </w:r>
      <w:r w:rsidRPr="00525901">
        <w:rPr>
          <w:rFonts w:cstheme="minorHAnsi"/>
          <w:b/>
          <w:sz w:val="20"/>
        </w:rPr>
        <w:t>projektu přeměny</w:t>
      </w:r>
      <w:r w:rsidRPr="00525901">
        <w:rPr>
          <w:rFonts w:cstheme="minorHAnsi"/>
          <w:sz w:val="20"/>
        </w:rPr>
        <w:t xml:space="preserve"> (určení, které části majetku a závazků přejdou na kterou nástupnickou </w:t>
      </w:r>
      <w:r w:rsidR="001648AA">
        <w:rPr>
          <w:rFonts w:cstheme="minorHAnsi"/>
          <w:sz w:val="20"/>
        </w:rPr>
        <w:t>OK</w:t>
      </w:r>
      <w:r w:rsidRPr="00525901">
        <w:rPr>
          <w:rFonts w:cstheme="minorHAnsi"/>
          <w:sz w:val="20"/>
        </w:rPr>
        <w:t xml:space="preserve">, jakých podílů na nástupnických </w:t>
      </w:r>
      <w:r w:rsidR="001648AA">
        <w:rPr>
          <w:rFonts w:cstheme="minorHAnsi"/>
          <w:sz w:val="20"/>
        </w:rPr>
        <w:t>OK</w:t>
      </w:r>
      <w:r w:rsidRPr="00525901">
        <w:rPr>
          <w:rFonts w:cstheme="minorHAnsi"/>
          <w:sz w:val="20"/>
        </w:rPr>
        <w:t xml:space="preserve"> se dostane dosavadním společníkům) a </w:t>
      </w:r>
      <w:r w:rsidR="001648AA" w:rsidRPr="001648AA">
        <w:rPr>
          <w:rFonts w:cstheme="minorHAnsi"/>
          <w:b/>
          <w:bCs/>
          <w:sz w:val="20"/>
        </w:rPr>
        <w:t>(2)</w:t>
      </w:r>
      <w:r w:rsidR="001648AA">
        <w:rPr>
          <w:rFonts w:cstheme="minorHAnsi"/>
          <w:sz w:val="20"/>
        </w:rPr>
        <w:t xml:space="preserve"> </w:t>
      </w:r>
      <w:r w:rsidRPr="001648AA">
        <w:rPr>
          <w:rFonts w:cstheme="minorHAnsi"/>
          <w:b/>
          <w:bCs/>
          <w:sz w:val="20"/>
        </w:rPr>
        <w:t>znaleckých posudků</w:t>
      </w:r>
    </w:p>
    <w:p w14:paraId="08FC6AAB" w14:textId="77777777" w:rsidR="001D630C" w:rsidRPr="001648AA" w:rsidRDefault="001D630C" w:rsidP="0031076F">
      <w:pPr>
        <w:pStyle w:val="Bullets"/>
        <w:numPr>
          <w:ilvl w:val="0"/>
          <w:numId w:val="226"/>
        </w:numPr>
        <w:spacing w:before="0"/>
        <w:rPr>
          <w:rFonts w:cstheme="minorHAnsi"/>
          <w:b/>
          <w:bCs/>
          <w:sz w:val="20"/>
        </w:rPr>
      </w:pPr>
      <w:r w:rsidRPr="00525901">
        <w:rPr>
          <w:rFonts w:cstheme="minorHAnsi"/>
          <w:b/>
          <w:sz w:val="20"/>
        </w:rPr>
        <w:t xml:space="preserve">založení projektu přeměny do </w:t>
      </w:r>
      <w:r w:rsidR="001648AA">
        <w:rPr>
          <w:rFonts w:cstheme="minorHAnsi"/>
          <w:b/>
          <w:sz w:val="20"/>
        </w:rPr>
        <w:t>SL</w:t>
      </w:r>
      <w:r w:rsidRPr="00525901">
        <w:rPr>
          <w:rFonts w:cstheme="minorHAnsi"/>
          <w:sz w:val="20"/>
        </w:rPr>
        <w:t xml:space="preserve"> a </w:t>
      </w:r>
      <w:r w:rsidRPr="00525901">
        <w:rPr>
          <w:rFonts w:cstheme="minorHAnsi"/>
          <w:b/>
          <w:sz w:val="20"/>
        </w:rPr>
        <w:t>zveřejnění</w:t>
      </w:r>
      <w:r w:rsidR="001648AA">
        <w:rPr>
          <w:rFonts w:cstheme="minorHAnsi"/>
          <w:sz w:val="20"/>
        </w:rPr>
        <w:t xml:space="preserve"> – </w:t>
      </w:r>
      <w:r w:rsidRPr="00525901">
        <w:rPr>
          <w:rFonts w:cstheme="minorHAnsi"/>
          <w:sz w:val="20"/>
        </w:rPr>
        <w:t xml:space="preserve">u kapitálových společností a družstev </w:t>
      </w:r>
      <w:r w:rsidR="001648AA">
        <w:rPr>
          <w:rFonts w:cstheme="minorHAnsi"/>
          <w:sz w:val="20"/>
        </w:rPr>
        <w:t>SO</w:t>
      </w:r>
      <w:r w:rsidRPr="00525901">
        <w:rPr>
          <w:rFonts w:cstheme="minorHAnsi"/>
          <w:sz w:val="20"/>
        </w:rPr>
        <w:t xml:space="preserve"> vypracuje </w:t>
      </w:r>
      <w:r w:rsidRPr="001648AA">
        <w:rPr>
          <w:rFonts w:cstheme="minorHAnsi"/>
          <w:b/>
          <w:bCs/>
          <w:sz w:val="20"/>
        </w:rPr>
        <w:t>zprávu o přeměně</w:t>
      </w:r>
    </w:p>
    <w:p w14:paraId="5694CBB5" w14:textId="77777777" w:rsidR="001648AA" w:rsidRDefault="001D630C" w:rsidP="0031076F">
      <w:pPr>
        <w:pStyle w:val="Bullets"/>
        <w:numPr>
          <w:ilvl w:val="0"/>
          <w:numId w:val="226"/>
        </w:numPr>
        <w:spacing w:before="0"/>
        <w:rPr>
          <w:rFonts w:cstheme="minorHAnsi"/>
          <w:sz w:val="20"/>
        </w:rPr>
      </w:pPr>
      <w:r w:rsidRPr="00525901">
        <w:rPr>
          <w:rFonts w:cstheme="minorHAnsi"/>
          <w:b/>
          <w:sz w:val="20"/>
        </w:rPr>
        <w:t>schválení projektu přeměny</w:t>
      </w:r>
      <w:r w:rsidRPr="00525901">
        <w:rPr>
          <w:rFonts w:cstheme="minorHAnsi"/>
          <w:sz w:val="20"/>
        </w:rPr>
        <w:t xml:space="preserve"> </w:t>
      </w:r>
      <w:r w:rsidR="001648AA">
        <w:rPr>
          <w:rFonts w:cstheme="minorHAnsi"/>
          <w:sz w:val="20"/>
        </w:rPr>
        <w:t>NO</w:t>
      </w:r>
      <w:r w:rsidRPr="00525901">
        <w:rPr>
          <w:rFonts w:cstheme="minorHAnsi"/>
          <w:sz w:val="20"/>
        </w:rPr>
        <w:t xml:space="preserve"> každé zúčastněné </w:t>
      </w:r>
      <w:r w:rsidR="001648AA">
        <w:rPr>
          <w:rFonts w:cstheme="minorHAnsi"/>
          <w:sz w:val="20"/>
        </w:rPr>
        <w:t>OK</w:t>
      </w:r>
      <w:r w:rsidRPr="00525901">
        <w:rPr>
          <w:rFonts w:cstheme="minorHAnsi"/>
          <w:sz w:val="20"/>
        </w:rPr>
        <w:t xml:space="preserve"> </w:t>
      </w:r>
      <w:r w:rsidRPr="001648AA">
        <w:rPr>
          <w:rFonts w:cstheme="minorHAnsi"/>
          <w:b/>
          <w:bCs/>
          <w:sz w:val="20"/>
        </w:rPr>
        <w:t>do</w:t>
      </w:r>
      <w:r w:rsidR="001648AA" w:rsidRPr="001648AA">
        <w:rPr>
          <w:rFonts w:cstheme="minorHAnsi"/>
          <w:b/>
          <w:bCs/>
          <w:sz w:val="20"/>
        </w:rPr>
        <w:t xml:space="preserve"> 1</w:t>
      </w:r>
      <w:r w:rsidRPr="001648AA">
        <w:rPr>
          <w:rFonts w:cstheme="minorHAnsi"/>
          <w:b/>
          <w:bCs/>
          <w:sz w:val="20"/>
        </w:rPr>
        <w:t xml:space="preserve"> měsíce</w:t>
      </w:r>
      <w:r w:rsidRPr="00525901">
        <w:rPr>
          <w:rFonts w:cstheme="minorHAnsi"/>
          <w:sz w:val="20"/>
        </w:rPr>
        <w:t xml:space="preserve"> od založení</w:t>
      </w:r>
    </w:p>
    <w:p w14:paraId="2557B154" w14:textId="77777777" w:rsidR="001D630C" w:rsidRPr="00525901" w:rsidRDefault="001D630C" w:rsidP="0031076F">
      <w:pPr>
        <w:pStyle w:val="Bullets"/>
        <w:numPr>
          <w:ilvl w:val="1"/>
          <w:numId w:val="226"/>
        </w:numPr>
        <w:spacing w:before="0"/>
        <w:rPr>
          <w:rFonts w:cstheme="minorHAnsi"/>
          <w:sz w:val="20"/>
        </w:rPr>
      </w:pPr>
      <w:r w:rsidRPr="00525901">
        <w:rPr>
          <w:rFonts w:cstheme="minorHAnsi"/>
          <w:sz w:val="20"/>
        </w:rPr>
        <w:t xml:space="preserve">požadavek </w:t>
      </w:r>
      <w:r w:rsidRPr="00525901">
        <w:rPr>
          <w:rFonts w:cstheme="minorHAnsi"/>
          <w:b/>
          <w:sz w:val="20"/>
        </w:rPr>
        <w:t>přísné většiny</w:t>
      </w:r>
      <w:r w:rsidRPr="00525901">
        <w:rPr>
          <w:rFonts w:cstheme="minorHAnsi"/>
          <w:sz w:val="20"/>
        </w:rPr>
        <w:t xml:space="preserve"> (všichni společníci </w:t>
      </w:r>
      <w:r w:rsidR="00FC186B">
        <w:rPr>
          <w:rFonts w:cstheme="minorHAnsi"/>
          <w:sz w:val="20"/>
        </w:rPr>
        <w:t xml:space="preserve">u </w:t>
      </w:r>
      <w:r w:rsidRPr="00525901">
        <w:rPr>
          <w:rFonts w:cstheme="minorHAnsi"/>
          <w:sz w:val="20"/>
        </w:rPr>
        <w:t xml:space="preserve">osobních společností, </w:t>
      </w:r>
      <w:r w:rsidR="006E09B8">
        <w:rPr>
          <w:rFonts w:cstheme="minorHAnsi"/>
          <w:sz w:val="20"/>
        </w:rPr>
        <w:t>3/4</w:t>
      </w:r>
      <w:r w:rsidRPr="00525901">
        <w:rPr>
          <w:rFonts w:cstheme="minorHAnsi"/>
          <w:sz w:val="20"/>
        </w:rPr>
        <w:t xml:space="preserve"> přítomných společníků </w:t>
      </w:r>
      <w:r w:rsidR="00FC186B">
        <w:rPr>
          <w:rFonts w:cstheme="minorHAnsi"/>
          <w:sz w:val="20"/>
        </w:rPr>
        <w:t xml:space="preserve">u </w:t>
      </w:r>
      <w:r w:rsidRPr="00525901">
        <w:rPr>
          <w:rFonts w:cstheme="minorHAnsi"/>
          <w:sz w:val="20"/>
        </w:rPr>
        <w:t xml:space="preserve">kapitálových společností, </w:t>
      </w:r>
      <w:r w:rsidR="006E09B8">
        <w:rPr>
          <w:rFonts w:cstheme="minorHAnsi"/>
          <w:sz w:val="20"/>
        </w:rPr>
        <w:t>2/3</w:t>
      </w:r>
      <w:r w:rsidRPr="00525901">
        <w:rPr>
          <w:rFonts w:cstheme="minorHAnsi"/>
          <w:sz w:val="20"/>
        </w:rPr>
        <w:t xml:space="preserve"> přítomných členů </w:t>
      </w:r>
      <w:r w:rsidR="00FC186B">
        <w:rPr>
          <w:rFonts w:cstheme="minorHAnsi"/>
          <w:sz w:val="20"/>
        </w:rPr>
        <w:t xml:space="preserve">u </w:t>
      </w:r>
      <w:r w:rsidRPr="00525901">
        <w:rPr>
          <w:rFonts w:cstheme="minorHAnsi"/>
          <w:sz w:val="20"/>
        </w:rPr>
        <w:t xml:space="preserve">družstva při přítomnosti alespoň </w:t>
      </w:r>
      <w:r w:rsidR="006E09B8">
        <w:rPr>
          <w:rFonts w:cstheme="minorHAnsi"/>
          <w:sz w:val="20"/>
        </w:rPr>
        <w:t>2/3</w:t>
      </w:r>
      <w:r w:rsidRPr="00525901">
        <w:rPr>
          <w:rFonts w:cstheme="minorHAnsi"/>
          <w:sz w:val="20"/>
        </w:rPr>
        <w:t xml:space="preserve"> všech členů)</w:t>
      </w:r>
    </w:p>
    <w:p w14:paraId="303A9D70" w14:textId="4B31BFF7" w:rsidR="001D630C" w:rsidRDefault="001D630C" w:rsidP="0031076F">
      <w:pPr>
        <w:pStyle w:val="Bullets"/>
        <w:numPr>
          <w:ilvl w:val="0"/>
          <w:numId w:val="226"/>
        </w:numPr>
        <w:spacing w:before="0"/>
        <w:rPr>
          <w:rFonts w:cstheme="minorHAnsi"/>
          <w:sz w:val="20"/>
        </w:rPr>
      </w:pPr>
      <w:r w:rsidRPr="00525901">
        <w:rPr>
          <w:rFonts w:cstheme="minorHAnsi"/>
          <w:b/>
          <w:sz w:val="20"/>
        </w:rPr>
        <w:t xml:space="preserve">zápis přeměny do </w:t>
      </w:r>
      <w:r w:rsidR="006E09B8">
        <w:rPr>
          <w:rFonts w:cstheme="minorHAnsi"/>
          <w:b/>
          <w:sz w:val="20"/>
        </w:rPr>
        <w:t>OR</w:t>
      </w:r>
      <w:r w:rsidRPr="00525901">
        <w:rPr>
          <w:rFonts w:cstheme="minorHAnsi"/>
          <w:sz w:val="20"/>
        </w:rPr>
        <w:t xml:space="preserve"> </w:t>
      </w:r>
      <w:r w:rsidR="006E09B8">
        <w:rPr>
          <w:rFonts w:cstheme="minorHAnsi"/>
          <w:sz w:val="20"/>
        </w:rPr>
        <w:t xml:space="preserve">– </w:t>
      </w:r>
      <w:r w:rsidRPr="006E09B8">
        <w:rPr>
          <w:rFonts w:cstheme="minorHAnsi"/>
          <w:sz w:val="20"/>
        </w:rPr>
        <w:t xml:space="preserve">účinkem zápisu zaniknou zanikající a vzniknou nástupnické </w:t>
      </w:r>
      <w:r w:rsidR="00322BA1">
        <w:rPr>
          <w:rFonts w:cstheme="minorHAnsi"/>
          <w:sz w:val="20"/>
        </w:rPr>
        <w:t>OK</w:t>
      </w:r>
      <w:r w:rsidRPr="006E09B8">
        <w:rPr>
          <w:rFonts w:cstheme="minorHAnsi"/>
          <w:sz w:val="20"/>
        </w:rPr>
        <w:t xml:space="preserve">, společníci se stanou společníky nástupnických </w:t>
      </w:r>
      <w:r w:rsidR="00322BA1">
        <w:rPr>
          <w:rFonts w:cstheme="minorHAnsi"/>
          <w:sz w:val="20"/>
        </w:rPr>
        <w:t>OK</w:t>
      </w:r>
      <w:r w:rsidRPr="006E09B8">
        <w:rPr>
          <w:rFonts w:cstheme="minorHAnsi"/>
          <w:sz w:val="20"/>
        </w:rPr>
        <w:t xml:space="preserve">, nástupnické </w:t>
      </w:r>
      <w:r w:rsidR="00322BA1">
        <w:rPr>
          <w:rFonts w:cstheme="minorHAnsi"/>
          <w:sz w:val="20"/>
        </w:rPr>
        <w:t>OK</w:t>
      </w:r>
      <w:r w:rsidRPr="006E09B8">
        <w:rPr>
          <w:rFonts w:cstheme="minorHAnsi"/>
          <w:sz w:val="20"/>
        </w:rPr>
        <w:t xml:space="preserve"> vstoupí do právního postavení svých předchůdců</w:t>
      </w:r>
    </w:p>
    <w:p w14:paraId="4E9E3B79" w14:textId="60C169CD" w:rsidR="00470BDE" w:rsidRPr="00470BDE" w:rsidRDefault="00470BDE" w:rsidP="00470BDE">
      <w:pPr>
        <w:pStyle w:val="Bullets"/>
        <w:numPr>
          <w:ilvl w:val="1"/>
          <w:numId w:val="226"/>
        </w:numPr>
        <w:pBdr>
          <w:top w:val="single" w:sz="4" w:space="1" w:color="auto"/>
          <w:left w:val="single" w:sz="4" w:space="4" w:color="auto"/>
          <w:bottom w:val="single" w:sz="4" w:space="1" w:color="auto"/>
          <w:right w:val="single" w:sz="4" w:space="4" w:color="auto"/>
        </w:pBdr>
        <w:spacing w:before="0"/>
        <w:rPr>
          <w:rFonts w:cstheme="minorHAnsi"/>
          <w:i/>
          <w:iCs/>
          <w:sz w:val="20"/>
        </w:rPr>
      </w:pPr>
      <w:r w:rsidRPr="00470BDE">
        <w:rPr>
          <w:rFonts w:cstheme="minorHAnsi"/>
          <w:bCs/>
          <w:i/>
          <w:iCs/>
          <w:sz w:val="20"/>
        </w:rPr>
        <w:t xml:space="preserve">rozhodnutí NS </w:t>
      </w:r>
      <w:proofErr w:type="spellStart"/>
      <w:r w:rsidRPr="00470BDE">
        <w:rPr>
          <w:rFonts w:cstheme="minorHAnsi"/>
          <w:bCs/>
          <w:i/>
          <w:iCs/>
          <w:sz w:val="20"/>
        </w:rPr>
        <w:t>sp</w:t>
      </w:r>
      <w:proofErr w:type="spellEnd"/>
      <w:r w:rsidRPr="00470BDE">
        <w:rPr>
          <w:rFonts w:cstheme="minorHAnsi"/>
          <w:bCs/>
          <w:i/>
          <w:iCs/>
          <w:sz w:val="20"/>
        </w:rPr>
        <w:t xml:space="preserve">. zn. 29 </w:t>
      </w:r>
      <w:proofErr w:type="spellStart"/>
      <w:r w:rsidRPr="00470BDE">
        <w:rPr>
          <w:rFonts w:cstheme="minorHAnsi"/>
          <w:bCs/>
          <w:i/>
          <w:iCs/>
          <w:sz w:val="20"/>
        </w:rPr>
        <w:t>Cdo</w:t>
      </w:r>
      <w:proofErr w:type="spellEnd"/>
      <w:r w:rsidRPr="00470BDE">
        <w:rPr>
          <w:rFonts w:cstheme="minorHAnsi"/>
          <w:bCs/>
          <w:i/>
          <w:iCs/>
          <w:sz w:val="20"/>
        </w:rPr>
        <w:t xml:space="preserve"> 3068/2013: „</w:t>
      </w:r>
      <w:r w:rsidRPr="00470BDE">
        <w:rPr>
          <w:rFonts w:cstheme="minorHAnsi"/>
          <w:bCs/>
          <w:i/>
          <w:iCs/>
          <w:sz w:val="20"/>
        </w:rPr>
        <w:t xml:space="preserve">Při zápisu přeměn obchodních společností či družstev do obchodního rejstříku se </w:t>
      </w:r>
      <w:r w:rsidRPr="00470BDE">
        <w:rPr>
          <w:rFonts w:cstheme="minorHAnsi"/>
          <w:b/>
          <w:i/>
          <w:iCs/>
          <w:sz w:val="20"/>
        </w:rPr>
        <w:t>bezvýjimečně uplatní princip nezvratitelnosti zápisu</w:t>
      </w:r>
      <w:r w:rsidRPr="00470BDE">
        <w:rPr>
          <w:rFonts w:cstheme="minorHAnsi"/>
          <w:bCs/>
          <w:i/>
          <w:iCs/>
          <w:sz w:val="20"/>
        </w:rPr>
        <w:t>.</w:t>
      </w:r>
      <w:r w:rsidRPr="00470BDE">
        <w:rPr>
          <w:rFonts w:cstheme="minorHAnsi"/>
          <w:bCs/>
          <w:i/>
          <w:iCs/>
          <w:sz w:val="20"/>
        </w:rPr>
        <w:t xml:space="preserve"> </w:t>
      </w:r>
      <w:r w:rsidRPr="00470BDE">
        <w:rPr>
          <w:rFonts w:cstheme="minorHAnsi"/>
          <w:bCs/>
          <w:i/>
          <w:iCs/>
          <w:sz w:val="20"/>
        </w:rPr>
        <w:t xml:space="preserve">Jakkoliv totiž </w:t>
      </w:r>
      <w:r w:rsidRPr="00470BDE">
        <w:rPr>
          <w:rFonts w:cstheme="minorHAnsi"/>
          <w:b/>
          <w:i/>
          <w:iCs/>
          <w:sz w:val="20"/>
        </w:rPr>
        <w:t>případné vady</w:t>
      </w:r>
      <w:r w:rsidRPr="00470BDE">
        <w:rPr>
          <w:rFonts w:cstheme="minorHAnsi"/>
          <w:bCs/>
          <w:i/>
          <w:iCs/>
          <w:sz w:val="20"/>
        </w:rPr>
        <w:t xml:space="preserve"> v procesu přeměny (včetně porušení právních předpisů či stanov, jež by mohlo vést k vyslovení neplatnosti usnesení valné hromady, jímž byla přeměna schválena) již po zápisu přeměny do obchodního rejstříku </w:t>
      </w:r>
      <w:r w:rsidRPr="00470BDE">
        <w:rPr>
          <w:rFonts w:cstheme="minorHAnsi"/>
          <w:b/>
          <w:i/>
          <w:iCs/>
          <w:sz w:val="20"/>
          <w:u w:val="single"/>
        </w:rPr>
        <w:t>nemohou být důvodem pro zrušení tohoto zápisu či vyslovení neplatnosti usnesení valné hromady</w:t>
      </w:r>
      <w:r w:rsidRPr="00470BDE">
        <w:rPr>
          <w:rFonts w:cstheme="minorHAnsi"/>
          <w:bCs/>
          <w:i/>
          <w:iCs/>
          <w:sz w:val="20"/>
        </w:rPr>
        <w:t>, jinak je tomu v případě, kdy se např. valná hromada vůbec nekonala a zápis o jejím konání byl zfalšován.</w:t>
      </w:r>
      <w:r w:rsidRPr="00470BDE">
        <w:rPr>
          <w:rFonts w:cstheme="minorHAnsi"/>
          <w:bCs/>
          <w:i/>
          <w:iCs/>
          <w:sz w:val="20"/>
        </w:rPr>
        <w:t>“</w:t>
      </w:r>
    </w:p>
    <w:p w14:paraId="53B694D3" w14:textId="77777777" w:rsidR="001D630C" w:rsidRPr="00525901" w:rsidRDefault="001D630C" w:rsidP="0031076F">
      <w:pPr>
        <w:pStyle w:val="Bullets"/>
        <w:numPr>
          <w:ilvl w:val="0"/>
          <w:numId w:val="226"/>
        </w:numPr>
        <w:spacing w:before="0"/>
        <w:rPr>
          <w:rFonts w:cstheme="minorHAnsi"/>
          <w:sz w:val="20"/>
        </w:rPr>
      </w:pPr>
      <w:r w:rsidRPr="00525901">
        <w:rPr>
          <w:rFonts w:cstheme="minorHAnsi"/>
          <w:b/>
          <w:sz w:val="20"/>
        </w:rPr>
        <w:t>rozhodný den</w:t>
      </w:r>
      <w:r w:rsidRPr="00525901">
        <w:rPr>
          <w:rFonts w:cstheme="minorHAnsi"/>
          <w:sz w:val="20"/>
        </w:rPr>
        <w:t xml:space="preserve"> – den, od něhož se jednání zanikající </w:t>
      </w:r>
      <w:r w:rsidR="00322BA1">
        <w:rPr>
          <w:rFonts w:cstheme="minorHAnsi"/>
          <w:sz w:val="20"/>
        </w:rPr>
        <w:t>PO</w:t>
      </w:r>
      <w:r w:rsidRPr="00525901">
        <w:rPr>
          <w:rFonts w:cstheme="minorHAnsi"/>
          <w:sz w:val="20"/>
        </w:rPr>
        <w:t xml:space="preserve"> považuje za jednání uskutečněné na účet nástupnické </w:t>
      </w:r>
      <w:r w:rsidR="00322BA1">
        <w:rPr>
          <w:rFonts w:cstheme="minorHAnsi"/>
          <w:sz w:val="20"/>
        </w:rPr>
        <w:t>PO</w:t>
      </w:r>
    </w:p>
    <w:p w14:paraId="1E7832E7" w14:textId="77777777" w:rsidR="001D630C" w:rsidRPr="00525901" w:rsidRDefault="005E5E63" w:rsidP="00322BA1">
      <w:pPr>
        <w:pStyle w:val="Heading3"/>
      </w:pPr>
      <w:r>
        <w:t>O</w:t>
      </w:r>
      <w:r w:rsidR="001D630C" w:rsidRPr="00525901">
        <w:t>chrana zájmů věřitelů</w:t>
      </w:r>
    </w:p>
    <w:p w14:paraId="04459001" w14:textId="77777777" w:rsidR="001D630C" w:rsidRPr="00525901" w:rsidRDefault="001D630C" w:rsidP="0031076F">
      <w:pPr>
        <w:pStyle w:val="Bullets"/>
        <w:numPr>
          <w:ilvl w:val="0"/>
          <w:numId w:val="227"/>
        </w:numPr>
        <w:spacing w:before="0"/>
        <w:rPr>
          <w:rFonts w:cstheme="minorHAnsi"/>
          <w:sz w:val="20"/>
        </w:rPr>
      </w:pPr>
      <w:r w:rsidRPr="00FC186B">
        <w:rPr>
          <w:rFonts w:cstheme="minorHAnsi"/>
          <w:b/>
          <w:bCs/>
          <w:sz w:val="20"/>
        </w:rPr>
        <w:t>při fúzi</w:t>
      </w:r>
      <w:r w:rsidRPr="00525901">
        <w:rPr>
          <w:rFonts w:cstheme="minorHAnsi"/>
          <w:sz w:val="20"/>
        </w:rPr>
        <w:t xml:space="preserve"> – </w:t>
      </w:r>
      <w:r w:rsidR="00322BA1">
        <w:rPr>
          <w:rFonts w:cstheme="minorHAnsi"/>
          <w:sz w:val="20"/>
        </w:rPr>
        <w:t>6měsíční</w:t>
      </w:r>
      <w:r w:rsidRPr="00525901">
        <w:rPr>
          <w:rFonts w:cstheme="minorHAnsi"/>
          <w:sz w:val="20"/>
        </w:rPr>
        <w:t xml:space="preserve"> lhůta (od zveřejnění zápisu) k uplatnění práva na poskytnutí dostatečné jistoty, jestliže se fúzí dobytnost jejich pohledávek zhoršila</w:t>
      </w:r>
    </w:p>
    <w:p w14:paraId="7BB21FCC" w14:textId="77777777" w:rsidR="001D630C" w:rsidRPr="00525901" w:rsidRDefault="001D630C" w:rsidP="0031076F">
      <w:pPr>
        <w:pStyle w:val="Bullets"/>
        <w:numPr>
          <w:ilvl w:val="0"/>
          <w:numId w:val="227"/>
        </w:numPr>
        <w:spacing w:before="0"/>
        <w:rPr>
          <w:rFonts w:cstheme="minorHAnsi"/>
          <w:sz w:val="20"/>
        </w:rPr>
      </w:pPr>
      <w:r w:rsidRPr="00FC186B">
        <w:rPr>
          <w:rFonts w:cstheme="minorHAnsi"/>
          <w:b/>
          <w:bCs/>
          <w:sz w:val="20"/>
        </w:rPr>
        <w:t>při rozdělení</w:t>
      </w:r>
      <w:r w:rsidRPr="00525901">
        <w:rPr>
          <w:rFonts w:cstheme="minorHAnsi"/>
          <w:sz w:val="20"/>
        </w:rPr>
        <w:t xml:space="preserve"> – právo požadovat poskytnutí jistoty; každá nástupnická </w:t>
      </w:r>
      <w:r w:rsidR="00322BA1">
        <w:rPr>
          <w:rFonts w:cstheme="minorHAnsi"/>
          <w:sz w:val="20"/>
        </w:rPr>
        <w:t xml:space="preserve">OK </w:t>
      </w:r>
      <w:r w:rsidRPr="00525901">
        <w:rPr>
          <w:rFonts w:cstheme="minorHAnsi"/>
          <w:sz w:val="20"/>
        </w:rPr>
        <w:t xml:space="preserve">ručí za závazky, jež přešly na ostatní </w:t>
      </w:r>
      <w:r w:rsidR="005D3EA0">
        <w:rPr>
          <w:rFonts w:cstheme="minorHAnsi"/>
          <w:sz w:val="20"/>
        </w:rPr>
        <w:t>OK</w:t>
      </w:r>
      <w:r w:rsidRPr="00525901">
        <w:rPr>
          <w:rFonts w:cstheme="minorHAnsi"/>
          <w:sz w:val="20"/>
        </w:rPr>
        <w:t>, až do výše svého počátečního vlastního kapitálu</w:t>
      </w:r>
    </w:p>
    <w:p w14:paraId="7B7AC01B" w14:textId="77777777" w:rsidR="001D630C" w:rsidRPr="00525901" w:rsidRDefault="001D630C" w:rsidP="0031076F">
      <w:pPr>
        <w:pStyle w:val="Bullets"/>
        <w:numPr>
          <w:ilvl w:val="0"/>
          <w:numId w:val="224"/>
        </w:numPr>
        <w:spacing w:before="0"/>
        <w:rPr>
          <w:rFonts w:cstheme="minorHAnsi"/>
          <w:sz w:val="20"/>
        </w:rPr>
      </w:pPr>
      <w:r w:rsidRPr="00525901">
        <w:rPr>
          <w:rFonts w:cstheme="minorHAnsi"/>
          <w:b/>
          <w:sz w:val="20"/>
        </w:rPr>
        <w:t>ochrana zájmů</w:t>
      </w:r>
      <w:r w:rsidRPr="00525901">
        <w:rPr>
          <w:rFonts w:cstheme="minorHAnsi"/>
          <w:sz w:val="20"/>
        </w:rPr>
        <w:t xml:space="preserve"> (menšinových) </w:t>
      </w:r>
      <w:r w:rsidRPr="00525901">
        <w:rPr>
          <w:rFonts w:cstheme="minorHAnsi"/>
          <w:b/>
          <w:sz w:val="20"/>
        </w:rPr>
        <w:t>společníků</w:t>
      </w:r>
    </w:p>
    <w:p w14:paraId="2F28B456" w14:textId="77777777" w:rsidR="001D630C" w:rsidRPr="00525901" w:rsidRDefault="001D630C" w:rsidP="0031076F">
      <w:pPr>
        <w:pStyle w:val="Bullets"/>
        <w:numPr>
          <w:ilvl w:val="1"/>
          <w:numId w:val="228"/>
        </w:numPr>
        <w:spacing w:before="0"/>
        <w:rPr>
          <w:rFonts w:cstheme="minorHAnsi"/>
          <w:sz w:val="20"/>
        </w:rPr>
      </w:pPr>
      <w:r w:rsidRPr="00525901">
        <w:rPr>
          <w:rFonts w:cstheme="minorHAnsi"/>
          <w:sz w:val="20"/>
        </w:rPr>
        <w:lastRenderedPageBreak/>
        <w:t xml:space="preserve">právo na narovnání vůči nástupnickým </w:t>
      </w:r>
      <w:r w:rsidR="005D3EA0">
        <w:rPr>
          <w:rFonts w:cstheme="minorHAnsi"/>
          <w:sz w:val="20"/>
        </w:rPr>
        <w:t>OK</w:t>
      </w:r>
      <w:r w:rsidRPr="00525901">
        <w:rPr>
          <w:rFonts w:cstheme="minorHAnsi"/>
          <w:sz w:val="20"/>
        </w:rPr>
        <w:t xml:space="preserve"> ve lhůtě </w:t>
      </w:r>
      <w:r w:rsidR="005D3EA0">
        <w:rPr>
          <w:rFonts w:cstheme="minorHAnsi"/>
          <w:sz w:val="20"/>
        </w:rPr>
        <w:t>6</w:t>
      </w:r>
      <w:r w:rsidRPr="00525901">
        <w:rPr>
          <w:rFonts w:cstheme="minorHAnsi"/>
          <w:sz w:val="20"/>
        </w:rPr>
        <w:t xml:space="preserve"> měsíců od zveřejnění zápisu přeměny</w:t>
      </w:r>
      <w:r w:rsidR="005D3EA0">
        <w:rPr>
          <w:rFonts w:cstheme="minorHAnsi"/>
          <w:sz w:val="20"/>
        </w:rPr>
        <w:t xml:space="preserve"> – tj. </w:t>
      </w:r>
      <w:r w:rsidR="005D3EA0" w:rsidRPr="00525901">
        <w:rPr>
          <w:rFonts w:cstheme="minorHAnsi"/>
          <w:sz w:val="20"/>
        </w:rPr>
        <w:t>poskytnutí kompenzace vzniklé majetkové ztráty v penězích</w:t>
      </w:r>
    </w:p>
    <w:p w14:paraId="479B09B4" w14:textId="77777777" w:rsidR="001D630C" w:rsidRPr="00525901" w:rsidRDefault="001D630C" w:rsidP="0031076F">
      <w:pPr>
        <w:pStyle w:val="Bullets"/>
        <w:numPr>
          <w:ilvl w:val="1"/>
          <w:numId w:val="228"/>
        </w:numPr>
        <w:spacing w:before="0"/>
        <w:rPr>
          <w:rFonts w:cstheme="minorHAnsi"/>
          <w:sz w:val="20"/>
        </w:rPr>
      </w:pPr>
      <w:r w:rsidRPr="00525901">
        <w:rPr>
          <w:rFonts w:cstheme="minorHAnsi"/>
          <w:sz w:val="20"/>
        </w:rPr>
        <w:t xml:space="preserve">v případě, že od společníka nelze spravedlivě požadovat, aby v korporaci setrval, má právo na odkoupení jeho podílu nástupnickou </w:t>
      </w:r>
      <w:r w:rsidR="005D3EA0">
        <w:rPr>
          <w:rFonts w:cstheme="minorHAnsi"/>
          <w:sz w:val="20"/>
        </w:rPr>
        <w:t>OK</w:t>
      </w:r>
      <w:r w:rsidRPr="00525901">
        <w:rPr>
          <w:rFonts w:cstheme="minorHAnsi"/>
          <w:sz w:val="20"/>
        </w:rPr>
        <w:t xml:space="preserve"> za spravedlivou cenu</w:t>
      </w:r>
    </w:p>
    <w:p w14:paraId="21D01CA7" w14:textId="77777777" w:rsidR="001D630C" w:rsidRPr="00525901" w:rsidRDefault="00F44C40" w:rsidP="00F44C40">
      <w:pPr>
        <w:pStyle w:val="Heading3"/>
      </w:pPr>
      <w:r>
        <w:t>P</w:t>
      </w:r>
      <w:r w:rsidR="001D630C" w:rsidRPr="00525901">
        <w:t>řeshraniční přeměny</w:t>
      </w:r>
    </w:p>
    <w:p w14:paraId="47E7F97A" w14:textId="77777777" w:rsidR="001D630C" w:rsidRPr="00525901" w:rsidRDefault="00F44C40" w:rsidP="0031076F">
      <w:pPr>
        <w:pStyle w:val="Bullets"/>
        <w:numPr>
          <w:ilvl w:val="0"/>
          <w:numId w:val="224"/>
        </w:numPr>
        <w:spacing w:before="0"/>
        <w:rPr>
          <w:rFonts w:cstheme="minorHAnsi"/>
          <w:sz w:val="20"/>
        </w:rPr>
      </w:pPr>
      <w:r>
        <w:rPr>
          <w:rFonts w:cstheme="minorHAnsi"/>
          <w:b/>
          <w:bCs/>
          <w:sz w:val="20"/>
        </w:rPr>
        <w:t xml:space="preserve">právní úprava: </w:t>
      </w:r>
      <w:r>
        <w:rPr>
          <w:rFonts w:cstheme="minorHAnsi"/>
          <w:sz w:val="20"/>
        </w:rPr>
        <w:t>10.</w:t>
      </w:r>
      <w:r w:rsidR="001D630C" w:rsidRPr="00525901">
        <w:rPr>
          <w:rFonts w:cstheme="minorHAnsi"/>
          <w:sz w:val="20"/>
        </w:rPr>
        <w:t xml:space="preserve"> směrnice umožňuje přeshraniční fúze kapitálových společností</w:t>
      </w:r>
    </w:p>
    <w:p w14:paraId="295A89C0" w14:textId="77777777" w:rsidR="001D630C" w:rsidRPr="00525901" w:rsidRDefault="001D630C" w:rsidP="0031076F">
      <w:pPr>
        <w:pStyle w:val="Bullets"/>
        <w:numPr>
          <w:ilvl w:val="0"/>
          <w:numId w:val="224"/>
        </w:numPr>
        <w:spacing w:before="0"/>
        <w:rPr>
          <w:rFonts w:cstheme="minorHAnsi"/>
          <w:sz w:val="20"/>
        </w:rPr>
      </w:pPr>
      <w:r w:rsidRPr="00525901">
        <w:rPr>
          <w:rFonts w:cstheme="minorHAnsi"/>
          <w:sz w:val="20"/>
        </w:rPr>
        <w:t>české právo umožňuje přeshraniční fúze i rozdělení všech forem</w:t>
      </w:r>
      <w:r w:rsidR="00784CC3">
        <w:rPr>
          <w:rFonts w:cstheme="minorHAnsi"/>
          <w:sz w:val="20"/>
        </w:rPr>
        <w:t xml:space="preserve"> </w:t>
      </w:r>
      <w:r w:rsidR="0081421F">
        <w:rPr>
          <w:rFonts w:cstheme="minorHAnsi"/>
          <w:sz w:val="20"/>
        </w:rPr>
        <w:t xml:space="preserve">OK – </w:t>
      </w:r>
      <w:r w:rsidRPr="00525901">
        <w:rPr>
          <w:rFonts w:cstheme="minorHAnsi"/>
          <w:sz w:val="20"/>
        </w:rPr>
        <w:t xml:space="preserve">záleží na tom, zda je to umožněno také ve členských státech, jejichž právem se řídí zúčastněné </w:t>
      </w:r>
      <w:r w:rsidR="006B59EA">
        <w:rPr>
          <w:rFonts w:cstheme="minorHAnsi"/>
          <w:sz w:val="20"/>
        </w:rPr>
        <w:t>OK</w:t>
      </w:r>
    </w:p>
    <w:p w14:paraId="116348B8" w14:textId="77777777" w:rsidR="001D630C" w:rsidRPr="00525901" w:rsidRDefault="00506FAA" w:rsidP="0031076F">
      <w:pPr>
        <w:pStyle w:val="Bullets"/>
        <w:numPr>
          <w:ilvl w:val="0"/>
          <w:numId w:val="224"/>
        </w:numPr>
        <w:spacing w:before="0"/>
        <w:rPr>
          <w:rFonts w:cstheme="minorHAnsi"/>
          <w:sz w:val="20"/>
        </w:rPr>
      </w:pPr>
      <w:r>
        <w:rPr>
          <w:rFonts w:cstheme="minorHAnsi"/>
          <w:sz w:val="20"/>
        </w:rPr>
        <w:t xml:space="preserve">obdobný proces </w:t>
      </w:r>
      <w:r w:rsidR="00784CC3">
        <w:rPr>
          <w:rFonts w:cstheme="minorHAnsi"/>
          <w:sz w:val="20"/>
        </w:rPr>
        <w:t xml:space="preserve">se </w:t>
      </w:r>
      <w:proofErr w:type="spellStart"/>
      <w:r>
        <w:rPr>
          <w:rFonts w:cstheme="minorHAnsi"/>
          <w:sz w:val="20"/>
        </w:rPr>
        <w:t>za</w:t>
      </w:r>
      <w:r w:rsidR="001D630C" w:rsidRPr="00525901">
        <w:rPr>
          <w:rFonts w:cstheme="minorHAnsi"/>
          <w:sz w:val="20"/>
        </w:rPr>
        <w:t>kladními</w:t>
      </w:r>
      <w:proofErr w:type="spellEnd"/>
      <w:r w:rsidR="001D630C" w:rsidRPr="00525901">
        <w:rPr>
          <w:rFonts w:cstheme="minorHAnsi"/>
          <w:sz w:val="20"/>
        </w:rPr>
        <w:t xml:space="preserve"> rozdíly:</w:t>
      </w:r>
    </w:p>
    <w:p w14:paraId="28E976A3" w14:textId="77777777" w:rsidR="00506FAA" w:rsidRPr="00506FAA" w:rsidRDefault="00506FAA" w:rsidP="0031076F">
      <w:pPr>
        <w:pStyle w:val="Bullets"/>
        <w:numPr>
          <w:ilvl w:val="1"/>
          <w:numId w:val="224"/>
        </w:numPr>
        <w:spacing w:before="0"/>
        <w:rPr>
          <w:rFonts w:cstheme="minorHAnsi"/>
          <w:sz w:val="20"/>
        </w:rPr>
      </w:pPr>
      <w:r>
        <w:rPr>
          <w:rFonts w:cstheme="minorHAnsi"/>
          <w:b/>
          <w:bCs/>
          <w:sz w:val="20"/>
        </w:rPr>
        <w:t xml:space="preserve">(1) osvědčení pro přeshraniční přeměnu </w:t>
      </w:r>
    </w:p>
    <w:p w14:paraId="1F79231C" w14:textId="77777777" w:rsidR="001D630C" w:rsidRPr="00525901" w:rsidRDefault="001D630C" w:rsidP="0031076F">
      <w:pPr>
        <w:pStyle w:val="Bullets"/>
        <w:numPr>
          <w:ilvl w:val="2"/>
          <w:numId w:val="224"/>
        </w:numPr>
        <w:spacing w:before="0"/>
        <w:rPr>
          <w:rFonts w:cstheme="minorHAnsi"/>
          <w:sz w:val="20"/>
        </w:rPr>
      </w:pPr>
      <w:r w:rsidRPr="00525901">
        <w:rPr>
          <w:rFonts w:cstheme="minorHAnsi"/>
          <w:sz w:val="20"/>
        </w:rPr>
        <w:t xml:space="preserve">splnění uvedených podmínek potvrdí v každém členském státu pro tam sídlící zúčastněné </w:t>
      </w:r>
      <w:r w:rsidR="00506FAA">
        <w:rPr>
          <w:rFonts w:cstheme="minorHAnsi"/>
          <w:sz w:val="20"/>
        </w:rPr>
        <w:t>OK</w:t>
      </w:r>
      <w:r w:rsidRPr="00525901">
        <w:rPr>
          <w:rFonts w:cstheme="minorHAnsi"/>
          <w:sz w:val="20"/>
        </w:rPr>
        <w:t xml:space="preserve"> určený orgán (notář), a vydá osvědčení pro přeshraniční přeměnu</w:t>
      </w:r>
    </w:p>
    <w:p w14:paraId="05449F20" w14:textId="77777777" w:rsidR="00506FAA" w:rsidRPr="00506FAA" w:rsidRDefault="00506FAA" w:rsidP="0031076F">
      <w:pPr>
        <w:pStyle w:val="ListParagraph"/>
        <w:numPr>
          <w:ilvl w:val="1"/>
          <w:numId w:val="224"/>
        </w:numPr>
      </w:pPr>
      <w:r>
        <w:rPr>
          <w:rFonts w:cstheme="minorHAnsi"/>
          <w:b/>
          <w:bCs/>
        </w:rPr>
        <w:t>(2) zapojení zaměstnanců</w:t>
      </w:r>
    </w:p>
    <w:p w14:paraId="349939B6" w14:textId="77777777" w:rsidR="00AC7F61" w:rsidRPr="00AC7F61" w:rsidRDefault="001D630C" w:rsidP="0031076F">
      <w:pPr>
        <w:pStyle w:val="ListParagraph"/>
        <w:numPr>
          <w:ilvl w:val="2"/>
          <w:numId w:val="224"/>
        </w:numPr>
      </w:pPr>
      <w:r w:rsidRPr="00525901">
        <w:rPr>
          <w:rFonts w:cstheme="minorHAnsi"/>
        </w:rPr>
        <w:t xml:space="preserve">míra účasti zaměstnanců na řízení nástupnických </w:t>
      </w:r>
      <w:r w:rsidR="00AC7F61">
        <w:rPr>
          <w:rFonts w:cstheme="minorHAnsi"/>
        </w:rPr>
        <w:t xml:space="preserve">OK </w:t>
      </w:r>
      <w:r w:rsidRPr="00525901">
        <w:rPr>
          <w:rFonts w:cstheme="minorHAnsi"/>
        </w:rPr>
        <w:t>urč</w:t>
      </w:r>
      <w:r w:rsidR="00AC7F61">
        <w:rPr>
          <w:rFonts w:cstheme="minorHAnsi"/>
        </w:rPr>
        <w:t>ena</w:t>
      </w:r>
      <w:r w:rsidRPr="00525901">
        <w:rPr>
          <w:rFonts w:cstheme="minorHAnsi"/>
        </w:rPr>
        <w:t xml:space="preserve"> dohodou mezi zúčastněnými </w:t>
      </w:r>
      <w:r w:rsidR="00AC7F61">
        <w:rPr>
          <w:rFonts w:cstheme="minorHAnsi"/>
        </w:rPr>
        <w:t>OK</w:t>
      </w:r>
      <w:r w:rsidRPr="00525901">
        <w:rPr>
          <w:rFonts w:cstheme="minorHAnsi"/>
        </w:rPr>
        <w:t xml:space="preserve"> a vyjednávajícím výborem (</w:t>
      </w:r>
      <w:r w:rsidR="00AC7F61">
        <w:rPr>
          <w:rFonts w:cstheme="minorHAnsi"/>
        </w:rPr>
        <w:t>zástupci zaměstnanců</w:t>
      </w:r>
      <w:r w:rsidRPr="00525901">
        <w:rPr>
          <w:rFonts w:cstheme="minorHAnsi"/>
        </w:rPr>
        <w:t>)</w:t>
      </w:r>
    </w:p>
    <w:p w14:paraId="7547BF99" w14:textId="77777777" w:rsidR="00AC7F61" w:rsidRPr="00AC7F61" w:rsidRDefault="00AC7F61" w:rsidP="0031076F">
      <w:pPr>
        <w:pStyle w:val="ListParagraph"/>
        <w:numPr>
          <w:ilvl w:val="2"/>
          <w:numId w:val="224"/>
        </w:numPr>
      </w:pPr>
      <w:r>
        <w:rPr>
          <w:rFonts w:cstheme="minorHAnsi"/>
        </w:rPr>
        <w:t>výsledkem dohody je</w:t>
      </w:r>
      <w:r w:rsidR="001D630C" w:rsidRPr="00525901">
        <w:rPr>
          <w:rFonts w:cstheme="minorHAnsi"/>
        </w:rPr>
        <w:t xml:space="preserve"> </w:t>
      </w:r>
      <w:r w:rsidR="001D630C" w:rsidRPr="00AC7F61">
        <w:rPr>
          <w:rFonts w:cstheme="minorHAnsi"/>
          <w:b/>
          <w:bCs/>
        </w:rPr>
        <w:t>smlouva o rozsahu práva vlivu zaměstnanců</w:t>
      </w:r>
    </w:p>
    <w:p w14:paraId="5C8E5188" w14:textId="77777777" w:rsidR="00AC7F61" w:rsidRPr="00AC7F61" w:rsidRDefault="00AC7F61" w:rsidP="0031076F">
      <w:pPr>
        <w:pStyle w:val="ListParagraph"/>
        <w:numPr>
          <w:ilvl w:val="3"/>
          <w:numId w:val="224"/>
        </w:numPr>
      </w:pPr>
      <w:r>
        <w:rPr>
          <w:rFonts w:cstheme="minorHAnsi"/>
        </w:rPr>
        <w:t>není-li dohoda</w:t>
      </w:r>
      <w:r w:rsidR="001D630C" w:rsidRPr="00525901">
        <w:rPr>
          <w:rFonts w:cstheme="minorHAnsi"/>
        </w:rPr>
        <w:t xml:space="preserve"> neuzavř</w:t>
      </w:r>
      <w:r>
        <w:rPr>
          <w:rFonts w:cstheme="minorHAnsi"/>
        </w:rPr>
        <w:t>ena</w:t>
      </w:r>
      <w:r w:rsidR="001D630C" w:rsidRPr="00525901">
        <w:rPr>
          <w:rFonts w:cstheme="minorHAnsi"/>
        </w:rPr>
        <w:t>, o způsobu zapojení rozhodne výbor zaměstnanců</w:t>
      </w:r>
    </w:p>
    <w:p w14:paraId="5ADABF79" w14:textId="77777777" w:rsidR="00506FAA" w:rsidRPr="001D630C" w:rsidRDefault="00AC7F61" w:rsidP="0031076F">
      <w:pPr>
        <w:pStyle w:val="ListParagraph"/>
        <w:numPr>
          <w:ilvl w:val="3"/>
          <w:numId w:val="224"/>
        </w:numPr>
      </w:pPr>
      <w:r>
        <w:rPr>
          <w:rFonts w:cstheme="minorHAnsi"/>
        </w:rPr>
        <w:t>není-li</w:t>
      </w:r>
      <w:r w:rsidR="001D630C" w:rsidRPr="00525901">
        <w:rPr>
          <w:rFonts w:cstheme="minorHAnsi"/>
        </w:rPr>
        <w:t xml:space="preserve"> rozhodnutí přijato, zvolí se způsob, který zaměstnancům poskytuje největší míru vlivu</w:t>
      </w:r>
    </w:p>
    <w:p w14:paraId="14F06278" w14:textId="77777777" w:rsidR="008A3F1A" w:rsidRPr="008A3F1A" w:rsidRDefault="008A0558"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t>44</w:t>
      </w:r>
      <w:r w:rsidR="00FF2DA3" w:rsidRPr="00FF2DA3">
        <w:t xml:space="preserve">. </w:t>
      </w:r>
      <w:r w:rsidR="00544002">
        <w:t>VEŘE</w:t>
      </w:r>
      <w:r>
        <w:t>JNÁ OBCHODNÍ SPOLEČNOST</w:t>
      </w:r>
    </w:p>
    <w:p w14:paraId="64FE6371" w14:textId="77777777" w:rsidR="00F64044" w:rsidRDefault="00F64044" w:rsidP="00F64044">
      <w:pPr>
        <w:pStyle w:val="Heading2"/>
      </w:pPr>
      <w:r>
        <w:t xml:space="preserve">Základní charakteristika </w:t>
      </w:r>
    </w:p>
    <w:p w14:paraId="0E39DBB1" w14:textId="77777777" w:rsidR="00F64044" w:rsidRPr="00272263" w:rsidRDefault="00F64044" w:rsidP="0031076F">
      <w:pPr>
        <w:pStyle w:val="ListParagraph"/>
        <w:numPr>
          <w:ilvl w:val="0"/>
          <w:numId w:val="229"/>
        </w:numPr>
      </w:pPr>
      <w:r>
        <w:rPr>
          <w:b/>
          <w:bCs/>
        </w:rPr>
        <w:t xml:space="preserve">definice (§ 95 odst. 1 ZOK): </w:t>
      </w:r>
      <w:r>
        <w:rPr>
          <w:i/>
          <w:iCs/>
        </w:rPr>
        <w:t>„</w:t>
      </w:r>
      <w:r w:rsidRPr="00924E47">
        <w:rPr>
          <w:i/>
          <w:iCs/>
        </w:rPr>
        <w:t xml:space="preserve">Veřejná obchodní společnost je společnost </w:t>
      </w:r>
      <w:r w:rsidRPr="00924E47">
        <w:rPr>
          <w:b/>
          <w:bCs/>
          <w:i/>
          <w:iCs/>
        </w:rPr>
        <w:t>alespoň dvou osob</w:t>
      </w:r>
      <w:r w:rsidRPr="00924E47">
        <w:rPr>
          <w:i/>
          <w:iCs/>
        </w:rPr>
        <w:t xml:space="preserve">, které se účastní na jejím podnikání nebo správě jejího majetku a </w:t>
      </w:r>
      <w:r w:rsidRPr="00924E47">
        <w:rPr>
          <w:b/>
          <w:bCs/>
          <w:i/>
          <w:iCs/>
        </w:rPr>
        <w:t>ručí za její dluhy společně a nerozdílně</w:t>
      </w:r>
      <w:r w:rsidRPr="00924E47">
        <w:rPr>
          <w:i/>
          <w:iCs/>
        </w:rPr>
        <w:t>.</w:t>
      </w:r>
      <w:r>
        <w:rPr>
          <w:i/>
          <w:iCs/>
        </w:rPr>
        <w:t>“</w:t>
      </w:r>
    </w:p>
    <w:p w14:paraId="5CADCF85" w14:textId="77777777" w:rsidR="00F64044" w:rsidRDefault="00F64044" w:rsidP="0031076F">
      <w:pPr>
        <w:pStyle w:val="ListParagraph"/>
        <w:numPr>
          <w:ilvl w:val="0"/>
          <w:numId w:val="229"/>
        </w:numPr>
      </w:pPr>
      <w:r>
        <w:rPr>
          <w:b/>
          <w:bCs/>
        </w:rPr>
        <w:t>Pojmové znaky:</w:t>
      </w:r>
    </w:p>
    <w:p w14:paraId="12FF0054" w14:textId="77777777" w:rsidR="00F64044" w:rsidRDefault="00F64044" w:rsidP="0031076F">
      <w:pPr>
        <w:pStyle w:val="ListParagraph"/>
        <w:numPr>
          <w:ilvl w:val="1"/>
          <w:numId w:val="229"/>
        </w:numPr>
      </w:pPr>
      <w:r>
        <w:t xml:space="preserve">(1) společenství dvou osob </w:t>
      </w:r>
    </w:p>
    <w:p w14:paraId="5BBC5647" w14:textId="77777777" w:rsidR="00F64044" w:rsidRDefault="00F64044" w:rsidP="0031076F">
      <w:pPr>
        <w:pStyle w:val="ListParagraph"/>
        <w:numPr>
          <w:ilvl w:val="2"/>
          <w:numId w:val="229"/>
        </w:numPr>
      </w:pPr>
      <w:r>
        <w:t>Vznik VOS pouze jedním společníkem je důvodem k prohlášení společnosti jako neplatné (§ 129 odst. 1 písm. d) NOZ)</w:t>
      </w:r>
    </w:p>
    <w:p w14:paraId="6346D1BC" w14:textId="77777777" w:rsidR="00F64044" w:rsidRDefault="00F64044" w:rsidP="0031076F">
      <w:pPr>
        <w:pStyle w:val="ListParagraph"/>
        <w:numPr>
          <w:ilvl w:val="2"/>
          <w:numId w:val="229"/>
        </w:numPr>
      </w:pPr>
      <w:r>
        <w:t>Snížení minimálního počtu je důvodem pro zrušení společnosti (§ 211 odst. 2 NOZ)</w:t>
      </w:r>
    </w:p>
    <w:p w14:paraId="2EE90160" w14:textId="77777777" w:rsidR="00F64044" w:rsidRDefault="00F64044" w:rsidP="0031076F">
      <w:pPr>
        <w:pStyle w:val="ListParagraph"/>
        <w:numPr>
          <w:ilvl w:val="1"/>
          <w:numId w:val="229"/>
        </w:numPr>
      </w:pPr>
      <w:r>
        <w:t xml:space="preserve">(2) účast společníků na podnikání nebo na správě majetku společnosti </w:t>
      </w:r>
    </w:p>
    <w:p w14:paraId="3BE67ED1" w14:textId="77777777" w:rsidR="00F64044" w:rsidRDefault="00F64044" w:rsidP="0031076F">
      <w:pPr>
        <w:pStyle w:val="ListParagraph"/>
        <w:numPr>
          <w:ilvl w:val="2"/>
          <w:numId w:val="229"/>
        </w:numPr>
      </w:pPr>
      <w:r>
        <w:t xml:space="preserve">tento znak odkazuje na § 2 odst. 1 ZOK – osobní společnost může být založena za účelem podnikatelským ve smyslu § 420 odst. 1 NOZ nebo správou vlastního majetku  </w:t>
      </w:r>
    </w:p>
    <w:p w14:paraId="149BE195" w14:textId="77777777" w:rsidR="00F64044" w:rsidRDefault="00F64044" w:rsidP="0031076F">
      <w:pPr>
        <w:pStyle w:val="ListParagraph"/>
        <w:numPr>
          <w:ilvl w:val="1"/>
          <w:numId w:val="229"/>
        </w:numPr>
      </w:pPr>
      <w:r>
        <w:t xml:space="preserve">(3) solidární </w:t>
      </w:r>
      <w:r>
        <w:rPr>
          <w:b/>
          <w:bCs/>
        </w:rPr>
        <w:t xml:space="preserve">neomezené </w:t>
      </w:r>
      <w:r>
        <w:t>ručení společníků za dluhy společnosti</w:t>
      </w:r>
    </w:p>
    <w:p w14:paraId="3B29D9CF" w14:textId="77777777" w:rsidR="00F64044" w:rsidRDefault="00F64044" w:rsidP="0031076F">
      <w:pPr>
        <w:pStyle w:val="ListParagraph"/>
        <w:numPr>
          <w:ilvl w:val="0"/>
          <w:numId w:val="229"/>
        </w:numPr>
      </w:pPr>
      <w:r>
        <w:rPr>
          <w:b/>
          <w:bCs/>
        </w:rPr>
        <w:t xml:space="preserve">Obchodní firma (§ 96 ZOK) </w:t>
      </w:r>
      <w:r>
        <w:t xml:space="preserve">– musí obsahovat „veřejná obchodní společnost“/“veř. obch. spol.“/“v.o.s.“ – obsahuje-li firma jméno jednoho společníků je připouštěn dodatek „a spol.“ </w:t>
      </w:r>
    </w:p>
    <w:p w14:paraId="4F95BB61" w14:textId="77777777" w:rsidR="00F64044" w:rsidRPr="001767C0" w:rsidRDefault="00F64044" w:rsidP="0031076F">
      <w:pPr>
        <w:pStyle w:val="ListParagraph"/>
        <w:numPr>
          <w:ilvl w:val="0"/>
          <w:numId w:val="229"/>
        </w:numPr>
      </w:pPr>
      <w:r>
        <w:rPr>
          <w:b/>
          <w:bCs/>
        </w:rPr>
        <w:t xml:space="preserve">Ručení </w:t>
      </w:r>
    </w:p>
    <w:p w14:paraId="3E4268A2" w14:textId="77777777" w:rsidR="00F64044" w:rsidRDefault="00F64044" w:rsidP="0031076F">
      <w:pPr>
        <w:pStyle w:val="ListParagraph"/>
        <w:numPr>
          <w:ilvl w:val="1"/>
          <w:numId w:val="229"/>
        </w:numPr>
      </w:pPr>
      <w:r>
        <w:t xml:space="preserve">Obsah ručitelského závazku vyplývá z obecné povahy ručení (§ 2018 </w:t>
      </w:r>
      <w:proofErr w:type="spellStart"/>
      <w:r>
        <w:t>an</w:t>
      </w:r>
      <w:proofErr w:type="spellEnd"/>
      <w:r>
        <w:t>. NOZ)</w:t>
      </w:r>
    </w:p>
    <w:p w14:paraId="14B4D403" w14:textId="77777777" w:rsidR="00F64044" w:rsidRDefault="00F64044" w:rsidP="0031076F">
      <w:pPr>
        <w:pStyle w:val="ListParagraph"/>
        <w:numPr>
          <w:ilvl w:val="1"/>
          <w:numId w:val="229"/>
        </w:numPr>
      </w:pPr>
      <w:r>
        <w:t>nový přistoupivší společník, ručí i za dluhy společnosti, které vznikly před přistoupením (§ 101 odst. 1 ZOK)</w:t>
      </w:r>
    </w:p>
    <w:p w14:paraId="783643AA" w14:textId="77777777" w:rsidR="00F64044" w:rsidRPr="00BD5A60" w:rsidRDefault="00F64044" w:rsidP="0031076F">
      <w:pPr>
        <w:pStyle w:val="ListParagraph"/>
        <w:numPr>
          <w:ilvl w:val="1"/>
          <w:numId w:val="229"/>
        </w:numPr>
      </w:pPr>
      <w:r>
        <w:t>vystoupivší společník nadále ručí za dluhy společnosti, které vznikly za jeho účasti (§ 111 odst. 1 ZOK)</w:t>
      </w:r>
    </w:p>
    <w:p w14:paraId="54CEC306" w14:textId="77777777" w:rsidR="00F64044" w:rsidRDefault="00F64044" w:rsidP="00F64044">
      <w:pPr>
        <w:pStyle w:val="Heading2"/>
      </w:pPr>
      <w:r>
        <w:t xml:space="preserve">Založení a vznik </w:t>
      </w:r>
    </w:p>
    <w:p w14:paraId="1B1C972C" w14:textId="77777777" w:rsidR="00B52C5D" w:rsidRPr="00960BFA" w:rsidRDefault="00B52C5D" w:rsidP="0031076F">
      <w:pPr>
        <w:pStyle w:val="ListParagraph"/>
        <w:numPr>
          <w:ilvl w:val="0"/>
          <w:numId w:val="232"/>
        </w:numPr>
        <w:rPr>
          <w:b/>
          <w:bCs/>
        </w:rPr>
      </w:pPr>
      <w:r w:rsidRPr="00960BFA">
        <w:rPr>
          <w:b/>
          <w:bCs/>
        </w:rPr>
        <w:t xml:space="preserve">Založení </w:t>
      </w:r>
      <w:r w:rsidR="00960BFA" w:rsidRPr="00960BFA">
        <w:t>–</w:t>
      </w:r>
      <w:r w:rsidR="00960BFA">
        <w:rPr>
          <w:b/>
          <w:bCs/>
        </w:rPr>
        <w:t xml:space="preserve"> </w:t>
      </w:r>
      <w:r>
        <w:t>VOS se zakládá společenskou smlouvou</w:t>
      </w:r>
      <w:r w:rsidR="00960BFA">
        <w:t>:</w:t>
      </w:r>
      <w:r>
        <w:t xml:space="preserve"> </w:t>
      </w:r>
    </w:p>
    <w:p w14:paraId="32E02C3B" w14:textId="77777777" w:rsidR="007D2FA1" w:rsidRDefault="007D2FA1" w:rsidP="0031076F">
      <w:pPr>
        <w:pStyle w:val="ListParagraph"/>
        <w:numPr>
          <w:ilvl w:val="1"/>
          <w:numId w:val="231"/>
        </w:numPr>
      </w:pPr>
      <w:r>
        <w:rPr>
          <w:b/>
          <w:bCs/>
        </w:rPr>
        <w:t xml:space="preserve">Formální náležitosti: </w:t>
      </w:r>
      <w:r>
        <w:t>písemné form</w:t>
      </w:r>
      <w:r w:rsidR="0079605B">
        <w:t>a</w:t>
      </w:r>
      <w:r>
        <w:t xml:space="preserve"> s úředně ověřenými podpisy (§ 6 odst. 1 ve spojení s § 8 odst. 1 ZOK)</w:t>
      </w:r>
    </w:p>
    <w:p w14:paraId="5D0DA494" w14:textId="77777777" w:rsidR="008D472C" w:rsidRPr="00B52C5D" w:rsidRDefault="007D2FA1" w:rsidP="0031076F">
      <w:pPr>
        <w:pStyle w:val="ListParagraph"/>
        <w:numPr>
          <w:ilvl w:val="1"/>
          <w:numId w:val="231"/>
        </w:numPr>
      </w:pPr>
      <w:r>
        <w:rPr>
          <w:b/>
          <w:bCs/>
        </w:rPr>
        <w:t>Materiální náležitosti</w:t>
      </w:r>
      <w:r w:rsidR="0079605B">
        <w:rPr>
          <w:b/>
          <w:bCs/>
        </w:rPr>
        <w:t xml:space="preserve">: </w:t>
      </w:r>
      <w:r w:rsidR="008D472C">
        <w:t xml:space="preserve">minimální obsahové náležitosti a velké množství dispositivních ustanovení </w:t>
      </w:r>
      <w:r w:rsidR="00960BFA">
        <w:t>– p</w:t>
      </w:r>
      <w:r w:rsidR="008D472C">
        <w:t xml:space="preserve">rojev smluvního základu </w:t>
      </w:r>
      <w:r w:rsidR="0037138F">
        <w:t>OK</w:t>
      </w:r>
      <w:r w:rsidR="003B3C9E">
        <w:t xml:space="preserve"> (tzv. smluvní autonomie společníků)</w:t>
      </w:r>
    </w:p>
    <w:p w14:paraId="6F6FB71A" w14:textId="77777777" w:rsidR="00B52C5D" w:rsidRPr="00960BFA" w:rsidRDefault="00B52C5D" w:rsidP="0031076F">
      <w:pPr>
        <w:pStyle w:val="ListParagraph"/>
        <w:numPr>
          <w:ilvl w:val="0"/>
          <w:numId w:val="231"/>
        </w:numPr>
        <w:rPr>
          <w:b/>
          <w:bCs/>
        </w:rPr>
      </w:pPr>
      <w:r w:rsidRPr="00960BFA">
        <w:rPr>
          <w:b/>
          <w:bCs/>
        </w:rPr>
        <w:t xml:space="preserve">Vznik </w:t>
      </w:r>
      <w:r w:rsidR="00960BFA">
        <w:t>– dnem zápisu do OR</w:t>
      </w:r>
    </w:p>
    <w:p w14:paraId="2BD04B85" w14:textId="77777777" w:rsidR="00F64044" w:rsidRDefault="00F64044" w:rsidP="00F64044">
      <w:pPr>
        <w:pStyle w:val="Heading2"/>
      </w:pPr>
      <w:r>
        <w:t xml:space="preserve">Zrušení a zánik </w:t>
      </w:r>
    </w:p>
    <w:p w14:paraId="70EDF685" w14:textId="77777777" w:rsidR="00C7426E" w:rsidRDefault="00573A93" w:rsidP="0031076F">
      <w:pPr>
        <w:pStyle w:val="ListParagraph"/>
        <w:numPr>
          <w:ilvl w:val="0"/>
          <w:numId w:val="234"/>
        </w:numPr>
      </w:pPr>
      <w:r>
        <w:t xml:space="preserve">Obecná úprava důvodů pro zrušení v </w:t>
      </w:r>
      <w:r w:rsidRPr="00573A93">
        <w:rPr>
          <w:b/>
          <w:bCs/>
        </w:rPr>
        <w:t xml:space="preserve">§ 168 </w:t>
      </w:r>
      <w:proofErr w:type="spellStart"/>
      <w:r w:rsidRPr="00573A93">
        <w:rPr>
          <w:b/>
          <w:bCs/>
        </w:rPr>
        <w:t>an</w:t>
      </w:r>
      <w:proofErr w:type="spellEnd"/>
      <w:r w:rsidRPr="00573A93">
        <w:rPr>
          <w:b/>
          <w:bCs/>
        </w:rPr>
        <w:t>. NOZ</w:t>
      </w:r>
      <w:r>
        <w:t xml:space="preserve"> (př. právní jednání, uplynutí doby, dosažení účelu, přeměna)</w:t>
      </w:r>
    </w:p>
    <w:p w14:paraId="741737E9" w14:textId="77777777" w:rsidR="00573A93" w:rsidRPr="00573A93" w:rsidRDefault="00573A93" w:rsidP="0031076F">
      <w:pPr>
        <w:pStyle w:val="ListParagraph"/>
        <w:numPr>
          <w:ilvl w:val="0"/>
          <w:numId w:val="234"/>
        </w:numPr>
      </w:pPr>
      <w:r>
        <w:t xml:space="preserve">Zvláštní úprava důvodů pro zrušení v </w:t>
      </w:r>
      <w:r w:rsidRPr="00573A93">
        <w:rPr>
          <w:b/>
          <w:bCs/>
        </w:rPr>
        <w:t>§ 113 odst. 1 ZOK</w:t>
      </w:r>
    </w:p>
    <w:p w14:paraId="39C8DF8E" w14:textId="77777777" w:rsidR="00573A93" w:rsidRPr="0047236F" w:rsidRDefault="00573A93" w:rsidP="0031076F">
      <w:pPr>
        <w:pStyle w:val="ListParagraph"/>
        <w:numPr>
          <w:ilvl w:val="1"/>
          <w:numId w:val="234"/>
        </w:numPr>
      </w:pPr>
      <w:r>
        <w:rPr>
          <w:b/>
          <w:bCs/>
        </w:rPr>
        <w:t>(1)</w:t>
      </w:r>
      <w:r w:rsidR="0047236F">
        <w:rPr>
          <w:b/>
          <w:bCs/>
        </w:rPr>
        <w:t xml:space="preserve"> výpověď společníka </w:t>
      </w:r>
      <w:r w:rsidR="00E12B82">
        <w:t xml:space="preserve">– musí být podána do 6 měsíců před uplynutím </w:t>
      </w:r>
      <w:proofErr w:type="spellStart"/>
      <w:r w:rsidR="00E12B82">
        <w:t>příslušního</w:t>
      </w:r>
      <w:proofErr w:type="spellEnd"/>
      <w:r w:rsidR="00E12B82">
        <w:t xml:space="preserve"> účetního období </w:t>
      </w:r>
    </w:p>
    <w:p w14:paraId="6A351271" w14:textId="77777777" w:rsidR="0047236F" w:rsidRPr="0047236F" w:rsidRDefault="0047236F" w:rsidP="0031076F">
      <w:pPr>
        <w:pStyle w:val="ListParagraph"/>
        <w:numPr>
          <w:ilvl w:val="1"/>
          <w:numId w:val="234"/>
        </w:numPr>
      </w:pPr>
      <w:r>
        <w:rPr>
          <w:b/>
          <w:bCs/>
        </w:rPr>
        <w:t>(2) právní moci soudního rozhodnutí o zrušení společnosti</w:t>
      </w:r>
      <w:r w:rsidR="0023049A">
        <w:t xml:space="preserve"> – důvody dle § 93, § 115 odst. 1 ZOK a § 172 NOZ</w:t>
      </w:r>
    </w:p>
    <w:p w14:paraId="11115A50" w14:textId="77777777" w:rsidR="0047236F" w:rsidRPr="00424152" w:rsidRDefault="0047236F" w:rsidP="0031076F">
      <w:pPr>
        <w:pStyle w:val="ListParagraph"/>
        <w:numPr>
          <w:ilvl w:val="1"/>
          <w:numId w:val="234"/>
        </w:numPr>
      </w:pPr>
      <w:r>
        <w:rPr>
          <w:b/>
          <w:bCs/>
        </w:rPr>
        <w:t xml:space="preserve">(3) </w:t>
      </w:r>
      <w:r w:rsidR="00424152">
        <w:rPr>
          <w:b/>
          <w:bCs/>
        </w:rPr>
        <w:t>smrt společníka FO</w:t>
      </w:r>
      <w:r w:rsidR="00B17B90">
        <w:t xml:space="preserve"> – ledaže je připouštěno dědění </w:t>
      </w:r>
    </w:p>
    <w:p w14:paraId="61C259B2" w14:textId="77777777" w:rsidR="00424152" w:rsidRPr="00E53E11" w:rsidRDefault="00424152" w:rsidP="0031076F">
      <w:pPr>
        <w:pStyle w:val="ListParagraph"/>
        <w:numPr>
          <w:ilvl w:val="1"/>
          <w:numId w:val="234"/>
        </w:numPr>
        <w:rPr>
          <w:b/>
          <w:bCs/>
        </w:rPr>
      </w:pPr>
      <w:r w:rsidRPr="00E53E11">
        <w:rPr>
          <w:b/>
          <w:bCs/>
        </w:rPr>
        <w:t>(4) zánik společníka PO</w:t>
      </w:r>
      <w:r w:rsidR="00B17B90">
        <w:t xml:space="preserve"> – ledaže je připouštěn přechod podílu na právního nástupce </w:t>
      </w:r>
    </w:p>
    <w:p w14:paraId="77F7E910" w14:textId="77777777" w:rsidR="00424152" w:rsidRPr="00E53E11" w:rsidRDefault="00424152" w:rsidP="0031076F">
      <w:pPr>
        <w:pStyle w:val="ListParagraph"/>
        <w:numPr>
          <w:ilvl w:val="1"/>
          <w:numId w:val="234"/>
        </w:numPr>
        <w:rPr>
          <w:b/>
          <w:bCs/>
        </w:rPr>
      </w:pPr>
      <w:r w:rsidRPr="00E53E11">
        <w:rPr>
          <w:b/>
          <w:bCs/>
        </w:rPr>
        <w:t>(5) právní mocí rozhodnutí o prohlášení konkursu na majetek</w:t>
      </w:r>
      <w:r w:rsidR="00E53E11" w:rsidRPr="00E53E11">
        <w:rPr>
          <w:b/>
          <w:bCs/>
        </w:rPr>
        <w:t>, zamítnutí návrhu na zahájení insolvenčního řízení pro nedostatek majetku nebo z</w:t>
      </w:r>
      <w:r w:rsidRPr="00E53E11">
        <w:rPr>
          <w:b/>
          <w:bCs/>
        </w:rPr>
        <w:t>rušení konkursu pro nedostatek majetku</w:t>
      </w:r>
    </w:p>
    <w:p w14:paraId="7CB4FE20" w14:textId="77777777" w:rsidR="00424152" w:rsidRDefault="00424152" w:rsidP="0031076F">
      <w:pPr>
        <w:pStyle w:val="ListParagraph"/>
        <w:numPr>
          <w:ilvl w:val="1"/>
          <w:numId w:val="234"/>
        </w:numPr>
        <w:rPr>
          <w:b/>
          <w:bCs/>
        </w:rPr>
      </w:pPr>
      <w:r w:rsidRPr="00E53E11">
        <w:rPr>
          <w:b/>
          <w:bCs/>
        </w:rPr>
        <w:t xml:space="preserve">(6) právní moci rozhodnutí o schválení </w:t>
      </w:r>
      <w:proofErr w:type="spellStart"/>
      <w:r w:rsidRPr="00E53E11">
        <w:rPr>
          <w:b/>
          <w:bCs/>
        </w:rPr>
        <w:t>odlužení</w:t>
      </w:r>
      <w:proofErr w:type="spellEnd"/>
    </w:p>
    <w:p w14:paraId="46860072" w14:textId="77777777" w:rsidR="00E53E11" w:rsidRDefault="00E53E11" w:rsidP="0031076F">
      <w:pPr>
        <w:pStyle w:val="ListParagraph"/>
        <w:numPr>
          <w:ilvl w:val="1"/>
          <w:numId w:val="234"/>
        </w:numPr>
        <w:rPr>
          <w:b/>
          <w:bCs/>
        </w:rPr>
      </w:pPr>
      <w:r>
        <w:rPr>
          <w:b/>
          <w:bCs/>
        </w:rPr>
        <w:t>(7) pr</w:t>
      </w:r>
      <w:r w:rsidR="0000656F">
        <w:rPr>
          <w:b/>
          <w:bCs/>
        </w:rPr>
        <w:t>a</w:t>
      </w:r>
      <w:r>
        <w:rPr>
          <w:b/>
          <w:bCs/>
        </w:rPr>
        <w:t>vomocné nařízení výkonu rozhodnutí postižení podílu</w:t>
      </w:r>
      <w:r w:rsidR="0000656F">
        <w:rPr>
          <w:b/>
          <w:bCs/>
        </w:rPr>
        <w:t>/</w:t>
      </w:r>
      <w:r>
        <w:rPr>
          <w:b/>
          <w:bCs/>
        </w:rPr>
        <w:t>právní mocí exekučního příkazu k postižení podílu</w:t>
      </w:r>
    </w:p>
    <w:p w14:paraId="1DCBE1C5" w14:textId="77777777" w:rsidR="00E53E11" w:rsidRDefault="00E53E11" w:rsidP="0031076F">
      <w:pPr>
        <w:pStyle w:val="ListParagraph"/>
        <w:numPr>
          <w:ilvl w:val="1"/>
          <w:numId w:val="234"/>
        </w:numPr>
        <w:rPr>
          <w:b/>
          <w:bCs/>
        </w:rPr>
      </w:pPr>
      <w:r>
        <w:rPr>
          <w:b/>
          <w:bCs/>
        </w:rPr>
        <w:lastRenderedPageBreak/>
        <w:t xml:space="preserve">(8) nesplnění podmínek dle § 46 ZOK </w:t>
      </w:r>
    </w:p>
    <w:p w14:paraId="31A0F991" w14:textId="77777777" w:rsidR="00E53E11" w:rsidRDefault="00E53E11" w:rsidP="0031076F">
      <w:pPr>
        <w:pStyle w:val="ListParagraph"/>
        <w:numPr>
          <w:ilvl w:val="1"/>
          <w:numId w:val="234"/>
        </w:numPr>
        <w:rPr>
          <w:b/>
          <w:bCs/>
        </w:rPr>
      </w:pPr>
      <w:r>
        <w:rPr>
          <w:b/>
          <w:bCs/>
        </w:rPr>
        <w:t xml:space="preserve">(9) vyloučení společníka ze společníka soudem </w:t>
      </w:r>
    </w:p>
    <w:p w14:paraId="0792EF98" w14:textId="77777777" w:rsidR="00E53E11" w:rsidRDefault="00E53E11" w:rsidP="0031076F">
      <w:pPr>
        <w:pStyle w:val="ListParagraph"/>
        <w:numPr>
          <w:ilvl w:val="1"/>
          <w:numId w:val="234"/>
        </w:numPr>
        <w:rPr>
          <w:b/>
          <w:bCs/>
        </w:rPr>
      </w:pPr>
      <w:r>
        <w:rPr>
          <w:b/>
          <w:bCs/>
        </w:rPr>
        <w:t>(10) jiné důvody</w:t>
      </w:r>
      <w:r w:rsidR="00622067">
        <w:rPr>
          <w:b/>
          <w:bCs/>
        </w:rPr>
        <w:t xml:space="preserve"> ve společenské smlouvě </w:t>
      </w:r>
    </w:p>
    <w:p w14:paraId="2AFE4B60" w14:textId="77777777" w:rsidR="00083A3B" w:rsidRPr="00DD0106" w:rsidRDefault="00F222E7" w:rsidP="0031076F">
      <w:pPr>
        <w:pStyle w:val="ListParagraph"/>
        <w:numPr>
          <w:ilvl w:val="0"/>
          <w:numId w:val="234"/>
        </w:numPr>
        <w:rPr>
          <w:b/>
          <w:bCs/>
        </w:rPr>
      </w:pPr>
      <w:r>
        <w:rPr>
          <w:b/>
          <w:bCs/>
        </w:rPr>
        <w:t>Vyloučení</w:t>
      </w:r>
      <w:r w:rsidR="00DD0106">
        <w:rPr>
          <w:b/>
          <w:bCs/>
        </w:rPr>
        <w:t xml:space="preserve"> (odvrácení)</w:t>
      </w:r>
      <w:r>
        <w:rPr>
          <w:b/>
          <w:bCs/>
        </w:rPr>
        <w:t xml:space="preserve"> efektivnosti zrušovacího důvodu </w:t>
      </w:r>
      <w:r w:rsidR="00DD0106">
        <w:t>–</w:t>
      </w:r>
      <w:r>
        <w:t xml:space="preserve"> </w:t>
      </w:r>
      <w:r w:rsidR="00DD0106">
        <w:t xml:space="preserve">společníci musí projevit vůli, že trvají na existenci společnosti </w:t>
      </w:r>
    </w:p>
    <w:p w14:paraId="789E5B58" w14:textId="77777777" w:rsidR="00DD0106" w:rsidRDefault="00DD0106" w:rsidP="0031076F">
      <w:pPr>
        <w:pStyle w:val="ListParagraph"/>
        <w:numPr>
          <w:ilvl w:val="1"/>
          <w:numId w:val="234"/>
        </w:numPr>
        <w:rPr>
          <w:b/>
          <w:bCs/>
        </w:rPr>
      </w:pPr>
      <w:r>
        <w:rPr>
          <w:b/>
          <w:bCs/>
        </w:rPr>
        <w:t xml:space="preserve">(1) obnovení účasti společníka </w:t>
      </w:r>
    </w:p>
    <w:p w14:paraId="6E232505" w14:textId="77777777" w:rsidR="00DD0106" w:rsidRDefault="00DD0106" w:rsidP="0031076F">
      <w:pPr>
        <w:pStyle w:val="ListParagraph"/>
        <w:numPr>
          <w:ilvl w:val="1"/>
          <w:numId w:val="234"/>
        </w:numPr>
        <w:rPr>
          <w:b/>
          <w:bCs/>
        </w:rPr>
      </w:pPr>
      <w:r>
        <w:rPr>
          <w:b/>
          <w:bCs/>
        </w:rPr>
        <w:t>(2)</w:t>
      </w:r>
      <w:r w:rsidR="001F3B60">
        <w:rPr>
          <w:b/>
          <w:bCs/>
        </w:rPr>
        <w:t xml:space="preserve"> </w:t>
      </w:r>
      <w:r>
        <w:rPr>
          <w:b/>
          <w:bCs/>
        </w:rPr>
        <w:t xml:space="preserve">přistoupení nového společníka </w:t>
      </w:r>
      <w:r w:rsidR="006D3EAE">
        <w:rPr>
          <w:b/>
          <w:bCs/>
        </w:rPr>
        <w:t>(§ 113 odst. 3 ZOK)</w:t>
      </w:r>
      <w:r w:rsidR="00B14A94">
        <w:t xml:space="preserve"> – společníci musí rozhodnout o přistoupení nového společníka splňující podmínky dle § 46 ZOK</w:t>
      </w:r>
    </w:p>
    <w:p w14:paraId="555019F1" w14:textId="77777777" w:rsidR="004240CB" w:rsidRPr="00684F60" w:rsidRDefault="004240CB" w:rsidP="0031076F">
      <w:pPr>
        <w:pStyle w:val="ListParagraph"/>
        <w:numPr>
          <w:ilvl w:val="1"/>
          <w:numId w:val="234"/>
        </w:numPr>
        <w:rPr>
          <w:b/>
          <w:bCs/>
        </w:rPr>
      </w:pPr>
      <w:r>
        <w:rPr>
          <w:b/>
          <w:bCs/>
        </w:rPr>
        <w:t xml:space="preserve">(3) dohoda zbývajících společníku (§ 113 odst. </w:t>
      </w:r>
      <w:r w:rsidR="006D3EAE">
        <w:rPr>
          <w:b/>
          <w:bCs/>
        </w:rPr>
        <w:t>2</w:t>
      </w:r>
      <w:r>
        <w:rPr>
          <w:b/>
          <w:bCs/>
        </w:rPr>
        <w:t xml:space="preserve"> ZOK)</w:t>
      </w:r>
      <w:r w:rsidR="006D3EAE">
        <w:t xml:space="preserve"> – ve VOS musí zůstat alespoň 2 společníci </w:t>
      </w:r>
      <w:r w:rsidR="0038188B">
        <w:t>a rozhodnutí o změně společenské smlouvy musí být přijat</w:t>
      </w:r>
      <w:r w:rsidR="001F3B60">
        <w:t>o</w:t>
      </w:r>
      <w:r w:rsidR="0038188B">
        <w:t xml:space="preserve"> </w:t>
      </w:r>
      <w:r w:rsidR="0038188B">
        <w:rPr>
          <w:b/>
          <w:bCs/>
        </w:rPr>
        <w:t>do</w:t>
      </w:r>
      <w:r w:rsidR="0038188B">
        <w:t xml:space="preserve"> okamžiku předložení konečné zprávy o průběhu likvidace </w:t>
      </w:r>
    </w:p>
    <w:p w14:paraId="7D000664" w14:textId="77777777" w:rsidR="00684F60" w:rsidRPr="00083A3B" w:rsidRDefault="00684F60" w:rsidP="0031076F">
      <w:pPr>
        <w:pStyle w:val="ListParagraph"/>
        <w:numPr>
          <w:ilvl w:val="0"/>
          <w:numId w:val="234"/>
        </w:numPr>
        <w:rPr>
          <w:b/>
          <w:bCs/>
        </w:rPr>
      </w:pPr>
      <w:r>
        <w:rPr>
          <w:b/>
          <w:bCs/>
        </w:rPr>
        <w:t xml:space="preserve">Zánik </w:t>
      </w:r>
      <w:r>
        <w:t>– podáním návrhu na výmaz společnosti z OR a okamžikem výmazu společnost zanikne</w:t>
      </w:r>
    </w:p>
    <w:p w14:paraId="0502345A" w14:textId="77777777" w:rsidR="00F64044" w:rsidRDefault="00F64044" w:rsidP="00F64044">
      <w:pPr>
        <w:pStyle w:val="Heading2"/>
      </w:pPr>
      <w:r>
        <w:t xml:space="preserve">Postavení společníků </w:t>
      </w:r>
    </w:p>
    <w:p w14:paraId="409F0449" w14:textId="77777777" w:rsidR="00F64044" w:rsidRDefault="00F64044" w:rsidP="00F64044">
      <w:pPr>
        <w:pStyle w:val="Heading3"/>
      </w:pPr>
      <w:r>
        <w:t xml:space="preserve">Členství </w:t>
      </w:r>
    </w:p>
    <w:p w14:paraId="2F744913" w14:textId="77777777" w:rsidR="00F64044" w:rsidRDefault="00A038F4" w:rsidP="0031076F">
      <w:pPr>
        <w:pStyle w:val="ListParagraph"/>
        <w:numPr>
          <w:ilvl w:val="0"/>
          <w:numId w:val="230"/>
        </w:numPr>
      </w:pPr>
      <w:r>
        <w:t xml:space="preserve">Společníkem </w:t>
      </w:r>
      <w:r w:rsidR="00F64044">
        <w:t>FO i PO (musí mít zmocněnce, jinak je jím člen SO)</w:t>
      </w:r>
      <w:r w:rsidR="00622D36">
        <w:t xml:space="preserve"> – č</w:t>
      </w:r>
      <w:r w:rsidR="00F64044">
        <w:t xml:space="preserve">lenství je vyloučeno u osob v úpadku (§ 95 odst. 3 </w:t>
      </w:r>
      <w:r w:rsidR="006701EB">
        <w:t>Z</w:t>
      </w:r>
      <w:r w:rsidR="00F64044">
        <w:t>OK)</w:t>
      </w:r>
    </w:p>
    <w:p w14:paraId="1B242E9A" w14:textId="77777777" w:rsidR="00A038F4" w:rsidRDefault="00A038F4" w:rsidP="0031076F">
      <w:pPr>
        <w:pStyle w:val="ListParagraph"/>
        <w:numPr>
          <w:ilvl w:val="0"/>
          <w:numId w:val="230"/>
        </w:numPr>
      </w:pPr>
      <w:r>
        <w:t xml:space="preserve">Změny v osobách společníků – relativní rigidní úprava – vzhledem k osobnímu charakteru změna osoby je již důvodem pro zrušení společnosti </w:t>
      </w:r>
      <w:r w:rsidR="007032CD">
        <w:t xml:space="preserve">s likvidací </w:t>
      </w:r>
      <w:r w:rsidR="000A1D75">
        <w:t>(srov. § 113 ZOK)</w:t>
      </w:r>
    </w:p>
    <w:p w14:paraId="561C9579" w14:textId="77777777" w:rsidR="002974A7" w:rsidRPr="002974A7" w:rsidRDefault="002974A7" w:rsidP="0031076F">
      <w:pPr>
        <w:pStyle w:val="ListParagraph"/>
        <w:numPr>
          <w:ilvl w:val="0"/>
          <w:numId w:val="230"/>
        </w:numPr>
      </w:pPr>
      <w:r>
        <w:rPr>
          <w:b/>
          <w:bCs/>
        </w:rPr>
        <w:t>Originární vznik</w:t>
      </w:r>
      <w:r w:rsidR="001F3B60">
        <w:rPr>
          <w:b/>
          <w:bCs/>
        </w:rPr>
        <w:t>:</w:t>
      </w:r>
      <w:r w:rsidR="00D0080F">
        <w:t xml:space="preserve"> uzavření společenské smlouvy jako zakladatel (§ </w:t>
      </w:r>
      <w:r w:rsidR="000A1D75">
        <w:t>8 odst. 1 ZOK</w:t>
      </w:r>
      <w:r w:rsidR="00D0080F">
        <w:t>)</w:t>
      </w:r>
      <w:r w:rsidR="000A1D75">
        <w:t xml:space="preserve"> a přistoupením ke smlouvě </w:t>
      </w:r>
      <w:r w:rsidR="00A855EE">
        <w:t>(§ 110 ZOK)</w:t>
      </w:r>
    </w:p>
    <w:p w14:paraId="219F2065" w14:textId="77777777" w:rsidR="00DF553C" w:rsidRPr="00DF553C" w:rsidRDefault="002974A7" w:rsidP="0031076F">
      <w:pPr>
        <w:pStyle w:val="ListParagraph"/>
        <w:numPr>
          <w:ilvl w:val="0"/>
          <w:numId w:val="230"/>
        </w:numPr>
      </w:pPr>
      <w:r>
        <w:rPr>
          <w:b/>
          <w:bCs/>
        </w:rPr>
        <w:t>Derivativní vznik</w:t>
      </w:r>
    </w:p>
    <w:p w14:paraId="70AA8992" w14:textId="77777777" w:rsidR="00DF553C" w:rsidRPr="00DF553C" w:rsidRDefault="00DF553C" w:rsidP="0031076F">
      <w:pPr>
        <w:pStyle w:val="ListParagraph"/>
        <w:numPr>
          <w:ilvl w:val="1"/>
          <w:numId w:val="230"/>
        </w:numPr>
      </w:pPr>
      <w:r>
        <w:t xml:space="preserve">společenská smlouva </w:t>
      </w:r>
      <w:r w:rsidRPr="001A10A0">
        <w:rPr>
          <w:b/>
          <w:bCs/>
        </w:rPr>
        <w:t>musí</w:t>
      </w:r>
      <w:r>
        <w:t xml:space="preserve"> zakotvit (§ 113 odst. 1 písm. c) a d) ZOK)</w:t>
      </w:r>
    </w:p>
    <w:p w14:paraId="596C9FCC" w14:textId="77777777" w:rsidR="00DF553C" w:rsidRDefault="00DF553C" w:rsidP="0031076F">
      <w:pPr>
        <w:pStyle w:val="ListParagraph"/>
        <w:numPr>
          <w:ilvl w:val="2"/>
          <w:numId w:val="230"/>
        </w:numPr>
      </w:pPr>
      <w:r>
        <w:rPr>
          <w:b/>
          <w:bCs/>
        </w:rPr>
        <w:t xml:space="preserve">(1) </w:t>
      </w:r>
      <w:r w:rsidR="001A10A0">
        <w:t>děděním u FO</w:t>
      </w:r>
      <w:r>
        <w:t xml:space="preserve"> – v okamžiku smrti společníka (zůstavitele)</w:t>
      </w:r>
      <w:r w:rsidR="00B00040">
        <w:t xml:space="preserve"> – lze odmítnout účast ve společnosti </w:t>
      </w:r>
      <w:r w:rsidR="00B00040">
        <w:rPr>
          <w:b/>
          <w:bCs/>
        </w:rPr>
        <w:t>výpovědí</w:t>
      </w:r>
      <w:r w:rsidR="003A4C5C">
        <w:rPr>
          <w:b/>
          <w:bCs/>
        </w:rPr>
        <w:t xml:space="preserve"> do 3 měsíců ode dne, kdy se stal dědicem </w:t>
      </w:r>
      <w:r w:rsidR="003A4C5C">
        <w:t>(§ 117 odst. 1 ZOK)</w:t>
      </w:r>
    </w:p>
    <w:p w14:paraId="373B3565" w14:textId="77777777" w:rsidR="002C5D04" w:rsidRDefault="00DF553C" w:rsidP="0031076F">
      <w:pPr>
        <w:pStyle w:val="ListParagraph"/>
        <w:numPr>
          <w:ilvl w:val="2"/>
          <w:numId w:val="230"/>
        </w:numPr>
      </w:pPr>
      <w:r>
        <w:rPr>
          <w:b/>
          <w:bCs/>
        </w:rPr>
        <w:t xml:space="preserve">(2) </w:t>
      </w:r>
      <w:r w:rsidR="001A10A0">
        <w:t xml:space="preserve">přechod podílu na právního nástupce PO </w:t>
      </w:r>
      <w:r>
        <w:t>– v okamžiku zániku PO</w:t>
      </w:r>
    </w:p>
    <w:p w14:paraId="757C26D3" w14:textId="77777777" w:rsidR="005D2837" w:rsidRDefault="00C435B2" w:rsidP="0031076F">
      <w:pPr>
        <w:pStyle w:val="ListParagraph"/>
        <w:numPr>
          <w:ilvl w:val="1"/>
          <w:numId w:val="230"/>
        </w:numPr>
      </w:pPr>
      <w:r>
        <w:rPr>
          <w:b/>
          <w:bCs/>
        </w:rPr>
        <w:t>Převod</w:t>
      </w:r>
      <w:r>
        <w:t xml:space="preserve"> podílu je </w:t>
      </w:r>
      <w:r>
        <w:rPr>
          <w:b/>
          <w:bCs/>
          <w:u w:val="single"/>
        </w:rPr>
        <w:t>z</w:t>
      </w:r>
      <w:r w:rsidR="00753493">
        <w:rPr>
          <w:b/>
          <w:bCs/>
          <w:u w:val="single"/>
        </w:rPr>
        <w:t>a</w:t>
      </w:r>
      <w:r>
        <w:rPr>
          <w:b/>
          <w:bCs/>
          <w:u w:val="single"/>
        </w:rPr>
        <w:t>kázán</w:t>
      </w:r>
      <w:r>
        <w:t xml:space="preserve"> (§ 116 ZOK)</w:t>
      </w:r>
      <w:r w:rsidR="001A10A0">
        <w:t xml:space="preserve"> </w:t>
      </w:r>
    </w:p>
    <w:p w14:paraId="36EA6344" w14:textId="77777777" w:rsidR="00EB5B5E" w:rsidRDefault="00EB5B5E" w:rsidP="0031076F">
      <w:pPr>
        <w:pStyle w:val="ListParagraph"/>
        <w:numPr>
          <w:ilvl w:val="0"/>
          <w:numId w:val="230"/>
        </w:numPr>
      </w:pPr>
      <w:r>
        <w:rPr>
          <w:b/>
          <w:bCs/>
        </w:rPr>
        <w:t>Obecné pravidlo pro zánik členství</w:t>
      </w:r>
      <w:r>
        <w:t xml:space="preserve"> – zánik členství ve VOS má zpravidla důsledek zrušení společnosti </w:t>
      </w:r>
    </w:p>
    <w:p w14:paraId="58EEEFDC" w14:textId="77777777" w:rsidR="00FB1ADC" w:rsidRPr="00CA373E" w:rsidRDefault="00FB1ADC" w:rsidP="0031076F">
      <w:pPr>
        <w:pStyle w:val="ListParagraph"/>
        <w:numPr>
          <w:ilvl w:val="0"/>
          <w:numId w:val="230"/>
        </w:numPr>
      </w:pPr>
      <w:r>
        <w:rPr>
          <w:b/>
          <w:bCs/>
        </w:rPr>
        <w:t>způsoby zániku č</w:t>
      </w:r>
      <w:r w:rsidR="00CA373E">
        <w:rPr>
          <w:b/>
          <w:bCs/>
        </w:rPr>
        <w:t>lenství bez zrušení společnosti</w:t>
      </w:r>
    </w:p>
    <w:p w14:paraId="6174A1B0" w14:textId="77777777" w:rsidR="00CA373E" w:rsidRDefault="00CA373E" w:rsidP="0031076F">
      <w:pPr>
        <w:pStyle w:val="ListParagraph"/>
        <w:numPr>
          <w:ilvl w:val="1"/>
          <w:numId w:val="230"/>
        </w:numPr>
      </w:pPr>
      <w:r>
        <w:t>(1)</w:t>
      </w:r>
      <w:r w:rsidR="005523AE">
        <w:t xml:space="preserve"> vystoupení společníka – pouze na základě změny společenské smlouvy (§ 110 odst. 1 ZOK) </w:t>
      </w:r>
    </w:p>
    <w:p w14:paraId="526BC3D0" w14:textId="77777777" w:rsidR="005523AE" w:rsidRPr="008A00FB" w:rsidRDefault="005523AE" w:rsidP="0031076F">
      <w:pPr>
        <w:pStyle w:val="ListParagraph"/>
        <w:numPr>
          <w:ilvl w:val="1"/>
          <w:numId w:val="230"/>
        </w:numPr>
      </w:pPr>
      <w:r>
        <w:t>(2) vyloučení společníka v </w:t>
      </w:r>
      <w:proofErr w:type="spellStart"/>
      <w:r>
        <w:t>kadučním</w:t>
      </w:r>
      <w:proofErr w:type="spellEnd"/>
      <w:r>
        <w:t xml:space="preserve"> řízení (§ 101 odst. 2 ZOK)</w:t>
      </w:r>
      <w:r w:rsidR="004C07D5">
        <w:t xml:space="preserve"> – byla-li společenskou smlouvou zakotvena vkladová povinnost a společník je v prodlení </w:t>
      </w:r>
    </w:p>
    <w:p w14:paraId="0B43EB77" w14:textId="77777777" w:rsidR="00F64044" w:rsidRDefault="00F64044" w:rsidP="00276CB0">
      <w:pPr>
        <w:pStyle w:val="Heading3"/>
      </w:pPr>
      <w:r>
        <w:t xml:space="preserve">Práva </w:t>
      </w:r>
      <w:r w:rsidR="00755F36">
        <w:t>a p</w:t>
      </w:r>
      <w:r>
        <w:t>ovinnosti</w:t>
      </w:r>
    </w:p>
    <w:p w14:paraId="47ACF318" w14:textId="77777777" w:rsidR="00276CB0" w:rsidRDefault="00276CB0" w:rsidP="0031076F">
      <w:pPr>
        <w:pStyle w:val="ListParagraph"/>
        <w:numPr>
          <w:ilvl w:val="0"/>
          <w:numId w:val="233"/>
        </w:numPr>
      </w:pPr>
      <w:r>
        <w:t xml:space="preserve">Podrobnější úprava ponechána na vůli společníků </w:t>
      </w:r>
    </w:p>
    <w:p w14:paraId="50F6C8C4" w14:textId="77777777" w:rsidR="006F27C6" w:rsidRPr="00434B1B" w:rsidRDefault="006701EB" w:rsidP="00E60370">
      <w:pPr>
        <w:pStyle w:val="Heading5"/>
      </w:pPr>
      <w:r>
        <w:t>Práva</w:t>
      </w:r>
      <w:r w:rsidR="006F27C6" w:rsidRPr="009770C7">
        <w:t xml:space="preserve"> </w:t>
      </w:r>
    </w:p>
    <w:p w14:paraId="2680FA5F" w14:textId="77777777" w:rsidR="00E60370" w:rsidRPr="0009410D" w:rsidRDefault="00E60370" w:rsidP="0031076F">
      <w:pPr>
        <w:pStyle w:val="ListParagraph"/>
        <w:numPr>
          <w:ilvl w:val="0"/>
          <w:numId w:val="233"/>
        </w:numPr>
        <w:rPr>
          <w:b/>
          <w:bCs/>
        </w:rPr>
      </w:pPr>
      <w:r w:rsidRPr="0009410D">
        <w:rPr>
          <w:b/>
          <w:bCs/>
        </w:rPr>
        <w:t xml:space="preserve">Majetková práva </w:t>
      </w:r>
    </w:p>
    <w:p w14:paraId="3D11C8F5" w14:textId="77777777" w:rsidR="00434B1B" w:rsidRDefault="00E60370" w:rsidP="0031076F">
      <w:pPr>
        <w:pStyle w:val="ListParagraph"/>
        <w:numPr>
          <w:ilvl w:val="1"/>
          <w:numId w:val="233"/>
        </w:numPr>
      </w:pPr>
      <w:r>
        <w:t>(1) právo podílet se na zisku</w:t>
      </w:r>
      <w:r w:rsidR="00734E2A">
        <w:t xml:space="preserve"> (§ 112 ZOK)</w:t>
      </w:r>
      <w:r>
        <w:t xml:space="preserve"> </w:t>
      </w:r>
      <w:r w:rsidR="00C430D3">
        <w:t xml:space="preserve">– rovným dílem, ledaže společenská smlouva stanoví jinak </w:t>
      </w:r>
    </w:p>
    <w:p w14:paraId="6E572C8D" w14:textId="77777777" w:rsidR="00734E2A" w:rsidRDefault="00E60370" w:rsidP="0031076F">
      <w:pPr>
        <w:pStyle w:val="ListParagraph"/>
        <w:numPr>
          <w:ilvl w:val="1"/>
          <w:numId w:val="233"/>
        </w:numPr>
      </w:pPr>
      <w:r>
        <w:t xml:space="preserve">(2) právo na náhradu výdajů </w:t>
      </w:r>
      <w:r w:rsidR="00734E2A">
        <w:t xml:space="preserve">(§ 104 ZOK) </w:t>
      </w:r>
      <w:r w:rsidR="00925781">
        <w:t>– p</w:t>
      </w:r>
      <w:r w:rsidR="00734E2A">
        <w:t>odmínky:</w:t>
      </w:r>
    </w:p>
    <w:p w14:paraId="21551D5A" w14:textId="77777777" w:rsidR="00734E2A" w:rsidRDefault="00734E2A" w:rsidP="0031076F">
      <w:pPr>
        <w:pStyle w:val="ListParagraph"/>
        <w:numPr>
          <w:ilvl w:val="2"/>
          <w:numId w:val="233"/>
        </w:numPr>
      </w:pPr>
      <w:r>
        <w:t>(1) výdaje vynaložené při zařizování záležitosti</w:t>
      </w:r>
      <w:r w:rsidR="00565D5D">
        <w:t xml:space="preserve"> VOS</w:t>
      </w:r>
      <w:r>
        <w:t xml:space="preserve"> (tj. v souvislosti s</w:t>
      </w:r>
      <w:r w:rsidR="00272722">
        <w:t> </w:t>
      </w:r>
      <w:r>
        <w:t>podnikáním</w:t>
      </w:r>
      <w:r w:rsidR="00272722">
        <w:t xml:space="preserve"> či </w:t>
      </w:r>
      <w:r>
        <w:t>správou majetku)</w:t>
      </w:r>
    </w:p>
    <w:p w14:paraId="5953D08C" w14:textId="77777777" w:rsidR="00734E2A" w:rsidRDefault="00734E2A" w:rsidP="0031076F">
      <w:pPr>
        <w:pStyle w:val="ListParagraph"/>
        <w:numPr>
          <w:ilvl w:val="2"/>
          <w:numId w:val="233"/>
        </w:numPr>
      </w:pPr>
      <w:r>
        <w:t xml:space="preserve">(2) rozumné pokládání nákladů jako potřebných </w:t>
      </w:r>
      <w:r w:rsidR="00977B06">
        <w:t>(tj. výše musí být přijatelná a hospodárná)</w:t>
      </w:r>
    </w:p>
    <w:p w14:paraId="7F74764E" w14:textId="77777777" w:rsidR="001F20E3" w:rsidRDefault="00E60370" w:rsidP="0031076F">
      <w:pPr>
        <w:pStyle w:val="ListParagraph"/>
        <w:numPr>
          <w:ilvl w:val="1"/>
          <w:numId w:val="233"/>
        </w:numPr>
      </w:pPr>
      <w:r>
        <w:t xml:space="preserve">(3) právo na </w:t>
      </w:r>
      <w:proofErr w:type="spellStart"/>
      <w:r>
        <w:t>vypořadací</w:t>
      </w:r>
      <w:proofErr w:type="spellEnd"/>
      <w:r>
        <w:t xml:space="preserve"> a podíl na likvidačn</w:t>
      </w:r>
      <w:r w:rsidR="0009410D">
        <w:t>í</w:t>
      </w:r>
      <w:r>
        <w:t>m zůstatku</w:t>
      </w:r>
      <w:r w:rsidR="0009410D">
        <w:t xml:space="preserve">  </w:t>
      </w:r>
    </w:p>
    <w:p w14:paraId="31EB7A4F" w14:textId="77777777" w:rsidR="001F20E3" w:rsidRPr="0009410D" w:rsidRDefault="001F20E3" w:rsidP="0031076F">
      <w:pPr>
        <w:pStyle w:val="ListParagraph"/>
        <w:numPr>
          <w:ilvl w:val="0"/>
          <w:numId w:val="233"/>
        </w:numPr>
        <w:rPr>
          <w:b/>
          <w:bCs/>
        </w:rPr>
      </w:pPr>
      <w:r w:rsidRPr="0009410D">
        <w:rPr>
          <w:b/>
          <w:bCs/>
        </w:rPr>
        <w:t xml:space="preserve">Nemajetková práva </w:t>
      </w:r>
    </w:p>
    <w:p w14:paraId="31BFF8CC" w14:textId="77777777" w:rsidR="001F20E3" w:rsidRDefault="001F20E3" w:rsidP="0031076F">
      <w:pPr>
        <w:pStyle w:val="ListParagraph"/>
        <w:numPr>
          <w:ilvl w:val="1"/>
          <w:numId w:val="233"/>
        </w:numPr>
      </w:pPr>
      <w:r>
        <w:t xml:space="preserve">(1) právo podílet se na správě společnosti </w:t>
      </w:r>
    </w:p>
    <w:p w14:paraId="2CB88A9E" w14:textId="77777777" w:rsidR="0009410D" w:rsidRDefault="00B974F6" w:rsidP="0031076F">
      <w:pPr>
        <w:pStyle w:val="ListParagraph"/>
        <w:numPr>
          <w:ilvl w:val="2"/>
          <w:numId w:val="233"/>
        </w:numPr>
      </w:pPr>
      <w:r>
        <w:t>Z</w:t>
      </w:r>
      <w:r w:rsidR="00993246">
        <w:t>mě</w:t>
      </w:r>
      <w:r>
        <w:t xml:space="preserve">na společenské smlouvy – </w:t>
      </w:r>
      <w:r>
        <w:rPr>
          <w:b/>
          <w:bCs/>
        </w:rPr>
        <w:t>dohodou všech společníků (!) (§ 99 odst. 1 ZOK)</w:t>
      </w:r>
      <w:r w:rsidR="001101D8">
        <w:t xml:space="preserve"> a má-li být změnou dotčeno právo společníků, je nutný </w:t>
      </w:r>
      <w:r w:rsidR="001101D8" w:rsidRPr="001101D8">
        <w:rPr>
          <w:b/>
          <w:bCs/>
        </w:rPr>
        <w:t>výslovný</w:t>
      </w:r>
      <w:r w:rsidR="001101D8">
        <w:t xml:space="preserve"> souhlas</w:t>
      </w:r>
    </w:p>
    <w:p w14:paraId="3EAAA771" w14:textId="77777777" w:rsidR="001101D8" w:rsidRDefault="001101D8" w:rsidP="0031076F">
      <w:pPr>
        <w:pStyle w:val="ListParagraph"/>
        <w:numPr>
          <w:ilvl w:val="2"/>
          <w:numId w:val="233"/>
        </w:numPr>
      </w:pPr>
      <w:r>
        <w:t>Ostatní záležitosti – souhlas všech společníků, ledaže společenská smlouva určí jinak (§ 105 ZOK)</w:t>
      </w:r>
    </w:p>
    <w:p w14:paraId="33E65DF0" w14:textId="77777777" w:rsidR="00481178" w:rsidRDefault="00481178" w:rsidP="0031076F">
      <w:pPr>
        <w:pStyle w:val="ListParagraph"/>
        <w:numPr>
          <w:ilvl w:val="2"/>
          <w:numId w:val="233"/>
        </w:numPr>
      </w:pPr>
      <w:r>
        <w:t xml:space="preserve">Výjimka (§ 115 odst. 2 ZOK) – souhlas pouze </w:t>
      </w:r>
      <w:r>
        <w:rPr>
          <w:b/>
          <w:bCs/>
        </w:rPr>
        <w:t>většiny</w:t>
      </w:r>
      <w:r>
        <w:t xml:space="preserve"> společníků </w:t>
      </w:r>
      <w:r w:rsidR="00740C38">
        <w:t>při vyloučení společníka soudem (!)</w:t>
      </w:r>
    </w:p>
    <w:p w14:paraId="27AE8965" w14:textId="77777777" w:rsidR="001F20E3" w:rsidRDefault="001F20E3" w:rsidP="0031076F">
      <w:pPr>
        <w:pStyle w:val="ListParagraph"/>
        <w:numPr>
          <w:ilvl w:val="1"/>
          <w:numId w:val="233"/>
        </w:numPr>
      </w:pPr>
      <w:r>
        <w:t xml:space="preserve">(2) </w:t>
      </w:r>
      <w:r w:rsidR="000D6A16">
        <w:t>Actio pro socio</w:t>
      </w:r>
      <w:r w:rsidR="00FA0115">
        <w:t xml:space="preserve"> (§ 108 ZOK)</w:t>
      </w:r>
      <w:r w:rsidR="000D6A16">
        <w:t xml:space="preserve"> – žaloba na splnění vkladové povinnosti (§ 102 ZOK), náhrada způsobené újmy vůči jinému společníkovi (§ 53 odst. 3 ZOK)</w:t>
      </w:r>
    </w:p>
    <w:p w14:paraId="6DD9ACEC" w14:textId="77777777" w:rsidR="00E60370" w:rsidRDefault="001F20E3" w:rsidP="0031076F">
      <w:pPr>
        <w:pStyle w:val="ListParagraph"/>
        <w:numPr>
          <w:ilvl w:val="1"/>
          <w:numId w:val="233"/>
        </w:numPr>
      </w:pPr>
      <w:r>
        <w:t>(3) právo na informace</w:t>
      </w:r>
      <w:r w:rsidR="00E60370">
        <w:t xml:space="preserve"> </w:t>
      </w:r>
      <w:r w:rsidR="003C3402">
        <w:t xml:space="preserve">– každý společník má právo být informován o všech </w:t>
      </w:r>
      <w:r w:rsidR="00E11964">
        <w:t>záležitostech společnosti</w:t>
      </w:r>
    </w:p>
    <w:p w14:paraId="52CBD3A4" w14:textId="77777777" w:rsidR="00A25406" w:rsidRPr="006701EB" w:rsidRDefault="00A25406" w:rsidP="0031076F">
      <w:pPr>
        <w:pStyle w:val="ListParagraph"/>
        <w:numPr>
          <w:ilvl w:val="2"/>
          <w:numId w:val="233"/>
        </w:numPr>
      </w:pPr>
      <w:r>
        <w:t xml:space="preserve">Právo nahlížet do všech dokladů a jejich kontroly </w:t>
      </w:r>
      <w:r w:rsidR="002D0E53">
        <w:t>(§ 107 ZOK)</w:t>
      </w:r>
      <w:r w:rsidR="00DC294F">
        <w:t xml:space="preserve"> – </w:t>
      </w:r>
      <w:r w:rsidR="00DC294F">
        <w:rPr>
          <w:b/>
          <w:bCs/>
        </w:rPr>
        <w:t xml:space="preserve">kogentní povaha </w:t>
      </w:r>
    </w:p>
    <w:p w14:paraId="708328CC" w14:textId="77777777" w:rsidR="006701EB" w:rsidRPr="009770C7" w:rsidRDefault="006701EB" w:rsidP="00E60370">
      <w:pPr>
        <w:pStyle w:val="Heading5"/>
      </w:pPr>
      <w:r>
        <w:t xml:space="preserve">Povinnosti </w:t>
      </w:r>
    </w:p>
    <w:p w14:paraId="72C0FB5D" w14:textId="77777777" w:rsidR="009770C7" w:rsidRDefault="009770C7" w:rsidP="0031076F">
      <w:pPr>
        <w:pStyle w:val="ListParagraph"/>
        <w:numPr>
          <w:ilvl w:val="0"/>
          <w:numId w:val="233"/>
        </w:numPr>
      </w:pPr>
      <w:r>
        <w:rPr>
          <w:b/>
          <w:bCs/>
        </w:rPr>
        <w:t xml:space="preserve">(1) osobní účast na podnikání/správě majetku (§ 95 odst. 1 ZOK) </w:t>
      </w:r>
      <w:r>
        <w:t xml:space="preserve">– kogentní ustanovení </w:t>
      </w:r>
    </w:p>
    <w:p w14:paraId="7078164B" w14:textId="77777777" w:rsidR="009770C7" w:rsidRPr="00862402" w:rsidRDefault="009770C7" w:rsidP="0031076F">
      <w:pPr>
        <w:pStyle w:val="ListParagraph"/>
        <w:numPr>
          <w:ilvl w:val="0"/>
          <w:numId w:val="233"/>
        </w:numPr>
      </w:pPr>
      <w:r>
        <w:rPr>
          <w:b/>
          <w:bCs/>
        </w:rPr>
        <w:t xml:space="preserve">(2) neomezené ručení za dluhy </w:t>
      </w:r>
    </w:p>
    <w:p w14:paraId="49FC30A9" w14:textId="77777777" w:rsidR="00862402" w:rsidRPr="00272722" w:rsidRDefault="00862402" w:rsidP="0031076F">
      <w:pPr>
        <w:pStyle w:val="ListParagraph"/>
        <w:numPr>
          <w:ilvl w:val="0"/>
          <w:numId w:val="233"/>
        </w:numPr>
        <w:rPr>
          <w:b/>
          <w:bCs/>
        </w:rPr>
      </w:pPr>
      <w:r>
        <w:rPr>
          <w:b/>
          <w:bCs/>
        </w:rPr>
        <w:t xml:space="preserve">(3) </w:t>
      </w:r>
      <w:r w:rsidRPr="00862402">
        <w:rPr>
          <w:b/>
          <w:bCs/>
        </w:rPr>
        <w:t xml:space="preserve">povinnost podílet se na ztrátě společnosti </w:t>
      </w:r>
      <w:r w:rsidR="00EF6920">
        <w:rPr>
          <w:b/>
          <w:bCs/>
        </w:rPr>
        <w:t>(§ 112 ZOK)</w:t>
      </w:r>
      <w:r w:rsidR="00272722">
        <w:rPr>
          <w:b/>
          <w:bCs/>
        </w:rPr>
        <w:t xml:space="preserve"> </w:t>
      </w:r>
      <w:r w:rsidR="00272722" w:rsidRPr="00272722">
        <w:t>–</w:t>
      </w:r>
      <w:r w:rsidR="00272722">
        <w:rPr>
          <w:b/>
          <w:bCs/>
        </w:rPr>
        <w:t xml:space="preserve"> </w:t>
      </w:r>
      <w:r w:rsidR="00272722">
        <w:t>k</w:t>
      </w:r>
      <w:r w:rsidR="009576E4">
        <w:t xml:space="preserve">aždý ze společníků rovným dílem </w:t>
      </w:r>
    </w:p>
    <w:p w14:paraId="6AE38F25" w14:textId="77777777" w:rsidR="00AD6C5C" w:rsidRPr="00862402" w:rsidRDefault="00B17FC5" w:rsidP="0031076F">
      <w:pPr>
        <w:pStyle w:val="ListParagraph"/>
        <w:numPr>
          <w:ilvl w:val="0"/>
          <w:numId w:val="233"/>
        </w:numPr>
        <w:rPr>
          <w:b/>
          <w:bCs/>
        </w:rPr>
      </w:pPr>
      <w:r>
        <w:rPr>
          <w:b/>
          <w:bCs/>
        </w:rPr>
        <w:t>(</w:t>
      </w:r>
      <w:r w:rsidR="00862402">
        <w:rPr>
          <w:b/>
          <w:bCs/>
        </w:rPr>
        <w:t>4</w:t>
      </w:r>
      <w:r>
        <w:rPr>
          <w:b/>
          <w:bCs/>
        </w:rPr>
        <w:t xml:space="preserve">) </w:t>
      </w:r>
      <w:r w:rsidR="0093059D" w:rsidRPr="00862402">
        <w:rPr>
          <w:b/>
          <w:bCs/>
        </w:rPr>
        <w:t>Vkladová povinnost</w:t>
      </w:r>
      <w:r w:rsidR="00EF6920">
        <w:rPr>
          <w:b/>
          <w:bCs/>
        </w:rPr>
        <w:t xml:space="preserve"> </w:t>
      </w:r>
      <w:r w:rsidR="009B52FF">
        <w:rPr>
          <w:b/>
          <w:bCs/>
        </w:rPr>
        <w:t xml:space="preserve">(§ 100 </w:t>
      </w:r>
      <w:proofErr w:type="spellStart"/>
      <w:r w:rsidR="009B52FF">
        <w:rPr>
          <w:b/>
          <w:bCs/>
        </w:rPr>
        <w:t>an</w:t>
      </w:r>
      <w:proofErr w:type="spellEnd"/>
      <w:r w:rsidR="009B52FF">
        <w:rPr>
          <w:b/>
          <w:bCs/>
        </w:rPr>
        <w:t>. ZOK)</w:t>
      </w:r>
    </w:p>
    <w:p w14:paraId="36F770C8" w14:textId="77777777" w:rsidR="00862402" w:rsidRDefault="00862402" w:rsidP="0031076F">
      <w:pPr>
        <w:pStyle w:val="ListParagraph"/>
        <w:numPr>
          <w:ilvl w:val="1"/>
          <w:numId w:val="233"/>
        </w:numPr>
      </w:pPr>
      <w:r>
        <w:rPr>
          <w:b/>
          <w:bCs/>
        </w:rPr>
        <w:t xml:space="preserve">Není </w:t>
      </w:r>
      <w:r w:rsidRPr="00862402">
        <w:rPr>
          <w:b/>
          <w:bCs/>
          <w:u w:val="single"/>
        </w:rPr>
        <w:t>zákonem</w:t>
      </w:r>
      <w:r>
        <w:rPr>
          <w:b/>
          <w:bCs/>
        </w:rPr>
        <w:t xml:space="preserve"> stanovená povinnost – společníci mohou zakotvit ve společenské smlouvě nad rámec</w:t>
      </w:r>
    </w:p>
    <w:p w14:paraId="4DAE89B0" w14:textId="77777777" w:rsidR="009F3604" w:rsidRDefault="00973C95" w:rsidP="0031076F">
      <w:pPr>
        <w:pStyle w:val="ListParagraph"/>
        <w:numPr>
          <w:ilvl w:val="2"/>
          <w:numId w:val="233"/>
        </w:numPr>
      </w:pPr>
      <w:r>
        <w:t xml:space="preserve">musí být stanovena </w:t>
      </w:r>
      <w:r w:rsidR="000347F9">
        <w:t xml:space="preserve">výše, způsob a lhůta pro splacení </w:t>
      </w:r>
    </w:p>
    <w:p w14:paraId="3BE50765" w14:textId="77777777" w:rsidR="00B17FC5" w:rsidRDefault="0032121F" w:rsidP="0031076F">
      <w:pPr>
        <w:pStyle w:val="ListParagraph"/>
        <w:numPr>
          <w:ilvl w:val="1"/>
          <w:numId w:val="233"/>
        </w:numPr>
      </w:pPr>
      <w:r>
        <w:t xml:space="preserve">jinak </w:t>
      </w:r>
      <w:r w:rsidR="00683661">
        <w:t xml:space="preserve">se prosadí subsidiární úprava – </w:t>
      </w:r>
      <w:r w:rsidR="00AD6C5C">
        <w:t xml:space="preserve">(1) </w:t>
      </w:r>
      <w:r w:rsidR="00683661">
        <w:t>v penězích,</w:t>
      </w:r>
      <w:r w:rsidR="00AD6C5C">
        <w:t xml:space="preserve"> (2)</w:t>
      </w:r>
      <w:r w:rsidR="00683661">
        <w:t xml:space="preserve"> bez zbytečného odkladu, </w:t>
      </w:r>
      <w:r w:rsidR="00AD6C5C">
        <w:t xml:space="preserve">(3) </w:t>
      </w:r>
      <w:r w:rsidR="00683661">
        <w:t>po vzniku účasti (§ 100 ZOK)</w:t>
      </w:r>
    </w:p>
    <w:p w14:paraId="5C597B17" w14:textId="77777777" w:rsidR="00AD6C5C" w:rsidRDefault="00AD6C5C" w:rsidP="0031076F">
      <w:pPr>
        <w:pStyle w:val="ListParagraph"/>
        <w:numPr>
          <w:ilvl w:val="1"/>
          <w:numId w:val="233"/>
        </w:numPr>
      </w:pPr>
      <w:r>
        <w:lastRenderedPageBreak/>
        <w:t xml:space="preserve">v poměrech VOS </w:t>
      </w:r>
      <w:r>
        <w:rPr>
          <w:b/>
          <w:bCs/>
        </w:rPr>
        <w:t>může</w:t>
      </w:r>
      <w:r>
        <w:t xml:space="preserve"> být </w:t>
      </w:r>
      <w:r>
        <w:rPr>
          <w:b/>
          <w:bCs/>
        </w:rPr>
        <w:t>nepeněžitým vkladem</w:t>
      </w:r>
      <w:r>
        <w:t xml:space="preserve"> práce nebo služba (§ 103 ZOK) – jedná se o výjimku z § 17 odst. 3 ZOK </w:t>
      </w:r>
      <w:r w:rsidR="002C63E3">
        <w:t>(důvodem je, že VOS jako osobní společnost akcentuje osobní vlastnosti společníků)</w:t>
      </w:r>
    </w:p>
    <w:p w14:paraId="6FD4138B" w14:textId="77777777" w:rsidR="00601177" w:rsidRDefault="00601177" w:rsidP="0031076F">
      <w:pPr>
        <w:pStyle w:val="ListParagraph"/>
        <w:numPr>
          <w:ilvl w:val="1"/>
          <w:numId w:val="233"/>
        </w:numPr>
      </w:pPr>
      <w:r>
        <w:rPr>
          <w:b/>
          <w:bCs/>
        </w:rPr>
        <w:t xml:space="preserve">následky prodlení (§ 101 a § 102 NOZ) – </w:t>
      </w:r>
      <w:r w:rsidR="00F0215C" w:rsidRPr="005358FD">
        <w:rPr>
          <w:b/>
          <w:bCs/>
        </w:rPr>
        <w:t>(1)</w:t>
      </w:r>
      <w:r w:rsidR="00F0215C">
        <w:t xml:space="preserve"> </w:t>
      </w:r>
      <w:r>
        <w:t xml:space="preserve">úrok z prodlení, </w:t>
      </w:r>
      <w:r w:rsidR="00F0215C" w:rsidRPr="005358FD">
        <w:rPr>
          <w:b/>
          <w:bCs/>
        </w:rPr>
        <w:t>(2)</w:t>
      </w:r>
      <w:r w:rsidR="00F0215C">
        <w:t xml:space="preserve"> vyloučení NO V</w:t>
      </w:r>
      <w:r w:rsidR="001C7C9E">
        <w:t>OS</w:t>
      </w:r>
      <w:r w:rsidR="00C30715">
        <w:t xml:space="preserve"> </w:t>
      </w:r>
      <w:r w:rsidR="00F0215C">
        <w:t xml:space="preserve">(musí připouštět společenská smlouva a souhlasit všichni zbývající společníci), </w:t>
      </w:r>
      <w:r w:rsidR="00F0215C" w:rsidRPr="005358FD">
        <w:rPr>
          <w:b/>
          <w:bCs/>
        </w:rPr>
        <w:t>(3)</w:t>
      </w:r>
      <w:r w:rsidR="00F0215C">
        <w:t xml:space="preserve"> žaloba na plnění vkladové povinnosti, </w:t>
      </w:r>
      <w:r w:rsidR="00F0215C" w:rsidRPr="005358FD">
        <w:rPr>
          <w:b/>
          <w:bCs/>
        </w:rPr>
        <w:t>(4)</w:t>
      </w:r>
      <w:r w:rsidR="00F0215C">
        <w:t xml:space="preserve"> návrh na vyloučení prodlévajícího společníka </w:t>
      </w:r>
      <w:r w:rsidR="005358FD">
        <w:t>(před podáním musí být písemně vyzván k nápravě)</w:t>
      </w:r>
      <w:r w:rsidR="00F0215C">
        <w:t xml:space="preserve"> </w:t>
      </w:r>
    </w:p>
    <w:p w14:paraId="35FEB4CE" w14:textId="77777777" w:rsidR="007A1E40" w:rsidRDefault="007A1E40" w:rsidP="0031076F">
      <w:pPr>
        <w:pStyle w:val="ListParagraph"/>
        <w:numPr>
          <w:ilvl w:val="0"/>
          <w:numId w:val="233"/>
        </w:numPr>
      </w:pPr>
      <w:r>
        <w:rPr>
          <w:b/>
          <w:bCs/>
        </w:rPr>
        <w:t xml:space="preserve">(5) další povinnosti: </w:t>
      </w:r>
      <w:r>
        <w:t xml:space="preserve">povinnost loajality, </w:t>
      </w:r>
      <w:r w:rsidR="00492D97">
        <w:t xml:space="preserve">zákaz konkurence </w:t>
      </w:r>
      <w:r w:rsidR="00516F39">
        <w:t xml:space="preserve">– lze zcela vyloučit </w:t>
      </w:r>
      <w:r w:rsidR="00492D97">
        <w:t>(§ 109 ZOK)</w:t>
      </w:r>
    </w:p>
    <w:p w14:paraId="076B1FAD" w14:textId="77777777" w:rsidR="003B33A5" w:rsidRDefault="00552CEE" w:rsidP="00552CEE">
      <w:pPr>
        <w:pStyle w:val="Heading2"/>
      </w:pPr>
      <w:r>
        <w:t>Organisační struktura</w:t>
      </w:r>
    </w:p>
    <w:p w14:paraId="33AAE559" w14:textId="77777777" w:rsidR="0008309C" w:rsidRPr="003475A1" w:rsidRDefault="0008309C" w:rsidP="0031076F">
      <w:pPr>
        <w:pStyle w:val="ListParagraph"/>
        <w:numPr>
          <w:ilvl w:val="0"/>
          <w:numId w:val="66"/>
        </w:numPr>
        <w:rPr>
          <w:b/>
        </w:rPr>
      </w:pPr>
      <w:r>
        <w:t xml:space="preserve">skladba členů obligatorních orgánů postavena na účasti všech společníků </w:t>
      </w:r>
    </w:p>
    <w:p w14:paraId="3E2D5555" w14:textId="77777777" w:rsidR="003475A1" w:rsidRDefault="003475A1" w:rsidP="0031076F">
      <w:pPr>
        <w:pStyle w:val="ListParagraph"/>
        <w:numPr>
          <w:ilvl w:val="0"/>
          <w:numId w:val="66"/>
        </w:numPr>
        <w:rPr>
          <w:b/>
        </w:rPr>
      </w:pPr>
      <w:r>
        <w:t>struktura závislá na znění společenské smlouvy</w:t>
      </w:r>
      <w:r w:rsidR="00D509A4">
        <w:t xml:space="preserve"> – možnost modifikace účasti v orgánech společnosti </w:t>
      </w:r>
      <w:r w:rsidR="0003621D">
        <w:t xml:space="preserve">a zavedení fakultativních orgánů </w:t>
      </w:r>
    </w:p>
    <w:p w14:paraId="6C2F7B16" w14:textId="77777777" w:rsidR="00552CEE" w:rsidRDefault="008C1E11" w:rsidP="008C1E11">
      <w:pPr>
        <w:pStyle w:val="Heading5"/>
      </w:pPr>
      <w:r>
        <w:t>N</w:t>
      </w:r>
      <w:r w:rsidR="00552CEE" w:rsidRPr="00552CEE">
        <w:t xml:space="preserve">ejvyšší orgán </w:t>
      </w:r>
    </w:p>
    <w:p w14:paraId="7491F9B1" w14:textId="77777777" w:rsidR="0003621D" w:rsidRPr="00552CEE" w:rsidRDefault="0003621D" w:rsidP="0031076F">
      <w:pPr>
        <w:pStyle w:val="ListParagraph"/>
        <w:numPr>
          <w:ilvl w:val="0"/>
          <w:numId w:val="66"/>
        </w:numPr>
        <w:rPr>
          <w:b/>
        </w:rPr>
      </w:pPr>
      <w:r>
        <w:t>NO jsou všichni společníci (§ 44 odst. 1 ZOK)</w:t>
      </w:r>
    </w:p>
    <w:p w14:paraId="1F250180" w14:textId="77777777" w:rsidR="00552CEE" w:rsidRPr="000061AD" w:rsidRDefault="000061AD" w:rsidP="0031076F">
      <w:pPr>
        <w:pStyle w:val="ListParagraph"/>
        <w:numPr>
          <w:ilvl w:val="0"/>
          <w:numId w:val="66"/>
        </w:numPr>
        <w:rPr>
          <w:b/>
        </w:rPr>
      </w:pPr>
      <w:r>
        <w:t xml:space="preserve">Rozhodování: </w:t>
      </w:r>
    </w:p>
    <w:p w14:paraId="69B74B43" w14:textId="77777777" w:rsidR="000061AD" w:rsidRPr="00285606" w:rsidRDefault="00656DBA" w:rsidP="0031076F">
      <w:pPr>
        <w:pStyle w:val="ListParagraph"/>
        <w:numPr>
          <w:ilvl w:val="1"/>
          <w:numId w:val="66"/>
        </w:numPr>
        <w:rPr>
          <w:b/>
        </w:rPr>
      </w:pPr>
      <w:r>
        <w:t xml:space="preserve">(1) </w:t>
      </w:r>
      <w:r w:rsidR="000061AD">
        <w:t xml:space="preserve">Změna společenské smlouvy (§ 99 odst. 1 ZOK) – </w:t>
      </w:r>
      <w:r w:rsidR="000061AD" w:rsidRPr="000061AD">
        <w:t>obligatorní jednomyslná dohoda všech s</w:t>
      </w:r>
      <w:r w:rsidR="000061AD">
        <w:t xml:space="preserve">polečníků – každý má </w:t>
      </w:r>
      <w:r w:rsidR="000061AD" w:rsidRPr="00C30715">
        <w:rPr>
          <w:b/>
          <w:bCs/>
        </w:rPr>
        <w:t>pouze jeden hlas</w:t>
      </w:r>
    </w:p>
    <w:p w14:paraId="37CF3949" w14:textId="77777777" w:rsidR="00285606" w:rsidRPr="00285606" w:rsidRDefault="00285606" w:rsidP="0031076F">
      <w:pPr>
        <w:pStyle w:val="ListParagraph"/>
        <w:numPr>
          <w:ilvl w:val="2"/>
          <w:numId w:val="66"/>
        </w:numPr>
        <w:rPr>
          <w:b/>
        </w:rPr>
      </w:pPr>
      <w:r>
        <w:t>Má-li být změnou dotčeno právo pouze některého ze společníků – nutnost výslovného souhlasného prohlášení ke změně (§ 99 odst. 2 ZOK)</w:t>
      </w:r>
    </w:p>
    <w:p w14:paraId="23D5673C" w14:textId="77777777" w:rsidR="00285606" w:rsidRPr="00285606" w:rsidRDefault="00656DBA" w:rsidP="0031076F">
      <w:pPr>
        <w:pStyle w:val="ListParagraph"/>
        <w:numPr>
          <w:ilvl w:val="1"/>
          <w:numId w:val="66"/>
        </w:numPr>
        <w:rPr>
          <w:b/>
        </w:rPr>
      </w:pPr>
      <w:r>
        <w:t xml:space="preserve">(2) </w:t>
      </w:r>
      <w:r w:rsidR="00285606">
        <w:t>Ostatní záležitosti – dispositivně souhlas všech společníků (§ 105 ZOK)</w:t>
      </w:r>
    </w:p>
    <w:p w14:paraId="4CE627BC" w14:textId="77777777" w:rsidR="00285606" w:rsidRPr="006C4D5D" w:rsidRDefault="006C4D5D" w:rsidP="0031076F">
      <w:pPr>
        <w:pStyle w:val="ListParagraph"/>
        <w:numPr>
          <w:ilvl w:val="2"/>
          <w:numId w:val="66"/>
        </w:numPr>
        <w:rPr>
          <w:b/>
        </w:rPr>
      </w:pPr>
      <w:r>
        <w:t>Záležitosti vyžadující jednomyslnost – př. rozhodnutí o vyloučení v </w:t>
      </w:r>
      <w:proofErr w:type="spellStart"/>
      <w:r>
        <w:t>kadučním</w:t>
      </w:r>
      <w:proofErr w:type="spellEnd"/>
      <w:r>
        <w:t xml:space="preserve"> řízení (§ 101 odst. 2 ZOK)</w:t>
      </w:r>
    </w:p>
    <w:p w14:paraId="348F4751" w14:textId="77777777" w:rsidR="006C4D5D" w:rsidRPr="00552CEE" w:rsidRDefault="006C4D5D" w:rsidP="0031076F">
      <w:pPr>
        <w:pStyle w:val="ListParagraph"/>
        <w:numPr>
          <w:ilvl w:val="2"/>
          <w:numId w:val="66"/>
        </w:numPr>
        <w:rPr>
          <w:b/>
        </w:rPr>
      </w:pPr>
      <w:r>
        <w:t>Záležitosti vyžadující většinu – př. vyjádření souhlasu s návrhem na vyloučení k soudu (§ 115 odst. 2 ZOK)</w:t>
      </w:r>
    </w:p>
    <w:p w14:paraId="77AFB71A" w14:textId="77777777" w:rsidR="00990E85" w:rsidRPr="00990E85" w:rsidRDefault="008C1E11" w:rsidP="008C1E11">
      <w:pPr>
        <w:pStyle w:val="Heading5"/>
        <w:rPr>
          <w:rFonts w:cstheme="minorHAnsi"/>
        </w:rPr>
      </w:pPr>
      <w:r>
        <w:t>S</w:t>
      </w:r>
      <w:r w:rsidR="00552CEE" w:rsidRPr="00990E85">
        <w:t>tatutární orgán</w:t>
      </w:r>
      <w:r w:rsidR="00552CEE">
        <w:t xml:space="preserve"> </w:t>
      </w:r>
    </w:p>
    <w:p w14:paraId="2B1067FE" w14:textId="77777777" w:rsidR="00990E85" w:rsidRDefault="00990E85" w:rsidP="0031076F">
      <w:pPr>
        <w:pStyle w:val="ListParagraph"/>
        <w:numPr>
          <w:ilvl w:val="0"/>
          <w:numId w:val="66"/>
        </w:numPr>
        <w:spacing w:before="0"/>
        <w:rPr>
          <w:rFonts w:cstheme="minorHAnsi"/>
        </w:rPr>
      </w:pPr>
      <w:r w:rsidRPr="00990E85">
        <w:rPr>
          <w:rFonts w:cstheme="minorHAnsi"/>
        </w:rPr>
        <w:t xml:space="preserve">všichni společníci za předpokladu, že všichni splňují </w:t>
      </w:r>
      <w:r w:rsidRPr="00990E85">
        <w:rPr>
          <w:rFonts w:cstheme="minorHAnsi"/>
          <w:b/>
        </w:rPr>
        <w:t>podmínky pro výkon funkce</w:t>
      </w:r>
      <w:r>
        <w:rPr>
          <w:rFonts w:cstheme="minorHAnsi"/>
          <w:b/>
        </w:rPr>
        <w:t xml:space="preserve"> dle § 46 ZOK</w:t>
      </w:r>
      <w:r w:rsidRPr="00990E85">
        <w:rPr>
          <w:rFonts w:cstheme="minorHAnsi"/>
        </w:rPr>
        <w:t xml:space="preserve"> (bezúhonnost, neexistence překážky provozování živnosti)</w:t>
      </w:r>
    </w:p>
    <w:p w14:paraId="2F724561" w14:textId="77777777" w:rsidR="006245B5" w:rsidRPr="00990E85" w:rsidRDefault="006245B5" w:rsidP="0031076F">
      <w:pPr>
        <w:pStyle w:val="ListParagraph"/>
        <w:numPr>
          <w:ilvl w:val="1"/>
          <w:numId w:val="66"/>
        </w:numPr>
        <w:spacing w:before="0"/>
        <w:rPr>
          <w:rFonts w:cstheme="minorHAnsi"/>
        </w:rPr>
      </w:pPr>
      <w:r>
        <w:rPr>
          <w:rFonts w:cstheme="minorHAnsi"/>
        </w:rPr>
        <w:t xml:space="preserve">společenská smlouva může určit, že SO je některý </w:t>
      </w:r>
      <w:r w:rsidR="00007FBE">
        <w:rPr>
          <w:rFonts w:cstheme="minorHAnsi"/>
        </w:rPr>
        <w:t>nebo jediný společník</w:t>
      </w:r>
    </w:p>
    <w:p w14:paraId="4DDC665D" w14:textId="77777777" w:rsidR="00990E85" w:rsidRPr="00525901" w:rsidRDefault="00990E85" w:rsidP="0031076F">
      <w:pPr>
        <w:pStyle w:val="Bullets"/>
        <w:numPr>
          <w:ilvl w:val="0"/>
          <w:numId w:val="66"/>
        </w:numPr>
        <w:spacing w:before="0"/>
        <w:rPr>
          <w:rFonts w:cstheme="minorHAnsi"/>
          <w:sz w:val="20"/>
        </w:rPr>
      </w:pPr>
      <w:r w:rsidRPr="00525901">
        <w:rPr>
          <w:rFonts w:cstheme="minorHAnsi"/>
          <w:b/>
          <w:sz w:val="20"/>
        </w:rPr>
        <w:t>jedná za společnost navenek</w:t>
      </w:r>
      <w:r w:rsidRPr="00525901">
        <w:rPr>
          <w:rFonts w:cstheme="minorHAnsi"/>
          <w:sz w:val="20"/>
        </w:rPr>
        <w:t xml:space="preserve">, přijímá </w:t>
      </w:r>
      <w:r w:rsidRPr="00525901">
        <w:rPr>
          <w:rFonts w:cstheme="minorHAnsi"/>
          <w:b/>
          <w:sz w:val="20"/>
        </w:rPr>
        <w:t>rozhodnutí v rámci obchodního vedení</w:t>
      </w:r>
      <w:r w:rsidRPr="00525901">
        <w:rPr>
          <w:rFonts w:cstheme="minorHAnsi"/>
          <w:sz w:val="20"/>
        </w:rPr>
        <w:t xml:space="preserve"> společnosti</w:t>
      </w:r>
    </w:p>
    <w:p w14:paraId="1B4FEC9B" w14:textId="77777777" w:rsidR="00990E85" w:rsidRPr="00525901" w:rsidRDefault="00990E85" w:rsidP="0031076F">
      <w:pPr>
        <w:pStyle w:val="Bullets"/>
        <w:numPr>
          <w:ilvl w:val="0"/>
          <w:numId w:val="66"/>
        </w:numPr>
        <w:spacing w:before="0"/>
        <w:rPr>
          <w:rFonts w:cstheme="minorHAnsi"/>
          <w:sz w:val="20"/>
        </w:rPr>
      </w:pPr>
      <w:r w:rsidRPr="00525901">
        <w:rPr>
          <w:rFonts w:cstheme="minorHAnsi"/>
          <w:sz w:val="20"/>
        </w:rPr>
        <w:t xml:space="preserve">každý ze společníků je ze zákona oprávněn jednat za společnost </w:t>
      </w:r>
      <w:r w:rsidRPr="00525901">
        <w:rPr>
          <w:rFonts w:cstheme="minorHAnsi"/>
          <w:b/>
          <w:sz w:val="20"/>
        </w:rPr>
        <w:t>samostatně</w:t>
      </w:r>
    </w:p>
    <w:p w14:paraId="6434C295" w14:textId="77777777" w:rsidR="00990E85" w:rsidRDefault="00034B6D" w:rsidP="0031076F">
      <w:pPr>
        <w:pStyle w:val="ListParagraph"/>
        <w:numPr>
          <w:ilvl w:val="0"/>
          <w:numId w:val="66"/>
        </w:numPr>
      </w:pPr>
      <w:r>
        <w:rPr>
          <w:b/>
        </w:rPr>
        <w:t xml:space="preserve">neodvolatelnost člena SO </w:t>
      </w:r>
      <w:r>
        <w:t xml:space="preserve">– společenská smlouva může určitého člena </w:t>
      </w:r>
      <w:r w:rsidR="00C30715">
        <w:t xml:space="preserve">určit jako </w:t>
      </w:r>
      <w:r>
        <w:t xml:space="preserve">neodvolatelného </w:t>
      </w:r>
    </w:p>
    <w:p w14:paraId="5719CAE2" w14:textId="77777777" w:rsidR="00034B6D" w:rsidRDefault="00034B6D" w:rsidP="0031076F">
      <w:pPr>
        <w:pStyle w:val="ListParagraph"/>
        <w:numPr>
          <w:ilvl w:val="1"/>
          <w:numId w:val="66"/>
        </w:numPr>
      </w:pPr>
      <w:r>
        <w:t xml:space="preserve">změna společenské smlouvy sama o sobě nevede k ukončení funkce </w:t>
      </w:r>
    </w:p>
    <w:p w14:paraId="13892A81" w14:textId="77777777" w:rsidR="005F1C24" w:rsidRPr="00F157CC" w:rsidRDefault="00034B6D" w:rsidP="0031076F">
      <w:pPr>
        <w:pStyle w:val="ListParagraph"/>
        <w:numPr>
          <w:ilvl w:val="1"/>
          <w:numId w:val="66"/>
        </w:numPr>
      </w:pPr>
      <w:r>
        <w:t xml:space="preserve">soud musí zrušit určení </w:t>
      </w:r>
      <w:proofErr w:type="spellStart"/>
      <w:r>
        <w:t>neodovolatenosti</w:t>
      </w:r>
      <w:proofErr w:type="spellEnd"/>
      <w:r>
        <w:t xml:space="preserve"> – na návrh a z důvodu porušování povinností zvlášť závažným způsobem (§ 106 odst. 2 ZOK) </w:t>
      </w:r>
    </w:p>
    <w:p w14:paraId="103047A5" w14:textId="77777777" w:rsidR="0051039C" w:rsidRPr="0051039C" w:rsidRDefault="008A0558"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t>45</w:t>
      </w:r>
      <w:r w:rsidR="0051039C" w:rsidRPr="0051039C">
        <w:t xml:space="preserve">. </w:t>
      </w:r>
      <w:r>
        <w:t xml:space="preserve">KOMANDITNÍ SPOLEČNOST </w:t>
      </w:r>
    </w:p>
    <w:p w14:paraId="273941EF" w14:textId="77777777" w:rsidR="005A3F35" w:rsidRDefault="00392476" w:rsidP="00C5397D">
      <w:pPr>
        <w:pStyle w:val="Heading2"/>
      </w:pPr>
      <w:r>
        <w:t xml:space="preserve">Základní charakteristika </w:t>
      </w:r>
    </w:p>
    <w:p w14:paraId="5AA3421E" w14:textId="77777777" w:rsidR="00DC294F" w:rsidRPr="00DC294F" w:rsidRDefault="00DC294F" w:rsidP="0031076F">
      <w:pPr>
        <w:pStyle w:val="ListParagraph"/>
        <w:numPr>
          <w:ilvl w:val="0"/>
          <w:numId w:val="235"/>
        </w:numPr>
      </w:pPr>
      <w:r>
        <w:rPr>
          <w:b/>
          <w:bCs/>
        </w:rPr>
        <w:t xml:space="preserve">definice </w:t>
      </w:r>
      <w:r w:rsidR="00EA43C0">
        <w:rPr>
          <w:b/>
          <w:bCs/>
        </w:rPr>
        <w:t xml:space="preserve">(§ </w:t>
      </w:r>
      <w:r w:rsidR="00D05DCE">
        <w:rPr>
          <w:b/>
          <w:bCs/>
        </w:rPr>
        <w:t>118 odst. 1 ZOK</w:t>
      </w:r>
      <w:r w:rsidR="00EA43C0">
        <w:rPr>
          <w:b/>
          <w:bCs/>
        </w:rPr>
        <w:t>)</w:t>
      </w:r>
      <w:r w:rsidR="00D05DCE">
        <w:rPr>
          <w:b/>
          <w:bCs/>
        </w:rPr>
        <w:t xml:space="preserve">: </w:t>
      </w:r>
      <w:r w:rsidR="00D05DCE">
        <w:rPr>
          <w:i/>
          <w:iCs/>
        </w:rPr>
        <w:t>„</w:t>
      </w:r>
      <w:r w:rsidR="00D05DCE" w:rsidRPr="00D05DCE">
        <w:rPr>
          <w:i/>
          <w:iCs/>
        </w:rPr>
        <w:t xml:space="preserve">Komanditní společnost je společnost, v níž alespoň </w:t>
      </w:r>
      <w:r w:rsidR="00D05DCE" w:rsidRPr="00D05DCE">
        <w:rPr>
          <w:b/>
          <w:bCs/>
          <w:i/>
          <w:iCs/>
        </w:rPr>
        <w:t>jeden společník ručí za její dluhy omezeně</w:t>
      </w:r>
      <w:r w:rsidR="00D05DCE" w:rsidRPr="00D05DCE">
        <w:rPr>
          <w:i/>
          <w:iCs/>
        </w:rPr>
        <w:t xml:space="preserve"> (dále jen „komanditista“) a alespoň </w:t>
      </w:r>
      <w:r w:rsidR="00D05DCE" w:rsidRPr="00D05DCE">
        <w:rPr>
          <w:b/>
          <w:bCs/>
          <w:i/>
          <w:iCs/>
        </w:rPr>
        <w:t>jeden společník neomezeně</w:t>
      </w:r>
      <w:r w:rsidR="00D05DCE" w:rsidRPr="00D05DCE">
        <w:rPr>
          <w:i/>
          <w:iCs/>
        </w:rPr>
        <w:t xml:space="preserve"> (dále jen „komplementář“).</w:t>
      </w:r>
      <w:r w:rsidR="00D05DCE">
        <w:rPr>
          <w:i/>
          <w:iCs/>
        </w:rPr>
        <w:t>“</w:t>
      </w:r>
    </w:p>
    <w:p w14:paraId="442C6000" w14:textId="77777777" w:rsidR="003C168B" w:rsidRPr="00693D7A" w:rsidRDefault="00DC294F" w:rsidP="0031076F">
      <w:pPr>
        <w:pStyle w:val="ListParagraph"/>
        <w:numPr>
          <w:ilvl w:val="0"/>
          <w:numId w:val="235"/>
        </w:numPr>
      </w:pPr>
      <w:r>
        <w:rPr>
          <w:b/>
          <w:bCs/>
        </w:rPr>
        <w:t xml:space="preserve">pojmové znaky </w:t>
      </w:r>
      <w:r w:rsidR="00D05DCE">
        <w:t xml:space="preserve">– </w:t>
      </w:r>
      <w:r w:rsidR="003C168B">
        <w:t>osobní společnost – (1) osobní prvek v podobě komplementáře (neomezené zákonné ručení) a (2) kapitálový prvek (zejm. omezené zákonné ručení)</w:t>
      </w:r>
    </w:p>
    <w:p w14:paraId="756BB770" w14:textId="77777777" w:rsidR="00693D7A" w:rsidRPr="00577DB1" w:rsidRDefault="00693D7A" w:rsidP="0031076F">
      <w:pPr>
        <w:pStyle w:val="ListParagraph"/>
        <w:numPr>
          <w:ilvl w:val="0"/>
          <w:numId w:val="235"/>
        </w:numPr>
      </w:pPr>
      <w:r>
        <w:rPr>
          <w:b/>
          <w:bCs/>
        </w:rPr>
        <w:t>obchodní firma</w:t>
      </w:r>
      <w:r w:rsidR="00577DB1">
        <w:rPr>
          <w:b/>
          <w:bCs/>
        </w:rPr>
        <w:t xml:space="preserve"> (§ 118 odst. 2 ZOK)</w:t>
      </w:r>
      <w:r>
        <w:rPr>
          <w:b/>
          <w:bCs/>
        </w:rPr>
        <w:t xml:space="preserve"> </w:t>
      </w:r>
      <w:r w:rsidR="00577DB1" w:rsidRPr="00577DB1">
        <w:t>–</w:t>
      </w:r>
      <w:r w:rsidR="00577DB1">
        <w:rPr>
          <w:b/>
          <w:bCs/>
        </w:rPr>
        <w:t xml:space="preserve"> </w:t>
      </w:r>
      <w:r w:rsidR="00577DB1" w:rsidRPr="00577DB1">
        <w:t>musí obsahovat „</w:t>
      </w:r>
      <w:r w:rsidR="003A3CBA">
        <w:t>komanditní společnost</w:t>
      </w:r>
      <w:r w:rsidR="00577DB1" w:rsidRPr="00577DB1">
        <w:t>“/“</w:t>
      </w:r>
      <w:r w:rsidR="003A3CBA">
        <w:t>kom</w:t>
      </w:r>
      <w:r w:rsidR="00577DB1" w:rsidRPr="00577DB1">
        <w:t>. spol.“/“</w:t>
      </w:r>
      <w:r w:rsidR="003A3CBA">
        <w:t>k</w:t>
      </w:r>
      <w:r w:rsidR="00577DB1" w:rsidRPr="00577DB1">
        <w:t>.</w:t>
      </w:r>
      <w:r w:rsidR="003A3CBA">
        <w:t>s.</w:t>
      </w:r>
      <w:r w:rsidR="00577DB1" w:rsidRPr="00577DB1">
        <w:t xml:space="preserve">“ – obsahuje-li firma jméno </w:t>
      </w:r>
      <w:r w:rsidR="003A3CBA">
        <w:t>komanditisty –</w:t>
      </w:r>
      <w:r w:rsidR="00577DB1" w:rsidRPr="00577DB1">
        <w:t xml:space="preserve"> </w:t>
      </w:r>
      <w:r w:rsidR="003A3CBA">
        <w:rPr>
          <w:b/>
          <w:bCs/>
        </w:rPr>
        <w:t>komanditista ručí neomezeně jako komplementář (!)</w:t>
      </w:r>
    </w:p>
    <w:p w14:paraId="406942EB" w14:textId="77777777" w:rsidR="005176BF" w:rsidRPr="005176BF" w:rsidRDefault="003C168B" w:rsidP="0031076F">
      <w:pPr>
        <w:pStyle w:val="ListParagraph"/>
        <w:numPr>
          <w:ilvl w:val="0"/>
          <w:numId w:val="235"/>
        </w:numPr>
      </w:pPr>
      <w:r>
        <w:rPr>
          <w:b/>
          <w:bCs/>
        </w:rPr>
        <w:t>právní úprava a systematika</w:t>
      </w:r>
      <w:r w:rsidR="005176BF">
        <w:rPr>
          <w:b/>
          <w:bCs/>
        </w:rPr>
        <w:t>:</w:t>
      </w:r>
    </w:p>
    <w:p w14:paraId="2138F555" w14:textId="77777777" w:rsidR="003C168B" w:rsidRDefault="006E51A9" w:rsidP="0031076F">
      <w:pPr>
        <w:pStyle w:val="ListParagraph"/>
        <w:numPr>
          <w:ilvl w:val="1"/>
          <w:numId w:val="235"/>
        </w:numPr>
      </w:pPr>
      <w:r>
        <w:rPr>
          <w:b/>
          <w:bCs/>
        </w:rPr>
        <w:t xml:space="preserve">obecně pro KS </w:t>
      </w:r>
      <w:r w:rsidRPr="006E51A9">
        <w:t>–</w:t>
      </w:r>
      <w:r>
        <w:rPr>
          <w:b/>
          <w:bCs/>
        </w:rPr>
        <w:t xml:space="preserve"> </w:t>
      </w:r>
      <w:r w:rsidR="003C168B">
        <w:t>při absenci zvláštní úpravy pro KS se přiměřeně použijí ustanovení VOS (§ 119 ZOK)</w:t>
      </w:r>
    </w:p>
    <w:p w14:paraId="21288E0E" w14:textId="77777777" w:rsidR="006E51A9" w:rsidRPr="006E51A9" w:rsidRDefault="006E51A9" w:rsidP="0031076F">
      <w:pPr>
        <w:pStyle w:val="ListParagraph"/>
        <w:numPr>
          <w:ilvl w:val="1"/>
          <w:numId w:val="235"/>
        </w:numPr>
      </w:pPr>
      <w:r w:rsidRPr="00187C50">
        <w:rPr>
          <w:b/>
          <w:bCs/>
        </w:rPr>
        <w:t>pro komanditistu</w:t>
      </w:r>
      <w:r>
        <w:t xml:space="preserve"> – </w:t>
      </w:r>
      <w:r w:rsidRPr="006E51A9">
        <w:t xml:space="preserve">právní úprava </w:t>
      </w:r>
      <w:r>
        <w:t>SRO</w:t>
      </w:r>
      <w:r w:rsidRPr="006E51A9">
        <w:t xml:space="preserve"> se použije k určení právního postavení komanditistů (výše vypořádacího podílu</w:t>
      </w:r>
      <w:r>
        <w:t xml:space="preserve"> dle § 120 odst. 2 ZOK</w:t>
      </w:r>
      <w:r w:rsidRPr="006E51A9">
        <w:t xml:space="preserve">, </w:t>
      </w:r>
      <w:r w:rsidRPr="00187C50">
        <w:rPr>
          <w:b/>
          <w:bCs/>
        </w:rPr>
        <w:t>přiměřeně</w:t>
      </w:r>
      <w:r w:rsidRPr="006E51A9">
        <w:t xml:space="preserve"> převoditelnost podílu</w:t>
      </w:r>
      <w:r>
        <w:t xml:space="preserve"> dle § 123 ZOK)</w:t>
      </w:r>
    </w:p>
    <w:p w14:paraId="2BDE7033" w14:textId="77777777" w:rsidR="006E51A9" w:rsidRPr="00DC294F" w:rsidRDefault="00187C50" w:rsidP="0031076F">
      <w:pPr>
        <w:pStyle w:val="ListParagraph"/>
        <w:numPr>
          <w:ilvl w:val="0"/>
          <w:numId w:val="235"/>
        </w:numPr>
      </w:pPr>
      <w:r>
        <w:t>hospodářský význam – využití pro tzv. fond kvalifikovaných investorů, která může vydávat účastnické cenné papíry</w:t>
      </w:r>
    </w:p>
    <w:p w14:paraId="0F832873" w14:textId="77777777" w:rsidR="006008E4" w:rsidRDefault="00392476" w:rsidP="00F64044">
      <w:pPr>
        <w:pStyle w:val="Heading2"/>
      </w:pPr>
      <w:r>
        <w:t xml:space="preserve">Založení a vznik </w:t>
      </w:r>
    </w:p>
    <w:p w14:paraId="35B3880A" w14:textId="77777777" w:rsidR="00DC294F" w:rsidRDefault="00DC294F" w:rsidP="0031076F">
      <w:pPr>
        <w:pStyle w:val="ListParagraph"/>
        <w:numPr>
          <w:ilvl w:val="0"/>
          <w:numId w:val="236"/>
        </w:numPr>
      </w:pPr>
      <w:r>
        <w:rPr>
          <w:b/>
          <w:bCs/>
        </w:rPr>
        <w:t xml:space="preserve">založení </w:t>
      </w:r>
      <w:r w:rsidR="00BF45B3">
        <w:t>– společenská smlouva v písemné formě</w:t>
      </w:r>
      <w:r w:rsidR="00F52014">
        <w:t xml:space="preserve"> s úředně ověřenými podpisy</w:t>
      </w:r>
      <w:r w:rsidR="00BF45B3">
        <w:t xml:space="preserve"> </w:t>
      </w:r>
      <w:r w:rsidR="00910C97">
        <w:t>(</w:t>
      </w:r>
      <w:r w:rsidR="00910C97">
        <w:rPr>
          <w:rFonts w:ascii="MS Gothic" w:eastAsia="MS Gothic" w:hAnsi="MS Gothic"/>
        </w:rPr>
        <w:t>✘</w:t>
      </w:r>
      <w:r w:rsidR="00910C97">
        <w:rPr>
          <w:rFonts w:eastAsia="MS Gothic" w:cstheme="minorHAnsi"/>
        </w:rPr>
        <w:t xml:space="preserve">§ 8 věta druhá ZOK konstatuje, že společenská smlouva při založení </w:t>
      </w:r>
      <w:r w:rsidR="00910C97">
        <w:rPr>
          <w:rFonts w:eastAsia="MS Gothic" w:cstheme="minorHAnsi"/>
          <w:b/>
          <w:bCs/>
        </w:rPr>
        <w:t xml:space="preserve">kapitálové společnosti </w:t>
      </w:r>
      <w:r w:rsidR="00910C97">
        <w:rPr>
          <w:rFonts w:eastAsia="MS Gothic" w:cstheme="minorHAnsi"/>
        </w:rPr>
        <w:t>vyžaduje notářský zápis</w:t>
      </w:r>
      <w:r w:rsidR="00236AA0">
        <w:rPr>
          <w:rFonts w:eastAsia="MS Gothic" w:cstheme="minorHAnsi"/>
        </w:rPr>
        <w:t xml:space="preserve"> – </w:t>
      </w:r>
      <w:r w:rsidR="00A25736">
        <w:rPr>
          <w:rFonts w:eastAsia="MS Gothic" w:cstheme="minorHAnsi"/>
        </w:rPr>
        <w:t xml:space="preserve">nikoliv u </w:t>
      </w:r>
      <w:r w:rsidR="00236AA0">
        <w:rPr>
          <w:rFonts w:eastAsia="MS Gothic" w:cstheme="minorHAnsi"/>
        </w:rPr>
        <w:t>osobní</w:t>
      </w:r>
      <w:r w:rsidR="00A25736">
        <w:rPr>
          <w:rFonts w:eastAsia="MS Gothic" w:cstheme="minorHAnsi"/>
        </w:rPr>
        <w:t>ch</w:t>
      </w:r>
      <w:r w:rsidR="00236AA0">
        <w:rPr>
          <w:rFonts w:eastAsia="MS Gothic" w:cstheme="minorHAnsi"/>
        </w:rPr>
        <w:t xml:space="preserve"> společnost</w:t>
      </w:r>
      <w:r w:rsidR="00257A53">
        <w:rPr>
          <w:rFonts w:eastAsia="MS Gothic" w:cstheme="minorHAnsi"/>
        </w:rPr>
        <w:t>í</w:t>
      </w:r>
      <w:r w:rsidR="00910C97">
        <w:t>)</w:t>
      </w:r>
    </w:p>
    <w:p w14:paraId="4376AD51" w14:textId="77777777" w:rsidR="009E6BEB" w:rsidRDefault="009E6BEB" w:rsidP="0031076F">
      <w:pPr>
        <w:pStyle w:val="ListParagraph"/>
        <w:numPr>
          <w:ilvl w:val="1"/>
          <w:numId w:val="236"/>
        </w:numPr>
      </w:pPr>
      <w:r>
        <w:t xml:space="preserve">podmínky pro nabytí členství v KS: </w:t>
      </w:r>
    </w:p>
    <w:p w14:paraId="3AE3D36B" w14:textId="77777777" w:rsidR="009E6BEB" w:rsidRDefault="00076F81" w:rsidP="0031076F">
      <w:pPr>
        <w:pStyle w:val="ListParagraph"/>
        <w:numPr>
          <w:ilvl w:val="2"/>
          <w:numId w:val="236"/>
        </w:numPr>
      </w:pPr>
      <w:r>
        <w:t xml:space="preserve">(1) </w:t>
      </w:r>
      <w:r w:rsidRPr="00076F81">
        <w:rPr>
          <w:b/>
          <w:bCs/>
        </w:rPr>
        <w:t>obecně:</w:t>
      </w:r>
      <w:r>
        <w:t xml:space="preserve"> </w:t>
      </w:r>
      <w:r w:rsidR="009E6BEB">
        <w:t>absence prohlášení konkursu na majetek v posledních letech, zamítnutí insolvenčního návrhu nebo zrušení konkursu pro nedostatek majetku (§ 118 odst. 2 in fine ZOK ve spojení § 95 odst. 3 ZOK)</w:t>
      </w:r>
    </w:p>
    <w:p w14:paraId="5132854A" w14:textId="77777777" w:rsidR="00076F81" w:rsidRDefault="00076F81" w:rsidP="0031076F">
      <w:pPr>
        <w:pStyle w:val="ListParagraph"/>
        <w:numPr>
          <w:ilvl w:val="2"/>
          <w:numId w:val="236"/>
        </w:numPr>
      </w:pPr>
      <w:r>
        <w:t xml:space="preserve">(2) </w:t>
      </w:r>
      <w:r w:rsidRPr="00076F81">
        <w:rPr>
          <w:b/>
          <w:bCs/>
        </w:rPr>
        <w:t>pro komplementáře:</w:t>
      </w:r>
      <w:r>
        <w:rPr>
          <w:b/>
          <w:bCs/>
        </w:rPr>
        <w:t xml:space="preserve"> </w:t>
      </w:r>
      <w:r w:rsidR="00FB4690">
        <w:t xml:space="preserve">povinnost splňovat požadavky dle § 46 </w:t>
      </w:r>
      <w:proofErr w:type="spellStart"/>
      <w:r w:rsidR="00FB4690">
        <w:t>an</w:t>
      </w:r>
      <w:proofErr w:type="spellEnd"/>
      <w:r w:rsidR="00FB4690">
        <w:t>. ZOK (§ 125 odst. 1 ZOK)</w:t>
      </w:r>
    </w:p>
    <w:p w14:paraId="1A30446C" w14:textId="77777777" w:rsidR="001D46C7" w:rsidRDefault="001D46C7" w:rsidP="0031076F">
      <w:pPr>
        <w:pStyle w:val="ListParagraph"/>
        <w:numPr>
          <w:ilvl w:val="1"/>
          <w:numId w:val="236"/>
        </w:numPr>
        <w:rPr>
          <w:b/>
          <w:bCs/>
        </w:rPr>
      </w:pPr>
      <w:r w:rsidRPr="001D46C7">
        <w:rPr>
          <w:b/>
          <w:bCs/>
        </w:rPr>
        <w:t>Společenská smlouva a obsahové náležitosti</w:t>
      </w:r>
    </w:p>
    <w:p w14:paraId="48BDA339" w14:textId="77777777" w:rsidR="001D46C7" w:rsidRPr="00A25736" w:rsidRDefault="00F52014" w:rsidP="0031076F">
      <w:pPr>
        <w:pStyle w:val="ListParagraph"/>
        <w:numPr>
          <w:ilvl w:val="2"/>
          <w:numId w:val="236"/>
        </w:numPr>
        <w:rPr>
          <w:b/>
          <w:bCs/>
        </w:rPr>
      </w:pPr>
      <w:r>
        <w:t>Náležitosti dle NOZ (§ 123 NOZ)</w:t>
      </w:r>
      <w:r w:rsidR="00A25736">
        <w:t>: sídlo, firma, předmět činnosti (podnikání, správa vlastního majetku)</w:t>
      </w:r>
    </w:p>
    <w:p w14:paraId="2E2BA031" w14:textId="77777777" w:rsidR="00A25736" w:rsidRPr="001D46C7" w:rsidRDefault="00953819" w:rsidP="0031076F">
      <w:pPr>
        <w:pStyle w:val="ListParagraph"/>
        <w:numPr>
          <w:ilvl w:val="2"/>
          <w:numId w:val="236"/>
        </w:numPr>
        <w:rPr>
          <w:b/>
          <w:bCs/>
        </w:rPr>
      </w:pPr>
      <w:r>
        <w:t xml:space="preserve">Náležitosti dle ZOK (§ 124 ZOK): </w:t>
      </w:r>
      <w:r w:rsidR="002C5878">
        <w:t xml:space="preserve">(i) </w:t>
      </w:r>
      <w:r w:rsidR="006072C0">
        <w:t>určení komanditisty a komplementáře,</w:t>
      </w:r>
      <w:r w:rsidR="00C2363D">
        <w:t xml:space="preserve"> </w:t>
      </w:r>
      <w:r w:rsidR="002C5878">
        <w:t>(</w:t>
      </w:r>
      <w:proofErr w:type="spellStart"/>
      <w:r w:rsidR="002C5878">
        <w:t>ii</w:t>
      </w:r>
      <w:proofErr w:type="spellEnd"/>
      <w:r w:rsidR="002C5878">
        <w:t xml:space="preserve">) </w:t>
      </w:r>
      <w:r w:rsidR="006072C0">
        <w:t xml:space="preserve">určení výše vkladu </w:t>
      </w:r>
      <w:proofErr w:type="spellStart"/>
      <w:r w:rsidR="006072C0">
        <w:t>komandisty</w:t>
      </w:r>
      <w:proofErr w:type="spellEnd"/>
      <w:r w:rsidR="002C5878">
        <w:t>, (</w:t>
      </w:r>
      <w:proofErr w:type="spellStart"/>
      <w:r w:rsidR="002C5878">
        <w:t>iii</w:t>
      </w:r>
      <w:proofErr w:type="spellEnd"/>
      <w:r w:rsidR="002C5878">
        <w:t xml:space="preserve">) </w:t>
      </w:r>
      <w:r w:rsidR="002C5878">
        <w:rPr>
          <w:b/>
          <w:bCs/>
        </w:rPr>
        <w:t>určení výše komanditní sumy</w:t>
      </w:r>
      <w:r w:rsidR="002C5878">
        <w:t xml:space="preserve">, je-li stanoveno ručení do </w:t>
      </w:r>
      <w:r w:rsidR="002C5878">
        <w:rPr>
          <w:b/>
          <w:bCs/>
        </w:rPr>
        <w:t>komanditní sumy</w:t>
      </w:r>
      <w:r w:rsidR="002C5878">
        <w:t xml:space="preserve"> (§ 129 ZOK)</w:t>
      </w:r>
    </w:p>
    <w:p w14:paraId="5AAD5383" w14:textId="77777777" w:rsidR="00DC294F" w:rsidRPr="00DC294F" w:rsidRDefault="00DC294F" w:rsidP="0031076F">
      <w:pPr>
        <w:pStyle w:val="ListParagraph"/>
        <w:numPr>
          <w:ilvl w:val="0"/>
          <w:numId w:val="236"/>
        </w:numPr>
      </w:pPr>
      <w:r>
        <w:rPr>
          <w:b/>
          <w:bCs/>
        </w:rPr>
        <w:lastRenderedPageBreak/>
        <w:t xml:space="preserve">vznik </w:t>
      </w:r>
      <w:r w:rsidR="00513169">
        <w:t>– zápisem do OR</w:t>
      </w:r>
    </w:p>
    <w:p w14:paraId="4669AF04" w14:textId="77777777" w:rsidR="00D00FE7" w:rsidRDefault="00D00FE7" w:rsidP="00C5397D">
      <w:pPr>
        <w:pStyle w:val="Heading2"/>
      </w:pPr>
      <w:r>
        <w:t xml:space="preserve">Zrušení a zánik </w:t>
      </w:r>
    </w:p>
    <w:p w14:paraId="5F6C11E8" w14:textId="77777777" w:rsidR="00C2363D" w:rsidRDefault="00C2363D" w:rsidP="0031076F">
      <w:pPr>
        <w:pStyle w:val="ListParagraph"/>
        <w:numPr>
          <w:ilvl w:val="0"/>
          <w:numId w:val="282"/>
        </w:numPr>
      </w:pPr>
      <w:r>
        <w:t>další důvody pro zrušení – lze společenskou smlouvou nad rámec upravit další důvody zániku</w:t>
      </w:r>
      <w:r w:rsidR="008F36AE">
        <w:t xml:space="preserve"> (!)</w:t>
      </w:r>
    </w:p>
    <w:p w14:paraId="4FF7C8DF" w14:textId="77777777" w:rsidR="00C2363D" w:rsidRDefault="00C2363D" w:rsidP="0031076F">
      <w:pPr>
        <w:pStyle w:val="ListParagraph"/>
        <w:numPr>
          <w:ilvl w:val="0"/>
          <w:numId w:val="282"/>
        </w:numPr>
      </w:pPr>
      <w:r>
        <w:t xml:space="preserve">důvody pro zrušení PO (srov. § 168 </w:t>
      </w:r>
      <w:proofErr w:type="spellStart"/>
      <w:r>
        <w:t>an</w:t>
      </w:r>
      <w:proofErr w:type="spellEnd"/>
      <w:r>
        <w:t xml:space="preserve">. NOZ) – právním jednáním, uplynutím doby, dosažení účelu </w:t>
      </w:r>
    </w:p>
    <w:p w14:paraId="6FE1F9D0" w14:textId="77777777" w:rsidR="00C2363D" w:rsidRDefault="00C2363D" w:rsidP="0031076F">
      <w:pPr>
        <w:pStyle w:val="ListParagraph"/>
        <w:numPr>
          <w:ilvl w:val="0"/>
          <w:numId w:val="282"/>
        </w:numPr>
      </w:pPr>
      <w:r>
        <w:t>důvody pro zrušení dle ZOK (</w:t>
      </w:r>
      <w:r w:rsidR="000E0F24">
        <w:t>§ 119 ve spojení s § 113 ZOK</w:t>
      </w:r>
      <w:r>
        <w:t>)</w:t>
      </w:r>
      <w:r w:rsidR="000E0F24">
        <w:t xml:space="preserve"> – </w:t>
      </w:r>
      <w:r w:rsidR="000E0F24" w:rsidRPr="008141AD">
        <w:rPr>
          <w:b/>
          <w:bCs/>
        </w:rPr>
        <w:t xml:space="preserve">viz </w:t>
      </w:r>
      <w:r w:rsidR="008141AD" w:rsidRPr="008141AD">
        <w:rPr>
          <w:b/>
          <w:bCs/>
        </w:rPr>
        <w:t>B43</w:t>
      </w:r>
    </w:p>
    <w:p w14:paraId="4B39827E" w14:textId="77777777" w:rsidR="005F54B4" w:rsidRDefault="005F54B4" w:rsidP="0031076F">
      <w:pPr>
        <w:pStyle w:val="ListParagraph"/>
        <w:numPr>
          <w:ilvl w:val="1"/>
          <w:numId w:val="282"/>
        </w:numPr>
      </w:pPr>
      <w:r>
        <w:t xml:space="preserve">hovoří-li úprava VOS o společnících, tak v poměrech se jedná </w:t>
      </w:r>
      <w:r>
        <w:rPr>
          <w:b/>
          <w:bCs/>
        </w:rPr>
        <w:t>o komplementáře (!)</w:t>
      </w:r>
    </w:p>
    <w:p w14:paraId="78500532" w14:textId="77777777" w:rsidR="000E0F24" w:rsidRDefault="00601276" w:rsidP="0031076F">
      <w:pPr>
        <w:pStyle w:val="ListParagraph"/>
        <w:numPr>
          <w:ilvl w:val="1"/>
          <w:numId w:val="282"/>
        </w:numPr>
      </w:pPr>
      <w:r>
        <w:t xml:space="preserve">nicméně </w:t>
      </w:r>
      <w:r w:rsidR="00D41E28">
        <w:t xml:space="preserve">nutno vzít na vědomí odchylné postavení </w:t>
      </w:r>
      <w:r w:rsidR="00D41E28">
        <w:rPr>
          <w:b/>
          <w:bCs/>
        </w:rPr>
        <w:t xml:space="preserve">komanditisty </w:t>
      </w:r>
      <w:r w:rsidR="00D41E28">
        <w:t xml:space="preserve">– ne všechny důvody </w:t>
      </w:r>
      <w:r w:rsidR="00FB2700">
        <w:t>pro zrušení VOS</w:t>
      </w:r>
      <w:r>
        <w:t xml:space="preserve"> </w:t>
      </w:r>
      <w:r w:rsidR="00D41E28">
        <w:t xml:space="preserve">vedou bez dalšího </w:t>
      </w:r>
      <w:r w:rsidR="00FB2700">
        <w:t xml:space="preserve">rovněž </w:t>
      </w:r>
      <w:r w:rsidR="00D41E28">
        <w:t xml:space="preserve">ke zrušení </w:t>
      </w:r>
      <w:r>
        <w:t>KS</w:t>
      </w:r>
      <w:r w:rsidR="00FB2700">
        <w:t xml:space="preserve"> (!)</w:t>
      </w:r>
    </w:p>
    <w:p w14:paraId="30E43ECF" w14:textId="77777777" w:rsidR="00601276" w:rsidRDefault="00601276" w:rsidP="0031076F">
      <w:pPr>
        <w:pStyle w:val="ListParagraph"/>
        <w:numPr>
          <w:ilvl w:val="2"/>
          <w:numId w:val="282"/>
        </w:numPr>
      </w:pPr>
      <w:r>
        <w:t xml:space="preserve">výjimky </w:t>
      </w:r>
      <w:r w:rsidR="00FB2700">
        <w:t>(§ 127 odst. 1 ZOK) – smrt/zánik</w:t>
      </w:r>
      <w:r w:rsidR="00233F8E">
        <w:t xml:space="preserve"> komanditisty</w:t>
      </w:r>
      <w:r w:rsidR="00FB2700">
        <w:t>, prohlášení konkursu</w:t>
      </w:r>
      <w:r w:rsidR="00233F8E">
        <w:t xml:space="preserve"> na majetek komanditisty</w:t>
      </w:r>
      <w:r w:rsidR="00FB2700">
        <w:t xml:space="preserve">, schválení </w:t>
      </w:r>
      <w:proofErr w:type="spellStart"/>
      <w:r w:rsidR="00FB2700">
        <w:t>odlužení</w:t>
      </w:r>
      <w:proofErr w:type="spellEnd"/>
      <w:r w:rsidR="00233F8E">
        <w:t xml:space="preserve"> komanditisty</w:t>
      </w:r>
      <w:r w:rsidR="00FB2700">
        <w:t xml:space="preserve">, neúspěšná dražba </w:t>
      </w:r>
    </w:p>
    <w:p w14:paraId="3F4A578D" w14:textId="77777777" w:rsidR="00233F8E" w:rsidRDefault="00233F8E" w:rsidP="0031076F">
      <w:pPr>
        <w:pStyle w:val="ListParagraph"/>
        <w:numPr>
          <w:ilvl w:val="3"/>
          <w:numId w:val="282"/>
        </w:numPr>
      </w:pPr>
      <w:r>
        <w:rPr>
          <w:b/>
          <w:bCs/>
        </w:rPr>
        <w:t xml:space="preserve">výše uvedené výjimky způsobují pouze </w:t>
      </w:r>
      <w:r>
        <w:rPr>
          <w:b/>
          <w:bCs/>
          <w:u w:val="single"/>
        </w:rPr>
        <w:t>zánik</w:t>
      </w:r>
      <w:r>
        <w:t xml:space="preserve"> </w:t>
      </w:r>
      <w:r>
        <w:rPr>
          <w:b/>
          <w:bCs/>
        </w:rPr>
        <w:t xml:space="preserve">účasti komanditisty </w:t>
      </w:r>
      <w:r w:rsidR="00534988">
        <w:t>(§ 127 odst. 2 ZOK)</w:t>
      </w:r>
    </w:p>
    <w:p w14:paraId="220D9996" w14:textId="77777777" w:rsidR="00E7174D" w:rsidRDefault="000C5FD4" w:rsidP="0031076F">
      <w:pPr>
        <w:pStyle w:val="ListParagraph"/>
        <w:numPr>
          <w:ilvl w:val="1"/>
          <w:numId w:val="282"/>
        </w:numPr>
      </w:pPr>
      <w:r>
        <w:t xml:space="preserve">vedle důvodů dle § 113 ZOK – KS má další důvod (§ 127 odst. 3 ZOK) – žádný komplementářů </w:t>
      </w:r>
      <w:r w:rsidRPr="00404ABD">
        <w:rPr>
          <w:b/>
          <w:bCs/>
        </w:rPr>
        <w:t>nesplňuje</w:t>
      </w:r>
      <w:r>
        <w:t xml:space="preserve"> § 46 ZO</w:t>
      </w:r>
      <w:r w:rsidR="00E7174D">
        <w:t>K</w:t>
      </w:r>
    </w:p>
    <w:p w14:paraId="7EC9CF67" w14:textId="77777777" w:rsidR="00E7174D" w:rsidRDefault="00E7174D" w:rsidP="0031076F">
      <w:pPr>
        <w:pStyle w:val="ListParagraph"/>
        <w:numPr>
          <w:ilvl w:val="0"/>
          <w:numId w:val="282"/>
        </w:numPr>
      </w:pPr>
      <w:r>
        <w:rPr>
          <w:b/>
          <w:bCs/>
        </w:rPr>
        <w:t>obnovení účasti komanditisty (§ 128 ZOK)</w:t>
      </w:r>
      <w:r>
        <w:t xml:space="preserve"> – </w:t>
      </w:r>
      <w:r w:rsidRPr="00E7174D">
        <w:t>odpadnou-li důvody pro zánik účasti</w:t>
      </w:r>
      <w:r>
        <w:t xml:space="preserve"> (viz výše) – povinnost nahradit </w:t>
      </w:r>
      <w:r w:rsidRPr="00E7174D">
        <w:t>splacený vypořádací podíl</w:t>
      </w:r>
      <w:r>
        <w:t xml:space="preserve"> do 2 měsíců od obnovy účasti v</w:t>
      </w:r>
      <w:r w:rsidR="00A379F2">
        <w:t> </w:t>
      </w:r>
      <w:r>
        <w:t>KS</w:t>
      </w:r>
    </w:p>
    <w:p w14:paraId="1F26A04D" w14:textId="77777777" w:rsidR="00A379F2" w:rsidRPr="00A379F2" w:rsidRDefault="00A379F2" w:rsidP="0031076F">
      <w:pPr>
        <w:pStyle w:val="Bullets"/>
        <w:numPr>
          <w:ilvl w:val="0"/>
          <w:numId w:val="282"/>
        </w:numPr>
        <w:spacing w:before="0"/>
        <w:rPr>
          <w:rFonts w:cstheme="minorHAnsi"/>
          <w:sz w:val="20"/>
        </w:rPr>
      </w:pPr>
      <w:r w:rsidRPr="00525901">
        <w:rPr>
          <w:rFonts w:cstheme="minorHAnsi"/>
          <w:b/>
          <w:sz w:val="20"/>
        </w:rPr>
        <w:t>společnost zaniká výmazem z</w:t>
      </w:r>
      <w:r>
        <w:rPr>
          <w:rFonts w:cstheme="minorHAnsi"/>
          <w:b/>
          <w:sz w:val="20"/>
        </w:rPr>
        <w:t> OR</w:t>
      </w:r>
      <w:r>
        <w:rPr>
          <w:rFonts w:cstheme="minorHAnsi"/>
          <w:sz w:val="20"/>
        </w:rPr>
        <w:t xml:space="preserve"> – </w:t>
      </w:r>
      <w:r w:rsidRPr="00525901">
        <w:rPr>
          <w:rFonts w:cstheme="minorHAnsi"/>
          <w:sz w:val="20"/>
        </w:rPr>
        <w:t>návrh na výmaz podává likvidátor</w:t>
      </w:r>
    </w:p>
    <w:p w14:paraId="27E06372" w14:textId="77777777" w:rsidR="00C5397D" w:rsidRDefault="00D00FE7" w:rsidP="00C5397D">
      <w:pPr>
        <w:pStyle w:val="Heading2"/>
      </w:pPr>
      <w:r>
        <w:t xml:space="preserve">Postavení společníků </w:t>
      </w:r>
    </w:p>
    <w:p w14:paraId="6653CC1A" w14:textId="77777777" w:rsidR="00C5397D" w:rsidRDefault="00C5397D" w:rsidP="00C5397D">
      <w:pPr>
        <w:pStyle w:val="Heading3"/>
      </w:pPr>
      <w:r>
        <w:t xml:space="preserve">Členství </w:t>
      </w:r>
    </w:p>
    <w:p w14:paraId="37C9EA6C" w14:textId="77777777" w:rsidR="003F577C" w:rsidRDefault="003F577C" w:rsidP="0031076F">
      <w:pPr>
        <w:pStyle w:val="ListParagraph"/>
        <w:numPr>
          <w:ilvl w:val="0"/>
          <w:numId w:val="239"/>
        </w:numPr>
      </w:pPr>
      <w:r w:rsidRPr="00C350F2">
        <w:rPr>
          <w:b/>
          <w:bCs/>
        </w:rPr>
        <w:t>originární členství</w:t>
      </w:r>
      <w:r w:rsidR="00E31D3C">
        <w:t xml:space="preserve"> – vznik uzavřením společenské smlouvy nebo </w:t>
      </w:r>
      <w:proofErr w:type="spellStart"/>
      <w:r w:rsidR="00E31D3C">
        <w:t>přistoupením</w:t>
      </w:r>
      <w:r w:rsidR="00E31D3C">
        <w:rPr>
          <w:rFonts w:ascii="MS Gothic" w:eastAsia="MS Gothic" w:hAnsi="MS Gothic"/>
        </w:rPr>
        <w:t>✘</w:t>
      </w:r>
      <w:r w:rsidR="00E31D3C">
        <w:rPr>
          <w:rFonts w:eastAsia="MS Gothic" w:cstheme="minorHAnsi"/>
        </w:rPr>
        <w:t>při</w:t>
      </w:r>
      <w:proofErr w:type="spellEnd"/>
      <w:r w:rsidR="00E31D3C">
        <w:rPr>
          <w:rFonts w:eastAsia="MS Gothic" w:cstheme="minorHAnsi"/>
        </w:rPr>
        <w:t xml:space="preserve"> zániku účasti společníka rozsah zákonného ručení je jen za dluhy, které vznikly během jeho účasti  </w:t>
      </w:r>
    </w:p>
    <w:p w14:paraId="5832F711" w14:textId="77777777" w:rsidR="003F577C" w:rsidRPr="008A080B" w:rsidRDefault="003F577C" w:rsidP="0031076F">
      <w:pPr>
        <w:pStyle w:val="ListParagraph"/>
        <w:numPr>
          <w:ilvl w:val="0"/>
          <w:numId w:val="239"/>
        </w:numPr>
      </w:pPr>
      <w:r w:rsidRPr="00C350F2">
        <w:rPr>
          <w:b/>
          <w:bCs/>
        </w:rPr>
        <w:t xml:space="preserve">derivativní členství </w:t>
      </w:r>
      <w:r w:rsidR="00C350F2">
        <w:t>– pouze</w:t>
      </w:r>
      <w:r w:rsidR="006A618E">
        <w:t xml:space="preserve"> podíl ze strany</w:t>
      </w:r>
      <w:r w:rsidR="00C350F2" w:rsidRPr="00C350F2">
        <w:t xml:space="preserve"> komanditist</w:t>
      </w:r>
      <w:r w:rsidR="006A618E">
        <w:t>y</w:t>
      </w:r>
      <w:r w:rsidR="0078378D">
        <w:t xml:space="preserve"> a</w:t>
      </w:r>
      <w:r w:rsidR="00C350F2" w:rsidRPr="00C350F2">
        <w:t xml:space="preserve"> za podmínek převodu podílů v</w:t>
      </w:r>
      <w:r w:rsidR="00C350F2">
        <w:t> poměrech SRO</w:t>
      </w:r>
      <w:r w:rsidR="0078378D">
        <w:t xml:space="preserve"> lze nabýt </w:t>
      </w:r>
    </w:p>
    <w:p w14:paraId="363D2C1B" w14:textId="77777777" w:rsidR="003F577C" w:rsidRDefault="00C5397D" w:rsidP="00C5397D">
      <w:pPr>
        <w:pStyle w:val="Heading3"/>
      </w:pPr>
      <w:r>
        <w:t xml:space="preserve">Práva </w:t>
      </w:r>
      <w:r w:rsidR="003F577C">
        <w:t>a p</w:t>
      </w:r>
      <w:r>
        <w:t>ovinnosti</w:t>
      </w:r>
    </w:p>
    <w:p w14:paraId="63D1D4FC" w14:textId="77777777" w:rsidR="003F577C" w:rsidRDefault="003F577C" w:rsidP="003F577C">
      <w:pPr>
        <w:pStyle w:val="Heading5"/>
      </w:pPr>
      <w:r>
        <w:t xml:space="preserve">Práva </w:t>
      </w:r>
    </w:p>
    <w:p w14:paraId="03E4A4D6" w14:textId="77777777" w:rsidR="00191F7C" w:rsidRPr="00191F7C" w:rsidRDefault="003F577C" w:rsidP="0031076F">
      <w:pPr>
        <w:pStyle w:val="ListParagraph"/>
        <w:numPr>
          <w:ilvl w:val="0"/>
          <w:numId w:val="237"/>
        </w:numPr>
        <w:rPr>
          <w:b/>
          <w:bCs/>
        </w:rPr>
      </w:pPr>
      <w:r w:rsidRPr="003F577C">
        <w:rPr>
          <w:b/>
          <w:bCs/>
        </w:rPr>
        <w:t xml:space="preserve">majetková práva </w:t>
      </w:r>
      <w:r w:rsidR="00824839">
        <w:t xml:space="preserve">– právo na podíl na zisku, vypořádací podíl, likvidační zůstatek </w:t>
      </w:r>
    </w:p>
    <w:p w14:paraId="75945EAF" w14:textId="77777777" w:rsidR="00191F7C" w:rsidRPr="00191F7C" w:rsidRDefault="00191F7C" w:rsidP="0031076F">
      <w:pPr>
        <w:pStyle w:val="ListParagraph"/>
        <w:numPr>
          <w:ilvl w:val="1"/>
          <w:numId w:val="237"/>
        </w:numPr>
        <w:rPr>
          <w:b/>
          <w:bCs/>
        </w:rPr>
      </w:pPr>
      <w:r>
        <w:t>specifika při rozdělení zisku</w:t>
      </w:r>
    </w:p>
    <w:p w14:paraId="58016193" w14:textId="77777777" w:rsidR="00191F7C" w:rsidRPr="00191F7C" w:rsidRDefault="00191F7C" w:rsidP="0031076F">
      <w:pPr>
        <w:pStyle w:val="ListParagraph"/>
        <w:numPr>
          <w:ilvl w:val="2"/>
          <w:numId w:val="237"/>
        </w:numPr>
        <w:rPr>
          <w:b/>
          <w:bCs/>
        </w:rPr>
      </w:pPr>
      <w:r>
        <w:t xml:space="preserve">(1) nejdříve se dělí mezi KS a komplementáře, a to na polovinu, není-i stanoveno jinak (§ 126 odst. 1 ZOK) </w:t>
      </w:r>
    </w:p>
    <w:p w14:paraId="480923F0" w14:textId="77777777" w:rsidR="00877594" w:rsidRPr="00877594" w:rsidRDefault="00191F7C" w:rsidP="0031076F">
      <w:pPr>
        <w:pStyle w:val="ListParagraph"/>
        <w:numPr>
          <w:ilvl w:val="2"/>
          <w:numId w:val="237"/>
        </w:numPr>
        <w:rPr>
          <w:b/>
          <w:bCs/>
        </w:rPr>
      </w:pPr>
      <w:r>
        <w:t>(2) poté část připadající na společnost se dále rozdělí mezi komanditisty dle podílů (§ 126 odst. 3 ZOK)</w:t>
      </w:r>
    </w:p>
    <w:p w14:paraId="21B4785E" w14:textId="77777777" w:rsidR="003F577C" w:rsidRPr="00075779" w:rsidRDefault="00877594" w:rsidP="0031076F">
      <w:pPr>
        <w:pStyle w:val="ListParagraph"/>
        <w:numPr>
          <w:ilvl w:val="1"/>
          <w:numId w:val="237"/>
        </w:numPr>
        <w:rPr>
          <w:b/>
          <w:bCs/>
        </w:rPr>
      </w:pPr>
      <w:r>
        <w:rPr>
          <w:b/>
          <w:bCs/>
        </w:rPr>
        <w:t>Komanditní suma (§ 129 ZOK)</w:t>
      </w:r>
      <w:r w:rsidR="00C463B9">
        <w:t xml:space="preserve"> – s</w:t>
      </w:r>
      <w:r w:rsidR="00C463B9" w:rsidRPr="00C463B9">
        <w:t>polečenská smlouva může určit</w:t>
      </w:r>
      <w:r w:rsidR="00C463B9">
        <w:t xml:space="preserve"> ručení </w:t>
      </w:r>
      <w:r w:rsidR="00C463B9" w:rsidRPr="00C463B9">
        <w:t>komanditist</w:t>
      </w:r>
      <w:r w:rsidR="00C463B9">
        <w:t>ů</w:t>
      </w:r>
      <w:r w:rsidR="00C463B9" w:rsidRPr="00C463B9">
        <w:t xml:space="preserve"> za dluhy do výše určené částky</w:t>
      </w:r>
      <w:r w:rsidR="00191F7C">
        <w:t xml:space="preserve"> </w:t>
      </w:r>
      <w:r w:rsidR="00C463B9">
        <w:t>(tzv. komanditní sumy)</w:t>
      </w:r>
    </w:p>
    <w:p w14:paraId="237A813F" w14:textId="77777777" w:rsidR="00075779" w:rsidRDefault="00075779" w:rsidP="0031076F">
      <w:pPr>
        <w:pStyle w:val="ListParagraph"/>
        <w:numPr>
          <w:ilvl w:val="2"/>
          <w:numId w:val="237"/>
        </w:numPr>
        <w:rPr>
          <w:b/>
          <w:bCs/>
        </w:rPr>
      </w:pPr>
      <w:r>
        <w:rPr>
          <w:b/>
          <w:bCs/>
        </w:rPr>
        <w:t>Komanditní suma nesmí být nižší, než kolik činí vklad komanditisty (§ 129 odst. 1 in fine ZOK)</w:t>
      </w:r>
    </w:p>
    <w:p w14:paraId="2DBD1239" w14:textId="77777777" w:rsidR="0011360F" w:rsidRPr="0011360F" w:rsidRDefault="00042789" w:rsidP="0031076F">
      <w:pPr>
        <w:pStyle w:val="ListParagraph"/>
        <w:numPr>
          <w:ilvl w:val="2"/>
          <w:numId w:val="237"/>
        </w:numPr>
        <w:rPr>
          <w:b/>
          <w:bCs/>
        </w:rPr>
      </w:pPr>
      <w:r>
        <w:t xml:space="preserve">Povinnost hrazení ztráty KS jen do výše komanditní sumy </w:t>
      </w:r>
      <w:r w:rsidR="007B682D">
        <w:t>(§ 129 odst. 2 písm. b) ZOK)</w:t>
      </w:r>
    </w:p>
    <w:p w14:paraId="4970E15C" w14:textId="77777777" w:rsidR="00155C11" w:rsidRPr="006C0F4F" w:rsidRDefault="0011360F" w:rsidP="0031076F">
      <w:pPr>
        <w:pStyle w:val="ListParagraph"/>
        <w:numPr>
          <w:ilvl w:val="2"/>
          <w:numId w:val="237"/>
        </w:numPr>
        <w:rPr>
          <w:b/>
          <w:bCs/>
        </w:rPr>
      </w:pPr>
      <w:r>
        <w:t>Z</w:t>
      </w:r>
      <w:r w:rsidR="007B682D">
        <w:t>ákonné ručení jen do výše komanditní sumy zapsané v OR v době, kdy věřitel vyzval k plnění (§ 129 odst. 2 písm. c) ZOK), tj. neprosadí se režim dle § 122 ZOK</w:t>
      </w:r>
    </w:p>
    <w:p w14:paraId="0A82594C" w14:textId="77777777" w:rsidR="006C0F4F" w:rsidRPr="00877594" w:rsidRDefault="006C0F4F" w:rsidP="0031076F">
      <w:pPr>
        <w:pStyle w:val="ListParagraph"/>
        <w:numPr>
          <w:ilvl w:val="2"/>
          <w:numId w:val="237"/>
        </w:numPr>
        <w:rPr>
          <w:b/>
          <w:bCs/>
        </w:rPr>
      </w:pPr>
      <w:r w:rsidRPr="00525901">
        <w:rPr>
          <w:rFonts w:cstheme="minorHAnsi"/>
        </w:rPr>
        <w:t>komanditní suma se snižuje v rozsahu, ve kterém komanditista splnil svou povinnost</w:t>
      </w:r>
      <w:r>
        <w:rPr>
          <w:rFonts w:cstheme="minorHAnsi"/>
        </w:rPr>
        <w:t xml:space="preserve"> </w:t>
      </w:r>
      <w:r w:rsidR="00563E50">
        <w:rPr>
          <w:rFonts w:cstheme="minorHAnsi"/>
        </w:rPr>
        <w:t>(za situace, kdy komanditní sumy je</w:t>
      </w:r>
      <w:r>
        <w:rPr>
          <w:rFonts w:cstheme="minorHAnsi"/>
        </w:rPr>
        <w:t xml:space="preserve"> vyšší než vkladová povinnosti)</w:t>
      </w:r>
    </w:p>
    <w:p w14:paraId="45A8680A" w14:textId="77777777" w:rsidR="003F577C" w:rsidRPr="003F577C" w:rsidRDefault="003F577C" w:rsidP="0031076F">
      <w:pPr>
        <w:pStyle w:val="ListParagraph"/>
        <w:numPr>
          <w:ilvl w:val="0"/>
          <w:numId w:val="237"/>
        </w:numPr>
        <w:rPr>
          <w:b/>
          <w:bCs/>
        </w:rPr>
      </w:pPr>
      <w:r w:rsidRPr="003F577C">
        <w:rPr>
          <w:b/>
          <w:bCs/>
        </w:rPr>
        <w:t xml:space="preserve">nemajetková práva </w:t>
      </w:r>
      <w:r w:rsidR="001B2B24">
        <w:t xml:space="preserve">– obdobné jako u VOS </w:t>
      </w:r>
      <w:r w:rsidR="001B2B24" w:rsidRPr="008141AD">
        <w:rPr>
          <w:b/>
          <w:bCs/>
        </w:rPr>
        <w:t xml:space="preserve">(viz </w:t>
      </w:r>
      <w:r w:rsidR="008141AD" w:rsidRPr="008141AD">
        <w:rPr>
          <w:b/>
          <w:bCs/>
        </w:rPr>
        <w:t>B44</w:t>
      </w:r>
      <w:r w:rsidR="001B2B24" w:rsidRPr="008141AD">
        <w:rPr>
          <w:b/>
          <w:bCs/>
        </w:rPr>
        <w:t>)</w:t>
      </w:r>
    </w:p>
    <w:p w14:paraId="68AC20A5" w14:textId="77777777" w:rsidR="00C5397D" w:rsidRDefault="003F577C" w:rsidP="003F577C">
      <w:pPr>
        <w:pStyle w:val="Heading5"/>
      </w:pPr>
      <w:r>
        <w:t xml:space="preserve">Povinnosti </w:t>
      </w:r>
      <w:r w:rsidR="00C5397D">
        <w:t xml:space="preserve"> </w:t>
      </w:r>
    </w:p>
    <w:p w14:paraId="2E6D520E" w14:textId="77777777" w:rsidR="003F577C" w:rsidRDefault="003F577C" w:rsidP="0031076F">
      <w:pPr>
        <w:pStyle w:val="ListParagraph"/>
        <w:numPr>
          <w:ilvl w:val="0"/>
          <w:numId w:val="238"/>
        </w:numPr>
        <w:rPr>
          <w:b/>
          <w:bCs/>
        </w:rPr>
      </w:pPr>
      <w:r w:rsidRPr="001B2B24">
        <w:rPr>
          <w:b/>
          <w:bCs/>
        </w:rPr>
        <w:t xml:space="preserve">(1) zákonné ručení </w:t>
      </w:r>
    </w:p>
    <w:p w14:paraId="32F19D15" w14:textId="77777777" w:rsidR="005201A9" w:rsidRPr="005201A9" w:rsidRDefault="005201A9" w:rsidP="0031076F">
      <w:pPr>
        <w:pStyle w:val="Bullets"/>
        <w:numPr>
          <w:ilvl w:val="1"/>
          <w:numId w:val="238"/>
        </w:numPr>
        <w:spacing w:before="0"/>
        <w:rPr>
          <w:rFonts w:cstheme="minorHAnsi"/>
          <w:bCs/>
          <w:sz w:val="20"/>
        </w:rPr>
      </w:pPr>
      <w:r w:rsidRPr="00525901">
        <w:rPr>
          <w:rFonts w:cstheme="minorHAnsi"/>
          <w:b/>
          <w:sz w:val="20"/>
        </w:rPr>
        <w:t>Komplementáři</w:t>
      </w:r>
      <w:r>
        <w:rPr>
          <w:rFonts w:cstheme="minorHAnsi"/>
          <w:b/>
          <w:sz w:val="20"/>
        </w:rPr>
        <w:t>:</w:t>
      </w:r>
      <w:r w:rsidRPr="00525901">
        <w:rPr>
          <w:rFonts w:cstheme="minorHAnsi"/>
          <w:b/>
          <w:sz w:val="20"/>
        </w:rPr>
        <w:t xml:space="preserve"> </w:t>
      </w:r>
      <w:r w:rsidRPr="005201A9">
        <w:rPr>
          <w:rFonts w:cstheme="minorHAnsi"/>
          <w:bCs/>
          <w:sz w:val="20"/>
        </w:rPr>
        <w:t>ru</w:t>
      </w:r>
      <w:r>
        <w:rPr>
          <w:rFonts w:cstheme="minorHAnsi"/>
          <w:bCs/>
          <w:sz w:val="20"/>
        </w:rPr>
        <w:t>čení</w:t>
      </w:r>
      <w:r w:rsidRPr="005201A9">
        <w:rPr>
          <w:rFonts w:cstheme="minorHAnsi"/>
          <w:bCs/>
          <w:sz w:val="20"/>
        </w:rPr>
        <w:t xml:space="preserve"> za dluhy celým svým majetkem (neomezeně) společně a nerozdílně (§ 118</w:t>
      </w:r>
      <w:r>
        <w:rPr>
          <w:rFonts w:cstheme="minorHAnsi"/>
          <w:bCs/>
          <w:sz w:val="20"/>
        </w:rPr>
        <w:t xml:space="preserve"> odst. 1</w:t>
      </w:r>
      <w:r w:rsidRPr="005201A9">
        <w:rPr>
          <w:rFonts w:cstheme="minorHAnsi"/>
          <w:bCs/>
          <w:sz w:val="20"/>
        </w:rPr>
        <w:t xml:space="preserve"> ZOK)</w:t>
      </w:r>
    </w:p>
    <w:p w14:paraId="7A23F8BB" w14:textId="77777777" w:rsidR="005201A9" w:rsidRDefault="005201A9" w:rsidP="0031076F">
      <w:pPr>
        <w:pStyle w:val="Bullets"/>
        <w:numPr>
          <w:ilvl w:val="1"/>
          <w:numId w:val="238"/>
        </w:numPr>
        <w:spacing w:before="0"/>
        <w:rPr>
          <w:rFonts w:cstheme="minorHAnsi"/>
          <w:bCs/>
          <w:sz w:val="20"/>
        </w:rPr>
      </w:pPr>
      <w:r>
        <w:rPr>
          <w:rFonts w:cstheme="minorHAnsi"/>
          <w:b/>
          <w:sz w:val="20"/>
        </w:rPr>
        <w:t>K</w:t>
      </w:r>
      <w:r w:rsidRPr="00525901">
        <w:rPr>
          <w:rFonts w:cstheme="minorHAnsi"/>
          <w:b/>
          <w:sz w:val="20"/>
        </w:rPr>
        <w:t>omanditisté</w:t>
      </w:r>
      <w:r>
        <w:rPr>
          <w:rFonts w:cstheme="minorHAnsi"/>
          <w:b/>
          <w:sz w:val="20"/>
        </w:rPr>
        <w:t>:</w:t>
      </w:r>
      <w:r w:rsidRPr="00525901">
        <w:rPr>
          <w:rFonts w:cstheme="minorHAnsi"/>
          <w:b/>
          <w:sz w:val="20"/>
        </w:rPr>
        <w:t xml:space="preserve"> </w:t>
      </w:r>
      <w:r w:rsidRPr="005201A9">
        <w:rPr>
          <w:rFonts w:cstheme="minorHAnsi"/>
          <w:bCs/>
          <w:sz w:val="20"/>
        </w:rPr>
        <w:t>ruč</w:t>
      </w:r>
      <w:r>
        <w:rPr>
          <w:rFonts w:cstheme="minorHAnsi"/>
          <w:bCs/>
          <w:sz w:val="20"/>
        </w:rPr>
        <w:t xml:space="preserve">ení </w:t>
      </w:r>
      <w:r w:rsidRPr="005201A9">
        <w:rPr>
          <w:rFonts w:cstheme="minorHAnsi"/>
          <w:bCs/>
          <w:sz w:val="20"/>
        </w:rPr>
        <w:t>za dluhy společně a nerozdílně do výše svého nesplaceného vkladu podle stavu zápisu v</w:t>
      </w:r>
      <w:r w:rsidR="0042185E">
        <w:rPr>
          <w:rFonts w:cstheme="minorHAnsi"/>
          <w:bCs/>
          <w:sz w:val="20"/>
        </w:rPr>
        <w:t> </w:t>
      </w:r>
      <w:r w:rsidRPr="005201A9">
        <w:rPr>
          <w:rFonts w:cstheme="minorHAnsi"/>
          <w:bCs/>
          <w:sz w:val="20"/>
        </w:rPr>
        <w:t>OR</w:t>
      </w:r>
    </w:p>
    <w:p w14:paraId="510A106C" w14:textId="77777777" w:rsidR="0042185E" w:rsidRPr="005201A9" w:rsidRDefault="0042185E" w:rsidP="0031076F">
      <w:pPr>
        <w:pStyle w:val="Bullets"/>
        <w:numPr>
          <w:ilvl w:val="2"/>
          <w:numId w:val="238"/>
        </w:numPr>
        <w:spacing w:before="0"/>
        <w:rPr>
          <w:rFonts w:cstheme="minorHAnsi"/>
          <w:bCs/>
          <w:sz w:val="20"/>
        </w:rPr>
      </w:pPr>
      <w:r>
        <w:rPr>
          <w:rFonts w:cstheme="minorHAnsi"/>
          <w:bCs/>
          <w:sz w:val="20"/>
        </w:rPr>
        <w:t xml:space="preserve">Odlišný režim ručení u </w:t>
      </w:r>
      <w:r>
        <w:rPr>
          <w:rFonts w:cstheme="minorHAnsi"/>
          <w:b/>
          <w:sz w:val="20"/>
        </w:rPr>
        <w:t xml:space="preserve">komanditní sumy </w:t>
      </w:r>
      <w:r>
        <w:rPr>
          <w:rFonts w:cstheme="minorHAnsi"/>
          <w:bCs/>
          <w:sz w:val="20"/>
        </w:rPr>
        <w:t xml:space="preserve">(§ 129 odst. 2 písm. c) ZOK) – </w:t>
      </w:r>
      <w:r w:rsidRPr="0042185E">
        <w:rPr>
          <w:rFonts w:cstheme="minorHAnsi"/>
          <w:bCs/>
          <w:sz w:val="20"/>
        </w:rPr>
        <w:t>do výše</w:t>
      </w:r>
      <w:r>
        <w:rPr>
          <w:rFonts w:cstheme="minorHAnsi"/>
          <w:bCs/>
          <w:sz w:val="20"/>
        </w:rPr>
        <w:t xml:space="preserve"> </w:t>
      </w:r>
      <w:r w:rsidRPr="0042185E">
        <w:rPr>
          <w:rFonts w:cstheme="minorHAnsi"/>
          <w:bCs/>
          <w:sz w:val="20"/>
        </w:rPr>
        <w:t xml:space="preserve">[1] </w:t>
      </w:r>
      <w:r w:rsidRPr="0042185E">
        <w:rPr>
          <w:rFonts w:cstheme="minorHAnsi"/>
          <w:b/>
          <w:sz w:val="20"/>
        </w:rPr>
        <w:t>komanditní sumy</w:t>
      </w:r>
      <w:r w:rsidRPr="0042185E">
        <w:rPr>
          <w:rFonts w:cstheme="minorHAnsi"/>
          <w:bCs/>
          <w:sz w:val="20"/>
        </w:rPr>
        <w:t xml:space="preserve"> </w:t>
      </w:r>
      <w:r>
        <w:rPr>
          <w:rFonts w:cstheme="minorHAnsi"/>
          <w:bCs/>
          <w:sz w:val="20"/>
        </w:rPr>
        <w:t xml:space="preserve">[2] </w:t>
      </w:r>
      <w:r w:rsidRPr="0042185E">
        <w:rPr>
          <w:rFonts w:cstheme="minorHAnsi"/>
          <w:b/>
          <w:sz w:val="20"/>
        </w:rPr>
        <w:t>zapsané v OR</w:t>
      </w:r>
      <w:r w:rsidRPr="0042185E">
        <w:rPr>
          <w:rFonts w:cstheme="minorHAnsi"/>
          <w:bCs/>
          <w:sz w:val="20"/>
        </w:rPr>
        <w:t xml:space="preserve"> v </w:t>
      </w:r>
      <w:r>
        <w:rPr>
          <w:rFonts w:cstheme="minorHAnsi"/>
          <w:bCs/>
          <w:sz w:val="20"/>
        </w:rPr>
        <w:t xml:space="preserve">[3] </w:t>
      </w:r>
      <w:r w:rsidRPr="0042185E">
        <w:rPr>
          <w:rFonts w:cstheme="minorHAnsi"/>
          <w:b/>
          <w:sz w:val="20"/>
        </w:rPr>
        <w:t>době</w:t>
      </w:r>
      <w:r w:rsidRPr="0042185E">
        <w:rPr>
          <w:rFonts w:cstheme="minorHAnsi"/>
          <w:bCs/>
          <w:sz w:val="20"/>
        </w:rPr>
        <w:t xml:space="preserve">, kdy </w:t>
      </w:r>
      <w:r w:rsidRPr="0042185E">
        <w:rPr>
          <w:rFonts w:cstheme="minorHAnsi"/>
          <w:b/>
          <w:sz w:val="20"/>
        </w:rPr>
        <w:t>věřitel vyzval k plnění</w:t>
      </w:r>
    </w:p>
    <w:p w14:paraId="0A24EE0F" w14:textId="77777777" w:rsidR="003F577C" w:rsidRPr="001B2B24" w:rsidRDefault="003F577C" w:rsidP="0031076F">
      <w:pPr>
        <w:pStyle w:val="ListParagraph"/>
        <w:numPr>
          <w:ilvl w:val="0"/>
          <w:numId w:val="238"/>
        </w:numPr>
        <w:rPr>
          <w:b/>
          <w:bCs/>
        </w:rPr>
      </w:pPr>
      <w:r w:rsidRPr="001B2B24">
        <w:rPr>
          <w:b/>
          <w:bCs/>
        </w:rPr>
        <w:t xml:space="preserve">(2) vkladová povinnost </w:t>
      </w:r>
      <w:r w:rsidR="005201A9">
        <w:t xml:space="preserve">– pouze komanditisté </w:t>
      </w:r>
    </w:p>
    <w:p w14:paraId="45CD5B5D" w14:textId="77777777" w:rsidR="003F577C" w:rsidRPr="005201A9" w:rsidRDefault="003F577C" w:rsidP="0031076F">
      <w:pPr>
        <w:pStyle w:val="ListParagraph"/>
        <w:numPr>
          <w:ilvl w:val="0"/>
          <w:numId w:val="238"/>
        </w:numPr>
        <w:rPr>
          <w:b/>
          <w:bCs/>
        </w:rPr>
      </w:pPr>
      <w:r w:rsidRPr="001B2B24">
        <w:rPr>
          <w:b/>
          <w:bCs/>
        </w:rPr>
        <w:t xml:space="preserve">(3) povinnost hradit ztrátu </w:t>
      </w:r>
    </w:p>
    <w:p w14:paraId="7236D52D" w14:textId="77777777" w:rsidR="005201A9" w:rsidRPr="005201A9" w:rsidRDefault="005201A9" w:rsidP="0031076F">
      <w:pPr>
        <w:pStyle w:val="ListParagraph"/>
        <w:numPr>
          <w:ilvl w:val="1"/>
          <w:numId w:val="238"/>
        </w:numPr>
        <w:rPr>
          <w:b/>
          <w:bCs/>
        </w:rPr>
      </w:pPr>
      <w:r>
        <w:t>Ztráta se dělí mezi společností a komplementáři (§ 126 odst. 1 věta první ZOK)</w:t>
      </w:r>
      <w:r w:rsidR="00A416E3">
        <w:t xml:space="preserve"> </w:t>
      </w:r>
    </w:p>
    <w:p w14:paraId="3C9D09BF" w14:textId="77777777" w:rsidR="005201A9" w:rsidRPr="001B2B24" w:rsidRDefault="005201A9" w:rsidP="0031076F">
      <w:pPr>
        <w:pStyle w:val="ListParagraph"/>
        <w:numPr>
          <w:ilvl w:val="1"/>
          <w:numId w:val="238"/>
        </w:numPr>
        <w:rPr>
          <w:b/>
          <w:bCs/>
        </w:rPr>
      </w:pPr>
      <w:r>
        <w:t xml:space="preserve">Komanditista se podílí na </w:t>
      </w:r>
      <w:proofErr w:type="spellStart"/>
      <w:r>
        <w:t>ztrátí</w:t>
      </w:r>
      <w:proofErr w:type="spellEnd"/>
      <w:r>
        <w:rPr>
          <w:b/>
          <w:bCs/>
        </w:rPr>
        <w:t xml:space="preserve"> pouze pokud je určena komanditní suma (!)</w:t>
      </w:r>
      <w:r>
        <w:t xml:space="preserve"> – v tomto případě se podílí společně s ostatními na ztrátě dle svého podílu do výše komanditní sumy (§ 129 odst. 1 písm. b) ZOK)</w:t>
      </w:r>
      <w:r w:rsidR="00A416E3">
        <w:t xml:space="preserve"> – jinak nenesou (§ 126 odst. 3 in fine ZOK)</w:t>
      </w:r>
    </w:p>
    <w:p w14:paraId="6F8BBB87" w14:textId="77777777" w:rsidR="003F577C" w:rsidRPr="005201A9" w:rsidRDefault="003F577C" w:rsidP="0031076F">
      <w:pPr>
        <w:pStyle w:val="ListParagraph"/>
        <w:numPr>
          <w:ilvl w:val="0"/>
          <w:numId w:val="238"/>
        </w:numPr>
      </w:pPr>
      <w:r w:rsidRPr="001B2B24">
        <w:rPr>
          <w:b/>
          <w:bCs/>
        </w:rPr>
        <w:t xml:space="preserve">(4) zákaz konkurence </w:t>
      </w:r>
      <w:r w:rsidR="005201A9" w:rsidRPr="005201A9">
        <w:t xml:space="preserve">– společník bez </w:t>
      </w:r>
      <w:r w:rsidR="005201A9">
        <w:t>souhlasu</w:t>
      </w:r>
      <w:r w:rsidR="005201A9" w:rsidRPr="005201A9">
        <w:t xml:space="preserve"> </w:t>
      </w:r>
      <w:r w:rsidR="005201A9">
        <w:t xml:space="preserve">všech </w:t>
      </w:r>
      <w:r w:rsidR="005201A9" w:rsidRPr="005201A9">
        <w:t xml:space="preserve">ostatních </w:t>
      </w:r>
      <w:r w:rsidR="005201A9" w:rsidRPr="005201A9">
        <w:rPr>
          <w:b/>
          <w:bCs/>
        </w:rPr>
        <w:t>nesmí</w:t>
      </w:r>
      <w:r w:rsidR="005201A9" w:rsidRPr="005201A9">
        <w:t xml:space="preserve"> podnikat v předmětu podnikání společnosti</w:t>
      </w:r>
      <w:r w:rsidR="005201A9">
        <w:t xml:space="preserve"> </w:t>
      </w:r>
    </w:p>
    <w:p w14:paraId="5EA60D65" w14:textId="77777777" w:rsidR="00D00FE7" w:rsidRPr="001B2B24" w:rsidRDefault="00D00FE7" w:rsidP="00C5397D">
      <w:pPr>
        <w:pStyle w:val="Heading2"/>
        <w:rPr>
          <w:b w:val="0"/>
          <w:bCs/>
        </w:rPr>
      </w:pPr>
      <w:r>
        <w:t xml:space="preserve">Organisační struktura </w:t>
      </w:r>
    </w:p>
    <w:p w14:paraId="235CD680" w14:textId="77777777" w:rsidR="00F51A86" w:rsidRDefault="00F51A86" w:rsidP="00F51A86">
      <w:pPr>
        <w:pStyle w:val="Heading5"/>
      </w:pPr>
      <w:r>
        <w:t xml:space="preserve">Nejvyšší orgán </w:t>
      </w:r>
    </w:p>
    <w:p w14:paraId="3B9DBB2D" w14:textId="77777777" w:rsidR="001B2B24" w:rsidRDefault="001B2B24" w:rsidP="0031076F">
      <w:pPr>
        <w:pStyle w:val="ListParagraph"/>
        <w:numPr>
          <w:ilvl w:val="0"/>
          <w:numId w:val="283"/>
        </w:numPr>
      </w:pPr>
      <w:r w:rsidRPr="001B2B24">
        <w:t>všichni společníci</w:t>
      </w:r>
      <w:r w:rsidR="00986D02">
        <w:t xml:space="preserve"> (§ 44 odst. 1 ZOK)</w:t>
      </w:r>
      <w:r>
        <w:t xml:space="preserve"> – působnost </w:t>
      </w:r>
      <w:r w:rsidRPr="001B2B24">
        <w:t>ve věcech</w:t>
      </w:r>
      <w:r>
        <w:t xml:space="preserve"> </w:t>
      </w:r>
      <w:r w:rsidRPr="001B2B24">
        <w:t>nepřísluš</w:t>
      </w:r>
      <w:r>
        <w:t>ející S</w:t>
      </w:r>
      <w:r w:rsidR="00BD1472">
        <w:t>O</w:t>
      </w:r>
    </w:p>
    <w:p w14:paraId="2D227C8C" w14:textId="77777777" w:rsidR="001B2B24" w:rsidRPr="001B2B24" w:rsidRDefault="00BD1472" w:rsidP="0031076F">
      <w:pPr>
        <w:pStyle w:val="ListParagraph"/>
        <w:numPr>
          <w:ilvl w:val="0"/>
          <w:numId w:val="283"/>
        </w:numPr>
      </w:pPr>
      <w:r>
        <w:t>komanditisté a komplementá</w:t>
      </w:r>
      <w:r w:rsidR="00943147">
        <w:t>ři</w:t>
      </w:r>
      <w:r>
        <w:t xml:space="preserve"> rozhoduj</w:t>
      </w:r>
      <w:r w:rsidR="00943147">
        <w:t>í/hlasují</w:t>
      </w:r>
      <w:r>
        <w:t xml:space="preserve"> </w:t>
      </w:r>
      <w:r>
        <w:rPr>
          <w:b/>
          <w:bCs/>
        </w:rPr>
        <w:t xml:space="preserve">zvlášť </w:t>
      </w:r>
      <w:r w:rsidR="00943147">
        <w:rPr>
          <w:b/>
          <w:bCs/>
        </w:rPr>
        <w:t xml:space="preserve">(§ 125 odst. 2 ZOK) </w:t>
      </w:r>
      <w:r>
        <w:t xml:space="preserve">– i přes zákonnou dikci, že rozhodují společně </w:t>
      </w:r>
    </w:p>
    <w:p w14:paraId="1F10E07A" w14:textId="77777777" w:rsidR="00F51A86" w:rsidRDefault="00F51A86" w:rsidP="00F51A86">
      <w:pPr>
        <w:pStyle w:val="Heading5"/>
      </w:pPr>
      <w:r>
        <w:t xml:space="preserve">Statutární orgán </w:t>
      </w:r>
      <w:r w:rsidR="00080B6A">
        <w:t>(§ 125</w:t>
      </w:r>
      <w:r w:rsidR="00AA03A7">
        <w:t xml:space="preserve"> odst. 1</w:t>
      </w:r>
      <w:r w:rsidR="00080B6A">
        <w:t xml:space="preserve"> ZOK)</w:t>
      </w:r>
    </w:p>
    <w:p w14:paraId="65806516" w14:textId="77777777" w:rsidR="00392476" w:rsidRPr="005201A9" w:rsidRDefault="00986D02" w:rsidP="0031076F">
      <w:pPr>
        <w:pStyle w:val="ListParagraph"/>
        <w:numPr>
          <w:ilvl w:val="0"/>
          <w:numId w:val="284"/>
        </w:numPr>
      </w:pPr>
      <w:r w:rsidRPr="00525901">
        <w:rPr>
          <w:rFonts w:cstheme="minorHAnsi"/>
          <w:b/>
        </w:rPr>
        <w:t>každý komplementář</w:t>
      </w:r>
      <w:r w:rsidRPr="00525901">
        <w:rPr>
          <w:rFonts w:cstheme="minorHAnsi"/>
        </w:rPr>
        <w:t xml:space="preserve"> splňující podmínky členství v</w:t>
      </w:r>
      <w:r w:rsidR="0051435A">
        <w:rPr>
          <w:rFonts w:cstheme="minorHAnsi"/>
        </w:rPr>
        <w:t> </w:t>
      </w:r>
      <w:r w:rsidRPr="00525901">
        <w:rPr>
          <w:rFonts w:cstheme="minorHAnsi"/>
        </w:rPr>
        <w:t>orgánu</w:t>
      </w:r>
      <w:r w:rsidR="0051435A">
        <w:rPr>
          <w:rFonts w:cstheme="minorHAnsi"/>
        </w:rPr>
        <w:t xml:space="preserve"> – působnost v</w:t>
      </w:r>
      <w:r w:rsidRPr="00525901">
        <w:rPr>
          <w:rFonts w:cstheme="minorHAnsi"/>
        </w:rPr>
        <w:t xml:space="preserve"> </w:t>
      </w:r>
      <w:r w:rsidRPr="00525901">
        <w:rPr>
          <w:rFonts w:cstheme="minorHAnsi"/>
          <w:b/>
        </w:rPr>
        <w:t>obchodní</w:t>
      </w:r>
      <w:r w:rsidR="0051435A">
        <w:rPr>
          <w:rFonts w:cstheme="minorHAnsi"/>
          <w:b/>
        </w:rPr>
        <w:t>m</w:t>
      </w:r>
      <w:r w:rsidRPr="00525901">
        <w:rPr>
          <w:rFonts w:cstheme="minorHAnsi"/>
          <w:b/>
        </w:rPr>
        <w:t xml:space="preserve"> vedení a zastupování společnosti</w:t>
      </w:r>
    </w:p>
    <w:p w14:paraId="09B2E2C0" w14:textId="77777777" w:rsidR="005A3F35" w:rsidRPr="005A3F35" w:rsidRDefault="008A0558"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lastRenderedPageBreak/>
        <w:t>46</w:t>
      </w:r>
      <w:r w:rsidR="005A3F35">
        <w:t xml:space="preserve">. </w:t>
      </w:r>
      <w:r>
        <w:t xml:space="preserve">SPOLEČNOST S RUČENÍM OMEZENÝM </w:t>
      </w:r>
      <w:r w:rsidR="00B44E20">
        <w:t>(ZÁKLADNÍ CHARAKTERISTIKA, ZALOŽENÍ A VZNIK, ORGANISAČNÍ STRUKTURA)</w:t>
      </w:r>
    </w:p>
    <w:p w14:paraId="2EB1867D" w14:textId="77777777" w:rsidR="008A0558" w:rsidRDefault="008A0558" w:rsidP="008A0558">
      <w:pPr>
        <w:pStyle w:val="Heading2"/>
      </w:pPr>
      <w:r>
        <w:t xml:space="preserve">ZÁKLADNÍ CHARAKTERISTIKA </w:t>
      </w:r>
    </w:p>
    <w:p w14:paraId="6B813FBA" w14:textId="77777777" w:rsidR="009756E7" w:rsidRPr="009756E7" w:rsidRDefault="00464441" w:rsidP="0031076F">
      <w:pPr>
        <w:pStyle w:val="ListParagraph"/>
        <w:numPr>
          <w:ilvl w:val="0"/>
          <w:numId w:val="92"/>
        </w:numPr>
      </w:pPr>
      <w:r w:rsidRPr="009756E7">
        <w:rPr>
          <w:b/>
        </w:rPr>
        <w:t>definice (§ 132 odst. 1 ZOK)</w:t>
      </w:r>
      <w:r w:rsidR="009756E7" w:rsidRPr="009756E7">
        <w:rPr>
          <w:b/>
        </w:rPr>
        <w:t xml:space="preserve">: </w:t>
      </w:r>
      <w:r w:rsidR="009756E7" w:rsidRPr="009756E7">
        <w:t xml:space="preserve">společnost, za jejíž dluhy ručí společníci společně a nerozdílně do </w:t>
      </w:r>
      <w:r w:rsidR="009756E7" w:rsidRPr="009756E7">
        <w:rPr>
          <w:b/>
        </w:rPr>
        <w:t>výše, v jaké nesplnili vkladovou povinnost</w:t>
      </w:r>
      <w:r w:rsidR="009756E7" w:rsidRPr="009756E7">
        <w:t xml:space="preserve"> podle </w:t>
      </w:r>
      <w:r w:rsidR="009756E7" w:rsidRPr="009756E7">
        <w:rPr>
          <w:b/>
        </w:rPr>
        <w:t>stavu zapsaného v OR</w:t>
      </w:r>
      <w:r w:rsidR="009756E7" w:rsidRPr="009756E7">
        <w:t xml:space="preserve"> v </w:t>
      </w:r>
      <w:r w:rsidR="009756E7" w:rsidRPr="009756E7">
        <w:rPr>
          <w:b/>
        </w:rPr>
        <w:t>době</w:t>
      </w:r>
      <w:r w:rsidR="009756E7" w:rsidRPr="009756E7">
        <w:t xml:space="preserve">, kdy byli věřitelem </w:t>
      </w:r>
      <w:r w:rsidR="009756E7" w:rsidRPr="009756E7">
        <w:rPr>
          <w:b/>
        </w:rPr>
        <w:t>vyzváni k</w:t>
      </w:r>
      <w:r w:rsidR="009756E7">
        <w:rPr>
          <w:b/>
        </w:rPr>
        <w:t> </w:t>
      </w:r>
      <w:r w:rsidR="009756E7" w:rsidRPr="009756E7">
        <w:rPr>
          <w:b/>
        </w:rPr>
        <w:t>plnění</w:t>
      </w:r>
    </w:p>
    <w:p w14:paraId="5876A600" w14:textId="77777777" w:rsidR="002C5203" w:rsidRDefault="009756E7" w:rsidP="0031076F">
      <w:pPr>
        <w:pStyle w:val="ListParagraph"/>
        <w:numPr>
          <w:ilvl w:val="0"/>
          <w:numId w:val="92"/>
        </w:numPr>
      </w:pPr>
      <w:r>
        <w:t>SRO je smíšenou formou OK kombinující prvky kapitálové a osobní společnos</w:t>
      </w:r>
      <w:r w:rsidR="00721ECC">
        <w:t xml:space="preserve">ti </w:t>
      </w:r>
      <w:r>
        <w:t xml:space="preserve"> </w:t>
      </w:r>
    </w:p>
    <w:p w14:paraId="5ACB2956" w14:textId="77777777" w:rsidR="0040543A" w:rsidRDefault="00CA16AB" w:rsidP="0031076F">
      <w:pPr>
        <w:pStyle w:val="ListParagraph"/>
        <w:numPr>
          <w:ilvl w:val="1"/>
          <w:numId w:val="92"/>
        </w:numPr>
      </w:pPr>
      <w:r>
        <w:rPr>
          <w:b/>
        </w:rPr>
        <w:t>Kapitálová povaha:</w:t>
      </w:r>
      <w:r w:rsidR="00670BA1">
        <w:t xml:space="preserve"> vkladová povinnost, povinnost vytvářet ZK</w:t>
      </w:r>
      <w:r w:rsidR="0040543A">
        <w:t>, omezené ručení společníků, princip majority při rozhodování ve VH</w:t>
      </w:r>
      <w:r w:rsidR="00641789">
        <w:t xml:space="preserve">, </w:t>
      </w:r>
      <w:r w:rsidR="00174868">
        <w:t>cizorodost (členy volených orgánů jsou i osoby odlišné od společníků)</w:t>
      </w:r>
    </w:p>
    <w:p w14:paraId="3EFDB231" w14:textId="77777777" w:rsidR="00CA16AB" w:rsidRPr="00CA16AB" w:rsidRDefault="0040543A" w:rsidP="0031076F">
      <w:pPr>
        <w:pStyle w:val="ListParagraph"/>
        <w:numPr>
          <w:ilvl w:val="2"/>
          <w:numId w:val="92"/>
        </w:numPr>
      </w:pPr>
      <w:r>
        <w:t xml:space="preserve">odlišnosti od AS jako čisté formy kapitálové společnosti – není povinnost emitovat cenné papíry, jednodušší organizační struktura </w:t>
      </w:r>
    </w:p>
    <w:p w14:paraId="25A9D57F" w14:textId="77777777" w:rsidR="0040543A" w:rsidRDefault="00CA16AB" w:rsidP="0031076F">
      <w:pPr>
        <w:pStyle w:val="ListParagraph"/>
        <w:numPr>
          <w:ilvl w:val="1"/>
          <w:numId w:val="92"/>
        </w:numPr>
      </w:pPr>
      <w:r>
        <w:rPr>
          <w:b/>
        </w:rPr>
        <w:t>Osobní povaha:</w:t>
      </w:r>
      <w:r w:rsidR="0040543A">
        <w:t xml:space="preserve"> osobní ručení za dluhy společnosti, omezená převoditelnost na třetí osoby</w:t>
      </w:r>
    </w:p>
    <w:p w14:paraId="7F703EDA" w14:textId="77777777" w:rsidR="00CA16AB" w:rsidRDefault="0040543A" w:rsidP="0031076F">
      <w:pPr>
        <w:pStyle w:val="ListParagraph"/>
        <w:numPr>
          <w:ilvl w:val="2"/>
          <w:numId w:val="92"/>
        </w:numPr>
      </w:pPr>
      <w:r>
        <w:t xml:space="preserve">Odlišnosti od VOS jako čisté formy osobní společnosti </w:t>
      </w:r>
      <w:r w:rsidR="00DC368B">
        <w:t>–</w:t>
      </w:r>
      <w:r>
        <w:t xml:space="preserve"> </w:t>
      </w:r>
      <w:r w:rsidR="00DC368B">
        <w:t>zákonné ručení za dluhy omezené, smrt/zánik společníka není důvodem ke zrušení společnosti</w:t>
      </w:r>
      <w:r>
        <w:t xml:space="preserve"> </w:t>
      </w:r>
    </w:p>
    <w:p w14:paraId="1028299C" w14:textId="77777777" w:rsidR="00CA4A5F" w:rsidRPr="00CA4A5F" w:rsidRDefault="005F2F5F" w:rsidP="0031076F">
      <w:pPr>
        <w:pStyle w:val="ListParagraph"/>
        <w:numPr>
          <w:ilvl w:val="0"/>
          <w:numId w:val="92"/>
        </w:numPr>
      </w:pPr>
      <w:r>
        <w:rPr>
          <w:b/>
        </w:rPr>
        <w:t>p</w:t>
      </w:r>
      <w:r w:rsidR="00CA4A5F">
        <w:rPr>
          <w:b/>
        </w:rPr>
        <w:t xml:space="preserve">rávní povaha </w:t>
      </w:r>
    </w:p>
    <w:p w14:paraId="6FD0F540" w14:textId="77777777" w:rsidR="00405992" w:rsidRDefault="00405992" w:rsidP="0031076F">
      <w:pPr>
        <w:pStyle w:val="Bullets"/>
        <w:numPr>
          <w:ilvl w:val="1"/>
          <w:numId w:val="92"/>
        </w:numPr>
        <w:tabs>
          <w:tab w:val="left" w:pos="720"/>
        </w:tabs>
        <w:spacing w:before="0"/>
        <w:rPr>
          <w:rFonts w:cstheme="minorHAnsi"/>
          <w:sz w:val="20"/>
        </w:rPr>
      </w:pPr>
      <w:r>
        <w:rPr>
          <w:rFonts w:cstheme="minorHAnsi"/>
          <w:b/>
          <w:sz w:val="20"/>
        </w:rPr>
        <w:t>PO s právní osobností</w:t>
      </w:r>
      <w:r>
        <w:rPr>
          <w:rFonts w:cstheme="minorHAnsi"/>
          <w:sz w:val="20"/>
        </w:rPr>
        <w:t xml:space="preserve"> (nositelkou </w:t>
      </w:r>
      <w:proofErr w:type="spellStart"/>
      <w:r>
        <w:rPr>
          <w:rFonts w:cstheme="minorHAnsi"/>
          <w:sz w:val="20"/>
        </w:rPr>
        <w:t>PaP</w:t>
      </w:r>
      <w:proofErr w:type="spellEnd"/>
      <w:r>
        <w:rPr>
          <w:rFonts w:cstheme="minorHAnsi"/>
          <w:sz w:val="20"/>
        </w:rPr>
        <w:t xml:space="preserve"> vůči třetím osobám, aktivní a pasivní legitimace, majetková autonomie)</w:t>
      </w:r>
    </w:p>
    <w:p w14:paraId="3E5D7F34" w14:textId="77777777" w:rsidR="00405992" w:rsidRPr="00A57FD5" w:rsidRDefault="00405992" w:rsidP="00A57FD5">
      <w:pPr>
        <w:pStyle w:val="Bullets"/>
        <w:numPr>
          <w:ilvl w:val="1"/>
          <w:numId w:val="92"/>
        </w:numPr>
        <w:tabs>
          <w:tab w:val="left" w:pos="720"/>
        </w:tabs>
        <w:spacing w:before="0"/>
        <w:rPr>
          <w:rFonts w:cstheme="minorHAnsi"/>
          <w:sz w:val="20"/>
        </w:rPr>
      </w:pPr>
      <w:r w:rsidRPr="00A57FD5">
        <w:rPr>
          <w:rFonts w:cstheme="minorHAnsi"/>
          <w:b/>
          <w:bCs/>
          <w:sz w:val="20"/>
        </w:rPr>
        <w:t>zapisuje se do OR</w:t>
      </w:r>
      <w:r w:rsidR="00A57FD5">
        <w:rPr>
          <w:rFonts w:cstheme="minorHAnsi"/>
          <w:b/>
          <w:bCs/>
          <w:sz w:val="20"/>
        </w:rPr>
        <w:t xml:space="preserve"> </w:t>
      </w:r>
      <w:r w:rsidR="00A57FD5" w:rsidRPr="00A57FD5">
        <w:rPr>
          <w:rFonts w:cstheme="minorHAnsi"/>
          <w:sz w:val="20"/>
        </w:rPr>
        <w:t>–</w:t>
      </w:r>
      <w:r w:rsidR="00A57FD5">
        <w:rPr>
          <w:rFonts w:cstheme="minorHAnsi"/>
          <w:b/>
          <w:bCs/>
          <w:sz w:val="20"/>
        </w:rPr>
        <w:t xml:space="preserve"> </w:t>
      </w:r>
      <w:r w:rsidRPr="00A57FD5">
        <w:rPr>
          <w:rFonts w:cstheme="minorHAnsi"/>
          <w:sz w:val="20"/>
        </w:rPr>
        <w:t xml:space="preserve">má </w:t>
      </w:r>
      <w:r w:rsidRPr="00A57FD5">
        <w:rPr>
          <w:rFonts w:cstheme="minorHAnsi"/>
          <w:b/>
          <w:bCs/>
          <w:sz w:val="20"/>
        </w:rPr>
        <w:t>vždy</w:t>
      </w:r>
      <w:r w:rsidRPr="00A57FD5">
        <w:rPr>
          <w:rFonts w:cstheme="minorHAnsi"/>
          <w:sz w:val="20"/>
        </w:rPr>
        <w:t xml:space="preserve"> postavení podnikatele (i když nepodniká, nebo nemá oprávnění) – uplatní se </w:t>
      </w:r>
      <w:r w:rsidRPr="00A57FD5">
        <w:rPr>
          <w:rFonts w:cstheme="minorHAnsi"/>
          <w:b/>
          <w:sz w:val="20"/>
        </w:rPr>
        <w:t>právní fikce</w:t>
      </w:r>
      <w:r w:rsidRPr="00A57FD5">
        <w:rPr>
          <w:rFonts w:cstheme="minorHAnsi"/>
          <w:sz w:val="20"/>
        </w:rPr>
        <w:t xml:space="preserve"> </w:t>
      </w:r>
      <w:r w:rsidR="00287417" w:rsidRPr="00A57FD5">
        <w:rPr>
          <w:rFonts w:cstheme="minorHAnsi"/>
          <w:sz w:val="20"/>
        </w:rPr>
        <w:t xml:space="preserve">dle </w:t>
      </w:r>
      <w:r w:rsidRPr="00A57FD5">
        <w:rPr>
          <w:rFonts w:cstheme="minorHAnsi"/>
          <w:sz w:val="20"/>
        </w:rPr>
        <w:t xml:space="preserve">§ 421 </w:t>
      </w:r>
      <w:proofErr w:type="spellStart"/>
      <w:r w:rsidRPr="00A57FD5">
        <w:rPr>
          <w:rFonts w:cstheme="minorHAnsi"/>
          <w:sz w:val="20"/>
        </w:rPr>
        <w:t>odst</w:t>
      </w:r>
      <w:proofErr w:type="spellEnd"/>
      <w:r w:rsidRPr="00A57FD5">
        <w:rPr>
          <w:rFonts w:cstheme="minorHAnsi"/>
          <w:sz w:val="20"/>
        </w:rPr>
        <w:t xml:space="preserve"> 1 ZOK</w:t>
      </w:r>
    </w:p>
    <w:p w14:paraId="23E5B78C" w14:textId="77777777" w:rsidR="005D6A96" w:rsidRPr="005D6A96" w:rsidRDefault="005D6A96" w:rsidP="0031076F">
      <w:pPr>
        <w:pStyle w:val="Bullets"/>
        <w:numPr>
          <w:ilvl w:val="0"/>
          <w:numId w:val="92"/>
        </w:numPr>
        <w:tabs>
          <w:tab w:val="left" w:pos="720"/>
        </w:tabs>
        <w:spacing w:before="0"/>
        <w:rPr>
          <w:rFonts w:cstheme="minorHAnsi"/>
          <w:b/>
          <w:sz w:val="20"/>
        </w:rPr>
      </w:pPr>
      <w:r w:rsidRPr="005D6A96">
        <w:rPr>
          <w:rFonts w:cstheme="minorHAnsi"/>
          <w:b/>
          <w:sz w:val="20"/>
        </w:rPr>
        <w:t>účel založení</w:t>
      </w:r>
    </w:p>
    <w:p w14:paraId="3EBF3E8A" w14:textId="77777777" w:rsidR="005D6A96" w:rsidRPr="00D150BB" w:rsidRDefault="005D6A96" w:rsidP="00D150BB">
      <w:pPr>
        <w:pStyle w:val="Bullets"/>
        <w:numPr>
          <w:ilvl w:val="1"/>
          <w:numId w:val="92"/>
        </w:numPr>
        <w:tabs>
          <w:tab w:val="left" w:pos="720"/>
        </w:tabs>
        <w:spacing w:before="0"/>
        <w:rPr>
          <w:rFonts w:cstheme="minorHAnsi"/>
          <w:sz w:val="20"/>
        </w:rPr>
      </w:pPr>
      <w:r>
        <w:rPr>
          <w:rFonts w:cstheme="minorHAnsi"/>
          <w:sz w:val="20"/>
        </w:rPr>
        <w:t>sdružení osob ke společnému podnikání</w:t>
      </w:r>
      <w:r w:rsidR="00D150BB">
        <w:rPr>
          <w:rFonts w:cstheme="minorHAnsi"/>
          <w:sz w:val="20"/>
        </w:rPr>
        <w:t xml:space="preserve"> nebo k veřejně prospěšnému účelu</w:t>
      </w:r>
    </w:p>
    <w:p w14:paraId="49CF1551" w14:textId="77777777" w:rsidR="005D6A96" w:rsidRDefault="005D6A96" w:rsidP="0031076F">
      <w:pPr>
        <w:pStyle w:val="Bullets"/>
        <w:numPr>
          <w:ilvl w:val="1"/>
          <w:numId w:val="92"/>
        </w:numPr>
        <w:tabs>
          <w:tab w:val="left" w:pos="720"/>
        </w:tabs>
        <w:spacing w:before="0"/>
        <w:rPr>
          <w:rFonts w:cstheme="minorHAnsi"/>
          <w:sz w:val="20"/>
        </w:rPr>
      </w:pPr>
      <w:r>
        <w:rPr>
          <w:rFonts w:cstheme="minorHAnsi"/>
          <w:b/>
          <w:sz w:val="20"/>
        </w:rPr>
        <w:t>jakýkoliv nezakázaný účel</w:t>
      </w:r>
      <w:r>
        <w:rPr>
          <w:rFonts w:cstheme="minorHAnsi"/>
          <w:sz w:val="20"/>
        </w:rPr>
        <w:t>, ziskový i neziskový (charitativní, sportovní, kulturní, politický, náboženský)</w:t>
      </w:r>
    </w:p>
    <w:p w14:paraId="28718E75" w14:textId="77777777" w:rsidR="008A0558" w:rsidRDefault="008A0558" w:rsidP="008A0558">
      <w:pPr>
        <w:pStyle w:val="Heading2"/>
      </w:pPr>
      <w:r>
        <w:t xml:space="preserve">ZALOŽENÍ A VZNIK </w:t>
      </w:r>
    </w:p>
    <w:p w14:paraId="2772E3AA" w14:textId="77777777" w:rsidR="007939D1" w:rsidRDefault="007939D1" w:rsidP="0031076F">
      <w:pPr>
        <w:pStyle w:val="Bullets"/>
        <w:numPr>
          <w:ilvl w:val="0"/>
          <w:numId w:val="93"/>
        </w:numPr>
        <w:tabs>
          <w:tab w:val="left" w:pos="720"/>
        </w:tabs>
        <w:spacing w:before="0"/>
        <w:rPr>
          <w:rFonts w:cstheme="minorHAnsi"/>
          <w:sz w:val="20"/>
        </w:rPr>
      </w:pPr>
      <w:r>
        <w:rPr>
          <w:rFonts w:cstheme="minorHAnsi"/>
          <w:sz w:val="20"/>
        </w:rPr>
        <w:t>odlišení založení SRO a vzniku SRO</w:t>
      </w:r>
    </w:p>
    <w:p w14:paraId="7D94BD55" w14:textId="77777777" w:rsidR="007939D1" w:rsidRDefault="007939D1" w:rsidP="0031076F">
      <w:pPr>
        <w:pStyle w:val="Bullets"/>
        <w:numPr>
          <w:ilvl w:val="1"/>
          <w:numId w:val="93"/>
        </w:numPr>
        <w:tabs>
          <w:tab w:val="left" w:pos="720"/>
        </w:tabs>
        <w:spacing w:before="0"/>
        <w:rPr>
          <w:rFonts w:cstheme="minorHAnsi"/>
          <w:sz w:val="20"/>
        </w:rPr>
      </w:pPr>
      <w:r>
        <w:rPr>
          <w:rFonts w:cstheme="minorHAnsi"/>
          <w:sz w:val="20"/>
        </w:rPr>
        <w:t>založení – vznikají závazky mezi společníky navzájem a mezi společníky a prvními jednateli</w:t>
      </w:r>
      <w:r w:rsidR="008E52FA">
        <w:rPr>
          <w:rFonts w:cstheme="minorHAnsi"/>
          <w:sz w:val="20"/>
        </w:rPr>
        <w:t>,</w:t>
      </w:r>
      <w:r>
        <w:rPr>
          <w:rFonts w:cstheme="minorHAnsi"/>
          <w:sz w:val="20"/>
        </w:rPr>
        <w:t xml:space="preserve"> příp. prvními členy jiných orgánů</w:t>
      </w:r>
      <w:r w:rsidR="00A80746">
        <w:rPr>
          <w:rFonts w:cstheme="minorHAnsi"/>
          <w:sz w:val="20"/>
        </w:rPr>
        <w:t xml:space="preserve">, SRO jako takové </w:t>
      </w:r>
      <w:r w:rsidR="00A80746" w:rsidRPr="008E52FA">
        <w:rPr>
          <w:rFonts w:cstheme="minorHAnsi"/>
          <w:b/>
          <w:bCs/>
          <w:sz w:val="20"/>
        </w:rPr>
        <w:t>ještě neexistuje</w:t>
      </w:r>
      <w:r w:rsidR="00A80746">
        <w:rPr>
          <w:rFonts w:cstheme="minorHAnsi"/>
          <w:sz w:val="20"/>
        </w:rPr>
        <w:t xml:space="preserve"> </w:t>
      </w:r>
      <w:r w:rsidR="008E52FA">
        <w:rPr>
          <w:rFonts w:cstheme="minorHAnsi"/>
          <w:sz w:val="20"/>
        </w:rPr>
        <w:t>(nemá právní osobnost)</w:t>
      </w:r>
    </w:p>
    <w:p w14:paraId="4E305825" w14:textId="77777777" w:rsidR="00144929" w:rsidRDefault="007939D1" w:rsidP="0031076F">
      <w:pPr>
        <w:pStyle w:val="Bullets"/>
        <w:numPr>
          <w:ilvl w:val="1"/>
          <w:numId w:val="93"/>
        </w:numPr>
        <w:tabs>
          <w:tab w:val="left" w:pos="720"/>
        </w:tabs>
        <w:spacing w:before="0"/>
        <w:rPr>
          <w:rFonts w:cstheme="minorHAnsi"/>
          <w:sz w:val="20"/>
        </w:rPr>
      </w:pPr>
      <w:r>
        <w:rPr>
          <w:rFonts w:cstheme="minorHAnsi"/>
          <w:sz w:val="20"/>
        </w:rPr>
        <w:t xml:space="preserve">vznik SRO – </w:t>
      </w:r>
      <w:r w:rsidR="006140AD">
        <w:rPr>
          <w:rFonts w:cstheme="minorHAnsi"/>
          <w:sz w:val="20"/>
        </w:rPr>
        <w:t xml:space="preserve">až zápisem </w:t>
      </w:r>
      <w:r w:rsidR="00144929">
        <w:rPr>
          <w:rFonts w:cstheme="minorHAnsi"/>
          <w:sz w:val="20"/>
        </w:rPr>
        <w:t>se stává subjektem práva</w:t>
      </w:r>
    </w:p>
    <w:p w14:paraId="2FB25D6E" w14:textId="77777777" w:rsidR="007939D1" w:rsidRDefault="00BC33FE" w:rsidP="0031076F">
      <w:pPr>
        <w:pStyle w:val="Bullets"/>
        <w:numPr>
          <w:ilvl w:val="2"/>
          <w:numId w:val="93"/>
        </w:numPr>
        <w:tabs>
          <w:tab w:val="left" w:pos="720"/>
        </w:tabs>
        <w:spacing w:before="0"/>
        <w:rPr>
          <w:rFonts w:cstheme="minorHAnsi"/>
          <w:sz w:val="20"/>
        </w:rPr>
      </w:pPr>
      <w:r>
        <w:rPr>
          <w:rFonts w:cstheme="minorHAnsi"/>
          <w:sz w:val="20"/>
        </w:rPr>
        <w:t>nabytí</w:t>
      </w:r>
      <w:r w:rsidR="007939D1">
        <w:rPr>
          <w:rFonts w:cstheme="minorHAnsi"/>
          <w:sz w:val="20"/>
        </w:rPr>
        <w:t xml:space="preserve"> právní osobnost</w:t>
      </w:r>
      <w:r w:rsidR="00267E06">
        <w:rPr>
          <w:rFonts w:cstheme="minorHAnsi"/>
          <w:sz w:val="20"/>
        </w:rPr>
        <w:t xml:space="preserve"> (</w:t>
      </w:r>
      <w:r w:rsidR="007939D1">
        <w:rPr>
          <w:rFonts w:cstheme="minorHAnsi"/>
          <w:sz w:val="20"/>
        </w:rPr>
        <w:t>tj. způsobilost k</w:t>
      </w:r>
      <w:r w:rsidR="00267E06">
        <w:rPr>
          <w:rFonts w:cstheme="minorHAnsi"/>
          <w:sz w:val="20"/>
        </w:rPr>
        <w:t> </w:t>
      </w:r>
      <w:proofErr w:type="spellStart"/>
      <w:r w:rsidR="007939D1">
        <w:rPr>
          <w:rFonts w:cstheme="minorHAnsi"/>
          <w:sz w:val="20"/>
        </w:rPr>
        <w:t>PaP</w:t>
      </w:r>
      <w:proofErr w:type="spellEnd"/>
      <w:r w:rsidR="00267E06">
        <w:rPr>
          <w:rFonts w:cstheme="minorHAnsi"/>
          <w:sz w:val="20"/>
        </w:rPr>
        <w:t xml:space="preserve">), </w:t>
      </w:r>
      <w:r w:rsidR="007939D1">
        <w:rPr>
          <w:rFonts w:cstheme="minorHAnsi"/>
          <w:sz w:val="20"/>
        </w:rPr>
        <w:t>svéprávnost</w:t>
      </w:r>
      <w:r>
        <w:rPr>
          <w:rFonts w:cstheme="minorHAnsi"/>
          <w:sz w:val="20"/>
        </w:rPr>
        <w:t>i</w:t>
      </w:r>
      <w:r w:rsidR="00267E06">
        <w:rPr>
          <w:rFonts w:cstheme="minorHAnsi"/>
          <w:sz w:val="20"/>
        </w:rPr>
        <w:t xml:space="preserve"> (tj. způsobilost právně relevantně jednat) a majetkov</w:t>
      </w:r>
      <w:r>
        <w:rPr>
          <w:rFonts w:cstheme="minorHAnsi"/>
          <w:sz w:val="20"/>
        </w:rPr>
        <w:t>é samostatnosti</w:t>
      </w:r>
    </w:p>
    <w:p w14:paraId="68B72491" w14:textId="77777777" w:rsidR="007C2A1D" w:rsidRDefault="004A5714" w:rsidP="007C2A1D">
      <w:pPr>
        <w:pStyle w:val="Bullets"/>
        <w:numPr>
          <w:ilvl w:val="0"/>
          <w:numId w:val="93"/>
        </w:numPr>
        <w:tabs>
          <w:tab w:val="left" w:pos="720"/>
        </w:tabs>
        <w:spacing w:before="0"/>
        <w:rPr>
          <w:rFonts w:cstheme="minorHAnsi"/>
          <w:sz w:val="20"/>
        </w:rPr>
      </w:pPr>
      <w:r>
        <w:rPr>
          <w:rFonts w:cstheme="minorHAnsi"/>
          <w:sz w:val="20"/>
        </w:rPr>
        <w:t>udělení plné moci k založení SRO je právním jednáním týkající se založení OK ve smyslu § 6 ZOK</w:t>
      </w:r>
    </w:p>
    <w:p w14:paraId="5502C62F" w14:textId="77777777" w:rsidR="004A5714" w:rsidRPr="007C2A1D" w:rsidRDefault="004A5714" w:rsidP="007C2A1D">
      <w:pPr>
        <w:pStyle w:val="Bullets"/>
        <w:numPr>
          <w:ilvl w:val="1"/>
          <w:numId w:val="93"/>
        </w:numPr>
        <w:tabs>
          <w:tab w:val="left" w:pos="720"/>
        </w:tabs>
        <w:spacing w:before="0"/>
        <w:rPr>
          <w:rFonts w:cstheme="minorHAnsi"/>
          <w:sz w:val="20"/>
        </w:rPr>
      </w:pPr>
      <w:r w:rsidRPr="007C2A1D">
        <w:rPr>
          <w:rFonts w:cstheme="minorHAnsi"/>
          <w:sz w:val="20"/>
        </w:rPr>
        <w:t xml:space="preserve">vyžaduje písemnou formu s úředně ověřenými podpisy </w:t>
      </w:r>
    </w:p>
    <w:p w14:paraId="6679EE69" w14:textId="77777777" w:rsidR="00D9044B" w:rsidRDefault="00D9044B" w:rsidP="0031076F">
      <w:pPr>
        <w:pStyle w:val="Bullets"/>
        <w:numPr>
          <w:ilvl w:val="0"/>
          <w:numId w:val="93"/>
        </w:numPr>
        <w:tabs>
          <w:tab w:val="left" w:pos="720"/>
        </w:tabs>
        <w:spacing w:before="0"/>
        <w:rPr>
          <w:rFonts w:cstheme="minorHAnsi"/>
          <w:sz w:val="20"/>
        </w:rPr>
      </w:pPr>
      <w:r>
        <w:rPr>
          <w:rFonts w:cstheme="minorHAnsi"/>
          <w:b/>
          <w:sz w:val="20"/>
        </w:rPr>
        <w:t>zakladatelé</w:t>
      </w:r>
    </w:p>
    <w:p w14:paraId="6EBC1D37" w14:textId="77777777" w:rsidR="007939D1" w:rsidRDefault="007939D1" w:rsidP="0031076F">
      <w:pPr>
        <w:pStyle w:val="Bullets"/>
        <w:numPr>
          <w:ilvl w:val="1"/>
          <w:numId w:val="93"/>
        </w:numPr>
        <w:tabs>
          <w:tab w:val="left" w:pos="720"/>
        </w:tabs>
        <w:spacing w:before="0"/>
        <w:rPr>
          <w:rFonts w:cstheme="minorHAnsi"/>
          <w:sz w:val="20"/>
        </w:rPr>
      </w:pPr>
      <w:r>
        <w:rPr>
          <w:rFonts w:cstheme="minorHAnsi"/>
          <w:sz w:val="20"/>
        </w:rPr>
        <w:t xml:space="preserve">založení jednou nebo více osobami, </w:t>
      </w:r>
      <w:r w:rsidR="00333C08">
        <w:rPr>
          <w:rFonts w:cstheme="minorHAnsi"/>
          <w:sz w:val="20"/>
        </w:rPr>
        <w:t>FO</w:t>
      </w:r>
      <w:r>
        <w:rPr>
          <w:rFonts w:cstheme="minorHAnsi"/>
          <w:sz w:val="20"/>
        </w:rPr>
        <w:t xml:space="preserve"> i </w:t>
      </w:r>
      <w:r w:rsidR="00333C08">
        <w:rPr>
          <w:rFonts w:cstheme="minorHAnsi"/>
          <w:sz w:val="20"/>
        </w:rPr>
        <w:t>PO</w:t>
      </w:r>
      <w:r>
        <w:rPr>
          <w:rFonts w:cstheme="minorHAnsi"/>
          <w:sz w:val="20"/>
        </w:rPr>
        <w:t>, tuzemskými i zahraničními</w:t>
      </w:r>
    </w:p>
    <w:p w14:paraId="41B9B679" w14:textId="77777777" w:rsidR="007939D1" w:rsidRDefault="007939D1" w:rsidP="0031076F">
      <w:pPr>
        <w:pStyle w:val="Bullets"/>
        <w:numPr>
          <w:ilvl w:val="1"/>
          <w:numId w:val="93"/>
        </w:numPr>
        <w:tabs>
          <w:tab w:val="left" w:pos="720"/>
        </w:tabs>
        <w:spacing w:before="0"/>
        <w:rPr>
          <w:rFonts w:cstheme="minorHAnsi"/>
          <w:sz w:val="20"/>
        </w:rPr>
      </w:pPr>
      <w:r>
        <w:rPr>
          <w:rFonts w:cstheme="minorHAnsi"/>
          <w:sz w:val="20"/>
        </w:rPr>
        <w:t xml:space="preserve">zakladatele </w:t>
      </w:r>
      <w:r w:rsidR="00D9044B">
        <w:rPr>
          <w:rFonts w:cstheme="minorHAnsi"/>
          <w:sz w:val="20"/>
        </w:rPr>
        <w:t xml:space="preserve">nemusí splňovat </w:t>
      </w:r>
      <w:r>
        <w:rPr>
          <w:rFonts w:cstheme="minorHAnsi"/>
          <w:sz w:val="20"/>
        </w:rPr>
        <w:t>žádné zvláštní nároky, ledaže zvláštní zákony stanoví jinak</w:t>
      </w:r>
    </w:p>
    <w:p w14:paraId="0C9A2497" w14:textId="77777777" w:rsidR="007939D1" w:rsidRPr="00A62C65" w:rsidRDefault="007939D1" w:rsidP="0031076F">
      <w:pPr>
        <w:pStyle w:val="Bullets"/>
        <w:numPr>
          <w:ilvl w:val="0"/>
          <w:numId w:val="93"/>
        </w:numPr>
        <w:tabs>
          <w:tab w:val="left" w:pos="720"/>
        </w:tabs>
        <w:spacing w:before="0"/>
        <w:rPr>
          <w:rFonts w:cstheme="minorHAnsi"/>
          <w:b/>
          <w:sz w:val="20"/>
        </w:rPr>
      </w:pPr>
      <w:r w:rsidRPr="007E32F4">
        <w:rPr>
          <w:rFonts w:cstheme="minorHAnsi"/>
          <w:b/>
          <w:sz w:val="20"/>
        </w:rPr>
        <w:t>zakladatelské právní jednání</w:t>
      </w:r>
      <w:r w:rsidR="00A62C65">
        <w:rPr>
          <w:rFonts w:cstheme="minorHAnsi"/>
          <w:b/>
          <w:sz w:val="20"/>
        </w:rPr>
        <w:t xml:space="preserve"> (§ 8 ZOK</w:t>
      </w:r>
      <w:r w:rsidR="00DA6A05">
        <w:rPr>
          <w:rFonts w:cstheme="minorHAnsi"/>
          <w:b/>
          <w:sz w:val="20"/>
        </w:rPr>
        <w:t xml:space="preserve"> ve spojení s § 776 ZOK</w:t>
      </w:r>
      <w:r w:rsidR="00A62C65" w:rsidRPr="00A62C65">
        <w:rPr>
          <w:rFonts w:cstheme="minorHAnsi"/>
          <w:b/>
          <w:sz w:val="20"/>
        </w:rPr>
        <w:t>)</w:t>
      </w:r>
    </w:p>
    <w:p w14:paraId="107A6629" w14:textId="77777777" w:rsidR="007939D1" w:rsidRDefault="007939D1" w:rsidP="0031076F">
      <w:pPr>
        <w:pStyle w:val="Bullets"/>
        <w:numPr>
          <w:ilvl w:val="1"/>
          <w:numId w:val="93"/>
        </w:numPr>
        <w:tabs>
          <w:tab w:val="left" w:pos="720"/>
        </w:tabs>
        <w:spacing w:before="0"/>
        <w:rPr>
          <w:rFonts w:cstheme="minorHAnsi"/>
          <w:sz w:val="20"/>
        </w:rPr>
      </w:pPr>
      <w:r>
        <w:rPr>
          <w:rFonts w:cstheme="minorHAnsi"/>
          <w:b/>
          <w:sz w:val="20"/>
        </w:rPr>
        <w:t>společenská smlouva</w:t>
      </w:r>
      <w:r w:rsidR="007E32F4">
        <w:rPr>
          <w:rFonts w:cstheme="minorHAnsi"/>
          <w:b/>
          <w:sz w:val="20"/>
        </w:rPr>
        <w:t xml:space="preserve"> </w:t>
      </w:r>
      <w:r w:rsidR="007E32F4">
        <w:rPr>
          <w:rFonts w:cstheme="minorHAnsi"/>
          <w:sz w:val="20"/>
        </w:rPr>
        <w:t>(více zakladatelů)</w:t>
      </w:r>
      <w:r>
        <w:rPr>
          <w:rFonts w:cstheme="minorHAnsi"/>
          <w:sz w:val="20"/>
        </w:rPr>
        <w:t xml:space="preserve">, nebo </w:t>
      </w:r>
      <w:r>
        <w:rPr>
          <w:rFonts w:cstheme="minorHAnsi"/>
          <w:b/>
          <w:sz w:val="20"/>
        </w:rPr>
        <w:t>zakladatelská listina</w:t>
      </w:r>
      <w:r>
        <w:rPr>
          <w:rFonts w:cstheme="minorHAnsi"/>
          <w:sz w:val="20"/>
        </w:rPr>
        <w:t xml:space="preserve"> </w:t>
      </w:r>
      <w:r w:rsidR="007E32F4">
        <w:rPr>
          <w:rFonts w:cstheme="minorHAnsi"/>
          <w:sz w:val="20"/>
        </w:rPr>
        <w:t>(</w:t>
      </w:r>
      <w:r>
        <w:rPr>
          <w:rFonts w:cstheme="minorHAnsi"/>
          <w:sz w:val="20"/>
        </w:rPr>
        <w:t>jedin</w:t>
      </w:r>
      <w:r w:rsidR="008E52FA">
        <w:rPr>
          <w:rFonts w:cstheme="minorHAnsi"/>
          <w:sz w:val="20"/>
        </w:rPr>
        <w:t>ý</w:t>
      </w:r>
      <w:r>
        <w:rPr>
          <w:rFonts w:cstheme="minorHAnsi"/>
          <w:sz w:val="20"/>
        </w:rPr>
        <w:t xml:space="preserve"> zakladatel</w:t>
      </w:r>
      <w:r w:rsidR="007E32F4">
        <w:rPr>
          <w:rFonts w:cstheme="minorHAnsi"/>
          <w:sz w:val="20"/>
        </w:rPr>
        <w:t>)</w:t>
      </w:r>
    </w:p>
    <w:p w14:paraId="42ADFA4D" w14:textId="77777777" w:rsidR="007939D1" w:rsidRDefault="007939D1" w:rsidP="0031076F">
      <w:pPr>
        <w:pStyle w:val="Bullets"/>
        <w:numPr>
          <w:ilvl w:val="1"/>
          <w:numId w:val="93"/>
        </w:numPr>
        <w:tabs>
          <w:tab w:val="left" w:pos="720"/>
        </w:tabs>
        <w:spacing w:before="0"/>
        <w:rPr>
          <w:rFonts w:cstheme="minorHAnsi"/>
          <w:sz w:val="20"/>
        </w:rPr>
      </w:pPr>
      <w:r>
        <w:rPr>
          <w:rFonts w:cstheme="minorHAnsi"/>
          <w:sz w:val="20"/>
        </w:rPr>
        <w:t xml:space="preserve">ve formě </w:t>
      </w:r>
      <w:r w:rsidR="007E32F4">
        <w:rPr>
          <w:rFonts w:cstheme="minorHAnsi"/>
          <w:sz w:val="20"/>
        </w:rPr>
        <w:t xml:space="preserve">veřejné listiny, tedy </w:t>
      </w:r>
      <w:r>
        <w:rPr>
          <w:rFonts w:cstheme="minorHAnsi"/>
          <w:b/>
          <w:sz w:val="20"/>
        </w:rPr>
        <w:t>notářského zápisu</w:t>
      </w:r>
      <w:r w:rsidR="00DA6A05">
        <w:rPr>
          <w:rFonts w:cstheme="minorHAnsi"/>
          <w:sz w:val="20"/>
        </w:rPr>
        <w:t xml:space="preserve"> (§ 8 odst. 2 ZOK) a formě písemné (§ 123 odst. 2 NOZ)</w:t>
      </w:r>
    </w:p>
    <w:p w14:paraId="276839C9" w14:textId="77777777" w:rsidR="007939D1" w:rsidRPr="00DA6A05" w:rsidRDefault="007939D1" w:rsidP="0031076F">
      <w:pPr>
        <w:pStyle w:val="Bullets"/>
        <w:numPr>
          <w:ilvl w:val="0"/>
          <w:numId w:val="93"/>
        </w:numPr>
        <w:tabs>
          <w:tab w:val="left" w:pos="720"/>
        </w:tabs>
        <w:spacing w:before="0"/>
        <w:rPr>
          <w:rFonts w:cstheme="minorHAnsi"/>
          <w:b/>
          <w:sz w:val="20"/>
        </w:rPr>
      </w:pPr>
      <w:r w:rsidRPr="00DA6A05">
        <w:rPr>
          <w:rFonts w:cstheme="minorHAnsi"/>
          <w:b/>
          <w:sz w:val="20"/>
        </w:rPr>
        <w:t>obligatorní náležitosti společenské smlouvy</w:t>
      </w:r>
    </w:p>
    <w:p w14:paraId="647D9761" w14:textId="77777777" w:rsidR="00133475" w:rsidRPr="008154C6" w:rsidRDefault="00133475" w:rsidP="0031076F">
      <w:pPr>
        <w:pStyle w:val="Bullets"/>
        <w:numPr>
          <w:ilvl w:val="1"/>
          <w:numId w:val="93"/>
        </w:numPr>
        <w:tabs>
          <w:tab w:val="left" w:pos="720"/>
        </w:tabs>
        <w:spacing w:before="0"/>
        <w:rPr>
          <w:rFonts w:cstheme="minorHAnsi"/>
          <w:sz w:val="20"/>
          <w:u w:val="single"/>
        </w:rPr>
      </w:pPr>
      <w:r w:rsidRPr="008154C6">
        <w:rPr>
          <w:rFonts w:cstheme="minorHAnsi"/>
          <w:sz w:val="20"/>
          <w:u w:val="single"/>
        </w:rPr>
        <w:t xml:space="preserve">obecné požadavky </w:t>
      </w:r>
      <w:r w:rsidR="00DA6A05" w:rsidRPr="008154C6">
        <w:rPr>
          <w:rFonts w:cstheme="minorHAnsi"/>
          <w:sz w:val="20"/>
          <w:u w:val="single"/>
        </w:rPr>
        <w:t>dle NOZ</w:t>
      </w:r>
      <w:r w:rsidRPr="008154C6">
        <w:rPr>
          <w:rFonts w:cstheme="minorHAnsi"/>
          <w:sz w:val="20"/>
          <w:u w:val="single"/>
        </w:rPr>
        <w:t xml:space="preserve"> (§ 123 odst. 1 NOZ)</w:t>
      </w:r>
      <w:r w:rsidR="00DA6A05" w:rsidRPr="008154C6">
        <w:rPr>
          <w:rFonts w:cstheme="minorHAnsi"/>
          <w:sz w:val="20"/>
          <w:u w:val="single"/>
        </w:rPr>
        <w:t xml:space="preserve">: </w:t>
      </w:r>
    </w:p>
    <w:p w14:paraId="41254964" w14:textId="77777777" w:rsidR="00133475" w:rsidRDefault="005F2F5F" w:rsidP="0031076F">
      <w:pPr>
        <w:pStyle w:val="Bullets"/>
        <w:numPr>
          <w:ilvl w:val="2"/>
          <w:numId w:val="93"/>
        </w:numPr>
        <w:tabs>
          <w:tab w:val="left" w:pos="720"/>
        </w:tabs>
        <w:spacing w:before="0"/>
        <w:rPr>
          <w:rFonts w:cstheme="minorHAnsi"/>
          <w:sz w:val="20"/>
        </w:rPr>
      </w:pPr>
      <w:r>
        <w:rPr>
          <w:rFonts w:cstheme="minorHAnsi"/>
          <w:b/>
          <w:sz w:val="20"/>
        </w:rPr>
        <w:t xml:space="preserve">(1) </w:t>
      </w:r>
      <w:r w:rsidR="00DA6A05" w:rsidRPr="00DA6336">
        <w:rPr>
          <w:rFonts w:cstheme="minorHAnsi"/>
          <w:b/>
          <w:sz w:val="20"/>
        </w:rPr>
        <w:t>název</w:t>
      </w:r>
      <w:r w:rsidR="007B449D">
        <w:rPr>
          <w:rFonts w:cstheme="minorHAnsi"/>
          <w:b/>
          <w:sz w:val="20"/>
        </w:rPr>
        <w:t xml:space="preserve"> (§ 132 ve spojení s § 423 </w:t>
      </w:r>
      <w:proofErr w:type="spellStart"/>
      <w:r w:rsidR="007B449D">
        <w:rPr>
          <w:rFonts w:cstheme="minorHAnsi"/>
          <w:b/>
          <w:sz w:val="20"/>
        </w:rPr>
        <w:t>an</w:t>
      </w:r>
      <w:proofErr w:type="spellEnd"/>
      <w:r w:rsidR="007B449D">
        <w:rPr>
          <w:rFonts w:cstheme="minorHAnsi"/>
          <w:b/>
          <w:sz w:val="20"/>
        </w:rPr>
        <w:t>. NOZ)</w:t>
      </w:r>
      <w:r w:rsidR="00133475">
        <w:rPr>
          <w:rFonts w:cstheme="minorHAnsi"/>
          <w:sz w:val="20"/>
        </w:rPr>
        <w:t xml:space="preserve"> – neboli obchodní firma je nezaměnitelná, neklamavá, v souladu s dobrými mravy a veřejným pořádkem</w:t>
      </w:r>
      <w:r w:rsidR="00DA6336">
        <w:rPr>
          <w:rFonts w:cstheme="minorHAnsi"/>
          <w:sz w:val="20"/>
        </w:rPr>
        <w:t>. Název musí obsahovat dodatek „společnost s ručením omezeným“ anebo zkratku „spol. s</w:t>
      </w:r>
      <w:r w:rsidR="00DA5354">
        <w:rPr>
          <w:rFonts w:cstheme="minorHAnsi"/>
          <w:sz w:val="20"/>
        </w:rPr>
        <w:t xml:space="preserve"> </w:t>
      </w:r>
      <w:r w:rsidR="00DA6336">
        <w:rPr>
          <w:rFonts w:cstheme="minorHAnsi"/>
          <w:sz w:val="20"/>
        </w:rPr>
        <w:t>r.o.“ nebo „s.r.o.“ (§ 132 ZOK)</w:t>
      </w:r>
    </w:p>
    <w:p w14:paraId="4E7D6369" w14:textId="77777777" w:rsidR="007B449D" w:rsidRDefault="007B449D" w:rsidP="0031076F">
      <w:pPr>
        <w:pStyle w:val="Bullets"/>
        <w:numPr>
          <w:ilvl w:val="3"/>
          <w:numId w:val="93"/>
        </w:numPr>
        <w:tabs>
          <w:tab w:val="left" w:pos="720"/>
        </w:tabs>
        <w:spacing w:before="0"/>
        <w:rPr>
          <w:rFonts w:cstheme="minorHAnsi"/>
          <w:sz w:val="20"/>
        </w:rPr>
      </w:pPr>
      <w:r>
        <w:rPr>
          <w:rFonts w:cstheme="minorHAnsi"/>
          <w:b/>
          <w:sz w:val="20"/>
        </w:rPr>
        <w:t>obchodní firma</w:t>
      </w:r>
      <w:r>
        <w:rPr>
          <w:rFonts w:cstheme="minorHAnsi"/>
          <w:sz w:val="20"/>
        </w:rPr>
        <w:t xml:space="preserve"> nezbytná pro individualizaci a odlišení od jiných osob – </w:t>
      </w:r>
      <w:proofErr w:type="spellStart"/>
      <w:r>
        <w:rPr>
          <w:rFonts w:cstheme="minorHAnsi"/>
          <w:sz w:val="20"/>
        </w:rPr>
        <w:t>zápis</w:t>
      </w:r>
      <w:r w:rsidR="00CF54F3">
        <w:rPr>
          <w:rFonts w:cstheme="minorHAnsi"/>
          <w:sz w:val="20"/>
        </w:rPr>
        <w:t>uje</w:t>
      </w:r>
      <w:proofErr w:type="spellEnd"/>
      <w:r w:rsidR="00CF54F3">
        <w:rPr>
          <w:rFonts w:cstheme="minorHAnsi"/>
          <w:sz w:val="20"/>
        </w:rPr>
        <w:t xml:space="preserve"> se do OR (zápis má konstitutivní charakter)</w:t>
      </w:r>
    </w:p>
    <w:p w14:paraId="3B5B8411" w14:textId="77777777" w:rsidR="00CF54F3" w:rsidRDefault="00CF54F3" w:rsidP="0031076F">
      <w:pPr>
        <w:pStyle w:val="Bullets"/>
        <w:numPr>
          <w:ilvl w:val="3"/>
          <w:numId w:val="93"/>
        </w:numPr>
        <w:tabs>
          <w:tab w:val="left" w:pos="720"/>
        </w:tabs>
        <w:spacing w:before="0"/>
        <w:rPr>
          <w:rFonts w:cstheme="minorHAnsi"/>
          <w:sz w:val="20"/>
        </w:rPr>
      </w:pPr>
      <w:r>
        <w:rPr>
          <w:rFonts w:cstheme="minorHAnsi"/>
          <w:sz w:val="20"/>
        </w:rPr>
        <w:t xml:space="preserve">právo priority – firma může být zapsána </w:t>
      </w:r>
      <w:r>
        <w:rPr>
          <w:rFonts w:cstheme="minorHAnsi"/>
          <w:b/>
          <w:sz w:val="20"/>
        </w:rPr>
        <w:t>ihned</w:t>
      </w:r>
      <w:r>
        <w:rPr>
          <w:rFonts w:cstheme="minorHAnsi"/>
          <w:sz w:val="20"/>
        </w:rPr>
        <w:t xml:space="preserve"> po založení – samotná společnost musí být zapsána do 1 měsíce od zápisu firmy </w:t>
      </w:r>
    </w:p>
    <w:p w14:paraId="40E6609C" w14:textId="77777777" w:rsidR="00133475" w:rsidRDefault="005F2F5F" w:rsidP="0031076F">
      <w:pPr>
        <w:pStyle w:val="ListParagraph"/>
        <w:numPr>
          <w:ilvl w:val="2"/>
          <w:numId w:val="93"/>
        </w:numPr>
        <w:rPr>
          <w:rFonts w:cstheme="minorHAnsi"/>
          <w:szCs w:val="24"/>
        </w:rPr>
      </w:pPr>
      <w:r>
        <w:rPr>
          <w:rFonts w:cstheme="minorHAnsi"/>
          <w:b/>
        </w:rPr>
        <w:t xml:space="preserve">(2) </w:t>
      </w:r>
      <w:r w:rsidR="00DA6A05" w:rsidRPr="008154C6">
        <w:rPr>
          <w:rFonts w:cstheme="minorHAnsi"/>
          <w:b/>
        </w:rPr>
        <w:t>sídlo</w:t>
      </w:r>
      <w:r w:rsidR="001445E8" w:rsidRPr="008154C6">
        <w:rPr>
          <w:rFonts w:cstheme="minorHAnsi"/>
          <w:b/>
        </w:rPr>
        <w:t xml:space="preserve"> (§</w:t>
      </w:r>
      <w:r w:rsidR="008154C6" w:rsidRPr="008154C6">
        <w:rPr>
          <w:rFonts w:cstheme="minorHAnsi"/>
          <w:b/>
        </w:rPr>
        <w:t xml:space="preserve"> 136 ve spojení s § 429 ZOK</w:t>
      </w:r>
      <w:r w:rsidR="001445E8" w:rsidRPr="008154C6">
        <w:rPr>
          <w:rFonts w:cstheme="minorHAnsi"/>
          <w:b/>
        </w:rPr>
        <w:t>)</w:t>
      </w:r>
      <w:r w:rsidR="008154C6" w:rsidRPr="008154C6">
        <w:rPr>
          <w:rFonts w:cstheme="minorHAnsi"/>
        </w:rPr>
        <w:t xml:space="preserve"> </w:t>
      </w:r>
      <w:r w:rsidR="008154C6">
        <w:rPr>
          <w:rFonts w:cstheme="minorHAnsi"/>
        </w:rPr>
        <w:t>–</w:t>
      </w:r>
      <w:r w:rsidR="008154C6" w:rsidRPr="008154C6">
        <w:rPr>
          <w:rFonts w:cstheme="minorHAnsi"/>
        </w:rPr>
        <w:t xml:space="preserve"> </w:t>
      </w:r>
      <w:r w:rsidR="008154C6" w:rsidRPr="008154C6">
        <w:rPr>
          <w:rFonts w:cstheme="minorHAnsi"/>
          <w:szCs w:val="24"/>
        </w:rPr>
        <w:t>ve společenské smlouvě může být sídlo určené jen názvem obce, v</w:t>
      </w:r>
      <w:r w:rsidR="008154C6">
        <w:rPr>
          <w:rFonts w:cstheme="minorHAnsi"/>
          <w:szCs w:val="24"/>
        </w:rPr>
        <w:t xml:space="preserve"> OR </w:t>
      </w:r>
      <w:r w:rsidR="008154C6" w:rsidRPr="008154C6">
        <w:rPr>
          <w:rFonts w:cstheme="minorHAnsi"/>
          <w:szCs w:val="24"/>
        </w:rPr>
        <w:t>musí být zapsána plná adresa</w:t>
      </w:r>
    </w:p>
    <w:p w14:paraId="611511BE" w14:textId="77777777" w:rsidR="008154C6" w:rsidRPr="008154C6" w:rsidRDefault="008154C6" w:rsidP="0031076F">
      <w:pPr>
        <w:pStyle w:val="ListParagraph"/>
        <w:numPr>
          <w:ilvl w:val="3"/>
          <w:numId w:val="93"/>
        </w:numPr>
        <w:rPr>
          <w:rFonts w:cstheme="minorHAnsi"/>
          <w:szCs w:val="24"/>
        </w:rPr>
      </w:pPr>
      <w:r>
        <w:rPr>
          <w:rFonts w:cstheme="minorHAnsi"/>
        </w:rPr>
        <w:t xml:space="preserve">tuzemská společnost musí mít sídlo na území ČR – důležité např. pro doručování písemností společnosti </w:t>
      </w:r>
      <w:r w:rsidR="00424F60">
        <w:rPr>
          <w:rFonts w:cstheme="minorHAnsi"/>
        </w:rPr>
        <w:t xml:space="preserve">nebo pro určení místní příslušnosti soudů </w:t>
      </w:r>
    </w:p>
    <w:p w14:paraId="00569466" w14:textId="77777777" w:rsidR="00133475" w:rsidRPr="00DA6336" w:rsidRDefault="005F2F5F" w:rsidP="0031076F">
      <w:pPr>
        <w:pStyle w:val="Bullets"/>
        <w:numPr>
          <w:ilvl w:val="2"/>
          <w:numId w:val="93"/>
        </w:numPr>
        <w:tabs>
          <w:tab w:val="left" w:pos="720"/>
        </w:tabs>
        <w:spacing w:before="0"/>
        <w:rPr>
          <w:rFonts w:cstheme="minorHAnsi"/>
          <w:b/>
          <w:sz w:val="20"/>
        </w:rPr>
      </w:pPr>
      <w:r>
        <w:rPr>
          <w:rFonts w:cstheme="minorHAnsi"/>
          <w:b/>
          <w:sz w:val="20"/>
        </w:rPr>
        <w:t xml:space="preserve">(3) </w:t>
      </w:r>
      <w:r w:rsidR="00DA6A05" w:rsidRPr="00DA6336">
        <w:rPr>
          <w:rFonts w:cstheme="minorHAnsi"/>
          <w:b/>
          <w:sz w:val="20"/>
        </w:rPr>
        <w:t>předmět činnosti</w:t>
      </w:r>
    </w:p>
    <w:p w14:paraId="1487AF86" w14:textId="77777777" w:rsidR="00133475" w:rsidRPr="00DA6336" w:rsidRDefault="005F2F5F" w:rsidP="0031076F">
      <w:pPr>
        <w:pStyle w:val="Bullets"/>
        <w:numPr>
          <w:ilvl w:val="2"/>
          <w:numId w:val="93"/>
        </w:numPr>
        <w:tabs>
          <w:tab w:val="left" w:pos="720"/>
        </w:tabs>
        <w:spacing w:before="0"/>
        <w:rPr>
          <w:rFonts w:cstheme="minorHAnsi"/>
          <w:b/>
          <w:sz w:val="20"/>
        </w:rPr>
      </w:pPr>
      <w:r>
        <w:rPr>
          <w:rFonts w:cstheme="minorHAnsi"/>
          <w:b/>
          <w:sz w:val="20"/>
        </w:rPr>
        <w:t xml:space="preserve">(4) </w:t>
      </w:r>
      <w:r w:rsidR="00DA6A05" w:rsidRPr="00DA6336">
        <w:rPr>
          <w:rFonts w:cstheme="minorHAnsi"/>
          <w:b/>
          <w:sz w:val="20"/>
        </w:rPr>
        <w:t>SO</w:t>
      </w:r>
      <w:r w:rsidR="00011320">
        <w:rPr>
          <w:rFonts w:cstheme="minorHAnsi"/>
          <w:sz w:val="20"/>
        </w:rPr>
        <w:t xml:space="preserve"> – jak </w:t>
      </w:r>
      <w:r w:rsidR="00337EEC">
        <w:rPr>
          <w:rFonts w:cstheme="minorHAnsi"/>
          <w:sz w:val="20"/>
        </w:rPr>
        <w:t xml:space="preserve">se </w:t>
      </w:r>
      <w:r w:rsidR="00011320">
        <w:rPr>
          <w:rFonts w:cstheme="minorHAnsi"/>
          <w:sz w:val="20"/>
        </w:rPr>
        <w:t>vytvář</w:t>
      </w:r>
      <w:r w:rsidR="008056F3">
        <w:rPr>
          <w:rFonts w:cstheme="minorHAnsi"/>
          <w:sz w:val="20"/>
        </w:rPr>
        <w:t>í SO</w:t>
      </w:r>
    </w:p>
    <w:p w14:paraId="34657070" w14:textId="77777777" w:rsidR="00DA6A05" w:rsidRPr="003512A7" w:rsidRDefault="005F2F5F" w:rsidP="0031076F">
      <w:pPr>
        <w:pStyle w:val="Bullets"/>
        <w:numPr>
          <w:ilvl w:val="2"/>
          <w:numId w:val="93"/>
        </w:numPr>
        <w:tabs>
          <w:tab w:val="left" w:pos="720"/>
        </w:tabs>
        <w:spacing w:before="0"/>
        <w:rPr>
          <w:rFonts w:cstheme="minorHAnsi"/>
          <w:b/>
          <w:sz w:val="20"/>
        </w:rPr>
      </w:pPr>
      <w:r>
        <w:rPr>
          <w:rFonts w:cstheme="minorHAnsi"/>
          <w:b/>
          <w:sz w:val="20"/>
        </w:rPr>
        <w:t xml:space="preserve">(5) </w:t>
      </w:r>
      <w:r w:rsidR="00DA6A05" w:rsidRPr="00DA6336">
        <w:rPr>
          <w:rFonts w:cstheme="minorHAnsi"/>
          <w:b/>
          <w:sz w:val="20"/>
        </w:rPr>
        <w:t xml:space="preserve">určení prvních členů SO </w:t>
      </w:r>
      <w:r w:rsidR="00F26D33">
        <w:rPr>
          <w:rFonts w:cstheme="minorHAnsi"/>
          <w:sz w:val="20"/>
        </w:rPr>
        <w:t>– údaj o počtu jednatelů (prvních i následných) musí být určen přesnou číslovkou</w:t>
      </w:r>
      <w:r w:rsidR="003512A7">
        <w:rPr>
          <w:rFonts w:cstheme="minorHAnsi"/>
          <w:b/>
          <w:sz w:val="20"/>
        </w:rPr>
        <w:t xml:space="preserve"> </w:t>
      </w:r>
      <w:r w:rsidR="003512A7" w:rsidRPr="00402AB9">
        <w:rPr>
          <w:rFonts w:cstheme="minorHAnsi"/>
          <w:sz w:val="20"/>
        </w:rPr>
        <w:t>–</w:t>
      </w:r>
      <w:r w:rsidR="003512A7">
        <w:rPr>
          <w:rFonts w:cstheme="minorHAnsi"/>
          <w:b/>
          <w:sz w:val="20"/>
        </w:rPr>
        <w:t xml:space="preserve"> </w:t>
      </w:r>
      <w:r w:rsidR="00F26D33" w:rsidRPr="003512A7">
        <w:rPr>
          <w:rFonts w:cstheme="minorHAnsi"/>
          <w:sz w:val="20"/>
        </w:rPr>
        <w:t xml:space="preserve">nepřípustné je určení </w:t>
      </w:r>
      <w:r w:rsidR="00633F4C" w:rsidRPr="003512A7">
        <w:rPr>
          <w:rFonts w:cstheme="minorHAnsi"/>
          <w:sz w:val="20"/>
        </w:rPr>
        <w:t xml:space="preserve">např. </w:t>
      </w:r>
      <w:r w:rsidR="00F26D33" w:rsidRPr="003512A7">
        <w:rPr>
          <w:rFonts w:cstheme="minorHAnsi"/>
          <w:sz w:val="20"/>
        </w:rPr>
        <w:t>rozpětím (</w:t>
      </w:r>
      <w:r w:rsidR="00633F4C" w:rsidRPr="003512A7">
        <w:rPr>
          <w:rFonts w:cstheme="minorHAnsi"/>
          <w:sz w:val="20"/>
        </w:rPr>
        <w:t>1 až 9</w:t>
      </w:r>
      <w:r w:rsidR="00F26D33" w:rsidRPr="003512A7">
        <w:rPr>
          <w:rFonts w:cstheme="minorHAnsi"/>
          <w:sz w:val="20"/>
        </w:rPr>
        <w:t>)</w:t>
      </w:r>
      <w:r w:rsidR="003512A7" w:rsidRPr="003512A7">
        <w:rPr>
          <w:rFonts w:cstheme="minorHAnsi"/>
          <w:sz w:val="20"/>
        </w:rPr>
        <w:t xml:space="preserve"> (srov. rozhodnutí NS </w:t>
      </w:r>
      <w:proofErr w:type="spellStart"/>
      <w:r w:rsidR="003512A7" w:rsidRPr="003512A7">
        <w:rPr>
          <w:rFonts w:cstheme="minorHAnsi"/>
          <w:sz w:val="20"/>
        </w:rPr>
        <w:t>sp</w:t>
      </w:r>
      <w:proofErr w:type="spellEnd"/>
      <w:r w:rsidR="003512A7" w:rsidRPr="003512A7">
        <w:rPr>
          <w:rFonts w:cstheme="minorHAnsi"/>
          <w:sz w:val="20"/>
        </w:rPr>
        <w:t xml:space="preserve">. zn. 29 </w:t>
      </w:r>
      <w:proofErr w:type="spellStart"/>
      <w:r w:rsidR="003512A7" w:rsidRPr="003512A7">
        <w:rPr>
          <w:rFonts w:cstheme="minorHAnsi"/>
          <w:sz w:val="20"/>
        </w:rPr>
        <w:t>Cdo</w:t>
      </w:r>
      <w:proofErr w:type="spellEnd"/>
      <w:r w:rsidR="003512A7" w:rsidRPr="003512A7">
        <w:rPr>
          <w:rFonts w:cstheme="minorHAnsi"/>
          <w:sz w:val="20"/>
        </w:rPr>
        <w:t xml:space="preserve"> 5347/2014)</w:t>
      </w:r>
    </w:p>
    <w:p w14:paraId="329748D8" w14:textId="77777777" w:rsidR="00157EE1" w:rsidRDefault="00133475" w:rsidP="0031076F">
      <w:pPr>
        <w:pStyle w:val="Bullets"/>
        <w:numPr>
          <w:ilvl w:val="1"/>
          <w:numId w:val="93"/>
        </w:numPr>
        <w:tabs>
          <w:tab w:val="left" w:pos="720"/>
        </w:tabs>
        <w:spacing w:before="0"/>
        <w:rPr>
          <w:rFonts w:cstheme="minorHAnsi"/>
          <w:sz w:val="20"/>
          <w:u w:val="single"/>
        </w:rPr>
      </w:pPr>
      <w:r w:rsidRPr="00011320">
        <w:rPr>
          <w:rFonts w:cstheme="minorHAnsi"/>
          <w:sz w:val="20"/>
          <w:u w:val="single"/>
        </w:rPr>
        <w:t xml:space="preserve">specifické požadavky </w:t>
      </w:r>
      <w:r w:rsidR="00157EE1" w:rsidRPr="00011320">
        <w:rPr>
          <w:rFonts w:cstheme="minorHAnsi"/>
          <w:sz w:val="20"/>
          <w:u w:val="single"/>
        </w:rPr>
        <w:t>dle ZOK</w:t>
      </w:r>
      <w:r w:rsidRPr="00011320">
        <w:rPr>
          <w:rFonts w:cstheme="minorHAnsi"/>
          <w:sz w:val="20"/>
          <w:u w:val="single"/>
        </w:rPr>
        <w:t xml:space="preserve"> (</w:t>
      </w:r>
      <w:r w:rsidR="00157EE1" w:rsidRPr="00011320">
        <w:rPr>
          <w:rFonts w:cstheme="minorHAnsi"/>
          <w:sz w:val="20"/>
          <w:u w:val="single"/>
        </w:rPr>
        <w:t>§ 146 ZOK</w:t>
      </w:r>
      <w:r w:rsidRPr="00011320">
        <w:rPr>
          <w:rFonts w:cstheme="minorHAnsi"/>
          <w:sz w:val="20"/>
          <w:u w:val="single"/>
        </w:rPr>
        <w:t>)</w:t>
      </w:r>
      <w:r w:rsidR="00011320" w:rsidRPr="00011320">
        <w:rPr>
          <w:rFonts w:cstheme="minorHAnsi"/>
          <w:sz w:val="20"/>
          <w:u w:val="single"/>
        </w:rPr>
        <w:t>:</w:t>
      </w:r>
    </w:p>
    <w:p w14:paraId="70D24F72" w14:textId="77777777" w:rsidR="00C26D37" w:rsidRPr="00402AB9" w:rsidRDefault="00337EEC" w:rsidP="0031076F">
      <w:pPr>
        <w:pStyle w:val="Bullets"/>
        <w:numPr>
          <w:ilvl w:val="2"/>
          <w:numId w:val="93"/>
        </w:numPr>
        <w:tabs>
          <w:tab w:val="left" w:pos="720"/>
        </w:tabs>
        <w:spacing w:before="0"/>
        <w:rPr>
          <w:rFonts w:cstheme="minorHAnsi"/>
          <w:b/>
          <w:sz w:val="20"/>
          <w:u w:val="single"/>
        </w:rPr>
      </w:pPr>
      <w:r>
        <w:rPr>
          <w:rFonts w:cstheme="minorHAnsi"/>
          <w:b/>
          <w:sz w:val="20"/>
        </w:rPr>
        <w:t xml:space="preserve">(6) </w:t>
      </w:r>
      <w:r w:rsidR="008056F3" w:rsidRPr="00402AB9">
        <w:rPr>
          <w:rFonts w:cstheme="minorHAnsi"/>
          <w:b/>
          <w:sz w:val="20"/>
        </w:rPr>
        <w:t>výše ZK</w:t>
      </w:r>
      <w:r w:rsidR="00C26D37" w:rsidRPr="00402AB9">
        <w:rPr>
          <w:rFonts w:cstheme="minorHAnsi"/>
          <w:b/>
          <w:sz w:val="20"/>
        </w:rPr>
        <w:t xml:space="preserve"> a vkladová povinnost a lhůta pro její splnění </w:t>
      </w:r>
    </w:p>
    <w:p w14:paraId="4F3EC578" w14:textId="77777777" w:rsidR="008056F3" w:rsidRPr="00402AB9" w:rsidRDefault="00337EEC" w:rsidP="0031076F">
      <w:pPr>
        <w:pStyle w:val="Bullets"/>
        <w:numPr>
          <w:ilvl w:val="2"/>
          <w:numId w:val="93"/>
        </w:numPr>
        <w:tabs>
          <w:tab w:val="left" w:pos="720"/>
        </w:tabs>
        <w:spacing w:before="0"/>
        <w:rPr>
          <w:rFonts w:cstheme="minorHAnsi"/>
          <w:b/>
          <w:sz w:val="20"/>
          <w:u w:val="single"/>
        </w:rPr>
      </w:pPr>
      <w:r>
        <w:rPr>
          <w:rFonts w:cstheme="minorHAnsi"/>
          <w:b/>
          <w:sz w:val="20"/>
        </w:rPr>
        <w:t xml:space="preserve">(7) </w:t>
      </w:r>
      <w:r w:rsidR="008056F3" w:rsidRPr="00402AB9">
        <w:rPr>
          <w:rFonts w:cstheme="minorHAnsi"/>
          <w:b/>
          <w:sz w:val="20"/>
        </w:rPr>
        <w:t xml:space="preserve">určení správce vkladů </w:t>
      </w:r>
    </w:p>
    <w:p w14:paraId="362A6C94" w14:textId="77777777" w:rsidR="008056F3" w:rsidRPr="00402AB9" w:rsidRDefault="00337EEC" w:rsidP="0031076F">
      <w:pPr>
        <w:pStyle w:val="Bullets"/>
        <w:numPr>
          <w:ilvl w:val="2"/>
          <w:numId w:val="93"/>
        </w:numPr>
        <w:tabs>
          <w:tab w:val="left" w:pos="720"/>
        </w:tabs>
        <w:spacing w:before="0"/>
        <w:rPr>
          <w:rFonts w:cstheme="minorHAnsi"/>
          <w:b/>
          <w:sz w:val="20"/>
          <w:u w:val="single"/>
        </w:rPr>
      </w:pPr>
      <w:r>
        <w:rPr>
          <w:rFonts w:cstheme="minorHAnsi"/>
          <w:b/>
          <w:sz w:val="20"/>
        </w:rPr>
        <w:t xml:space="preserve">(8) </w:t>
      </w:r>
      <w:r w:rsidR="008056F3" w:rsidRPr="00402AB9">
        <w:rPr>
          <w:rFonts w:cstheme="minorHAnsi"/>
          <w:b/>
          <w:sz w:val="20"/>
        </w:rPr>
        <w:t xml:space="preserve">identifikace nepeněžitého vkladu </w:t>
      </w:r>
    </w:p>
    <w:p w14:paraId="14943765" w14:textId="77777777" w:rsidR="008056F3" w:rsidRPr="00402AB9" w:rsidRDefault="00337EEC" w:rsidP="0031076F">
      <w:pPr>
        <w:pStyle w:val="Bullets"/>
        <w:numPr>
          <w:ilvl w:val="2"/>
          <w:numId w:val="93"/>
        </w:numPr>
        <w:tabs>
          <w:tab w:val="left" w:pos="720"/>
        </w:tabs>
        <w:spacing w:before="0"/>
        <w:rPr>
          <w:rFonts w:cstheme="minorHAnsi"/>
          <w:b/>
          <w:sz w:val="20"/>
          <w:u w:val="single"/>
        </w:rPr>
      </w:pPr>
      <w:r>
        <w:rPr>
          <w:rFonts w:cstheme="minorHAnsi"/>
          <w:b/>
          <w:sz w:val="20"/>
        </w:rPr>
        <w:t xml:space="preserve">(9) </w:t>
      </w:r>
      <w:r w:rsidR="008056F3" w:rsidRPr="00402AB9">
        <w:rPr>
          <w:rFonts w:cstheme="minorHAnsi"/>
          <w:b/>
          <w:sz w:val="20"/>
        </w:rPr>
        <w:t>vymezení druhů podílů</w:t>
      </w:r>
    </w:p>
    <w:p w14:paraId="151DD810" w14:textId="77777777" w:rsidR="008056F3" w:rsidRPr="00402AB9" w:rsidRDefault="00337EEC" w:rsidP="0031076F">
      <w:pPr>
        <w:pStyle w:val="Bullets"/>
        <w:numPr>
          <w:ilvl w:val="2"/>
          <w:numId w:val="93"/>
        </w:numPr>
        <w:tabs>
          <w:tab w:val="left" w:pos="720"/>
        </w:tabs>
        <w:spacing w:before="0"/>
        <w:rPr>
          <w:rFonts w:cstheme="minorHAnsi"/>
          <w:b/>
          <w:sz w:val="20"/>
          <w:u w:val="single"/>
        </w:rPr>
      </w:pPr>
      <w:r>
        <w:rPr>
          <w:rFonts w:cstheme="minorHAnsi"/>
          <w:b/>
          <w:sz w:val="20"/>
        </w:rPr>
        <w:t xml:space="preserve">(10) </w:t>
      </w:r>
      <w:r w:rsidR="008056F3" w:rsidRPr="00402AB9">
        <w:rPr>
          <w:rFonts w:cstheme="minorHAnsi"/>
          <w:b/>
          <w:sz w:val="20"/>
        </w:rPr>
        <w:t>přesná identifikace společníků (jméno, bydliště či sídlo)</w:t>
      </w:r>
    </w:p>
    <w:p w14:paraId="34F6A465" w14:textId="77777777" w:rsidR="007939D1" w:rsidRDefault="00DA6A05" w:rsidP="0031076F">
      <w:pPr>
        <w:pStyle w:val="Bullets"/>
        <w:numPr>
          <w:ilvl w:val="1"/>
          <w:numId w:val="93"/>
        </w:numPr>
        <w:tabs>
          <w:tab w:val="left" w:pos="720"/>
        </w:tabs>
        <w:spacing w:before="0"/>
        <w:rPr>
          <w:rFonts w:cstheme="minorHAnsi"/>
          <w:sz w:val="20"/>
        </w:rPr>
      </w:pPr>
      <w:r>
        <w:rPr>
          <w:rFonts w:cstheme="minorHAnsi"/>
          <w:sz w:val="20"/>
        </w:rPr>
        <w:lastRenderedPageBreak/>
        <w:t xml:space="preserve">sankcí za </w:t>
      </w:r>
      <w:r w:rsidR="007939D1">
        <w:rPr>
          <w:rFonts w:cstheme="minorHAnsi"/>
          <w:sz w:val="20"/>
        </w:rPr>
        <w:t>absenc</w:t>
      </w:r>
      <w:r>
        <w:rPr>
          <w:rFonts w:cstheme="minorHAnsi"/>
          <w:sz w:val="20"/>
        </w:rPr>
        <w:t>i</w:t>
      </w:r>
      <w:r w:rsidR="007939D1">
        <w:rPr>
          <w:rFonts w:cstheme="minorHAnsi"/>
          <w:sz w:val="20"/>
        </w:rPr>
        <w:t xml:space="preserve"> některé z obligatorních náležitostí </w:t>
      </w:r>
      <w:r>
        <w:rPr>
          <w:rFonts w:cstheme="minorHAnsi"/>
          <w:sz w:val="20"/>
        </w:rPr>
        <w:t>je</w:t>
      </w:r>
      <w:r w:rsidR="007939D1">
        <w:rPr>
          <w:rFonts w:cstheme="minorHAnsi"/>
          <w:sz w:val="20"/>
        </w:rPr>
        <w:t xml:space="preserve"> </w:t>
      </w:r>
      <w:r w:rsidR="007939D1">
        <w:rPr>
          <w:rFonts w:cstheme="minorHAnsi"/>
          <w:b/>
          <w:sz w:val="20"/>
        </w:rPr>
        <w:t>absolutní neplatnost</w:t>
      </w:r>
      <w:r w:rsidR="007939D1">
        <w:rPr>
          <w:rFonts w:cstheme="minorHAnsi"/>
          <w:sz w:val="20"/>
        </w:rPr>
        <w:t xml:space="preserve"> </w:t>
      </w:r>
      <w:r w:rsidR="00157EE1">
        <w:rPr>
          <w:rFonts w:cstheme="minorHAnsi"/>
          <w:sz w:val="20"/>
        </w:rPr>
        <w:t>– rozpor se zákonem a zřejmé narušení veřejného pořádku (§ 588 NOZ)</w:t>
      </w:r>
    </w:p>
    <w:p w14:paraId="750D9493" w14:textId="77777777" w:rsidR="007939D1" w:rsidRDefault="007939D1" w:rsidP="0031076F">
      <w:pPr>
        <w:pStyle w:val="Bullets"/>
        <w:numPr>
          <w:ilvl w:val="1"/>
          <w:numId w:val="93"/>
        </w:numPr>
        <w:tabs>
          <w:tab w:val="left" w:pos="720"/>
        </w:tabs>
        <w:spacing w:before="0"/>
        <w:rPr>
          <w:rFonts w:cstheme="minorHAnsi"/>
          <w:sz w:val="20"/>
        </w:rPr>
      </w:pPr>
      <w:r>
        <w:rPr>
          <w:rFonts w:cstheme="minorHAnsi"/>
          <w:sz w:val="20"/>
        </w:rPr>
        <w:t xml:space="preserve">soud prohlásí společnost po vzniku za </w:t>
      </w:r>
      <w:r>
        <w:rPr>
          <w:rFonts w:cstheme="minorHAnsi"/>
          <w:b/>
          <w:sz w:val="20"/>
        </w:rPr>
        <w:t>neplatnou</w:t>
      </w:r>
      <w:r>
        <w:rPr>
          <w:rFonts w:cstheme="minorHAnsi"/>
          <w:sz w:val="20"/>
        </w:rPr>
        <w:t xml:space="preserve">, </w:t>
      </w:r>
      <w:r w:rsidR="00133475">
        <w:rPr>
          <w:rFonts w:cstheme="minorHAnsi"/>
          <w:sz w:val="20"/>
        </w:rPr>
        <w:t xml:space="preserve">nemá-li společenská smlouva náležitosti nezbytnou pro právní </w:t>
      </w:r>
      <w:proofErr w:type="spellStart"/>
      <w:r w:rsidR="00133475">
        <w:rPr>
          <w:rFonts w:cstheme="minorHAnsi"/>
          <w:sz w:val="20"/>
        </w:rPr>
        <w:t>exsistenci</w:t>
      </w:r>
      <w:proofErr w:type="spellEnd"/>
      <w:r w:rsidR="00133475">
        <w:rPr>
          <w:rFonts w:cstheme="minorHAnsi"/>
          <w:sz w:val="20"/>
        </w:rPr>
        <w:t xml:space="preserve"> (§ 129 odst. 1 písm. b) ZOK ve spojení s § 92 odst. 2 ZOK)</w:t>
      </w:r>
    </w:p>
    <w:p w14:paraId="2509BC19" w14:textId="77777777" w:rsidR="007939D1" w:rsidRPr="00C26D37" w:rsidRDefault="007939D1" w:rsidP="0031076F">
      <w:pPr>
        <w:pStyle w:val="Bullets"/>
        <w:numPr>
          <w:ilvl w:val="0"/>
          <w:numId w:val="93"/>
        </w:numPr>
        <w:tabs>
          <w:tab w:val="left" w:pos="720"/>
        </w:tabs>
        <w:spacing w:before="0"/>
        <w:rPr>
          <w:rFonts w:cstheme="minorHAnsi"/>
          <w:b/>
          <w:sz w:val="20"/>
        </w:rPr>
      </w:pPr>
      <w:r w:rsidRPr="00C26D37">
        <w:rPr>
          <w:rFonts w:cstheme="minorHAnsi"/>
          <w:b/>
          <w:sz w:val="20"/>
        </w:rPr>
        <w:t>fakultativní náležitosti společenské smlouvy</w:t>
      </w:r>
    </w:p>
    <w:p w14:paraId="0181C5C1" w14:textId="77777777" w:rsidR="007939D1" w:rsidRDefault="007939D1" w:rsidP="0031076F">
      <w:pPr>
        <w:pStyle w:val="Bullets"/>
        <w:numPr>
          <w:ilvl w:val="1"/>
          <w:numId w:val="93"/>
        </w:numPr>
        <w:tabs>
          <w:tab w:val="left" w:pos="720"/>
        </w:tabs>
        <w:spacing w:before="0"/>
        <w:rPr>
          <w:rFonts w:cstheme="minorHAnsi"/>
          <w:sz w:val="20"/>
        </w:rPr>
      </w:pPr>
      <w:r>
        <w:rPr>
          <w:rFonts w:cstheme="minorHAnsi"/>
          <w:sz w:val="20"/>
        </w:rPr>
        <w:t>nepeněžitý vklad, předkupní právo společníků k</w:t>
      </w:r>
      <w:r w:rsidR="009557D3">
        <w:rPr>
          <w:rFonts w:cstheme="minorHAnsi"/>
          <w:sz w:val="20"/>
        </w:rPr>
        <w:t> </w:t>
      </w:r>
      <w:r>
        <w:rPr>
          <w:rFonts w:cstheme="minorHAnsi"/>
          <w:sz w:val="20"/>
        </w:rPr>
        <w:t>ostatní</w:t>
      </w:r>
      <w:r w:rsidR="009557D3">
        <w:rPr>
          <w:rFonts w:cstheme="minorHAnsi"/>
          <w:sz w:val="20"/>
        </w:rPr>
        <w:t>m podílům</w:t>
      </w:r>
      <w:r>
        <w:rPr>
          <w:rFonts w:cstheme="minorHAnsi"/>
          <w:sz w:val="20"/>
        </w:rPr>
        <w:t xml:space="preserve">, příplatková povinnost, zřízení </w:t>
      </w:r>
      <w:r w:rsidR="009557D3">
        <w:rPr>
          <w:rFonts w:cstheme="minorHAnsi"/>
          <w:sz w:val="20"/>
        </w:rPr>
        <w:t>DR aj.</w:t>
      </w:r>
    </w:p>
    <w:p w14:paraId="6A8C3934" w14:textId="77777777" w:rsidR="000B5EF6" w:rsidRPr="000B5EF6" w:rsidRDefault="007939D1" w:rsidP="0031076F">
      <w:pPr>
        <w:pStyle w:val="Bullets"/>
        <w:numPr>
          <w:ilvl w:val="0"/>
          <w:numId w:val="93"/>
        </w:numPr>
        <w:tabs>
          <w:tab w:val="left" w:pos="720"/>
        </w:tabs>
        <w:spacing w:before="0"/>
        <w:rPr>
          <w:rFonts w:cstheme="minorHAnsi"/>
          <w:b/>
          <w:sz w:val="20"/>
        </w:rPr>
      </w:pPr>
      <w:r w:rsidRPr="000B5EF6">
        <w:rPr>
          <w:rFonts w:cstheme="minorHAnsi"/>
          <w:b/>
          <w:sz w:val="20"/>
        </w:rPr>
        <w:t>postup po založení společnosti</w:t>
      </w:r>
    </w:p>
    <w:p w14:paraId="207B73A9" w14:textId="77777777" w:rsidR="007939D1" w:rsidRDefault="007939D1" w:rsidP="0031076F">
      <w:pPr>
        <w:pStyle w:val="Bullets"/>
        <w:numPr>
          <w:ilvl w:val="1"/>
          <w:numId w:val="93"/>
        </w:numPr>
        <w:tabs>
          <w:tab w:val="left" w:pos="720"/>
        </w:tabs>
        <w:spacing w:before="0"/>
        <w:rPr>
          <w:rFonts w:cstheme="minorHAnsi"/>
          <w:sz w:val="20"/>
        </w:rPr>
      </w:pPr>
      <w:r>
        <w:rPr>
          <w:rFonts w:cstheme="minorHAnsi"/>
          <w:sz w:val="20"/>
        </w:rPr>
        <w:t>povinnost společníků splnit ve stanoveném rozsahu vkladovou povinnost, získání právního titulu k sídlu společnosti, obstarání podnikatelských oprávnění</w:t>
      </w:r>
    </w:p>
    <w:p w14:paraId="3B10CB53" w14:textId="77777777" w:rsidR="000B5EF6" w:rsidRDefault="000B5EF6" w:rsidP="0031076F">
      <w:pPr>
        <w:pStyle w:val="Bullets"/>
        <w:numPr>
          <w:ilvl w:val="0"/>
          <w:numId w:val="93"/>
        </w:numPr>
        <w:tabs>
          <w:tab w:val="left" w:pos="720"/>
        </w:tabs>
        <w:spacing w:before="0"/>
        <w:rPr>
          <w:rFonts w:cstheme="minorHAnsi"/>
          <w:sz w:val="20"/>
        </w:rPr>
      </w:pPr>
      <w:r>
        <w:rPr>
          <w:rFonts w:cstheme="minorHAnsi"/>
          <w:b/>
          <w:sz w:val="20"/>
        </w:rPr>
        <w:t>Vklady a ZK</w:t>
      </w:r>
    </w:p>
    <w:p w14:paraId="0E54FA16" w14:textId="77777777" w:rsidR="007939D1" w:rsidRPr="00DA5354" w:rsidRDefault="007939D1" w:rsidP="0031076F">
      <w:pPr>
        <w:pStyle w:val="Bullets"/>
        <w:numPr>
          <w:ilvl w:val="1"/>
          <w:numId w:val="93"/>
        </w:numPr>
        <w:tabs>
          <w:tab w:val="left" w:pos="720"/>
        </w:tabs>
        <w:spacing w:before="0"/>
        <w:rPr>
          <w:rFonts w:cstheme="minorHAnsi"/>
          <w:sz w:val="20"/>
        </w:rPr>
      </w:pPr>
      <w:r>
        <w:rPr>
          <w:rFonts w:cstheme="minorHAnsi"/>
          <w:sz w:val="20"/>
        </w:rPr>
        <w:t xml:space="preserve">zákonná </w:t>
      </w:r>
      <w:r>
        <w:rPr>
          <w:rFonts w:cstheme="minorHAnsi"/>
          <w:b/>
          <w:sz w:val="20"/>
        </w:rPr>
        <w:t xml:space="preserve">minimální výše </w:t>
      </w:r>
      <w:r w:rsidR="00CC6AB6">
        <w:rPr>
          <w:rFonts w:cstheme="minorHAnsi"/>
          <w:b/>
          <w:sz w:val="20"/>
        </w:rPr>
        <w:t>ZK</w:t>
      </w:r>
      <w:r>
        <w:rPr>
          <w:rFonts w:cstheme="minorHAnsi"/>
          <w:b/>
          <w:sz w:val="20"/>
        </w:rPr>
        <w:t xml:space="preserve"> </w:t>
      </w:r>
      <w:r w:rsidR="00D12B04">
        <w:rPr>
          <w:rFonts w:cstheme="minorHAnsi"/>
          <w:sz w:val="20"/>
        </w:rPr>
        <w:t>stanovena nepřímo podle počtu podílů</w:t>
      </w:r>
      <w:r w:rsidR="00CC6AB6">
        <w:rPr>
          <w:rFonts w:cstheme="minorHAnsi"/>
          <w:sz w:val="20"/>
        </w:rPr>
        <w:t>, resp. vkladů</w:t>
      </w:r>
      <w:r w:rsidR="00D12B04">
        <w:rPr>
          <w:rFonts w:cstheme="minorHAnsi"/>
          <w:sz w:val="20"/>
        </w:rPr>
        <w:t xml:space="preserve"> </w:t>
      </w:r>
      <w:r>
        <w:rPr>
          <w:rFonts w:cstheme="minorHAnsi"/>
          <w:b/>
          <w:sz w:val="20"/>
        </w:rPr>
        <w:t>– 1 Kč na každý podíl</w:t>
      </w:r>
    </w:p>
    <w:p w14:paraId="6D0AC3AE" w14:textId="77777777" w:rsidR="00DA5354" w:rsidRPr="00DA5354" w:rsidRDefault="00DA5354" w:rsidP="00DA5354">
      <w:pPr>
        <w:pStyle w:val="ListParagraph"/>
        <w:numPr>
          <w:ilvl w:val="2"/>
          <w:numId w:val="93"/>
        </w:numPr>
        <w:rPr>
          <w:rFonts w:cstheme="minorHAnsi"/>
          <w:bCs/>
          <w:szCs w:val="24"/>
        </w:rPr>
      </w:pPr>
      <w:r w:rsidRPr="00DA5354">
        <w:rPr>
          <w:rFonts w:cstheme="minorHAnsi"/>
          <w:bCs/>
        </w:rPr>
        <w:t xml:space="preserve">jinak řečeno v poměrech SRO </w:t>
      </w:r>
      <w:r w:rsidRPr="00DA5354">
        <w:rPr>
          <w:rFonts w:cstheme="minorHAnsi"/>
          <w:b/>
          <w:szCs w:val="24"/>
          <w:u w:val="single"/>
        </w:rPr>
        <w:t>není</w:t>
      </w:r>
      <w:r w:rsidRPr="00DA5354">
        <w:rPr>
          <w:rFonts w:cstheme="minorHAnsi"/>
          <w:b/>
          <w:szCs w:val="24"/>
        </w:rPr>
        <w:t xml:space="preserve"> stanoven minimální ZK</w:t>
      </w:r>
      <w:r w:rsidRPr="00DA5354">
        <w:rPr>
          <w:rFonts w:cstheme="minorHAnsi"/>
          <w:bCs/>
          <w:szCs w:val="24"/>
        </w:rPr>
        <w:t>, ale toliko</w:t>
      </w:r>
      <w:r w:rsidRPr="00DA5354">
        <w:rPr>
          <w:rFonts w:cstheme="minorHAnsi"/>
          <w:b/>
          <w:szCs w:val="24"/>
        </w:rPr>
        <w:t xml:space="preserve"> minimální vklad</w:t>
      </w:r>
      <w:r w:rsidRPr="00DA5354">
        <w:rPr>
          <w:rFonts w:cstheme="minorHAnsi"/>
          <w:bCs/>
          <w:szCs w:val="24"/>
        </w:rPr>
        <w:t xml:space="preserve"> </w:t>
      </w:r>
      <w:r>
        <w:rPr>
          <w:rFonts w:cstheme="minorHAnsi"/>
          <w:bCs/>
        </w:rPr>
        <w:t>(!)</w:t>
      </w:r>
    </w:p>
    <w:p w14:paraId="5101D210" w14:textId="77777777" w:rsidR="001619D6" w:rsidRPr="001619D6" w:rsidRDefault="001619D6" w:rsidP="0031076F">
      <w:pPr>
        <w:pStyle w:val="Bullets"/>
        <w:numPr>
          <w:ilvl w:val="2"/>
          <w:numId w:val="93"/>
        </w:numPr>
        <w:pBdr>
          <w:top w:val="single" w:sz="4" w:space="1" w:color="auto"/>
          <w:left w:val="single" w:sz="4" w:space="4" w:color="auto"/>
          <w:bottom w:val="single" w:sz="4" w:space="1" w:color="auto"/>
          <w:right w:val="single" w:sz="4" w:space="4" w:color="auto"/>
        </w:pBdr>
        <w:tabs>
          <w:tab w:val="left" w:pos="720"/>
        </w:tabs>
        <w:spacing w:before="0"/>
        <w:rPr>
          <w:rFonts w:cstheme="minorHAnsi"/>
          <w:i/>
          <w:sz w:val="20"/>
        </w:rPr>
      </w:pPr>
      <w:r w:rsidRPr="001619D6">
        <w:rPr>
          <w:rFonts w:cstheme="minorHAnsi"/>
          <w:i/>
          <w:sz w:val="20"/>
        </w:rPr>
        <w:t xml:space="preserve">př. </w:t>
      </w:r>
      <w:r>
        <w:rPr>
          <w:rFonts w:cstheme="minorHAnsi"/>
          <w:i/>
          <w:sz w:val="20"/>
        </w:rPr>
        <w:t>SRO má 3 společníky a všichni dohromady mají 6 podílů, tudíž ZK činí 6 Kč</w:t>
      </w:r>
    </w:p>
    <w:p w14:paraId="4DE4805C" w14:textId="77777777" w:rsidR="007939D1" w:rsidRPr="001619D6" w:rsidRDefault="007939D1" w:rsidP="0031076F">
      <w:pPr>
        <w:pStyle w:val="Bullets"/>
        <w:numPr>
          <w:ilvl w:val="1"/>
          <w:numId w:val="93"/>
        </w:numPr>
        <w:tabs>
          <w:tab w:val="left" w:pos="720"/>
        </w:tabs>
        <w:spacing w:before="0"/>
        <w:rPr>
          <w:rFonts w:cstheme="minorHAnsi"/>
          <w:sz w:val="20"/>
        </w:rPr>
      </w:pPr>
      <w:r>
        <w:rPr>
          <w:rFonts w:cstheme="minorHAnsi"/>
          <w:sz w:val="20"/>
        </w:rPr>
        <w:t>předmětem vkladu mohou být peníze nebo jiná penězi ocenitelná věc s výjimkou práce nebo služeb</w:t>
      </w:r>
      <w:r w:rsidR="001619D6">
        <w:rPr>
          <w:rFonts w:cstheme="minorHAnsi"/>
          <w:sz w:val="20"/>
        </w:rPr>
        <w:t xml:space="preserve"> (§ 15 ZOK</w:t>
      </w:r>
      <w:r w:rsidR="001619D6" w:rsidRPr="001619D6">
        <w:rPr>
          <w:rFonts w:cstheme="minorHAnsi"/>
          <w:sz w:val="20"/>
        </w:rPr>
        <w:t>)</w:t>
      </w:r>
    </w:p>
    <w:p w14:paraId="521D2D60" w14:textId="77777777" w:rsidR="007939D1" w:rsidRDefault="007939D1" w:rsidP="0031076F">
      <w:pPr>
        <w:pStyle w:val="Bullets"/>
        <w:numPr>
          <w:ilvl w:val="2"/>
          <w:numId w:val="93"/>
        </w:numPr>
        <w:tabs>
          <w:tab w:val="left" w:pos="720"/>
        </w:tabs>
        <w:spacing w:before="0"/>
        <w:rPr>
          <w:rFonts w:cstheme="minorHAnsi"/>
          <w:sz w:val="20"/>
        </w:rPr>
      </w:pPr>
      <w:r w:rsidRPr="00103822">
        <w:rPr>
          <w:rFonts w:cstheme="minorHAnsi"/>
          <w:b/>
          <w:sz w:val="20"/>
        </w:rPr>
        <w:t>peněžité vklady</w:t>
      </w:r>
      <w:r>
        <w:rPr>
          <w:rFonts w:cstheme="minorHAnsi"/>
          <w:sz w:val="20"/>
        </w:rPr>
        <w:t xml:space="preserve"> </w:t>
      </w:r>
      <w:r w:rsidR="00103822">
        <w:rPr>
          <w:rFonts w:cstheme="minorHAnsi"/>
          <w:sz w:val="20"/>
        </w:rPr>
        <w:t xml:space="preserve">– </w:t>
      </w:r>
      <w:r>
        <w:rPr>
          <w:rFonts w:cstheme="minorHAnsi"/>
          <w:sz w:val="20"/>
        </w:rPr>
        <w:t>splácen</w:t>
      </w:r>
      <w:r w:rsidR="009E6C5E">
        <w:rPr>
          <w:rFonts w:cstheme="minorHAnsi"/>
          <w:sz w:val="20"/>
        </w:rPr>
        <w:t>í</w:t>
      </w:r>
      <w:r>
        <w:rPr>
          <w:rFonts w:cstheme="minorHAnsi"/>
          <w:sz w:val="20"/>
        </w:rPr>
        <w:t xml:space="preserve"> před vznikem společnosti na </w:t>
      </w:r>
      <w:r w:rsidR="009E6C5E">
        <w:rPr>
          <w:rFonts w:cstheme="minorHAnsi"/>
          <w:sz w:val="20"/>
        </w:rPr>
        <w:t xml:space="preserve">zvláštní </w:t>
      </w:r>
      <w:r>
        <w:rPr>
          <w:rFonts w:cstheme="minorHAnsi"/>
          <w:sz w:val="20"/>
        </w:rPr>
        <w:t xml:space="preserve">účet u banky nebo družstevní záložny </w:t>
      </w:r>
    </w:p>
    <w:p w14:paraId="4462A18E" w14:textId="77777777" w:rsidR="00E240F9" w:rsidRDefault="00E240F9" w:rsidP="0031076F">
      <w:pPr>
        <w:pStyle w:val="Bullets"/>
        <w:numPr>
          <w:ilvl w:val="3"/>
          <w:numId w:val="93"/>
        </w:numPr>
        <w:tabs>
          <w:tab w:val="left" w:pos="720"/>
        </w:tabs>
        <w:spacing w:before="0"/>
        <w:rPr>
          <w:rFonts w:cstheme="minorHAnsi"/>
          <w:sz w:val="20"/>
        </w:rPr>
      </w:pPr>
      <w:r>
        <w:rPr>
          <w:rFonts w:cstheme="minorHAnsi"/>
          <w:sz w:val="20"/>
        </w:rPr>
        <w:t>před vznikem musí být splaceno celé vkladové ážio a 30 % z každého peněžitého vkladu (§ 148 ZOK)</w:t>
      </w:r>
      <w:r w:rsidR="007910A2">
        <w:rPr>
          <w:rFonts w:cstheme="minorHAnsi"/>
          <w:sz w:val="20"/>
        </w:rPr>
        <w:t xml:space="preserve"> – výjimka pro jednočlennou SRO </w:t>
      </w:r>
    </w:p>
    <w:p w14:paraId="16DC8AB9" w14:textId="77777777" w:rsidR="007939D1" w:rsidRDefault="00704E20" w:rsidP="0031076F">
      <w:pPr>
        <w:pStyle w:val="Bullets"/>
        <w:numPr>
          <w:ilvl w:val="2"/>
          <w:numId w:val="93"/>
        </w:numPr>
        <w:tabs>
          <w:tab w:val="left" w:pos="720"/>
        </w:tabs>
        <w:spacing w:before="0"/>
        <w:rPr>
          <w:rFonts w:cstheme="minorHAnsi"/>
          <w:sz w:val="20"/>
        </w:rPr>
      </w:pPr>
      <w:proofErr w:type="spellStart"/>
      <w:r w:rsidRPr="00704E20">
        <w:rPr>
          <w:rFonts w:cstheme="minorHAnsi"/>
          <w:b/>
          <w:sz w:val="20"/>
        </w:rPr>
        <w:t>nepěžité</w:t>
      </w:r>
      <w:proofErr w:type="spellEnd"/>
      <w:r w:rsidRPr="00704E20">
        <w:rPr>
          <w:rFonts w:cstheme="minorHAnsi"/>
          <w:b/>
          <w:sz w:val="20"/>
        </w:rPr>
        <w:t xml:space="preserve"> vklady </w:t>
      </w:r>
      <w:r>
        <w:rPr>
          <w:rFonts w:cstheme="minorHAnsi"/>
          <w:sz w:val="20"/>
        </w:rPr>
        <w:t>– před vznikem</w:t>
      </w:r>
      <w:r w:rsidR="007939D1" w:rsidRPr="00704E20">
        <w:rPr>
          <w:rFonts w:cstheme="minorHAnsi"/>
          <w:sz w:val="20"/>
        </w:rPr>
        <w:t xml:space="preserve"> </w:t>
      </w:r>
      <w:r w:rsidRPr="00B10594">
        <w:rPr>
          <w:rFonts w:cstheme="minorHAnsi"/>
          <w:b/>
          <w:bCs/>
          <w:sz w:val="20"/>
          <w:u w:val="single"/>
        </w:rPr>
        <w:t>musí</w:t>
      </w:r>
      <w:r>
        <w:rPr>
          <w:rFonts w:cstheme="minorHAnsi"/>
          <w:sz w:val="20"/>
        </w:rPr>
        <w:t xml:space="preserve"> být </w:t>
      </w:r>
      <w:r w:rsidR="007939D1" w:rsidRPr="00704E20">
        <w:rPr>
          <w:rFonts w:cstheme="minorHAnsi"/>
          <w:sz w:val="20"/>
        </w:rPr>
        <w:t>vnesen celý nepeněžitý vklad</w:t>
      </w:r>
      <w:r>
        <w:rPr>
          <w:rFonts w:cstheme="minorHAnsi"/>
          <w:sz w:val="20"/>
        </w:rPr>
        <w:t xml:space="preserve"> (§ 23 odst. 2 ZOK)</w:t>
      </w:r>
    </w:p>
    <w:p w14:paraId="25C28F49" w14:textId="77777777" w:rsidR="00614F01" w:rsidRDefault="00614F01" w:rsidP="0031076F">
      <w:pPr>
        <w:pStyle w:val="Bullets"/>
        <w:numPr>
          <w:ilvl w:val="3"/>
          <w:numId w:val="93"/>
        </w:numPr>
        <w:tabs>
          <w:tab w:val="left" w:pos="720"/>
        </w:tabs>
        <w:spacing w:before="0"/>
        <w:rPr>
          <w:rFonts w:cstheme="minorHAnsi"/>
          <w:sz w:val="20"/>
        </w:rPr>
      </w:pPr>
      <w:r>
        <w:rPr>
          <w:rFonts w:cstheme="minorHAnsi"/>
          <w:sz w:val="20"/>
        </w:rPr>
        <w:t xml:space="preserve">nepeněžitý vklad </w:t>
      </w:r>
      <w:r w:rsidRPr="00AC54C8">
        <w:rPr>
          <w:rFonts w:cstheme="minorHAnsi"/>
          <w:b/>
          <w:sz w:val="20"/>
        </w:rPr>
        <w:t>musí</w:t>
      </w:r>
      <w:r>
        <w:rPr>
          <w:rFonts w:cstheme="minorHAnsi"/>
          <w:sz w:val="20"/>
        </w:rPr>
        <w:t xml:space="preserve"> být oceněn znalcem nebo podobným způsobem</w:t>
      </w:r>
      <w:r w:rsidR="00AC54C8">
        <w:rPr>
          <w:rFonts w:cstheme="minorHAnsi"/>
          <w:sz w:val="20"/>
        </w:rPr>
        <w:t xml:space="preserve"> (§ 143 odst. 4 ZOK)</w:t>
      </w:r>
    </w:p>
    <w:p w14:paraId="33FFA036" w14:textId="77777777" w:rsidR="003C3485" w:rsidRPr="00614F01" w:rsidRDefault="003C3485" w:rsidP="0031076F">
      <w:pPr>
        <w:pStyle w:val="Bullets"/>
        <w:numPr>
          <w:ilvl w:val="3"/>
          <w:numId w:val="93"/>
        </w:numPr>
        <w:tabs>
          <w:tab w:val="left" w:pos="720"/>
        </w:tabs>
        <w:spacing w:before="0"/>
        <w:rPr>
          <w:rFonts w:cstheme="minorHAnsi"/>
          <w:sz w:val="20"/>
        </w:rPr>
      </w:pPr>
      <w:r>
        <w:rPr>
          <w:rFonts w:cstheme="minorHAnsi"/>
          <w:sz w:val="20"/>
        </w:rPr>
        <w:t>nenabude-li společnost vlastnictví k nep</w:t>
      </w:r>
      <w:r w:rsidR="0058022A">
        <w:rPr>
          <w:rFonts w:cstheme="minorHAnsi"/>
          <w:sz w:val="20"/>
        </w:rPr>
        <w:t>e</w:t>
      </w:r>
      <w:r>
        <w:rPr>
          <w:rFonts w:cstheme="minorHAnsi"/>
          <w:sz w:val="20"/>
        </w:rPr>
        <w:t>n</w:t>
      </w:r>
      <w:r w:rsidR="0058022A">
        <w:rPr>
          <w:rFonts w:cstheme="minorHAnsi"/>
          <w:sz w:val="20"/>
        </w:rPr>
        <w:t>ě</w:t>
      </w:r>
      <w:r>
        <w:rPr>
          <w:rFonts w:cstheme="minorHAnsi"/>
          <w:sz w:val="20"/>
        </w:rPr>
        <w:t xml:space="preserve">žitému vkladu anebo hodnota vkladu je nižší – povinnost doplatit rozdíl v penězích (§ 25 odst. 1 ZOK) </w:t>
      </w:r>
    </w:p>
    <w:p w14:paraId="70B21666" w14:textId="77777777" w:rsidR="007939D1" w:rsidRDefault="002F7B6F" w:rsidP="0031076F">
      <w:pPr>
        <w:pStyle w:val="Bullets"/>
        <w:numPr>
          <w:ilvl w:val="1"/>
          <w:numId w:val="93"/>
        </w:numPr>
        <w:tabs>
          <w:tab w:val="left" w:pos="720"/>
        </w:tabs>
        <w:spacing w:before="0"/>
        <w:rPr>
          <w:rFonts w:cstheme="minorHAnsi"/>
          <w:sz w:val="20"/>
        </w:rPr>
      </w:pPr>
      <w:r>
        <w:rPr>
          <w:rFonts w:cstheme="minorHAnsi"/>
          <w:b/>
          <w:sz w:val="20"/>
        </w:rPr>
        <w:t xml:space="preserve">vkladová povinnost </w:t>
      </w:r>
      <w:r w:rsidRPr="00827A3F">
        <w:rPr>
          <w:rFonts w:cstheme="minorHAnsi"/>
          <w:sz w:val="20"/>
        </w:rPr>
        <w:t>–</w:t>
      </w:r>
      <w:r>
        <w:rPr>
          <w:rFonts w:cstheme="minorHAnsi"/>
          <w:b/>
          <w:sz w:val="20"/>
        </w:rPr>
        <w:t xml:space="preserve"> </w:t>
      </w:r>
      <w:r w:rsidR="007939D1">
        <w:rPr>
          <w:rFonts w:cstheme="minorHAnsi"/>
          <w:sz w:val="20"/>
        </w:rPr>
        <w:t xml:space="preserve">lhůtu pro splacení stanoví společenská smlouva, </w:t>
      </w:r>
      <w:r w:rsidR="007939D1" w:rsidRPr="00535198">
        <w:rPr>
          <w:rFonts w:cstheme="minorHAnsi"/>
          <w:b/>
          <w:bCs/>
          <w:sz w:val="20"/>
        </w:rPr>
        <w:t>nejpozději do 5 let</w:t>
      </w:r>
      <w:r w:rsidR="007939D1">
        <w:rPr>
          <w:rFonts w:cstheme="minorHAnsi"/>
          <w:sz w:val="20"/>
        </w:rPr>
        <w:t xml:space="preserve"> od vzniku</w:t>
      </w:r>
      <w:r w:rsidR="00827A3F">
        <w:rPr>
          <w:rFonts w:cstheme="minorHAnsi"/>
          <w:sz w:val="20"/>
        </w:rPr>
        <w:t xml:space="preserve"> (§ 150 ZOK)</w:t>
      </w:r>
    </w:p>
    <w:p w14:paraId="7B123EA3" w14:textId="77777777" w:rsidR="003C3485" w:rsidRDefault="003C3485" w:rsidP="0031076F">
      <w:pPr>
        <w:pStyle w:val="Bullets"/>
        <w:numPr>
          <w:ilvl w:val="0"/>
          <w:numId w:val="93"/>
        </w:numPr>
        <w:tabs>
          <w:tab w:val="left" w:pos="720"/>
        </w:tabs>
        <w:spacing w:before="0"/>
        <w:rPr>
          <w:rFonts w:cstheme="minorHAnsi"/>
          <w:sz w:val="20"/>
        </w:rPr>
      </w:pPr>
      <w:r>
        <w:rPr>
          <w:rFonts w:cstheme="minorHAnsi"/>
          <w:b/>
          <w:sz w:val="20"/>
        </w:rPr>
        <w:t>zápis do OR</w:t>
      </w:r>
    </w:p>
    <w:p w14:paraId="05F9EF86" w14:textId="77777777" w:rsidR="007939D1" w:rsidRPr="003C3485" w:rsidRDefault="007939D1" w:rsidP="0031076F">
      <w:pPr>
        <w:pStyle w:val="Bullets"/>
        <w:numPr>
          <w:ilvl w:val="1"/>
          <w:numId w:val="93"/>
        </w:numPr>
        <w:tabs>
          <w:tab w:val="left" w:pos="720"/>
        </w:tabs>
        <w:spacing w:before="0"/>
        <w:rPr>
          <w:rFonts w:cstheme="minorHAnsi"/>
          <w:sz w:val="20"/>
        </w:rPr>
      </w:pPr>
      <w:r w:rsidRPr="003C3485">
        <w:rPr>
          <w:rFonts w:cstheme="minorHAnsi"/>
          <w:sz w:val="20"/>
        </w:rPr>
        <w:t>zápisem do</w:t>
      </w:r>
      <w:r w:rsidR="003C3485">
        <w:rPr>
          <w:rFonts w:cstheme="minorHAnsi"/>
          <w:sz w:val="20"/>
        </w:rPr>
        <w:t xml:space="preserve"> OR vzniká SRO</w:t>
      </w:r>
      <w:r w:rsidRPr="003C3485">
        <w:rPr>
          <w:rFonts w:cstheme="minorHAnsi"/>
          <w:sz w:val="20"/>
        </w:rPr>
        <w:t xml:space="preserve"> – konstitutivní zápis</w:t>
      </w:r>
    </w:p>
    <w:p w14:paraId="6066A857" w14:textId="77777777" w:rsidR="007939D1" w:rsidRDefault="007939D1" w:rsidP="0031076F">
      <w:pPr>
        <w:pStyle w:val="Bullets"/>
        <w:numPr>
          <w:ilvl w:val="1"/>
          <w:numId w:val="93"/>
        </w:numPr>
        <w:tabs>
          <w:tab w:val="left" w:pos="720"/>
        </w:tabs>
        <w:spacing w:before="0"/>
        <w:rPr>
          <w:rFonts w:cstheme="minorHAnsi"/>
          <w:sz w:val="20"/>
        </w:rPr>
      </w:pPr>
      <w:r>
        <w:rPr>
          <w:rFonts w:cstheme="minorHAnsi"/>
          <w:sz w:val="20"/>
        </w:rPr>
        <w:t xml:space="preserve">návrh se podává k příslušnému rejstříkovému soudu na předepsaném </w:t>
      </w:r>
      <w:r w:rsidRPr="00535198">
        <w:rPr>
          <w:rFonts w:cstheme="minorHAnsi"/>
          <w:b/>
          <w:bCs/>
          <w:sz w:val="20"/>
        </w:rPr>
        <w:t>formuláři s úředně ověřenými podpisy</w:t>
      </w:r>
      <w:r>
        <w:rPr>
          <w:rFonts w:cstheme="minorHAnsi"/>
          <w:sz w:val="20"/>
        </w:rPr>
        <w:t xml:space="preserve"> jednatelů a přiloženými potřebnými dokumenty</w:t>
      </w:r>
      <w:r w:rsidR="00E01DEB">
        <w:rPr>
          <w:rFonts w:cstheme="minorHAnsi"/>
          <w:sz w:val="20"/>
        </w:rPr>
        <w:t xml:space="preserve">, a to </w:t>
      </w:r>
      <w:r w:rsidR="00E01DEB" w:rsidRPr="00535198">
        <w:rPr>
          <w:rFonts w:cstheme="minorHAnsi"/>
          <w:b/>
          <w:bCs/>
          <w:sz w:val="20"/>
        </w:rPr>
        <w:t>všemi zakladateli</w:t>
      </w:r>
      <w:r w:rsidR="00E01DEB">
        <w:rPr>
          <w:rFonts w:cstheme="minorHAnsi"/>
          <w:sz w:val="20"/>
        </w:rPr>
        <w:t xml:space="preserve"> (§ 46 odst. 2 ZVR)</w:t>
      </w:r>
    </w:p>
    <w:p w14:paraId="5D550871" w14:textId="77777777" w:rsidR="00157213" w:rsidRDefault="00A848A2" w:rsidP="0031076F">
      <w:pPr>
        <w:pStyle w:val="Bullets"/>
        <w:numPr>
          <w:ilvl w:val="1"/>
          <w:numId w:val="93"/>
        </w:numPr>
        <w:tabs>
          <w:tab w:val="left" w:pos="720"/>
        </w:tabs>
        <w:spacing w:before="0"/>
        <w:rPr>
          <w:rFonts w:cstheme="minorHAnsi"/>
          <w:sz w:val="20"/>
        </w:rPr>
      </w:pPr>
      <w:r>
        <w:rPr>
          <w:rFonts w:cstheme="minorHAnsi"/>
          <w:sz w:val="20"/>
        </w:rPr>
        <w:t>povinnost</w:t>
      </w:r>
      <w:r w:rsidR="007939D1">
        <w:rPr>
          <w:rFonts w:cstheme="minorHAnsi"/>
          <w:sz w:val="20"/>
        </w:rPr>
        <w:t xml:space="preserve"> </w:t>
      </w:r>
      <w:r w:rsidR="007939D1" w:rsidRPr="00F3699D">
        <w:rPr>
          <w:rFonts w:cstheme="minorHAnsi"/>
          <w:b/>
          <w:bCs/>
          <w:sz w:val="20"/>
        </w:rPr>
        <w:t>podán</w:t>
      </w:r>
      <w:r w:rsidRPr="00F3699D">
        <w:rPr>
          <w:rFonts w:cstheme="minorHAnsi"/>
          <w:b/>
          <w:bCs/>
          <w:sz w:val="20"/>
        </w:rPr>
        <w:t>í návrhu</w:t>
      </w:r>
      <w:r w:rsidR="007939D1" w:rsidRPr="00F3699D">
        <w:rPr>
          <w:rFonts w:cstheme="minorHAnsi"/>
          <w:b/>
          <w:bCs/>
          <w:sz w:val="20"/>
        </w:rPr>
        <w:t xml:space="preserve"> bez zbytečného odkladu</w:t>
      </w:r>
      <w:r w:rsidR="007939D1">
        <w:rPr>
          <w:rFonts w:cstheme="minorHAnsi"/>
          <w:sz w:val="20"/>
        </w:rPr>
        <w:t xml:space="preserve"> po splnění všech předpokladů pro zápis</w:t>
      </w:r>
    </w:p>
    <w:p w14:paraId="2231B40A" w14:textId="77777777" w:rsidR="007939D1" w:rsidRDefault="007939D1" w:rsidP="0031076F">
      <w:pPr>
        <w:pStyle w:val="Bullets"/>
        <w:numPr>
          <w:ilvl w:val="2"/>
          <w:numId w:val="93"/>
        </w:numPr>
        <w:tabs>
          <w:tab w:val="left" w:pos="720"/>
        </w:tabs>
        <w:spacing w:before="0"/>
        <w:rPr>
          <w:rFonts w:cstheme="minorHAnsi"/>
          <w:sz w:val="20"/>
        </w:rPr>
      </w:pPr>
      <w:r>
        <w:rPr>
          <w:rFonts w:cstheme="minorHAnsi"/>
          <w:sz w:val="20"/>
        </w:rPr>
        <w:t>po uplynutí 15 dnů je k tomu oprávněn kterýkoli zakladatel</w:t>
      </w:r>
    </w:p>
    <w:p w14:paraId="67D4A711" w14:textId="77777777" w:rsidR="007939D1" w:rsidRDefault="008C03E5" w:rsidP="0031076F">
      <w:pPr>
        <w:pStyle w:val="Bullets"/>
        <w:numPr>
          <w:ilvl w:val="1"/>
          <w:numId w:val="93"/>
        </w:numPr>
        <w:tabs>
          <w:tab w:val="left" w:pos="720"/>
        </w:tabs>
        <w:spacing w:before="0"/>
        <w:rPr>
          <w:rFonts w:cstheme="minorHAnsi"/>
          <w:sz w:val="20"/>
        </w:rPr>
      </w:pPr>
      <w:r>
        <w:rPr>
          <w:rFonts w:cstheme="minorHAnsi"/>
          <w:sz w:val="20"/>
        </w:rPr>
        <w:t xml:space="preserve">není-li </w:t>
      </w:r>
      <w:r w:rsidR="007939D1">
        <w:rPr>
          <w:rFonts w:cstheme="minorHAnsi"/>
          <w:sz w:val="20"/>
        </w:rPr>
        <w:t xml:space="preserve">podán </w:t>
      </w:r>
      <w:r w:rsidR="007939D1" w:rsidRPr="00F3699D">
        <w:rPr>
          <w:rFonts w:cstheme="minorHAnsi"/>
          <w:b/>
          <w:bCs/>
          <w:sz w:val="20"/>
        </w:rPr>
        <w:t>do 6 měsíců</w:t>
      </w:r>
      <w:r w:rsidR="007939D1">
        <w:rPr>
          <w:rFonts w:cstheme="minorHAnsi"/>
          <w:sz w:val="20"/>
        </w:rPr>
        <w:t xml:space="preserve"> od uzavření společenské smlouvy, dochází ke zrušení smlouvy</w:t>
      </w:r>
      <w:r>
        <w:rPr>
          <w:rFonts w:cstheme="minorHAnsi"/>
          <w:sz w:val="20"/>
        </w:rPr>
        <w:t xml:space="preserve"> (§ 9 ZOK)</w:t>
      </w:r>
    </w:p>
    <w:p w14:paraId="641A234C" w14:textId="77777777" w:rsidR="007939D1" w:rsidRDefault="007939D1" w:rsidP="0031076F">
      <w:pPr>
        <w:pStyle w:val="Bullets"/>
        <w:numPr>
          <w:ilvl w:val="0"/>
          <w:numId w:val="93"/>
        </w:numPr>
        <w:tabs>
          <w:tab w:val="left" w:pos="720"/>
        </w:tabs>
        <w:spacing w:before="0"/>
        <w:rPr>
          <w:rFonts w:cstheme="minorHAnsi"/>
          <w:b/>
          <w:sz w:val="20"/>
        </w:rPr>
      </w:pPr>
      <w:r>
        <w:rPr>
          <w:rFonts w:cstheme="minorHAnsi"/>
          <w:b/>
          <w:sz w:val="20"/>
        </w:rPr>
        <w:t>změna společenské smlouvy</w:t>
      </w:r>
    </w:p>
    <w:p w14:paraId="59C8F891" w14:textId="77777777" w:rsidR="007939D1" w:rsidRDefault="008C03E5" w:rsidP="0031076F">
      <w:pPr>
        <w:pStyle w:val="Bullets"/>
        <w:numPr>
          <w:ilvl w:val="1"/>
          <w:numId w:val="93"/>
        </w:numPr>
        <w:tabs>
          <w:tab w:val="left" w:pos="720"/>
        </w:tabs>
        <w:spacing w:before="0"/>
        <w:rPr>
          <w:rFonts w:cstheme="minorHAnsi"/>
          <w:sz w:val="20"/>
        </w:rPr>
      </w:pPr>
      <w:r>
        <w:rPr>
          <w:rFonts w:cstheme="minorHAnsi"/>
          <w:sz w:val="20"/>
        </w:rPr>
        <w:t xml:space="preserve">(1) </w:t>
      </w:r>
      <w:r w:rsidR="007939D1">
        <w:rPr>
          <w:rFonts w:cstheme="minorHAnsi"/>
          <w:sz w:val="20"/>
        </w:rPr>
        <w:t>dohodou</w:t>
      </w:r>
      <w:r>
        <w:rPr>
          <w:rFonts w:cstheme="minorHAnsi"/>
          <w:sz w:val="20"/>
        </w:rPr>
        <w:t xml:space="preserve"> o změně společenské smlouvy</w:t>
      </w:r>
      <w:r w:rsidR="007939D1">
        <w:rPr>
          <w:rFonts w:cstheme="minorHAnsi"/>
          <w:sz w:val="20"/>
        </w:rPr>
        <w:t xml:space="preserve"> všech společníků</w:t>
      </w:r>
    </w:p>
    <w:p w14:paraId="0DF4CA57" w14:textId="77777777" w:rsidR="008C03E5" w:rsidRDefault="008C03E5" w:rsidP="0031076F">
      <w:pPr>
        <w:pStyle w:val="Bullets"/>
        <w:numPr>
          <w:ilvl w:val="1"/>
          <w:numId w:val="93"/>
        </w:numPr>
        <w:tabs>
          <w:tab w:val="left" w:pos="720"/>
        </w:tabs>
        <w:spacing w:before="0"/>
        <w:rPr>
          <w:rFonts w:cstheme="minorHAnsi"/>
          <w:sz w:val="20"/>
        </w:rPr>
      </w:pPr>
      <w:r>
        <w:rPr>
          <w:rFonts w:cstheme="minorHAnsi"/>
          <w:sz w:val="20"/>
        </w:rPr>
        <w:t xml:space="preserve">(2) rozhodnutím VH – </w:t>
      </w:r>
      <w:r w:rsidR="007939D1" w:rsidRPr="003C243F">
        <w:rPr>
          <w:rFonts w:cstheme="minorHAnsi"/>
          <w:b/>
          <w:bCs/>
          <w:sz w:val="20"/>
          <w:u w:val="single"/>
        </w:rPr>
        <w:t>pokud tak stanoví společenská smlouva</w:t>
      </w:r>
      <w:r w:rsidR="007939D1">
        <w:rPr>
          <w:rFonts w:cstheme="minorHAnsi"/>
          <w:sz w:val="20"/>
        </w:rPr>
        <w:t xml:space="preserve">, kvalifikovanou </w:t>
      </w:r>
      <w:r>
        <w:rPr>
          <w:rFonts w:cstheme="minorHAnsi"/>
          <w:sz w:val="20"/>
        </w:rPr>
        <w:t>2/3</w:t>
      </w:r>
      <w:r w:rsidR="007939D1">
        <w:rPr>
          <w:rFonts w:cstheme="minorHAnsi"/>
          <w:sz w:val="20"/>
        </w:rPr>
        <w:t xml:space="preserve"> většinou hlasů všech společníků</w:t>
      </w:r>
      <w:r>
        <w:rPr>
          <w:rFonts w:cstheme="minorHAnsi"/>
          <w:sz w:val="20"/>
        </w:rPr>
        <w:t xml:space="preserve"> (§ 171 odst. 1 ZOK)</w:t>
      </w:r>
    </w:p>
    <w:p w14:paraId="03032228" w14:textId="77777777" w:rsidR="007939D1" w:rsidRDefault="007939D1" w:rsidP="0031076F">
      <w:pPr>
        <w:pStyle w:val="Bullets"/>
        <w:numPr>
          <w:ilvl w:val="2"/>
          <w:numId w:val="93"/>
        </w:numPr>
        <w:tabs>
          <w:tab w:val="left" w:pos="720"/>
        </w:tabs>
        <w:spacing w:before="0"/>
        <w:rPr>
          <w:rFonts w:cstheme="minorHAnsi"/>
          <w:sz w:val="20"/>
        </w:rPr>
      </w:pPr>
      <w:r>
        <w:rPr>
          <w:rFonts w:cstheme="minorHAnsi"/>
          <w:sz w:val="20"/>
        </w:rPr>
        <w:t xml:space="preserve">zasahuje-li </w:t>
      </w:r>
      <w:r w:rsidR="008C03E5">
        <w:rPr>
          <w:rFonts w:cstheme="minorHAnsi"/>
          <w:sz w:val="20"/>
        </w:rPr>
        <w:t xml:space="preserve">rozhodnutím </w:t>
      </w:r>
      <w:r>
        <w:rPr>
          <w:rFonts w:cstheme="minorHAnsi"/>
          <w:sz w:val="20"/>
        </w:rPr>
        <w:t>se do postavení společníků, vyžaduje se souhlas všech dotčených</w:t>
      </w:r>
      <w:r w:rsidR="008C03E5">
        <w:rPr>
          <w:rFonts w:cstheme="minorHAnsi"/>
          <w:sz w:val="20"/>
        </w:rPr>
        <w:t xml:space="preserve"> (§ 171 ZOK)</w:t>
      </w:r>
    </w:p>
    <w:p w14:paraId="2A421500" w14:textId="77777777" w:rsidR="007939D1" w:rsidRDefault="008C03E5" w:rsidP="0031076F">
      <w:pPr>
        <w:pStyle w:val="Bullets"/>
        <w:numPr>
          <w:ilvl w:val="1"/>
          <w:numId w:val="93"/>
        </w:numPr>
        <w:tabs>
          <w:tab w:val="left" w:pos="720"/>
        </w:tabs>
        <w:spacing w:before="0"/>
        <w:rPr>
          <w:rFonts w:cstheme="minorHAnsi"/>
          <w:sz w:val="20"/>
        </w:rPr>
      </w:pPr>
      <w:r>
        <w:rPr>
          <w:rFonts w:cstheme="minorHAnsi"/>
          <w:sz w:val="20"/>
        </w:rPr>
        <w:t xml:space="preserve">(3) </w:t>
      </w:r>
      <w:r w:rsidR="007939D1">
        <w:rPr>
          <w:rFonts w:cstheme="minorHAnsi"/>
          <w:sz w:val="20"/>
        </w:rPr>
        <w:t>na základě jiné právní skutečnosti –</w:t>
      </w:r>
      <w:r w:rsidR="003C243F">
        <w:rPr>
          <w:rFonts w:cstheme="minorHAnsi"/>
          <w:sz w:val="20"/>
        </w:rPr>
        <w:t xml:space="preserve"> př.</w:t>
      </w:r>
      <w:r w:rsidR="007939D1">
        <w:rPr>
          <w:rFonts w:cstheme="minorHAnsi"/>
          <w:sz w:val="20"/>
        </w:rPr>
        <w:t xml:space="preserve"> při převodu podílu</w:t>
      </w:r>
    </w:p>
    <w:p w14:paraId="442C6AE2" w14:textId="77777777" w:rsidR="007939D1" w:rsidRPr="004A5714" w:rsidRDefault="008C03E5" w:rsidP="0031076F">
      <w:pPr>
        <w:pStyle w:val="Bullets"/>
        <w:numPr>
          <w:ilvl w:val="1"/>
          <w:numId w:val="93"/>
        </w:numPr>
        <w:tabs>
          <w:tab w:val="left" w:pos="720"/>
        </w:tabs>
        <w:spacing w:before="0"/>
        <w:rPr>
          <w:rFonts w:cstheme="minorHAnsi"/>
          <w:sz w:val="20"/>
        </w:rPr>
      </w:pPr>
      <w:r>
        <w:rPr>
          <w:rFonts w:cstheme="minorHAnsi"/>
          <w:sz w:val="20"/>
        </w:rPr>
        <w:t xml:space="preserve">Po změně </w:t>
      </w:r>
      <w:r w:rsidR="003C243F">
        <w:rPr>
          <w:rFonts w:cstheme="minorHAnsi"/>
          <w:sz w:val="20"/>
        </w:rPr>
        <w:t>SO</w:t>
      </w:r>
      <w:r w:rsidR="007939D1">
        <w:rPr>
          <w:rFonts w:cstheme="minorHAnsi"/>
          <w:sz w:val="20"/>
        </w:rPr>
        <w:t xml:space="preserve"> </w:t>
      </w:r>
      <w:r>
        <w:rPr>
          <w:rFonts w:cstheme="minorHAnsi"/>
          <w:sz w:val="20"/>
        </w:rPr>
        <w:t xml:space="preserve">má </w:t>
      </w:r>
      <w:r w:rsidR="007939D1">
        <w:rPr>
          <w:rFonts w:cstheme="minorHAnsi"/>
          <w:sz w:val="20"/>
        </w:rPr>
        <w:t>povin</w:t>
      </w:r>
      <w:r>
        <w:rPr>
          <w:rFonts w:cstheme="minorHAnsi"/>
          <w:sz w:val="20"/>
        </w:rPr>
        <w:t>nost</w:t>
      </w:r>
      <w:r w:rsidR="007939D1">
        <w:rPr>
          <w:rFonts w:cstheme="minorHAnsi"/>
          <w:sz w:val="20"/>
        </w:rPr>
        <w:t xml:space="preserve"> vyhotovit úplné znění společenské smlouvy</w:t>
      </w:r>
      <w:r>
        <w:rPr>
          <w:rFonts w:cstheme="minorHAnsi"/>
          <w:sz w:val="20"/>
        </w:rPr>
        <w:t xml:space="preserve"> a</w:t>
      </w:r>
      <w:r w:rsidR="007939D1">
        <w:rPr>
          <w:rFonts w:cstheme="minorHAnsi"/>
          <w:sz w:val="20"/>
        </w:rPr>
        <w:t xml:space="preserve"> ulož</w:t>
      </w:r>
      <w:r>
        <w:rPr>
          <w:rFonts w:cstheme="minorHAnsi"/>
          <w:sz w:val="20"/>
        </w:rPr>
        <w:t>it jej</w:t>
      </w:r>
      <w:r w:rsidR="007939D1">
        <w:rPr>
          <w:rFonts w:cstheme="minorHAnsi"/>
          <w:sz w:val="20"/>
        </w:rPr>
        <w:t xml:space="preserve"> do </w:t>
      </w:r>
      <w:r>
        <w:rPr>
          <w:rFonts w:cstheme="minorHAnsi"/>
          <w:sz w:val="20"/>
        </w:rPr>
        <w:t>SL</w:t>
      </w:r>
    </w:p>
    <w:p w14:paraId="770D2E53" w14:textId="77777777" w:rsidR="008A0558" w:rsidRDefault="008A0558" w:rsidP="008A0558">
      <w:pPr>
        <w:pStyle w:val="Heading2"/>
      </w:pPr>
      <w:r>
        <w:t>ORGANISAČNÍ STRUKTURA</w:t>
      </w:r>
    </w:p>
    <w:p w14:paraId="4FB71844" w14:textId="77777777" w:rsidR="00CC1D09" w:rsidRDefault="00A27A0E" w:rsidP="00A27A0E">
      <w:pPr>
        <w:pStyle w:val="Heading3"/>
      </w:pPr>
      <w:r>
        <w:t>Valná hromada</w:t>
      </w:r>
    </w:p>
    <w:p w14:paraId="3E2ADB1E" w14:textId="77777777" w:rsidR="00F41E14" w:rsidRDefault="00F41E14" w:rsidP="0031076F">
      <w:pPr>
        <w:pStyle w:val="ListParagraph"/>
        <w:numPr>
          <w:ilvl w:val="0"/>
          <w:numId w:val="115"/>
        </w:numPr>
      </w:pPr>
      <w:r>
        <w:t>NO společnosti – kolektivní orgán složený ze všech společníků</w:t>
      </w:r>
    </w:p>
    <w:p w14:paraId="0D24F5C1" w14:textId="77777777" w:rsidR="00B25E33" w:rsidRDefault="00B25E33" w:rsidP="0031076F">
      <w:pPr>
        <w:pStyle w:val="ListParagraph"/>
        <w:numPr>
          <w:ilvl w:val="0"/>
          <w:numId w:val="115"/>
        </w:numPr>
      </w:pPr>
      <w:r>
        <w:t xml:space="preserve">Trvalý </w:t>
      </w:r>
      <w:r w:rsidR="0015769C">
        <w:t xml:space="preserve">a obligatorní </w:t>
      </w:r>
      <w:r>
        <w:t xml:space="preserve">orgán společnosti, kde společníci vykonávají svá základní práva plynoucí z účasti </w:t>
      </w:r>
    </w:p>
    <w:p w14:paraId="5DF49726" w14:textId="77777777" w:rsidR="00B25E33" w:rsidRPr="00E23243" w:rsidRDefault="00944EF7" w:rsidP="0031076F">
      <w:pPr>
        <w:pStyle w:val="Heading4"/>
        <w:numPr>
          <w:ilvl w:val="0"/>
          <w:numId w:val="117"/>
        </w:numPr>
      </w:pPr>
      <w:r w:rsidRPr="00E23243">
        <w:t>Působnost (§ 190 ZOK)</w:t>
      </w:r>
    </w:p>
    <w:p w14:paraId="0B5762D3" w14:textId="77777777" w:rsidR="00E23243" w:rsidRPr="00222950" w:rsidRDefault="00E23243" w:rsidP="0031076F">
      <w:pPr>
        <w:numPr>
          <w:ilvl w:val="0"/>
          <w:numId w:val="115"/>
        </w:numPr>
        <w:spacing w:after="0" w:line="240" w:lineRule="auto"/>
        <w:rPr>
          <w:sz w:val="20"/>
          <w:szCs w:val="20"/>
        </w:rPr>
      </w:pPr>
      <w:r w:rsidRPr="00222950">
        <w:rPr>
          <w:sz w:val="20"/>
          <w:szCs w:val="20"/>
        </w:rPr>
        <w:t xml:space="preserve">Pouze vnitřní působnost </w:t>
      </w:r>
    </w:p>
    <w:p w14:paraId="32770036" w14:textId="77777777" w:rsidR="00E23243" w:rsidRPr="00222950" w:rsidRDefault="008343BA" w:rsidP="0031076F">
      <w:pPr>
        <w:numPr>
          <w:ilvl w:val="1"/>
          <w:numId w:val="115"/>
        </w:numPr>
        <w:spacing w:after="0" w:line="240" w:lineRule="auto"/>
        <w:rPr>
          <w:b/>
          <w:sz w:val="20"/>
          <w:szCs w:val="20"/>
        </w:rPr>
      </w:pPr>
      <w:r w:rsidRPr="00222950">
        <w:rPr>
          <w:b/>
          <w:sz w:val="20"/>
          <w:szCs w:val="20"/>
        </w:rPr>
        <w:t xml:space="preserve">(1) </w:t>
      </w:r>
      <w:r w:rsidR="00E23243" w:rsidRPr="00222950">
        <w:rPr>
          <w:b/>
          <w:sz w:val="20"/>
          <w:szCs w:val="20"/>
        </w:rPr>
        <w:t xml:space="preserve">Zákonná </w:t>
      </w:r>
    </w:p>
    <w:p w14:paraId="1A4FDD01" w14:textId="77777777" w:rsidR="00E23243" w:rsidRPr="00222950" w:rsidRDefault="008343BA" w:rsidP="0031076F">
      <w:pPr>
        <w:numPr>
          <w:ilvl w:val="1"/>
          <w:numId w:val="115"/>
        </w:numPr>
        <w:spacing w:after="0" w:line="240" w:lineRule="auto"/>
        <w:rPr>
          <w:b/>
          <w:sz w:val="20"/>
          <w:szCs w:val="20"/>
        </w:rPr>
      </w:pPr>
      <w:r w:rsidRPr="00222950">
        <w:rPr>
          <w:b/>
          <w:sz w:val="20"/>
          <w:szCs w:val="20"/>
        </w:rPr>
        <w:t xml:space="preserve">(2) </w:t>
      </w:r>
      <w:r w:rsidR="00E23243" w:rsidRPr="00222950">
        <w:rPr>
          <w:b/>
          <w:sz w:val="20"/>
          <w:szCs w:val="20"/>
        </w:rPr>
        <w:t xml:space="preserve">Vyplývající ze společenské smlouvy </w:t>
      </w:r>
    </w:p>
    <w:p w14:paraId="04DE2A7C" w14:textId="77777777" w:rsidR="00E23243" w:rsidRPr="00222950" w:rsidRDefault="00E23243" w:rsidP="0031076F">
      <w:pPr>
        <w:numPr>
          <w:ilvl w:val="2"/>
          <w:numId w:val="115"/>
        </w:numPr>
        <w:spacing w:after="0" w:line="240" w:lineRule="auto"/>
        <w:rPr>
          <w:sz w:val="20"/>
          <w:szCs w:val="20"/>
        </w:rPr>
      </w:pPr>
      <w:r w:rsidRPr="00222950">
        <w:rPr>
          <w:sz w:val="20"/>
          <w:szCs w:val="20"/>
        </w:rPr>
        <w:t xml:space="preserve">Rozšíření působnosti – </w:t>
      </w:r>
      <w:r w:rsidR="00DB4EA8">
        <w:rPr>
          <w:sz w:val="20"/>
          <w:szCs w:val="20"/>
        </w:rPr>
        <w:t>mezí</w:t>
      </w:r>
      <w:r w:rsidRPr="00222950">
        <w:rPr>
          <w:sz w:val="20"/>
          <w:szCs w:val="20"/>
        </w:rPr>
        <w:t xml:space="preserve"> je zákaz zásahu do obchodního vedení </w:t>
      </w:r>
      <w:r w:rsidR="008343BA" w:rsidRPr="00222950">
        <w:rPr>
          <w:sz w:val="20"/>
          <w:szCs w:val="20"/>
        </w:rPr>
        <w:t xml:space="preserve">(§ 195 ZOK) </w:t>
      </w:r>
      <w:r w:rsidRPr="00222950">
        <w:rPr>
          <w:sz w:val="20"/>
          <w:szCs w:val="20"/>
        </w:rPr>
        <w:t xml:space="preserve">a do kontrolní činnosti </w:t>
      </w:r>
    </w:p>
    <w:p w14:paraId="5A109696" w14:textId="77777777" w:rsidR="00E23243" w:rsidRPr="00222950" w:rsidRDefault="00E23243" w:rsidP="0031076F">
      <w:pPr>
        <w:numPr>
          <w:ilvl w:val="2"/>
          <w:numId w:val="115"/>
        </w:numPr>
        <w:spacing w:after="0" w:line="240" w:lineRule="auto"/>
        <w:rPr>
          <w:sz w:val="20"/>
          <w:szCs w:val="20"/>
        </w:rPr>
      </w:pPr>
      <w:r w:rsidRPr="00222950">
        <w:rPr>
          <w:sz w:val="20"/>
          <w:szCs w:val="20"/>
        </w:rPr>
        <w:t>Zúžení působnosti – svěření volby a odvolání jednatele do působnosti</w:t>
      </w:r>
      <w:r w:rsidR="008343BA" w:rsidRPr="00222950">
        <w:rPr>
          <w:sz w:val="20"/>
          <w:szCs w:val="20"/>
        </w:rPr>
        <w:t xml:space="preserve"> DR </w:t>
      </w:r>
    </w:p>
    <w:p w14:paraId="496DD388" w14:textId="77777777" w:rsidR="00E23243" w:rsidRPr="00222950" w:rsidRDefault="00E23243" w:rsidP="0031076F">
      <w:pPr>
        <w:numPr>
          <w:ilvl w:val="0"/>
          <w:numId w:val="115"/>
        </w:numPr>
        <w:spacing w:after="0" w:line="240" w:lineRule="auto"/>
        <w:rPr>
          <w:sz w:val="20"/>
          <w:szCs w:val="20"/>
        </w:rPr>
      </w:pPr>
      <w:r w:rsidRPr="00222950">
        <w:rPr>
          <w:sz w:val="20"/>
          <w:szCs w:val="20"/>
        </w:rPr>
        <w:t xml:space="preserve">Možnost </w:t>
      </w:r>
      <w:r w:rsidRPr="00D71886">
        <w:rPr>
          <w:b/>
          <w:bCs/>
          <w:sz w:val="20"/>
          <w:szCs w:val="20"/>
        </w:rPr>
        <w:t>přisvojení</w:t>
      </w:r>
      <w:r w:rsidRPr="00222950">
        <w:rPr>
          <w:sz w:val="20"/>
          <w:szCs w:val="20"/>
        </w:rPr>
        <w:t xml:space="preserve"> rozhodování o věcech nesvěřených zákonem</w:t>
      </w:r>
      <w:r w:rsidR="00D71886">
        <w:rPr>
          <w:sz w:val="20"/>
          <w:szCs w:val="20"/>
        </w:rPr>
        <w:t xml:space="preserve"> či </w:t>
      </w:r>
      <w:r w:rsidRPr="00222950">
        <w:rPr>
          <w:sz w:val="20"/>
          <w:szCs w:val="20"/>
        </w:rPr>
        <w:t>společenskou smlouvo</w:t>
      </w:r>
      <w:r w:rsidR="008343BA" w:rsidRPr="00222950">
        <w:rPr>
          <w:sz w:val="20"/>
          <w:szCs w:val="20"/>
        </w:rPr>
        <w:t>u – v</w:t>
      </w:r>
      <w:r w:rsidRPr="00222950">
        <w:rPr>
          <w:sz w:val="20"/>
          <w:szCs w:val="20"/>
        </w:rPr>
        <w:t xml:space="preserve">elký rozdíl </w:t>
      </w:r>
      <w:r w:rsidR="008343BA" w:rsidRPr="00222950">
        <w:rPr>
          <w:sz w:val="20"/>
          <w:szCs w:val="20"/>
        </w:rPr>
        <w:t>od VH</w:t>
      </w:r>
      <w:r w:rsidRPr="00222950">
        <w:rPr>
          <w:sz w:val="20"/>
          <w:szCs w:val="20"/>
        </w:rPr>
        <w:t xml:space="preserve"> </w:t>
      </w:r>
      <w:r w:rsidR="008343BA" w:rsidRPr="00222950">
        <w:rPr>
          <w:sz w:val="20"/>
          <w:szCs w:val="20"/>
        </w:rPr>
        <w:t>AS</w:t>
      </w:r>
    </w:p>
    <w:p w14:paraId="1558D67C" w14:textId="77777777" w:rsidR="00E23243" w:rsidRPr="00222950" w:rsidRDefault="00E23243" w:rsidP="0031076F">
      <w:pPr>
        <w:numPr>
          <w:ilvl w:val="1"/>
          <w:numId w:val="115"/>
        </w:numPr>
        <w:spacing w:after="0" w:line="240" w:lineRule="auto"/>
        <w:rPr>
          <w:sz w:val="20"/>
          <w:szCs w:val="20"/>
        </w:rPr>
      </w:pPr>
      <w:r w:rsidRPr="00222950">
        <w:rPr>
          <w:b/>
          <w:sz w:val="20"/>
          <w:szCs w:val="20"/>
        </w:rPr>
        <w:t>podmínky:</w:t>
      </w:r>
      <w:r w:rsidR="008343BA" w:rsidRPr="00222950">
        <w:rPr>
          <w:sz w:val="20"/>
          <w:szCs w:val="20"/>
        </w:rPr>
        <w:t xml:space="preserve"> </w:t>
      </w:r>
      <w:r w:rsidR="008343BA" w:rsidRPr="00222950">
        <w:rPr>
          <w:b/>
          <w:sz w:val="20"/>
          <w:szCs w:val="20"/>
        </w:rPr>
        <w:t>(1)</w:t>
      </w:r>
      <w:r w:rsidR="008343BA" w:rsidRPr="00222950">
        <w:rPr>
          <w:sz w:val="20"/>
          <w:szCs w:val="20"/>
        </w:rPr>
        <w:t xml:space="preserve"> </w:t>
      </w:r>
      <w:r w:rsidRPr="00222950">
        <w:rPr>
          <w:sz w:val="20"/>
          <w:szCs w:val="20"/>
        </w:rPr>
        <w:t>otázka náleží do působnosti jiného orgánu</w:t>
      </w:r>
      <w:r w:rsidR="008343BA" w:rsidRPr="00222950">
        <w:rPr>
          <w:sz w:val="20"/>
          <w:szCs w:val="20"/>
        </w:rPr>
        <w:t xml:space="preserve"> a </w:t>
      </w:r>
      <w:r w:rsidR="008343BA" w:rsidRPr="00222950">
        <w:rPr>
          <w:b/>
          <w:sz w:val="20"/>
          <w:szCs w:val="20"/>
        </w:rPr>
        <w:t>(2)</w:t>
      </w:r>
      <w:r w:rsidR="008343BA" w:rsidRPr="00222950">
        <w:rPr>
          <w:sz w:val="20"/>
          <w:szCs w:val="20"/>
        </w:rPr>
        <w:t xml:space="preserve"> </w:t>
      </w:r>
      <w:r w:rsidRPr="00222950">
        <w:rPr>
          <w:sz w:val="20"/>
          <w:szCs w:val="20"/>
        </w:rPr>
        <w:t xml:space="preserve">zákaz udělování pokynů v oblasti obchodního vedení či kontrolní činnosti </w:t>
      </w:r>
    </w:p>
    <w:p w14:paraId="0C2910DE" w14:textId="77777777" w:rsidR="00E23243" w:rsidRPr="00222950" w:rsidRDefault="00376D28" w:rsidP="0031076F">
      <w:pPr>
        <w:numPr>
          <w:ilvl w:val="0"/>
          <w:numId w:val="115"/>
        </w:numPr>
        <w:spacing w:after="0" w:line="240" w:lineRule="auto"/>
        <w:rPr>
          <w:b/>
          <w:sz w:val="20"/>
          <w:szCs w:val="20"/>
        </w:rPr>
      </w:pPr>
      <w:r w:rsidRPr="00222950">
        <w:rPr>
          <w:b/>
          <w:sz w:val="20"/>
          <w:szCs w:val="20"/>
        </w:rPr>
        <w:t>R</w:t>
      </w:r>
      <w:r w:rsidR="00E23243" w:rsidRPr="00222950">
        <w:rPr>
          <w:b/>
          <w:sz w:val="20"/>
          <w:szCs w:val="20"/>
        </w:rPr>
        <w:t>ozdělení:</w:t>
      </w:r>
    </w:p>
    <w:p w14:paraId="1E78C282" w14:textId="77777777" w:rsidR="00E23243" w:rsidRPr="00222950" w:rsidRDefault="00376D28" w:rsidP="0031076F">
      <w:pPr>
        <w:numPr>
          <w:ilvl w:val="1"/>
          <w:numId w:val="115"/>
        </w:numPr>
        <w:spacing w:after="0" w:line="240" w:lineRule="auto"/>
        <w:rPr>
          <w:b/>
          <w:sz w:val="20"/>
          <w:szCs w:val="20"/>
        </w:rPr>
      </w:pPr>
      <w:r w:rsidRPr="00222950">
        <w:rPr>
          <w:b/>
          <w:sz w:val="20"/>
          <w:szCs w:val="20"/>
        </w:rPr>
        <w:t xml:space="preserve">(1) </w:t>
      </w:r>
      <w:r w:rsidR="00E23243" w:rsidRPr="00222950">
        <w:rPr>
          <w:b/>
          <w:sz w:val="20"/>
          <w:szCs w:val="20"/>
        </w:rPr>
        <w:t>pravidelné otázky</w:t>
      </w:r>
    </w:p>
    <w:p w14:paraId="19CAAF00" w14:textId="77777777" w:rsidR="00E23243" w:rsidRPr="00222950" w:rsidRDefault="00E23243" w:rsidP="0031076F">
      <w:pPr>
        <w:numPr>
          <w:ilvl w:val="2"/>
          <w:numId w:val="115"/>
        </w:numPr>
        <w:spacing w:after="0" w:line="240" w:lineRule="auto"/>
        <w:rPr>
          <w:sz w:val="20"/>
          <w:szCs w:val="20"/>
        </w:rPr>
      </w:pPr>
      <w:r w:rsidRPr="00222950">
        <w:rPr>
          <w:sz w:val="20"/>
          <w:szCs w:val="20"/>
        </w:rPr>
        <w:t>hospod</w:t>
      </w:r>
      <w:r w:rsidR="00315124" w:rsidRPr="00222950">
        <w:rPr>
          <w:sz w:val="20"/>
          <w:szCs w:val="20"/>
        </w:rPr>
        <w:t>á</w:t>
      </w:r>
      <w:r w:rsidRPr="00222950">
        <w:rPr>
          <w:sz w:val="20"/>
          <w:szCs w:val="20"/>
        </w:rPr>
        <w:t>řské otázky (př. schvalování účetní závěrky)</w:t>
      </w:r>
    </w:p>
    <w:p w14:paraId="0FA84834" w14:textId="77777777" w:rsidR="00E23243" w:rsidRPr="00222950" w:rsidRDefault="00E23243" w:rsidP="0031076F">
      <w:pPr>
        <w:numPr>
          <w:ilvl w:val="2"/>
          <w:numId w:val="115"/>
        </w:numPr>
        <w:spacing w:after="0" w:line="240" w:lineRule="auto"/>
        <w:rPr>
          <w:sz w:val="20"/>
          <w:szCs w:val="20"/>
        </w:rPr>
      </w:pPr>
      <w:r w:rsidRPr="00222950">
        <w:rPr>
          <w:sz w:val="20"/>
          <w:szCs w:val="20"/>
        </w:rPr>
        <w:t>personální otázky (př. odvolání a jmenování jednatelů)</w:t>
      </w:r>
    </w:p>
    <w:p w14:paraId="45E6A505" w14:textId="77777777" w:rsidR="00E23243" w:rsidRPr="00222950" w:rsidRDefault="00376D28" w:rsidP="0031076F">
      <w:pPr>
        <w:numPr>
          <w:ilvl w:val="1"/>
          <w:numId w:val="115"/>
        </w:numPr>
        <w:spacing w:after="0" w:line="240" w:lineRule="auto"/>
        <w:rPr>
          <w:b/>
          <w:sz w:val="20"/>
          <w:szCs w:val="20"/>
        </w:rPr>
      </w:pPr>
      <w:r w:rsidRPr="00222950">
        <w:rPr>
          <w:b/>
          <w:sz w:val="20"/>
          <w:szCs w:val="20"/>
        </w:rPr>
        <w:t xml:space="preserve">(2) </w:t>
      </w:r>
      <w:r w:rsidR="00E23243" w:rsidRPr="00222950">
        <w:rPr>
          <w:b/>
          <w:sz w:val="20"/>
          <w:szCs w:val="20"/>
        </w:rPr>
        <w:t>základní otázky společnosti</w:t>
      </w:r>
    </w:p>
    <w:p w14:paraId="3C557826" w14:textId="77777777" w:rsidR="00B74F85" w:rsidRPr="00B74F85" w:rsidRDefault="00E23243" w:rsidP="0031076F">
      <w:pPr>
        <w:numPr>
          <w:ilvl w:val="2"/>
          <w:numId w:val="115"/>
        </w:numPr>
        <w:spacing w:after="0" w:line="240" w:lineRule="auto"/>
        <w:rPr>
          <w:sz w:val="20"/>
          <w:szCs w:val="20"/>
        </w:rPr>
      </w:pPr>
      <w:r w:rsidRPr="00222950">
        <w:rPr>
          <w:sz w:val="20"/>
          <w:szCs w:val="20"/>
        </w:rPr>
        <w:t>existenční otázky či otázky základníh</w:t>
      </w:r>
      <w:r w:rsidR="00315124" w:rsidRPr="00222950">
        <w:rPr>
          <w:sz w:val="20"/>
          <w:szCs w:val="20"/>
        </w:rPr>
        <w:t>o</w:t>
      </w:r>
      <w:r w:rsidRPr="00222950">
        <w:rPr>
          <w:sz w:val="20"/>
          <w:szCs w:val="20"/>
        </w:rPr>
        <w:t xml:space="preserve"> uspořádání společnosti (př. změna společenské smlouvy, zvýšení či snížení </w:t>
      </w:r>
      <w:r w:rsidR="00CC6AB6">
        <w:rPr>
          <w:sz w:val="20"/>
          <w:szCs w:val="20"/>
        </w:rPr>
        <w:t>ZK</w:t>
      </w:r>
      <w:r w:rsidRPr="00222950">
        <w:rPr>
          <w:sz w:val="20"/>
          <w:szCs w:val="20"/>
        </w:rPr>
        <w:t>)</w:t>
      </w:r>
    </w:p>
    <w:p w14:paraId="35EF20A6" w14:textId="77777777" w:rsidR="00E23243" w:rsidRPr="00222950" w:rsidRDefault="00E23243" w:rsidP="0031076F">
      <w:pPr>
        <w:numPr>
          <w:ilvl w:val="2"/>
          <w:numId w:val="115"/>
        </w:numPr>
        <w:spacing w:after="0" w:line="240" w:lineRule="auto"/>
        <w:rPr>
          <w:sz w:val="20"/>
          <w:szCs w:val="20"/>
        </w:rPr>
      </w:pPr>
      <w:r w:rsidRPr="00222950">
        <w:rPr>
          <w:sz w:val="20"/>
          <w:szCs w:val="20"/>
        </w:rPr>
        <w:t>otázky významné majetkové disposice (např. převod nebo zastavení obchodního závodu)</w:t>
      </w:r>
    </w:p>
    <w:p w14:paraId="31C447CA" w14:textId="77777777" w:rsidR="00944EF7" w:rsidRPr="00222950" w:rsidRDefault="00E23243" w:rsidP="0031076F">
      <w:pPr>
        <w:numPr>
          <w:ilvl w:val="2"/>
          <w:numId w:val="115"/>
        </w:numPr>
        <w:spacing w:after="0" w:line="240" w:lineRule="auto"/>
        <w:rPr>
          <w:sz w:val="20"/>
          <w:szCs w:val="20"/>
        </w:rPr>
      </w:pPr>
      <w:r w:rsidRPr="00222950">
        <w:rPr>
          <w:sz w:val="20"/>
          <w:szCs w:val="20"/>
        </w:rPr>
        <w:t>jiné případy (př. rozhodování o vyloučení společníka)</w:t>
      </w:r>
    </w:p>
    <w:p w14:paraId="5202CECC" w14:textId="77777777" w:rsidR="00B60578" w:rsidRDefault="00B60578" w:rsidP="0031076F">
      <w:pPr>
        <w:pStyle w:val="Heading4"/>
        <w:numPr>
          <w:ilvl w:val="0"/>
          <w:numId w:val="117"/>
        </w:numPr>
      </w:pPr>
      <w:r>
        <w:t xml:space="preserve">Rozhodování </w:t>
      </w:r>
    </w:p>
    <w:p w14:paraId="50C44DB6" w14:textId="77777777" w:rsidR="00B60578" w:rsidRPr="00150069" w:rsidRDefault="00B60578" w:rsidP="0031076F">
      <w:pPr>
        <w:numPr>
          <w:ilvl w:val="0"/>
          <w:numId w:val="116"/>
        </w:numPr>
        <w:spacing w:after="0" w:line="240" w:lineRule="auto"/>
        <w:rPr>
          <w:sz w:val="20"/>
          <w:szCs w:val="20"/>
        </w:rPr>
      </w:pPr>
      <w:r w:rsidRPr="00150069">
        <w:rPr>
          <w:b/>
          <w:sz w:val="20"/>
          <w:szCs w:val="20"/>
        </w:rPr>
        <w:t xml:space="preserve">VH rozhoduje zásadně ve sboru </w:t>
      </w:r>
    </w:p>
    <w:p w14:paraId="15E624A6" w14:textId="77777777" w:rsidR="00B60578" w:rsidRPr="00150069" w:rsidRDefault="00B60578" w:rsidP="0031076F">
      <w:pPr>
        <w:numPr>
          <w:ilvl w:val="1"/>
          <w:numId w:val="116"/>
        </w:numPr>
        <w:spacing w:after="0" w:line="240" w:lineRule="auto"/>
        <w:rPr>
          <w:sz w:val="20"/>
          <w:szCs w:val="20"/>
        </w:rPr>
      </w:pPr>
      <w:r w:rsidRPr="00150069">
        <w:rPr>
          <w:b/>
          <w:sz w:val="20"/>
          <w:szCs w:val="20"/>
        </w:rPr>
        <w:lastRenderedPageBreak/>
        <w:t>horizontální delegac</w:t>
      </w:r>
      <w:r w:rsidR="00D473D5">
        <w:rPr>
          <w:b/>
          <w:sz w:val="20"/>
          <w:szCs w:val="20"/>
        </w:rPr>
        <w:t>i</w:t>
      </w:r>
      <w:r w:rsidRPr="00150069">
        <w:rPr>
          <w:b/>
          <w:sz w:val="20"/>
          <w:szCs w:val="20"/>
        </w:rPr>
        <w:t xml:space="preserve"> nelze aplikovat (§ 156 NOZ)</w:t>
      </w:r>
      <w:r w:rsidR="004969C7">
        <w:rPr>
          <w:b/>
          <w:sz w:val="20"/>
          <w:szCs w:val="20"/>
        </w:rPr>
        <w:t xml:space="preserve"> jako u SO</w:t>
      </w:r>
      <w:r w:rsidRPr="00150069">
        <w:rPr>
          <w:b/>
          <w:sz w:val="20"/>
          <w:szCs w:val="20"/>
        </w:rPr>
        <w:t xml:space="preserve"> </w:t>
      </w:r>
      <w:r w:rsidRPr="00150069">
        <w:rPr>
          <w:sz w:val="20"/>
          <w:szCs w:val="20"/>
        </w:rPr>
        <w:t xml:space="preserve">– VH je platformou pro uplatnění </w:t>
      </w:r>
      <w:r w:rsidRPr="00150069">
        <w:rPr>
          <w:b/>
          <w:sz w:val="20"/>
          <w:szCs w:val="20"/>
        </w:rPr>
        <w:t>základních</w:t>
      </w:r>
      <w:r w:rsidRPr="00150069">
        <w:rPr>
          <w:sz w:val="20"/>
          <w:szCs w:val="20"/>
        </w:rPr>
        <w:t xml:space="preserve"> práv společníků (tj. právo podílet se na řízení a kontrole společnosti)</w:t>
      </w:r>
    </w:p>
    <w:p w14:paraId="3918AC80" w14:textId="77777777" w:rsidR="00B60578" w:rsidRPr="00150069" w:rsidRDefault="00B60578" w:rsidP="0031076F">
      <w:pPr>
        <w:numPr>
          <w:ilvl w:val="0"/>
          <w:numId w:val="116"/>
        </w:numPr>
        <w:spacing w:after="0" w:line="240" w:lineRule="auto"/>
        <w:rPr>
          <w:sz w:val="20"/>
          <w:szCs w:val="20"/>
        </w:rPr>
      </w:pPr>
      <w:r w:rsidRPr="00150069">
        <w:rPr>
          <w:b/>
          <w:sz w:val="20"/>
          <w:szCs w:val="20"/>
        </w:rPr>
        <w:t>majoritní princip</w:t>
      </w:r>
      <w:r w:rsidRPr="00150069">
        <w:rPr>
          <w:sz w:val="20"/>
          <w:szCs w:val="20"/>
        </w:rPr>
        <w:t xml:space="preserve"> – pro posouzení usnášeníschopnosti a nutného minima pro přijetí usnesení </w:t>
      </w:r>
    </w:p>
    <w:p w14:paraId="029E8D2F" w14:textId="77777777" w:rsidR="00B60578" w:rsidRPr="00150069" w:rsidRDefault="00B60578" w:rsidP="0031076F">
      <w:pPr>
        <w:numPr>
          <w:ilvl w:val="1"/>
          <w:numId w:val="116"/>
        </w:numPr>
        <w:spacing w:after="0" w:line="240" w:lineRule="auto"/>
        <w:rPr>
          <w:sz w:val="20"/>
          <w:szCs w:val="20"/>
        </w:rPr>
      </w:pPr>
      <w:r w:rsidRPr="00150069">
        <w:rPr>
          <w:sz w:val="20"/>
          <w:szCs w:val="20"/>
        </w:rPr>
        <w:t xml:space="preserve">obecná úprava pro usnášeníschopnost kolektivního orgánu – </w:t>
      </w:r>
      <w:r w:rsidRPr="00150069">
        <w:rPr>
          <w:b/>
          <w:sz w:val="20"/>
          <w:szCs w:val="20"/>
        </w:rPr>
        <w:t>účast většiny členů</w:t>
      </w:r>
      <w:r w:rsidR="00CA4E8C" w:rsidRPr="00150069">
        <w:rPr>
          <w:b/>
          <w:sz w:val="20"/>
          <w:szCs w:val="20"/>
        </w:rPr>
        <w:t xml:space="preserve"> </w:t>
      </w:r>
      <w:r w:rsidR="00CA4E8C" w:rsidRPr="00150069">
        <w:rPr>
          <w:sz w:val="20"/>
          <w:szCs w:val="20"/>
        </w:rPr>
        <w:t>(§ 156 odst. 1 věta druhá NOZ)</w:t>
      </w:r>
    </w:p>
    <w:p w14:paraId="179B0005" w14:textId="77777777" w:rsidR="00B60578" w:rsidRPr="00150069" w:rsidRDefault="00CA4E8C" w:rsidP="0031076F">
      <w:pPr>
        <w:numPr>
          <w:ilvl w:val="1"/>
          <w:numId w:val="116"/>
        </w:numPr>
        <w:spacing w:after="0" w:line="240" w:lineRule="auto"/>
        <w:rPr>
          <w:sz w:val="20"/>
          <w:szCs w:val="20"/>
        </w:rPr>
      </w:pPr>
      <w:r w:rsidRPr="00150069">
        <w:rPr>
          <w:sz w:val="20"/>
          <w:szCs w:val="20"/>
        </w:rPr>
        <w:t xml:space="preserve">v poměrech SRO </w:t>
      </w:r>
      <w:r w:rsidR="00B60578" w:rsidRPr="00150069">
        <w:rPr>
          <w:sz w:val="20"/>
          <w:szCs w:val="20"/>
        </w:rPr>
        <w:t xml:space="preserve">pro usnášeníschopnost podstatný </w:t>
      </w:r>
      <w:r w:rsidR="00B60578" w:rsidRPr="00150069">
        <w:rPr>
          <w:b/>
          <w:sz w:val="20"/>
          <w:szCs w:val="20"/>
        </w:rPr>
        <w:t>počet hlasů</w:t>
      </w:r>
      <w:r w:rsidR="00B60578" w:rsidRPr="00150069">
        <w:rPr>
          <w:sz w:val="20"/>
          <w:szCs w:val="20"/>
        </w:rPr>
        <w:t xml:space="preserve"> – VH je usnášeníschopná, jsou-li přítomni společníci mající al</w:t>
      </w:r>
      <w:r w:rsidR="00D87961">
        <w:rPr>
          <w:sz w:val="20"/>
          <w:szCs w:val="20"/>
        </w:rPr>
        <w:t>e</w:t>
      </w:r>
      <w:r w:rsidR="00B60578" w:rsidRPr="00150069">
        <w:rPr>
          <w:sz w:val="20"/>
          <w:szCs w:val="20"/>
        </w:rPr>
        <w:t>spoň polovinu všech hlasů</w:t>
      </w:r>
      <w:r w:rsidRPr="00150069">
        <w:rPr>
          <w:sz w:val="20"/>
          <w:szCs w:val="20"/>
        </w:rPr>
        <w:t xml:space="preserve"> (§ 169 odst. 1 ZOK)</w:t>
      </w:r>
    </w:p>
    <w:p w14:paraId="305C7F49" w14:textId="77777777" w:rsidR="00B60578" w:rsidRPr="00150069" w:rsidRDefault="00B60578" w:rsidP="0031076F">
      <w:pPr>
        <w:numPr>
          <w:ilvl w:val="2"/>
          <w:numId w:val="116"/>
        </w:numPr>
        <w:spacing w:after="0" w:line="240" w:lineRule="auto"/>
        <w:rPr>
          <w:sz w:val="20"/>
          <w:szCs w:val="20"/>
        </w:rPr>
      </w:pPr>
      <w:proofErr w:type="spellStart"/>
      <w:r w:rsidRPr="00150069">
        <w:rPr>
          <w:sz w:val="20"/>
          <w:szCs w:val="20"/>
        </w:rPr>
        <w:t>kvórum</w:t>
      </w:r>
      <w:proofErr w:type="spellEnd"/>
      <w:r w:rsidRPr="00150069">
        <w:rPr>
          <w:sz w:val="20"/>
          <w:szCs w:val="20"/>
        </w:rPr>
        <w:t xml:space="preserve"> lze modifikovat </w:t>
      </w:r>
      <w:r w:rsidR="00CA4E8C" w:rsidRPr="00150069">
        <w:rPr>
          <w:sz w:val="20"/>
          <w:szCs w:val="20"/>
        </w:rPr>
        <w:t xml:space="preserve">(př. </w:t>
      </w:r>
      <w:r w:rsidRPr="00150069">
        <w:rPr>
          <w:sz w:val="20"/>
          <w:szCs w:val="20"/>
        </w:rPr>
        <w:t>jiný počet hlasů pro usnášeníschopnost</w:t>
      </w:r>
      <w:r w:rsidR="00CA4E8C" w:rsidRPr="00150069">
        <w:rPr>
          <w:sz w:val="20"/>
          <w:szCs w:val="20"/>
        </w:rPr>
        <w:t>, ú</w:t>
      </w:r>
      <w:r w:rsidRPr="00150069">
        <w:rPr>
          <w:sz w:val="20"/>
          <w:szCs w:val="20"/>
        </w:rPr>
        <w:t>čast společníků s určitým druhem podílů</w:t>
      </w:r>
      <w:r w:rsidR="00CA4E8C" w:rsidRPr="00150069">
        <w:rPr>
          <w:sz w:val="20"/>
          <w:szCs w:val="20"/>
        </w:rPr>
        <w:t>,</w:t>
      </w:r>
      <w:r w:rsidRPr="00150069">
        <w:rPr>
          <w:sz w:val="20"/>
          <w:szCs w:val="20"/>
        </w:rPr>
        <w:t xml:space="preserve"> nulové </w:t>
      </w:r>
      <w:proofErr w:type="spellStart"/>
      <w:r w:rsidRPr="00150069">
        <w:rPr>
          <w:sz w:val="20"/>
          <w:szCs w:val="20"/>
        </w:rPr>
        <w:t>kvórum</w:t>
      </w:r>
      <w:proofErr w:type="spellEnd"/>
      <w:r w:rsidR="00CA4E8C" w:rsidRPr="00150069">
        <w:rPr>
          <w:sz w:val="20"/>
          <w:szCs w:val="20"/>
        </w:rPr>
        <w:t>)</w:t>
      </w:r>
    </w:p>
    <w:p w14:paraId="678BD83A" w14:textId="77777777" w:rsidR="00B60578" w:rsidRPr="00150069" w:rsidRDefault="00B60578" w:rsidP="0031076F">
      <w:pPr>
        <w:numPr>
          <w:ilvl w:val="0"/>
          <w:numId w:val="116"/>
        </w:numPr>
        <w:spacing w:after="0" w:line="240" w:lineRule="auto"/>
        <w:rPr>
          <w:b/>
          <w:sz w:val="20"/>
          <w:szCs w:val="20"/>
        </w:rPr>
      </w:pPr>
      <w:r w:rsidRPr="00150069">
        <w:rPr>
          <w:b/>
          <w:sz w:val="20"/>
          <w:szCs w:val="20"/>
        </w:rPr>
        <w:t>přijetí usnesení</w:t>
      </w:r>
    </w:p>
    <w:p w14:paraId="7AF3188F" w14:textId="77777777" w:rsidR="00B60578" w:rsidRPr="00150069" w:rsidRDefault="00B60578" w:rsidP="0031076F">
      <w:pPr>
        <w:numPr>
          <w:ilvl w:val="1"/>
          <w:numId w:val="116"/>
        </w:numPr>
        <w:spacing w:after="0" w:line="240" w:lineRule="auto"/>
        <w:rPr>
          <w:sz w:val="20"/>
          <w:szCs w:val="20"/>
        </w:rPr>
      </w:pPr>
      <w:r w:rsidRPr="00150069">
        <w:rPr>
          <w:b/>
          <w:sz w:val="20"/>
          <w:szCs w:val="20"/>
        </w:rPr>
        <w:t>mlčí-li společenská smlouva, má každý společník jeden hlas na jednu korunu vkladu (§ 169 odst. 2 ZOK)</w:t>
      </w:r>
    </w:p>
    <w:p w14:paraId="5B0230F1" w14:textId="77777777" w:rsidR="0004371B" w:rsidRPr="006A6060" w:rsidRDefault="0004371B" w:rsidP="0031076F">
      <w:pPr>
        <w:numPr>
          <w:ilvl w:val="1"/>
          <w:numId w:val="116"/>
        </w:numPr>
        <w:spacing w:after="0" w:line="240" w:lineRule="auto"/>
        <w:rPr>
          <w:bCs/>
          <w:sz w:val="20"/>
          <w:szCs w:val="20"/>
          <w:u w:val="single"/>
        </w:rPr>
      </w:pPr>
      <w:r w:rsidRPr="006A6060">
        <w:rPr>
          <w:bCs/>
          <w:sz w:val="20"/>
          <w:szCs w:val="20"/>
          <w:u w:val="single"/>
        </w:rPr>
        <w:t xml:space="preserve">Okruh otázek: </w:t>
      </w:r>
    </w:p>
    <w:p w14:paraId="7E1C654A" w14:textId="77777777" w:rsidR="00B60578" w:rsidRPr="00150069" w:rsidRDefault="0004371B" w:rsidP="006A6060">
      <w:pPr>
        <w:numPr>
          <w:ilvl w:val="2"/>
          <w:numId w:val="116"/>
        </w:numPr>
        <w:spacing w:after="0" w:line="240" w:lineRule="auto"/>
        <w:rPr>
          <w:sz w:val="20"/>
          <w:szCs w:val="20"/>
        </w:rPr>
      </w:pPr>
      <w:r w:rsidRPr="006A6060">
        <w:rPr>
          <w:b/>
          <w:bCs/>
          <w:sz w:val="20"/>
          <w:szCs w:val="20"/>
        </w:rPr>
        <w:t>(1) běžné otázky</w:t>
      </w:r>
      <w:r w:rsidRPr="00150069">
        <w:rPr>
          <w:sz w:val="20"/>
          <w:szCs w:val="20"/>
        </w:rPr>
        <w:t xml:space="preserve"> –</w:t>
      </w:r>
      <w:r w:rsidR="0016588F">
        <w:rPr>
          <w:sz w:val="20"/>
          <w:szCs w:val="20"/>
        </w:rPr>
        <w:t xml:space="preserve"> </w:t>
      </w:r>
      <w:r w:rsidR="00B60578" w:rsidRPr="00150069">
        <w:rPr>
          <w:sz w:val="20"/>
          <w:szCs w:val="20"/>
        </w:rPr>
        <w:t xml:space="preserve">prostá většina hlasů </w:t>
      </w:r>
      <w:r w:rsidR="00B60578" w:rsidRPr="00150069">
        <w:rPr>
          <w:b/>
          <w:sz w:val="20"/>
          <w:szCs w:val="20"/>
        </w:rPr>
        <w:t>přítomných</w:t>
      </w:r>
      <w:r w:rsidR="00B60578" w:rsidRPr="00150069">
        <w:rPr>
          <w:sz w:val="20"/>
          <w:szCs w:val="20"/>
        </w:rPr>
        <w:t xml:space="preserve"> společníků (§ 170 ZOK)</w:t>
      </w:r>
    </w:p>
    <w:p w14:paraId="2266BCA0" w14:textId="77777777" w:rsidR="00B60578" w:rsidRPr="00150069" w:rsidRDefault="0004371B" w:rsidP="006A6060">
      <w:pPr>
        <w:numPr>
          <w:ilvl w:val="2"/>
          <w:numId w:val="116"/>
        </w:numPr>
        <w:spacing w:after="0" w:line="240" w:lineRule="auto"/>
        <w:rPr>
          <w:sz w:val="20"/>
          <w:szCs w:val="20"/>
        </w:rPr>
      </w:pPr>
      <w:r w:rsidRPr="006A6060">
        <w:rPr>
          <w:b/>
          <w:bCs/>
          <w:sz w:val="20"/>
          <w:szCs w:val="20"/>
        </w:rPr>
        <w:t xml:space="preserve">(2) </w:t>
      </w:r>
      <w:r w:rsidR="00B60578" w:rsidRPr="006A6060">
        <w:rPr>
          <w:b/>
          <w:bCs/>
          <w:sz w:val="20"/>
          <w:szCs w:val="20"/>
        </w:rPr>
        <w:t>významné otázky</w:t>
      </w:r>
      <w:r w:rsidR="00B60578" w:rsidRPr="00150069">
        <w:rPr>
          <w:sz w:val="20"/>
          <w:szCs w:val="20"/>
        </w:rPr>
        <w:t xml:space="preserve"> – kvalifikovaná většina </w:t>
      </w:r>
      <w:r w:rsidR="00B60578" w:rsidRPr="00150069">
        <w:rPr>
          <w:b/>
          <w:sz w:val="20"/>
          <w:szCs w:val="20"/>
        </w:rPr>
        <w:t>všech</w:t>
      </w:r>
      <w:r w:rsidR="00B60578" w:rsidRPr="00150069">
        <w:rPr>
          <w:sz w:val="20"/>
          <w:szCs w:val="20"/>
        </w:rPr>
        <w:t xml:space="preserve"> společníků (př. zvýšení </w:t>
      </w:r>
      <w:r w:rsidR="006A6060">
        <w:rPr>
          <w:sz w:val="20"/>
          <w:szCs w:val="20"/>
        </w:rPr>
        <w:t>ZK</w:t>
      </w:r>
      <w:r w:rsidR="00B60578" w:rsidRPr="00150069">
        <w:rPr>
          <w:sz w:val="20"/>
          <w:szCs w:val="20"/>
        </w:rPr>
        <w:t xml:space="preserve"> potřeba 2/3 všech hlasů)</w:t>
      </w:r>
    </w:p>
    <w:p w14:paraId="5A5EF999" w14:textId="77777777" w:rsidR="00B60578" w:rsidRPr="00150069" w:rsidRDefault="00B60578" w:rsidP="006A6060">
      <w:pPr>
        <w:numPr>
          <w:ilvl w:val="3"/>
          <w:numId w:val="116"/>
        </w:numPr>
        <w:spacing w:after="0" w:line="240" w:lineRule="auto"/>
        <w:rPr>
          <w:sz w:val="20"/>
          <w:szCs w:val="20"/>
        </w:rPr>
      </w:pPr>
      <w:r w:rsidRPr="00150069">
        <w:rPr>
          <w:b/>
          <w:sz w:val="20"/>
          <w:szCs w:val="20"/>
        </w:rPr>
        <w:t>jednostranně kogentní pravidlo</w:t>
      </w:r>
      <w:r w:rsidRPr="00150069">
        <w:rPr>
          <w:sz w:val="20"/>
          <w:szCs w:val="20"/>
        </w:rPr>
        <w:t xml:space="preserve"> – společenská smlouva může výši hlasů pro přijetí usnesení zvýšit, nikoli snížit (!)</w:t>
      </w:r>
    </w:p>
    <w:p w14:paraId="089A5A9F" w14:textId="77777777" w:rsidR="0016588F" w:rsidRDefault="0004371B" w:rsidP="006A6060">
      <w:pPr>
        <w:numPr>
          <w:ilvl w:val="2"/>
          <w:numId w:val="116"/>
        </w:numPr>
        <w:spacing w:after="0" w:line="240" w:lineRule="auto"/>
        <w:rPr>
          <w:sz w:val="20"/>
          <w:szCs w:val="20"/>
        </w:rPr>
      </w:pPr>
      <w:r w:rsidRPr="006A6060">
        <w:rPr>
          <w:b/>
          <w:bCs/>
          <w:sz w:val="20"/>
          <w:szCs w:val="20"/>
        </w:rPr>
        <w:t xml:space="preserve">(3) </w:t>
      </w:r>
      <w:r w:rsidR="00B60578" w:rsidRPr="006A6060">
        <w:rPr>
          <w:b/>
          <w:bCs/>
          <w:sz w:val="20"/>
          <w:szCs w:val="20"/>
        </w:rPr>
        <w:t>zvlášť významné otázky</w:t>
      </w:r>
      <w:r w:rsidR="00B60578" w:rsidRPr="00150069">
        <w:rPr>
          <w:sz w:val="20"/>
          <w:szCs w:val="20"/>
        </w:rPr>
        <w:t xml:space="preserve"> – nutná </w:t>
      </w:r>
      <w:r w:rsidR="00B60578" w:rsidRPr="00254542">
        <w:rPr>
          <w:b/>
          <w:sz w:val="20"/>
          <w:szCs w:val="20"/>
        </w:rPr>
        <w:t>jednomyslnost</w:t>
      </w:r>
      <w:r w:rsidR="00B60578" w:rsidRPr="00150069">
        <w:rPr>
          <w:sz w:val="20"/>
          <w:szCs w:val="20"/>
        </w:rPr>
        <w:t xml:space="preserve"> (např. změna společenské smlouvy zasahující do práv a povinností společníků</w:t>
      </w:r>
      <w:r w:rsidRPr="00150069">
        <w:rPr>
          <w:sz w:val="20"/>
          <w:szCs w:val="20"/>
        </w:rPr>
        <w:t xml:space="preserve"> – tzv. </w:t>
      </w:r>
      <w:r w:rsidR="00B60578" w:rsidRPr="00150069">
        <w:rPr>
          <w:sz w:val="20"/>
          <w:szCs w:val="20"/>
        </w:rPr>
        <w:t>ochrana proti následné změně postavení</w:t>
      </w:r>
      <w:r w:rsidRPr="00150069">
        <w:rPr>
          <w:sz w:val="20"/>
          <w:szCs w:val="20"/>
        </w:rPr>
        <w:t>)</w:t>
      </w:r>
    </w:p>
    <w:p w14:paraId="249338CA" w14:textId="77777777" w:rsidR="00B74F85" w:rsidRDefault="00B74F85" w:rsidP="006A6060">
      <w:pPr>
        <w:numPr>
          <w:ilvl w:val="3"/>
          <w:numId w:val="116"/>
        </w:numPr>
        <w:spacing w:after="0" w:line="240" w:lineRule="auto"/>
        <w:rPr>
          <w:sz w:val="20"/>
          <w:szCs w:val="20"/>
        </w:rPr>
      </w:pPr>
      <w:r>
        <w:rPr>
          <w:sz w:val="20"/>
          <w:szCs w:val="20"/>
        </w:rPr>
        <w:t xml:space="preserve">Obecné pravidlo pro změnu společenské smlouvy (§ 147) – </w:t>
      </w:r>
      <w:r>
        <w:rPr>
          <w:b/>
          <w:sz w:val="20"/>
          <w:szCs w:val="20"/>
        </w:rPr>
        <w:t xml:space="preserve">společenská smlouva může být měněna dohodou </w:t>
      </w:r>
      <w:r>
        <w:rPr>
          <w:b/>
          <w:sz w:val="20"/>
          <w:szCs w:val="20"/>
          <w:u w:val="single"/>
        </w:rPr>
        <w:t>všech</w:t>
      </w:r>
      <w:r>
        <w:rPr>
          <w:b/>
          <w:sz w:val="20"/>
          <w:szCs w:val="20"/>
        </w:rPr>
        <w:t xml:space="preserve"> společníků</w:t>
      </w:r>
    </w:p>
    <w:p w14:paraId="3EF66B9C" w14:textId="77777777" w:rsidR="00B74F85" w:rsidRPr="0016588F" w:rsidRDefault="00B74F85" w:rsidP="006A6060">
      <w:pPr>
        <w:numPr>
          <w:ilvl w:val="3"/>
          <w:numId w:val="116"/>
        </w:numPr>
        <w:spacing w:after="0" w:line="240" w:lineRule="auto"/>
        <w:rPr>
          <w:sz w:val="20"/>
          <w:szCs w:val="20"/>
        </w:rPr>
      </w:pPr>
      <w:r>
        <w:rPr>
          <w:sz w:val="20"/>
          <w:szCs w:val="20"/>
        </w:rPr>
        <w:t>Stanoví-li to společenská smlouva o změně může rozhodnout i VH – pokud však VH rozhodne o změně, aniž to je zakotveno ve společenské smlouvě,</w:t>
      </w:r>
      <w:r>
        <w:rPr>
          <w:b/>
          <w:sz w:val="20"/>
          <w:szCs w:val="20"/>
        </w:rPr>
        <w:t xml:space="preserve"> </w:t>
      </w:r>
      <w:r w:rsidR="009014BC">
        <w:rPr>
          <w:b/>
          <w:sz w:val="20"/>
          <w:szCs w:val="20"/>
        </w:rPr>
        <w:t xml:space="preserve">usnesení je </w:t>
      </w:r>
      <w:r>
        <w:rPr>
          <w:b/>
          <w:sz w:val="20"/>
          <w:szCs w:val="20"/>
        </w:rPr>
        <w:t xml:space="preserve">zdánlivé </w:t>
      </w:r>
    </w:p>
    <w:p w14:paraId="0E8B0B6D" w14:textId="77777777" w:rsidR="00B60578" w:rsidRPr="00150069" w:rsidRDefault="00B60578" w:rsidP="0031076F">
      <w:pPr>
        <w:numPr>
          <w:ilvl w:val="0"/>
          <w:numId w:val="116"/>
        </w:numPr>
        <w:spacing w:after="0" w:line="240" w:lineRule="auto"/>
        <w:rPr>
          <w:sz w:val="20"/>
          <w:szCs w:val="20"/>
        </w:rPr>
      </w:pPr>
      <w:r w:rsidRPr="00150069">
        <w:rPr>
          <w:b/>
          <w:sz w:val="20"/>
          <w:szCs w:val="20"/>
        </w:rPr>
        <w:t>sistace hlasovacích práv</w:t>
      </w:r>
    </w:p>
    <w:p w14:paraId="07422094" w14:textId="77777777" w:rsidR="00B60578" w:rsidRPr="00150069" w:rsidRDefault="00B60578" w:rsidP="0031076F">
      <w:pPr>
        <w:numPr>
          <w:ilvl w:val="1"/>
          <w:numId w:val="116"/>
        </w:numPr>
        <w:spacing w:after="0" w:line="240" w:lineRule="auto"/>
        <w:rPr>
          <w:sz w:val="20"/>
          <w:szCs w:val="20"/>
        </w:rPr>
      </w:pPr>
      <w:r w:rsidRPr="00150069">
        <w:rPr>
          <w:sz w:val="20"/>
          <w:szCs w:val="20"/>
        </w:rPr>
        <w:t>zákaz výkonu hlasovacích práv (§ 173 odst. 1 ZOK)</w:t>
      </w:r>
    </w:p>
    <w:p w14:paraId="0EE8884A" w14:textId="77777777" w:rsidR="00124713" w:rsidRPr="00B5449C" w:rsidRDefault="00B60578" w:rsidP="00B5449C">
      <w:pPr>
        <w:numPr>
          <w:ilvl w:val="1"/>
          <w:numId w:val="116"/>
        </w:numPr>
        <w:spacing w:after="0" w:line="240" w:lineRule="auto"/>
        <w:rPr>
          <w:sz w:val="20"/>
          <w:szCs w:val="20"/>
        </w:rPr>
      </w:pPr>
      <w:r w:rsidRPr="00150069">
        <w:rPr>
          <w:sz w:val="20"/>
          <w:szCs w:val="20"/>
        </w:rPr>
        <w:t xml:space="preserve">samotná sistace nevylučuje právo společníka z účasti na jednání </w:t>
      </w:r>
      <w:r w:rsidR="0016588F">
        <w:rPr>
          <w:sz w:val="20"/>
          <w:szCs w:val="20"/>
        </w:rPr>
        <w:t>VH</w:t>
      </w:r>
      <w:r w:rsidRPr="00150069">
        <w:rPr>
          <w:sz w:val="20"/>
          <w:szCs w:val="20"/>
        </w:rPr>
        <w:t xml:space="preserve"> – </w:t>
      </w:r>
      <w:r w:rsidRPr="006F5847">
        <w:rPr>
          <w:b/>
          <w:bCs/>
          <w:sz w:val="20"/>
          <w:szCs w:val="20"/>
        </w:rPr>
        <w:t>nelze nepřipustit</w:t>
      </w:r>
      <w:r w:rsidRPr="00150069">
        <w:rPr>
          <w:sz w:val="20"/>
          <w:szCs w:val="20"/>
        </w:rPr>
        <w:t xml:space="preserve"> společníka na jednání</w:t>
      </w:r>
      <w:r w:rsidR="0016588F">
        <w:rPr>
          <w:sz w:val="20"/>
          <w:szCs w:val="20"/>
        </w:rPr>
        <w:t xml:space="preserve"> VH</w:t>
      </w:r>
    </w:p>
    <w:p w14:paraId="09C12D0B" w14:textId="77777777" w:rsidR="00B60578" w:rsidRDefault="0016588F" w:rsidP="0031076F">
      <w:pPr>
        <w:numPr>
          <w:ilvl w:val="0"/>
          <w:numId w:val="116"/>
        </w:numPr>
        <w:spacing w:after="0" w:line="240" w:lineRule="auto"/>
        <w:rPr>
          <w:sz w:val="20"/>
          <w:szCs w:val="20"/>
        </w:rPr>
      </w:pPr>
      <w:r w:rsidRPr="0016588F">
        <w:rPr>
          <w:b/>
          <w:sz w:val="20"/>
          <w:szCs w:val="20"/>
        </w:rPr>
        <w:t xml:space="preserve">podmínka </w:t>
      </w:r>
      <w:r w:rsidR="00B60578" w:rsidRPr="0016588F">
        <w:rPr>
          <w:b/>
          <w:sz w:val="20"/>
          <w:szCs w:val="20"/>
        </w:rPr>
        <w:t>osvědčení notářským zápisem</w:t>
      </w:r>
      <w:r w:rsidR="00B60578" w:rsidRPr="00150069">
        <w:rPr>
          <w:sz w:val="20"/>
          <w:szCs w:val="20"/>
        </w:rPr>
        <w:t xml:space="preserve"> – změna společenské smlouvy nebo rozhodnutí, v jehož důsledku se mění společenská smlouva </w:t>
      </w:r>
      <w:r>
        <w:rPr>
          <w:sz w:val="20"/>
          <w:szCs w:val="20"/>
        </w:rPr>
        <w:t>(§ 172 odst. 1 ZOK)</w:t>
      </w:r>
    </w:p>
    <w:p w14:paraId="52E9AE46" w14:textId="77777777" w:rsidR="00222950" w:rsidRPr="00150069" w:rsidRDefault="00400680" w:rsidP="0031076F">
      <w:pPr>
        <w:pStyle w:val="Heading4"/>
        <w:numPr>
          <w:ilvl w:val="0"/>
          <w:numId w:val="117"/>
        </w:numPr>
      </w:pPr>
      <w:r>
        <w:t xml:space="preserve">Způsoby rozhodování </w:t>
      </w:r>
      <w:r w:rsidR="00A3182B" w:rsidRPr="00150069">
        <w:rPr>
          <w:szCs w:val="20"/>
        </w:rPr>
        <w:t>(§ 156 odst. 1 NOZ)</w:t>
      </w:r>
    </w:p>
    <w:p w14:paraId="69CFA4DE" w14:textId="77777777" w:rsidR="00400680" w:rsidRDefault="00A3182B" w:rsidP="0031076F">
      <w:pPr>
        <w:numPr>
          <w:ilvl w:val="0"/>
          <w:numId w:val="116"/>
        </w:numPr>
        <w:spacing w:after="0" w:line="240" w:lineRule="auto"/>
        <w:rPr>
          <w:sz w:val="20"/>
          <w:szCs w:val="20"/>
        </w:rPr>
      </w:pPr>
      <w:r>
        <w:rPr>
          <w:b/>
          <w:sz w:val="20"/>
          <w:szCs w:val="20"/>
        </w:rPr>
        <w:t xml:space="preserve"> </w:t>
      </w:r>
      <w:r w:rsidR="00400680">
        <w:rPr>
          <w:b/>
          <w:sz w:val="20"/>
          <w:szCs w:val="20"/>
        </w:rPr>
        <w:t xml:space="preserve">(1) </w:t>
      </w:r>
      <w:r w:rsidR="00CE2239">
        <w:rPr>
          <w:b/>
          <w:sz w:val="20"/>
          <w:szCs w:val="20"/>
        </w:rPr>
        <w:t>během zasedání (</w:t>
      </w:r>
      <w:r w:rsidR="00B60578" w:rsidRPr="00150069">
        <w:rPr>
          <w:b/>
          <w:sz w:val="20"/>
          <w:szCs w:val="20"/>
        </w:rPr>
        <w:t xml:space="preserve">prezenční </w:t>
      </w:r>
      <w:r w:rsidR="00254542">
        <w:rPr>
          <w:b/>
          <w:sz w:val="20"/>
          <w:szCs w:val="20"/>
        </w:rPr>
        <w:t>VH</w:t>
      </w:r>
      <w:r w:rsidR="00CE2239">
        <w:rPr>
          <w:b/>
          <w:sz w:val="20"/>
          <w:szCs w:val="20"/>
        </w:rPr>
        <w:t>)</w:t>
      </w:r>
    </w:p>
    <w:p w14:paraId="5DF4D900" w14:textId="77777777" w:rsidR="00400680" w:rsidRDefault="00A3182B" w:rsidP="0031076F">
      <w:pPr>
        <w:numPr>
          <w:ilvl w:val="1"/>
          <w:numId w:val="116"/>
        </w:numPr>
        <w:spacing w:after="0" w:line="240" w:lineRule="auto"/>
        <w:rPr>
          <w:sz w:val="20"/>
          <w:szCs w:val="20"/>
        </w:rPr>
      </w:pPr>
      <w:r>
        <w:rPr>
          <w:sz w:val="20"/>
          <w:szCs w:val="20"/>
        </w:rPr>
        <w:t xml:space="preserve">za přítomnosti (tj. osobní účast, </w:t>
      </w:r>
      <w:r w:rsidR="00400680">
        <w:rPr>
          <w:sz w:val="20"/>
          <w:szCs w:val="20"/>
        </w:rPr>
        <w:t>popř. zástupce) ne</w:t>
      </w:r>
      <w:r w:rsidR="00B60578" w:rsidRPr="00150069">
        <w:rPr>
          <w:sz w:val="20"/>
          <w:szCs w:val="20"/>
        </w:rPr>
        <w:t xml:space="preserve">bo </w:t>
      </w:r>
      <w:r>
        <w:rPr>
          <w:sz w:val="20"/>
          <w:szCs w:val="20"/>
        </w:rPr>
        <w:t>jiné účasti (tj.</w:t>
      </w:r>
      <w:r w:rsidR="00B60578" w:rsidRPr="00150069">
        <w:rPr>
          <w:sz w:val="20"/>
          <w:szCs w:val="20"/>
        </w:rPr>
        <w:t> využití technický</w:t>
      </w:r>
      <w:r w:rsidR="006F5847">
        <w:rPr>
          <w:sz w:val="20"/>
          <w:szCs w:val="20"/>
        </w:rPr>
        <w:t>ch</w:t>
      </w:r>
      <w:r w:rsidR="00B60578" w:rsidRPr="00150069">
        <w:rPr>
          <w:sz w:val="20"/>
          <w:szCs w:val="20"/>
        </w:rPr>
        <w:t xml:space="preserve"> prostředků</w:t>
      </w:r>
      <w:r>
        <w:rPr>
          <w:sz w:val="20"/>
          <w:szCs w:val="20"/>
        </w:rPr>
        <w:t xml:space="preserve"> dle </w:t>
      </w:r>
      <w:r w:rsidR="00B60578" w:rsidRPr="00150069">
        <w:rPr>
          <w:sz w:val="20"/>
          <w:szCs w:val="20"/>
        </w:rPr>
        <w:t>§ 167 odst. 2 ZOK)</w:t>
      </w:r>
    </w:p>
    <w:p w14:paraId="1535B49D" w14:textId="77777777" w:rsidR="00400680" w:rsidRDefault="00B60578" w:rsidP="0031076F">
      <w:pPr>
        <w:numPr>
          <w:ilvl w:val="1"/>
          <w:numId w:val="116"/>
        </w:numPr>
        <w:spacing w:after="0" w:line="240" w:lineRule="auto"/>
        <w:rPr>
          <w:sz w:val="20"/>
          <w:szCs w:val="20"/>
        </w:rPr>
      </w:pPr>
      <w:r w:rsidRPr="00400680">
        <w:rPr>
          <w:b/>
          <w:sz w:val="20"/>
          <w:szCs w:val="20"/>
        </w:rPr>
        <w:t xml:space="preserve">účast na </w:t>
      </w:r>
      <w:r w:rsidR="00ED7090">
        <w:rPr>
          <w:b/>
          <w:sz w:val="20"/>
          <w:szCs w:val="20"/>
        </w:rPr>
        <w:t>VH</w:t>
      </w:r>
      <w:r w:rsidRPr="00400680">
        <w:rPr>
          <w:b/>
          <w:sz w:val="20"/>
          <w:szCs w:val="20"/>
        </w:rPr>
        <w:t xml:space="preserve"> s využitím technických prostředků</w:t>
      </w:r>
    </w:p>
    <w:p w14:paraId="485E95D2" w14:textId="77777777" w:rsidR="00400680" w:rsidRDefault="00B60578" w:rsidP="0031076F">
      <w:pPr>
        <w:numPr>
          <w:ilvl w:val="2"/>
          <w:numId w:val="116"/>
        </w:numPr>
        <w:spacing w:after="0" w:line="240" w:lineRule="auto"/>
        <w:rPr>
          <w:sz w:val="20"/>
          <w:szCs w:val="20"/>
        </w:rPr>
      </w:pPr>
      <w:r w:rsidRPr="00400680">
        <w:rPr>
          <w:sz w:val="20"/>
          <w:szCs w:val="20"/>
          <w:u w:val="single"/>
        </w:rPr>
        <w:t xml:space="preserve">možné podoby </w:t>
      </w:r>
      <w:r w:rsidR="00254542">
        <w:rPr>
          <w:sz w:val="20"/>
          <w:szCs w:val="20"/>
          <w:u w:val="single"/>
        </w:rPr>
        <w:t>„</w:t>
      </w:r>
      <w:r w:rsidRPr="00400680">
        <w:rPr>
          <w:sz w:val="20"/>
          <w:szCs w:val="20"/>
          <w:u w:val="single"/>
        </w:rPr>
        <w:t>jiné účasti</w:t>
      </w:r>
      <w:r w:rsidR="00254542">
        <w:rPr>
          <w:sz w:val="20"/>
          <w:szCs w:val="20"/>
          <w:u w:val="single"/>
        </w:rPr>
        <w:t>“</w:t>
      </w:r>
      <w:r w:rsidR="00400680">
        <w:rPr>
          <w:sz w:val="20"/>
          <w:szCs w:val="20"/>
          <w:u w:val="single"/>
        </w:rPr>
        <w:t>:</w:t>
      </w:r>
    </w:p>
    <w:p w14:paraId="6FA66843" w14:textId="77777777" w:rsidR="00400680" w:rsidRDefault="00B60578" w:rsidP="0031076F">
      <w:pPr>
        <w:numPr>
          <w:ilvl w:val="3"/>
          <w:numId w:val="116"/>
        </w:numPr>
        <w:spacing w:after="0" w:line="240" w:lineRule="auto"/>
        <w:rPr>
          <w:sz w:val="20"/>
          <w:szCs w:val="20"/>
        </w:rPr>
      </w:pPr>
      <w:r w:rsidRPr="00400680">
        <w:rPr>
          <w:sz w:val="20"/>
          <w:szCs w:val="20"/>
        </w:rPr>
        <w:t>prostřednictvím videokonference či služeb telekomunikačních operátorů</w:t>
      </w:r>
    </w:p>
    <w:p w14:paraId="5DFABD69" w14:textId="77777777" w:rsidR="00400680" w:rsidRPr="00400680" w:rsidRDefault="00B60578" w:rsidP="0031076F">
      <w:pPr>
        <w:numPr>
          <w:ilvl w:val="3"/>
          <w:numId w:val="116"/>
        </w:numPr>
        <w:spacing w:after="0" w:line="240" w:lineRule="auto"/>
        <w:rPr>
          <w:sz w:val="20"/>
          <w:szCs w:val="20"/>
        </w:rPr>
      </w:pPr>
      <w:r w:rsidRPr="00400680">
        <w:rPr>
          <w:b/>
          <w:sz w:val="20"/>
          <w:szCs w:val="20"/>
        </w:rPr>
        <w:t>mlčí-li společenská smlouva, fyzick</w:t>
      </w:r>
      <w:r w:rsidR="00400680">
        <w:rPr>
          <w:b/>
          <w:sz w:val="20"/>
          <w:szCs w:val="20"/>
        </w:rPr>
        <w:t>á</w:t>
      </w:r>
      <w:r w:rsidRPr="00400680">
        <w:rPr>
          <w:b/>
          <w:sz w:val="20"/>
          <w:szCs w:val="20"/>
        </w:rPr>
        <w:t xml:space="preserve"> přítomnost</w:t>
      </w:r>
      <w:r w:rsidR="00400680">
        <w:rPr>
          <w:b/>
          <w:sz w:val="20"/>
          <w:szCs w:val="20"/>
        </w:rPr>
        <w:t xml:space="preserve"> je obligatorní formou </w:t>
      </w:r>
      <w:r w:rsidR="00400680" w:rsidRPr="00400680">
        <w:rPr>
          <w:b/>
          <w:sz w:val="20"/>
          <w:szCs w:val="20"/>
        </w:rPr>
        <w:t>účast</w:t>
      </w:r>
      <w:r w:rsidR="00400680">
        <w:rPr>
          <w:b/>
          <w:sz w:val="20"/>
          <w:szCs w:val="20"/>
        </w:rPr>
        <w:t>i</w:t>
      </w:r>
      <w:r w:rsidR="00400680" w:rsidRPr="00400680">
        <w:rPr>
          <w:b/>
          <w:sz w:val="20"/>
          <w:szCs w:val="20"/>
        </w:rPr>
        <w:t xml:space="preserve"> na jednání </w:t>
      </w:r>
      <w:r w:rsidR="00400680">
        <w:rPr>
          <w:b/>
          <w:sz w:val="20"/>
          <w:szCs w:val="20"/>
        </w:rPr>
        <w:t>VH</w:t>
      </w:r>
    </w:p>
    <w:p w14:paraId="774154B6" w14:textId="77777777" w:rsidR="00254542" w:rsidRDefault="00B60578" w:rsidP="0031076F">
      <w:pPr>
        <w:numPr>
          <w:ilvl w:val="2"/>
          <w:numId w:val="116"/>
        </w:numPr>
        <w:spacing w:after="0" w:line="240" w:lineRule="auto"/>
        <w:rPr>
          <w:sz w:val="20"/>
          <w:szCs w:val="20"/>
        </w:rPr>
      </w:pPr>
      <w:r w:rsidRPr="00400680">
        <w:rPr>
          <w:sz w:val="20"/>
          <w:szCs w:val="20"/>
          <w:u w:val="single"/>
        </w:rPr>
        <w:t>podmínky „jiné účasti“</w:t>
      </w:r>
      <w:r w:rsidR="00400680">
        <w:rPr>
          <w:sz w:val="20"/>
          <w:szCs w:val="20"/>
          <w:u w:val="single"/>
        </w:rPr>
        <w:t>:</w:t>
      </w:r>
    </w:p>
    <w:p w14:paraId="205BB5B7" w14:textId="77777777" w:rsidR="00254542" w:rsidRDefault="00254542" w:rsidP="0031076F">
      <w:pPr>
        <w:numPr>
          <w:ilvl w:val="3"/>
          <w:numId w:val="116"/>
        </w:numPr>
        <w:spacing w:after="0" w:line="240" w:lineRule="auto"/>
        <w:rPr>
          <w:sz w:val="20"/>
          <w:szCs w:val="20"/>
        </w:rPr>
      </w:pPr>
      <w:r w:rsidRPr="00254542">
        <w:rPr>
          <w:sz w:val="20"/>
          <w:szCs w:val="20"/>
        </w:rPr>
        <w:t>(1) zakotve</w:t>
      </w:r>
      <w:r>
        <w:rPr>
          <w:sz w:val="20"/>
          <w:szCs w:val="20"/>
        </w:rPr>
        <w:t>ní ve</w:t>
      </w:r>
      <w:r w:rsidR="00B60578" w:rsidRPr="00254542">
        <w:rPr>
          <w:sz w:val="20"/>
          <w:szCs w:val="20"/>
        </w:rPr>
        <w:t xml:space="preserve"> společenské smlouvě či na základě rozhodnutí jednatelů (ad hoc nebo další jednání </w:t>
      </w:r>
      <w:r w:rsidR="00ED7090">
        <w:rPr>
          <w:sz w:val="20"/>
          <w:szCs w:val="20"/>
        </w:rPr>
        <w:t>VH</w:t>
      </w:r>
      <w:r w:rsidR="00B60578" w:rsidRPr="00254542">
        <w:rPr>
          <w:sz w:val="20"/>
          <w:szCs w:val="20"/>
        </w:rPr>
        <w:t>)</w:t>
      </w:r>
    </w:p>
    <w:p w14:paraId="79570106" w14:textId="77777777" w:rsidR="00254542" w:rsidRDefault="00254542" w:rsidP="0031076F">
      <w:pPr>
        <w:numPr>
          <w:ilvl w:val="3"/>
          <w:numId w:val="116"/>
        </w:numPr>
        <w:spacing w:after="0" w:line="240" w:lineRule="auto"/>
        <w:rPr>
          <w:sz w:val="20"/>
          <w:szCs w:val="20"/>
        </w:rPr>
      </w:pPr>
      <w:r w:rsidRPr="00254542">
        <w:rPr>
          <w:sz w:val="20"/>
          <w:szCs w:val="20"/>
        </w:rPr>
        <w:t xml:space="preserve">(2) </w:t>
      </w:r>
      <w:r>
        <w:rPr>
          <w:sz w:val="20"/>
          <w:szCs w:val="20"/>
        </w:rPr>
        <w:t>možnost</w:t>
      </w:r>
      <w:r w:rsidR="00B60578" w:rsidRPr="00254542">
        <w:rPr>
          <w:sz w:val="20"/>
          <w:szCs w:val="20"/>
        </w:rPr>
        <w:t xml:space="preserve"> ověření totožnosti společníka a určení podílů</w:t>
      </w:r>
    </w:p>
    <w:p w14:paraId="19CF3154" w14:textId="77777777" w:rsidR="00254542" w:rsidRDefault="006F5847" w:rsidP="0031076F">
      <w:pPr>
        <w:numPr>
          <w:ilvl w:val="2"/>
          <w:numId w:val="116"/>
        </w:numPr>
        <w:spacing w:after="0" w:line="240" w:lineRule="auto"/>
        <w:rPr>
          <w:sz w:val="20"/>
          <w:szCs w:val="20"/>
        </w:rPr>
      </w:pPr>
      <w:r>
        <w:rPr>
          <w:sz w:val="20"/>
          <w:szCs w:val="20"/>
        </w:rPr>
        <w:t xml:space="preserve">Osvědčuje-li </w:t>
      </w:r>
      <w:r w:rsidR="00B60578" w:rsidRPr="00254542">
        <w:rPr>
          <w:sz w:val="20"/>
          <w:szCs w:val="20"/>
        </w:rPr>
        <w:t>notář rozhodnutí, musí ověřit, zda využití technických prostředků umožňuje identifikaci</w:t>
      </w:r>
    </w:p>
    <w:p w14:paraId="3CA41797" w14:textId="77777777" w:rsidR="00254542" w:rsidRDefault="00B60578" w:rsidP="0031076F">
      <w:pPr>
        <w:numPr>
          <w:ilvl w:val="1"/>
          <w:numId w:val="116"/>
        </w:numPr>
        <w:spacing w:after="0" w:line="240" w:lineRule="auto"/>
        <w:rPr>
          <w:sz w:val="20"/>
          <w:szCs w:val="20"/>
        </w:rPr>
      </w:pPr>
      <w:r w:rsidRPr="00254542">
        <w:rPr>
          <w:b/>
          <w:sz w:val="20"/>
          <w:szCs w:val="20"/>
        </w:rPr>
        <w:t>korespondenční hlasování</w:t>
      </w:r>
      <w:r w:rsidR="00945CCD">
        <w:rPr>
          <w:b/>
          <w:sz w:val="20"/>
          <w:szCs w:val="20"/>
        </w:rPr>
        <w:t xml:space="preserve"> (§ 167 odst. 4 ZOK)</w:t>
      </w:r>
      <w:r w:rsidR="00254542">
        <w:rPr>
          <w:sz w:val="20"/>
          <w:szCs w:val="20"/>
        </w:rPr>
        <w:t xml:space="preserve"> – též jako</w:t>
      </w:r>
      <w:r w:rsidRPr="00254542">
        <w:rPr>
          <w:sz w:val="20"/>
          <w:szCs w:val="20"/>
        </w:rPr>
        <w:t xml:space="preserve"> jin</w:t>
      </w:r>
      <w:r w:rsidR="00254542">
        <w:rPr>
          <w:sz w:val="20"/>
          <w:szCs w:val="20"/>
        </w:rPr>
        <w:t>á</w:t>
      </w:r>
      <w:r w:rsidRPr="00254542">
        <w:rPr>
          <w:sz w:val="20"/>
          <w:szCs w:val="20"/>
        </w:rPr>
        <w:t xml:space="preserve"> účast společníka</w:t>
      </w:r>
    </w:p>
    <w:p w14:paraId="7E29DEE8" w14:textId="77777777" w:rsidR="00254542" w:rsidRPr="00254542" w:rsidRDefault="00254542" w:rsidP="0031076F">
      <w:pPr>
        <w:numPr>
          <w:ilvl w:val="2"/>
          <w:numId w:val="116"/>
        </w:numPr>
        <w:spacing w:after="0" w:line="240" w:lineRule="auto"/>
        <w:rPr>
          <w:sz w:val="20"/>
          <w:szCs w:val="20"/>
        </w:rPr>
      </w:pPr>
      <w:r w:rsidRPr="00150069">
        <w:rPr>
          <w:sz w:val="20"/>
          <w:szCs w:val="20"/>
        </w:rPr>
        <w:t xml:space="preserve">odevzdání hlasů písemně, a to </w:t>
      </w:r>
      <w:r w:rsidRPr="00150069">
        <w:rPr>
          <w:b/>
          <w:sz w:val="20"/>
          <w:szCs w:val="20"/>
        </w:rPr>
        <w:t>před</w:t>
      </w:r>
      <w:r w:rsidRPr="00150069">
        <w:rPr>
          <w:sz w:val="20"/>
          <w:szCs w:val="20"/>
        </w:rPr>
        <w:t xml:space="preserve"> jednáním </w:t>
      </w:r>
      <w:r>
        <w:rPr>
          <w:sz w:val="20"/>
          <w:szCs w:val="20"/>
        </w:rPr>
        <w:t>VH</w:t>
      </w:r>
    </w:p>
    <w:p w14:paraId="27596F6E" w14:textId="77777777" w:rsidR="00254542" w:rsidRDefault="00B60578" w:rsidP="0031076F">
      <w:pPr>
        <w:numPr>
          <w:ilvl w:val="2"/>
          <w:numId w:val="116"/>
        </w:numPr>
        <w:spacing w:after="0" w:line="240" w:lineRule="auto"/>
        <w:rPr>
          <w:sz w:val="20"/>
          <w:szCs w:val="20"/>
        </w:rPr>
      </w:pPr>
      <w:r w:rsidRPr="006F5847">
        <w:rPr>
          <w:b/>
          <w:bCs/>
          <w:sz w:val="20"/>
          <w:szCs w:val="20"/>
        </w:rPr>
        <w:t>podmínky:</w:t>
      </w:r>
      <w:r w:rsidR="00254542" w:rsidRPr="006F5847">
        <w:rPr>
          <w:b/>
          <w:bCs/>
          <w:sz w:val="20"/>
          <w:szCs w:val="20"/>
        </w:rPr>
        <w:t xml:space="preserve"> </w:t>
      </w:r>
      <w:r w:rsidRPr="006F5847">
        <w:rPr>
          <w:b/>
          <w:bCs/>
          <w:sz w:val="20"/>
          <w:szCs w:val="20"/>
        </w:rPr>
        <w:t>(1)</w:t>
      </w:r>
      <w:r w:rsidRPr="00254542">
        <w:rPr>
          <w:sz w:val="20"/>
          <w:szCs w:val="20"/>
        </w:rPr>
        <w:t xml:space="preserve"> společenská smlouva připouští </w:t>
      </w:r>
      <w:r w:rsidR="00254542">
        <w:rPr>
          <w:sz w:val="20"/>
          <w:szCs w:val="20"/>
        </w:rPr>
        <w:t xml:space="preserve">a </w:t>
      </w:r>
      <w:r w:rsidRPr="006F5847">
        <w:rPr>
          <w:b/>
          <w:bCs/>
          <w:sz w:val="20"/>
          <w:szCs w:val="20"/>
        </w:rPr>
        <w:t>(2)</w:t>
      </w:r>
      <w:r w:rsidRPr="00254542">
        <w:rPr>
          <w:sz w:val="20"/>
          <w:szCs w:val="20"/>
        </w:rPr>
        <w:t xml:space="preserve"> vyhovuje podmínkám určeným společenskou smlouvou nebo rozhodnutím jednatelů</w:t>
      </w:r>
    </w:p>
    <w:p w14:paraId="2D14A042" w14:textId="77777777" w:rsidR="00254542" w:rsidRDefault="00B60578" w:rsidP="0031076F">
      <w:pPr>
        <w:numPr>
          <w:ilvl w:val="2"/>
          <w:numId w:val="116"/>
        </w:numPr>
        <w:spacing w:after="0" w:line="240" w:lineRule="auto"/>
        <w:rPr>
          <w:sz w:val="20"/>
          <w:szCs w:val="20"/>
        </w:rPr>
      </w:pPr>
      <w:r w:rsidRPr="00254542">
        <w:rPr>
          <w:sz w:val="20"/>
          <w:szCs w:val="20"/>
        </w:rPr>
        <w:t xml:space="preserve">Hlasování je </w:t>
      </w:r>
      <w:r w:rsidRPr="00254542">
        <w:rPr>
          <w:b/>
          <w:sz w:val="20"/>
          <w:szCs w:val="20"/>
        </w:rPr>
        <w:t>právní jednání</w:t>
      </w:r>
      <w:r w:rsidRPr="00254542">
        <w:rPr>
          <w:sz w:val="20"/>
          <w:szCs w:val="20"/>
        </w:rPr>
        <w:t xml:space="preserve"> společníka </w:t>
      </w:r>
    </w:p>
    <w:p w14:paraId="0B54E0E4" w14:textId="77777777" w:rsidR="00254542" w:rsidRDefault="00B60578" w:rsidP="0031076F">
      <w:pPr>
        <w:numPr>
          <w:ilvl w:val="3"/>
          <w:numId w:val="116"/>
        </w:numPr>
        <w:spacing w:after="0" w:line="240" w:lineRule="auto"/>
        <w:rPr>
          <w:sz w:val="20"/>
          <w:szCs w:val="20"/>
        </w:rPr>
      </w:pPr>
      <w:r w:rsidRPr="00254542">
        <w:rPr>
          <w:b/>
          <w:sz w:val="20"/>
          <w:szCs w:val="20"/>
        </w:rPr>
        <w:t>Hlasy odevzdané písemně musí splňovat požadavky na písemnou formu právního jednání</w:t>
      </w:r>
    </w:p>
    <w:p w14:paraId="5244474B" w14:textId="77777777" w:rsidR="00254542" w:rsidRDefault="00B60578" w:rsidP="0031076F">
      <w:pPr>
        <w:numPr>
          <w:ilvl w:val="4"/>
          <w:numId w:val="116"/>
        </w:numPr>
        <w:spacing w:after="0" w:line="240" w:lineRule="auto"/>
        <w:rPr>
          <w:sz w:val="20"/>
          <w:szCs w:val="20"/>
        </w:rPr>
      </w:pPr>
      <w:r w:rsidRPr="00254542">
        <w:rPr>
          <w:sz w:val="20"/>
          <w:szCs w:val="20"/>
        </w:rPr>
        <w:t>Fyzicky – úředně ověř</w:t>
      </w:r>
      <w:r w:rsidR="00254542" w:rsidRPr="00254542">
        <w:rPr>
          <w:sz w:val="20"/>
          <w:szCs w:val="20"/>
        </w:rPr>
        <w:t>e</w:t>
      </w:r>
      <w:r w:rsidRPr="00254542">
        <w:rPr>
          <w:sz w:val="20"/>
          <w:szCs w:val="20"/>
        </w:rPr>
        <w:t>ný podpis (§ 562 odst. 1 NOZ)</w:t>
      </w:r>
    </w:p>
    <w:p w14:paraId="206FF87E" w14:textId="77777777" w:rsidR="00B60578" w:rsidRPr="00254542" w:rsidRDefault="00B60578" w:rsidP="0031076F">
      <w:pPr>
        <w:numPr>
          <w:ilvl w:val="4"/>
          <w:numId w:val="116"/>
        </w:numPr>
        <w:spacing w:after="0" w:line="240" w:lineRule="auto"/>
        <w:rPr>
          <w:sz w:val="20"/>
          <w:szCs w:val="20"/>
        </w:rPr>
      </w:pPr>
      <w:r w:rsidRPr="00254542">
        <w:rPr>
          <w:sz w:val="20"/>
          <w:szCs w:val="20"/>
        </w:rPr>
        <w:t xml:space="preserve">Elektronicky – zaručený elektronický podpis (§ 562 odst. 1 věta třetí NOZ) </w:t>
      </w:r>
    </w:p>
    <w:p w14:paraId="029CB100" w14:textId="77777777" w:rsidR="00254542" w:rsidRDefault="00B60578" w:rsidP="0031076F">
      <w:pPr>
        <w:numPr>
          <w:ilvl w:val="2"/>
          <w:numId w:val="116"/>
        </w:numPr>
        <w:spacing w:after="0" w:line="240" w:lineRule="auto"/>
        <w:rPr>
          <w:sz w:val="20"/>
          <w:szCs w:val="20"/>
        </w:rPr>
      </w:pPr>
      <w:r w:rsidRPr="00254542">
        <w:rPr>
          <w:sz w:val="20"/>
          <w:szCs w:val="20"/>
        </w:rPr>
        <w:t>nutné odlišit od:</w:t>
      </w:r>
    </w:p>
    <w:p w14:paraId="503EFB74" w14:textId="77777777" w:rsidR="00254542" w:rsidRDefault="00B60578" w:rsidP="0031076F">
      <w:pPr>
        <w:numPr>
          <w:ilvl w:val="3"/>
          <w:numId w:val="116"/>
        </w:numPr>
        <w:spacing w:after="0" w:line="240" w:lineRule="auto"/>
        <w:rPr>
          <w:sz w:val="20"/>
          <w:szCs w:val="20"/>
        </w:rPr>
      </w:pPr>
      <w:r w:rsidRPr="00254542">
        <w:rPr>
          <w:sz w:val="20"/>
          <w:szCs w:val="20"/>
        </w:rPr>
        <w:t xml:space="preserve">dodatečného hlasování (§ 174 ZOK) – odevzdání hlasů </w:t>
      </w:r>
      <w:r w:rsidRPr="00F257CF">
        <w:rPr>
          <w:b/>
          <w:bCs/>
          <w:sz w:val="20"/>
          <w:szCs w:val="20"/>
        </w:rPr>
        <w:t>po</w:t>
      </w:r>
      <w:r w:rsidRPr="00254542">
        <w:rPr>
          <w:sz w:val="20"/>
          <w:szCs w:val="20"/>
        </w:rPr>
        <w:t xml:space="preserve"> </w:t>
      </w:r>
      <w:r w:rsidR="00254542">
        <w:rPr>
          <w:sz w:val="20"/>
          <w:szCs w:val="20"/>
        </w:rPr>
        <w:t>jednání VH</w:t>
      </w:r>
    </w:p>
    <w:p w14:paraId="1B4182A9" w14:textId="77777777" w:rsidR="00B60578" w:rsidRPr="00254542" w:rsidRDefault="00B60578" w:rsidP="0031076F">
      <w:pPr>
        <w:numPr>
          <w:ilvl w:val="3"/>
          <w:numId w:val="116"/>
        </w:numPr>
        <w:spacing w:after="0" w:line="240" w:lineRule="auto"/>
        <w:rPr>
          <w:sz w:val="20"/>
          <w:szCs w:val="20"/>
        </w:rPr>
      </w:pPr>
      <w:r w:rsidRPr="00254542">
        <w:rPr>
          <w:sz w:val="20"/>
          <w:szCs w:val="20"/>
        </w:rPr>
        <w:t xml:space="preserve">hlasování per rollam – hlasování, </w:t>
      </w:r>
      <w:r w:rsidRPr="00F257CF">
        <w:rPr>
          <w:b/>
          <w:bCs/>
          <w:sz w:val="20"/>
          <w:szCs w:val="20"/>
        </w:rPr>
        <w:t>aniž</w:t>
      </w:r>
      <w:r w:rsidRPr="00254542">
        <w:rPr>
          <w:sz w:val="20"/>
          <w:szCs w:val="20"/>
        </w:rPr>
        <w:t xml:space="preserve"> se koná jednání </w:t>
      </w:r>
      <w:r w:rsidR="00254542">
        <w:rPr>
          <w:sz w:val="20"/>
          <w:szCs w:val="20"/>
        </w:rPr>
        <w:t>VH</w:t>
      </w:r>
    </w:p>
    <w:p w14:paraId="3B3E5EFE" w14:textId="77777777" w:rsidR="00CE2239" w:rsidRDefault="00945CCD" w:rsidP="0031076F">
      <w:pPr>
        <w:numPr>
          <w:ilvl w:val="0"/>
          <w:numId w:val="116"/>
        </w:numPr>
        <w:spacing w:after="0" w:line="240" w:lineRule="auto"/>
        <w:rPr>
          <w:sz w:val="20"/>
          <w:szCs w:val="20"/>
        </w:rPr>
      </w:pPr>
      <w:r>
        <w:rPr>
          <w:b/>
          <w:sz w:val="20"/>
          <w:szCs w:val="20"/>
        </w:rPr>
        <w:t xml:space="preserve">(2) </w:t>
      </w:r>
      <w:r w:rsidR="00B60578" w:rsidRPr="00150069">
        <w:rPr>
          <w:b/>
          <w:sz w:val="20"/>
          <w:szCs w:val="20"/>
        </w:rPr>
        <w:t>mimo zasedání (per rollam)</w:t>
      </w:r>
    </w:p>
    <w:p w14:paraId="62CF08B1" w14:textId="77777777" w:rsidR="00CE2239" w:rsidRDefault="00B60578" w:rsidP="0031076F">
      <w:pPr>
        <w:numPr>
          <w:ilvl w:val="1"/>
          <w:numId w:val="116"/>
        </w:numPr>
        <w:spacing w:after="0" w:line="240" w:lineRule="auto"/>
        <w:rPr>
          <w:sz w:val="20"/>
          <w:szCs w:val="20"/>
        </w:rPr>
      </w:pPr>
      <w:r w:rsidRPr="00CE2239">
        <w:rPr>
          <w:b/>
          <w:sz w:val="20"/>
          <w:szCs w:val="20"/>
        </w:rPr>
        <w:t xml:space="preserve">rozhodnutí přijaté per rollam je rozhodnutím </w:t>
      </w:r>
      <w:r w:rsidR="00CE2239">
        <w:rPr>
          <w:b/>
          <w:sz w:val="20"/>
          <w:szCs w:val="20"/>
        </w:rPr>
        <w:t>VH</w:t>
      </w:r>
      <w:r w:rsidRPr="00CE2239">
        <w:rPr>
          <w:sz w:val="20"/>
          <w:szCs w:val="20"/>
        </w:rPr>
        <w:t xml:space="preserve"> </w:t>
      </w:r>
      <w:r w:rsidRPr="00CE2239">
        <w:rPr>
          <w:b/>
          <w:sz w:val="20"/>
          <w:szCs w:val="20"/>
        </w:rPr>
        <w:t>mimo jednání</w:t>
      </w:r>
      <w:r w:rsidR="00CE2239">
        <w:rPr>
          <w:b/>
          <w:sz w:val="20"/>
          <w:szCs w:val="20"/>
        </w:rPr>
        <w:t xml:space="preserve"> (zasedání) orgánu</w:t>
      </w:r>
      <w:r w:rsidR="002D2AF5">
        <w:rPr>
          <w:sz w:val="20"/>
          <w:szCs w:val="20"/>
        </w:rPr>
        <w:t xml:space="preserve"> – jednání se </w:t>
      </w:r>
      <w:r w:rsidR="002D2AF5">
        <w:rPr>
          <w:b/>
          <w:bCs/>
          <w:sz w:val="20"/>
          <w:szCs w:val="20"/>
        </w:rPr>
        <w:t>vůbec nekoná</w:t>
      </w:r>
      <w:r w:rsidR="005D7A20">
        <w:rPr>
          <w:b/>
          <w:bCs/>
          <w:sz w:val="20"/>
          <w:szCs w:val="20"/>
        </w:rPr>
        <w:t>(!)</w:t>
      </w:r>
    </w:p>
    <w:p w14:paraId="3B8D6703" w14:textId="77777777" w:rsidR="00CE2239" w:rsidRDefault="00CE2239" w:rsidP="0031076F">
      <w:pPr>
        <w:numPr>
          <w:ilvl w:val="1"/>
          <w:numId w:val="116"/>
        </w:numPr>
        <w:spacing w:after="0" w:line="240" w:lineRule="auto"/>
        <w:rPr>
          <w:sz w:val="20"/>
          <w:szCs w:val="20"/>
        </w:rPr>
      </w:pPr>
      <w:r>
        <w:rPr>
          <w:sz w:val="20"/>
          <w:szCs w:val="20"/>
        </w:rPr>
        <w:t>možnost</w:t>
      </w:r>
      <w:r w:rsidR="00B60578" w:rsidRPr="00CE2239">
        <w:rPr>
          <w:sz w:val="20"/>
          <w:szCs w:val="20"/>
        </w:rPr>
        <w:t xml:space="preserve"> přijímat rozhodnutí per rollam, ledaže to společenská smlouva </w:t>
      </w:r>
      <w:r w:rsidRPr="00CE2239">
        <w:rPr>
          <w:sz w:val="20"/>
          <w:szCs w:val="20"/>
        </w:rPr>
        <w:t>ne</w:t>
      </w:r>
      <w:r w:rsidR="00B60578" w:rsidRPr="00CE2239">
        <w:rPr>
          <w:sz w:val="20"/>
          <w:szCs w:val="20"/>
        </w:rPr>
        <w:t>vyloučí (§ 175 odst. 1 ZOK)</w:t>
      </w:r>
    </w:p>
    <w:p w14:paraId="3AB5A978" w14:textId="77777777" w:rsidR="00945CCD" w:rsidRDefault="00CE2239" w:rsidP="0031076F">
      <w:pPr>
        <w:numPr>
          <w:ilvl w:val="1"/>
          <w:numId w:val="116"/>
        </w:numPr>
        <w:spacing w:after="0" w:line="240" w:lineRule="auto"/>
        <w:rPr>
          <w:sz w:val="20"/>
          <w:szCs w:val="20"/>
        </w:rPr>
      </w:pPr>
      <w:r>
        <w:rPr>
          <w:sz w:val="20"/>
          <w:szCs w:val="20"/>
        </w:rPr>
        <w:t>základ pro usnášeníschopnost</w:t>
      </w:r>
      <w:r w:rsidR="00B60578" w:rsidRPr="00CE2239">
        <w:rPr>
          <w:sz w:val="20"/>
          <w:szCs w:val="20"/>
        </w:rPr>
        <w:t xml:space="preserve"> je celkový počet </w:t>
      </w:r>
      <w:r w:rsidR="00B60578" w:rsidRPr="00CE2239">
        <w:rPr>
          <w:b/>
          <w:sz w:val="20"/>
          <w:szCs w:val="20"/>
        </w:rPr>
        <w:t>všech</w:t>
      </w:r>
      <w:r w:rsidR="00B60578" w:rsidRPr="00CE2239">
        <w:rPr>
          <w:sz w:val="20"/>
          <w:szCs w:val="20"/>
        </w:rPr>
        <w:t xml:space="preserve"> hlasů – </w:t>
      </w:r>
      <w:r>
        <w:rPr>
          <w:sz w:val="20"/>
          <w:szCs w:val="20"/>
        </w:rPr>
        <w:t xml:space="preserve">neboť se jednání VH nekoná </w:t>
      </w:r>
      <w:r w:rsidR="00B60578" w:rsidRPr="00CE2239">
        <w:rPr>
          <w:sz w:val="20"/>
          <w:szCs w:val="20"/>
        </w:rPr>
        <w:t xml:space="preserve"> </w:t>
      </w:r>
    </w:p>
    <w:p w14:paraId="66333017" w14:textId="77777777" w:rsidR="00945CCD" w:rsidRDefault="00B60578" w:rsidP="0031076F">
      <w:pPr>
        <w:numPr>
          <w:ilvl w:val="1"/>
          <w:numId w:val="116"/>
        </w:numPr>
        <w:spacing w:after="0" w:line="240" w:lineRule="auto"/>
        <w:rPr>
          <w:sz w:val="20"/>
          <w:szCs w:val="20"/>
        </w:rPr>
      </w:pPr>
      <w:r w:rsidRPr="00945CCD">
        <w:rPr>
          <w:b/>
          <w:sz w:val="20"/>
          <w:szCs w:val="20"/>
        </w:rPr>
        <w:t>forma rozhodování per rollam</w:t>
      </w:r>
    </w:p>
    <w:p w14:paraId="54C8D7D8" w14:textId="77777777" w:rsidR="00945CCD" w:rsidRDefault="00B60578" w:rsidP="0031076F">
      <w:pPr>
        <w:numPr>
          <w:ilvl w:val="2"/>
          <w:numId w:val="116"/>
        </w:numPr>
        <w:spacing w:after="0" w:line="240" w:lineRule="auto"/>
        <w:rPr>
          <w:sz w:val="20"/>
          <w:szCs w:val="20"/>
        </w:rPr>
      </w:pPr>
      <w:r w:rsidRPr="00945CCD">
        <w:rPr>
          <w:sz w:val="20"/>
          <w:szCs w:val="20"/>
        </w:rPr>
        <w:t>forma písemná (§ 175 odst. 1 ZOK</w:t>
      </w:r>
      <w:r w:rsidR="00945CCD">
        <w:rPr>
          <w:sz w:val="20"/>
          <w:szCs w:val="20"/>
        </w:rPr>
        <w:t>)</w:t>
      </w:r>
    </w:p>
    <w:p w14:paraId="380D4C1E" w14:textId="77777777" w:rsidR="00945CCD" w:rsidRDefault="00945CCD" w:rsidP="0031076F">
      <w:pPr>
        <w:numPr>
          <w:ilvl w:val="2"/>
          <w:numId w:val="116"/>
        </w:numPr>
        <w:spacing w:after="0" w:line="240" w:lineRule="auto"/>
        <w:rPr>
          <w:sz w:val="20"/>
          <w:szCs w:val="20"/>
        </w:rPr>
      </w:pPr>
      <w:r>
        <w:rPr>
          <w:sz w:val="20"/>
          <w:szCs w:val="20"/>
        </w:rPr>
        <w:t xml:space="preserve">forma s </w:t>
      </w:r>
      <w:r w:rsidR="00B60578" w:rsidRPr="00945CCD">
        <w:rPr>
          <w:sz w:val="20"/>
          <w:szCs w:val="20"/>
        </w:rPr>
        <w:t xml:space="preserve">využitím technických prostředků – </w:t>
      </w:r>
      <w:r>
        <w:rPr>
          <w:sz w:val="20"/>
          <w:szCs w:val="20"/>
        </w:rPr>
        <w:t>zakotveno ve společenské smlouv</w:t>
      </w:r>
      <w:r w:rsidR="002D2AF5">
        <w:rPr>
          <w:sz w:val="20"/>
          <w:szCs w:val="20"/>
        </w:rPr>
        <w:t>ě</w:t>
      </w:r>
    </w:p>
    <w:p w14:paraId="712DDBC9" w14:textId="77777777" w:rsidR="00945CCD" w:rsidRDefault="00B60578" w:rsidP="0031076F">
      <w:pPr>
        <w:numPr>
          <w:ilvl w:val="1"/>
          <w:numId w:val="116"/>
        </w:numPr>
        <w:spacing w:after="0" w:line="240" w:lineRule="auto"/>
        <w:rPr>
          <w:sz w:val="20"/>
          <w:szCs w:val="20"/>
        </w:rPr>
      </w:pPr>
      <w:r w:rsidRPr="00945CCD">
        <w:rPr>
          <w:b/>
          <w:sz w:val="20"/>
          <w:szCs w:val="20"/>
        </w:rPr>
        <w:t>průběh rozhodování per rollam</w:t>
      </w:r>
    </w:p>
    <w:p w14:paraId="07559367" w14:textId="77777777" w:rsidR="00945CCD" w:rsidRDefault="00B60578" w:rsidP="0031076F">
      <w:pPr>
        <w:numPr>
          <w:ilvl w:val="2"/>
          <w:numId w:val="116"/>
        </w:numPr>
        <w:spacing w:after="0" w:line="240" w:lineRule="auto"/>
        <w:rPr>
          <w:sz w:val="20"/>
          <w:szCs w:val="20"/>
        </w:rPr>
      </w:pPr>
      <w:r w:rsidRPr="00945CCD">
        <w:rPr>
          <w:sz w:val="20"/>
          <w:szCs w:val="20"/>
        </w:rPr>
        <w:t xml:space="preserve">(1) zaslání návrhu rozhodnutí společníkům na adresu uvedenou v seznamu společníků </w:t>
      </w:r>
      <w:proofErr w:type="spellStart"/>
      <w:r w:rsidRPr="00945CCD">
        <w:rPr>
          <w:sz w:val="20"/>
          <w:szCs w:val="20"/>
        </w:rPr>
        <w:t>svolatelem</w:t>
      </w:r>
      <w:proofErr w:type="spellEnd"/>
    </w:p>
    <w:p w14:paraId="790480C0" w14:textId="77777777" w:rsidR="00945CCD" w:rsidRDefault="00B60578" w:rsidP="0031076F">
      <w:pPr>
        <w:numPr>
          <w:ilvl w:val="3"/>
          <w:numId w:val="116"/>
        </w:numPr>
        <w:spacing w:after="0" w:line="240" w:lineRule="auto"/>
        <w:rPr>
          <w:sz w:val="20"/>
          <w:szCs w:val="20"/>
        </w:rPr>
      </w:pPr>
      <w:r w:rsidRPr="00945CCD">
        <w:rPr>
          <w:sz w:val="20"/>
          <w:szCs w:val="20"/>
        </w:rPr>
        <w:t xml:space="preserve">Lze společenskou určit i jinak – emailem či osobně </w:t>
      </w:r>
      <w:r w:rsidR="00945CCD">
        <w:rPr>
          <w:sz w:val="20"/>
          <w:szCs w:val="20"/>
        </w:rPr>
        <w:t>(n</w:t>
      </w:r>
      <w:r w:rsidRPr="00945CCD">
        <w:rPr>
          <w:sz w:val="20"/>
          <w:szCs w:val="20"/>
        </w:rPr>
        <w:t>utný doklad o doručení</w:t>
      </w:r>
      <w:r w:rsidR="00945CCD">
        <w:rPr>
          <w:sz w:val="20"/>
          <w:szCs w:val="20"/>
        </w:rPr>
        <w:t>)</w:t>
      </w:r>
    </w:p>
    <w:p w14:paraId="3CCC37A4" w14:textId="77777777" w:rsidR="00945CCD" w:rsidRDefault="00B60578" w:rsidP="0031076F">
      <w:pPr>
        <w:numPr>
          <w:ilvl w:val="3"/>
          <w:numId w:val="116"/>
        </w:numPr>
        <w:spacing w:after="0" w:line="240" w:lineRule="auto"/>
        <w:rPr>
          <w:sz w:val="20"/>
          <w:szCs w:val="20"/>
        </w:rPr>
      </w:pPr>
      <w:r w:rsidRPr="00945CCD">
        <w:rPr>
          <w:b/>
          <w:sz w:val="20"/>
          <w:szCs w:val="20"/>
        </w:rPr>
        <w:t>Náležitosti návrhu (§ 175 odst. 2 ZOK)</w:t>
      </w:r>
    </w:p>
    <w:p w14:paraId="017F6C05" w14:textId="77777777" w:rsidR="00945CCD" w:rsidRDefault="00945CCD" w:rsidP="0031076F">
      <w:pPr>
        <w:numPr>
          <w:ilvl w:val="4"/>
          <w:numId w:val="116"/>
        </w:numPr>
        <w:spacing w:after="0" w:line="240" w:lineRule="auto"/>
        <w:rPr>
          <w:sz w:val="20"/>
          <w:szCs w:val="20"/>
        </w:rPr>
      </w:pPr>
      <w:r>
        <w:rPr>
          <w:sz w:val="20"/>
          <w:szCs w:val="20"/>
        </w:rPr>
        <w:t xml:space="preserve">(a) </w:t>
      </w:r>
      <w:r w:rsidR="00B60578" w:rsidRPr="00945CCD">
        <w:rPr>
          <w:sz w:val="20"/>
          <w:szCs w:val="20"/>
        </w:rPr>
        <w:t>Text navrhovaného usnesení</w:t>
      </w:r>
    </w:p>
    <w:p w14:paraId="105F9C57" w14:textId="77777777" w:rsidR="00945CCD" w:rsidRDefault="00945CCD" w:rsidP="0031076F">
      <w:pPr>
        <w:numPr>
          <w:ilvl w:val="4"/>
          <w:numId w:val="116"/>
        </w:numPr>
        <w:spacing w:after="0" w:line="240" w:lineRule="auto"/>
        <w:rPr>
          <w:sz w:val="20"/>
          <w:szCs w:val="20"/>
        </w:rPr>
      </w:pPr>
      <w:r>
        <w:rPr>
          <w:sz w:val="20"/>
          <w:szCs w:val="20"/>
        </w:rPr>
        <w:lastRenderedPageBreak/>
        <w:t xml:space="preserve">(b) </w:t>
      </w:r>
      <w:r w:rsidR="00B60578" w:rsidRPr="00945CCD">
        <w:rPr>
          <w:sz w:val="20"/>
          <w:szCs w:val="20"/>
        </w:rPr>
        <w:t xml:space="preserve">Lhůta pro vyjádření ze strany společníků – není-li určena, platí 15 dnů </w:t>
      </w:r>
    </w:p>
    <w:p w14:paraId="3EFD62A4" w14:textId="77777777" w:rsidR="00945CCD" w:rsidRDefault="00945CCD" w:rsidP="0031076F">
      <w:pPr>
        <w:numPr>
          <w:ilvl w:val="4"/>
          <w:numId w:val="116"/>
        </w:numPr>
        <w:spacing w:after="0" w:line="240" w:lineRule="auto"/>
        <w:rPr>
          <w:sz w:val="20"/>
          <w:szCs w:val="20"/>
        </w:rPr>
      </w:pPr>
      <w:r w:rsidRPr="00945CCD">
        <w:rPr>
          <w:sz w:val="20"/>
          <w:szCs w:val="20"/>
        </w:rPr>
        <w:t>(c)</w:t>
      </w:r>
      <w:r>
        <w:rPr>
          <w:b/>
          <w:sz w:val="20"/>
          <w:szCs w:val="20"/>
        </w:rPr>
        <w:t xml:space="preserve"> </w:t>
      </w:r>
      <w:r w:rsidR="00B60578" w:rsidRPr="00945CCD">
        <w:rPr>
          <w:b/>
          <w:sz w:val="20"/>
          <w:szCs w:val="20"/>
        </w:rPr>
        <w:t xml:space="preserve">Připojení </w:t>
      </w:r>
      <w:r w:rsidR="00B60578" w:rsidRPr="00945CCD">
        <w:rPr>
          <w:sz w:val="20"/>
          <w:szCs w:val="20"/>
        </w:rPr>
        <w:t xml:space="preserve">podkladů potřebných pro přijetí usnesení </w:t>
      </w:r>
    </w:p>
    <w:p w14:paraId="19BDF2ED" w14:textId="77777777" w:rsidR="00945CCD" w:rsidRDefault="00B60578" w:rsidP="0031076F">
      <w:pPr>
        <w:numPr>
          <w:ilvl w:val="2"/>
          <w:numId w:val="116"/>
        </w:numPr>
        <w:spacing w:after="0" w:line="240" w:lineRule="auto"/>
        <w:rPr>
          <w:sz w:val="20"/>
          <w:szCs w:val="20"/>
        </w:rPr>
      </w:pPr>
      <w:r w:rsidRPr="00945CCD">
        <w:rPr>
          <w:sz w:val="20"/>
          <w:szCs w:val="20"/>
        </w:rPr>
        <w:t xml:space="preserve">(2) doručení souhlasu s návrhem ve stanovené lhůtě </w:t>
      </w:r>
      <w:r w:rsidR="00945CCD">
        <w:rPr>
          <w:sz w:val="20"/>
          <w:szCs w:val="20"/>
        </w:rPr>
        <w:t xml:space="preserve">a </w:t>
      </w:r>
      <w:proofErr w:type="spellStart"/>
      <w:r w:rsidRPr="00945CCD">
        <w:rPr>
          <w:sz w:val="20"/>
          <w:szCs w:val="20"/>
        </w:rPr>
        <w:t>svolateli</w:t>
      </w:r>
      <w:proofErr w:type="spellEnd"/>
      <w:r w:rsidRPr="00945CCD">
        <w:rPr>
          <w:sz w:val="20"/>
          <w:szCs w:val="20"/>
        </w:rPr>
        <w:t xml:space="preserve"> (</w:t>
      </w:r>
      <w:proofErr w:type="spellStart"/>
      <w:r w:rsidRPr="00945CCD">
        <w:rPr>
          <w:sz w:val="20"/>
          <w:szCs w:val="20"/>
        </w:rPr>
        <w:t>pouza</w:t>
      </w:r>
      <w:proofErr w:type="spellEnd"/>
      <w:r w:rsidRPr="00945CCD">
        <w:rPr>
          <w:sz w:val="20"/>
          <w:szCs w:val="20"/>
        </w:rPr>
        <w:t xml:space="preserve"> ta osoba, která rozeslala návrh usnesení k přijetí)</w:t>
      </w:r>
    </w:p>
    <w:p w14:paraId="271D38E1" w14:textId="77777777" w:rsidR="00945CCD" w:rsidRDefault="00B60578" w:rsidP="0031076F">
      <w:pPr>
        <w:numPr>
          <w:ilvl w:val="3"/>
          <w:numId w:val="116"/>
        </w:numPr>
        <w:spacing w:after="0" w:line="240" w:lineRule="auto"/>
        <w:rPr>
          <w:sz w:val="20"/>
          <w:szCs w:val="20"/>
        </w:rPr>
      </w:pPr>
      <w:r w:rsidRPr="00945CCD">
        <w:rPr>
          <w:sz w:val="20"/>
          <w:szCs w:val="20"/>
        </w:rPr>
        <w:t xml:space="preserve">Uplynutím lhůty nastává </w:t>
      </w:r>
      <w:r w:rsidRPr="00945CCD">
        <w:rPr>
          <w:b/>
          <w:sz w:val="20"/>
          <w:szCs w:val="20"/>
        </w:rPr>
        <w:t>nevyvratitelná domněnka</w:t>
      </w:r>
      <w:r w:rsidRPr="00945CCD">
        <w:rPr>
          <w:sz w:val="20"/>
          <w:szCs w:val="20"/>
        </w:rPr>
        <w:t xml:space="preserve"> </w:t>
      </w:r>
      <w:r w:rsidRPr="00945CCD">
        <w:rPr>
          <w:b/>
          <w:sz w:val="20"/>
          <w:szCs w:val="20"/>
        </w:rPr>
        <w:t>o nesouhlasu s návrhem usnesení</w:t>
      </w:r>
      <w:r w:rsidR="005D7A20">
        <w:rPr>
          <w:b/>
          <w:sz w:val="20"/>
          <w:szCs w:val="20"/>
        </w:rPr>
        <w:t xml:space="preserve"> </w:t>
      </w:r>
    </w:p>
    <w:p w14:paraId="271BCDDB" w14:textId="77777777" w:rsidR="00945CCD" w:rsidRDefault="00B60578" w:rsidP="0031076F">
      <w:pPr>
        <w:numPr>
          <w:ilvl w:val="3"/>
          <w:numId w:val="116"/>
        </w:numPr>
        <w:spacing w:after="0" w:line="240" w:lineRule="auto"/>
        <w:rPr>
          <w:sz w:val="20"/>
          <w:szCs w:val="20"/>
        </w:rPr>
      </w:pPr>
      <w:r w:rsidRPr="00945CCD">
        <w:rPr>
          <w:sz w:val="20"/>
          <w:szCs w:val="20"/>
        </w:rPr>
        <w:t xml:space="preserve">Jedná se lhůtu hmotněprávní a prekluzivní </w:t>
      </w:r>
      <w:r w:rsidR="005D7A20" w:rsidRPr="00945CCD">
        <w:rPr>
          <w:sz w:val="20"/>
          <w:szCs w:val="20"/>
        </w:rPr>
        <w:t>(§ 176 odst. 1 ZOK)</w:t>
      </w:r>
    </w:p>
    <w:p w14:paraId="70B51449" w14:textId="77777777" w:rsidR="00682548" w:rsidRDefault="00B60578" w:rsidP="0031076F">
      <w:pPr>
        <w:numPr>
          <w:ilvl w:val="3"/>
          <w:numId w:val="116"/>
        </w:numPr>
        <w:spacing w:after="0" w:line="240" w:lineRule="auto"/>
        <w:rPr>
          <w:sz w:val="20"/>
          <w:szCs w:val="20"/>
        </w:rPr>
      </w:pPr>
      <w:r w:rsidRPr="00945CCD">
        <w:rPr>
          <w:sz w:val="20"/>
          <w:szCs w:val="20"/>
        </w:rPr>
        <w:t xml:space="preserve">Není zde možnost se zdržet hlasování, resp. vyjádření se k návrhu </w:t>
      </w:r>
    </w:p>
    <w:p w14:paraId="6DD82A87" w14:textId="77777777" w:rsidR="00682548" w:rsidRPr="00682548" w:rsidRDefault="00682548" w:rsidP="0031076F">
      <w:pPr>
        <w:numPr>
          <w:ilvl w:val="3"/>
          <w:numId w:val="116"/>
        </w:numPr>
        <w:spacing w:after="0" w:line="240" w:lineRule="auto"/>
        <w:rPr>
          <w:sz w:val="20"/>
          <w:szCs w:val="20"/>
        </w:rPr>
      </w:pPr>
      <w:r w:rsidRPr="00682548">
        <w:rPr>
          <w:b/>
          <w:sz w:val="20"/>
          <w:szCs w:val="20"/>
        </w:rPr>
        <w:t xml:space="preserve">Vyjádření k usnesení návrhu musí být písemné s úředně ověřenými podpisy </w:t>
      </w:r>
    </w:p>
    <w:p w14:paraId="18E4808B" w14:textId="77777777" w:rsidR="00945CCD" w:rsidRDefault="00B60578" w:rsidP="0031076F">
      <w:pPr>
        <w:numPr>
          <w:ilvl w:val="2"/>
          <w:numId w:val="116"/>
        </w:numPr>
        <w:spacing w:after="0" w:line="240" w:lineRule="auto"/>
        <w:rPr>
          <w:sz w:val="20"/>
          <w:szCs w:val="20"/>
        </w:rPr>
      </w:pPr>
      <w:r w:rsidRPr="00945CCD">
        <w:rPr>
          <w:sz w:val="20"/>
          <w:szCs w:val="20"/>
        </w:rPr>
        <w:t xml:space="preserve">(3) </w:t>
      </w:r>
      <w:proofErr w:type="spellStart"/>
      <w:r w:rsidRPr="00945CCD">
        <w:rPr>
          <w:sz w:val="20"/>
          <w:szCs w:val="20"/>
        </w:rPr>
        <w:t>svolatel</w:t>
      </w:r>
      <w:proofErr w:type="spellEnd"/>
      <w:r w:rsidRPr="00945CCD">
        <w:rPr>
          <w:sz w:val="20"/>
          <w:szCs w:val="20"/>
        </w:rPr>
        <w:t xml:space="preserve"> má povinnost oznámit</w:t>
      </w:r>
      <w:r w:rsidR="00945CCD">
        <w:rPr>
          <w:sz w:val="20"/>
          <w:szCs w:val="20"/>
        </w:rPr>
        <w:t>:</w:t>
      </w:r>
    </w:p>
    <w:p w14:paraId="112425F2" w14:textId="77777777" w:rsidR="00945CCD" w:rsidRPr="00945CCD" w:rsidRDefault="00B60578" w:rsidP="0031076F">
      <w:pPr>
        <w:numPr>
          <w:ilvl w:val="3"/>
          <w:numId w:val="116"/>
        </w:numPr>
        <w:spacing w:after="0" w:line="240" w:lineRule="auto"/>
        <w:rPr>
          <w:sz w:val="20"/>
          <w:szCs w:val="20"/>
        </w:rPr>
      </w:pPr>
      <w:r w:rsidRPr="00945CCD">
        <w:rPr>
          <w:b/>
          <w:sz w:val="20"/>
          <w:szCs w:val="20"/>
        </w:rPr>
        <w:t>výsledek hlasování</w:t>
      </w:r>
      <w:r w:rsidR="00945CCD">
        <w:rPr>
          <w:b/>
          <w:sz w:val="20"/>
          <w:szCs w:val="20"/>
        </w:rPr>
        <w:t xml:space="preserve"> </w:t>
      </w:r>
      <w:r w:rsidR="00945CCD" w:rsidRPr="00945CCD">
        <w:rPr>
          <w:sz w:val="20"/>
          <w:szCs w:val="20"/>
        </w:rPr>
        <w:t>(</w:t>
      </w:r>
      <w:r w:rsidR="00945CCD">
        <w:rPr>
          <w:sz w:val="20"/>
          <w:szCs w:val="20"/>
        </w:rPr>
        <w:t>z</w:t>
      </w:r>
      <w:r w:rsidR="00945CCD" w:rsidRPr="00150069">
        <w:rPr>
          <w:sz w:val="20"/>
          <w:szCs w:val="20"/>
        </w:rPr>
        <w:t>da bylo přijato, znění usnesení a jak</w:t>
      </w:r>
      <w:r w:rsidR="00682548">
        <w:rPr>
          <w:sz w:val="20"/>
          <w:szCs w:val="20"/>
        </w:rPr>
        <w:t>ou</w:t>
      </w:r>
      <w:r w:rsidR="00945CCD" w:rsidRPr="00150069">
        <w:rPr>
          <w:sz w:val="20"/>
          <w:szCs w:val="20"/>
        </w:rPr>
        <w:t xml:space="preserve"> většin</w:t>
      </w:r>
      <w:r w:rsidR="00682548">
        <w:rPr>
          <w:sz w:val="20"/>
          <w:szCs w:val="20"/>
        </w:rPr>
        <w:t>ou</w:t>
      </w:r>
      <w:r w:rsidR="00945CCD" w:rsidRPr="00945CCD">
        <w:rPr>
          <w:sz w:val="20"/>
          <w:szCs w:val="20"/>
        </w:rPr>
        <w:t>)</w:t>
      </w:r>
    </w:p>
    <w:p w14:paraId="32D07966" w14:textId="77777777" w:rsidR="00B60578" w:rsidRPr="00682548" w:rsidRDefault="00B60578" w:rsidP="005D7A20">
      <w:pPr>
        <w:numPr>
          <w:ilvl w:val="3"/>
          <w:numId w:val="116"/>
        </w:numPr>
        <w:spacing w:after="0" w:line="240" w:lineRule="auto"/>
        <w:rPr>
          <w:sz w:val="20"/>
          <w:szCs w:val="20"/>
        </w:rPr>
      </w:pPr>
      <w:r w:rsidRPr="00682548">
        <w:rPr>
          <w:b/>
          <w:sz w:val="20"/>
          <w:szCs w:val="20"/>
        </w:rPr>
        <w:t xml:space="preserve">den přijetí </w:t>
      </w:r>
      <w:proofErr w:type="spellStart"/>
      <w:r w:rsidRPr="00682548">
        <w:rPr>
          <w:b/>
          <w:sz w:val="20"/>
          <w:szCs w:val="20"/>
        </w:rPr>
        <w:t>rozhodutí</w:t>
      </w:r>
      <w:proofErr w:type="spellEnd"/>
      <w:r w:rsidRPr="00682548">
        <w:rPr>
          <w:b/>
          <w:sz w:val="20"/>
          <w:szCs w:val="20"/>
        </w:rPr>
        <w:t xml:space="preserve"> </w:t>
      </w:r>
      <w:r w:rsidR="00682548">
        <w:rPr>
          <w:sz w:val="20"/>
          <w:szCs w:val="20"/>
        </w:rPr>
        <w:t>(</w:t>
      </w:r>
      <w:r w:rsidRPr="00682548">
        <w:rPr>
          <w:sz w:val="20"/>
          <w:szCs w:val="20"/>
        </w:rPr>
        <w:t>den</w:t>
      </w:r>
      <w:r w:rsidR="00682548">
        <w:rPr>
          <w:sz w:val="20"/>
          <w:szCs w:val="20"/>
        </w:rPr>
        <w:t xml:space="preserve"> doručení</w:t>
      </w:r>
      <w:r w:rsidRPr="00682548">
        <w:rPr>
          <w:sz w:val="20"/>
          <w:szCs w:val="20"/>
        </w:rPr>
        <w:t xml:space="preserve"> hlas</w:t>
      </w:r>
      <w:r w:rsidR="00682548">
        <w:rPr>
          <w:sz w:val="20"/>
          <w:szCs w:val="20"/>
        </w:rPr>
        <w:t>ů</w:t>
      </w:r>
      <w:r w:rsidRPr="00682548">
        <w:rPr>
          <w:sz w:val="20"/>
          <w:szCs w:val="20"/>
        </w:rPr>
        <w:t xml:space="preserve"> posledního společníka, popř. den následující po dni marného uplynutí lhůty pro vyjádření</w:t>
      </w:r>
      <w:r w:rsidR="00682548">
        <w:rPr>
          <w:sz w:val="20"/>
          <w:szCs w:val="20"/>
        </w:rPr>
        <w:t>)</w:t>
      </w:r>
      <w:r w:rsidRPr="00682548">
        <w:rPr>
          <w:sz w:val="20"/>
          <w:szCs w:val="20"/>
        </w:rPr>
        <w:t xml:space="preserve"> </w:t>
      </w:r>
    </w:p>
    <w:p w14:paraId="02CE18A6" w14:textId="77777777" w:rsidR="00682548" w:rsidRDefault="00B60578" w:rsidP="0031076F">
      <w:pPr>
        <w:numPr>
          <w:ilvl w:val="1"/>
          <w:numId w:val="116"/>
        </w:numPr>
        <w:spacing w:after="0" w:line="240" w:lineRule="auto"/>
        <w:rPr>
          <w:sz w:val="20"/>
          <w:szCs w:val="20"/>
        </w:rPr>
      </w:pPr>
      <w:r w:rsidRPr="00682548">
        <w:rPr>
          <w:b/>
          <w:sz w:val="20"/>
          <w:szCs w:val="20"/>
        </w:rPr>
        <w:t>per rollam</w:t>
      </w:r>
      <w:r w:rsidR="00682548" w:rsidRPr="00682548">
        <w:rPr>
          <w:b/>
          <w:sz w:val="20"/>
          <w:szCs w:val="20"/>
        </w:rPr>
        <w:t xml:space="preserve"> rozhodování</w:t>
      </w:r>
      <w:r w:rsidRPr="00682548">
        <w:rPr>
          <w:b/>
          <w:sz w:val="20"/>
          <w:szCs w:val="20"/>
        </w:rPr>
        <w:t xml:space="preserve"> a povinnost</w:t>
      </w:r>
      <w:r w:rsidR="00682548" w:rsidRPr="00682548">
        <w:rPr>
          <w:b/>
          <w:sz w:val="20"/>
          <w:szCs w:val="20"/>
        </w:rPr>
        <w:t xml:space="preserve"> </w:t>
      </w:r>
      <w:r w:rsidRPr="00682548">
        <w:rPr>
          <w:b/>
          <w:sz w:val="20"/>
          <w:szCs w:val="20"/>
        </w:rPr>
        <w:t>notářského zápisu</w:t>
      </w:r>
      <w:r w:rsidR="00682548" w:rsidRPr="00682548">
        <w:rPr>
          <w:sz w:val="20"/>
          <w:szCs w:val="20"/>
        </w:rPr>
        <w:t xml:space="preserve"> –</w:t>
      </w:r>
      <w:r w:rsidR="00682548">
        <w:rPr>
          <w:sz w:val="20"/>
          <w:szCs w:val="20"/>
        </w:rPr>
        <w:t xml:space="preserve"> u</w:t>
      </w:r>
      <w:r w:rsidRPr="00682548">
        <w:rPr>
          <w:sz w:val="20"/>
          <w:szCs w:val="20"/>
        </w:rPr>
        <w:t xml:space="preserve">snesení </w:t>
      </w:r>
      <w:r w:rsidR="00682548">
        <w:rPr>
          <w:sz w:val="20"/>
          <w:szCs w:val="20"/>
        </w:rPr>
        <w:t>VH</w:t>
      </w:r>
      <w:r w:rsidRPr="00682548">
        <w:rPr>
          <w:sz w:val="20"/>
          <w:szCs w:val="20"/>
        </w:rPr>
        <w:t xml:space="preserve"> o změně obsahu společenské smlouvy lze per rollam přijmout pouze tak, že hlasy (vyjádření) společníků budou mít </w:t>
      </w:r>
      <w:r w:rsidRPr="00682548">
        <w:rPr>
          <w:sz w:val="20"/>
          <w:szCs w:val="20"/>
          <w:u w:val="single"/>
        </w:rPr>
        <w:t>formu notářského zápisu</w:t>
      </w:r>
      <w:r w:rsidRPr="00682548">
        <w:rPr>
          <w:sz w:val="20"/>
          <w:szCs w:val="20"/>
        </w:rPr>
        <w:t xml:space="preserve"> </w:t>
      </w:r>
      <w:r w:rsidRPr="00682548">
        <w:rPr>
          <w:sz w:val="20"/>
          <w:szCs w:val="20"/>
        </w:rPr>
        <w:tab/>
      </w:r>
    </w:p>
    <w:p w14:paraId="37943C92" w14:textId="77777777" w:rsidR="00B60578" w:rsidRPr="00150069" w:rsidRDefault="00B60578" w:rsidP="0031076F">
      <w:pPr>
        <w:pStyle w:val="Heading4"/>
        <w:numPr>
          <w:ilvl w:val="0"/>
          <w:numId w:val="117"/>
        </w:numPr>
      </w:pPr>
      <w:r w:rsidRPr="00150069">
        <w:t xml:space="preserve">Zasedání valné hromady </w:t>
      </w:r>
    </w:p>
    <w:p w14:paraId="4CE48395" w14:textId="77777777" w:rsidR="00E05D77" w:rsidRPr="00E05D77" w:rsidRDefault="00E05D77" w:rsidP="0031076F">
      <w:pPr>
        <w:numPr>
          <w:ilvl w:val="0"/>
          <w:numId w:val="116"/>
        </w:numPr>
        <w:spacing w:after="0" w:line="240" w:lineRule="auto"/>
        <w:rPr>
          <w:sz w:val="20"/>
          <w:szCs w:val="20"/>
        </w:rPr>
      </w:pPr>
      <w:r>
        <w:rPr>
          <w:sz w:val="20"/>
          <w:szCs w:val="20"/>
        </w:rPr>
        <w:t>d</w:t>
      </w:r>
      <w:r w:rsidRPr="00682548">
        <w:rPr>
          <w:sz w:val="20"/>
          <w:szCs w:val="20"/>
        </w:rPr>
        <w:t>ělení jednání (zasedání) VH</w:t>
      </w:r>
      <w:r>
        <w:rPr>
          <w:sz w:val="20"/>
          <w:szCs w:val="20"/>
        </w:rPr>
        <w:t xml:space="preserve"> – </w:t>
      </w:r>
      <w:r w:rsidRPr="00682548">
        <w:rPr>
          <w:b/>
          <w:sz w:val="20"/>
          <w:szCs w:val="20"/>
        </w:rPr>
        <w:t>řádná</w:t>
      </w:r>
      <w:r w:rsidRPr="00682548">
        <w:rPr>
          <w:sz w:val="20"/>
          <w:szCs w:val="20"/>
        </w:rPr>
        <w:t xml:space="preserve"> </w:t>
      </w:r>
      <w:r>
        <w:rPr>
          <w:sz w:val="20"/>
          <w:szCs w:val="20"/>
        </w:rPr>
        <w:t>(</w:t>
      </w:r>
      <w:r w:rsidRPr="00682548">
        <w:rPr>
          <w:sz w:val="20"/>
          <w:szCs w:val="20"/>
        </w:rPr>
        <w:t>na základě pravidelnosti konání</w:t>
      </w:r>
      <w:r>
        <w:rPr>
          <w:sz w:val="20"/>
          <w:szCs w:val="20"/>
        </w:rPr>
        <w:t>)</w:t>
      </w:r>
      <w:r w:rsidRPr="00682548">
        <w:rPr>
          <w:sz w:val="20"/>
          <w:szCs w:val="20"/>
        </w:rPr>
        <w:t xml:space="preserve"> </w:t>
      </w:r>
      <w:r>
        <w:rPr>
          <w:rFonts w:ascii="MS Gothic" w:eastAsia="MS Gothic" w:hAnsi="MS Gothic" w:hint="eastAsia"/>
        </w:rPr>
        <w:t>✘</w:t>
      </w:r>
      <w:r w:rsidRPr="00682548">
        <w:rPr>
          <w:b/>
          <w:sz w:val="20"/>
          <w:szCs w:val="20"/>
        </w:rPr>
        <w:t>mimořádná</w:t>
      </w:r>
      <w:r w:rsidRPr="00682548">
        <w:rPr>
          <w:sz w:val="20"/>
          <w:szCs w:val="20"/>
        </w:rPr>
        <w:t xml:space="preserve">  </w:t>
      </w:r>
    </w:p>
    <w:p w14:paraId="7598D41A" w14:textId="77777777" w:rsidR="00B60578" w:rsidRPr="00150069" w:rsidRDefault="00B60578" w:rsidP="0031076F">
      <w:pPr>
        <w:numPr>
          <w:ilvl w:val="0"/>
          <w:numId w:val="116"/>
        </w:numPr>
        <w:spacing w:after="0" w:line="240" w:lineRule="auto"/>
        <w:rPr>
          <w:sz w:val="20"/>
          <w:szCs w:val="20"/>
        </w:rPr>
      </w:pPr>
      <w:r w:rsidRPr="00150069">
        <w:rPr>
          <w:sz w:val="20"/>
          <w:szCs w:val="20"/>
        </w:rPr>
        <w:t xml:space="preserve">alespoň jednou za rok – 6 měsíců od skončení uplynulého účetního období </w:t>
      </w:r>
      <w:r w:rsidR="009F0752">
        <w:rPr>
          <w:sz w:val="20"/>
          <w:szCs w:val="20"/>
        </w:rPr>
        <w:t>(§ 181 odst. 2 ZOK)</w:t>
      </w:r>
    </w:p>
    <w:p w14:paraId="030DD5A5" w14:textId="77777777" w:rsidR="00B60578" w:rsidRPr="00150069" w:rsidRDefault="00B60578" w:rsidP="0031076F">
      <w:pPr>
        <w:numPr>
          <w:ilvl w:val="0"/>
          <w:numId w:val="116"/>
        </w:numPr>
        <w:spacing w:after="0" w:line="240" w:lineRule="auto"/>
        <w:rPr>
          <w:sz w:val="20"/>
          <w:szCs w:val="20"/>
        </w:rPr>
      </w:pPr>
      <w:r w:rsidRPr="00150069">
        <w:rPr>
          <w:sz w:val="20"/>
          <w:szCs w:val="20"/>
        </w:rPr>
        <w:t xml:space="preserve">Společenská smlouva může určit častější </w:t>
      </w:r>
      <w:r w:rsidR="00AF5A2C">
        <w:rPr>
          <w:sz w:val="20"/>
          <w:szCs w:val="20"/>
        </w:rPr>
        <w:t>svolán</w:t>
      </w:r>
      <w:r w:rsidR="00EF3717">
        <w:rPr>
          <w:sz w:val="20"/>
          <w:szCs w:val="20"/>
        </w:rPr>
        <w:t>í</w:t>
      </w:r>
      <w:r w:rsidRPr="00150069">
        <w:rPr>
          <w:sz w:val="20"/>
          <w:szCs w:val="20"/>
        </w:rPr>
        <w:t xml:space="preserve"> </w:t>
      </w:r>
      <w:r w:rsidR="00AF5A2C">
        <w:rPr>
          <w:sz w:val="20"/>
          <w:szCs w:val="20"/>
        </w:rPr>
        <w:t>VH</w:t>
      </w:r>
      <w:r w:rsidRPr="00150069">
        <w:rPr>
          <w:sz w:val="20"/>
          <w:szCs w:val="20"/>
        </w:rPr>
        <w:t xml:space="preserve"> a okruh otázek na jednotlivých </w:t>
      </w:r>
      <w:r w:rsidR="00EF3717">
        <w:rPr>
          <w:sz w:val="20"/>
          <w:szCs w:val="20"/>
        </w:rPr>
        <w:t>VH</w:t>
      </w:r>
    </w:p>
    <w:p w14:paraId="44C9D982" w14:textId="77777777" w:rsidR="00B60578" w:rsidRPr="00150069" w:rsidRDefault="00B60578" w:rsidP="0031076F">
      <w:pPr>
        <w:numPr>
          <w:ilvl w:val="0"/>
          <w:numId w:val="116"/>
        </w:numPr>
        <w:spacing w:after="0" w:line="240" w:lineRule="auto"/>
        <w:rPr>
          <w:sz w:val="20"/>
          <w:szCs w:val="20"/>
        </w:rPr>
      </w:pPr>
      <w:r w:rsidRPr="00150069">
        <w:rPr>
          <w:sz w:val="20"/>
          <w:szCs w:val="20"/>
        </w:rPr>
        <w:t xml:space="preserve">Povinnost jednatelů svolat </w:t>
      </w:r>
      <w:r w:rsidR="00424876">
        <w:rPr>
          <w:sz w:val="20"/>
          <w:szCs w:val="20"/>
        </w:rPr>
        <w:t>VH</w:t>
      </w:r>
      <w:r w:rsidRPr="00150069">
        <w:rPr>
          <w:sz w:val="20"/>
          <w:szCs w:val="20"/>
        </w:rPr>
        <w:t xml:space="preserve"> – důvody</w:t>
      </w:r>
      <w:r w:rsidR="00424876">
        <w:rPr>
          <w:sz w:val="20"/>
          <w:szCs w:val="20"/>
        </w:rPr>
        <w:t>:</w:t>
      </w:r>
      <w:r w:rsidRPr="00150069">
        <w:rPr>
          <w:sz w:val="20"/>
          <w:szCs w:val="20"/>
        </w:rPr>
        <w:t xml:space="preserve"> </w:t>
      </w:r>
    </w:p>
    <w:p w14:paraId="0EAA1D69" w14:textId="77777777" w:rsidR="00424876" w:rsidRPr="005D7A20" w:rsidRDefault="00B60578" w:rsidP="005D7A20">
      <w:pPr>
        <w:numPr>
          <w:ilvl w:val="1"/>
          <w:numId w:val="116"/>
        </w:numPr>
        <w:spacing w:after="0" w:line="240" w:lineRule="auto"/>
        <w:rPr>
          <w:sz w:val="20"/>
          <w:szCs w:val="20"/>
        </w:rPr>
      </w:pPr>
      <w:r w:rsidRPr="0095573A">
        <w:rPr>
          <w:b/>
          <w:bCs/>
          <w:sz w:val="20"/>
          <w:szCs w:val="20"/>
        </w:rPr>
        <w:t>(1) zájmy společnosti to vyžadují</w:t>
      </w:r>
      <w:r w:rsidR="005D7A20">
        <w:rPr>
          <w:sz w:val="20"/>
          <w:szCs w:val="20"/>
        </w:rPr>
        <w:t xml:space="preserve"> – </w:t>
      </w:r>
      <w:r w:rsidR="00424876" w:rsidRPr="005D7A20">
        <w:rPr>
          <w:sz w:val="20"/>
          <w:szCs w:val="20"/>
        </w:rPr>
        <w:t>DR může svolat VH, vyžadují-</w:t>
      </w:r>
      <w:r w:rsidR="005D7A20" w:rsidRPr="005D7A20">
        <w:rPr>
          <w:sz w:val="20"/>
          <w:szCs w:val="20"/>
        </w:rPr>
        <w:t>li</w:t>
      </w:r>
      <w:r w:rsidR="00424876" w:rsidRPr="005D7A20">
        <w:rPr>
          <w:sz w:val="20"/>
          <w:szCs w:val="20"/>
        </w:rPr>
        <w:t xml:space="preserve"> to zájmy společnosti a jednatelé jsou nečinní </w:t>
      </w:r>
    </w:p>
    <w:p w14:paraId="2F36ECB5" w14:textId="77777777" w:rsidR="00B60578" w:rsidRPr="00906CCB" w:rsidRDefault="00B60578" w:rsidP="0031076F">
      <w:pPr>
        <w:numPr>
          <w:ilvl w:val="1"/>
          <w:numId w:val="116"/>
        </w:numPr>
        <w:spacing w:after="0" w:line="240" w:lineRule="auto"/>
        <w:rPr>
          <w:rFonts w:ascii="Cambria" w:eastAsiaTheme="majorEastAsia" w:hAnsi="Cambria" w:cstheme="majorBidi"/>
          <w:iCs/>
          <w:sz w:val="20"/>
          <w:u w:val="single"/>
        </w:rPr>
      </w:pPr>
      <w:r w:rsidRPr="0095573A">
        <w:rPr>
          <w:b/>
          <w:bCs/>
          <w:sz w:val="20"/>
          <w:szCs w:val="20"/>
        </w:rPr>
        <w:t xml:space="preserve">(2) </w:t>
      </w:r>
      <w:r w:rsidR="005D7A20" w:rsidRPr="0095573A">
        <w:rPr>
          <w:b/>
          <w:bCs/>
          <w:sz w:val="20"/>
          <w:szCs w:val="20"/>
        </w:rPr>
        <w:t xml:space="preserve">na </w:t>
      </w:r>
      <w:r w:rsidRPr="0095573A">
        <w:rPr>
          <w:b/>
          <w:bCs/>
          <w:sz w:val="20"/>
          <w:szCs w:val="20"/>
        </w:rPr>
        <w:t>žádost kvalifikovaného společník</w:t>
      </w:r>
      <w:r w:rsidR="00906CCB">
        <w:rPr>
          <w:b/>
          <w:bCs/>
          <w:sz w:val="20"/>
          <w:szCs w:val="20"/>
        </w:rPr>
        <w:t>a (§ 187 odst. 1 ZOK)</w:t>
      </w:r>
      <w:r w:rsidRPr="00906CCB">
        <w:rPr>
          <w:rFonts w:ascii="Cambria" w:eastAsiaTheme="majorEastAsia" w:hAnsi="Cambria" w:cstheme="majorBidi"/>
          <w:iCs/>
          <w:sz w:val="20"/>
          <w:u w:val="single"/>
        </w:rPr>
        <w:t xml:space="preserve">  </w:t>
      </w:r>
    </w:p>
    <w:p w14:paraId="6923B1FF" w14:textId="77777777" w:rsidR="00B60578" w:rsidRPr="00150069" w:rsidRDefault="00B60578" w:rsidP="0031076F">
      <w:pPr>
        <w:pStyle w:val="Heading4"/>
        <w:numPr>
          <w:ilvl w:val="0"/>
          <w:numId w:val="117"/>
        </w:numPr>
      </w:pPr>
      <w:r w:rsidRPr="00150069">
        <w:t>Svolání valné hromady</w:t>
      </w:r>
    </w:p>
    <w:p w14:paraId="1970601A" w14:textId="77777777" w:rsidR="00424876" w:rsidRDefault="00B60578" w:rsidP="0031076F">
      <w:pPr>
        <w:numPr>
          <w:ilvl w:val="0"/>
          <w:numId w:val="118"/>
        </w:numPr>
        <w:spacing w:after="0" w:line="240" w:lineRule="auto"/>
        <w:rPr>
          <w:sz w:val="20"/>
          <w:szCs w:val="20"/>
        </w:rPr>
      </w:pPr>
      <w:r w:rsidRPr="00150069">
        <w:rPr>
          <w:sz w:val="20"/>
          <w:szCs w:val="20"/>
        </w:rPr>
        <w:t>Písemná pozvánka (§ 184 ZOK) nejméně 15 dní přede dnem jejího konání</w:t>
      </w:r>
    </w:p>
    <w:p w14:paraId="07237E78" w14:textId="77777777" w:rsidR="00B60578" w:rsidRPr="00150069" w:rsidRDefault="00B60578" w:rsidP="0031076F">
      <w:pPr>
        <w:numPr>
          <w:ilvl w:val="1"/>
          <w:numId w:val="118"/>
        </w:numPr>
        <w:spacing w:after="0" w:line="240" w:lineRule="auto"/>
        <w:rPr>
          <w:sz w:val="20"/>
          <w:szCs w:val="20"/>
        </w:rPr>
      </w:pPr>
      <w:r w:rsidRPr="00150069">
        <w:rPr>
          <w:sz w:val="20"/>
          <w:szCs w:val="20"/>
        </w:rPr>
        <w:t xml:space="preserve">jedná se o </w:t>
      </w:r>
      <w:r w:rsidRPr="00150069">
        <w:rPr>
          <w:b/>
          <w:sz w:val="20"/>
          <w:szCs w:val="20"/>
        </w:rPr>
        <w:t>právní jednání za společnost</w:t>
      </w:r>
      <w:r w:rsidR="00424876">
        <w:rPr>
          <w:sz w:val="20"/>
          <w:szCs w:val="20"/>
        </w:rPr>
        <w:t xml:space="preserve"> – </w:t>
      </w:r>
      <w:r w:rsidRPr="00150069">
        <w:rPr>
          <w:sz w:val="20"/>
          <w:szCs w:val="20"/>
        </w:rPr>
        <w:t>prosadí obecný požadavek podpisu (§ 561 odst. 1 NOZ)</w:t>
      </w:r>
    </w:p>
    <w:p w14:paraId="77B77DD5" w14:textId="77777777" w:rsidR="00B60578" w:rsidRPr="00150069" w:rsidRDefault="00B60578" w:rsidP="0031076F">
      <w:pPr>
        <w:numPr>
          <w:ilvl w:val="2"/>
          <w:numId w:val="118"/>
        </w:numPr>
        <w:spacing w:after="0" w:line="240" w:lineRule="auto"/>
        <w:rPr>
          <w:sz w:val="20"/>
          <w:szCs w:val="20"/>
        </w:rPr>
      </w:pPr>
      <w:r w:rsidRPr="00150069">
        <w:rPr>
          <w:sz w:val="20"/>
          <w:szCs w:val="20"/>
        </w:rPr>
        <w:t xml:space="preserve">Pouhá absence podpisu </w:t>
      </w:r>
      <w:proofErr w:type="spellStart"/>
      <w:r w:rsidRPr="00150069">
        <w:rPr>
          <w:sz w:val="20"/>
          <w:szCs w:val="20"/>
        </w:rPr>
        <w:t>svolatele</w:t>
      </w:r>
      <w:proofErr w:type="spellEnd"/>
      <w:r w:rsidRPr="00150069">
        <w:rPr>
          <w:sz w:val="20"/>
          <w:szCs w:val="20"/>
        </w:rPr>
        <w:t xml:space="preserve"> nezakládá vadu</w:t>
      </w:r>
      <w:r w:rsidR="006337E8">
        <w:rPr>
          <w:sz w:val="20"/>
          <w:szCs w:val="20"/>
        </w:rPr>
        <w:t xml:space="preserve"> k</w:t>
      </w:r>
      <w:r w:rsidRPr="00150069">
        <w:rPr>
          <w:sz w:val="20"/>
          <w:szCs w:val="20"/>
        </w:rPr>
        <w:t xml:space="preserve"> vyslov</w:t>
      </w:r>
      <w:r w:rsidR="006337E8">
        <w:rPr>
          <w:sz w:val="20"/>
          <w:szCs w:val="20"/>
        </w:rPr>
        <w:t>ení</w:t>
      </w:r>
      <w:r w:rsidRPr="00150069">
        <w:rPr>
          <w:sz w:val="20"/>
          <w:szCs w:val="20"/>
        </w:rPr>
        <w:t xml:space="preserve"> neplatnost usnesení </w:t>
      </w:r>
      <w:r w:rsidR="00424876">
        <w:rPr>
          <w:sz w:val="20"/>
          <w:szCs w:val="20"/>
        </w:rPr>
        <w:t>VH</w:t>
      </w:r>
    </w:p>
    <w:p w14:paraId="55635614" w14:textId="77777777" w:rsidR="00B259A5" w:rsidRDefault="00424876" w:rsidP="0031076F">
      <w:pPr>
        <w:numPr>
          <w:ilvl w:val="1"/>
          <w:numId w:val="118"/>
        </w:numPr>
        <w:spacing w:after="0" w:line="240" w:lineRule="auto"/>
        <w:rPr>
          <w:sz w:val="20"/>
          <w:szCs w:val="20"/>
        </w:rPr>
      </w:pPr>
      <w:r>
        <w:rPr>
          <w:sz w:val="20"/>
          <w:szCs w:val="20"/>
        </w:rPr>
        <w:t xml:space="preserve">Lex </w:t>
      </w:r>
      <w:proofErr w:type="spellStart"/>
      <w:r>
        <w:rPr>
          <w:sz w:val="20"/>
          <w:szCs w:val="20"/>
        </w:rPr>
        <w:t>specialis</w:t>
      </w:r>
      <w:proofErr w:type="spellEnd"/>
      <w:r w:rsidR="00B60578" w:rsidRPr="00150069">
        <w:rPr>
          <w:sz w:val="20"/>
          <w:szCs w:val="20"/>
        </w:rPr>
        <w:t xml:space="preserve"> § 181 odst. 1 ZOK – </w:t>
      </w:r>
      <w:r w:rsidR="00B259A5">
        <w:rPr>
          <w:sz w:val="20"/>
          <w:szCs w:val="20"/>
        </w:rPr>
        <w:t xml:space="preserve">bez ohledu na zápis </w:t>
      </w:r>
      <w:r w:rsidR="00B60578" w:rsidRPr="00150069">
        <w:rPr>
          <w:sz w:val="20"/>
          <w:szCs w:val="20"/>
        </w:rPr>
        <w:t>v</w:t>
      </w:r>
      <w:r w:rsidR="00B259A5">
        <w:rPr>
          <w:sz w:val="20"/>
          <w:szCs w:val="20"/>
        </w:rPr>
        <w:t> OR týkající se</w:t>
      </w:r>
      <w:r w:rsidR="00B60578" w:rsidRPr="00150069">
        <w:rPr>
          <w:sz w:val="20"/>
          <w:szCs w:val="20"/>
        </w:rPr>
        <w:t xml:space="preserve"> jednání za společnosti více jednateli</w:t>
      </w:r>
    </w:p>
    <w:p w14:paraId="5EEA274A" w14:textId="77777777" w:rsidR="00B60578" w:rsidRPr="00150069" w:rsidRDefault="00B60578" w:rsidP="0031076F">
      <w:pPr>
        <w:numPr>
          <w:ilvl w:val="2"/>
          <w:numId w:val="118"/>
        </w:numPr>
        <w:spacing w:after="0" w:line="240" w:lineRule="auto"/>
        <w:rPr>
          <w:sz w:val="20"/>
          <w:szCs w:val="20"/>
        </w:rPr>
      </w:pPr>
      <w:r w:rsidRPr="00150069">
        <w:rPr>
          <w:sz w:val="20"/>
          <w:szCs w:val="20"/>
        </w:rPr>
        <w:t xml:space="preserve">svolat </w:t>
      </w:r>
      <w:r w:rsidR="00ED7090">
        <w:rPr>
          <w:sz w:val="20"/>
          <w:szCs w:val="20"/>
        </w:rPr>
        <w:t>VH</w:t>
      </w:r>
      <w:r w:rsidRPr="00150069">
        <w:rPr>
          <w:sz w:val="20"/>
          <w:szCs w:val="20"/>
        </w:rPr>
        <w:t xml:space="preserve"> může </w:t>
      </w:r>
      <w:r w:rsidR="00ED7090">
        <w:rPr>
          <w:sz w:val="20"/>
          <w:szCs w:val="20"/>
        </w:rPr>
        <w:t xml:space="preserve">i </w:t>
      </w:r>
      <w:r w:rsidRPr="00150069">
        <w:rPr>
          <w:sz w:val="20"/>
          <w:szCs w:val="20"/>
        </w:rPr>
        <w:t xml:space="preserve">pouze jediný jednatel </w:t>
      </w:r>
    </w:p>
    <w:p w14:paraId="57F21C8B" w14:textId="77777777" w:rsidR="00B60578" w:rsidRPr="00CB5F8F" w:rsidRDefault="00B60578" w:rsidP="0031076F">
      <w:pPr>
        <w:numPr>
          <w:ilvl w:val="1"/>
          <w:numId w:val="118"/>
        </w:numPr>
        <w:spacing w:after="0" w:line="240" w:lineRule="auto"/>
        <w:rPr>
          <w:sz w:val="20"/>
          <w:szCs w:val="20"/>
        </w:rPr>
      </w:pPr>
      <w:r w:rsidRPr="00150069">
        <w:rPr>
          <w:b/>
          <w:sz w:val="20"/>
          <w:szCs w:val="20"/>
        </w:rPr>
        <w:t>V poslední den (15. den) lhůty pozvánka musí být doručena společníkům na</w:t>
      </w:r>
      <w:r w:rsidR="0012637B">
        <w:rPr>
          <w:b/>
          <w:sz w:val="20"/>
          <w:szCs w:val="20"/>
        </w:rPr>
        <w:t xml:space="preserve"> jejich</w:t>
      </w:r>
      <w:r w:rsidRPr="00150069">
        <w:rPr>
          <w:b/>
          <w:sz w:val="20"/>
          <w:szCs w:val="20"/>
        </w:rPr>
        <w:t xml:space="preserve"> adrese uvedené v seznamu </w:t>
      </w:r>
      <w:r w:rsidR="0012637B">
        <w:rPr>
          <w:b/>
          <w:sz w:val="20"/>
          <w:szCs w:val="20"/>
        </w:rPr>
        <w:t>společníků</w:t>
      </w:r>
    </w:p>
    <w:p w14:paraId="7E3DF874" w14:textId="77777777" w:rsidR="00CB5F8F" w:rsidRPr="0048456D" w:rsidRDefault="0048456D" w:rsidP="0031076F">
      <w:pPr>
        <w:numPr>
          <w:ilvl w:val="2"/>
          <w:numId w:val="118"/>
        </w:numPr>
        <w:pBdr>
          <w:top w:val="single" w:sz="4" w:space="1" w:color="auto"/>
          <w:left w:val="single" w:sz="4" w:space="4" w:color="auto"/>
          <w:bottom w:val="single" w:sz="4" w:space="1" w:color="auto"/>
          <w:right w:val="single" w:sz="4" w:space="4" w:color="auto"/>
        </w:pBdr>
        <w:spacing w:after="0" w:line="240" w:lineRule="auto"/>
        <w:rPr>
          <w:i/>
          <w:sz w:val="20"/>
          <w:szCs w:val="20"/>
        </w:rPr>
      </w:pPr>
      <w:r w:rsidRPr="0048456D">
        <w:rPr>
          <w:i/>
          <w:sz w:val="20"/>
          <w:szCs w:val="20"/>
        </w:rPr>
        <w:t xml:space="preserve">Rozhodnutí NS 29 </w:t>
      </w:r>
      <w:proofErr w:type="spellStart"/>
      <w:r w:rsidRPr="0048456D">
        <w:rPr>
          <w:i/>
          <w:sz w:val="20"/>
          <w:szCs w:val="20"/>
        </w:rPr>
        <w:t>Cdo</w:t>
      </w:r>
      <w:proofErr w:type="spellEnd"/>
      <w:r w:rsidRPr="0048456D">
        <w:rPr>
          <w:i/>
          <w:sz w:val="20"/>
          <w:szCs w:val="20"/>
        </w:rPr>
        <w:t xml:space="preserve"> 590/2009: „Teleologickým a logickým výkladem … lze dovodit, že povinností společnosti je učinit vše, co po ní lze spravedlivě požadovat, aby se pozvánka na valnou hromadu ve lhůtě 129 odst. 1 obch. zák. [15 dnů] dostala do </w:t>
      </w:r>
      <w:r w:rsidRPr="0048456D">
        <w:rPr>
          <w:b/>
          <w:i/>
          <w:sz w:val="20"/>
          <w:szCs w:val="20"/>
          <w:u w:val="single"/>
        </w:rPr>
        <w:t>sféry dispozice společníka</w:t>
      </w:r>
      <w:r>
        <w:rPr>
          <w:b/>
          <w:i/>
          <w:sz w:val="20"/>
          <w:szCs w:val="20"/>
          <w:u w:val="single"/>
        </w:rPr>
        <w:t>.</w:t>
      </w:r>
      <w:r w:rsidRPr="0048456D">
        <w:rPr>
          <w:i/>
          <w:sz w:val="20"/>
          <w:szCs w:val="20"/>
        </w:rPr>
        <w:t>“</w:t>
      </w:r>
    </w:p>
    <w:p w14:paraId="2A7172ED" w14:textId="77777777" w:rsidR="00B60578" w:rsidRPr="00150069" w:rsidRDefault="00B60578" w:rsidP="0031076F">
      <w:pPr>
        <w:numPr>
          <w:ilvl w:val="1"/>
          <w:numId w:val="118"/>
        </w:numPr>
        <w:spacing w:after="0" w:line="240" w:lineRule="auto"/>
        <w:rPr>
          <w:sz w:val="20"/>
          <w:szCs w:val="20"/>
        </w:rPr>
      </w:pPr>
      <w:r w:rsidRPr="0012637B">
        <w:rPr>
          <w:sz w:val="20"/>
          <w:szCs w:val="20"/>
        </w:rPr>
        <w:t>K povinnosti zveřejnění pozvánky na internetových stránkách</w:t>
      </w:r>
      <w:r w:rsidRPr="00150069">
        <w:rPr>
          <w:sz w:val="20"/>
          <w:szCs w:val="20"/>
        </w:rPr>
        <w:t xml:space="preserve"> –</w:t>
      </w:r>
      <w:r w:rsidR="00B259A5">
        <w:rPr>
          <w:sz w:val="20"/>
          <w:szCs w:val="20"/>
        </w:rPr>
        <w:t xml:space="preserve"> SRO</w:t>
      </w:r>
      <w:r w:rsidRPr="00150069">
        <w:rPr>
          <w:sz w:val="20"/>
          <w:szCs w:val="20"/>
        </w:rPr>
        <w:t xml:space="preserve"> nemusí zveřejňovat </w:t>
      </w:r>
      <w:r w:rsidRPr="00150069">
        <w:rPr>
          <w:b/>
          <w:sz w:val="20"/>
          <w:szCs w:val="20"/>
        </w:rPr>
        <w:t>pozvánku</w:t>
      </w:r>
      <w:r w:rsidR="00B259A5">
        <w:rPr>
          <w:sz w:val="20"/>
          <w:szCs w:val="20"/>
        </w:rPr>
        <w:t xml:space="preserve"> (rozdíl od AS)</w:t>
      </w:r>
    </w:p>
    <w:p w14:paraId="5D52C071" w14:textId="77777777" w:rsidR="00B60578" w:rsidRPr="00B259A5" w:rsidRDefault="00B60578" w:rsidP="0031076F">
      <w:pPr>
        <w:numPr>
          <w:ilvl w:val="0"/>
          <w:numId w:val="118"/>
        </w:numPr>
        <w:spacing w:after="0" w:line="240" w:lineRule="auto"/>
        <w:rPr>
          <w:b/>
          <w:sz w:val="20"/>
          <w:szCs w:val="20"/>
        </w:rPr>
      </w:pPr>
      <w:r w:rsidRPr="00B259A5">
        <w:rPr>
          <w:b/>
          <w:sz w:val="20"/>
          <w:szCs w:val="20"/>
        </w:rPr>
        <w:t>Náležitosti pozvánky:</w:t>
      </w:r>
    </w:p>
    <w:p w14:paraId="4AADA0CB" w14:textId="77777777" w:rsidR="00B60578" w:rsidRPr="00150069" w:rsidRDefault="00B259A5" w:rsidP="0031076F">
      <w:pPr>
        <w:numPr>
          <w:ilvl w:val="1"/>
          <w:numId w:val="118"/>
        </w:numPr>
        <w:spacing w:after="0" w:line="240" w:lineRule="auto"/>
        <w:rPr>
          <w:sz w:val="20"/>
          <w:szCs w:val="20"/>
        </w:rPr>
      </w:pPr>
      <w:r>
        <w:rPr>
          <w:sz w:val="20"/>
          <w:szCs w:val="20"/>
        </w:rPr>
        <w:t xml:space="preserve">(1) </w:t>
      </w:r>
      <w:r w:rsidR="00B60578" w:rsidRPr="00150069">
        <w:rPr>
          <w:sz w:val="20"/>
          <w:szCs w:val="20"/>
        </w:rPr>
        <w:t xml:space="preserve">Návrh na usnesení </w:t>
      </w:r>
      <w:r>
        <w:rPr>
          <w:sz w:val="20"/>
          <w:szCs w:val="20"/>
        </w:rPr>
        <w:t>VH</w:t>
      </w:r>
    </w:p>
    <w:p w14:paraId="01FE5B40" w14:textId="77777777" w:rsidR="00B259A5" w:rsidRPr="00B259A5" w:rsidRDefault="00B259A5" w:rsidP="0031076F">
      <w:pPr>
        <w:numPr>
          <w:ilvl w:val="1"/>
          <w:numId w:val="118"/>
        </w:numPr>
        <w:spacing w:after="0" w:line="240" w:lineRule="auto"/>
        <w:rPr>
          <w:sz w:val="20"/>
          <w:szCs w:val="20"/>
        </w:rPr>
      </w:pPr>
      <w:r w:rsidRPr="00B259A5">
        <w:rPr>
          <w:sz w:val="20"/>
          <w:szCs w:val="20"/>
        </w:rPr>
        <w:t xml:space="preserve">(2) </w:t>
      </w:r>
      <w:r w:rsidR="00B60578" w:rsidRPr="00B259A5">
        <w:rPr>
          <w:sz w:val="20"/>
          <w:szCs w:val="20"/>
        </w:rPr>
        <w:t xml:space="preserve">Doba a místo jednání </w:t>
      </w:r>
      <w:r w:rsidRPr="00B259A5">
        <w:rPr>
          <w:sz w:val="20"/>
          <w:szCs w:val="20"/>
        </w:rPr>
        <w:t>VH</w:t>
      </w:r>
    </w:p>
    <w:p w14:paraId="15FF4F04" w14:textId="77777777" w:rsidR="00B60578" w:rsidRPr="00B259A5" w:rsidRDefault="00B60578" w:rsidP="0031076F">
      <w:pPr>
        <w:numPr>
          <w:ilvl w:val="2"/>
          <w:numId w:val="118"/>
        </w:numPr>
        <w:spacing w:after="0" w:line="240" w:lineRule="auto"/>
        <w:rPr>
          <w:sz w:val="20"/>
          <w:szCs w:val="20"/>
        </w:rPr>
      </w:pPr>
      <w:r w:rsidRPr="00150069">
        <w:rPr>
          <w:b/>
          <w:sz w:val="20"/>
          <w:szCs w:val="20"/>
        </w:rPr>
        <w:t xml:space="preserve">nesmí nepřiměřeně omezovat právo společníka se účastnit </w:t>
      </w:r>
      <w:r w:rsidR="00B259A5">
        <w:rPr>
          <w:b/>
          <w:sz w:val="20"/>
          <w:szCs w:val="20"/>
        </w:rPr>
        <w:t>VH</w:t>
      </w:r>
      <w:r w:rsidR="00B259A5">
        <w:rPr>
          <w:sz w:val="20"/>
          <w:szCs w:val="20"/>
        </w:rPr>
        <w:t xml:space="preserve"> (př. svolání v 6:00 na Sněžce)</w:t>
      </w:r>
      <w:r w:rsidRPr="00150069">
        <w:rPr>
          <w:b/>
          <w:sz w:val="20"/>
          <w:szCs w:val="20"/>
        </w:rPr>
        <w:t xml:space="preserve"> </w:t>
      </w:r>
    </w:p>
    <w:p w14:paraId="7E86F8BC" w14:textId="77777777" w:rsidR="00B259A5" w:rsidRPr="00B259A5" w:rsidRDefault="00B259A5" w:rsidP="0031076F">
      <w:pPr>
        <w:numPr>
          <w:ilvl w:val="3"/>
          <w:numId w:val="118"/>
        </w:numPr>
        <w:spacing w:after="0" w:line="240" w:lineRule="auto"/>
        <w:rPr>
          <w:sz w:val="20"/>
          <w:szCs w:val="20"/>
        </w:rPr>
      </w:pPr>
      <w:r>
        <w:rPr>
          <w:sz w:val="20"/>
          <w:szCs w:val="20"/>
        </w:rPr>
        <w:t xml:space="preserve">i </w:t>
      </w:r>
      <w:proofErr w:type="spellStart"/>
      <w:r>
        <w:rPr>
          <w:sz w:val="20"/>
          <w:szCs w:val="20"/>
        </w:rPr>
        <w:t>zúčasnivší</w:t>
      </w:r>
      <w:proofErr w:type="spellEnd"/>
      <w:r>
        <w:rPr>
          <w:sz w:val="20"/>
          <w:szCs w:val="20"/>
        </w:rPr>
        <w:t xml:space="preserve"> </w:t>
      </w:r>
      <w:r w:rsidRPr="00150069">
        <w:rPr>
          <w:sz w:val="20"/>
          <w:szCs w:val="20"/>
        </w:rPr>
        <w:t xml:space="preserve">společník </w:t>
      </w:r>
      <w:r>
        <w:rPr>
          <w:sz w:val="20"/>
          <w:szCs w:val="20"/>
        </w:rPr>
        <w:t xml:space="preserve">VH </w:t>
      </w:r>
      <w:r w:rsidRPr="00150069">
        <w:rPr>
          <w:sz w:val="20"/>
          <w:szCs w:val="20"/>
        </w:rPr>
        <w:t>(</w:t>
      </w:r>
      <w:r>
        <w:rPr>
          <w:sz w:val="20"/>
          <w:szCs w:val="20"/>
        </w:rPr>
        <w:t>je</w:t>
      </w:r>
      <w:r w:rsidR="0012637B">
        <w:rPr>
          <w:sz w:val="20"/>
          <w:szCs w:val="20"/>
        </w:rPr>
        <w:t>ho</w:t>
      </w:r>
      <w:r>
        <w:rPr>
          <w:sz w:val="20"/>
          <w:szCs w:val="20"/>
        </w:rPr>
        <w:t xml:space="preserve">ž </w:t>
      </w:r>
      <w:r w:rsidRPr="00150069">
        <w:rPr>
          <w:sz w:val="20"/>
          <w:szCs w:val="20"/>
        </w:rPr>
        <w:t xml:space="preserve">pozvánka obsahovala zcela nevhodné datum, čas a místo konání), se může dovolávat neplatnosti usnesení </w:t>
      </w:r>
      <w:r>
        <w:rPr>
          <w:sz w:val="20"/>
          <w:szCs w:val="20"/>
        </w:rPr>
        <w:t>VH</w:t>
      </w:r>
    </w:p>
    <w:p w14:paraId="1B01428E" w14:textId="77777777" w:rsidR="00B60578" w:rsidRDefault="0012637B" w:rsidP="0031076F">
      <w:pPr>
        <w:numPr>
          <w:ilvl w:val="2"/>
          <w:numId w:val="118"/>
        </w:numPr>
        <w:spacing w:after="0" w:line="240" w:lineRule="auto"/>
        <w:rPr>
          <w:sz w:val="20"/>
          <w:szCs w:val="20"/>
        </w:rPr>
      </w:pPr>
      <w:r>
        <w:rPr>
          <w:sz w:val="20"/>
          <w:szCs w:val="20"/>
        </w:rPr>
        <w:t>Pořizuje-li se</w:t>
      </w:r>
      <w:r w:rsidR="00B60578" w:rsidRPr="00150069">
        <w:rPr>
          <w:sz w:val="20"/>
          <w:szCs w:val="20"/>
        </w:rPr>
        <w:t xml:space="preserve"> notářsk</w:t>
      </w:r>
      <w:r>
        <w:rPr>
          <w:sz w:val="20"/>
          <w:szCs w:val="20"/>
        </w:rPr>
        <w:t xml:space="preserve">ý </w:t>
      </w:r>
      <w:r w:rsidR="00B60578" w:rsidRPr="00150069">
        <w:rPr>
          <w:sz w:val="20"/>
          <w:szCs w:val="20"/>
        </w:rPr>
        <w:t xml:space="preserve">zápis je nutné svolat </w:t>
      </w:r>
      <w:r w:rsidR="00B259A5">
        <w:rPr>
          <w:sz w:val="20"/>
          <w:szCs w:val="20"/>
        </w:rPr>
        <w:t>VH</w:t>
      </w:r>
      <w:r w:rsidR="00B60578" w:rsidRPr="00150069">
        <w:rPr>
          <w:sz w:val="20"/>
          <w:szCs w:val="20"/>
        </w:rPr>
        <w:t xml:space="preserve"> v </w:t>
      </w:r>
      <w:r>
        <w:rPr>
          <w:sz w:val="20"/>
          <w:szCs w:val="20"/>
        </w:rPr>
        <w:t>ČR</w:t>
      </w:r>
      <w:r w:rsidR="00B60578" w:rsidRPr="00150069">
        <w:rPr>
          <w:sz w:val="20"/>
          <w:szCs w:val="20"/>
        </w:rPr>
        <w:t xml:space="preserve"> (</w:t>
      </w:r>
      <w:r w:rsidR="00B259A5">
        <w:rPr>
          <w:sz w:val="20"/>
          <w:szCs w:val="20"/>
        </w:rPr>
        <w:t xml:space="preserve">př. SRO se </w:t>
      </w:r>
      <w:r w:rsidR="00B60578" w:rsidRPr="00150069">
        <w:rPr>
          <w:sz w:val="20"/>
          <w:szCs w:val="20"/>
        </w:rPr>
        <w:t>zahraničí</w:t>
      </w:r>
      <w:r w:rsidR="00B259A5">
        <w:rPr>
          <w:sz w:val="20"/>
          <w:szCs w:val="20"/>
        </w:rPr>
        <w:t>m</w:t>
      </w:r>
      <w:r w:rsidR="00B60578" w:rsidRPr="00150069">
        <w:rPr>
          <w:sz w:val="20"/>
          <w:szCs w:val="20"/>
        </w:rPr>
        <w:t xml:space="preserve"> a </w:t>
      </w:r>
      <w:r w:rsidR="00B259A5">
        <w:rPr>
          <w:sz w:val="20"/>
          <w:szCs w:val="20"/>
        </w:rPr>
        <w:t>tuzemským společníkem)</w:t>
      </w:r>
    </w:p>
    <w:p w14:paraId="1A62F79D" w14:textId="77777777" w:rsidR="00AA32CF" w:rsidRPr="00AA32CF" w:rsidRDefault="00AA32CF" w:rsidP="0031076F">
      <w:pPr>
        <w:numPr>
          <w:ilvl w:val="2"/>
          <w:numId w:val="118"/>
        </w:numPr>
        <w:pBdr>
          <w:top w:val="single" w:sz="4" w:space="1" w:color="auto"/>
          <w:left w:val="single" w:sz="4" w:space="4" w:color="auto"/>
          <w:bottom w:val="single" w:sz="4" w:space="1" w:color="auto"/>
          <w:right w:val="single" w:sz="4" w:space="4" w:color="auto"/>
        </w:pBdr>
        <w:spacing w:after="0" w:line="240" w:lineRule="auto"/>
        <w:rPr>
          <w:i/>
          <w:sz w:val="20"/>
          <w:szCs w:val="20"/>
        </w:rPr>
      </w:pPr>
      <w:r w:rsidRPr="00AA32CF">
        <w:rPr>
          <w:i/>
          <w:sz w:val="20"/>
          <w:szCs w:val="20"/>
        </w:rPr>
        <w:t xml:space="preserve">Rozhodnutí NS </w:t>
      </w:r>
      <w:proofErr w:type="spellStart"/>
      <w:r w:rsidRPr="00AA32CF">
        <w:rPr>
          <w:i/>
          <w:sz w:val="20"/>
          <w:szCs w:val="20"/>
        </w:rPr>
        <w:t>sp</w:t>
      </w:r>
      <w:proofErr w:type="spellEnd"/>
      <w:r w:rsidRPr="00AA32CF">
        <w:rPr>
          <w:i/>
          <w:sz w:val="20"/>
          <w:szCs w:val="20"/>
        </w:rPr>
        <w:t xml:space="preserve">. zn. 29 </w:t>
      </w:r>
      <w:proofErr w:type="spellStart"/>
      <w:r w:rsidRPr="00AA32CF">
        <w:rPr>
          <w:i/>
          <w:sz w:val="20"/>
          <w:szCs w:val="20"/>
        </w:rPr>
        <w:t>Cdo</w:t>
      </w:r>
      <w:proofErr w:type="spellEnd"/>
      <w:r w:rsidRPr="00AA32CF">
        <w:rPr>
          <w:i/>
          <w:sz w:val="20"/>
          <w:szCs w:val="20"/>
        </w:rPr>
        <w:t xml:space="preserve"> 66/2011: „Místo, den a hodina konání valné hromady společnosti s ručením omezeným musí být určeny tak, aby neomezovaly možnost účasti společníků na valné hromadě.“</w:t>
      </w:r>
    </w:p>
    <w:p w14:paraId="61C1F416" w14:textId="77777777" w:rsidR="00B60578" w:rsidRPr="00B259A5" w:rsidRDefault="00B60578" w:rsidP="0031076F">
      <w:pPr>
        <w:numPr>
          <w:ilvl w:val="0"/>
          <w:numId w:val="118"/>
        </w:numPr>
        <w:spacing w:after="0" w:line="240" w:lineRule="auto"/>
        <w:rPr>
          <w:b/>
          <w:sz w:val="20"/>
          <w:szCs w:val="20"/>
        </w:rPr>
      </w:pPr>
      <w:r w:rsidRPr="00B259A5">
        <w:rPr>
          <w:b/>
          <w:sz w:val="20"/>
          <w:szCs w:val="20"/>
        </w:rPr>
        <w:t>Funkce</w:t>
      </w:r>
      <w:r w:rsidR="0012637B">
        <w:rPr>
          <w:b/>
          <w:sz w:val="20"/>
          <w:szCs w:val="20"/>
        </w:rPr>
        <w:t xml:space="preserve"> pozvánky na VH</w:t>
      </w:r>
      <w:r w:rsidR="00B259A5">
        <w:rPr>
          <w:b/>
          <w:sz w:val="20"/>
          <w:szCs w:val="20"/>
        </w:rPr>
        <w:t>:</w:t>
      </w:r>
      <w:r w:rsidRPr="00B259A5">
        <w:rPr>
          <w:b/>
          <w:sz w:val="20"/>
          <w:szCs w:val="20"/>
        </w:rPr>
        <w:t xml:space="preserve"> </w:t>
      </w:r>
    </w:p>
    <w:p w14:paraId="68BDD6B7" w14:textId="77777777" w:rsidR="00B60578" w:rsidRPr="00150069" w:rsidRDefault="00DF6D66" w:rsidP="0031076F">
      <w:pPr>
        <w:numPr>
          <w:ilvl w:val="1"/>
          <w:numId w:val="118"/>
        </w:numPr>
        <w:spacing w:after="0" w:line="240" w:lineRule="auto"/>
        <w:rPr>
          <w:sz w:val="20"/>
          <w:szCs w:val="20"/>
        </w:rPr>
      </w:pPr>
      <w:r>
        <w:rPr>
          <w:sz w:val="20"/>
          <w:szCs w:val="20"/>
        </w:rPr>
        <w:t>(1) z</w:t>
      </w:r>
      <w:r w:rsidR="00B60578" w:rsidRPr="00150069">
        <w:rPr>
          <w:sz w:val="20"/>
          <w:szCs w:val="20"/>
        </w:rPr>
        <w:t xml:space="preserve">ajištění informace o místě a čase konání </w:t>
      </w:r>
      <w:r w:rsidR="00ED7090">
        <w:rPr>
          <w:sz w:val="20"/>
          <w:szCs w:val="20"/>
        </w:rPr>
        <w:t>VH</w:t>
      </w:r>
    </w:p>
    <w:p w14:paraId="55E32BCE" w14:textId="77777777" w:rsidR="00B60578" w:rsidRPr="00150069" w:rsidRDefault="00DF6D66" w:rsidP="0031076F">
      <w:pPr>
        <w:numPr>
          <w:ilvl w:val="1"/>
          <w:numId w:val="118"/>
        </w:numPr>
        <w:spacing w:after="0" w:line="240" w:lineRule="auto"/>
        <w:rPr>
          <w:sz w:val="20"/>
          <w:szCs w:val="20"/>
        </w:rPr>
      </w:pPr>
      <w:r>
        <w:rPr>
          <w:sz w:val="20"/>
          <w:szCs w:val="20"/>
        </w:rPr>
        <w:t>(2) ř</w:t>
      </w:r>
      <w:r w:rsidR="00B60578" w:rsidRPr="00150069">
        <w:rPr>
          <w:sz w:val="20"/>
          <w:szCs w:val="20"/>
        </w:rPr>
        <w:t xml:space="preserve">ádná příprava společníka na jednání </w:t>
      </w:r>
      <w:r w:rsidR="00ED7090">
        <w:rPr>
          <w:sz w:val="20"/>
          <w:szCs w:val="20"/>
        </w:rPr>
        <w:t>VH</w:t>
      </w:r>
    </w:p>
    <w:p w14:paraId="07146B4F" w14:textId="77777777" w:rsidR="00B60578" w:rsidRPr="00150069" w:rsidRDefault="00B60578" w:rsidP="0031076F">
      <w:pPr>
        <w:numPr>
          <w:ilvl w:val="0"/>
          <w:numId w:val="118"/>
        </w:numPr>
        <w:spacing w:after="0" w:line="240" w:lineRule="auto"/>
        <w:rPr>
          <w:sz w:val="20"/>
          <w:szCs w:val="20"/>
        </w:rPr>
      </w:pPr>
      <w:r w:rsidRPr="00150069">
        <w:rPr>
          <w:b/>
          <w:sz w:val="20"/>
          <w:szCs w:val="20"/>
        </w:rPr>
        <w:t>Nelze projednat nic, co by nebylo uvedeno v pozvánce, pokud s tím všichni společníci (nikoli jen nepřítomní) nesouhlasí</w:t>
      </w:r>
    </w:p>
    <w:p w14:paraId="356577A3" w14:textId="77777777" w:rsidR="00B60578" w:rsidRPr="00150069" w:rsidRDefault="00B60578" w:rsidP="0031076F">
      <w:pPr>
        <w:numPr>
          <w:ilvl w:val="0"/>
          <w:numId w:val="118"/>
        </w:numPr>
        <w:spacing w:after="0" w:line="240" w:lineRule="auto"/>
        <w:rPr>
          <w:sz w:val="20"/>
          <w:szCs w:val="20"/>
        </w:rPr>
      </w:pPr>
      <w:r w:rsidRPr="00150069">
        <w:rPr>
          <w:sz w:val="20"/>
          <w:szCs w:val="20"/>
        </w:rPr>
        <w:t xml:space="preserve">Lze se vzdát práva na včasné a řádné svolání řádné </w:t>
      </w:r>
      <w:r w:rsidR="00DF6D66">
        <w:rPr>
          <w:sz w:val="20"/>
          <w:szCs w:val="20"/>
        </w:rPr>
        <w:t>VH</w:t>
      </w:r>
      <w:r w:rsidRPr="00150069">
        <w:rPr>
          <w:sz w:val="20"/>
          <w:szCs w:val="20"/>
        </w:rPr>
        <w:t xml:space="preserve"> – zejm</w:t>
      </w:r>
      <w:r w:rsidR="009C1987">
        <w:rPr>
          <w:sz w:val="20"/>
          <w:szCs w:val="20"/>
        </w:rPr>
        <w:t>.</w:t>
      </w:r>
      <w:r w:rsidRPr="00150069">
        <w:rPr>
          <w:sz w:val="20"/>
          <w:szCs w:val="20"/>
        </w:rPr>
        <w:t xml:space="preserve"> jednatel zvlášť hrubým způsobem porušuje své povinnosti</w:t>
      </w:r>
    </w:p>
    <w:p w14:paraId="10AB7C10" w14:textId="77777777" w:rsidR="00B60578" w:rsidRPr="00150069" w:rsidRDefault="00B60578" w:rsidP="0031076F">
      <w:pPr>
        <w:pStyle w:val="Heading4"/>
        <w:numPr>
          <w:ilvl w:val="0"/>
          <w:numId w:val="117"/>
        </w:numPr>
      </w:pPr>
      <w:r w:rsidRPr="00150069">
        <w:t>Průběh valné hromady</w:t>
      </w:r>
    </w:p>
    <w:p w14:paraId="1DC32F1B" w14:textId="77777777" w:rsidR="00B60578" w:rsidRPr="00150069" w:rsidRDefault="00B60578" w:rsidP="0031076F">
      <w:pPr>
        <w:numPr>
          <w:ilvl w:val="0"/>
          <w:numId w:val="119"/>
        </w:numPr>
        <w:spacing w:after="0" w:line="240" w:lineRule="auto"/>
        <w:rPr>
          <w:sz w:val="20"/>
          <w:szCs w:val="20"/>
        </w:rPr>
      </w:pPr>
      <w:r w:rsidRPr="00150069">
        <w:rPr>
          <w:sz w:val="20"/>
          <w:szCs w:val="20"/>
        </w:rPr>
        <w:t xml:space="preserve">(1) předseda </w:t>
      </w:r>
      <w:r w:rsidR="00ED7090">
        <w:rPr>
          <w:sz w:val="20"/>
          <w:szCs w:val="20"/>
        </w:rPr>
        <w:t>VH</w:t>
      </w:r>
      <w:r w:rsidRPr="00150069">
        <w:rPr>
          <w:sz w:val="20"/>
          <w:szCs w:val="20"/>
        </w:rPr>
        <w:t xml:space="preserve"> – řízení jednání </w:t>
      </w:r>
    </w:p>
    <w:p w14:paraId="63F2E89C" w14:textId="77777777" w:rsidR="00B60578" w:rsidRPr="00A3182B" w:rsidRDefault="00B60578" w:rsidP="0031076F">
      <w:pPr>
        <w:numPr>
          <w:ilvl w:val="0"/>
          <w:numId w:val="119"/>
        </w:numPr>
        <w:spacing w:after="0" w:line="240" w:lineRule="auto"/>
        <w:rPr>
          <w:sz w:val="20"/>
          <w:szCs w:val="20"/>
        </w:rPr>
      </w:pPr>
      <w:r w:rsidRPr="00150069">
        <w:rPr>
          <w:sz w:val="20"/>
          <w:szCs w:val="20"/>
        </w:rPr>
        <w:t>(2) zapisovatel – zápis jednání osvě</w:t>
      </w:r>
      <w:r w:rsidR="00A3182B">
        <w:rPr>
          <w:sz w:val="20"/>
          <w:szCs w:val="20"/>
        </w:rPr>
        <w:t>dč</w:t>
      </w:r>
      <w:r w:rsidRPr="00150069">
        <w:rPr>
          <w:sz w:val="20"/>
          <w:szCs w:val="20"/>
        </w:rPr>
        <w:t>ený notářským zápisem</w:t>
      </w:r>
      <w:r w:rsidR="00A3182B">
        <w:rPr>
          <w:sz w:val="20"/>
          <w:szCs w:val="20"/>
        </w:rPr>
        <w:t xml:space="preserve"> společně s </w:t>
      </w:r>
      <w:r w:rsidRPr="00A3182B">
        <w:rPr>
          <w:sz w:val="20"/>
          <w:szCs w:val="20"/>
        </w:rPr>
        <w:t>listin</w:t>
      </w:r>
      <w:r w:rsidR="00A3182B">
        <w:rPr>
          <w:sz w:val="20"/>
          <w:szCs w:val="20"/>
        </w:rPr>
        <w:t>ou</w:t>
      </w:r>
      <w:r w:rsidRPr="00A3182B">
        <w:rPr>
          <w:sz w:val="20"/>
          <w:szCs w:val="20"/>
        </w:rPr>
        <w:t xml:space="preserve"> přítomných </w:t>
      </w:r>
    </w:p>
    <w:p w14:paraId="78D2A5A6" w14:textId="77777777" w:rsidR="00B60578" w:rsidRPr="00150069" w:rsidRDefault="00B60578" w:rsidP="0031076F">
      <w:pPr>
        <w:numPr>
          <w:ilvl w:val="0"/>
          <w:numId w:val="119"/>
        </w:numPr>
        <w:spacing w:after="0" w:line="240" w:lineRule="auto"/>
        <w:rPr>
          <w:sz w:val="20"/>
          <w:szCs w:val="20"/>
        </w:rPr>
      </w:pPr>
      <w:r w:rsidRPr="00150069">
        <w:rPr>
          <w:sz w:val="20"/>
          <w:szCs w:val="20"/>
        </w:rPr>
        <w:t xml:space="preserve">Samotný průběh – stanoven společenskou smlouvou nebo jednacím řádem </w:t>
      </w:r>
    </w:p>
    <w:p w14:paraId="4429D09C" w14:textId="77777777" w:rsidR="00B60578" w:rsidRPr="00150069" w:rsidRDefault="009C1987" w:rsidP="0031076F">
      <w:pPr>
        <w:numPr>
          <w:ilvl w:val="1"/>
          <w:numId w:val="119"/>
        </w:numPr>
        <w:spacing w:after="0" w:line="240" w:lineRule="auto"/>
        <w:rPr>
          <w:sz w:val="20"/>
          <w:szCs w:val="20"/>
        </w:rPr>
      </w:pPr>
      <w:r>
        <w:rPr>
          <w:sz w:val="20"/>
          <w:szCs w:val="20"/>
        </w:rPr>
        <w:t xml:space="preserve">(i) </w:t>
      </w:r>
      <w:r w:rsidR="00B60578" w:rsidRPr="00150069">
        <w:rPr>
          <w:sz w:val="20"/>
          <w:szCs w:val="20"/>
        </w:rPr>
        <w:t xml:space="preserve">Předložení návrhu usnesení </w:t>
      </w:r>
    </w:p>
    <w:p w14:paraId="1334BB87" w14:textId="77777777" w:rsidR="00B60578" w:rsidRPr="00150069" w:rsidRDefault="009C1987" w:rsidP="0031076F">
      <w:pPr>
        <w:numPr>
          <w:ilvl w:val="1"/>
          <w:numId w:val="119"/>
        </w:numPr>
        <w:spacing w:after="0" w:line="240" w:lineRule="auto"/>
        <w:rPr>
          <w:sz w:val="20"/>
          <w:szCs w:val="20"/>
        </w:rPr>
      </w:pPr>
      <w:r>
        <w:rPr>
          <w:sz w:val="20"/>
          <w:szCs w:val="20"/>
        </w:rPr>
        <w:t>(</w:t>
      </w:r>
      <w:proofErr w:type="spellStart"/>
      <w:r>
        <w:rPr>
          <w:sz w:val="20"/>
          <w:szCs w:val="20"/>
        </w:rPr>
        <w:t>ii</w:t>
      </w:r>
      <w:proofErr w:type="spellEnd"/>
      <w:r>
        <w:rPr>
          <w:sz w:val="20"/>
          <w:szCs w:val="20"/>
        </w:rPr>
        <w:t xml:space="preserve">) </w:t>
      </w:r>
      <w:r w:rsidR="00B60578" w:rsidRPr="00150069">
        <w:rPr>
          <w:sz w:val="20"/>
          <w:szCs w:val="20"/>
        </w:rPr>
        <w:t>Rozprava</w:t>
      </w:r>
    </w:p>
    <w:p w14:paraId="690AEF20" w14:textId="77777777" w:rsidR="00B60578" w:rsidRPr="00150069" w:rsidRDefault="009C1987" w:rsidP="0031076F">
      <w:pPr>
        <w:numPr>
          <w:ilvl w:val="1"/>
          <w:numId w:val="119"/>
        </w:numPr>
        <w:spacing w:after="0" w:line="240" w:lineRule="auto"/>
        <w:rPr>
          <w:sz w:val="20"/>
          <w:szCs w:val="20"/>
        </w:rPr>
      </w:pPr>
      <w:r>
        <w:rPr>
          <w:sz w:val="20"/>
          <w:szCs w:val="20"/>
        </w:rPr>
        <w:t>(</w:t>
      </w:r>
      <w:proofErr w:type="spellStart"/>
      <w:r>
        <w:rPr>
          <w:sz w:val="20"/>
          <w:szCs w:val="20"/>
        </w:rPr>
        <w:t>iii</w:t>
      </w:r>
      <w:proofErr w:type="spellEnd"/>
      <w:r>
        <w:rPr>
          <w:sz w:val="20"/>
          <w:szCs w:val="20"/>
        </w:rPr>
        <w:t xml:space="preserve">) </w:t>
      </w:r>
      <w:r w:rsidR="00B60578" w:rsidRPr="00150069">
        <w:rPr>
          <w:sz w:val="20"/>
          <w:szCs w:val="20"/>
        </w:rPr>
        <w:t xml:space="preserve">Hlasování </w:t>
      </w:r>
    </w:p>
    <w:p w14:paraId="63848A98" w14:textId="77777777" w:rsidR="00B60578" w:rsidRPr="00150069" w:rsidRDefault="009C1987" w:rsidP="0031076F">
      <w:pPr>
        <w:numPr>
          <w:ilvl w:val="1"/>
          <w:numId w:val="119"/>
        </w:numPr>
        <w:spacing w:after="0" w:line="240" w:lineRule="auto"/>
        <w:rPr>
          <w:sz w:val="20"/>
          <w:szCs w:val="20"/>
        </w:rPr>
      </w:pPr>
      <w:r>
        <w:rPr>
          <w:sz w:val="20"/>
          <w:szCs w:val="20"/>
        </w:rPr>
        <w:t>(</w:t>
      </w:r>
      <w:proofErr w:type="spellStart"/>
      <w:r>
        <w:rPr>
          <w:sz w:val="20"/>
          <w:szCs w:val="20"/>
        </w:rPr>
        <w:t>iv</w:t>
      </w:r>
      <w:proofErr w:type="spellEnd"/>
      <w:r>
        <w:rPr>
          <w:sz w:val="20"/>
          <w:szCs w:val="20"/>
        </w:rPr>
        <w:t xml:space="preserve">) </w:t>
      </w:r>
      <w:r w:rsidR="00B60578" w:rsidRPr="00150069">
        <w:rPr>
          <w:sz w:val="20"/>
          <w:szCs w:val="20"/>
        </w:rPr>
        <w:t xml:space="preserve">Vyhlašování výsledků hlasování </w:t>
      </w:r>
    </w:p>
    <w:p w14:paraId="6EC5DF9A" w14:textId="77777777" w:rsidR="00B60578" w:rsidRPr="00150069" w:rsidRDefault="00B60578" w:rsidP="0031076F">
      <w:pPr>
        <w:pStyle w:val="Heading4"/>
        <w:numPr>
          <w:ilvl w:val="0"/>
          <w:numId w:val="117"/>
        </w:numPr>
      </w:pPr>
      <w:r w:rsidRPr="00150069">
        <w:t>Neplatnost usnesení valné hromady</w:t>
      </w:r>
      <w:r w:rsidR="00AE7234">
        <w:t xml:space="preserve"> (§ 191 ZOK)</w:t>
      </w:r>
    </w:p>
    <w:p w14:paraId="382016D9" w14:textId="77777777" w:rsidR="00B60578" w:rsidRPr="00150069" w:rsidRDefault="00B60578" w:rsidP="0031076F">
      <w:pPr>
        <w:numPr>
          <w:ilvl w:val="0"/>
          <w:numId w:val="120"/>
        </w:numPr>
        <w:spacing w:after="0" w:line="240" w:lineRule="auto"/>
        <w:rPr>
          <w:sz w:val="20"/>
          <w:szCs w:val="20"/>
        </w:rPr>
      </w:pPr>
      <w:r w:rsidRPr="00150069">
        <w:rPr>
          <w:sz w:val="20"/>
          <w:szCs w:val="20"/>
        </w:rPr>
        <w:t>Presumpce platnosti – platné</w:t>
      </w:r>
      <w:r w:rsidR="006B030D">
        <w:rPr>
          <w:sz w:val="20"/>
          <w:szCs w:val="20"/>
        </w:rPr>
        <w:t>,</w:t>
      </w:r>
      <w:r w:rsidRPr="00150069">
        <w:rPr>
          <w:sz w:val="20"/>
          <w:szCs w:val="20"/>
        </w:rPr>
        <w:t xml:space="preserve"> dokud soud nevysloví jeho neplatnosti (§ 191 ZOK)</w:t>
      </w:r>
    </w:p>
    <w:p w14:paraId="42195F12" w14:textId="77777777" w:rsidR="006B030D" w:rsidRPr="00EE092F" w:rsidRDefault="00B60578" w:rsidP="0031076F">
      <w:pPr>
        <w:numPr>
          <w:ilvl w:val="0"/>
          <w:numId w:val="120"/>
        </w:numPr>
        <w:spacing w:after="0" w:line="240" w:lineRule="auto"/>
        <w:rPr>
          <w:b/>
          <w:bCs/>
          <w:sz w:val="20"/>
          <w:szCs w:val="20"/>
        </w:rPr>
      </w:pPr>
      <w:r w:rsidRPr="00EE092F">
        <w:rPr>
          <w:b/>
          <w:bCs/>
          <w:sz w:val="20"/>
          <w:szCs w:val="20"/>
        </w:rPr>
        <w:t>Funkce</w:t>
      </w:r>
      <w:r w:rsidR="006B030D" w:rsidRPr="00EE092F">
        <w:rPr>
          <w:b/>
          <w:bCs/>
          <w:sz w:val="20"/>
          <w:szCs w:val="20"/>
        </w:rPr>
        <w:t xml:space="preserve">: </w:t>
      </w:r>
    </w:p>
    <w:p w14:paraId="62610004" w14:textId="77777777" w:rsidR="006B030D" w:rsidRDefault="00B60578" w:rsidP="0031076F">
      <w:pPr>
        <w:numPr>
          <w:ilvl w:val="1"/>
          <w:numId w:val="120"/>
        </w:numPr>
        <w:spacing w:after="0" w:line="240" w:lineRule="auto"/>
        <w:rPr>
          <w:sz w:val="20"/>
          <w:szCs w:val="20"/>
        </w:rPr>
      </w:pPr>
      <w:r w:rsidRPr="00074B79">
        <w:rPr>
          <w:b/>
          <w:bCs/>
          <w:sz w:val="20"/>
          <w:szCs w:val="20"/>
        </w:rPr>
        <w:t>(1)</w:t>
      </w:r>
      <w:r w:rsidRPr="00150069">
        <w:rPr>
          <w:sz w:val="20"/>
          <w:szCs w:val="20"/>
        </w:rPr>
        <w:t xml:space="preserve"> ochrana stability vnitřních poměrů a omezení zásahů do stability</w:t>
      </w:r>
    </w:p>
    <w:p w14:paraId="3E4A886C" w14:textId="77777777" w:rsidR="00B60578" w:rsidRPr="00150069" w:rsidRDefault="00B60578" w:rsidP="0031076F">
      <w:pPr>
        <w:numPr>
          <w:ilvl w:val="1"/>
          <w:numId w:val="120"/>
        </w:numPr>
        <w:spacing w:after="0" w:line="240" w:lineRule="auto"/>
        <w:rPr>
          <w:sz w:val="20"/>
          <w:szCs w:val="20"/>
        </w:rPr>
      </w:pPr>
      <w:r w:rsidRPr="00074B79">
        <w:rPr>
          <w:b/>
          <w:bCs/>
          <w:sz w:val="20"/>
          <w:szCs w:val="20"/>
        </w:rPr>
        <w:lastRenderedPageBreak/>
        <w:t>(2)</w:t>
      </w:r>
      <w:r w:rsidRPr="00150069">
        <w:rPr>
          <w:sz w:val="20"/>
          <w:szCs w:val="20"/>
        </w:rPr>
        <w:t xml:space="preserve"> ochrana společnosti a společníků před vadným rozhodnutím </w:t>
      </w:r>
      <w:r w:rsidR="006B030D">
        <w:rPr>
          <w:sz w:val="20"/>
          <w:szCs w:val="20"/>
        </w:rPr>
        <w:t>VH</w:t>
      </w:r>
    </w:p>
    <w:p w14:paraId="4C607173" w14:textId="77777777" w:rsidR="00B60578" w:rsidRPr="00EE092F" w:rsidRDefault="00B60578" w:rsidP="0031076F">
      <w:pPr>
        <w:numPr>
          <w:ilvl w:val="0"/>
          <w:numId w:val="120"/>
        </w:numPr>
        <w:spacing w:after="0" w:line="240" w:lineRule="auto"/>
        <w:rPr>
          <w:b/>
          <w:bCs/>
          <w:sz w:val="20"/>
          <w:szCs w:val="20"/>
        </w:rPr>
      </w:pPr>
      <w:r w:rsidRPr="00EE092F">
        <w:rPr>
          <w:b/>
          <w:bCs/>
          <w:sz w:val="20"/>
          <w:szCs w:val="20"/>
        </w:rPr>
        <w:t>Důvody pro vyslovení neplatnosti</w:t>
      </w:r>
      <w:r w:rsidR="00AE7234" w:rsidRPr="00EE092F">
        <w:rPr>
          <w:b/>
          <w:bCs/>
          <w:sz w:val="20"/>
          <w:szCs w:val="20"/>
        </w:rPr>
        <w:t>:</w:t>
      </w:r>
      <w:r w:rsidRPr="00EE092F">
        <w:rPr>
          <w:b/>
          <w:bCs/>
          <w:sz w:val="20"/>
          <w:szCs w:val="20"/>
        </w:rPr>
        <w:t xml:space="preserve"> </w:t>
      </w:r>
    </w:p>
    <w:p w14:paraId="2AED16EE" w14:textId="77777777" w:rsidR="00B60578" w:rsidRDefault="00B60578" w:rsidP="0031076F">
      <w:pPr>
        <w:numPr>
          <w:ilvl w:val="1"/>
          <w:numId w:val="120"/>
        </w:numPr>
        <w:spacing w:after="0" w:line="240" w:lineRule="auto"/>
        <w:rPr>
          <w:sz w:val="20"/>
          <w:szCs w:val="20"/>
        </w:rPr>
      </w:pPr>
      <w:r w:rsidRPr="00150069">
        <w:rPr>
          <w:sz w:val="20"/>
          <w:szCs w:val="20"/>
        </w:rPr>
        <w:t>Rozpor se zákonem, společenskou smlouvou nebo zakladatelskou listinou nebo rozpor s dobrými mravy</w:t>
      </w:r>
    </w:p>
    <w:p w14:paraId="64956D3E" w14:textId="77777777" w:rsidR="00AE7234" w:rsidRPr="00074B79" w:rsidRDefault="00AE7234" w:rsidP="0031076F">
      <w:pPr>
        <w:numPr>
          <w:ilvl w:val="0"/>
          <w:numId w:val="120"/>
        </w:numPr>
        <w:spacing w:after="0" w:line="240" w:lineRule="auto"/>
        <w:rPr>
          <w:b/>
          <w:bCs/>
          <w:sz w:val="20"/>
          <w:szCs w:val="20"/>
        </w:rPr>
      </w:pPr>
      <w:r w:rsidRPr="00074B79">
        <w:rPr>
          <w:b/>
          <w:bCs/>
          <w:sz w:val="20"/>
          <w:szCs w:val="20"/>
        </w:rPr>
        <w:t xml:space="preserve">Důvod </w:t>
      </w:r>
      <w:r w:rsidR="00EE092F" w:rsidRPr="00074B79">
        <w:rPr>
          <w:b/>
          <w:bCs/>
          <w:sz w:val="20"/>
          <w:szCs w:val="20"/>
        </w:rPr>
        <w:t xml:space="preserve">a podmínky </w:t>
      </w:r>
      <w:r w:rsidRPr="00074B79">
        <w:rPr>
          <w:b/>
          <w:bCs/>
          <w:sz w:val="20"/>
          <w:szCs w:val="20"/>
        </w:rPr>
        <w:t>pro nevyslovení neplatnosti (§ 260 NOZ)</w:t>
      </w:r>
    </w:p>
    <w:p w14:paraId="538CD9FC" w14:textId="77777777" w:rsidR="00B60578" w:rsidRPr="00150069" w:rsidRDefault="00AE7234" w:rsidP="0031076F">
      <w:pPr>
        <w:numPr>
          <w:ilvl w:val="1"/>
          <w:numId w:val="120"/>
        </w:numPr>
        <w:spacing w:after="0" w:line="240" w:lineRule="auto"/>
        <w:rPr>
          <w:sz w:val="20"/>
          <w:szCs w:val="20"/>
        </w:rPr>
      </w:pPr>
      <w:r>
        <w:rPr>
          <w:b/>
          <w:sz w:val="20"/>
          <w:szCs w:val="20"/>
        </w:rPr>
        <w:t xml:space="preserve">(1) </w:t>
      </w:r>
      <w:r w:rsidR="00B60578" w:rsidRPr="00074B79">
        <w:rPr>
          <w:bCs/>
          <w:sz w:val="20"/>
          <w:szCs w:val="20"/>
        </w:rPr>
        <w:t>závažné právní následky</w:t>
      </w:r>
      <w:r w:rsidR="00B60578" w:rsidRPr="00150069">
        <w:rPr>
          <w:b/>
          <w:sz w:val="20"/>
          <w:szCs w:val="20"/>
        </w:rPr>
        <w:t xml:space="preserve"> </w:t>
      </w:r>
    </w:p>
    <w:p w14:paraId="5D93790E" w14:textId="77777777" w:rsidR="00B60578" w:rsidRPr="00150069" w:rsidRDefault="00AE7234" w:rsidP="0031076F">
      <w:pPr>
        <w:numPr>
          <w:ilvl w:val="1"/>
          <w:numId w:val="120"/>
        </w:numPr>
        <w:spacing w:after="0" w:line="240" w:lineRule="auto"/>
        <w:rPr>
          <w:sz w:val="20"/>
          <w:szCs w:val="20"/>
        </w:rPr>
      </w:pPr>
      <w:r>
        <w:rPr>
          <w:b/>
          <w:sz w:val="20"/>
          <w:szCs w:val="20"/>
        </w:rPr>
        <w:t xml:space="preserve">(2) </w:t>
      </w:r>
      <w:r w:rsidR="00B60578" w:rsidRPr="00074B79">
        <w:rPr>
          <w:bCs/>
          <w:sz w:val="20"/>
          <w:szCs w:val="20"/>
        </w:rPr>
        <w:t>zájem společnosti hodný právní ochrany pro nevyslovení neplatnosti</w:t>
      </w:r>
      <w:r w:rsidR="00B60578" w:rsidRPr="00150069">
        <w:rPr>
          <w:b/>
          <w:sz w:val="20"/>
          <w:szCs w:val="20"/>
        </w:rPr>
        <w:t xml:space="preserve"> </w:t>
      </w:r>
    </w:p>
    <w:p w14:paraId="7D97E620" w14:textId="77777777" w:rsidR="00B60578" w:rsidRPr="004B4D47" w:rsidRDefault="004B4D47" w:rsidP="0031076F">
      <w:pPr>
        <w:numPr>
          <w:ilvl w:val="1"/>
          <w:numId w:val="120"/>
        </w:numPr>
        <w:spacing w:after="0" w:line="240" w:lineRule="auto"/>
        <w:rPr>
          <w:b/>
          <w:sz w:val="20"/>
          <w:szCs w:val="20"/>
        </w:rPr>
      </w:pPr>
      <w:r w:rsidRPr="004B4D47">
        <w:rPr>
          <w:b/>
          <w:sz w:val="20"/>
          <w:szCs w:val="20"/>
        </w:rPr>
        <w:t xml:space="preserve">(3) </w:t>
      </w:r>
      <w:r w:rsidR="00B60578" w:rsidRPr="00074B79">
        <w:rPr>
          <w:bCs/>
          <w:sz w:val="20"/>
          <w:szCs w:val="20"/>
        </w:rPr>
        <w:t>z</w:t>
      </w:r>
      <w:r w:rsidRPr="00074B79">
        <w:rPr>
          <w:bCs/>
          <w:sz w:val="20"/>
          <w:szCs w:val="20"/>
        </w:rPr>
        <w:t>ásah</w:t>
      </w:r>
      <w:r w:rsidR="00B60578" w:rsidRPr="00074B79">
        <w:rPr>
          <w:bCs/>
          <w:sz w:val="20"/>
          <w:szCs w:val="20"/>
        </w:rPr>
        <w:t xml:space="preserve"> do práv třetích osob nabyt</w:t>
      </w:r>
      <w:r w:rsidRPr="00074B79">
        <w:rPr>
          <w:bCs/>
          <w:sz w:val="20"/>
          <w:szCs w:val="20"/>
        </w:rPr>
        <w:t>ých</w:t>
      </w:r>
      <w:r w:rsidR="00B60578" w:rsidRPr="00074B79">
        <w:rPr>
          <w:bCs/>
          <w:sz w:val="20"/>
          <w:szCs w:val="20"/>
        </w:rPr>
        <w:t xml:space="preserve"> v dobré víře</w:t>
      </w:r>
      <w:r w:rsidR="00B60578" w:rsidRPr="004B4D47">
        <w:rPr>
          <w:b/>
          <w:sz w:val="20"/>
          <w:szCs w:val="20"/>
        </w:rPr>
        <w:t xml:space="preserve"> </w:t>
      </w:r>
    </w:p>
    <w:p w14:paraId="476443E0" w14:textId="77777777" w:rsidR="00B60578" w:rsidRPr="004B4D47" w:rsidRDefault="00B60578" w:rsidP="0031076F">
      <w:pPr>
        <w:numPr>
          <w:ilvl w:val="0"/>
          <w:numId w:val="120"/>
        </w:numPr>
        <w:spacing w:after="0" w:line="240" w:lineRule="auto"/>
        <w:rPr>
          <w:b/>
          <w:sz w:val="20"/>
          <w:szCs w:val="20"/>
        </w:rPr>
      </w:pPr>
      <w:r w:rsidRPr="004B4D47">
        <w:rPr>
          <w:b/>
          <w:sz w:val="20"/>
          <w:szCs w:val="20"/>
        </w:rPr>
        <w:t>podmínky pro podání návrhu</w:t>
      </w:r>
      <w:r w:rsidR="00AE7234" w:rsidRPr="004B4D47">
        <w:rPr>
          <w:b/>
          <w:sz w:val="20"/>
          <w:szCs w:val="20"/>
          <w:lang w:val="en-US"/>
        </w:rPr>
        <w:t>:</w:t>
      </w:r>
    </w:p>
    <w:p w14:paraId="6C8CB1BA" w14:textId="77777777" w:rsidR="00B60578" w:rsidRPr="00150069" w:rsidRDefault="00B60578" w:rsidP="0031076F">
      <w:pPr>
        <w:numPr>
          <w:ilvl w:val="1"/>
          <w:numId w:val="120"/>
        </w:numPr>
        <w:spacing w:after="0" w:line="240" w:lineRule="auto"/>
        <w:rPr>
          <w:sz w:val="20"/>
          <w:szCs w:val="20"/>
        </w:rPr>
      </w:pPr>
      <w:r w:rsidRPr="00C17707">
        <w:rPr>
          <w:b/>
          <w:bCs/>
          <w:sz w:val="20"/>
          <w:szCs w:val="20"/>
        </w:rPr>
        <w:t>(1)</w:t>
      </w:r>
      <w:r w:rsidRPr="00150069">
        <w:rPr>
          <w:sz w:val="20"/>
          <w:szCs w:val="20"/>
        </w:rPr>
        <w:t xml:space="preserve"> lhůta pro podání návrhu na vyslovení neplatnosti – prekluzivní </w:t>
      </w:r>
    </w:p>
    <w:p w14:paraId="6C8B261A" w14:textId="77777777" w:rsidR="00B60578" w:rsidRPr="00150069" w:rsidRDefault="00B60578" w:rsidP="0031076F">
      <w:pPr>
        <w:numPr>
          <w:ilvl w:val="2"/>
          <w:numId w:val="120"/>
        </w:numPr>
        <w:spacing w:after="0" w:line="240" w:lineRule="auto"/>
        <w:rPr>
          <w:sz w:val="20"/>
          <w:szCs w:val="20"/>
        </w:rPr>
      </w:pPr>
      <w:r w:rsidRPr="00C17707">
        <w:rPr>
          <w:b/>
          <w:bCs/>
          <w:sz w:val="20"/>
          <w:szCs w:val="20"/>
        </w:rPr>
        <w:t>subjektivní lhůta</w:t>
      </w:r>
      <w:r w:rsidRPr="00150069">
        <w:rPr>
          <w:sz w:val="20"/>
          <w:szCs w:val="20"/>
        </w:rPr>
        <w:t xml:space="preserve"> – do 3 měsíců ode dne, kdy se navrhovatel dozvěděl, resp. mohl dozvědět </w:t>
      </w:r>
    </w:p>
    <w:p w14:paraId="3141A543" w14:textId="77777777" w:rsidR="00B60578" w:rsidRPr="00150069" w:rsidRDefault="00B60578" w:rsidP="0031076F">
      <w:pPr>
        <w:numPr>
          <w:ilvl w:val="2"/>
          <w:numId w:val="120"/>
        </w:numPr>
        <w:spacing w:after="0" w:line="240" w:lineRule="auto"/>
        <w:rPr>
          <w:sz w:val="20"/>
          <w:szCs w:val="20"/>
        </w:rPr>
      </w:pPr>
      <w:r w:rsidRPr="00C17707">
        <w:rPr>
          <w:b/>
          <w:bCs/>
          <w:sz w:val="20"/>
          <w:szCs w:val="20"/>
        </w:rPr>
        <w:t>objektivní lhůta</w:t>
      </w:r>
      <w:r w:rsidRPr="00150069">
        <w:rPr>
          <w:sz w:val="20"/>
          <w:szCs w:val="20"/>
        </w:rPr>
        <w:t xml:space="preserve"> – do 1 roku od přijetí rozhodnutí </w:t>
      </w:r>
    </w:p>
    <w:p w14:paraId="3E6DD1E2" w14:textId="77777777" w:rsidR="00B60578" w:rsidRPr="00150069" w:rsidRDefault="00B60578" w:rsidP="0031076F">
      <w:pPr>
        <w:numPr>
          <w:ilvl w:val="1"/>
          <w:numId w:val="120"/>
        </w:numPr>
        <w:spacing w:after="0" w:line="240" w:lineRule="auto"/>
        <w:rPr>
          <w:sz w:val="20"/>
          <w:szCs w:val="20"/>
        </w:rPr>
      </w:pPr>
      <w:r w:rsidRPr="00C17707">
        <w:rPr>
          <w:b/>
          <w:bCs/>
          <w:sz w:val="20"/>
          <w:szCs w:val="20"/>
        </w:rPr>
        <w:t>(2)</w:t>
      </w:r>
      <w:r w:rsidRPr="00150069">
        <w:rPr>
          <w:sz w:val="20"/>
          <w:szCs w:val="20"/>
        </w:rPr>
        <w:t xml:space="preserve"> </w:t>
      </w:r>
      <w:r w:rsidRPr="00C17707">
        <w:rPr>
          <w:sz w:val="20"/>
          <w:szCs w:val="20"/>
        </w:rPr>
        <w:t>podání protestu</w:t>
      </w:r>
      <w:r w:rsidRPr="00150069">
        <w:rPr>
          <w:sz w:val="20"/>
          <w:szCs w:val="20"/>
        </w:rPr>
        <w:t xml:space="preserve"> (§ 192 ZOK)</w:t>
      </w:r>
    </w:p>
    <w:p w14:paraId="16199D13" w14:textId="77777777" w:rsidR="00B60578" w:rsidRPr="00150069" w:rsidRDefault="00B60578" w:rsidP="0031076F">
      <w:pPr>
        <w:numPr>
          <w:ilvl w:val="2"/>
          <w:numId w:val="120"/>
        </w:numPr>
        <w:spacing w:after="0" w:line="240" w:lineRule="auto"/>
        <w:rPr>
          <w:sz w:val="20"/>
          <w:szCs w:val="20"/>
        </w:rPr>
      </w:pPr>
      <w:r w:rsidRPr="00150069">
        <w:rPr>
          <w:sz w:val="20"/>
          <w:szCs w:val="20"/>
        </w:rPr>
        <w:t xml:space="preserve">Nemusí podat sám navrhovatel – stačí, že jej podá kdokoli z osob účastnících se </w:t>
      </w:r>
      <w:r w:rsidR="004B4D47">
        <w:rPr>
          <w:sz w:val="20"/>
          <w:szCs w:val="20"/>
        </w:rPr>
        <w:t>VH</w:t>
      </w:r>
    </w:p>
    <w:p w14:paraId="6FABB0CD" w14:textId="77777777" w:rsidR="00B60578" w:rsidRDefault="00B60578" w:rsidP="0031076F">
      <w:pPr>
        <w:numPr>
          <w:ilvl w:val="2"/>
          <w:numId w:val="120"/>
        </w:numPr>
        <w:spacing w:after="0" w:line="240" w:lineRule="auto"/>
        <w:rPr>
          <w:sz w:val="20"/>
          <w:szCs w:val="20"/>
        </w:rPr>
      </w:pPr>
      <w:r w:rsidRPr="00150069">
        <w:rPr>
          <w:sz w:val="20"/>
          <w:szCs w:val="20"/>
        </w:rPr>
        <w:t xml:space="preserve">V zákonem daných případech i bez učinění protestu </w:t>
      </w:r>
    </w:p>
    <w:p w14:paraId="28AA8C94" w14:textId="77777777" w:rsidR="00AE7234" w:rsidRPr="00AE7234" w:rsidRDefault="00AE7234" w:rsidP="0031076F">
      <w:pPr>
        <w:numPr>
          <w:ilvl w:val="0"/>
          <w:numId w:val="120"/>
        </w:numPr>
        <w:spacing w:after="0" w:line="240" w:lineRule="auto"/>
        <w:rPr>
          <w:sz w:val="20"/>
          <w:szCs w:val="20"/>
        </w:rPr>
      </w:pPr>
      <w:r w:rsidRPr="009A6E16">
        <w:rPr>
          <w:b/>
          <w:sz w:val="20"/>
          <w:szCs w:val="20"/>
        </w:rPr>
        <w:t>aktivní legitimace</w:t>
      </w:r>
      <w:r w:rsidRPr="00AE7234">
        <w:rPr>
          <w:sz w:val="20"/>
          <w:szCs w:val="20"/>
        </w:rPr>
        <w:t xml:space="preserve"> – taxativní výčet (společník, jednatel, člen </w:t>
      </w:r>
      <w:r w:rsidR="009557D3">
        <w:rPr>
          <w:sz w:val="20"/>
          <w:szCs w:val="20"/>
        </w:rPr>
        <w:t>DR</w:t>
      </w:r>
      <w:r>
        <w:rPr>
          <w:sz w:val="20"/>
          <w:szCs w:val="20"/>
        </w:rPr>
        <w:t xml:space="preserve">, </w:t>
      </w:r>
      <w:r w:rsidRPr="00AE7234">
        <w:rPr>
          <w:sz w:val="20"/>
          <w:szCs w:val="20"/>
        </w:rPr>
        <w:t>likvidátor</w:t>
      </w:r>
      <w:r>
        <w:rPr>
          <w:sz w:val="20"/>
          <w:szCs w:val="20"/>
        </w:rPr>
        <w:t>)</w:t>
      </w:r>
      <w:r w:rsidRPr="00AE7234">
        <w:rPr>
          <w:sz w:val="20"/>
          <w:szCs w:val="20"/>
        </w:rPr>
        <w:t xml:space="preserve">  </w:t>
      </w:r>
    </w:p>
    <w:p w14:paraId="31DFD705" w14:textId="77777777" w:rsidR="00B60578" w:rsidRPr="00150069" w:rsidRDefault="00B60578" w:rsidP="0031076F">
      <w:pPr>
        <w:pStyle w:val="Heading4"/>
        <w:numPr>
          <w:ilvl w:val="0"/>
          <w:numId w:val="117"/>
        </w:numPr>
      </w:pPr>
      <w:r w:rsidRPr="00150069">
        <w:t xml:space="preserve">Zdánlivost usnesení valné hromady </w:t>
      </w:r>
    </w:p>
    <w:p w14:paraId="734898B4" w14:textId="77777777" w:rsidR="00B60578" w:rsidRPr="00292571" w:rsidRDefault="00B60578" w:rsidP="0031076F">
      <w:pPr>
        <w:numPr>
          <w:ilvl w:val="0"/>
          <w:numId w:val="121"/>
        </w:numPr>
        <w:spacing w:after="0" w:line="240" w:lineRule="auto"/>
        <w:rPr>
          <w:sz w:val="20"/>
          <w:szCs w:val="20"/>
        </w:rPr>
      </w:pPr>
      <w:r w:rsidRPr="00150069">
        <w:rPr>
          <w:sz w:val="20"/>
          <w:szCs w:val="20"/>
        </w:rPr>
        <w:t xml:space="preserve">Usnesení, o němž platí fikce nepřijetí </w:t>
      </w:r>
      <w:r w:rsidR="00AE7234">
        <w:rPr>
          <w:sz w:val="20"/>
          <w:szCs w:val="20"/>
        </w:rPr>
        <w:t>(§ 45 odst. 1 ZOK)</w:t>
      </w:r>
      <w:r w:rsidR="00292571">
        <w:rPr>
          <w:sz w:val="20"/>
          <w:szCs w:val="20"/>
        </w:rPr>
        <w:t xml:space="preserve"> – o</w:t>
      </w:r>
      <w:r w:rsidRPr="00292571">
        <w:rPr>
          <w:sz w:val="20"/>
          <w:szCs w:val="20"/>
        </w:rPr>
        <w:t>chrana před zjevnou a podstatnou nezákonností</w:t>
      </w:r>
      <w:r w:rsidR="000213B7">
        <w:rPr>
          <w:sz w:val="20"/>
          <w:szCs w:val="20"/>
        </w:rPr>
        <w:t xml:space="preserve">, </w:t>
      </w:r>
      <w:r w:rsidR="000213B7">
        <w:rPr>
          <w:b/>
          <w:sz w:val="20"/>
          <w:szCs w:val="20"/>
        </w:rPr>
        <w:t>proto je právn</w:t>
      </w:r>
      <w:r w:rsidR="006D3C19">
        <w:rPr>
          <w:b/>
          <w:sz w:val="20"/>
          <w:szCs w:val="20"/>
        </w:rPr>
        <w:t>ě</w:t>
      </w:r>
      <w:r w:rsidR="000213B7">
        <w:rPr>
          <w:b/>
          <w:sz w:val="20"/>
          <w:szCs w:val="20"/>
        </w:rPr>
        <w:t xml:space="preserve"> irrelevantní a nemá žádné právní účinky</w:t>
      </w:r>
      <w:r w:rsidRPr="00292571">
        <w:rPr>
          <w:sz w:val="20"/>
          <w:szCs w:val="20"/>
        </w:rPr>
        <w:t xml:space="preserve"> </w:t>
      </w:r>
    </w:p>
    <w:p w14:paraId="431732F1" w14:textId="77777777" w:rsidR="00B60578" w:rsidRPr="00150069" w:rsidRDefault="00B60578" w:rsidP="0031076F">
      <w:pPr>
        <w:numPr>
          <w:ilvl w:val="0"/>
          <w:numId w:val="121"/>
        </w:numPr>
        <w:spacing w:after="0" w:line="240" w:lineRule="auto"/>
        <w:rPr>
          <w:sz w:val="20"/>
          <w:szCs w:val="20"/>
        </w:rPr>
      </w:pPr>
      <w:r w:rsidRPr="00150069">
        <w:rPr>
          <w:sz w:val="20"/>
          <w:szCs w:val="20"/>
        </w:rPr>
        <w:t>Zákonem dané případy</w:t>
      </w:r>
      <w:r w:rsidR="00AE7234">
        <w:rPr>
          <w:sz w:val="20"/>
          <w:szCs w:val="20"/>
        </w:rPr>
        <w:t>:</w:t>
      </w:r>
      <w:r w:rsidRPr="00150069">
        <w:rPr>
          <w:sz w:val="20"/>
          <w:szCs w:val="20"/>
        </w:rPr>
        <w:t xml:space="preserve"> </w:t>
      </w:r>
    </w:p>
    <w:p w14:paraId="6C0A23A3" w14:textId="77777777" w:rsidR="00B60578" w:rsidRPr="00150069" w:rsidRDefault="00AE7234" w:rsidP="0031076F">
      <w:pPr>
        <w:numPr>
          <w:ilvl w:val="1"/>
          <w:numId w:val="121"/>
        </w:numPr>
        <w:spacing w:after="0" w:line="240" w:lineRule="auto"/>
        <w:rPr>
          <w:sz w:val="20"/>
          <w:szCs w:val="20"/>
        </w:rPr>
      </w:pPr>
      <w:r>
        <w:rPr>
          <w:sz w:val="20"/>
          <w:szCs w:val="20"/>
        </w:rPr>
        <w:t>(1) z</w:t>
      </w:r>
      <w:r w:rsidR="00B60578" w:rsidRPr="00150069">
        <w:rPr>
          <w:sz w:val="20"/>
          <w:szCs w:val="20"/>
        </w:rPr>
        <w:t>měna společenské smlouvy způsobem rozporující kogentním ustanovením zákona</w:t>
      </w:r>
    </w:p>
    <w:p w14:paraId="5C06071E" w14:textId="77777777" w:rsidR="00B60578" w:rsidRPr="00150069" w:rsidRDefault="00AE7234" w:rsidP="0031076F">
      <w:pPr>
        <w:numPr>
          <w:ilvl w:val="1"/>
          <w:numId w:val="121"/>
        </w:numPr>
        <w:spacing w:after="0" w:line="240" w:lineRule="auto"/>
        <w:rPr>
          <w:sz w:val="20"/>
          <w:szCs w:val="20"/>
        </w:rPr>
      </w:pPr>
      <w:r>
        <w:rPr>
          <w:sz w:val="20"/>
          <w:szCs w:val="20"/>
        </w:rPr>
        <w:t>(2) u</w:t>
      </w:r>
      <w:r w:rsidR="00B60578" w:rsidRPr="00150069">
        <w:rPr>
          <w:sz w:val="20"/>
          <w:szCs w:val="20"/>
        </w:rPr>
        <w:t xml:space="preserve">snesení o otázkách mimo působnost </w:t>
      </w:r>
      <w:r w:rsidR="00ED7090">
        <w:rPr>
          <w:sz w:val="20"/>
          <w:szCs w:val="20"/>
        </w:rPr>
        <w:t>VH</w:t>
      </w:r>
      <w:r w:rsidR="00B60578" w:rsidRPr="00150069">
        <w:rPr>
          <w:sz w:val="20"/>
          <w:szCs w:val="20"/>
        </w:rPr>
        <w:t xml:space="preserve"> – i rozhodnutí o přijetí účetní závěrky </w:t>
      </w:r>
      <w:r w:rsidR="00B60578" w:rsidRPr="00F03B54">
        <w:rPr>
          <w:b/>
          <w:bCs/>
          <w:sz w:val="20"/>
          <w:szCs w:val="20"/>
        </w:rPr>
        <w:t>po</w:t>
      </w:r>
      <w:r w:rsidR="00B60578" w:rsidRPr="00150069">
        <w:rPr>
          <w:sz w:val="20"/>
          <w:szCs w:val="20"/>
        </w:rPr>
        <w:t xml:space="preserve"> uplynutí 6měsíční lhůty</w:t>
      </w:r>
    </w:p>
    <w:p w14:paraId="6E4C011B" w14:textId="77777777" w:rsidR="00B60578" w:rsidRPr="00150069" w:rsidRDefault="00AE7234" w:rsidP="0031076F">
      <w:pPr>
        <w:numPr>
          <w:ilvl w:val="1"/>
          <w:numId w:val="121"/>
        </w:numPr>
        <w:spacing w:after="0" w:line="240" w:lineRule="auto"/>
        <w:rPr>
          <w:sz w:val="20"/>
          <w:szCs w:val="20"/>
        </w:rPr>
      </w:pPr>
      <w:r>
        <w:rPr>
          <w:sz w:val="20"/>
          <w:szCs w:val="20"/>
        </w:rPr>
        <w:t>(3) o</w:t>
      </w:r>
      <w:r w:rsidR="00B60578" w:rsidRPr="00150069">
        <w:rPr>
          <w:sz w:val="20"/>
          <w:szCs w:val="20"/>
        </w:rPr>
        <w:t xml:space="preserve">bsah usnesení je neurčitý, nesrozumitelný či zavazuje k nemožnému </w:t>
      </w:r>
    </w:p>
    <w:p w14:paraId="74D368A2" w14:textId="77777777" w:rsidR="00B60578" w:rsidRPr="00150069" w:rsidRDefault="00B60578" w:rsidP="0031076F">
      <w:pPr>
        <w:pStyle w:val="Heading4"/>
        <w:numPr>
          <w:ilvl w:val="0"/>
          <w:numId w:val="117"/>
        </w:numPr>
      </w:pPr>
      <w:r w:rsidRPr="00150069">
        <w:t xml:space="preserve">Jednočlenná společnost </w:t>
      </w:r>
    </w:p>
    <w:p w14:paraId="6D620A8E" w14:textId="77777777" w:rsidR="00B60578" w:rsidRPr="00150069" w:rsidRDefault="00B60578" w:rsidP="0031076F">
      <w:pPr>
        <w:numPr>
          <w:ilvl w:val="0"/>
          <w:numId w:val="122"/>
        </w:numPr>
        <w:spacing w:after="0" w:line="240" w:lineRule="auto"/>
        <w:rPr>
          <w:sz w:val="20"/>
          <w:szCs w:val="20"/>
        </w:rPr>
      </w:pPr>
      <w:r w:rsidRPr="00150069">
        <w:rPr>
          <w:sz w:val="20"/>
          <w:szCs w:val="20"/>
        </w:rPr>
        <w:t xml:space="preserve">Z povahy věci nelze konat </w:t>
      </w:r>
      <w:r w:rsidR="009A6E16">
        <w:rPr>
          <w:sz w:val="20"/>
          <w:szCs w:val="20"/>
        </w:rPr>
        <w:t>VH</w:t>
      </w:r>
      <w:r w:rsidRPr="00150069">
        <w:rPr>
          <w:sz w:val="20"/>
          <w:szCs w:val="20"/>
        </w:rPr>
        <w:t xml:space="preserve">– jediný společník vykonává působnost </w:t>
      </w:r>
      <w:r w:rsidR="009A6E16">
        <w:rPr>
          <w:sz w:val="20"/>
          <w:szCs w:val="20"/>
        </w:rPr>
        <w:t>VH</w:t>
      </w:r>
      <w:r w:rsidRPr="00150069">
        <w:rPr>
          <w:sz w:val="20"/>
          <w:szCs w:val="20"/>
        </w:rPr>
        <w:t xml:space="preserve"> </w:t>
      </w:r>
      <w:r w:rsidR="009A6E16">
        <w:rPr>
          <w:sz w:val="20"/>
          <w:szCs w:val="20"/>
        </w:rPr>
        <w:t>(§ 12 odst. 1 ZOK)</w:t>
      </w:r>
    </w:p>
    <w:p w14:paraId="653BE597" w14:textId="77777777" w:rsidR="00B60578" w:rsidRPr="00150069" w:rsidRDefault="00B60578" w:rsidP="0031076F">
      <w:pPr>
        <w:numPr>
          <w:ilvl w:val="0"/>
          <w:numId w:val="122"/>
        </w:numPr>
        <w:spacing w:after="0" w:line="240" w:lineRule="auto"/>
        <w:rPr>
          <w:sz w:val="20"/>
          <w:szCs w:val="20"/>
        </w:rPr>
      </w:pPr>
      <w:r w:rsidRPr="00150069">
        <w:rPr>
          <w:sz w:val="20"/>
          <w:szCs w:val="20"/>
        </w:rPr>
        <w:t>Mluvíme o</w:t>
      </w:r>
      <w:r w:rsidRPr="00150069">
        <w:rPr>
          <w:b/>
          <w:sz w:val="20"/>
          <w:szCs w:val="20"/>
        </w:rPr>
        <w:t xml:space="preserve"> rozhodnutí jediného společníka </w:t>
      </w:r>
      <w:r w:rsidRPr="00150069">
        <w:rPr>
          <w:sz w:val="20"/>
          <w:szCs w:val="20"/>
        </w:rPr>
        <w:t xml:space="preserve">– jako usnesení má povahu právního jednání </w:t>
      </w:r>
    </w:p>
    <w:p w14:paraId="45E3C35F" w14:textId="77777777" w:rsidR="00B60578" w:rsidRPr="00150069" w:rsidRDefault="00B60578" w:rsidP="0031076F">
      <w:pPr>
        <w:numPr>
          <w:ilvl w:val="0"/>
          <w:numId w:val="122"/>
        </w:numPr>
        <w:spacing w:after="0" w:line="240" w:lineRule="auto"/>
        <w:rPr>
          <w:sz w:val="20"/>
          <w:szCs w:val="20"/>
        </w:rPr>
      </w:pPr>
      <w:r w:rsidRPr="00150069">
        <w:rPr>
          <w:sz w:val="20"/>
          <w:szCs w:val="20"/>
        </w:rPr>
        <w:t xml:space="preserve">Jediným rozdílem oproti usnesení – okamžik účinnosti vůči společnosti </w:t>
      </w:r>
    </w:p>
    <w:p w14:paraId="4DCAF478" w14:textId="77777777" w:rsidR="00B60578" w:rsidRPr="00150069" w:rsidRDefault="00B60578" w:rsidP="0031076F">
      <w:pPr>
        <w:numPr>
          <w:ilvl w:val="1"/>
          <w:numId w:val="122"/>
        </w:numPr>
        <w:spacing w:after="0" w:line="240" w:lineRule="auto"/>
        <w:rPr>
          <w:sz w:val="20"/>
          <w:szCs w:val="20"/>
        </w:rPr>
      </w:pPr>
      <w:r w:rsidRPr="00150069">
        <w:rPr>
          <w:sz w:val="20"/>
          <w:szCs w:val="20"/>
        </w:rPr>
        <w:t xml:space="preserve">Usnesení platí vůči všem bez ohledu </w:t>
      </w:r>
      <w:r w:rsidR="008674E4">
        <w:rPr>
          <w:sz w:val="20"/>
          <w:szCs w:val="20"/>
        </w:rPr>
        <w:t>na</w:t>
      </w:r>
      <w:r w:rsidRPr="00150069">
        <w:rPr>
          <w:sz w:val="20"/>
          <w:szCs w:val="20"/>
        </w:rPr>
        <w:t xml:space="preserve"> vědomí </w:t>
      </w:r>
      <w:r w:rsidR="008674E4">
        <w:rPr>
          <w:sz w:val="20"/>
          <w:szCs w:val="20"/>
        </w:rPr>
        <w:t xml:space="preserve">o </w:t>
      </w:r>
      <w:r w:rsidRPr="00150069">
        <w:rPr>
          <w:sz w:val="20"/>
          <w:szCs w:val="20"/>
        </w:rPr>
        <w:t xml:space="preserve">přijetí </w:t>
      </w:r>
    </w:p>
    <w:p w14:paraId="7E117B14" w14:textId="77777777" w:rsidR="00B60578" w:rsidRPr="00150069" w:rsidRDefault="00B60578" w:rsidP="0031076F">
      <w:pPr>
        <w:numPr>
          <w:ilvl w:val="1"/>
          <w:numId w:val="122"/>
        </w:numPr>
        <w:spacing w:after="0" w:line="240" w:lineRule="auto"/>
        <w:rPr>
          <w:sz w:val="20"/>
          <w:szCs w:val="20"/>
        </w:rPr>
      </w:pPr>
      <w:r w:rsidRPr="00150069">
        <w:rPr>
          <w:sz w:val="20"/>
          <w:szCs w:val="20"/>
        </w:rPr>
        <w:t xml:space="preserve">Rozhodnutí je účinné </w:t>
      </w:r>
      <w:r w:rsidRPr="00150069">
        <w:rPr>
          <w:b/>
          <w:sz w:val="20"/>
          <w:szCs w:val="20"/>
        </w:rPr>
        <w:t>až okamžikem, kdy rozhodnutí společnosti dojde (platí teorie dojití)</w:t>
      </w:r>
    </w:p>
    <w:p w14:paraId="7FABA626" w14:textId="77777777" w:rsidR="00B60578" w:rsidRPr="00150069" w:rsidRDefault="00B60578" w:rsidP="0031076F">
      <w:pPr>
        <w:numPr>
          <w:ilvl w:val="0"/>
          <w:numId w:val="122"/>
        </w:numPr>
        <w:spacing w:after="0" w:line="240" w:lineRule="auto"/>
        <w:rPr>
          <w:sz w:val="20"/>
          <w:szCs w:val="20"/>
        </w:rPr>
      </w:pPr>
      <w:r w:rsidRPr="00150069">
        <w:rPr>
          <w:b/>
          <w:sz w:val="20"/>
          <w:szCs w:val="20"/>
        </w:rPr>
        <w:t xml:space="preserve">V důsledku uvolnění podílu bude, kdy zbylý společník se „stane“ jediným společníkem, třeba na rozhodnutí </w:t>
      </w:r>
      <w:r w:rsidR="009A6E16">
        <w:rPr>
          <w:b/>
          <w:sz w:val="20"/>
          <w:szCs w:val="20"/>
        </w:rPr>
        <w:t>NO</w:t>
      </w:r>
      <w:r w:rsidRPr="00150069">
        <w:rPr>
          <w:b/>
          <w:sz w:val="20"/>
          <w:szCs w:val="20"/>
        </w:rPr>
        <w:t xml:space="preserve"> pohlížet jako </w:t>
      </w:r>
      <w:r w:rsidRPr="00150069">
        <w:rPr>
          <w:b/>
          <w:sz w:val="20"/>
          <w:szCs w:val="20"/>
          <w:u w:val="single"/>
        </w:rPr>
        <w:t xml:space="preserve">na rozhodnutí jediného společníka v působnosti </w:t>
      </w:r>
      <w:r w:rsidR="009A6E16">
        <w:rPr>
          <w:b/>
          <w:sz w:val="20"/>
          <w:szCs w:val="20"/>
          <w:u w:val="single"/>
        </w:rPr>
        <w:t>VH</w:t>
      </w:r>
    </w:p>
    <w:p w14:paraId="7711F19E" w14:textId="77777777" w:rsidR="00B60578" w:rsidRPr="00150069" w:rsidRDefault="00B60578" w:rsidP="0031076F">
      <w:pPr>
        <w:numPr>
          <w:ilvl w:val="1"/>
          <w:numId w:val="122"/>
        </w:numPr>
        <w:spacing w:after="0" w:line="240" w:lineRule="auto"/>
        <w:rPr>
          <w:sz w:val="20"/>
          <w:szCs w:val="20"/>
        </w:rPr>
      </w:pPr>
      <w:r w:rsidRPr="00150069">
        <w:rPr>
          <w:sz w:val="20"/>
          <w:szCs w:val="20"/>
        </w:rPr>
        <w:t xml:space="preserve">Neplatí za situace, kdy </w:t>
      </w:r>
      <w:r w:rsidR="009A6E16">
        <w:rPr>
          <w:sz w:val="20"/>
          <w:szCs w:val="20"/>
        </w:rPr>
        <w:t>VH společnosti s více společníky zúčastní pouze jeden</w:t>
      </w:r>
      <w:r w:rsidRPr="00150069">
        <w:rPr>
          <w:sz w:val="20"/>
          <w:szCs w:val="20"/>
        </w:rPr>
        <w:t xml:space="preserve"> společník – </w:t>
      </w:r>
      <w:r w:rsidR="009A6E16">
        <w:rPr>
          <w:sz w:val="20"/>
          <w:szCs w:val="20"/>
        </w:rPr>
        <w:t xml:space="preserve">jedná se o </w:t>
      </w:r>
      <w:r w:rsidRPr="00150069">
        <w:rPr>
          <w:sz w:val="20"/>
          <w:szCs w:val="20"/>
        </w:rPr>
        <w:t xml:space="preserve">přijetí usnesení na </w:t>
      </w:r>
      <w:r w:rsidR="009A6E16">
        <w:rPr>
          <w:sz w:val="20"/>
          <w:szCs w:val="20"/>
        </w:rPr>
        <w:t>VH</w:t>
      </w:r>
      <w:r w:rsidRPr="00150069">
        <w:rPr>
          <w:sz w:val="20"/>
          <w:szCs w:val="20"/>
        </w:rPr>
        <w:t>, nikoli jako rozhodnutí jediného společníka</w:t>
      </w:r>
    </w:p>
    <w:p w14:paraId="066F374F" w14:textId="77777777" w:rsidR="00A27A0E" w:rsidRDefault="00A27A0E" w:rsidP="00A27A0E">
      <w:pPr>
        <w:pStyle w:val="Heading3"/>
      </w:pPr>
      <w:r>
        <w:t xml:space="preserve">Statutární orgán (jednatelé) </w:t>
      </w:r>
    </w:p>
    <w:p w14:paraId="73A97D61" w14:textId="77777777" w:rsidR="009A6E16" w:rsidRPr="00525901" w:rsidRDefault="00EB2005" w:rsidP="0031076F">
      <w:pPr>
        <w:pStyle w:val="Bullets"/>
        <w:numPr>
          <w:ilvl w:val="0"/>
          <w:numId w:val="123"/>
        </w:numPr>
        <w:spacing w:before="0"/>
        <w:rPr>
          <w:rFonts w:cstheme="minorHAnsi"/>
          <w:sz w:val="20"/>
        </w:rPr>
      </w:pPr>
      <w:r>
        <w:rPr>
          <w:rFonts w:cstheme="minorHAnsi"/>
          <w:sz w:val="20"/>
        </w:rPr>
        <w:t>SO SRO je jednatele (§ 194 odst. 1 ZOK) –</w:t>
      </w:r>
      <w:r w:rsidR="009A6E16" w:rsidRPr="00525901">
        <w:rPr>
          <w:rFonts w:cstheme="minorHAnsi"/>
          <w:sz w:val="20"/>
        </w:rPr>
        <w:t xml:space="preserve"> výkonný orgán </w:t>
      </w:r>
      <w:r>
        <w:rPr>
          <w:rFonts w:cstheme="minorHAnsi"/>
          <w:sz w:val="20"/>
        </w:rPr>
        <w:t>s</w:t>
      </w:r>
      <w:r w:rsidR="009A6E16" w:rsidRPr="00525901">
        <w:rPr>
          <w:rFonts w:cstheme="minorHAnsi"/>
          <w:sz w:val="20"/>
        </w:rPr>
        <w:t xml:space="preserve"> </w:t>
      </w:r>
      <w:r w:rsidR="009A6E16" w:rsidRPr="00525901">
        <w:rPr>
          <w:rFonts w:cstheme="minorHAnsi"/>
          <w:b/>
          <w:sz w:val="20"/>
        </w:rPr>
        <w:t>neomezen</w:t>
      </w:r>
      <w:r>
        <w:rPr>
          <w:rFonts w:cstheme="minorHAnsi"/>
          <w:b/>
          <w:sz w:val="20"/>
        </w:rPr>
        <w:t>ým</w:t>
      </w:r>
      <w:r w:rsidR="009A6E16" w:rsidRPr="00525901">
        <w:rPr>
          <w:rFonts w:cstheme="minorHAnsi"/>
          <w:b/>
          <w:sz w:val="20"/>
        </w:rPr>
        <w:t xml:space="preserve"> jednatelsk</w:t>
      </w:r>
      <w:r>
        <w:rPr>
          <w:rFonts w:cstheme="minorHAnsi"/>
          <w:b/>
          <w:sz w:val="20"/>
        </w:rPr>
        <w:t>ým</w:t>
      </w:r>
      <w:r w:rsidR="009A6E16" w:rsidRPr="00525901">
        <w:rPr>
          <w:rFonts w:cstheme="minorHAnsi"/>
          <w:b/>
          <w:sz w:val="20"/>
        </w:rPr>
        <w:t xml:space="preserve"> oprávnění</w:t>
      </w:r>
      <w:r>
        <w:rPr>
          <w:rFonts w:cstheme="minorHAnsi"/>
          <w:b/>
          <w:sz w:val="20"/>
        </w:rPr>
        <w:t xml:space="preserve">m </w:t>
      </w:r>
      <w:r>
        <w:rPr>
          <w:rFonts w:cstheme="minorHAnsi"/>
          <w:sz w:val="20"/>
        </w:rPr>
        <w:t>(§ 163 a § 164 ZOK)</w:t>
      </w:r>
    </w:p>
    <w:p w14:paraId="483BEE78" w14:textId="77777777" w:rsidR="009A6E16" w:rsidRPr="00D46102" w:rsidRDefault="009A6E16" w:rsidP="0031076F">
      <w:pPr>
        <w:pStyle w:val="Bullets"/>
        <w:numPr>
          <w:ilvl w:val="0"/>
          <w:numId w:val="123"/>
        </w:numPr>
        <w:spacing w:before="0"/>
        <w:rPr>
          <w:rFonts w:cstheme="minorHAnsi"/>
          <w:b/>
          <w:sz w:val="20"/>
        </w:rPr>
      </w:pPr>
      <w:r w:rsidRPr="00D46102">
        <w:rPr>
          <w:rFonts w:cstheme="minorHAnsi"/>
          <w:b/>
          <w:sz w:val="20"/>
        </w:rPr>
        <w:t>vnitřní působnost</w:t>
      </w:r>
    </w:p>
    <w:p w14:paraId="3E3851BA" w14:textId="77777777" w:rsidR="009A6E16" w:rsidRPr="00525901" w:rsidRDefault="008674E4" w:rsidP="0031076F">
      <w:pPr>
        <w:pStyle w:val="Bullets"/>
        <w:numPr>
          <w:ilvl w:val="1"/>
          <w:numId w:val="123"/>
        </w:numPr>
        <w:spacing w:before="0"/>
        <w:rPr>
          <w:rFonts w:cstheme="minorHAnsi"/>
          <w:sz w:val="20"/>
        </w:rPr>
      </w:pPr>
      <w:r>
        <w:rPr>
          <w:rFonts w:cstheme="minorHAnsi"/>
          <w:b/>
          <w:sz w:val="20"/>
        </w:rPr>
        <w:t xml:space="preserve">(1) </w:t>
      </w:r>
      <w:r w:rsidR="009A6E16" w:rsidRPr="00525901">
        <w:rPr>
          <w:rFonts w:cstheme="minorHAnsi"/>
          <w:b/>
          <w:sz w:val="20"/>
        </w:rPr>
        <w:t>obchodní vedení</w:t>
      </w:r>
      <w:r w:rsidR="009A6E16" w:rsidRPr="00525901">
        <w:rPr>
          <w:rFonts w:cstheme="minorHAnsi"/>
          <w:sz w:val="20"/>
        </w:rPr>
        <w:t xml:space="preserve"> – </w:t>
      </w:r>
      <w:r w:rsidR="00EE2632">
        <w:rPr>
          <w:rFonts w:cstheme="minorHAnsi"/>
          <w:sz w:val="20"/>
        </w:rPr>
        <w:t xml:space="preserve">řízení společnosti spočívající v </w:t>
      </w:r>
      <w:r w:rsidR="009A6E16" w:rsidRPr="00525901">
        <w:rPr>
          <w:rFonts w:cstheme="minorHAnsi"/>
          <w:sz w:val="20"/>
        </w:rPr>
        <w:t>běžn</w:t>
      </w:r>
      <w:r w:rsidR="00EE2632">
        <w:rPr>
          <w:rFonts w:cstheme="minorHAnsi"/>
          <w:sz w:val="20"/>
        </w:rPr>
        <w:t>é</w:t>
      </w:r>
      <w:r w:rsidR="009A6E16" w:rsidRPr="00525901">
        <w:rPr>
          <w:rFonts w:cstheme="minorHAnsi"/>
          <w:sz w:val="20"/>
        </w:rPr>
        <w:t xml:space="preserve"> správ</w:t>
      </w:r>
      <w:r w:rsidR="00EE2632">
        <w:rPr>
          <w:rFonts w:cstheme="minorHAnsi"/>
          <w:sz w:val="20"/>
        </w:rPr>
        <w:t>ě</w:t>
      </w:r>
      <w:r w:rsidR="009A6E16" w:rsidRPr="00525901">
        <w:rPr>
          <w:rFonts w:cstheme="minorHAnsi"/>
          <w:sz w:val="20"/>
        </w:rPr>
        <w:t xml:space="preserve"> obchodního závodu, rozhodování o každodenním provozu</w:t>
      </w:r>
      <w:r w:rsidR="004E6AF0">
        <w:rPr>
          <w:rFonts w:cstheme="minorHAnsi"/>
          <w:sz w:val="20"/>
        </w:rPr>
        <w:t xml:space="preserve"> (</w:t>
      </w:r>
      <w:proofErr w:type="spellStart"/>
      <w:r w:rsidR="004E6AF0">
        <w:rPr>
          <w:rFonts w:cstheme="minorHAnsi"/>
          <w:sz w:val="20"/>
        </w:rPr>
        <w:t>day</w:t>
      </w:r>
      <w:proofErr w:type="spellEnd"/>
      <w:r w:rsidR="004E6AF0">
        <w:rPr>
          <w:rFonts w:cstheme="minorHAnsi"/>
          <w:sz w:val="20"/>
        </w:rPr>
        <w:t>-to-</w:t>
      </w:r>
      <w:proofErr w:type="spellStart"/>
      <w:r w:rsidR="004E6AF0">
        <w:rPr>
          <w:rFonts w:cstheme="minorHAnsi"/>
          <w:sz w:val="20"/>
        </w:rPr>
        <w:t>day</w:t>
      </w:r>
      <w:proofErr w:type="spellEnd"/>
      <w:r w:rsidR="004E6AF0">
        <w:rPr>
          <w:rFonts w:cstheme="minorHAnsi"/>
          <w:sz w:val="20"/>
        </w:rPr>
        <w:t xml:space="preserve"> business)</w:t>
      </w:r>
    </w:p>
    <w:p w14:paraId="11A42823" w14:textId="77777777" w:rsidR="009A6E16" w:rsidRPr="00525901" w:rsidRDefault="008674E4" w:rsidP="0031076F">
      <w:pPr>
        <w:pStyle w:val="Bullets"/>
        <w:numPr>
          <w:ilvl w:val="1"/>
          <w:numId w:val="123"/>
        </w:numPr>
        <w:spacing w:before="0"/>
        <w:rPr>
          <w:rFonts w:cstheme="minorHAnsi"/>
          <w:sz w:val="20"/>
        </w:rPr>
      </w:pPr>
      <w:r>
        <w:rPr>
          <w:rFonts w:cstheme="minorHAnsi"/>
          <w:b/>
          <w:bCs/>
          <w:sz w:val="20"/>
        </w:rPr>
        <w:t xml:space="preserve">(2) </w:t>
      </w:r>
      <w:r w:rsidR="009A6E16" w:rsidRPr="008674E4">
        <w:rPr>
          <w:rFonts w:cstheme="minorHAnsi"/>
          <w:b/>
          <w:bCs/>
          <w:sz w:val="20"/>
        </w:rPr>
        <w:t xml:space="preserve">rozhodování o záležitostech spojených s fungováním společnosti </w:t>
      </w:r>
      <w:r w:rsidR="009A6E16" w:rsidRPr="00525901">
        <w:rPr>
          <w:rFonts w:cstheme="minorHAnsi"/>
          <w:sz w:val="20"/>
        </w:rPr>
        <w:t xml:space="preserve">(svolávání </w:t>
      </w:r>
      <w:r w:rsidR="00B603B3">
        <w:rPr>
          <w:rFonts w:cstheme="minorHAnsi"/>
          <w:sz w:val="20"/>
        </w:rPr>
        <w:t>VH</w:t>
      </w:r>
      <w:r w:rsidR="009A6E16" w:rsidRPr="00525901">
        <w:rPr>
          <w:rFonts w:cstheme="minorHAnsi"/>
          <w:sz w:val="20"/>
        </w:rPr>
        <w:t>, plnění informační povinnosti)</w:t>
      </w:r>
    </w:p>
    <w:p w14:paraId="61A478D7" w14:textId="77777777" w:rsidR="00B603B3" w:rsidRPr="00EE2632" w:rsidRDefault="008674E4" w:rsidP="0031076F">
      <w:pPr>
        <w:pStyle w:val="Bullets"/>
        <w:numPr>
          <w:ilvl w:val="1"/>
          <w:numId w:val="123"/>
        </w:numPr>
        <w:spacing w:before="0"/>
        <w:rPr>
          <w:rFonts w:cstheme="minorHAnsi"/>
          <w:sz w:val="20"/>
        </w:rPr>
      </w:pPr>
      <w:r w:rsidRPr="008674E4">
        <w:rPr>
          <w:rFonts w:cstheme="minorHAnsi"/>
          <w:b/>
          <w:bCs/>
          <w:sz w:val="20"/>
        </w:rPr>
        <w:t xml:space="preserve">(3) </w:t>
      </w:r>
      <w:r w:rsidR="009A6E16" w:rsidRPr="008674E4">
        <w:rPr>
          <w:rFonts w:cstheme="minorHAnsi"/>
          <w:b/>
          <w:bCs/>
          <w:sz w:val="20"/>
        </w:rPr>
        <w:t xml:space="preserve">zbytková působnost </w:t>
      </w:r>
      <w:r w:rsidR="00B603B3" w:rsidRPr="008674E4">
        <w:rPr>
          <w:rFonts w:cstheme="minorHAnsi"/>
          <w:b/>
          <w:bCs/>
          <w:sz w:val="20"/>
        </w:rPr>
        <w:t>SO</w:t>
      </w:r>
      <w:r w:rsidR="008528D8">
        <w:rPr>
          <w:rFonts w:cstheme="minorHAnsi"/>
          <w:sz w:val="20"/>
        </w:rPr>
        <w:t xml:space="preserve"> – strategické řízení</w:t>
      </w:r>
      <w:r w:rsidR="002070CC">
        <w:rPr>
          <w:rFonts w:cstheme="minorHAnsi"/>
          <w:sz w:val="20"/>
        </w:rPr>
        <w:t xml:space="preserve"> – může být svěřeno VH společenskou smlouvou nebo VH </w:t>
      </w:r>
      <w:proofErr w:type="spellStart"/>
      <w:r w:rsidR="002070CC">
        <w:rPr>
          <w:rFonts w:cstheme="minorHAnsi"/>
          <w:sz w:val="20"/>
        </w:rPr>
        <w:t>atrahuje</w:t>
      </w:r>
      <w:proofErr w:type="spellEnd"/>
      <w:r w:rsidR="002070CC">
        <w:rPr>
          <w:rFonts w:cstheme="minorHAnsi"/>
          <w:sz w:val="20"/>
        </w:rPr>
        <w:t xml:space="preserve"> věc spadající do působnosti jiného orgánu (§ 190 odst. 3 ZOK) </w:t>
      </w:r>
    </w:p>
    <w:p w14:paraId="7DBCBDCC" w14:textId="77777777" w:rsidR="00325803" w:rsidRPr="00D46102" w:rsidRDefault="00325803" w:rsidP="0031076F">
      <w:pPr>
        <w:pStyle w:val="Bullets"/>
        <w:numPr>
          <w:ilvl w:val="0"/>
          <w:numId w:val="123"/>
        </w:numPr>
        <w:spacing w:before="0"/>
        <w:rPr>
          <w:rFonts w:cstheme="minorHAnsi"/>
          <w:b/>
          <w:sz w:val="20"/>
        </w:rPr>
      </w:pPr>
      <w:r w:rsidRPr="00D46102">
        <w:rPr>
          <w:rFonts w:cstheme="minorHAnsi"/>
          <w:b/>
          <w:sz w:val="20"/>
        </w:rPr>
        <w:t xml:space="preserve">vnější působnost </w:t>
      </w:r>
    </w:p>
    <w:p w14:paraId="4CCA3850" w14:textId="77777777" w:rsidR="009A6E16" w:rsidRPr="00325803" w:rsidRDefault="009A6E16" w:rsidP="0031076F">
      <w:pPr>
        <w:pStyle w:val="Bullets"/>
        <w:numPr>
          <w:ilvl w:val="1"/>
          <w:numId w:val="123"/>
        </w:numPr>
        <w:spacing w:before="0"/>
        <w:rPr>
          <w:rFonts w:cstheme="minorHAnsi"/>
          <w:sz w:val="20"/>
        </w:rPr>
      </w:pPr>
      <w:r w:rsidRPr="00525901">
        <w:rPr>
          <w:rFonts w:cstheme="minorHAnsi"/>
          <w:b/>
          <w:sz w:val="20"/>
        </w:rPr>
        <w:t xml:space="preserve">generální </w:t>
      </w:r>
      <w:proofErr w:type="spellStart"/>
      <w:r w:rsidRPr="00525901">
        <w:rPr>
          <w:rFonts w:cstheme="minorHAnsi"/>
          <w:b/>
          <w:sz w:val="20"/>
        </w:rPr>
        <w:t>zástupčí</w:t>
      </w:r>
      <w:proofErr w:type="spellEnd"/>
      <w:r w:rsidRPr="00525901">
        <w:rPr>
          <w:rFonts w:cstheme="minorHAnsi"/>
          <w:b/>
          <w:sz w:val="20"/>
        </w:rPr>
        <w:t xml:space="preserve"> oprávnění</w:t>
      </w:r>
      <w:r w:rsidRPr="00525901">
        <w:rPr>
          <w:rFonts w:cstheme="minorHAnsi"/>
          <w:sz w:val="20"/>
        </w:rPr>
        <w:t xml:space="preserve"> </w:t>
      </w:r>
      <w:r w:rsidR="00325803">
        <w:rPr>
          <w:rFonts w:cstheme="minorHAnsi"/>
          <w:sz w:val="20"/>
        </w:rPr>
        <w:t xml:space="preserve">– </w:t>
      </w:r>
      <w:r w:rsidRPr="00325803">
        <w:rPr>
          <w:rFonts w:cstheme="minorHAnsi"/>
          <w:sz w:val="20"/>
        </w:rPr>
        <w:t>oprávnění jednat za společnost ve všech věcech</w:t>
      </w:r>
      <w:r w:rsidR="008674E4">
        <w:rPr>
          <w:rFonts w:cstheme="minorHAnsi"/>
          <w:sz w:val="20"/>
        </w:rPr>
        <w:t xml:space="preserve"> (záležitostech)</w:t>
      </w:r>
    </w:p>
    <w:p w14:paraId="04DF42FC" w14:textId="77777777" w:rsidR="009A6E16" w:rsidRPr="00525901" w:rsidRDefault="009A6E16" w:rsidP="0031076F">
      <w:pPr>
        <w:pStyle w:val="Bullets"/>
        <w:numPr>
          <w:ilvl w:val="1"/>
          <w:numId w:val="123"/>
        </w:numPr>
        <w:spacing w:before="0"/>
        <w:rPr>
          <w:rFonts w:cstheme="minorHAnsi"/>
          <w:sz w:val="20"/>
        </w:rPr>
      </w:pPr>
      <w:r w:rsidRPr="00525901">
        <w:rPr>
          <w:rFonts w:cstheme="minorHAnsi"/>
          <w:b/>
          <w:sz w:val="20"/>
        </w:rPr>
        <w:t>neomezené a vůči třetím osobám neomezitelné</w:t>
      </w:r>
      <w:r w:rsidRPr="00525901">
        <w:rPr>
          <w:rFonts w:cstheme="minorHAnsi"/>
          <w:sz w:val="20"/>
        </w:rPr>
        <w:t xml:space="preserve"> </w:t>
      </w:r>
      <w:r w:rsidR="005D0AAF">
        <w:rPr>
          <w:rFonts w:cstheme="minorHAnsi"/>
          <w:sz w:val="20"/>
        </w:rPr>
        <w:t xml:space="preserve">– </w:t>
      </w:r>
      <w:r w:rsidRPr="00525901">
        <w:rPr>
          <w:rFonts w:cstheme="minorHAnsi"/>
          <w:sz w:val="20"/>
        </w:rPr>
        <w:t xml:space="preserve">omezení společenskou smlouvou nebo vnitřním předpisem </w:t>
      </w:r>
      <w:r w:rsidRPr="00901183">
        <w:rPr>
          <w:rFonts w:cstheme="minorHAnsi"/>
          <w:b/>
          <w:bCs/>
          <w:sz w:val="20"/>
        </w:rPr>
        <w:t>nemá</w:t>
      </w:r>
      <w:r w:rsidRPr="00525901">
        <w:rPr>
          <w:rFonts w:cstheme="minorHAnsi"/>
          <w:sz w:val="20"/>
        </w:rPr>
        <w:t xml:space="preserve"> účinky vůči třetím osobám</w:t>
      </w:r>
      <w:r w:rsidR="005D0AAF">
        <w:rPr>
          <w:rFonts w:cstheme="minorHAnsi"/>
          <w:sz w:val="20"/>
        </w:rPr>
        <w:t xml:space="preserve"> (srov. § 47 ZOK)</w:t>
      </w:r>
    </w:p>
    <w:p w14:paraId="041982EF" w14:textId="77777777" w:rsidR="00CE0667" w:rsidRDefault="009A6E16" w:rsidP="0031076F">
      <w:pPr>
        <w:pStyle w:val="Bullets"/>
        <w:numPr>
          <w:ilvl w:val="1"/>
          <w:numId w:val="123"/>
        </w:numPr>
        <w:spacing w:before="0"/>
        <w:rPr>
          <w:rFonts w:cstheme="minorHAnsi"/>
          <w:sz w:val="20"/>
        </w:rPr>
      </w:pPr>
      <w:r w:rsidRPr="00525901">
        <w:rPr>
          <w:rFonts w:cstheme="minorHAnsi"/>
          <w:sz w:val="20"/>
        </w:rPr>
        <w:t>zákonné omezení</w:t>
      </w:r>
      <w:r w:rsidR="00CE0667">
        <w:rPr>
          <w:rFonts w:cstheme="minorHAnsi"/>
          <w:sz w:val="20"/>
        </w:rPr>
        <w:t>:</w:t>
      </w:r>
    </w:p>
    <w:p w14:paraId="61C0C5F1" w14:textId="77777777" w:rsidR="00CE0667" w:rsidRDefault="00A50F09" w:rsidP="0031076F">
      <w:pPr>
        <w:pStyle w:val="Bullets"/>
        <w:numPr>
          <w:ilvl w:val="2"/>
          <w:numId w:val="123"/>
        </w:numPr>
        <w:spacing w:before="0"/>
        <w:rPr>
          <w:rFonts w:cstheme="minorHAnsi"/>
          <w:sz w:val="20"/>
        </w:rPr>
      </w:pPr>
      <w:r>
        <w:rPr>
          <w:rFonts w:cstheme="minorHAnsi"/>
          <w:sz w:val="20"/>
        </w:rPr>
        <w:t xml:space="preserve">(1) </w:t>
      </w:r>
      <w:r w:rsidR="009A6E16" w:rsidRPr="00525901">
        <w:rPr>
          <w:rFonts w:cstheme="minorHAnsi"/>
          <w:sz w:val="20"/>
        </w:rPr>
        <w:t xml:space="preserve">k právnímu jednání je ze zákona třeba souhlasu </w:t>
      </w:r>
      <w:r w:rsidR="00CE0667">
        <w:rPr>
          <w:rFonts w:cstheme="minorHAnsi"/>
          <w:sz w:val="20"/>
        </w:rPr>
        <w:t xml:space="preserve">VH (§ 48 ZOK) – relativní neplatnost </w:t>
      </w:r>
    </w:p>
    <w:p w14:paraId="3B769474" w14:textId="77777777" w:rsidR="00CE0667" w:rsidRDefault="00A50F09" w:rsidP="0031076F">
      <w:pPr>
        <w:pStyle w:val="Bullets"/>
        <w:numPr>
          <w:ilvl w:val="2"/>
          <w:numId w:val="123"/>
        </w:numPr>
        <w:spacing w:before="0"/>
        <w:rPr>
          <w:rFonts w:cstheme="minorHAnsi"/>
          <w:sz w:val="20"/>
        </w:rPr>
      </w:pPr>
      <w:r>
        <w:rPr>
          <w:rFonts w:cstheme="minorHAnsi"/>
          <w:sz w:val="20"/>
        </w:rPr>
        <w:t xml:space="preserve">(2) </w:t>
      </w:r>
      <w:r w:rsidR="009A6E16" w:rsidRPr="00525901">
        <w:rPr>
          <w:rFonts w:cstheme="minorHAnsi"/>
          <w:sz w:val="20"/>
        </w:rPr>
        <w:t>společnost je v</w:t>
      </w:r>
      <w:r w:rsidR="00DD2E2F">
        <w:rPr>
          <w:rFonts w:cstheme="minorHAnsi"/>
          <w:sz w:val="20"/>
        </w:rPr>
        <w:t> </w:t>
      </w:r>
      <w:r w:rsidR="009A6E16" w:rsidRPr="00525901">
        <w:rPr>
          <w:rFonts w:cstheme="minorHAnsi"/>
          <w:sz w:val="20"/>
        </w:rPr>
        <w:t>likvidaci</w:t>
      </w:r>
      <w:r w:rsidR="00DD2E2F">
        <w:rPr>
          <w:rFonts w:cstheme="minorHAnsi"/>
          <w:sz w:val="20"/>
        </w:rPr>
        <w:t xml:space="preserve"> – zákonné zúžení rozsah jednatelského jednání (§ 188 NOZ)</w:t>
      </w:r>
    </w:p>
    <w:p w14:paraId="4F2A012E" w14:textId="77777777" w:rsidR="00CE0667" w:rsidRDefault="00A50F09" w:rsidP="0031076F">
      <w:pPr>
        <w:pStyle w:val="Bullets"/>
        <w:numPr>
          <w:ilvl w:val="2"/>
          <w:numId w:val="123"/>
        </w:numPr>
        <w:spacing w:before="0"/>
        <w:rPr>
          <w:rFonts w:cstheme="minorHAnsi"/>
          <w:sz w:val="20"/>
        </w:rPr>
      </w:pPr>
      <w:r>
        <w:rPr>
          <w:rFonts w:cstheme="minorHAnsi"/>
          <w:sz w:val="20"/>
        </w:rPr>
        <w:t xml:space="preserve">(3) </w:t>
      </w:r>
      <w:r w:rsidR="009A6E16" w:rsidRPr="00525901">
        <w:rPr>
          <w:rFonts w:cstheme="minorHAnsi"/>
          <w:sz w:val="20"/>
        </w:rPr>
        <w:t>porušení pravidel pro střet zájmů</w:t>
      </w:r>
      <w:r w:rsidR="00CE0667">
        <w:rPr>
          <w:rFonts w:cstheme="minorHAnsi"/>
          <w:sz w:val="20"/>
        </w:rPr>
        <w:t xml:space="preserve"> (§ 54 a nás. ZOK ve spojení s § 437 NOZ) – relativní neplatnost </w:t>
      </w:r>
    </w:p>
    <w:p w14:paraId="197C0FCA" w14:textId="77777777" w:rsidR="009A6E16" w:rsidRPr="00525901" w:rsidRDefault="00A50F09" w:rsidP="0031076F">
      <w:pPr>
        <w:pStyle w:val="Bullets"/>
        <w:numPr>
          <w:ilvl w:val="2"/>
          <w:numId w:val="123"/>
        </w:numPr>
        <w:spacing w:before="0"/>
        <w:rPr>
          <w:rFonts w:cstheme="minorHAnsi"/>
          <w:sz w:val="20"/>
        </w:rPr>
      </w:pPr>
      <w:r>
        <w:rPr>
          <w:rFonts w:cstheme="minorHAnsi"/>
          <w:sz w:val="20"/>
        </w:rPr>
        <w:t xml:space="preserve">(4) </w:t>
      </w:r>
      <w:r w:rsidR="009A6E16" w:rsidRPr="00525901">
        <w:rPr>
          <w:rFonts w:cstheme="minorHAnsi"/>
          <w:sz w:val="20"/>
        </w:rPr>
        <w:t xml:space="preserve">zneužití postavení </w:t>
      </w:r>
      <w:r w:rsidR="00901183">
        <w:rPr>
          <w:rFonts w:cstheme="minorHAnsi"/>
          <w:sz w:val="20"/>
        </w:rPr>
        <w:t>SO</w:t>
      </w:r>
      <w:r w:rsidR="009A6E16" w:rsidRPr="00525901">
        <w:rPr>
          <w:rFonts w:cstheme="minorHAnsi"/>
          <w:sz w:val="20"/>
        </w:rPr>
        <w:t xml:space="preserve"> ke škodě společnosti s vědomím třetí osoby</w:t>
      </w:r>
      <w:r w:rsidR="00CE0667">
        <w:rPr>
          <w:rFonts w:cstheme="minorHAnsi"/>
          <w:sz w:val="20"/>
        </w:rPr>
        <w:t xml:space="preserve"> – absolutní/relativní neplatnost</w:t>
      </w:r>
    </w:p>
    <w:p w14:paraId="47767633" w14:textId="77777777" w:rsidR="002B5B6E" w:rsidRPr="00D46102" w:rsidRDefault="009A6E16" w:rsidP="0031076F">
      <w:pPr>
        <w:pStyle w:val="Bullets"/>
        <w:numPr>
          <w:ilvl w:val="0"/>
          <w:numId w:val="123"/>
        </w:numPr>
        <w:spacing w:before="0"/>
        <w:rPr>
          <w:rFonts w:cstheme="minorHAnsi"/>
          <w:b/>
          <w:sz w:val="20"/>
        </w:rPr>
      </w:pPr>
      <w:r w:rsidRPr="00D46102">
        <w:rPr>
          <w:rFonts w:cstheme="minorHAnsi"/>
          <w:b/>
          <w:sz w:val="20"/>
        </w:rPr>
        <w:t>způsob zastoupení</w:t>
      </w:r>
      <w:r w:rsidR="00D46102" w:rsidRPr="00D46102">
        <w:rPr>
          <w:rFonts w:cstheme="minorHAnsi"/>
          <w:b/>
          <w:sz w:val="20"/>
        </w:rPr>
        <w:t xml:space="preserve"> </w:t>
      </w:r>
    </w:p>
    <w:p w14:paraId="26A156C0" w14:textId="77777777" w:rsidR="009A6E16" w:rsidRDefault="009A6E16" w:rsidP="0031076F">
      <w:pPr>
        <w:pStyle w:val="Bullets"/>
        <w:numPr>
          <w:ilvl w:val="1"/>
          <w:numId w:val="123"/>
        </w:numPr>
        <w:spacing w:before="0"/>
        <w:rPr>
          <w:rFonts w:cstheme="minorHAnsi"/>
          <w:sz w:val="20"/>
        </w:rPr>
      </w:pPr>
      <w:r w:rsidRPr="00525901">
        <w:rPr>
          <w:rFonts w:cstheme="minorHAnsi"/>
          <w:sz w:val="20"/>
        </w:rPr>
        <w:t xml:space="preserve">není-li uvedeno jinak, jedná za společnost každý jednatel </w:t>
      </w:r>
      <w:r w:rsidRPr="00525901">
        <w:rPr>
          <w:rFonts w:cstheme="minorHAnsi"/>
          <w:b/>
          <w:sz w:val="20"/>
        </w:rPr>
        <w:t>samostatně</w:t>
      </w:r>
      <w:r w:rsidR="00AD51B1">
        <w:rPr>
          <w:rFonts w:cstheme="minorHAnsi"/>
          <w:sz w:val="20"/>
        </w:rPr>
        <w:t xml:space="preserve"> (</w:t>
      </w:r>
      <w:r w:rsidR="00C709AF">
        <w:rPr>
          <w:rFonts w:cstheme="minorHAnsi"/>
          <w:sz w:val="20"/>
        </w:rPr>
        <w:t>§ 164 NOZ</w:t>
      </w:r>
      <w:r w:rsidR="00AD51B1">
        <w:rPr>
          <w:rFonts w:cstheme="minorHAnsi"/>
          <w:sz w:val="20"/>
        </w:rPr>
        <w:t>)</w:t>
      </w:r>
    </w:p>
    <w:p w14:paraId="1689BD86" w14:textId="77777777" w:rsidR="00A7304F" w:rsidRDefault="00A7304F" w:rsidP="0031076F">
      <w:pPr>
        <w:pStyle w:val="Bullets"/>
        <w:numPr>
          <w:ilvl w:val="1"/>
          <w:numId w:val="123"/>
        </w:numPr>
        <w:spacing w:before="0"/>
        <w:rPr>
          <w:rFonts w:cstheme="minorHAnsi"/>
          <w:sz w:val="20"/>
        </w:rPr>
      </w:pPr>
      <w:r>
        <w:rPr>
          <w:rFonts w:cstheme="minorHAnsi"/>
          <w:sz w:val="20"/>
        </w:rPr>
        <w:t>způsob zastoupení lze společenskou smlouvou modifikovat:</w:t>
      </w:r>
    </w:p>
    <w:p w14:paraId="3D3872E1" w14:textId="77777777" w:rsidR="00A7304F" w:rsidRPr="00A7304F" w:rsidRDefault="00A7304F" w:rsidP="00A7304F">
      <w:pPr>
        <w:pStyle w:val="Bullets"/>
        <w:numPr>
          <w:ilvl w:val="2"/>
          <w:numId w:val="123"/>
        </w:numPr>
        <w:spacing w:before="0"/>
        <w:rPr>
          <w:rFonts w:cstheme="minorHAnsi"/>
          <w:sz w:val="20"/>
        </w:rPr>
      </w:pPr>
      <w:r>
        <w:rPr>
          <w:rFonts w:cstheme="minorHAnsi"/>
          <w:sz w:val="20"/>
        </w:rPr>
        <w:t xml:space="preserve">(1) zavedením </w:t>
      </w:r>
      <w:r w:rsidRPr="00A7304F">
        <w:rPr>
          <w:rFonts w:cstheme="minorHAnsi"/>
          <w:b/>
          <w:bCs/>
          <w:sz w:val="20"/>
        </w:rPr>
        <w:t>tzv. pravidla čtyř očí</w:t>
      </w:r>
      <w:r>
        <w:rPr>
          <w:rFonts w:cstheme="minorHAnsi"/>
          <w:sz w:val="20"/>
        </w:rPr>
        <w:t xml:space="preserve"> – za společnost všech věcech jednají 2 jednatelé </w:t>
      </w:r>
      <w:r>
        <w:rPr>
          <w:rFonts w:cstheme="minorHAnsi"/>
          <w:b/>
          <w:bCs/>
          <w:sz w:val="20"/>
        </w:rPr>
        <w:t xml:space="preserve">společně </w:t>
      </w:r>
    </w:p>
    <w:p w14:paraId="399BFA3B" w14:textId="77777777" w:rsidR="00A7304F" w:rsidRPr="00A50F09" w:rsidRDefault="00A7304F" w:rsidP="00A7304F">
      <w:pPr>
        <w:pStyle w:val="Bullets"/>
        <w:numPr>
          <w:ilvl w:val="2"/>
          <w:numId w:val="123"/>
        </w:numPr>
        <w:spacing w:before="0"/>
        <w:rPr>
          <w:rFonts w:cstheme="minorHAnsi"/>
          <w:sz w:val="20"/>
        </w:rPr>
      </w:pPr>
      <w:r>
        <w:rPr>
          <w:rFonts w:cstheme="minorHAnsi"/>
          <w:sz w:val="20"/>
        </w:rPr>
        <w:t xml:space="preserve">(2) zavedením konkrétní výše – př. jednatel může jednat samostatně pouze do 10.000 Kč  </w:t>
      </w:r>
    </w:p>
    <w:p w14:paraId="2FDB70C4" w14:textId="77777777" w:rsidR="00A50F09" w:rsidRPr="00525901" w:rsidRDefault="00A50F09" w:rsidP="0031076F">
      <w:pPr>
        <w:pStyle w:val="Bullets"/>
        <w:numPr>
          <w:ilvl w:val="1"/>
          <w:numId w:val="123"/>
        </w:numPr>
        <w:spacing w:before="0"/>
        <w:rPr>
          <w:rFonts w:cstheme="minorHAnsi"/>
          <w:sz w:val="20"/>
        </w:rPr>
      </w:pPr>
      <w:r>
        <w:rPr>
          <w:rFonts w:cstheme="minorHAnsi"/>
          <w:b/>
          <w:sz w:val="20"/>
        </w:rPr>
        <w:t xml:space="preserve">nutné rozlišit od rozsahu </w:t>
      </w:r>
      <w:proofErr w:type="spellStart"/>
      <w:r>
        <w:rPr>
          <w:rFonts w:cstheme="minorHAnsi"/>
          <w:b/>
          <w:sz w:val="20"/>
        </w:rPr>
        <w:t>zástupčího</w:t>
      </w:r>
      <w:proofErr w:type="spellEnd"/>
      <w:r>
        <w:rPr>
          <w:rFonts w:cstheme="minorHAnsi"/>
          <w:b/>
          <w:sz w:val="20"/>
        </w:rPr>
        <w:t xml:space="preserve"> oprávnění </w:t>
      </w:r>
      <w:r w:rsidR="00C709AF">
        <w:rPr>
          <w:rFonts w:cstheme="minorHAnsi"/>
          <w:sz w:val="20"/>
        </w:rPr>
        <w:t>– rozsah směřuje k </w:t>
      </w:r>
      <w:r w:rsidR="00C709AF" w:rsidRPr="00097436">
        <w:rPr>
          <w:rFonts w:cstheme="minorHAnsi"/>
          <w:b/>
          <w:bCs/>
          <w:sz w:val="20"/>
        </w:rPr>
        <w:t>okruhu otázek</w:t>
      </w:r>
      <w:r w:rsidR="00C709AF">
        <w:rPr>
          <w:rFonts w:cstheme="minorHAnsi"/>
          <w:sz w:val="20"/>
        </w:rPr>
        <w:t>, o kterých může jednatel rozhodovat</w:t>
      </w:r>
    </w:p>
    <w:p w14:paraId="1081E60C" w14:textId="77777777" w:rsidR="00D46102" w:rsidRPr="00D46102" w:rsidRDefault="00D46102" w:rsidP="0031076F">
      <w:pPr>
        <w:pStyle w:val="Bullets"/>
        <w:numPr>
          <w:ilvl w:val="0"/>
          <w:numId w:val="123"/>
        </w:numPr>
        <w:spacing w:before="0"/>
        <w:rPr>
          <w:rFonts w:cstheme="minorHAnsi"/>
          <w:b/>
          <w:sz w:val="20"/>
        </w:rPr>
      </w:pPr>
      <w:r w:rsidRPr="00D46102">
        <w:rPr>
          <w:rFonts w:cstheme="minorHAnsi"/>
          <w:b/>
          <w:sz w:val="20"/>
        </w:rPr>
        <w:t xml:space="preserve">jednatelé jako kolektivní orgán </w:t>
      </w:r>
    </w:p>
    <w:p w14:paraId="626321D7" w14:textId="77777777" w:rsidR="009A6E16" w:rsidRDefault="009A6E16" w:rsidP="0031076F">
      <w:pPr>
        <w:pStyle w:val="Bullets"/>
        <w:numPr>
          <w:ilvl w:val="1"/>
          <w:numId w:val="123"/>
        </w:numPr>
        <w:spacing w:before="0"/>
        <w:rPr>
          <w:rFonts w:cstheme="minorHAnsi"/>
          <w:sz w:val="20"/>
        </w:rPr>
      </w:pPr>
      <w:r w:rsidRPr="00525901">
        <w:rPr>
          <w:rFonts w:cstheme="minorHAnsi"/>
          <w:sz w:val="20"/>
        </w:rPr>
        <w:t>více jednatelů tvoří kolektivní orgán, určí-li to společenská smlouva</w:t>
      </w:r>
      <w:r w:rsidR="00C709AF">
        <w:rPr>
          <w:rFonts w:cstheme="minorHAnsi"/>
          <w:sz w:val="20"/>
        </w:rPr>
        <w:t xml:space="preserve"> – </w:t>
      </w:r>
      <w:r w:rsidRPr="00525901">
        <w:rPr>
          <w:rFonts w:cstheme="minorHAnsi"/>
          <w:sz w:val="20"/>
        </w:rPr>
        <w:t>jinak</w:t>
      </w:r>
      <w:r w:rsidR="00C709AF">
        <w:rPr>
          <w:rFonts w:cstheme="minorHAnsi"/>
          <w:sz w:val="20"/>
        </w:rPr>
        <w:t xml:space="preserve"> více jednatelů tvoří</w:t>
      </w:r>
      <w:r w:rsidRPr="00525901">
        <w:rPr>
          <w:rFonts w:cstheme="minorHAnsi"/>
          <w:sz w:val="20"/>
        </w:rPr>
        <w:t xml:space="preserve"> individuální</w:t>
      </w:r>
      <w:r w:rsidR="00C709AF">
        <w:rPr>
          <w:rFonts w:cstheme="minorHAnsi"/>
          <w:sz w:val="20"/>
        </w:rPr>
        <w:t xml:space="preserve"> orgán </w:t>
      </w:r>
    </w:p>
    <w:p w14:paraId="101619E3" w14:textId="77777777" w:rsidR="00193FBD" w:rsidRPr="00193FBD" w:rsidRDefault="00193FBD" w:rsidP="0031076F">
      <w:pPr>
        <w:pStyle w:val="Bullets"/>
        <w:numPr>
          <w:ilvl w:val="2"/>
          <w:numId w:val="123"/>
        </w:numPr>
        <w:spacing w:before="0"/>
        <w:rPr>
          <w:rFonts w:cstheme="minorHAnsi"/>
          <w:sz w:val="20"/>
        </w:rPr>
      </w:pPr>
      <w:r>
        <w:rPr>
          <w:rFonts w:cstheme="minorHAnsi"/>
          <w:sz w:val="20"/>
        </w:rPr>
        <w:t xml:space="preserve">platí však, že rozhodování o obchodním vedení </w:t>
      </w:r>
      <w:r>
        <w:rPr>
          <w:rFonts w:cstheme="minorHAnsi"/>
          <w:b/>
          <w:sz w:val="20"/>
        </w:rPr>
        <w:t>vyžaduje</w:t>
      </w:r>
      <w:r>
        <w:rPr>
          <w:rFonts w:cstheme="minorHAnsi"/>
          <w:sz w:val="20"/>
        </w:rPr>
        <w:t xml:space="preserve"> kolektivní rozhodování (§ 195 odst. 1 věta druhá ZOK) – rozhodování není tak formalizováno (např. není požadavek zápisu z jednání)</w:t>
      </w:r>
    </w:p>
    <w:p w14:paraId="3AEBD8B4" w14:textId="77777777" w:rsidR="00A27A0E" w:rsidRDefault="00A27A0E" w:rsidP="00A27A0E">
      <w:pPr>
        <w:pStyle w:val="Heading3"/>
      </w:pPr>
      <w:r>
        <w:lastRenderedPageBreak/>
        <w:t>Kontrolní orgán (dozorčí rada</w:t>
      </w:r>
      <w:r w:rsidR="00FB2492">
        <w:t xml:space="preserve"> a výbor pro audit</w:t>
      </w:r>
      <w:r>
        <w:t>)</w:t>
      </w:r>
    </w:p>
    <w:p w14:paraId="04E556EC" w14:textId="77777777" w:rsidR="00FB2492" w:rsidRPr="00FB2492" w:rsidRDefault="000C240C" w:rsidP="000C240C">
      <w:pPr>
        <w:pStyle w:val="Heading5"/>
      </w:pPr>
      <w:r>
        <w:t>D</w:t>
      </w:r>
      <w:r w:rsidR="00FB2492">
        <w:t xml:space="preserve">ozorčí rada </w:t>
      </w:r>
    </w:p>
    <w:p w14:paraId="6D4453EE" w14:textId="77777777" w:rsidR="00FB2492" w:rsidRPr="00525901" w:rsidRDefault="00FB2492" w:rsidP="000C240C">
      <w:pPr>
        <w:pStyle w:val="Bullets"/>
        <w:numPr>
          <w:ilvl w:val="0"/>
          <w:numId w:val="124"/>
        </w:numPr>
        <w:spacing w:before="0"/>
        <w:rPr>
          <w:rFonts w:cstheme="minorHAnsi"/>
          <w:sz w:val="20"/>
        </w:rPr>
      </w:pPr>
      <w:r w:rsidRPr="00525901">
        <w:rPr>
          <w:rFonts w:cstheme="minorHAnsi"/>
          <w:sz w:val="20"/>
        </w:rPr>
        <w:t>fakultativní orgán</w:t>
      </w:r>
      <w:r>
        <w:rPr>
          <w:rFonts w:cstheme="minorHAnsi"/>
          <w:sz w:val="20"/>
        </w:rPr>
        <w:t xml:space="preserve"> – </w:t>
      </w:r>
      <w:r w:rsidRPr="00525901">
        <w:rPr>
          <w:rFonts w:cstheme="minorHAnsi"/>
          <w:sz w:val="20"/>
        </w:rPr>
        <w:t xml:space="preserve">povinnost zřídit </w:t>
      </w:r>
      <w:r>
        <w:rPr>
          <w:rFonts w:cstheme="minorHAnsi"/>
          <w:sz w:val="20"/>
        </w:rPr>
        <w:t>DR</w:t>
      </w:r>
      <w:r w:rsidRPr="00525901">
        <w:rPr>
          <w:rFonts w:cstheme="minorHAnsi"/>
          <w:sz w:val="20"/>
        </w:rPr>
        <w:t xml:space="preserve"> vzniká jen v případech stanovených zvláštními zákony (</w:t>
      </w:r>
      <w:r>
        <w:rPr>
          <w:rFonts w:cstheme="minorHAnsi"/>
          <w:sz w:val="20"/>
        </w:rPr>
        <w:t>př. obchodování</w:t>
      </w:r>
      <w:r w:rsidRPr="00525901">
        <w:rPr>
          <w:rFonts w:cstheme="minorHAnsi"/>
          <w:sz w:val="20"/>
        </w:rPr>
        <w:t xml:space="preserve"> s cennými papíry, organiz</w:t>
      </w:r>
      <w:r>
        <w:rPr>
          <w:rFonts w:cstheme="minorHAnsi"/>
          <w:sz w:val="20"/>
        </w:rPr>
        <w:t>ování</w:t>
      </w:r>
      <w:r w:rsidRPr="00525901">
        <w:rPr>
          <w:rFonts w:cstheme="minorHAnsi"/>
          <w:sz w:val="20"/>
        </w:rPr>
        <w:t xml:space="preserve"> regulovaného trhu, účast na přeshraniční přeměně)</w:t>
      </w:r>
    </w:p>
    <w:p w14:paraId="7154B424" w14:textId="77777777" w:rsidR="00FB2492" w:rsidRPr="00525901" w:rsidRDefault="00FB2492" w:rsidP="000C240C">
      <w:pPr>
        <w:pStyle w:val="Bullets"/>
        <w:numPr>
          <w:ilvl w:val="0"/>
          <w:numId w:val="124"/>
        </w:numPr>
        <w:spacing w:before="0"/>
        <w:rPr>
          <w:rFonts w:cstheme="minorHAnsi"/>
          <w:sz w:val="20"/>
        </w:rPr>
      </w:pPr>
      <w:r w:rsidRPr="00525901">
        <w:rPr>
          <w:rFonts w:cstheme="minorHAnsi"/>
          <w:sz w:val="20"/>
        </w:rPr>
        <w:t>dispozitivní vymezení působnosti</w:t>
      </w:r>
      <w:r>
        <w:rPr>
          <w:rFonts w:cstheme="minorHAnsi"/>
          <w:sz w:val="20"/>
        </w:rPr>
        <w:t xml:space="preserve"> – subsidiární </w:t>
      </w:r>
      <w:r w:rsidRPr="00525901">
        <w:rPr>
          <w:rFonts w:cstheme="minorHAnsi"/>
          <w:sz w:val="20"/>
        </w:rPr>
        <w:t xml:space="preserve">použijí </w:t>
      </w:r>
      <w:r>
        <w:rPr>
          <w:rFonts w:cstheme="minorHAnsi"/>
          <w:sz w:val="20"/>
        </w:rPr>
        <w:t>úpravy</w:t>
      </w:r>
      <w:r w:rsidRPr="00525901">
        <w:rPr>
          <w:rFonts w:cstheme="minorHAnsi"/>
          <w:sz w:val="20"/>
        </w:rPr>
        <w:t xml:space="preserve"> </w:t>
      </w:r>
      <w:r>
        <w:rPr>
          <w:rFonts w:cstheme="minorHAnsi"/>
          <w:sz w:val="20"/>
        </w:rPr>
        <w:t xml:space="preserve">DR AS (§ 446 </w:t>
      </w:r>
      <w:proofErr w:type="spellStart"/>
      <w:r>
        <w:rPr>
          <w:rFonts w:cstheme="minorHAnsi"/>
          <w:sz w:val="20"/>
        </w:rPr>
        <w:t>an</w:t>
      </w:r>
      <w:proofErr w:type="spellEnd"/>
      <w:r>
        <w:rPr>
          <w:rFonts w:cstheme="minorHAnsi"/>
          <w:sz w:val="20"/>
        </w:rPr>
        <w:t>. ZOK)</w:t>
      </w:r>
    </w:p>
    <w:p w14:paraId="598FAB75" w14:textId="77777777" w:rsidR="00FB2492" w:rsidRPr="00FB2492" w:rsidRDefault="00FB2492" w:rsidP="000C240C">
      <w:pPr>
        <w:pStyle w:val="ListParagraph"/>
        <w:numPr>
          <w:ilvl w:val="0"/>
          <w:numId w:val="124"/>
        </w:numPr>
      </w:pPr>
      <w:r w:rsidRPr="00FB2492">
        <w:rPr>
          <w:rFonts w:cstheme="minorHAnsi"/>
          <w:b/>
        </w:rPr>
        <w:t>působnost:</w:t>
      </w:r>
      <w:r w:rsidRPr="00525901">
        <w:rPr>
          <w:rFonts w:cstheme="minorHAnsi"/>
        </w:rPr>
        <w:t xml:space="preserve"> </w:t>
      </w:r>
    </w:p>
    <w:p w14:paraId="77B1945F" w14:textId="77777777" w:rsidR="00FB2492" w:rsidRPr="00FB2492" w:rsidRDefault="00FB2492" w:rsidP="000C240C">
      <w:pPr>
        <w:pStyle w:val="ListParagraph"/>
        <w:numPr>
          <w:ilvl w:val="1"/>
          <w:numId w:val="124"/>
        </w:numPr>
      </w:pPr>
      <w:r w:rsidRPr="00A7304F">
        <w:rPr>
          <w:rFonts w:cstheme="minorHAnsi"/>
          <w:b/>
          <w:bCs/>
        </w:rPr>
        <w:t>předběžná</w:t>
      </w:r>
      <w:r w:rsidR="00A7304F" w:rsidRPr="00A7304F">
        <w:rPr>
          <w:rFonts w:cstheme="minorHAnsi"/>
          <w:b/>
          <w:bCs/>
        </w:rPr>
        <w:t>:</w:t>
      </w:r>
      <w:r w:rsidR="00A7304F">
        <w:rPr>
          <w:rFonts w:cstheme="minorHAnsi"/>
        </w:rPr>
        <w:t xml:space="preserve"> </w:t>
      </w:r>
      <w:r w:rsidRPr="00525901">
        <w:rPr>
          <w:rFonts w:cstheme="minorHAnsi"/>
        </w:rPr>
        <w:t>kontrola činnosti jednatelů, účetních závěrek</w:t>
      </w:r>
      <w:r w:rsidR="007B1E30">
        <w:rPr>
          <w:rFonts w:cstheme="minorHAnsi"/>
        </w:rPr>
        <w:t>, udělení souhlasu ve věcech řízení společnosti (§ 49 ZOK)</w:t>
      </w:r>
    </w:p>
    <w:p w14:paraId="7295FDCA" w14:textId="77777777" w:rsidR="00FB2492" w:rsidRPr="00850F12" w:rsidRDefault="00FB2492" w:rsidP="000C240C">
      <w:pPr>
        <w:pStyle w:val="ListParagraph"/>
        <w:numPr>
          <w:ilvl w:val="1"/>
          <w:numId w:val="124"/>
        </w:numPr>
      </w:pPr>
      <w:r w:rsidRPr="00A7304F">
        <w:rPr>
          <w:rFonts w:cstheme="minorHAnsi"/>
          <w:b/>
          <w:bCs/>
        </w:rPr>
        <w:t>následná</w:t>
      </w:r>
      <w:r w:rsidR="00A7304F" w:rsidRPr="00A7304F">
        <w:rPr>
          <w:rFonts w:cstheme="minorHAnsi"/>
          <w:b/>
          <w:bCs/>
        </w:rPr>
        <w:t>:</w:t>
      </w:r>
      <w:r w:rsidR="00A7304F">
        <w:rPr>
          <w:rFonts w:cstheme="minorHAnsi"/>
        </w:rPr>
        <w:t xml:space="preserve"> </w:t>
      </w:r>
      <w:r w:rsidRPr="00525901">
        <w:rPr>
          <w:rFonts w:cstheme="minorHAnsi"/>
        </w:rPr>
        <w:t xml:space="preserve">povinnost svolat </w:t>
      </w:r>
      <w:r>
        <w:rPr>
          <w:rFonts w:cstheme="minorHAnsi"/>
        </w:rPr>
        <w:t>VH</w:t>
      </w:r>
      <w:r w:rsidRPr="00525901">
        <w:rPr>
          <w:rFonts w:cstheme="minorHAnsi"/>
        </w:rPr>
        <w:t>, vyžaduje-li to zájem společnosti</w:t>
      </w:r>
      <w:r w:rsidR="007B1E30">
        <w:rPr>
          <w:rFonts w:cstheme="minorHAnsi"/>
        </w:rPr>
        <w:t xml:space="preserve"> (§ 158 ZOK</w:t>
      </w:r>
      <w:r w:rsidR="007B1E30" w:rsidRPr="007B1E30">
        <w:rPr>
          <w:rFonts w:cstheme="minorHAnsi"/>
        </w:rPr>
        <w:t>)</w:t>
      </w:r>
      <w:r w:rsidRPr="007B1E30">
        <w:rPr>
          <w:rFonts w:cstheme="minorHAnsi"/>
        </w:rPr>
        <w:t>, zastupování společnosti ve sporech proti jednatelům</w:t>
      </w:r>
      <w:r w:rsidR="007B1E30">
        <w:rPr>
          <w:rFonts w:cstheme="minorHAnsi"/>
        </w:rPr>
        <w:t xml:space="preserve"> (§ 159 ZOK)</w:t>
      </w:r>
    </w:p>
    <w:p w14:paraId="7F362331" w14:textId="77777777" w:rsidR="00850F12" w:rsidRPr="00525901" w:rsidRDefault="00A7304F" w:rsidP="00A7304F">
      <w:pPr>
        <w:pStyle w:val="Heading5"/>
      </w:pPr>
      <w:r>
        <w:t>V</w:t>
      </w:r>
      <w:r w:rsidR="00850F12" w:rsidRPr="00525901">
        <w:t>ýbor pro audit</w:t>
      </w:r>
    </w:p>
    <w:p w14:paraId="5AF115E5" w14:textId="77777777" w:rsidR="00850F12" w:rsidRPr="00525901" w:rsidRDefault="00850F12" w:rsidP="00A7304F">
      <w:pPr>
        <w:pStyle w:val="Bullets"/>
        <w:numPr>
          <w:ilvl w:val="0"/>
          <w:numId w:val="124"/>
        </w:numPr>
        <w:spacing w:before="0"/>
        <w:rPr>
          <w:rFonts w:cstheme="minorHAnsi"/>
          <w:sz w:val="20"/>
        </w:rPr>
      </w:pPr>
      <w:r w:rsidRPr="00525901">
        <w:rPr>
          <w:rFonts w:cstheme="minorHAnsi"/>
          <w:sz w:val="20"/>
        </w:rPr>
        <w:t>povinnost subjektů veřejného zájmu zřídit výbor</w:t>
      </w:r>
      <w:r>
        <w:rPr>
          <w:rFonts w:cstheme="minorHAnsi"/>
          <w:sz w:val="20"/>
        </w:rPr>
        <w:t xml:space="preserve"> (mj. subjekty s investičními cennými papíry na evropském regulovaném trhu) – v poměrech SRO se jedná o vydávání dluhopisů</w:t>
      </w:r>
    </w:p>
    <w:p w14:paraId="6DE1DF36" w14:textId="77777777" w:rsidR="00FB2492" w:rsidRPr="00850F12" w:rsidRDefault="00850F12" w:rsidP="00A7304F">
      <w:pPr>
        <w:pStyle w:val="Bullets"/>
        <w:numPr>
          <w:ilvl w:val="0"/>
          <w:numId w:val="124"/>
        </w:numPr>
        <w:spacing w:before="0"/>
        <w:rPr>
          <w:rFonts w:cstheme="minorHAnsi"/>
          <w:sz w:val="20"/>
        </w:rPr>
      </w:pPr>
      <w:r w:rsidRPr="00850F12">
        <w:rPr>
          <w:rFonts w:cstheme="minorHAnsi"/>
          <w:b/>
          <w:sz w:val="20"/>
        </w:rPr>
        <w:t>působnost:</w:t>
      </w:r>
      <w:r w:rsidRPr="00525901">
        <w:rPr>
          <w:rFonts w:cstheme="minorHAnsi"/>
          <w:sz w:val="20"/>
        </w:rPr>
        <w:t xml:space="preserve"> sledování postupu sestavování účetních závěrek a procesu povinného auditu, doporučení osoby auditora, hodnocení vnitřní kontroly společnosti, interního auditu a řízení rizik</w:t>
      </w:r>
    </w:p>
    <w:p w14:paraId="0D3CFF79" w14:textId="77777777" w:rsidR="00A27A0E" w:rsidRDefault="00A27A0E" w:rsidP="00A27A0E">
      <w:pPr>
        <w:pStyle w:val="Heading3"/>
      </w:pPr>
      <w:r>
        <w:t xml:space="preserve">Postavení členů volených orgánů </w:t>
      </w:r>
    </w:p>
    <w:p w14:paraId="78218B50" w14:textId="77777777" w:rsidR="006627F3" w:rsidRPr="00090DC7" w:rsidRDefault="006627F3" w:rsidP="0031076F">
      <w:pPr>
        <w:pStyle w:val="ListParagraph"/>
        <w:numPr>
          <w:ilvl w:val="0"/>
          <w:numId w:val="126"/>
        </w:numPr>
        <w:rPr>
          <w:b/>
        </w:rPr>
      </w:pPr>
      <w:r w:rsidRPr="00090DC7">
        <w:rPr>
          <w:b/>
        </w:rPr>
        <w:t>Obecně</w:t>
      </w:r>
      <w:r w:rsidR="00090DC7">
        <w:rPr>
          <w:b/>
        </w:rPr>
        <w:t xml:space="preserve">: </w:t>
      </w:r>
      <w:r w:rsidRPr="00090DC7">
        <w:rPr>
          <w:rFonts w:cstheme="minorHAnsi"/>
        </w:rPr>
        <w:t>členem voleného orgánu může být FO nebo PO, nestanoví-li společenská smlouva jinak</w:t>
      </w:r>
    </w:p>
    <w:p w14:paraId="39EA6B68" w14:textId="77777777" w:rsidR="006627F3" w:rsidRDefault="006627F3" w:rsidP="0031076F">
      <w:pPr>
        <w:pStyle w:val="Bullets"/>
        <w:numPr>
          <w:ilvl w:val="1"/>
          <w:numId w:val="125"/>
        </w:numPr>
        <w:spacing w:before="0"/>
        <w:rPr>
          <w:rFonts w:cstheme="minorHAnsi"/>
          <w:sz w:val="20"/>
        </w:rPr>
      </w:pPr>
      <w:r w:rsidRPr="00525901">
        <w:rPr>
          <w:rFonts w:cstheme="minorHAnsi"/>
          <w:sz w:val="20"/>
        </w:rPr>
        <w:t>člen</w:t>
      </w:r>
      <w:r>
        <w:rPr>
          <w:rFonts w:cstheme="minorHAnsi"/>
          <w:sz w:val="20"/>
        </w:rPr>
        <w:t xml:space="preserve"> </w:t>
      </w:r>
      <w:r w:rsidRPr="00525901">
        <w:rPr>
          <w:rFonts w:cstheme="minorHAnsi"/>
          <w:sz w:val="20"/>
        </w:rPr>
        <w:t xml:space="preserve">orgánu </w:t>
      </w:r>
      <w:r>
        <w:rPr>
          <w:rFonts w:cstheme="minorHAnsi"/>
          <w:sz w:val="20"/>
        </w:rPr>
        <w:t xml:space="preserve">PO – </w:t>
      </w:r>
      <w:r w:rsidRPr="00525901">
        <w:rPr>
          <w:rFonts w:cstheme="minorHAnsi"/>
          <w:sz w:val="20"/>
        </w:rPr>
        <w:t>povinn</w:t>
      </w:r>
      <w:r>
        <w:rPr>
          <w:rFonts w:cstheme="minorHAnsi"/>
          <w:sz w:val="20"/>
        </w:rPr>
        <w:t>ost</w:t>
      </w:r>
      <w:r w:rsidRPr="00525901">
        <w:rPr>
          <w:rFonts w:cstheme="minorHAnsi"/>
          <w:sz w:val="20"/>
        </w:rPr>
        <w:t xml:space="preserve"> zmocnit </w:t>
      </w:r>
      <w:r>
        <w:rPr>
          <w:rFonts w:cstheme="minorHAnsi"/>
          <w:sz w:val="20"/>
        </w:rPr>
        <w:t>PO k výkonu funkce, popř. se jedná o člena SO PO</w:t>
      </w:r>
    </w:p>
    <w:p w14:paraId="71274B9F" w14:textId="77777777" w:rsidR="00D00FE7" w:rsidRPr="00C872EE" w:rsidRDefault="00D00FE7" w:rsidP="0031076F">
      <w:pPr>
        <w:pStyle w:val="ListParagraph"/>
        <w:numPr>
          <w:ilvl w:val="0"/>
          <w:numId w:val="125"/>
        </w:numPr>
        <w:rPr>
          <w:b/>
        </w:rPr>
      </w:pPr>
      <w:r w:rsidRPr="00EE617C">
        <w:rPr>
          <w:b/>
        </w:rPr>
        <w:t>Smlouva o výkonu funkce</w:t>
      </w:r>
      <w:r>
        <w:t xml:space="preserve"> – písemná forma se souhlasem VH (popř. DR) – součástí jsou obvykle podmínky odměňování</w:t>
      </w:r>
    </w:p>
    <w:p w14:paraId="0B8D009C" w14:textId="77777777" w:rsidR="00D00FE7" w:rsidRDefault="00D00FE7" w:rsidP="0031076F">
      <w:pPr>
        <w:pStyle w:val="ListParagraph"/>
        <w:numPr>
          <w:ilvl w:val="0"/>
          <w:numId w:val="125"/>
        </w:numPr>
        <w:rPr>
          <w:b/>
        </w:rPr>
      </w:pPr>
      <w:r>
        <w:rPr>
          <w:b/>
        </w:rPr>
        <w:t xml:space="preserve">Požadavky na kvalitu výkonu funkce </w:t>
      </w:r>
    </w:p>
    <w:p w14:paraId="3B5D1F3D" w14:textId="77777777" w:rsidR="00D00FE7" w:rsidRPr="008141AD" w:rsidRDefault="00D00FE7" w:rsidP="0031076F">
      <w:pPr>
        <w:pStyle w:val="ListParagraph"/>
        <w:numPr>
          <w:ilvl w:val="1"/>
          <w:numId w:val="125"/>
        </w:numPr>
        <w:rPr>
          <w:b/>
        </w:rPr>
      </w:pPr>
      <w:r w:rsidRPr="008141AD">
        <w:rPr>
          <w:b/>
        </w:rPr>
        <w:t xml:space="preserve">Péče řádného hospodáře (viz </w:t>
      </w:r>
      <w:r w:rsidR="008141AD">
        <w:rPr>
          <w:b/>
        </w:rPr>
        <w:t>B</w:t>
      </w:r>
      <w:r w:rsidR="008141AD" w:rsidRPr="008141AD">
        <w:rPr>
          <w:b/>
        </w:rPr>
        <w:t>40</w:t>
      </w:r>
      <w:r w:rsidRPr="008141AD">
        <w:rPr>
          <w:b/>
        </w:rPr>
        <w:t>)</w:t>
      </w:r>
      <w:r w:rsidR="00120BC4">
        <w:t xml:space="preserve">: </w:t>
      </w:r>
      <w:r w:rsidRPr="008141AD">
        <w:t xml:space="preserve">povinnost loajality jako součást péče řádného hospodáře </w:t>
      </w:r>
    </w:p>
    <w:p w14:paraId="7E843455" w14:textId="77777777" w:rsidR="00D00FE7" w:rsidRPr="008141AD" w:rsidRDefault="00D00FE7" w:rsidP="0031076F">
      <w:pPr>
        <w:pStyle w:val="ListParagraph"/>
        <w:numPr>
          <w:ilvl w:val="1"/>
          <w:numId w:val="125"/>
        </w:numPr>
        <w:rPr>
          <w:b/>
        </w:rPr>
      </w:pPr>
      <w:r w:rsidRPr="008141AD">
        <w:rPr>
          <w:b/>
        </w:rPr>
        <w:t xml:space="preserve">Pravidlo podnikatelského úsudku (viz </w:t>
      </w:r>
      <w:r w:rsidR="008141AD">
        <w:rPr>
          <w:b/>
        </w:rPr>
        <w:t>B</w:t>
      </w:r>
      <w:r w:rsidR="008141AD" w:rsidRPr="008141AD">
        <w:rPr>
          <w:b/>
        </w:rPr>
        <w:t>40</w:t>
      </w:r>
      <w:r w:rsidRPr="008141AD">
        <w:rPr>
          <w:b/>
        </w:rPr>
        <w:t>)</w:t>
      </w:r>
      <w:r w:rsidR="00120BC4">
        <w:rPr>
          <w:b/>
        </w:rPr>
        <w:t>:</w:t>
      </w:r>
      <w:r w:rsidR="00120BC4">
        <w:t xml:space="preserve"> </w:t>
      </w:r>
      <w:r w:rsidRPr="008141AD">
        <w:t>ne</w:t>
      </w:r>
      <w:r w:rsidR="00120BC4">
        <w:t>mají</w:t>
      </w:r>
      <w:r w:rsidRPr="008141AD">
        <w:t xml:space="preserve"> nést podnikatelská rizika při dodržení postupu při rozhodování</w:t>
      </w:r>
    </w:p>
    <w:p w14:paraId="30D8A487" w14:textId="77777777" w:rsidR="00D00FE7" w:rsidRPr="008141AD" w:rsidRDefault="00D00FE7" w:rsidP="0031076F">
      <w:pPr>
        <w:pStyle w:val="ListParagraph"/>
        <w:numPr>
          <w:ilvl w:val="1"/>
          <w:numId w:val="125"/>
        </w:numPr>
        <w:rPr>
          <w:b/>
        </w:rPr>
      </w:pPr>
      <w:r w:rsidRPr="008141AD">
        <w:rPr>
          <w:b/>
        </w:rPr>
        <w:t xml:space="preserve">Vertikální delegace (viz </w:t>
      </w:r>
      <w:r w:rsidR="008141AD">
        <w:rPr>
          <w:b/>
        </w:rPr>
        <w:t>B</w:t>
      </w:r>
      <w:r w:rsidR="008141AD" w:rsidRPr="008141AD">
        <w:rPr>
          <w:b/>
        </w:rPr>
        <w:t>40</w:t>
      </w:r>
      <w:r w:rsidRPr="008141AD">
        <w:rPr>
          <w:b/>
        </w:rPr>
        <w:t>)</w:t>
      </w:r>
      <w:r w:rsidR="00120BC4">
        <w:t>:</w:t>
      </w:r>
      <w:r w:rsidRPr="008141AD">
        <w:t xml:space="preserve"> aplikuje se pravidlo „</w:t>
      </w:r>
      <w:proofErr w:type="gramStart"/>
      <w:r w:rsidRPr="008141AD">
        <w:t>3V</w:t>
      </w:r>
      <w:proofErr w:type="gramEnd"/>
      <w:r w:rsidRPr="008141AD">
        <w:t>“</w:t>
      </w:r>
    </w:p>
    <w:p w14:paraId="022CAE6E" w14:textId="77777777" w:rsidR="00D00FE7" w:rsidRPr="008141AD" w:rsidRDefault="00D00FE7" w:rsidP="0031076F">
      <w:pPr>
        <w:pStyle w:val="ListParagraph"/>
        <w:numPr>
          <w:ilvl w:val="1"/>
          <w:numId w:val="125"/>
        </w:numPr>
        <w:rPr>
          <w:b/>
        </w:rPr>
      </w:pPr>
      <w:r w:rsidRPr="008141AD">
        <w:rPr>
          <w:b/>
        </w:rPr>
        <w:t xml:space="preserve">Zákaz konkurence (viz </w:t>
      </w:r>
      <w:r w:rsidR="008141AD">
        <w:rPr>
          <w:b/>
        </w:rPr>
        <w:t>B</w:t>
      </w:r>
      <w:r w:rsidR="008141AD" w:rsidRPr="008141AD">
        <w:rPr>
          <w:b/>
        </w:rPr>
        <w:t>40</w:t>
      </w:r>
      <w:r w:rsidRPr="008141AD">
        <w:rPr>
          <w:b/>
        </w:rPr>
        <w:t>)</w:t>
      </w:r>
      <w:r w:rsidR="00120BC4">
        <w:t>:</w:t>
      </w:r>
      <w:r w:rsidRPr="008141AD">
        <w:t xml:space="preserve"> projev povinnosti loajality spočívající v zákazu činnost konkurující společnosti</w:t>
      </w:r>
    </w:p>
    <w:p w14:paraId="072C6E35" w14:textId="77777777" w:rsidR="00D00FE7" w:rsidRPr="008141AD" w:rsidRDefault="00D00FE7" w:rsidP="0031076F">
      <w:pPr>
        <w:pStyle w:val="ListParagraph"/>
        <w:numPr>
          <w:ilvl w:val="1"/>
          <w:numId w:val="125"/>
        </w:numPr>
        <w:rPr>
          <w:b/>
        </w:rPr>
      </w:pPr>
      <w:r w:rsidRPr="008141AD">
        <w:rPr>
          <w:b/>
        </w:rPr>
        <w:t>Osobní výkon (§ 159 odst. 2 ZOK)</w:t>
      </w:r>
    </w:p>
    <w:p w14:paraId="4E8C9C3B" w14:textId="77777777" w:rsidR="00D00FE7" w:rsidRPr="008141AD" w:rsidRDefault="00D00FE7" w:rsidP="0031076F">
      <w:pPr>
        <w:pStyle w:val="ListParagraph"/>
        <w:numPr>
          <w:ilvl w:val="0"/>
          <w:numId w:val="125"/>
        </w:numPr>
        <w:rPr>
          <w:b/>
        </w:rPr>
      </w:pPr>
      <w:r w:rsidRPr="008141AD">
        <w:rPr>
          <w:b/>
        </w:rPr>
        <w:t xml:space="preserve">Důsledky porušení povinností při výkonu funkce (viz </w:t>
      </w:r>
      <w:r w:rsidR="008141AD">
        <w:rPr>
          <w:b/>
        </w:rPr>
        <w:t>B</w:t>
      </w:r>
      <w:r w:rsidR="008141AD" w:rsidRPr="008141AD">
        <w:rPr>
          <w:b/>
        </w:rPr>
        <w:t>40</w:t>
      </w:r>
      <w:r w:rsidRPr="008141AD">
        <w:rPr>
          <w:b/>
        </w:rPr>
        <w:t>)</w:t>
      </w:r>
    </w:p>
    <w:p w14:paraId="03525E04" w14:textId="77777777" w:rsidR="00CC1D09" w:rsidRPr="008141AD" w:rsidRDefault="00CC1D09" w:rsidP="0031076F">
      <w:pPr>
        <w:pStyle w:val="Heading4"/>
        <w:numPr>
          <w:ilvl w:val="0"/>
          <w:numId w:val="137"/>
        </w:numPr>
      </w:pPr>
      <w:r w:rsidRPr="008141AD">
        <w:t>Vznik</w:t>
      </w:r>
      <w:r w:rsidR="008141AD" w:rsidRPr="008141AD">
        <w:t xml:space="preserve"> funkce</w:t>
      </w:r>
      <w:r w:rsidR="006C6F55">
        <w:t xml:space="preserve"> </w:t>
      </w:r>
      <w:r w:rsidR="006C6F55" w:rsidRPr="006C6F55">
        <w:rPr>
          <w:b/>
          <w:bCs/>
        </w:rPr>
        <w:t>(B40)</w:t>
      </w:r>
      <w:r w:rsidR="00C75CC8" w:rsidRPr="008141AD">
        <w:t>:</w:t>
      </w:r>
    </w:p>
    <w:p w14:paraId="09ED7ACD" w14:textId="77777777" w:rsidR="00CC1D09" w:rsidRPr="00DA6752" w:rsidRDefault="00CC1D09" w:rsidP="0031076F">
      <w:pPr>
        <w:pStyle w:val="Heading5"/>
        <w:numPr>
          <w:ilvl w:val="0"/>
          <w:numId w:val="169"/>
        </w:numPr>
      </w:pPr>
      <w:r w:rsidRPr="00DA6752">
        <w:t xml:space="preserve">Vznik a volba </w:t>
      </w:r>
      <w:r>
        <w:t>VH</w:t>
      </w:r>
      <w:r w:rsidRPr="00DA6752">
        <w:t xml:space="preserve"> </w:t>
      </w:r>
      <w:r>
        <w:t>(§ 190 odst. 2 písm. c) ZOK)</w:t>
      </w:r>
    </w:p>
    <w:p w14:paraId="768CB88E" w14:textId="77777777" w:rsidR="00CC1D09" w:rsidRDefault="00CC1D09" w:rsidP="0031076F">
      <w:pPr>
        <w:pStyle w:val="ListParagraph"/>
        <w:numPr>
          <w:ilvl w:val="0"/>
          <w:numId w:val="170"/>
        </w:numPr>
      </w:pPr>
      <w:r>
        <w:t xml:space="preserve">Funkce jednatelů a členů DR zásadně vzniká volbou </w:t>
      </w:r>
      <w:r w:rsidR="00ED7090">
        <w:t>VH</w:t>
      </w:r>
    </w:p>
    <w:p w14:paraId="0F910542" w14:textId="77777777" w:rsidR="00CC1D09" w:rsidRDefault="00CC1D09" w:rsidP="0031076F">
      <w:pPr>
        <w:pStyle w:val="ListParagraph"/>
        <w:numPr>
          <w:ilvl w:val="1"/>
          <w:numId w:val="170"/>
        </w:numPr>
      </w:pPr>
      <w:r>
        <w:t xml:space="preserve">Při uvolnění funkce jednatele – povinnost do </w:t>
      </w:r>
      <w:r w:rsidRPr="00120BC4">
        <w:rPr>
          <w:b/>
          <w:bCs/>
        </w:rPr>
        <w:t>1 měsíce</w:t>
      </w:r>
      <w:r>
        <w:t xml:space="preserve"> zvolit nového jednatele </w:t>
      </w:r>
    </w:p>
    <w:p w14:paraId="49836BE6" w14:textId="77777777" w:rsidR="00CC1D09" w:rsidRDefault="00CC1D09" w:rsidP="0031076F">
      <w:pPr>
        <w:pStyle w:val="ListParagraph"/>
        <w:numPr>
          <w:ilvl w:val="1"/>
          <w:numId w:val="170"/>
        </w:numPr>
      </w:pPr>
      <w:r>
        <w:t xml:space="preserve">První členové orgánů určeni společenskou smlouvou – povinnost mít při vzniku vytvořené orgány pro fungování společnosti </w:t>
      </w:r>
    </w:p>
    <w:p w14:paraId="51CF35DD" w14:textId="77777777" w:rsidR="00CC1D09" w:rsidRDefault="00CC1D09" w:rsidP="0031076F">
      <w:pPr>
        <w:pStyle w:val="ListParagraph"/>
        <w:numPr>
          <w:ilvl w:val="2"/>
          <w:numId w:val="170"/>
        </w:numPr>
      </w:pPr>
      <w:r>
        <w:t>založení OK se ujímají</w:t>
      </w:r>
      <w:r w:rsidR="00120BC4">
        <w:t xml:space="preserve"> funkce</w:t>
      </w:r>
      <w:r>
        <w:t xml:space="preserve"> – podávají návrh na zápis společnosti do OR </w:t>
      </w:r>
    </w:p>
    <w:p w14:paraId="15523AED" w14:textId="77777777" w:rsidR="00CC1D09" w:rsidRDefault="00CC1D09" w:rsidP="0031076F">
      <w:pPr>
        <w:pStyle w:val="ListParagraph"/>
        <w:numPr>
          <w:ilvl w:val="0"/>
          <w:numId w:val="170"/>
        </w:numPr>
      </w:pPr>
      <w:r>
        <w:t>Společenská smlouva může svěřit do působnosti DR volbu a odvolání jednatelů</w:t>
      </w:r>
    </w:p>
    <w:p w14:paraId="0EAB4F32" w14:textId="77777777" w:rsidR="00CC1D09" w:rsidRPr="00DA6752" w:rsidRDefault="00CC1D09" w:rsidP="0031076F">
      <w:pPr>
        <w:pStyle w:val="Heading5"/>
        <w:numPr>
          <w:ilvl w:val="0"/>
          <w:numId w:val="127"/>
        </w:numPr>
      </w:pPr>
      <w:r w:rsidRPr="00DA6752">
        <w:t>Kooptace</w:t>
      </w:r>
      <w:r>
        <w:t xml:space="preserve"> (§ 194 odst. 2 ZOK ve spojení s § 444 odst. 1 ZOK)</w:t>
      </w:r>
    </w:p>
    <w:p w14:paraId="5D09F460" w14:textId="77777777" w:rsidR="00CC1D09" w:rsidRDefault="00CC1D09" w:rsidP="0031076F">
      <w:pPr>
        <w:pStyle w:val="ListParagraph"/>
        <w:numPr>
          <w:ilvl w:val="0"/>
          <w:numId w:val="171"/>
        </w:numPr>
      </w:pPr>
      <w:r>
        <w:t>Spočívá ve jmenování člena orgánu přímo orgánem, jehož členem se má stát</w:t>
      </w:r>
    </w:p>
    <w:p w14:paraId="61F0DE17" w14:textId="77777777" w:rsidR="00CC1D09" w:rsidRDefault="00CC1D09" w:rsidP="0031076F">
      <w:pPr>
        <w:pStyle w:val="ListParagraph"/>
        <w:numPr>
          <w:ilvl w:val="0"/>
          <w:numId w:val="171"/>
        </w:numPr>
      </w:pPr>
      <w:r>
        <w:t xml:space="preserve">Jednatelé nebo DR jsou oprávněni sami jmenovat náhradního člena příslušného orgánu </w:t>
      </w:r>
    </w:p>
    <w:p w14:paraId="708502AD" w14:textId="77777777" w:rsidR="00CC1D09" w:rsidRDefault="00CC1D09" w:rsidP="00B47889">
      <w:pPr>
        <w:pStyle w:val="ListParagraph"/>
        <w:numPr>
          <w:ilvl w:val="0"/>
          <w:numId w:val="171"/>
        </w:numPr>
      </w:pPr>
      <w:r w:rsidRPr="00B07A26">
        <w:rPr>
          <w:b/>
        </w:rPr>
        <w:t>pouze u kolektivních orgánů</w:t>
      </w:r>
      <w:r>
        <w:t xml:space="preserve"> – u jednatelů tvořící kolektivní orgán </w:t>
      </w:r>
      <w:r w:rsidR="00B47889">
        <w:t>– p</w:t>
      </w:r>
      <w:r>
        <w:t>odmínky:</w:t>
      </w:r>
    </w:p>
    <w:p w14:paraId="39C49D63" w14:textId="77777777" w:rsidR="00CC1D09" w:rsidRDefault="00CC1D09" w:rsidP="00530F2A">
      <w:pPr>
        <w:pStyle w:val="ListParagraph"/>
        <w:numPr>
          <w:ilvl w:val="1"/>
          <w:numId w:val="171"/>
        </w:numPr>
      </w:pPr>
      <w:r w:rsidRPr="00530F2A">
        <w:rPr>
          <w:b/>
          <w:bCs/>
        </w:rPr>
        <w:t xml:space="preserve">(1) </w:t>
      </w:r>
      <w:r>
        <w:t xml:space="preserve">zakotvení ve společenské smlouvě </w:t>
      </w:r>
    </w:p>
    <w:p w14:paraId="46D6A03A" w14:textId="77777777" w:rsidR="00CC1D09" w:rsidRDefault="00CC1D09" w:rsidP="00530F2A">
      <w:pPr>
        <w:pStyle w:val="ListParagraph"/>
        <w:numPr>
          <w:ilvl w:val="1"/>
          <w:numId w:val="171"/>
        </w:numPr>
      </w:pPr>
      <w:r w:rsidRPr="00530F2A">
        <w:rPr>
          <w:b/>
          <w:bCs/>
        </w:rPr>
        <w:t xml:space="preserve">(2) </w:t>
      </w:r>
      <w:r>
        <w:t>v době mezi zánikem členství a konání nejbližšího zasedání orgánu, do jehož působnosti náleží volba člena</w:t>
      </w:r>
    </w:p>
    <w:p w14:paraId="32CDB2EE" w14:textId="77777777" w:rsidR="00CC1D09" w:rsidRDefault="00CC1D09" w:rsidP="00530F2A">
      <w:pPr>
        <w:pStyle w:val="ListParagraph"/>
        <w:numPr>
          <w:ilvl w:val="1"/>
          <w:numId w:val="171"/>
        </w:numPr>
      </w:pPr>
      <w:r w:rsidRPr="00530F2A">
        <w:rPr>
          <w:b/>
          <w:bCs/>
        </w:rPr>
        <w:t>(3)</w:t>
      </w:r>
      <w:r>
        <w:t xml:space="preserve"> v době rozhodnutí o kooptaci daný orgán obsazen nejméně z jedné poloviny</w:t>
      </w:r>
    </w:p>
    <w:p w14:paraId="1856107B" w14:textId="77777777" w:rsidR="00CC1D09" w:rsidRPr="00A9045F" w:rsidRDefault="00CC1D09" w:rsidP="0031076F">
      <w:pPr>
        <w:pStyle w:val="ListParagraph"/>
        <w:numPr>
          <w:ilvl w:val="0"/>
          <w:numId w:val="127"/>
        </w:numPr>
        <w:rPr>
          <w:b/>
        </w:rPr>
      </w:pPr>
      <w:r w:rsidRPr="00A9045F">
        <w:rPr>
          <w:b/>
        </w:rPr>
        <w:t>Volba náhradních členů</w:t>
      </w:r>
      <w:r>
        <w:rPr>
          <w:b/>
        </w:rPr>
        <w:t xml:space="preserve"> (§ 194 odst. 2 ZOK ve spojení s § 444 odst. 1 ZOK)</w:t>
      </w:r>
    </w:p>
    <w:p w14:paraId="38C3051E" w14:textId="77777777" w:rsidR="00CC1D09" w:rsidRDefault="00CC1D09" w:rsidP="0031076F">
      <w:pPr>
        <w:pStyle w:val="ListParagraph"/>
        <w:numPr>
          <w:ilvl w:val="0"/>
          <w:numId w:val="172"/>
        </w:numPr>
      </w:pPr>
      <w:r>
        <w:t>Zákon připouští, aby společenská smlouva upravovala volbu náhradních jednatelů – vznik funkce až v okamžiku uvolnění funkce jednatele</w:t>
      </w:r>
    </w:p>
    <w:p w14:paraId="2CA81FD9" w14:textId="77777777" w:rsidR="00CC1D09" w:rsidRDefault="00CC1D09" w:rsidP="0031076F">
      <w:pPr>
        <w:pStyle w:val="ListParagraph"/>
        <w:numPr>
          <w:ilvl w:val="0"/>
          <w:numId w:val="172"/>
        </w:numPr>
      </w:pPr>
      <w:r>
        <w:t xml:space="preserve">Tzv. </w:t>
      </w:r>
      <w:proofErr w:type="spellStart"/>
      <w:r>
        <w:t>odkládácí</w:t>
      </w:r>
      <w:proofErr w:type="spellEnd"/>
      <w:r>
        <w:t xml:space="preserve"> podmínka volby do funkce jednatele – volba jednatele s odloženou účinností</w:t>
      </w:r>
    </w:p>
    <w:p w14:paraId="48DA9A67" w14:textId="77777777" w:rsidR="00CC1D09" w:rsidRDefault="00CC1D09" w:rsidP="0031076F">
      <w:pPr>
        <w:pStyle w:val="ListParagraph"/>
        <w:numPr>
          <w:ilvl w:val="0"/>
          <w:numId w:val="172"/>
        </w:numPr>
      </w:pPr>
      <w:r>
        <w:t xml:space="preserve">Společenská smlouva musí stanovit, v jakém pořadí se náhradní jednatelé ujímají uvolněné funkce </w:t>
      </w:r>
    </w:p>
    <w:p w14:paraId="056241B4" w14:textId="77777777" w:rsidR="00CC1D09" w:rsidRPr="00A9045F" w:rsidRDefault="00CC1D09" w:rsidP="0031076F">
      <w:pPr>
        <w:pStyle w:val="ListParagraph"/>
        <w:numPr>
          <w:ilvl w:val="0"/>
          <w:numId w:val="127"/>
        </w:numPr>
        <w:rPr>
          <w:b/>
        </w:rPr>
      </w:pPr>
      <w:r w:rsidRPr="00A9045F">
        <w:rPr>
          <w:b/>
        </w:rPr>
        <w:t xml:space="preserve">Jmenování soudcem </w:t>
      </w:r>
    </w:p>
    <w:p w14:paraId="257F5987" w14:textId="77777777" w:rsidR="00CC1D09" w:rsidRDefault="00CC1D09" w:rsidP="0031076F">
      <w:pPr>
        <w:pStyle w:val="ListParagraph"/>
        <w:numPr>
          <w:ilvl w:val="0"/>
          <w:numId w:val="173"/>
        </w:numPr>
      </w:pPr>
      <w:r>
        <w:t xml:space="preserve">Jednatelé nebo </w:t>
      </w:r>
      <w:r w:rsidR="009557D3">
        <w:t>DR</w:t>
      </w:r>
      <w:r>
        <w:t xml:space="preserve"> nemají dostatečný počet členů k vykoná</w:t>
      </w:r>
      <w:r w:rsidR="002C06A6">
        <w:t>vá</w:t>
      </w:r>
      <w:r>
        <w:t xml:space="preserve">ní </w:t>
      </w:r>
      <w:r w:rsidR="002C06A6">
        <w:t>funkce</w:t>
      </w:r>
      <w:r>
        <w:t xml:space="preserve"> </w:t>
      </w:r>
    </w:p>
    <w:p w14:paraId="219A604B" w14:textId="77777777" w:rsidR="00CC1D09" w:rsidRDefault="00CC1D09" w:rsidP="0031076F">
      <w:pPr>
        <w:pStyle w:val="ListParagraph"/>
        <w:numPr>
          <w:ilvl w:val="0"/>
          <w:numId w:val="173"/>
        </w:numPr>
      </w:pPr>
      <w:r>
        <w:t>Pouze na návrh toho, kdo osvědčí právní zájem (př. společník, věřitel)</w:t>
      </w:r>
    </w:p>
    <w:p w14:paraId="3A6CE554" w14:textId="77777777" w:rsidR="00CC1D09" w:rsidRDefault="00CC1D09" w:rsidP="0031076F">
      <w:pPr>
        <w:pStyle w:val="ListParagraph"/>
        <w:numPr>
          <w:ilvl w:val="0"/>
          <w:numId w:val="173"/>
        </w:numPr>
      </w:pPr>
      <w:r>
        <w:t xml:space="preserve">Nutný souhlas jmenované osoby </w:t>
      </w:r>
    </w:p>
    <w:p w14:paraId="7EA69750" w14:textId="77777777" w:rsidR="00CC1D09" w:rsidRPr="00EE617C" w:rsidRDefault="00CC1D09" w:rsidP="0031076F">
      <w:pPr>
        <w:pStyle w:val="Heading4"/>
        <w:numPr>
          <w:ilvl w:val="0"/>
          <w:numId w:val="137"/>
        </w:numPr>
      </w:pPr>
      <w:r w:rsidRPr="00EE617C">
        <w:t>Zánik</w:t>
      </w:r>
      <w:r w:rsidR="008141AD">
        <w:t xml:space="preserve"> funkce</w:t>
      </w:r>
      <w:r w:rsidR="006C6F55">
        <w:t xml:space="preserve"> </w:t>
      </w:r>
      <w:r w:rsidR="006C6F55" w:rsidRPr="006C6F55">
        <w:rPr>
          <w:b/>
          <w:bCs/>
        </w:rPr>
        <w:t>(B40)</w:t>
      </w:r>
      <w:r w:rsidR="00C75CC8">
        <w:t>:</w:t>
      </w:r>
    </w:p>
    <w:p w14:paraId="5807C30F" w14:textId="77777777" w:rsidR="00CC1D09" w:rsidRPr="00EE617C" w:rsidRDefault="00CC1D09" w:rsidP="0031076F">
      <w:pPr>
        <w:pStyle w:val="Heading5"/>
        <w:numPr>
          <w:ilvl w:val="0"/>
          <w:numId w:val="174"/>
        </w:numPr>
      </w:pPr>
      <w:r w:rsidRPr="00EE617C">
        <w:t xml:space="preserve">Zánik funkce uplynutím doby </w:t>
      </w:r>
    </w:p>
    <w:p w14:paraId="3CD2FEFA" w14:textId="77777777" w:rsidR="00CC1D09" w:rsidRDefault="00CC1D09" w:rsidP="0031076F">
      <w:pPr>
        <w:pStyle w:val="ListParagraph"/>
        <w:numPr>
          <w:ilvl w:val="0"/>
          <w:numId w:val="175"/>
        </w:numPr>
      </w:pPr>
      <w:r>
        <w:t xml:space="preserve">Není nutné stanovení funkčního období – zákon takový požadavek </w:t>
      </w:r>
      <w:r w:rsidRPr="006C6F55">
        <w:rPr>
          <w:b/>
          <w:bCs/>
        </w:rPr>
        <w:t>neukládá</w:t>
      </w:r>
      <w:r>
        <w:t xml:space="preserve"> (na rozdíl od AS)</w:t>
      </w:r>
    </w:p>
    <w:p w14:paraId="058C7F36" w14:textId="77777777" w:rsidR="00CC1D09" w:rsidRDefault="00CC1D09" w:rsidP="0031076F">
      <w:pPr>
        <w:pStyle w:val="ListParagraph"/>
        <w:numPr>
          <w:ilvl w:val="0"/>
          <w:numId w:val="175"/>
        </w:numPr>
      </w:pPr>
      <w:r>
        <w:t xml:space="preserve">Mlčí-li společenská smlouva – funkční období výkonu funkce </w:t>
      </w:r>
      <w:r w:rsidR="006C6F55">
        <w:t xml:space="preserve">je </w:t>
      </w:r>
      <w:r>
        <w:t xml:space="preserve">na </w:t>
      </w:r>
      <w:r w:rsidRPr="006C6F55">
        <w:rPr>
          <w:b/>
          <w:bCs/>
        </w:rPr>
        <w:t>dobu neurčitou</w:t>
      </w:r>
    </w:p>
    <w:p w14:paraId="79F8EB8B" w14:textId="77777777" w:rsidR="00CC1D09" w:rsidRPr="00EE617C" w:rsidRDefault="00CC1D09" w:rsidP="0031076F">
      <w:pPr>
        <w:pStyle w:val="Heading5"/>
        <w:numPr>
          <w:ilvl w:val="0"/>
          <w:numId w:val="174"/>
        </w:numPr>
      </w:pPr>
      <w:r w:rsidRPr="00EE617C">
        <w:t xml:space="preserve">Odvolání </w:t>
      </w:r>
    </w:p>
    <w:p w14:paraId="5D7124C9" w14:textId="77777777" w:rsidR="00CC1D09" w:rsidRDefault="00CC1D09" w:rsidP="0031076F">
      <w:pPr>
        <w:pStyle w:val="ListParagraph"/>
        <w:numPr>
          <w:ilvl w:val="0"/>
          <w:numId w:val="176"/>
        </w:numPr>
      </w:pPr>
      <w:r>
        <w:t xml:space="preserve">Odvolává zásadně volící orgán </w:t>
      </w:r>
    </w:p>
    <w:p w14:paraId="589D256F" w14:textId="77777777" w:rsidR="00CC1D09" w:rsidRDefault="00CC1D09" w:rsidP="0031076F">
      <w:pPr>
        <w:pStyle w:val="ListParagraph"/>
        <w:numPr>
          <w:ilvl w:val="0"/>
          <w:numId w:val="176"/>
        </w:numPr>
      </w:pPr>
      <w:r>
        <w:lastRenderedPageBreak/>
        <w:t xml:space="preserve">lze odvolat s okamžitými účinky bez odůvodnění – společenská smlouva může stanovit jinak </w:t>
      </w:r>
      <w:r w:rsidR="00D61688">
        <w:t>(§ 45 odst. 4 ZOK)</w:t>
      </w:r>
    </w:p>
    <w:p w14:paraId="1FB1FB2D" w14:textId="77777777" w:rsidR="00CC1D09" w:rsidRDefault="00CC1D09" w:rsidP="0031076F">
      <w:pPr>
        <w:pStyle w:val="ListParagraph"/>
        <w:numPr>
          <w:ilvl w:val="0"/>
          <w:numId w:val="176"/>
        </w:numPr>
      </w:pPr>
      <w:r w:rsidRPr="006C6F55">
        <w:rPr>
          <w:b/>
          <w:bCs/>
        </w:rPr>
        <w:t>omezení při kumulativním hlasování</w:t>
      </w:r>
      <w:r>
        <w:t xml:space="preserve"> – počet hlasů, jimiž společník disponuje na VH, se vynásobí počtem volených míst členů orgánu společnosti</w:t>
      </w:r>
    </w:p>
    <w:p w14:paraId="09FDBDC0" w14:textId="77777777" w:rsidR="00CC1D09" w:rsidRDefault="00CC1D09" w:rsidP="0031076F">
      <w:pPr>
        <w:pStyle w:val="ListParagraph"/>
        <w:numPr>
          <w:ilvl w:val="0"/>
          <w:numId w:val="176"/>
        </w:numPr>
      </w:pPr>
      <w:r>
        <w:t xml:space="preserve">je-li odvolaný člen zároveň společníkem – </w:t>
      </w:r>
      <w:r w:rsidRPr="00F91C5A">
        <w:rPr>
          <w:b/>
        </w:rPr>
        <w:t>nutné uvést důvod</w:t>
      </w:r>
      <w:r>
        <w:t xml:space="preserve"> </w:t>
      </w:r>
    </w:p>
    <w:p w14:paraId="66651E67" w14:textId="77777777" w:rsidR="00CC1D09" w:rsidRDefault="00CC1D09" w:rsidP="0031076F">
      <w:pPr>
        <w:pStyle w:val="Heading5"/>
        <w:numPr>
          <w:ilvl w:val="0"/>
          <w:numId w:val="174"/>
        </w:numPr>
      </w:pPr>
      <w:r w:rsidRPr="00EE617C">
        <w:t xml:space="preserve">Soudní rozhodnutí o diskvalifikaci </w:t>
      </w:r>
      <w:r w:rsidRPr="000D431B">
        <w:t>–</w:t>
      </w:r>
      <w:r w:rsidRPr="00EE617C">
        <w:t xml:space="preserve"> </w:t>
      </w:r>
      <w:r w:rsidRPr="00F91C5A">
        <w:rPr>
          <w:rFonts w:asciiTheme="minorHAnsi" w:hAnsiTheme="minorHAnsi" w:cstheme="minorHAnsi"/>
          <w:b w:val="0"/>
          <w:bCs/>
        </w:rPr>
        <w:t xml:space="preserve">právní mocí </w:t>
      </w:r>
      <w:proofErr w:type="spellStart"/>
      <w:r w:rsidRPr="00F91C5A">
        <w:rPr>
          <w:rFonts w:asciiTheme="minorHAnsi" w:hAnsiTheme="minorHAnsi" w:cstheme="minorHAnsi"/>
          <w:b w:val="0"/>
          <w:bCs/>
        </w:rPr>
        <w:t>rohodnutí</w:t>
      </w:r>
      <w:proofErr w:type="spellEnd"/>
      <w:r w:rsidRPr="00F91C5A">
        <w:rPr>
          <w:rFonts w:asciiTheme="minorHAnsi" w:hAnsiTheme="minorHAnsi" w:cstheme="minorHAnsi"/>
          <w:b w:val="0"/>
          <w:bCs/>
        </w:rPr>
        <w:t xml:space="preserve"> soudu o vyloučení z funkce </w:t>
      </w:r>
    </w:p>
    <w:p w14:paraId="504C4356" w14:textId="77777777" w:rsidR="00CC1D09" w:rsidRPr="00F91C5A" w:rsidRDefault="00CC1D09" w:rsidP="0031076F">
      <w:pPr>
        <w:pStyle w:val="Heading5"/>
        <w:numPr>
          <w:ilvl w:val="0"/>
          <w:numId w:val="174"/>
        </w:numPr>
        <w:rPr>
          <w:rFonts w:asciiTheme="minorHAnsi" w:hAnsiTheme="minorHAnsi" w:cstheme="minorHAnsi"/>
          <w:b w:val="0"/>
          <w:bCs/>
        </w:rPr>
      </w:pPr>
      <w:r w:rsidRPr="00EE617C">
        <w:t xml:space="preserve">Odstoupení </w:t>
      </w:r>
      <w:r>
        <w:t xml:space="preserve">– </w:t>
      </w:r>
      <w:r w:rsidRPr="00F91C5A">
        <w:rPr>
          <w:rFonts w:asciiTheme="minorHAnsi" w:hAnsiTheme="minorHAnsi" w:cstheme="minorHAnsi"/>
          <w:b w:val="0"/>
          <w:bCs/>
        </w:rPr>
        <w:t>nesmí učinit v době, kter</w:t>
      </w:r>
      <w:r w:rsidR="00F91C5A" w:rsidRPr="00F91C5A">
        <w:rPr>
          <w:rFonts w:asciiTheme="minorHAnsi" w:hAnsiTheme="minorHAnsi" w:cstheme="minorHAnsi"/>
          <w:b w:val="0"/>
          <w:bCs/>
        </w:rPr>
        <w:t>á</w:t>
      </w:r>
      <w:r w:rsidRPr="00F91C5A">
        <w:rPr>
          <w:rFonts w:asciiTheme="minorHAnsi" w:hAnsiTheme="minorHAnsi" w:cstheme="minorHAnsi"/>
          <w:b w:val="0"/>
          <w:bCs/>
        </w:rPr>
        <w:t xml:space="preserve"> je pro společnost nevhodná</w:t>
      </w:r>
    </w:p>
    <w:p w14:paraId="18C025FE" w14:textId="77777777" w:rsidR="00CC1D09" w:rsidRPr="00F91C5A" w:rsidRDefault="00CC1D09" w:rsidP="0031076F">
      <w:pPr>
        <w:pStyle w:val="Heading5"/>
        <w:numPr>
          <w:ilvl w:val="0"/>
          <w:numId w:val="174"/>
        </w:numPr>
        <w:rPr>
          <w:rFonts w:asciiTheme="minorHAnsi" w:hAnsiTheme="minorHAnsi" w:cstheme="minorHAnsi"/>
          <w:b w:val="0"/>
          <w:bCs/>
        </w:rPr>
      </w:pPr>
      <w:r w:rsidRPr="00EE617C">
        <w:t xml:space="preserve">Zánik způsobilosti být členem orgánu </w:t>
      </w:r>
      <w:r w:rsidRPr="00F91C5A">
        <w:rPr>
          <w:rFonts w:asciiTheme="minorHAnsi" w:hAnsiTheme="minorHAnsi" w:cstheme="minorHAnsi"/>
          <w:b w:val="0"/>
          <w:bCs/>
        </w:rPr>
        <w:t>– v okamžiku ztráty způsobilosti být členem voleného orgánu – okamžitý zánik funkce</w:t>
      </w:r>
    </w:p>
    <w:p w14:paraId="1E7E3C65" w14:textId="77777777" w:rsidR="00CC1D09" w:rsidRPr="00F91C5A" w:rsidRDefault="00CC1D09" w:rsidP="0031076F">
      <w:pPr>
        <w:pStyle w:val="Heading5"/>
        <w:numPr>
          <w:ilvl w:val="0"/>
          <w:numId w:val="174"/>
        </w:numPr>
        <w:rPr>
          <w:rFonts w:asciiTheme="minorHAnsi" w:hAnsiTheme="minorHAnsi" w:cstheme="minorHAnsi"/>
          <w:b w:val="0"/>
          <w:bCs/>
        </w:rPr>
      </w:pPr>
      <w:r w:rsidRPr="00EE617C">
        <w:t xml:space="preserve">Volba nového člena </w:t>
      </w:r>
      <w:r w:rsidRPr="00F91C5A">
        <w:rPr>
          <w:rFonts w:asciiTheme="minorHAnsi" w:hAnsiTheme="minorHAnsi" w:cstheme="minorHAnsi"/>
          <w:b w:val="0"/>
          <w:bCs/>
        </w:rPr>
        <w:t xml:space="preserve">– již samotnou volbou nového člena zaniká funkce původního člena – není třeba výslovně odvolat původního člena </w:t>
      </w:r>
    </w:p>
    <w:p w14:paraId="6BDFAE3A" w14:textId="77777777" w:rsidR="00EE617C" w:rsidRPr="00F91C5A" w:rsidRDefault="00CC1D09" w:rsidP="0031076F">
      <w:pPr>
        <w:pStyle w:val="Heading5"/>
        <w:numPr>
          <w:ilvl w:val="0"/>
          <w:numId w:val="174"/>
        </w:numPr>
        <w:rPr>
          <w:rFonts w:asciiTheme="minorHAnsi" w:hAnsiTheme="minorHAnsi" w:cstheme="minorHAnsi"/>
          <w:b w:val="0"/>
          <w:bCs/>
        </w:rPr>
      </w:pPr>
      <w:r w:rsidRPr="00EE617C">
        <w:t>Ostatní případy</w:t>
      </w:r>
      <w:r>
        <w:t xml:space="preserve"> </w:t>
      </w:r>
      <w:r w:rsidRPr="00F91C5A">
        <w:rPr>
          <w:rFonts w:asciiTheme="minorHAnsi" w:hAnsiTheme="minorHAnsi" w:cstheme="minorHAnsi"/>
          <w:b w:val="0"/>
          <w:bCs/>
        </w:rPr>
        <w:t xml:space="preserve">– smrt, zánik PO, neslučitelnost s funkcí  </w:t>
      </w:r>
    </w:p>
    <w:p w14:paraId="7F2BE878" w14:textId="77777777" w:rsidR="00B44E20" w:rsidRPr="00B44E20" w:rsidRDefault="00B44E20"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t>47. SPOLEČNOST S RUČENÍM OMEZENÝM (PODÍL A POSTAVENÍ SPOLEČNÍKA)</w:t>
      </w:r>
    </w:p>
    <w:p w14:paraId="5282381B" w14:textId="77777777" w:rsidR="00A11682" w:rsidRDefault="00B44E20" w:rsidP="00B44E20">
      <w:pPr>
        <w:pStyle w:val="Heading1"/>
      </w:pPr>
      <w:r>
        <w:t>PODÍL</w:t>
      </w:r>
    </w:p>
    <w:p w14:paraId="68AF4F07" w14:textId="77777777" w:rsidR="00DB7765" w:rsidRPr="00DB7765" w:rsidRDefault="00DB7765" w:rsidP="00DB7765">
      <w:pPr>
        <w:pStyle w:val="Heading3"/>
      </w:pPr>
      <w:r>
        <w:t xml:space="preserve">Obecně </w:t>
      </w:r>
    </w:p>
    <w:p w14:paraId="2877BCFA" w14:textId="77777777" w:rsidR="0028797D" w:rsidRDefault="0028797D" w:rsidP="0031076F">
      <w:pPr>
        <w:pStyle w:val="Bullets"/>
        <w:numPr>
          <w:ilvl w:val="0"/>
          <w:numId w:val="94"/>
        </w:numPr>
        <w:tabs>
          <w:tab w:val="left" w:pos="720"/>
        </w:tabs>
        <w:spacing w:before="0"/>
        <w:rPr>
          <w:rFonts w:cstheme="minorHAnsi"/>
          <w:sz w:val="20"/>
        </w:rPr>
      </w:pPr>
      <w:r w:rsidRPr="0028797D">
        <w:rPr>
          <w:rFonts w:cstheme="minorHAnsi"/>
          <w:b/>
          <w:sz w:val="20"/>
        </w:rPr>
        <w:t>Definice</w:t>
      </w:r>
      <w:r>
        <w:rPr>
          <w:rFonts w:cstheme="minorHAnsi"/>
          <w:b/>
          <w:sz w:val="20"/>
        </w:rPr>
        <w:t xml:space="preserve"> (srov. § 31 ZOK)</w:t>
      </w:r>
      <w:r>
        <w:rPr>
          <w:rFonts w:cstheme="minorHAnsi"/>
          <w:sz w:val="20"/>
        </w:rPr>
        <w:t xml:space="preserve">: </w:t>
      </w:r>
      <w:r>
        <w:rPr>
          <w:rFonts w:cstheme="minorHAnsi"/>
          <w:b/>
          <w:sz w:val="20"/>
        </w:rPr>
        <w:t xml:space="preserve">míru účasti společníka </w:t>
      </w:r>
      <w:r>
        <w:rPr>
          <w:rFonts w:cstheme="minorHAnsi"/>
          <w:sz w:val="20"/>
        </w:rPr>
        <w:t xml:space="preserve">SRO a </w:t>
      </w:r>
      <w:r>
        <w:rPr>
          <w:rFonts w:cstheme="minorHAnsi"/>
          <w:b/>
          <w:sz w:val="20"/>
        </w:rPr>
        <w:t xml:space="preserve">soubor </w:t>
      </w:r>
      <w:proofErr w:type="spellStart"/>
      <w:r>
        <w:rPr>
          <w:rFonts w:cstheme="minorHAnsi"/>
          <w:b/>
          <w:sz w:val="20"/>
        </w:rPr>
        <w:t>PaP</w:t>
      </w:r>
      <w:proofErr w:type="spellEnd"/>
      <w:r>
        <w:rPr>
          <w:rFonts w:cstheme="minorHAnsi"/>
          <w:sz w:val="20"/>
        </w:rPr>
        <w:t xml:space="preserve"> z této účasti plynoucí</w:t>
      </w:r>
    </w:p>
    <w:p w14:paraId="149978D9" w14:textId="77777777" w:rsidR="0028797D" w:rsidRDefault="00833ED8" w:rsidP="0031076F">
      <w:pPr>
        <w:pStyle w:val="Bullets"/>
        <w:numPr>
          <w:ilvl w:val="0"/>
          <w:numId w:val="94"/>
        </w:numPr>
        <w:tabs>
          <w:tab w:val="left" w:pos="720"/>
        </w:tabs>
        <w:spacing w:before="0"/>
        <w:rPr>
          <w:rFonts w:cstheme="minorHAnsi"/>
          <w:sz w:val="20"/>
        </w:rPr>
      </w:pPr>
      <w:r>
        <w:rPr>
          <w:rFonts w:cstheme="minorHAnsi"/>
          <w:b/>
          <w:sz w:val="20"/>
        </w:rPr>
        <w:t>Charakteristika:</w:t>
      </w:r>
      <w:r>
        <w:rPr>
          <w:rFonts w:cstheme="minorHAnsi"/>
          <w:sz w:val="20"/>
        </w:rPr>
        <w:t xml:space="preserve"> </w:t>
      </w:r>
      <w:r w:rsidR="0028797D">
        <w:rPr>
          <w:rFonts w:cstheme="minorHAnsi"/>
          <w:sz w:val="20"/>
        </w:rPr>
        <w:t>věc v právním smyslu, věcí movitou nehmotnou</w:t>
      </w:r>
    </w:p>
    <w:p w14:paraId="5EBDCEE2" w14:textId="77777777" w:rsidR="00F313FB" w:rsidRDefault="00F313FB" w:rsidP="0031076F">
      <w:pPr>
        <w:pStyle w:val="Bullets"/>
        <w:numPr>
          <w:ilvl w:val="1"/>
          <w:numId w:val="94"/>
        </w:numPr>
        <w:tabs>
          <w:tab w:val="left" w:pos="720"/>
        </w:tabs>
        <w:spacing w:before="0"/>
        <w:rPr>
          <w:rFonts w:cstheme="minorHAnsi"/>
          <w:sz w:val="20"/>
        </w:rPr>
      </w:pPr>
      <w:r>
        <w:rPr>
          <w:rFonts w:cstheme="minorHAnsi"/>
          <w:sz w:val="20"/>
        </w:rPr>
        <w:t xml:space="preserve">Podíl je předmětem vlastnictví společníka a uplatňují se na ně ustanovení o věcných právech </w:t>
      </w:r>
      <w:r w:rsidR="00793CE4">
        <w:rPr>
          <w:rFonts w:cstheme="minorHAnsi"/>
          <w:sz w:val="20"/>
        </w:rPr>
        <w:t>(vydržení, darování)</w:t>
      </w:r>
    </w:p>
    <w:p w14:paraId="32B69AD4" w14:textId="77777777" w:rsidR="00793CE4" w:rsidRDefault="00793CE4" w:rsidP="0031076F">
      <w:pPr>
        <w:pStyle w:val="Bullets"/>
        <w:numPr>
          <w:ilvl w:val="1"/>
          <w:numId w:val="94"/>
        </w:numPr>
        <w:tabs>
          <w:tab w:val="left" w:pos="720"/>
        </w:tabs>
        <w:spacing w:before="0"/>
        <w:rPr>
          <w:rFonts w:cstheme="minorHAnsi"/>
          <w:sz w:val="20"/>
        </w:rPr>
      </w:pPr>
      <w:r>
        <w:rPr>
          <w:rFonts w:cstheme="minorHAnsi"/>
          <w:sz w:val="20"/>
        </w:rPr>
        <w:t xml:space="preserve">Nelze jej chápat jako spoluvlastnictví k majetku společnosti </w:t>
      </w:r>
      <w:r w:rsidR="00174786">
        <w:rPr>
          <w:rFonts w:cstheme="minorHAnsi"/>
          <w:sz w:val="20"/>
        </w:rPr>
        <w:t>–</w:t>
      </w:r>
      <w:r w:rsidR="00AC62B2">
        <w:rPr>
          <w:rFonts w:cstheme="minorHAnsi"/>
          <w:sz w:val="20"/>
        </w:rPr>
        <w:t xml:space="preserve"> </w:t>
      </w:r>
      <w:r w:rsidR="00174786">
        <w:rPr>
          <w:rFonts w:cstheme="minorHAnsi"/>
          <w:sz w:val="20"/>
        </w:rPr>
        <w:t>majetek</w:t>
      </w:r>
      <w:r w:rsidR="00AC62B2">
        <w:rPr>
          <w:rFonts w:cstheme="minorHAnsi"/>
          <w:sz w:val="20"/>
        </w:rPr>
        <w:t xml:space="preserve"> společnosti oddělen od majetku</w:t>
      </w:r>
      <w:r w:rsidR="00174786">
        <w:rPr>
          <w:rFonts w:cstheme="minorHAnsi"/>
          <w:sz w:val="20"/>
        </w:rPr>
        <w:t xml:space="preserve"> společníka </w:t>
      </w:r>
      <w:r w:rsidR="00AC62B2">
        <w:rPr>
          <w:rFonts w:cstheme="minorHAnsi"/>
          <w:sz w:val="20"/>
        </w:rPr>
        <w:t>(tzv. majetková autonomie)</w:t>
      </w:r>
    </w:p>
    <w:p w14:paraId="225E91FB" w14:textId="77777777" w:rsidR="009E01A6" w:rsidRDefault="009E01A6" w:rsidP="0031076F">
      <w:pPr>
        <w:pStyle w:val="Bullets"/>
        <w:numPr>
          <w:ilvl w:val="0"/>
          <w:numId w:val="94"/>
        </w:numPr>
        <w:tabs>
          <w:tab w:val="left" w:pos="720"/>
        </w:tabs>
        <w:spacing w:before="0"/>
        <w:rPr>
          <w:rFonts w:cstheme="minorHAnsi"/>
          <w:sz w:val="20"/>
        </w:rPr>
      </w:pPr>
      <w:r>
        <w:rPr>
          <w:rFonts w:cstheme="minorHAnsi"/>
          <w:b/>
          <w:sz w:val="20"/>
        </w:rPr>
        <w:t>Výše podílu</w:t>
      </w:r>
    </w:p>
    <w:p w14:paraId="2113114B" w14:textId="77777777" w:rsidR="0028797D" w:rsidRDefault="0028797D" w:rsidP="0031076F">
      <w:pPr>
        <w:pStyle w:val="Bullets"/>
        <w:numPr>
          <w:ilvl w:val="1"/>
          <w:numId w:val="94"/>
        </w:numPr>
        <w:tabs>
          <w:tab w:val="left" w:pos="720"/>
        </w:tabs>
        <w:spacing w:before="0"/>
        <w:rPr>
          <w:rFonts w:cstheme="minorHAnsi"/>
          <w:sz w:val="20"/>
        </w:rPr>
      </w:pPr>
      <w:r>
        <w:rPr>
          <w:rFonts w:cstheme="minorHAnsi"/>
          <w:sz w:val="20"/>
        </w:rPr>
        <w:t xml:space="preserve">velikost podílu společníka se určuje podle </w:t>
      </w:r>
      <w:r>
        <w:rPr>
          <w:rFonts w:cstheme="minorHAnsi"/>
          <w:b/>
          <w:sz w:val="20"/>
        </w:rPr>
        <w:t xml:space="preserve">poměru jeho vkladu </w:t>
      </w:r>
      <w:r w:rsidR="00080F8B">
        <w:rPr>
          <w:rFonts w:cstheme="minorHAnsi"/>
          <w:b/>
          <w:sz w:val="20"/>
        </w:rPr>
        <w:t xml:space="preserve">připadající </w:t>
      </w:r>
      <w:r>
        <w:rPr>
          <w:rFonts w:cstheme="minorHAnsi"/>
          <w:b/>
          <w:sz w:val="20"/>
        </w:rPr>
        <w:t xml:space="preserve">k výši </w:t>
      </w:r>
      <w:r w:rsidR="00080F8B">
        <w:rPr>
          <w:rFonts w:cstheme="minorHAnsi"/>
          <w:b/>
          <w:sz w:val="20"/>
        </w:rPr>
        <w:t>ZK</w:t>
      </w:r>
    </w:p>
    <w:p w14:paraId="738B2C2E" w14:textId="77777777" w:rsidR="0028797D" w:rsidRDefault="00A33CE3" w:rsidP="0031076F">
      <w:pPr>
        <w:pStyle w:val="Bullets"/>
        <w:numPr>
          <w:ilvl w:val="1"/>
          <w:numId w:val="94"/>
        </w:numPr>
        <w:tabs>
          <w:tab w:val="left" w:pos="720"/>
        </w:tabs>
        <w:spacing w:before="0"/>
        <w:rPr>
          <w:rFonts w:cstheme="minorHAnsi"/>
          <w:sz w:val="20"/>
        </w:rPr>
      </w:pPr>
      <w:proofErr w:type="spellStart"/>
      <w:r>
        <w:rPr>
          <w:rFonts w:cstheme="minorHAnsi"/>
          <w:sz w:val="20"/>
        </w:rPr>
        <w:t>PaP</w:t>
      </w:r>
      <w:proofErr w:type="spellEnd"/>
      <w:r>
        <w:rPr>
          <w:rFonts w:cstheme="minorHAnsi"/>
          <w:sz w:val="20"/>
        </w:rPr>
        <w:t xml:space="preserve"> </w:t>
      </w:r>
      <w:r w:rsidR="0028797D">
        <w:rPr>
          <w:rFonts w:cstheme="minorHAnsi"/>
          <w:sz w:val="20"/>
        </w:rPr>
        <w:t xml:space="preserve">spojená s jednotlivými podíly mohou být společenskou smlouvou </w:t>
      </w:r>
      <w:r w:rsidR="000F57CB">
        <w:rPr>
          <w:rFonts w:cstheme="minorHAnsi"/>
          <w:sz w:val="20"/>
        </w:rPr>
        <w:t>modifikována</w:t>
      </w:r>
      <w:r w:rsidR="0028797D">
        <w:rPr>
          <w:rFonts w:cstheme="minorHAnsi"/>
          <w:sz w:val="20"/>
        </w:rPr>
        <w:t xml:space="preserve"> odlišně od výše na ně vázaných vkladů</w:t>
      </w:r>
    </w:p>
    <w:p w14:paraId="3D2ADAEB" w14:textId="77777777" w:rsidR="0028797D" w:rsidRPr="007D2D1A" w:rsidRDefault="0028797D" w:rsidP="0031076F">
      <w:pPr>
        <w:pStyle w:val="Bullets"/>
        <w:numPr>
          <w:ilvl w:val="0"/>
          <w:numId w:val="94"/>
        </w:numPr>
        <w:tabs>
          <w:tab w:val="left" w:pos="720"/>
        </w:tabs>
        <w:spacing w:before="0"/>
        <w:rPr>
          <w:rFonts w:cstheme="minorHAnsi"/>
          <w:b/>
          <w:sz w:val="20"/>
        </w:rPr>
      </w:pPr>
      <w:r w:rsidRPr="007D2D1A">
        <w:rPr>
          <w:rFonts w:cstheme="minorHAnsi"/>
          <w:b/>
          <w:sz w:val="20"/>
        </w:rPr>
        <w:t xml:space="preserve">druhy </w:t>
      </w:r>
      <w:r w:rsidRPr="008141AD">
        <w:rPr>
          <w:rFonts w:cstheme="minorHAnsi"/>
          <w:b/>
          <w:sz w:val="20"/>
        </w:rPr>
        <w:t>podílů</w:t>
      </w:r>
      <w:r w:rsidR="007D2D1A" w:rsidRPr="008141AD">
        <w:rPr>
          <w:rFonts w:cstheme="minorHAnsi"/>
          <w:b/>
          <w:sz w:val="20"/>
        </w:rPr>
        <w:t xml:space="preserve"> (viz B3</w:t>
      </w:r>
      <w:r w:rsidR="007D2A8C" w:rsidRPr="008141AD">
        <w:rPr>
          <w:rFonts w:cstheme="minorHAnsi"/>
          <w:b/>
          <w:sz w:val="20"/>
        </w:rPr>
        <w:t>7</w:t>
      </w:r>
      <w:r w:rsidR="007D2D1A" w:rsidRPr="008141AD">
        <w:rPr>
          <w:rFonts w:cstheme="minorHAnsi"/>
          <w:b/>
          <w:sz w:val="20"/>
        </w:rPr>
        <w:t>)</w:t>
      </w:r>
    </w:p>
    <w:p w14:paraId="301D4D1A" w14:textId="77777777" w:rsidR="00346EF9" w:rsidRPr="00346EF9" w:rsidRDefault="000C2382" w:rsidP="0031076F">
      <w:pPr>
        <w:pStyle w:val="Bullets"/>
        <w:numPr>
          <w:ilvl w:val="1"/>
          <w:numId w:val="94"/>
        </w:numPr>
        <w:tabs>
          <w:tab w:val="left" w:pos="720"/>
        </w:tabs>
        <w:spacing w:before="0"/>
        <w:jc w:val="left"/>
        <w:rPr>
          <w:rFonts w:cstheme="minorHAnsi"/>
          <w:sz w:val="20"/>
        </w:rPr>
      </w:pPr>
      <w:r w:rsidRPr="000C2382">
        <w:rPr>
          <w:rFonts w:cstheme="minorHAnsi"/>
          <w:b/>
          <w:sz w:val="20"/>
        </w:rPr>
        <w:t>§ 135 ZOK:</w:t>
      </w:r>
    </w:p>
    <w:p w14:paraId="6F23AF37" w14:textId="77777777" w:rsidR="00346EF9" w:rsidRPr="006C3409" w:rsidRDefault="00E71CE1" w:rsidP="0031076F">
      <w:pPr>
        <w:pStyle w:val="Bullets"/>
        <w:numPr>
          <w:ilvl w:val="2"/>
          <w:numId w:val="94"/>
        </w:numPr>
        <w:tabs>
          <w:tab w:val="left" w:pos="720"/>
        </w:tabs>
        <w:spacing w:before="0"/>
        <w:jc w:val="left"/>
        <w:rPr>
          <w:rFonts w:cstheme="minorHAnsi"/>
          <w:sz w:val="20"/>
        </w:rPr>
      </w:pPr>
      <w:r>
        <w:rPr>
          <w:rFonts w:cstheme="minorHAnsi"/>
          <w:i/>
          <w:sz w:val="20"/>
        </w:rPr>
        <w:t>„</w:t>
      </w:r>
      <w:r w:rsidRPr="00E71CE1">
        <w:rPr>
          <w:rFonts w:cstheme="minorHAnsi"/>
          <w:i/>
          <w:sz w:val="20"/>
        </w:rPr>
        <w:t>Společenská smlouva může připustit vznik různých druhů podílů.</w:t>
      </w:r>
      <w:r w:rsidR="00A17941">
        <w:rPr>
          <w:rFonts w:cstheme="minorHAnsi"/>
          <w:i/>
          <w:sz w:val="20"/>
        </w:rPr>
        <w:t>“</w:t>
      </w:r>
    </w:p>
    <w:p w14:paraId="4705C9D7" w14:textId="77777777" w:rsidR="006C3409" w:rsidRPr="006C3409" w:rsidRDefault="006C3409" w:rsidP="0031076F">
      <w:pPr>
        <w:pStyle w:val="ListParagraph"/>
        <w:numPr>
          <w:ilvl w:val="3"/>
          <w:numId w:val="94"/>
        </w:numPr>
        <w:rPr>
          <w:rFonts w:cstheme="minorHAnsi"/>
          <w:szCs w:val="24"/>
        </w:rPr>
      </w:pPr>
      <w:r w:rsidRPr="006C3409">
        <w:rPr>
          <w:rFonts w:cstheme="minorHAnsi"/>
          <w:szCs w:val="24"/>
        </w:rPr>
        <w:t xml:space="preserve">druhy podílů musí být pojmenovány, musí být určena </w:t>
      </w:r>
      <w:proofErr w:type="spellStart"/>
      <w:r w:rsidRPr="006C3409">
        <w:rPr>
          <w:rFonts w:cstheme="minorHAnsi"/>
          <w:szCs w:val="24"/>
        </w:rPr>
        <w:t>PaP</w:t>
      </w:r>
      <w:proofErr w:type="spellEnd"/>
      <w:r w:rsidRPr="006C3409">
        <w:rPr>
          <w:rFonts w:cstheme="minorHAnsi"/>
          <w:szCs w:val="24"/>
        </w:rPr>
        <w:t xml:space="preserve"> s nimi spojená (§ 146 odst. 1 ZOK)</w:t>
      </w:r>
    </w:p>
    <w:p w14:paraId="441D167F" w14:textId="77777777" w:rsidR="00346EF9" w:rsidRPr="00346EF9" w:rsidRDefault="00A73768" w:rsidP="0031076F">
      <w:pPr>
        <w:pStyle w:val="Bullets"/>
        <w:numPr>
          <w:ilvl w:val="2"/>
          <w:numId w:val="94"/>
        </w:numPr>
        <w:tabs>
          <w:tab w:val="left" w:pos="720"/>
        </w:tabs>
        <w:spacing w:before="0"/>
        <w:jc w:val="left"/>
        <w:rPr>
          <w:rFonts w:cstheme="minorHAnsi"/>
          <w:sz w:val="20"/>
        </w:rPr>
      </w:pPr>
      <w:r>
        <w:rPr>
          <w:rFonts w:cstheme="minorHAnsi"/>
          <w:i/>
          <w:sz w:val="20"/>
        </w:rPr>
        <w:t>„</w:t>
      </w:r>
      <w:r w:rsidR="00E71CE1" w:rsidRPr="00E71CE1">
        <w:rPr>
          <w:rFonts w:cstheme="minorHAnsi"/>
          <w:i/>
          <w:sz w:val="20"/>
        </w:rPr>
        <w:t>Podíly, se kterými jsou spojena stejná práva a povinnosti, tvoří jeden druh.</w:t>
      </w:r>
      <w:r>
        <w:rPr>
          <w:rFonts w:cstheme="minorHAnsi"/>
          <w:i/>
          <w:sz w:val="20"/>
        </w:rPr>
        <w:t>“</w:t>
      </w:r>
    </w:p>
    <w:p w14:paraId="2AF4D45D" w14:textId="77777777" w:rsidR="0028797D" w:rsidRDefault="00A73768" w:rsidP="0031076F">
      <w:pPr>
        <w:pStyle w:val="Bullets"/>
        <w:numPr>
          <w:ilvl w:val="2"/>
          <w:numId w:val="94"/>
        </w:numPr>
        <w:tabs>
          <w:tab w:val="left" w:pos="720"/>
        </w:tabs>
        <w:spacing w:before="0"/>
        <w:jc w:val="left"/>
        <w:rPr>
          <w:rFonts w:cstheme="minorHAnsi"/>
          <w:sz w:val="20"/>
        </w:rPr>
      </w:pPr>
      <w:r>
        <w:rPr>
          <w:rFonts w:cstheme="minorHAnsi"/>
          <w:i/>
          <w:sz w:val="20"/>
        </w:rPr>
        <w:t>„</w:t>
      </w:r>
      <w:r w:rsidR="00E71CE1" w:rsidRPr="00E71CE1">
        <w:rPr>
          <w:rFonts w:cstheme="minorHAnsi"/>
          <w:i/>
          <w:sz w:val="20"/>
        </w:rPr>
        <w:t>Podíl, se kterým nejsou spojena žádná zvláštní práva a povinnosti, je podíl základní.</w:t>
      </w:r>
      <w:r w:rsidR="00E71CE1">
        <w:rPr>
          <w:rFonts w:cstheme="minorHAnsi"/>
          <w:i/>
          <w:sz w:val="20"/>
        </w:rPr>
        <w:t>“</w:t>
      </w:r>
    </w:p>
    <w:p w14:paraId="0D83BF8B" w14:textId="77777777" w:rsidR="00066E3C" w:rsidRDefault="00066E3C" w:rsidP="0031076F">
      <w:pPr>
        <w:pStyle w:val="Bullets"/>
        <w:numPr>
          <w:ilvl w:val="1"/>
          <w:numId w:val="94"/>
        </w:numPr>
        <w:tabs>
          <w:tab w:val="left" w:pos="720"/>
        </w:tabs>
        <w:spacing w:before="0"/>
        <w:rPr>
          <w:rFonts w:cstheme="minorHAnsi"/>
          <w:sz w:val="20"/>
        </w:rPr>
      </w:pPr>
      <w:r>
        <w:rPr>
          <w:rFonts w:cstheme="minorHAnsi"/>
          <w:b/>
          <w:sz w:val="20"/>
        </w:rPr>
        <w:t xml:space="preserve">princip jednoty podílu </w:t>
      </w:r>
      <w:r w:rsidR="008D5FF5">
        <w:rPr>
          <w:rFonts w:cstheme="minorHAnsi"/>
          <w:sz w:val="20"/>
        </w:rPr>
        <w:t xml:space="preserve">– mlčí-li společenská smlouva, společník může mít pouze jeden podíl (§ 32 ZOK) – nově nabytý podíl sroste se stávajícím </w:t>
      </w:r>
    </w:p>
    <w:p w14:paraId="1257DD1D" w14:textId="77777777" w:rsidR="0063007B" w:rsidRDefault="0063007B" w:rsidP="0031076F">
      <w:pPr>
        <w:pStyle w:val="Bullets"/>
        <w:numPr>
          <w:ilvl w:val="1"/>
          <w:numId w:val="94"/>
        </w:numPr>
        <w:tabs>
          <w:tab w:val="left" w:pos="720"/>
        </w:tabs>
        <w:spacing w:before="0"/>
        <w:rPr>
          <w:rFonts w:cstheme="minorHAnsi"/>
          <w:sz w:val="20"/>
        </w:rPr>
      </w:pPr>
      <w:r>
        <w:rPr>
          <w:rFonts w:cstheme="minorHAnsi"/>
          <w:b/>
          <w:sz w:val="20"/>
        </w:rPr>
        <w:t>princip plurality podílu</w:t>
      </w:r>
      <w:r>
        <w:rPr>
          <w:rFonts w:cstheme="minorHAnsi"/>
          <w:sz w:val="20"/>
        </w:rPr>
        <w:t xml:space="preserve"> – společenská smlouva předpovídá existenci více druhů podílů – tím i vlastnictví více (různých) podílů </w:t>
      </w:r>
      <w:r w:rsidR="008F7671">
        <w:rPr>
          <w:rFonts w:cstheme="minorHAnsi"/>
          <w:sz w:val="20"/>
        </w:rPr>
        <w:t xml:space="preserve">– nově nabytý podíl </w:t>
      </w:r>
      <w:r w:rsidR="00815304">
        <w:rPr>
          <w:rFonts w:cstheme="minorHAnsi"/>
          <w:b/>
          <w:bCs/>
          <w:sz w:val="20"/>
        </w:rPr>
        <w:t xml:space="preserve">nesrůstá </w:t>
      </w:r>
      <w:r w:rsidR="00815304">
        <w:rPr>
          <w:rFonts w:cstheme="minorHAnsi"/>
          <w:sz w:val="20"/>
        </w:rPr>
        <w:t xml:space="preserve">s dosavadním podílem </w:t>
      </w:r>
    </w:p>
    <w:p w14:paraId="4FCA5C0E" w14:textId="77777777" w:rsidR="004F2ED9" w:rsidRDefault="00B278AE" w:rsidP="004F2ED9">
      <w:pPr>
        <w:pStyle w:val="Heading3"/>
      </w:pPr>
      <w:r>
        <w:t>K</w:t>
      </w:r>
      <w:r w:rsidR="004F2ED9">
        <w:t>menový list (§ 137 ZOK)</w:t>
      </w:r>
    </w:p>
    <w:p w14:paraId="213A599B" w14:textId="77777777" w:rsidR="004F2ED9" w:rsidRPr="00593839" w:rsidRDefault="004F2ED9" w:rsidP="0031076F">
      <w:pPr>
        <w:pStyle w:val="Bullets"/>
        <w:numPr>
          <w:ilvl w:val="0"/>
          <w:numId w:val="94"/>
        </w:numPr>
        <w:tabs>
          <w:tab w:val="left" w:pos="720"/>
        </w:tabs>
        <w:spacing w:before="0"/>
        <w:rPr>
          <w:rFonts w:cstheme="minorHAnsi"/>
          <w:sz w:val="20"/>
        </w:rPr>
      </w:pPr>
      <w:r>
        <w:rPr>
          <w:rFonts w:cstheme="minorHAnsi"/>
          <w:sz w:val="20"/>
        </w:rPr>
        <w:t xml:space="preserve">podíl </w:t>
      </w:r>
      <w:r w:rsidR="00037002">
        <w:rPr>
          <w:rFonts w:cstheme="minorHAnsi"/>
          <w:sz w:val="20"/>
        </w:rPr>
        <w:t xml:space="preserve">může být </w:t>
      </w:r>
      <w:r>
        <w:rPr>
          <w:rFonts w:cstheme="minorHAnsi"/>
          <w:sz w:val="20"/>
        </w:rPr>
        <w:t xml:space="preserve">vtělen do kmenového listu – </w:t>
      </w:r>
      <w:r>
        <w:rPr>
          <w:rFonts w:cstheme="minorHAnsi"/>
          <w:b/>
          <w:sz w:val="20"/>
        </w:rPr>
        <w:t>listinného</w:t>
      </w:r>
      <w:r w:rsidR="00CD75D2">
        <w:rPr>
          <w:rFonts w:cstheme="minorHAnsi"/>
          <w:b/>
          <w:sz w:val="20"/>
        </w:rPr>
        <w:t xml:space="preserve"> </w:t>
      </w:r>
      <w:r w:rsidR="00953BF2">
        <w:rPr>
          <w:rFonts w:cstheme="minorHAnsi"/>
          <w:b/>
          <w:sz w:val="20"/>
        </w:rPr>
        <w:t>zastupitelného cenného</w:t>
      </w:r>
      <w:r>
        <w:rPr>
          <w:rFonts w:cstheme="minorHAnsi"/>
          <w:b/>
          <w:sz w:val="20"/>
        </w:rPr>
        <w:t xml:space="preserve"> papíru na řad</w:t>
      </w:r>
      <w:r>
        <w:rPr>
          <w:rFonts w:cstheme="minorHAnsi"/>
          <w:sz w:val="20"/>
        </w:rPr>
        <w:t xml:space="preserve"> </w:t>
      </w:r>
      <w:r w:rsidR="0077125E">
        <w:rPr>
          <w:rFonts w:cstheme="minorHAnsi"/>
          <w:b/>
          <w:sz w:val="20"/>
        </w:rPr>
        <w:t xml:space="preserve">(nelze vydat </w:t>
      </w:r>
      <w:proofErr w:type="spellStart"/>
      <w:r w:rsidR="0077125E">
        <w:rPr>
          <w:rFonts w:cstheme="minorHAnsi"/>
          <w:b/>
          <w:sz w:val="20"/>
        </w:rPr>
        <w:t>zaknihovanný</w:t>
      </w:r>
      <w:proofErr w:type="spellEnd"/>
      <w:r w:rsidR="0077125E">
        <w:rPr>
          <w:rFonts w:cstheme="minorHAnsi"/>
          <w:b/>
          <w:sz w:val="20"/>
        </w:rPr>
        <w:t xml:space="preserve"> cenný papír)</w:t>
      </w:r>
    </w:p>
    <w:p w14:paraId="568C64F3" w14:textId="77777777" w:rsidR="00593839" w:rsidRDefault="00593839" w:rsidP="0031076F">
      <w:pPr>
        <w:pStyle w:val="Bullets"/>
        <w:numPr>
          <w:ilvl w:val="1"/>
          <w:numId w:val="94"/>
        </w:numPr>
        <w:tabs>
          <w:tab w:val="left" w:pos="720"/>
        </w:tabs>
        <w:spacing w:before="0"/>
        <w:rPr>
          <w:rFonts w:cstheme="minorHAnsi"/>
          <w:sz w:val="20"/>
        </w:rPr>
      </w:pPr>
      <w:r>
        <w:rPr>
          <w:rFonts w:cstheme="minorHAnsi"/>
          <w:sz w:val="20"/>
        </w:rPr>
        <w:t xml:space="preserve">do OR je nutné pouze zapsat údaj o vydání kmenového listu na konkrétní podíl – zbytečný je zápis o nevydání </w:t>
      </w:r>
    </w:p>
    <w:p w14:paraId="6309AFB8" w14:textId="77777777" w:rsidR="00593839" w:rsidRDefault="00593839" w:rsidP="0031076F">
      <w:pPr>
        <w:pStyle w:val="Bullets"/>
        <w:numPr>
          <w:ilvl w:val="1"/>
          <w:numId w:val="94"/>
        </w:numPr>
        <w:tabs>
          <w:tab w:val="left" w:pos="720"/>
        </w:tabs>
        <w:spacing w:before="0"/>
        <w:rPr>
          <w:rFonts w:cstheme="minorHAnsi"/>
          <w:sz w:val="20"/>
        </w:rPr>
      </w:pPr>
      <w:r>
        <w:rPr>
          <w:rFonts w:cstheme="minorHAnsi"/>
          <w:sz w:val="20"/>
        </w:rPr>
        <w:t>při zápisu nutné vedle společenské smlouvy dodat i doklad o vydání kmenových listů (př. čestné prohlášení SO)</w:t>
      </w:r>
    </w:p>
    <w:p w14:paraId="05A6FFD6" w14:textId="77777777" w:rsidR="00074445" w:rsidRPr="00B75978" w:rsidRDefault="00074445" w:rsidP="0031076F">
      <w:pPr>
        <w:pStyle w:val="Bullets"/>
        <w:numPr>
          <w:ilvl w:val="0"/>
          <w:numId w:val="94"/>
        </w:numPr>
        <w:tabs>
          <w:tab w:val="left" w:pos="720"/>
        </w:tabs>
        <w:spacing w:before="0"/>
        <w:rPr>
          <w:rFonts w:cstheme="minorHAnsi"/>
          <w:b/>
          <w:bCs/>
          <w:sz w:val="20"/>
        </w:rPr>
      </w:pPr>
      <w:r w:rsidRPr="00B75978">
        <w:rPr>
          <w:rFonts w:cstheme="minorHAnsi"/>
          <w:b/>
          <w:bCs/>
          <w:sz w:val="20"/>
        </w:rPr>
        <w:t>podmínky pro vydání:</w:t>
      </w:r>
    </w:p>
    <w:p w14:paraId="72B16DFC" w14:textId="77777777" w:rsidR="00074445" w:rsidRDefault="00074445" w:rsidP="0031076F">
      <w:pPr>
        <w:pStyle w:val="Bullets"/>
        <w:numPr>
          <w:ilvl w:val="1"/>
          <w:numId w:val="94"/>
        </w:numPr>
        <w:tabs>
          <w:tab w:val="left" w:pos="720"/>
        </w:tabs>
        <w:spacing w:before="0"/>
        <w:rPr>
          <w:rFonts w:cstheme="minorHAnsi"/>
          <w:sz w:val="20"/>
        </w:rPr>
      </w:pPr>
      <w:r>
        <w:rPr>
          <w:rFonts w:cstheme="minorHAnsi"/>
          <w:sz w:val="20"/>
        </w:rPr>
        <w:t xml:space="preserve">(1) společenská </w:t>
      </w:r>
      <w:r w:rsidR="004F2ED9">
        <w:rPr>
          <w:rFonts w:cstheme="minorHAnsi"/>
          <w:sz w:val="20"/>
        </w:rPr>
        <w:t>smlouva připouští</w:t>
      </w:r>
    </w:p>
    <w:p w14:paraId="1BD5540F" w14:textId="77777777" w:rsidR="004F2ED9" w:rsidRDefault="00074445" w:rsidP="0031076F">
      <w:pPr>
        <w:pStyle w:val="Bullets"/>
        <w:numPr>
          <w:ilvl w:val="1"/>
          <w:numId w:val="94"/>
        </w:numPr>
        <w:tabs>
          <w:tab w:val="left" w:pos="720"/>
        </w:tabs>
        <w:spacing w:before="0"/>
        <w:rPr>
          <w:rFonts w:cstheme="minorHAnsi"/>
          <w:sz w:val="20"/>
        </w:rPr>
      </w:pPr>
      <w:r>
        <w:rPr>
          <w:rFonts w:cstheme="minorHAnsi"/>
          <w:sz w:val="20"/>
        </w:rPr>
        <w:t>(2) volná</w:t>
      </w:r>
      <w:r w:rsidR="004F2ED9">
        <w:rPr>
          <w:rFonts w:cstheme="minorHAnsi"/>
          <w:sz w:val="20"/>
        </w:rPr>
        <w:t xml:space="preserve"> převoditeln</w:t>
      </w:r>
      <w:r>
        <w:rPr>
          <w:rFonts w:cstheme="minorHAnsi"/>
          <w:sz w:val="20"/>
        </w:rPr>
        <w:t>ost</w:t>
      </w:r>
    </w:p>
    <w:p w14:paraId="6206927F" w14:textId="77777777" w:rsidR="001E18E8" w:rsidRDefault="001E18E8" w:rsidP="0031076F">
      <w:pPr>
        <w:pStyle w:val="Bullets"/>
        <w:numPr>
          <w:ilvl w:val="0"/>
          <w:numId w:val="94"/>
        </w:numPr>
        <w:tabs>
          <w:tab w:val="left" w:pos="720"/>
        </w:tabs>
        <w:spacing w:before="0"/>
        <w:rPr>
          <w:rFonts w:cstheme="minorHAnsi"/>
          <w:sz w:val="20"/>
        </w:rPr>
      </w:pPr>
      <w:r>
        <w:rPr>
          <w:rFonts w:cstheme="minorHAnsi"/>
          <w:sz w:val="20"/>
        </w:rPr>
        <w:t xml:space="preserve">Společenská </w:t>
      </w:r>
      <w:proofErr w:type="spellStart"/>
      <w:r>
        <w:rPr>
          <w:rFonts w:cstheme="minorHAnsi"/>
          <w:sz w:val="20"/>
        </w:rPr>
        <w:t>smlova</w:t>
      </w:r>
      <w:proofErr w:type="spellEnd"/>
      <w:r>
        <w:rPr>
          <w:rFonts w:cstheme="minorHAnsi"/>
          <w:sz w:val="20"/>
        </w:rPr>
        <w:t xml:space="preserve"> musí připusti</w:t>
      </w:r>
      <w:r w:rsidR="00282F2F">
        <w:rPr>
          <w:rFonts w:cstheme="minorHAnsi"/>
          <w:sz w:val="20"/>
        </w:rPr>
        <w:t>t</w:t>
      </w:r>
      <w:r>
        <w:rPr>
          <w:rFonts w:cstheme="minorHAnsi"/>
          <w:sz w:val="20"/>
        </w:rPr>
        <w:t xml:space="preserve"> vlastnictví více podílů – kmenový listy stejně jako akcie založeny na principu plurality</w:t>
      </w:r>
    </w:p>
    <w:p w14:paraId="312F042E" w14:textId="77777777" w:rsidR="004F2ED9" w:rsidRDefault="0035007F" w:rsidP="0031076F">
      <w:pPr>
        <w:pStyle w:val="Bullets"/>
        <w:numPr>
          <w:ilvl w:val="0"/>
          <w:numId w:val="94"/>
        </w:numPr>
        <w:tabs>
          <w:tab w:val="left" w:pos="720"/>
        </w:tabs>
        <w:spacing w:before="0"/>
        <w:rPr>
          <w:rFonts w:cstheme="minorHAnsi"/>
          <w:sz w:val="20"/>
        </w:rPr>
      </w:pPr>
      <w:r>
        <w:rPr>
          <w:rFonts w:cstheme="minorHAnsi"/>
          <w:b/>
          <w:sz w:val="20"/>
        </w:rPr>
        <w:t xml:space="preserve">Převod kmenového listu </w:t>
      </w:r>
      <w:r>
        <w:rPr>
          <w:rFonts w:cstheme="minorHAnsi"/>
          <w:sz w:val="20"/>
        </w:rPr>
        <w:t>– titul (smlouva) a modus (</w:t>
      </w:r>
      <w:r w:rsidR="004F2ED9">
        <w:rPr>
          <w:rFonts w:cstheme="minorHAnsi"/>
          <w:sz w:val="20"/>
        </w:rPr>
        <w:t>rubopis a předání</w:t>
      </w:r>
      <w:r>
        <w:rPr>
          <w:rFonts w:cstheme="minorHAnsi"/>
          <w:sz w:val="20"/>
        </w:rPr>
        <w:t>/tradice)</w:t>
      </w:r>
    </w:p>
    <w:p w14:paraId="73C01DB8" w14:textId="77777777" w:rsidR="00A14A14" w:rsidRDefault="00A14A14" w:rsidP="0031076F">
      <w:pPr>
        <w:pStyle w:val="Bullets"/>
        <w:numPr>
          <w:ilvl w:val="1"/>
          <w:numId w:val="94"/>
        </w:numPr>
        <w:tabs>
          <w:tab w:val="left" w:pos="720"/>
        </w:tabs>
        <w:spacing w:before="0"/>
        <w:rPr>
          <w:rFonts w:cstheme="minorHAnsi"/>
          <w:sz w:val="20"/>
        </w:rPr>
      </w:pPr>
      <w:r>
        <w:rPr>
          <w:rFonts w:cstheme="minorHAnsi"/>
          <w:sz w:val="20"/>
        </w:rPr>
        <w:t>Rubopis musí jednoznačně identifikovat nabyvatele –</w:t>
      </w:r>
      <w:r w:rsidRPr="00771EDF">
        <w:rPr>
          <w:rFonts w:cstheme="minorHAnsi"/>
          <w:b/>
          <w:bCs/>
          <w:sz w:val="20"/>
        </w:rPr>
        <w:t xml:space="preserve"> blankoindosament je nepřípustný</w:t>
      </w:r>
      <w:r>
        <w:rPr>
          <w:rFonts w:cstheme="minorHAnsi"/>
          <w:sz w:val="20"/>
        </w:rPr>
        <w:t xml:space="preserve"> (§ 210 odst. 2 ZOK)</w:t>
      </w:r>
    </w:p>
    <w:p w14:paraId="2C4100D9" w14:textId="77777777" w:rsidR="00CD75D2" w:rsidRPr="00830B80" w:rsidRDefault="00F403DB" w:rsidP="0031076F">
      <w:pPr>
        <w:pStyle w:val="Bullets"/>
        <w:numPr>
          <w:ilvl w:val="1"/>
          <w:numId w:val="94"/>
        </w:numPr>
        <w:tabs>
          <w:tab w:val="left" w:pos="720"/>
        </w:tabs>
        <w:spacing w:before="0"/>
        <w:rPr>
          <w:rFonts w:cstheme="minorHAnsi"/>
          <w:b/>
          <w:bCs/>
          <w:sz w:val="20"/>
        </w:rPr>
      </w:pPr>
      <w:r w:rsidRPr="00830B80">
        <w:rPr>
          <w:rFonts w:cstheme="minorHAnsi"/>
          <w:b/>
          <w:bCs/>
          <w:sz w:val="20"/>
        </w:rPr>
        <w:t xml:space="preserve">Účinky </w:t>
      </w:r>
      <w:r w:rsidR="00D1127A" w:rsidRPr="00830B80">
        <w:rPr>
          <w:rFonts w:cstheme="minorHAnsi"/>
          <w:b/>
          <w:bCs/>
          <w:sz w:val="20"/>
        </w:rPr>
        <w:t>převodu:</w:t>
      </w:r>
    </w:p>
    <w:p w14:paraId="54CA58FA" w14:textId="77777777" w:rsidR="00D1127A" w:rsidRDefault="00D1127A" w:rsidP="0031076F">
      <w:pPr>
        <w:pStyle w:val="Bullets"/>
        <w:numPr>
          <w:ilvl w:val="2"/>
          <w:numId w:val="94"/>
        </w:numPr>
        <w:tabs>
          <w:tab w:val="left" w:pos="720"/>
        </w:tabs>
        <w:spacing w:before="0"/>
        <w:rPr>
          <w:rFonts w:cstheme="minorHAnsi"/>
          <w:sz w:val="20"/>
        </w:rPr>
      </w:pPr>
      <w:r>
        <w:rPr>
          <w:rFonts w:cstheme="minorHAnsi"/>
          <w:sz w:val="20"/>
        </w:rPr>
        <w:t xml:space="preserve">(1) </w:t>
      </w:r>
      <w:r w:rsidR="00E24A06">
        <w:rPr>
          <w:rFonts w:cstheme="minorHAnsi"/>
          <w:sz w:val="20"/>
        </w:rPr>
        <w:t xml:space="preserve">mezi smluvními stranami </w:t>
      </w:r>
      <w:r w:rsidR="00830B80">
        <w:rPr>
          <w:rFonts w:cstheme="minorHAnsi"/>
          <w:sz w:val="20"/>
        </w:rPr>
        <w:t xml:space="preserve">(inter partes) </w:t>
      </w:r>
      <w:r w:rsidR="00E24A06">
        <w:rPr>
          <w:rFonts w:cstheme="minorHAnsi"/>
          <w:sz w:val="20"/>
        </w:rPr>
        <w:t xml:space="preserve">– účinná smlouva a předání s jednoznačným rubopisem </w:t>
      </w:r>
    </w:p>
    <w:p w14:paraId="71C447FB" w14:textId="77777777" w:rsidR="00E24A06" w:rsidRDefault="00E24A06" w:rsidP="0031076F">
      <w:pPr>
        <w:pStyle w:val="Bullets"/>
        <w:numPr>
          <w:ilvl w:val="2"/>
          <w:numId w:val="94"/>
        </w:numPr>
        <w:tabs>
          <w:tab w:val="left" w:pos="720"/>
        </w:tabs>
        <w:spacing w:before="0"/>
        <w:rPr>
          <w:rFonts w:cstheme="minorHAnsi"/>
          <w:sz w:val="20"/>
        </w:rPr>
      </w:pPr>
      <w:r>
        <w:rPr>
          <w:rFonts w:cstheme="minorHAnsi"/>
          <w:sz w:val="20"/>
        </w:rPr>
        <w:t>(2) vůči společnosti – oznámení změny osoby a předložení kmenového listu (§ 210 odst. 2 ZOK)</w:t>
      </w:r>
    </w:p>
    <w:p w14:paraId="120A6E3C" w14:textId="77777777" w:rsidR="00B75978" w:rsidRDefault="00B75978" w:rsidP="00B75978">
      <w:pPr>
        <w:pStyle w:val="Bullets"/>
        <w:numPr>
          <w:ilvl w:val="1"/>
          <w:numId w:val="94"/>
        </w:numPr>
        <w:tabs>
          <w:tab w:val="left" w:pos="720"/>
        </w:tabs>
        <w:spacing w:before="0"/>
        <w:rPr>
          <w:rFonts w:cstheme="minorHAnsi"/>
          <w:sz w:val="20"/>
        </w:rPr>
      </w:pPr>
      <w:r>
        <w:rPr>
          <w:rFonts w:cstheme="minorHAnsi"/>
          <w:b/>
          <w:bCs/>
          <w:sz w:val="20"/>
        </w:rPr>
        <w:t xml:space="preserve">Kmenový list lze vydat pouze jako </w:t>
      </w:r>
      <w:r>
        <w:rPr>
          <w:rFonts w:cstheme="minorHAnsi"/>
          <w:b/>
          <w:bCs/>
          <w:sz w:val="20"/>
          <w:u w:val="single"/>
        </w:rPr>
        <w:t>volně převoditelný</w:t>
      </w:r>
      <w:r>
        <w:rPr>
          <w:rFonts w:cstheme="minorHAnsi"/>
          <w:b/>
          <w:bCs/>
          <w:sz w:val="20"/>
        </w:rPr>
        <w:t xml:space="preserve"> </w:t>
      </w:r>
      <w:r>
        <w:rPr>
          <w:rFonts w:cstheme="minorHAnsi"/>
          <w:sz w:val="20"/>
        </w:rPr>
        <w:t>(§ 137 odst. 2 ZOK)</w:t>
      </w:r>
    </w:p>
    <w:p w14:paraId="3533A5A0" w14:textId="77777777" w:rsidR="0054628A" w:rsidRDefault="00593839" w:rsidP="0031076F">
      <w:pPr>
        <w:pStyle w:val="Bullets"/>
        <w:numPr>
          <w:ilvl w:val="0"/>
          <w:numId w:val="94"/>
        </w:numPr>
        <w:tabs>
          <w:tab w:val="left" w:pos="720"/>
        </w:tabs>
        <w:spacing w:before="0"/>
        <w:rPr>
          <w:rFonts w:cstheme="minorHAnsi"/>
          <w:sz w:val="20"/>
        </w:rPr>
      </w:pPr>
      <w:r>
        <w:rPr>
          <w:rFonts w:cstheme="minorHAnsi"/>
          <w:b/>
          <w:sz w:val="20"/>
        </w:rPr>
        <w:t xml:space="preserve">Zastavení kmenového listu </w:t>
      </w:r>
    </w:p>
    <w:p w14:paraId="1965BCF3" w14:textId="77777777" w:rsidR="0054628A" w:rsidRDefault="0054628A" w:rsidP="0031076F">
      <w:pPr>
        <w:pStyle w:val="Bullets"/>
        <w:numPr>
          <w:ilvl w:val="1"/>
          <w:numId w:val="94"/>
        </w:numPr>
        <w:tabs>
          <w:tab w:val="left" w:pos="720"/>
        </w:tabs>
        <w:spacing w:before="0"/>
        <w:rPr>
          <w:rFonts w:cstheme="minorHAnsi"/>
          <w:sz w:val="20"/>
        </w:rPr>
      </w:pPr>
      <w:r>
        <w:rPr>
          <w:rFonts w:cstheme="minorHAnsi"/>
          <w:sz w:val="20"/>
        </w:rPr>
        <w:t xml:space="preserve">Titul – smlouva v ústní/konkludentní formě </w:t>
      </w:r>
    </w:p>
    <w:p w14:paraId="6F0E773D" w14:textId="77777777" w:rsidR="0054628A" w:rsidRDefault="0054628A" w:rsidP="0031076F">
      <w:pPr>
        <w:pStyle w:val="Bullets"/>
        <w:numPr>
          <w:ilvl w:val="2"/>
          <w:numId w:val="94"/>
        </w:numPr>
        <w:tabs>
          <w:tab w:val="left" w:pos="720"/>
        </w:tabs>
        <w:spacing w:before="0"/>
        <w:rPr>
          <w:rFonts w:cstheme="minorHAnsi"/>
          <w:sz w:val="20"/>
        </w:rPr>
      </w:pPr>
      <w:r>
        <w:rPr>
          <w:rFonts w:cstheme="minorHAnsi"/>
          <w:sz w:val="20"/>
        </w:rPr>
        <w:t xml:space="preserve">Zástava je představována materializovaným podílem v podobě kmenového listu </w:t>
      </w:r>
    </w:p>
    <w:p w14:paraId="19014B82" w14:textId="77777777" w:rsidR="00A36403" w:rsidRDefault="0054628A" w:rsidP="0031076F">
      <w:pPr>
        <w:pStyle w:val="Bullets"/>
        <w:numPr>
          <w:ilvl w:val="1"/>
          <w:numId w:val="94"/>
        </w:numPr>
        <w:tabs>
          <w:tab w:val="left" w:pos="720"/>
        </w:tabs>
        <w:spacing w:before="0"/>
        <w:rPr>
          <w:rFonts w:cstheme="minorHAnsi"/>
          <w:sz w:val="20"/>
        </w:rPr>
      </w:pPr>
      <w:r>
        <w:rPr>
          <w:rFonts w:cstheme="minorHAnsi"/>
          <w:sz w:val="20"/>
        </w:rPr>
        <w:t xml:space="preserve">Modus – </w:t>
      </w:r>
      <w:r w:rsidR="00A36403">
        <w:rPr>
          <w:rFonts w:cstheme="minorHAnsi"/>
          <w:sz w:val="20"/>
        </w:rPr>
        <w:t>opatření</w:t>
      </w:r>
      <w:r w:rsidR="004F2ED9">
        <w:rPr>
          <w:rFonts w:cstheme="minorHAnsi"/>
          <w:sz w:val="20"/>
        </w:rPr>
        <w:t xml:space="preserve"> zástavní</w:t>
      </w:r>
      <w:r w:rsidR="00A36403">
        <w:rPr>
          <w:rFonts w:cstheme="minorHAnsi"/>
          <w:sz w:val="20"/>
        </w:rPr>
        <w:t>ho</w:t>
      </w:r>
      <w:r w:rsidR="004F2ED9">
        <w:rPr>
          <w:rFonts w:cstheme="minorHAnsi"/>
          <w:sz w:val="20"/>
        </w:rPr>
        <w:t xml:space="preserve"> rubopis</w:t>
      </w:r>
      <w:r w:rsidR="00A36403">
        <w:rPr>
          <w:rFonts w:cstheme="minorHAnsi"/>
          <w:sz w:val="20"/>
        </w:rPr>
        <w:t>u</w:t>
      </w:r>
      <w:r w:rsidR="004F2ED9">
        <w:rPr>
          <w:rFonts w:cstheme="minorHAnsi"/>
          <w:sz w:val="20"/>
        </w:rPr>
        <w:t xml:space="preserve"> a </w:t>
      </w:r>
      <w:r w:rsidR="00A36403">
        <w:rPr>
          <w:rFonts w:cstheme="minorHAnsi"/>
          <w:sz w:val="20"/>
        </w:rPr>
        <w:t>předání</w:t>
      </w:r>
      <w:r w:rsidR="004F2ED9">
        <w:rPr>
          <w:rFonts w:cstheme="minorHAnsi"/>
          <w:sz w:val="20"/>
        </w:rPr>
        <w:t xml:space="preserve"> zástavnímu věřiteli</w:t>
      </w:r>
      <w:r w:rsidR="00882E03">
        <w:rPr>
          <w:rFonts w:cstheme="minorHAnsi"/>
          <w:sz w:val="20"/>
        </w:rPr>
        <w:t xml:space="preserve"> (§ 1328 NOZ)</w:t>
      </w:r>
    </w:p>
    <w:p w14:paraId="61BA86E0" w14:textId="77777777" w:rsidR="009C7154" w:rsidRDefault="009C7154" w:rsidP="0031076F">
      <w:pPr>
        <w:pStyle w:val="Bullets"/>
        <w:numPr>
          <w:ilvl w:val="1"/>
          <w:numId w:val="94"/>
        </w:numPr>
        <w:tabs>
          <w:tab w:val="left" w:pos="720"/>
        </w:tabs>
        <w:spacing w:before="0"/>
        <w:rPr>
          <w:rFonts w:cstheme="minorHAnsi"/>
          <w:sz w:val="20"/>
        </w:rPr>
      </w:pPr>
      <w:r>
        <w:rPr>
          <w:rFonts w:cstheme="minorHAnsi"/>
          <w:sz w:val="20"/>
        </w:rPr>
        <w:t xml:space="preserve">Společenská smlouva </w:t>
      </w:r>
      <w:r>
        <w:rPr>
          <w:rFonts w:cstheme="minorHAnsi"/>
          <w:b/>
          <w:sz w:val="20"/>
        </w:rPr>
        <w:t>nemůže</w:t>
      </w:r>
      <w:r>
        <w:rPr>
          <w:rFonts w:cstheme="minorHAnsi"/>
          <w:sz w:val="20"/>
        </w:rPr>
        <w:t xml:space="preserve"> vyloučit zastavení </w:t>
      </w:r>
    </w:p>
    <w:p w14:paraId="4BD5389C" w14:textId="77777777" w:rsidR="009C7154" w:rsidRDefault="009C7154" w:rsidP="0031076F">
      <w:pPr>
        <w:pStyle w:val="Bullets"/>
        <w:numPr>
          <w:ilvl w:val="2"/>
          <w:numId w:val="94"/>
        </w:numPr>
        <w:tabs>
          <w:tab w:val="left" w:pos="720"/>
        </w:tabs>
        <w:spacing w:before="0"/>
        <w:rPr>
          <w:rFonts w:cstheme="minorHAnsi"/>
          <w:sz w:val="20"/>
        </w:rPr>
      </w:pPr>
      <w:r>
        <w:rPr>
          <w:rFonts w:cstheme="minorHAnsi"/>
          <w:sz w:val="20"/>
        </w:rPr>
        <w:t>Dle § 32 odst. 3 ZOK zástavní právo vzniká za podmínek převodu – kmenový list je vždy volně převoditelný, proto vy</w:t>
      </w:r>
      <w:r w:rsidR="00B75978">
        <w:rPr>
          <w:rFonts w:cstheme="minorHAnsi"/>
          <w:sz w:val="20"/>
        </w:rPr>
        <w:t>l</w:t>
      </w:r>
      <w:r>
        <w:rPr>
          <w:rFonts w:cstheme="minorHAnsi"/>
          <w:sz w:val="20"/>
        </w:rPr>
        <w:t xml:space="preserve">oučení/omezení je nepřípustné </w:t>
      </w:r>
    </w:p>
    <w:p w14:paraId="4DE98E77" w14:textId="77777777" w:rsidR="009C7154" w:rsidRDefault="009C7154" w:rsidP="0031076F">
      <w:pPr>
        <w:pStyle w:val="Bullets"/>
        <w:numPr>
          <w:ilvl w:val="2"/>
          <w:numId w:val="94"/>
        </w:numPr>
        <w:tabs>
          <w:tab w:val="left" w:pos="720"/>
        </w:tabs>
        <w:spacing w:before="0"/>
        <w:rPr>
          <w:rFonts w:cstheme="minorHAnsi"/>
          <w:sz w:val="20"/>
        </w:rPr>
      </w:pPr>
      <w:r>
        <w:rPr>
          <w:rFonts w:cstheme="minorHAnsi"/>
          <w:sz w:val="20"/>
        </w:rPr>
        <w:t xml:space="preserve">§ 1320 odst. 1 in fine dopadá pouze </w:t>
      </w:r>
      <w:r w:rsidR="00497085">
        <w:rPr>
          <w:rFonts w:cstheme="minorHAnsi"/>
          <w:sz w:val="20"/>
        </w:rPr>
        <w:t xml:space="preserve">na </w:t>
      </w:r>
      <w:r>
        <w:rPr>
          <w:rFonts w:cstheme="minorHAnsi"/>
          <w:sz w:val="20"/>
        </w:rPr>
        <w:t xml:space="preserve">nevtělené podíly (!) </w:t>
      </w:r>
    </w:p>
    <w:p w14:paraId="140B4440" w14:textId="77777777" w:rsidR="004F2ED9" w:rsidRPr="006A5282" w:rsidRDefault="004F2ED9" w:rsidP="0031076F">
      <w:pPr>
        <w:pStyle w:val="Bullets"/>
        <w:numPr>
          <w:ilvl w:val="1"/>
          <w:numId w:val="94"/>
        </w:numPr>
        <w:tabs>
          <w:tab w:val="left" w:pos="720"/>
        </w:tabs>
        <w:spacing w:before="0"/>
        <w:rPr>
          <w:rFonts w:cstheme="minorHAnsi"/>
          <w:sz w:val="20"/>
        </w:rPr>
      </w:pPr>
      <w:r>
        <w:rPr>
          <w:rFonts w:cstheme="minorHAnsi"/>
          <w:sz w:val="20"/>
        </w:rPr>
        <w:t xml:space="preserve">zástava se do </w:t>
      </w:r>
      <w:r w:rsidR="00497085">
        <w:rPr>
          <w:rFonts w:cstheme="minorHAnsi"/>
          <w:sz w:val="20"/>
        </w:rPr>
        <w:t>OR</w:t>
      </w:r>
      <w:r>
        <w:rPr>
          <w:rFonts w:cstheme="minorHAnsi"/>
          <w:sz w:val="20"/>
        </w:rPr>
        <w:t xml:space="preserve"> nezapisuje</w:t>
      </w:r>
      <w:r w:rsidR="00794C40">
        <w:rPr>
          <w:rFonts w:cstheme="minorHAnsi"/>
          <w:sz w:val="20"/>
        </w:rPr>
        <w:t xml:space="preserve"> – toto nelze ani ujednat </w:t>
      </w:r>
    </w:p>
    <w:p w14:paraId="0F45F6A3" w14:textId="77777777" w:rsidR="00DB7765" w:rsidRPr="00346EF9" w:rsidRDefault="00DB7765" w:rsidP="00DB7765">
      <w:pPr>
        <w:pStyle w:val="Heading3"/>
      </w:pPr>
      <w:r>
        <w:lastRenderedPageBreak/>
        <w:t xml:space="preserve">Disposice s podílem </w:t>
      </w:r>
    </w:p>
    <w:p w14:paraId="0A138537" w14:textId="77777777" w:rsidR="0028797D" w:rsidRPr="003E08DC" w:rsidRDefault="0028797D" w:rsidP="0031076F">
      <w:pPr>
        <w:pStyle w:val="Bullets"/>
        <w:numPr>
          <w:ilvl w:val="0"/>
          <w:numId w:val="94"/>
        </w:numPr>
        <w:tabs>
          <w:tab w:val="left" w:pos="720"/>
        </w:tabs>
        <w:spacing w:before="0"/>
        <w:rPr>
          <w:rFonts w:cstheme="minorHAnsi"/>
          <w:b/>
          <w:sz w:val="20"/>
        </w:rPr>
      </w:pPr>
      <w:r w:rsidRPr="003E08DC">
        <w:rPr>
          <w:rFonts w:cstheme="minorHAnsi"/>
          <w:b/>
          <w:sz w:val="20"/>
        </w:rPr>
        <w:t>přechod podílu</w:t>
      </w:r>
      <w:r w:rsidR="00533D5D">
        <w:rPr>
          <w:rFonts w:cstheme="minorHAnsi"/>
          <w:sz w:val="20"/>
        </w:rPr>
        <w:t xml:space="preserve"> </w:t>
      </w:r>
      <w:r w:rsidR="00533D5D">
        <w:rPr>
          <w:rFonts w:cstheme="minorHAnsi"/>
          <w:b/>
          <w:sz w:val="20"/>
        </w:rPr>
        <w:t>(§ 211 ZOK)</w:t>
      </w:r>
    </w:p>
    <w:p w14:paraId="29EA32B9" w14:textId="77777777" w:rsidR="003E08DC" w:rsidRDefault="0028797D" w:rsidP="0031076F">
      <w:pPr>
        <w:pStyle w:val="Bullets"/>
        <w:numPr>
          <w:ilvl w:val="1"/>
          <w:numId w:val="94"/>
        </w:numPr>
        <w:tabs>
          <w:tab w:val="left" w:pos="720"/>
        </w:tabs>
        <w:spacing w:before="0"/>
        <w:rPr>
          <w:rFonts w:cstheme="minorHAnsi"/>
          <w:sz w:val="20"/>
        </w:rPr>
      </w:pPr>
      <w:r>
        <w:rPr>
          <w:rFonts w:cstheme="minorHAnsi"/>
          <w:sz w:val="20"/>
        </w:rPr>
        <w:t xml:space="preserve">podíl je </w:t>
      </w:r>
      <w:r>
        <w:rPr>
          <w:rFonts w:cstheme="minorHAnsi"/>
          <w:b/>
          <w:sz w:val="20"/>
        </w:rPr>
        <w:t>předmětem dědění</w:t>
      </w:r>
      <w:r>
        <w:rPr>
          <w:rFonts w:cstheme="minorHAnsi"/>
          <w:sz w:val="20"/>
        </w:rPr>
        <w:t>, ledaže to společenská smlouva vyloučí</w:t>
      </w:r>
      <w:r w:rsidR="003E08DC">
        <w:rPr>
          <w:rFonts w:cstheme="minorHAnsi"/>
          <w:sz w:val="20"/>
        </w:rPr>
        <w:t xml:space="preserve"> (§ 42 odst. 1 věta první ZOK</w:t>
      </w:r>
      <w:r w:rsidR="003E08DC" w:rsidRPr="003E08DC">
        <w:rPr>
          <w:rFonts w:cstheme="minorHAnsi"/>
          <w:sz w:val="20"/>
        </w:rPr>
        <w:t>)</w:t>
      </w:r>
    </w:p>
    <w:p w14:paraId="18A8AF56" w14:textId="77777777" w:rsidR="00533D5D" w:rsidRPr="003E08DC" w:rsidRDefault="00533D5D" w:rsidP="0031076F">
      <w:pPr>
        <w:pStyle w:val="Bullets"/>
        <w:numPr>
          <w:ilvl w:val="2"/>
          <w:numId w:val="94"/>
        </w:numPr>
        <w:tabs>
          <w:tab w:val="left" w:pos="720"/>
        </w:tabs>
        <w:spacing w:before="0"/>
        <w:rPr>
          <w:rFonts w:cstheme="minorHAnsi"/>
          <w:sz w:val="20"/>
        </w:rPr>
      </w:pPr>
      <w:r>
        <w:rPr>
          <w:rFonts w:cstheme="minorHAnsi"/>
          <w:sz w:val="20"/>
        </w:rPr>
        <w:t xml:space="preserve">relevantní právní událostí (smrtí původního společníka) </w:t>
      </w:r>
      <w:r w:rsidR="00A62A88">
        <w:rPr>
          <w:rFonts w:cstheme="minorHAnsi"/>
          <w:sz w:val="20"/>
        </w:rPr>
        <w:t>může</w:t>
      </w:r>
      <w:r>
        <w:rPr>
          <w:rFonts w:cstheme="minorHAnsi"/>
          <w:sz w:val="20"/>
        </w:rPr>
        <w:t xml:space="preserve"> podíl </w:t>
      </w:r>
      <w:r w:rsidR="00A62A88">
        <w:rPr>
          <w:rFonts w:cstheme="minorHAnsi"/>
          <w:sz w:val="20"/>
        </w:rPr>
        <w:t xml:space="preserve">být </w:t>
      </w:r>
      <w:r>
        <w:rPr>
          <w:rFonts w:cstheme="minorHAnsi"/>
          <w:sz w:val="20"/>
        </w:rPr>
        <w:t xml:space="preserve">ve spoluvlastnictví </w:t>
      </w:r>
    </w:p>
    <w:p w14:paraId="1A5B3EB3" w14:textId="77777777" w:rsidR="0028797D" w:rsidRPr="00A62A88" w:rsidRDefault="00533D5D" w:rsidP="00A62A88">
      <w:pPr>
        <w:pStyle w:val="Bullets"/>
        <w:numPr>
          <w:ilvl w:val="1"/>
          <w:numId w:val="94"/>
        </w:numPr>
        <w:tabs>
          <w:tab w:val="left" w:pos="720"/>
        </w:tabs>
        <w:spacing w:before="0"/>
        <w:rPr>
          <w:rFonts w:cstheme="minorHAnsi"/>
          <w:sz w:val="20"/>
        </w:rPr>
      </w:pPr>
      <w:r w:rsidRPr="00A62A88">
        <w:rPr>
          <w:rFonts w:cstheme="minorHAnsi"/>
          <w:b/>
          <w:bCs/>
          <w:sz w:val="20"/>
        </w:rPr>
        <w:t>práva dědiců</w:t>
      </w:r>
      <w:r w:rsidR="00A62A88" w:rsidRPr="00A62A88">
        <w:rPr>
          <w:rFonts w:cstheme="minorHAnsi"/>
          <w:b/>
          <w:bCs/>
          <w:sz w:val="20"/>
        </w:rPr>
        <w:t>: (1)</w:t>
      </w:r>
      <w:r w:rsidR="00A62A88" w:rsidRPr="00A62A88">
        <w:rPr>
          <w:rFonts w:cstheme="minorHAnsi"/>
          <w:sz w:val="20"/>
        </w:rPr>
        <w:t xml:space="preserve"> </w:t>
      </w:r>
      <w:r w:rsidR="0028797D" w:rsidRPr="00A62A88">
        <w:rPr>
          <w:rFonts w:cstheme="minorHAnsi"/>
          <w:sz w:val="20"/>
        </w:rPr>
        <w:t>právo na vypořádací podíl</w:t>
      </w:r>
      <w:r w:rsidR="00A62A88" w:rsidRPr="00A62A88">
        <w:rPr>
          <w:rFonts w:cstheme="minorHAnsi"/>
          <w:sz w:val="20"/>
        </w:rPr>
        <w:t xml:space="preserve"> a </w:t>
      </w:r>
      <w:r w:rsidR="00A62A88" w:rsidRPr="00A62A88">
        <w:rPr>
          <w:rFonts w:cstheme="minorHAnsi"/>
          <w:b/>
          <w:bCs/>
          <w:sz w:val="20"/>
        </w:rPr>
        <w:t>(2)</w:t>
      </w:r>
      <w:r w:rsidR="00A62A88">
        <w:rPr>
          <w:rFonts w:cstheme="minorHAnsi"/>
          <w:sz w:val="20"/>
        </w:rPr>
        <w:t xml:space="preserve"> </w:t>
      </w:r>
      <w:r w:rsidR="0028797D" w:rsidRPr="00A62A88">
        <w:rPr>
          <w:rFonts w:cstheme="minorHAnsi"/>
          <w:sz w:val="20"/>
        </w:rPr>
        <w:t>právo na zrušení účasti dědice ve společnosti soudem</w:t>
      </w:r>
    </w:p>
    <w:p w14:paraId="3981254E" w14:textId="77777777" w:rsidR="00533D5D" w:rsidRPr="00801DD0" w:rsidRDefault="0028797D" w:rsidP="0031076F">
      <w:pPr>
        <w:pStyle w:val="Bullets"/>
        <w:numPr>
          <w:ilvl w:val="1"/>
          <w:numId w:val="94"/>
        </w:numPr>
        <w:tabs>
          <w:tab w:val="left" w:pos="720"/>
        </w:tabs>
        <w:spacing w:before="0"/>
        <w:rPr>
          <w:rFonts w:cstheme="minorHAnsi"/>
          <w:sz w:val="20"/>
        </w:rPr>
      </w:pPr>
      <w:r>
        <w:rPr>
          <w:rFonts w:cstheme="minorHAnsi"/>
          <w:sz w:val="20"/>
        </w:rPr>
        <w:t>jiný právní nástupce společník</w:t>
      </w:r>
      <w:r w:rsidR="008D6768">
        <w:rPr>
          <w:rFonts w:cstheme="minorHAnsi"/>
          <w:sz w:val="20"/>
        </w:rPr>
        <w:t>a PO</w:t>
      </w:r>
      <w:r>
        <w:rPr>
          <w:rFonts w:cstheme="minorHAnsi"/>
          <w:sz w:val="20"/>
        </w:rPr>
        <w:t xml:space="preserve"> </w:t>
      </w:r>
      <w:r w:rsidRPr="00ED57CC">
        <w:rPr>
          <w:rFonts w:cstheme="minorHAnsi"/>
          <w:b/>
          <w:bCs/>
          <w:sz w:val="20"/>
        </w:rPr>
        <w:t>nemá</w:t>
      </w:r>
      <w:r>
        <w:rPr>
          <w:rFonts w:cstheme="minorHAnsi"/>
          <w:sz w:val="20"/>
        </w:rPr>
        <w:t xml:space="preserve"> právo na domáhat se zrušení své účasti</w:t>
      </w:r>
    </w:p>
    <w:p w14:paraId="2A80F7BB" w14:textId="77777777" w:rsidR="0028797D" w:rsidRPr="00801DD0" w:rsidRDefault="0028797D" w:rsidP="0031076F">
      <w:pPr>
        <w:pStyle w:val="Bullets"/>
        <w:numPr>
          <w:ilvl w:val="0"/>
          <w:numId w:val="94"/>
        </w:numPr>
        <w:tabs>
          <w:tab w:val="left" w:pos="720"/>
        </w:tabs>
        <w:spacing w:before="0"/>
        <w:rPr>
          <w:rFonts w:cstheme="minorHAnsi"/>
          <w:b/>
          <w:sz w:val="20"/>
        </w:rPr>
      </w:pPr>
      <w:r w:rsidRPr="00801DD0">
        <w:rPr>
          <w:rFonts w:cstheme="minorHAnsi"/>
          <w:b/>
          <w:sz w:val="20"/>
        </w:rPr>
        <w:t>převod podílu</w:t>
      </w:r>
      <w:r w:rsidR="007D2A8C">
        <w:rPr>
          <w:rFonts w:cstheme="minorHAnsi"/>
          <w:b/>
          <w:sz w:val="20"/>
        </w:rPr>
        <w:t xml:space="preserve"> </w:t>
      </w:r>
      <w:r w:rsidR="007D2A8C" w:rsidRPr="008141AD">
        <w:rPr>
          <w:rFonts w:cstheme="minorHAnsi"/>
          <w:b/>
          <w:sz w:val="20"/>
        </w:rPr>
        <w:t>(viz B37)</w:t>
      </w:r>
    </w:p>
    <w:p w14:paraId="30AC84F8" w14:textId="77777777" w:rsidR="0028797D" w:rsidRDefault="00801DD0" w:rsidP="0031076F">
      <w:pPr>
        <w:pStyle w:val="Bullets"/>
        <w:numPr>
          <w:ilvl w:val="1"/>
          <w:numId w:val="94"/>
        </w:numPr>
        <w:tabs>
          <w:tab w:val="left" w:pos="720"/>
        </w:tabs>
        <w:spacing w:before="0"/>
        <w:rPr>
          <w:rFonts w:cstheme="minorHAnsi"/>
          <w:sz w:val="20"/>
        </w:rPr>
      </w:pPr>
      <w:r>
        <w:rPr>
          <w:rFonts w:cstheme="minorHAnsi"/>
          <w:sz w:val="20"/>
        </w:rPr>
        <w:t xml:space="preserve">forma smlouvy </w:t>
      </w:r>
      <w:r w:rsidR="0028797D">
        <w:rPr>
          <w:rFonts w:cstheme="minorHAnsi"/>
          <w:sz w:val="20"/>
        </w:rPr>
        <w:t>o převodu podílu</w:t>
      </w:r>
      <w:r>
        <w:rPr>
          <w:rFonts w:cstheme="minorHAnsi"/>
          <w:sz w:val="20"/>
        </w:rPr>
        <w:t xml:space="preserve"> – </w:t>
      </w:r>
      <w:r>
        <w:rPr>
          <w:rFonts w:cstheme="minorHAnsi"/>
          <w:b/>
          <w:sz w:val="20"/>
        </w:rPr>
        <w:t>p</w:t>
      </w:r>
      <w:r w:rsidR="0028797D">
        <w:rPr>
          <w:rFonts w:cstheme="minorHAnsi"/>
          <w:b/>
          <w:sz w:val="20"/>
        </w:rPr>
        <w:t>ísemná smlouva</w:t>
      </w:r>
      <w:r w:rsidR="0028797D">
        <w:rPr>
          <w:rFonts w:cstheme="minorHAnsi"/>
          <w:sz w:val="20"/>
        </w:rPr>
        <w:t xml:space="preserve"> </w:t>
      </w:r>
      <w:r w:rsidR="0028797D" w:rsidRPr="00801DD0">
        <w:rPr>
          <w:rFonts w:cstheme="minorHAnsi"/>
          <w:b/>
          <w:sz w:val="20"/>
        </w:rPr>
        <w:t>s úředně ověřenými podpisy</w:t>
      </w:r>
      <w:r>
        <w:rPr>
          <w:rFonts w:cstheme="minorHAnsi"/>
          <w:b/>
          <w:sz w:val="20"/>
        </w:rPr>
        <w:t xml:space="preserve"> (§ 209 ZOK)</w:t>
      </w:r>
    </w:p>
    <w:p w14:paraId="6575F53C" w14:textId="77777777" w:rsidR="0028797D" w:rsidRDefault="0028797D" w:rsidP="0031076F">
      <w:pPr>
        <w:pStyle w:val="Bullets"/>
        <w:numPr>
          <w:ilvl w:val="1"/>
          <w:numId w:val="94"/>
        </w:numPr>
        <w:tabs>
          <w:tab w:val="left" w:pos="720"/>
        </w:tabs>
        <w:spacing w:before="0"/>
        <w:rPr>
          <w:rFonts w:cstheme="minorHAnsi"/>
          <w:sz w:val="20"/>
        </w:rPr>
      </w:pPr>
      <w:r>
        <w:rPr>
          <w:rFonts w:cstheme="minorHAnsi"/>
          <w:sz w:val="20"/>
        </w:rPr>
        <w:t>převodce ručí společnosti za dluhy, které byly s podílem na nabyvatele převedeny</w:t>
      </w:r>
      <w:r w:rsidR="00747B08">
        <w:rPr>
          <w:rFonts w:cstheme="minorHAnsi"/>
          <w:sz w:val="20"/>
        </w:rPr>
        <w:t xml:space="preserve"> (např. nesplněný vklad)</w:t>
      </w:r>
    </w:p>
    <w:p w14:paraId="794DE226" w14:textId="77777777" w:rsidR="0016588F" w:rsidRPr="0016588F" w:rsidRDefault="0028797D" w:rsidP="0031076F">
      <w:pPr>
        <w:pStyle w:val="Bullets"/>
        <w:numPr>
          <w:ilvl w:val="1"/>
          <w:numId w:val="94"/>
        </w:numPr>
        <w:tabs>
          <w:tab w:val="left" w:pos="720"/>
        </w:tabs>
        <w:spacing w:before="0"/>
        <w:rPr>
          <w:rFonts w:cstheme="minorHAnsi"/>
          <w:sz w:val="20"/>
        </w:rPr>
      </w:pPr>
      <w:r>
        <w:rPr>
          <w:rFonts w:cstheme="minorHAnsi"/>
          <w:sz w:val="20"/>
        </w:rPr>
        <w:t xml:space="preserve">převoditelnost </w:t>
      </w:r>
      <w:r w:rsidRPr="00C5054E">
        <w:rPr>
          <w:rFonts w:cstheme="minorHAnsi"/>
          <w:b/>
          <w:bCs/>
          <w:sz w:val="20"/>
        </w:rPr>
        <w:t>může</w:t>
      </w:r>
      <w:r>
        <w:rPr>
          <w:rFonts w:cstheme="minorHAnsi"/>
          <w:sz w:val="20"/>
        </w:rPr>
        <w:t xml:space="preserve"> být omezena nebo vyloučena</w:t>
      </w:r>
      <w:r w:rsidR="00F35809">
        <w:rPr>
          <w:rFonts w:cstheme="minorHAnsi"/>
          <w:sz w:val="20"/>
        </w:rPr>
        <w:t xml:space="preserve"> (§ 207 a § 208 ZOK)</w:t>
      </w:r>
    </w:p>
    <w:p w14:paraId="3BE9C676" w14:textId="77777777" w:rsidR="00844BCB" w:rsidRDefault="00CD75D2" w:rsidP="0031076F">
      <w:pPr>
        <w:pStyle w:val="Bullets"/>
        <w:numPr>
          <w:ilvl w:val="1"/>
          <w:numId w:val="94"/>
        </w:numPr>
        <w:tabs>
          <w:tab w:val="left" w:pos="720"/>
        </w:tabs>
        <w:spacing w:before="0"/>
        <w:rPr>
          <w:rFonts w:cstheme="minorHAnsi"/>
          <w:sz w:val="20"/>
        </w:rPr>
      </w:pPr>
      <w:r>
        <w:rPr>
          <w:rFonts w:cstheme="minorHAnsi"/>
          <w:sz w:val="20"/>
        </w:rPr>
        <w:t>účinky</w:t>
      </w:r>
      <w:r w:rsidR="00844BCB">
        <w:rPr>
          <w:rFonts w:cstheme="minorHAnsi"/>
          <w:sz w:val="20"/>
        </w:rPr>
        <w:t xml:space="preserve"> uzavření smlouvy ve vztahu k: </w:t>
      </w:r>
    </w:p>
    <w:p w14:paraId="126F840C" w14:textId="77777777" w:rsidR="00BA223A" w:rsidRDefault="00ED57CC" w:rsidP="0031076F">
      <w:pPr>
        <w:pStyle w:val="Bullets"/>
        <w:numPr>
          <w:ilvl w:val="2"/>
          <w:numId w:val="94"/>
        </w:numPr>
        <w:tabs>
          <w:tab w:val="left" w:pos="720"/>
        </w:tabs>
        <w:spacing w:before="0"/>
        <w:rPr>
          <w:rFonts w:cstheme="minorHAnsi"/>
          <w:sz w:val="20"/>
        </w:rPr>
      </w:pPr>
      <w:r>
        <w:rPr>
          <w:rFonts w:cstheme="minorHAnsi"/>
          <w:sz w:val="20"/>
        </w:rPr>
        <w:t xml:space="preserve">(1) </w:t>
      </w:r>
      <w:r w:rsidR="00844BCB">
        <w:rPr>
          <w:rFonts w:cstheme="minorHAnsi"/>
          <w:sz w:val="20"/>
        </w:rPr>
        <w:t xml:space="preserve">smluvním stranám – </w:t>
      </w:r>
      <w:r w:rsidR="00BA223A">
        <w:rPr>
          <w:rFonts w:cstheme="minorHAnsi"/>
          <w:sz w:val="20"/>
        </w:rPr>
        <w:t xml:space="preserve">translační účinky smlouvy </w:t>
      </w:r>
      <w:r w:rsidR="00844BCB">
        <w:rPr>
          <w:rFonts w:cstheme="minorHAnsi"/>
          <w:sz w:val="20"/>
        </w:rPr>
        <w:t>– uzavřením smlouvy dochází ke změně vlastníka podílu (inter partes)</w:t>
      </w:r>
    </w:p>
    <w:p w14:paraId="5B297868" w14:textId="77777777" w:rsidR="00844BCB" w:rsidRDefault="00ED57CC" w:rsidP="0031076F">
      <w:pPr>
        <w:pStyle w:val="Bullets"/>
        <w:numPr>
          <w:ilvl w:val="2"/>
          <w:numId w:val="94"/>
        </w:numPr>
        <w:tabs>
          <w:tab w:val="left" w:pos="720"/>
        </w:tabs>
        <w:spacing w:before="0"/>
        <w:rPr>
          <w:rFonts w:cstheme="minorHAnsi"/>
          <w:sz w:val="20"/>
        </w:rPr>
      </w:pPr>
      <w:r>
        <w:rPr>
          <w:rFonts w:cstheme="minorHAnsi"/>
          <w:sz w:val="20"/>
        </w:rPr>
        <w:t xml:space="preserve">(2) </w:t>
      </w:r>
      <w:r w:rsidR="00844BCB">
        <w:rPr>
          <w:rFonts w:cstheme="minorHAnsi"/>
          <w:sz w:val="20"/>
        </w:rPr>
        <w:t xml:space="preserve">společnosti – </w:t>
      </w:r>
      <w:r w:rsidR="00844BCB">
        <w:rPr>
          <w:rFonts w:cstheme="minorHAnsi"/>
          <w:b/>
          <w:sz w:val="20"/>
        </w:rPr>
        <w:t>samotným uzavřením smlouvy nevzniká účast nabyvatele ve společnosti (!)</w:t>
      </w:r>
      <w:r w:rsidR="00844BCB">
        <w:rPr>
          <w:rFonts w:cstheme="minorHAnsi"/>
          <w:sz w:val="20"/>
        </w:rPr>
        <w:t xml:space="preserve"> – převod podílu je účinný až doručením účinné smlouvy (§ 209 odst. 2 ZOK)</w:t>
      </w:r>
    </w:p>
    <w:p w14:paraId="60FD0286" w14:textId="77777777" w:rsidR="0016588F" w:rsidRPr="0016588F" w:rsidRDefault="00ED57CC" w:rsidP="0031076F">
      <w:pPr>
        <w:pStyle w:val="Bullets"/>
        <w:numPr>
          <w:ilvl w:val="2"/>
          <w:numId w:val="94"/>
        </w:numPr>
        <w:tabs>
          <w:tab w:val="left" w:pos="720"/>
        </w:tabs>
        <w:spacing w:before="0"/>
        <w:rPr>
          <w:rFonts w:cstheme="minorHAnsi"/>
          <w:sz w:val="20"/>
        </w:rPr>
      </w:pPr>
      <w:r>
        <w:rPr>
          <w:rFonts w:cstheme="minorHAnsi"/>
          <w:sz w:val="20"/>
        </w:rPr>
        <w:t xml:space="preserve">(3) </w:t>
      </w:r>
      <w:r w:rsidR="005206A7">
        <w:rPr>
          <w:rFonts w:cstheme="minorHAnsi"/>
          <w:sz w:val="20"/>
        </w:rPr>
        <w:t xml:space="preserve">třetím osobám – oznámením </w:t>
      </w:r>
    </w:p>
    <w:p w14:paraId="6556B93A" w14:textId="77777777" w:rsidR="007D2A8C" w:rsidRDefault="007D2A8C" w:rsidP="0031076F">
      <w:pPr>
        <w:pStyle w:val="Bullets"/>
        <w:numPr>
          <w:ilvl w:val="0"/>
          <w:numId w:val="94"/>
        </w:numPr>
        <w:tabs>
          <w:tab w:val="left" w:pos="720"/>
        </w:tabs>
        <w:spacing w:before="0"/>
        <w:rPr>
          <w:rFonts w:cstheme="minorHAnsi"/>
          <w:sz w:val="20"/>
        </w:rPr>
      </w:pPr>
      <w:r>
        <w:rPr>
          <w:rFonts w:cstheme="minorHAnsi"/>
          <w:b/>
          <w:sz w:val="20"/>
        </w:rPr>
        <w:t xml:space="preserve">zastavení podílu </w:t>
      </w:r>
    </w:p>
    <w:p w14:paraId="4B0CCB26" w14:textId="77777777" w:rsidR="005F60D2" w:rsidRDefault="005F60D2" w:rsidP="0031076F">
      <w:pPr>
        <w:pStyle w:val="Bullets"/>
        <w:numPr>
          <w:ilvl w:val="1"/>
          <w:numId w:val="94"/>
        </w:numPr>
        <w:tabs>
          <w:tab w:val="left" w:pos="720"/>
        </w:tabs>
        <w:spacing w:before="0"/>
        <w:rPr>
          <w:rFonts w:cstheme="minorHAnsi"/>
          <w:sz w:val="20"/>
        </w:rPr>
      </w:pPr>
      <w:r>
        <w:rPr>
          <w:rFonts w:cstheme="minorHAnsi"/>
          <w:sz w:val="20"/>
        </w:rPr>
        <w:t>nauka u titulu a modu</w:t>
      </w:r>
    </w:p>
    <w:p w14:paraId="44DA4BEB" w14:textId="77777777" w:rsidR="005F60D2" w:rsidRDefault="003F184C" w:rsidP="0031076F">
      <w:pPr>
        <w:pStyle w:val="Bullets"/>
        <w:numPr>
          <w:ilvl w:val="2"/>
          <w:numId w:val="94"/>
        </w:numPr>
        <w:tabs>
          <w:tab w:val="left" w:pos="720"/>
        </w:tabs>
        <w:spacing w:before="0"/>
        <w:rPr>
          <w:rFonts w:cstheme="minorHAnsi"/>
          <w:sz w:val="20"/>
        </w:rPr>
      </w:pPr>
      <w:r>
        <w:rPr>
          <w:rFonts w:cstheme="minorHAnsi"/>
          <w:sz w:val="20"/>
        </w:rPr>
        <w:t xml:space="preserve">titul </w:t>
      </w:r>
      <w:r w:rsidR="00142FA7">
        <w:rPr>
          <w:rFonts w:cstheme="minorHAnsi"/>
          <w:sz w:val="20"/>
        </w:rPr>
        <w:t>(</w:t>
      </w:r>
      <w:r>
        <w:rPr>
          <w:rFonts w:cstheme="minorHAnsi"/>
          <w:sz w:val="20"/>
        </w:rPr>
        <w:t>smlouva</w:t>
      </w:r>
      <w:r w:rsidR="00142FA7">
        <w:rPr>
          <w:rFonts w:cstheme="minorHAnsi"/>
          <w:sz w:val="20"/>
        </w:rPr>
        <w:t>)</w:t>
      </w:r>
      <w:r>
        <w:rPr>
          <w:rFonts w:cstheme="minorHAnsi"/>
          <w:sz w:val="20"/>
        </w:rPr>
        <w:t xml:space="preserve"> – </w:t>
      </w:r>
      <w:r w:rsidRPr="003F184C">
        <w:rPr>
          <w:rFonts w:cstheme="minorHAnsi"/>
          <w:sz w:val="20"/>
        </w:rPr>
        <w:t xml:space="preserve">forma smlouvy v závislosti, zda se jedná o </w:t>
      </w:r>
      <w:r w:rsidR="00FB1747">
        <w:rPr>
          <w:rFonts w:cstheme="minorHAnsi"/>
          <w:sz w:val="20"/>
        </w:rPr>
        <w:t xml:space="preserve">podíl </w:t>
      </w:r>
      <w:r w:rsidRPr="003F184C">
        <w:rPr>
          <w:rFonts w:cstheme="minorHAnsi"/>
          <w:sz w:val="20"/>
        </w:rPr>
        <w:t xml:space="preserve">vtělený či nevtělený </w:t>
      </w:r>
    </w:p>
    <w:p w14:paraId="059F4B6B" w14:textId="77777777" w:rsidR="00142FA7" w:rsidRPr="003F184C" w:rsidRDefault="00142FA7" w:rsidP="0031076F">
      <w:pPr>
        <w:pStyle w:val="Bullets"/>
        <w:numPr>
          <w:ilvl w:val="2"/>
          <w:numId w:val="94"/>
        </w:numPr>
        <w:tabs>
          <w:tab w:val="left" w:pos="720"/>
        </w:tabs>
        <w:spacing w:before="0"/>
        <w:rPr>
          <w:rFonts w:cstheme="minorHAnsi"/>
          <w:sz w:val="20"/>
        </w:rPr>
      </w:pPr>
      <w:r>
        <w:rPr>
          <w:rFonts w:cstheme="minorHAnsi"/>
          <w:sz w:val="20"/>
        </w:rPr>
        <w:t xml:space="preserve">modus – </w:t>
      </w:r>
      <w:r w:rsidR="00FB1747">
        <w:rPr>
          <w:rFonts w:cstheme="minorHAnsi"/>
          <w:sz w:val="20"/>
        </w:rPr>
        <w:t xml:space="preserve">v závislosti, zda se jedná o podíl </w:t>
      </w:r>
      <w:r>
        <w:rPr>
          <w:rFonts w:cstheme="minorHAnsi"/>
          <w:sz w:val="20"/>
        </w:rPr>
        <w:t xml:space="preserve">vtělený a nevtělený </w:t>
      </w:r>
    </w:p>
    <w:p w14:paraId="4B1D0191" w14:textId="77777777" w:rsidR="00D23D94" w:rsidRDefault="0028797D" w:rsidP="0031076F">
      <w:pPr>
        <w:pStyle w:val="Bullets"/>
        <w:numPr>
          <w:ilvl w:val="1"/>
          <w:numId w:val="94"/>
        </w:numPr>
        <w:tabs>
          <w:tab w:val="left" w:pos="720"/>
        </w:tabs>
        <w:spacing w:before="0"/>
        <w:rPr>
          <w:rFonts w:cstheme="minorHAnsi"/>
          <w:sz w:val="20"/>
        </w:rPr>
      </w:pPr>
      <w:r>
        <w:rPr>
          <w:rFonts w:cstheme="minorHAnsi"/>
          <w:sz w:val="20"/>
        </w:rPr>
        <w:t xml:space="preserve">podíl lze </w:t>
      </w:r>
      <w:r>
        <w:rPr>
          <w:rFonts w:cstheme="minorHAnsi"/>
          <w:b/>
          <w:sz w:val="20"/>
        </w:rPr>
        <w:t>zastavit</w:t>
      </w:r>
      <w:r>
        <w:rPr>
          <w:rFonts w:cstheme="minorHAnsi"/>
          <w:sz w:val="20"/>
        </w:rPr>
        <w:t xml:space="preserve">, </w:t>
      </w:r>
      <w:r w:rsidR="00D23D94">
        <w:rPr>
          <w:rFonts w:cstheme="minorHAnsi"/>
          <w:sz w:val="20"/>
        </w:rPr>
        <w:t xml:space="preserve">je-li volně převoditelný </w:t>
      </w:r>
    </w:p>
    <w:p w14:paraId="32D1EC45" w14:textId="77777777" w:rsidR="00BE4645" w:rsidRPr="00BB2F3D" w:rsidRDefault="00BE4645" w:rsidP="0031076F">
      <w:pPr>
        <w:pStyle w:val="Bullets"/>
        <w:numPr>
          <w:ilvl w:val="1"/>
          <w:numId w:val="94"/>
        </w:numPr>
        <w:tabs>
          <w:tab w:val="left" w:pos="720"/>
        </w:tabs>
        <w:spacing w:before="0"/>
        <w:rPr>
          <w:rFonts w:cstheme="minorHAnsi"/>
          <w:sz w:val="20"/>
        </w:rPr>
      </w:pPr>
      <w:r>
        <w:rPr>
          <w:rFonts w:cstheme="minorHAnsi"/>
          <w:b/>
          <w:sz w:val="20"/>
        </w:rPr>
        <w:t xml:space="preserve">zastavení nevtěleného podílu </w:t>
      </w:r>
    </w:p>
    <w:p w14:paraId="3A61EFAE" w14:textId="77777777" w:rsidR="000F2EE5" w:rsidRDefault="000F2EE5" w:rsidP="0031076F">
      <w:pPr>
        <w:pStyle w:val="Bullets"/>
        <w:numPr>
          <w:ilvl w:val="2"/>
          <w:numId w:val="94"/>
        </w:numPr>
        <w:tabs>
          <w:tab w:val="left" w:pos="720"/>
        </w:tabs>
        <w:spacing w:before="0"/>
        <w:rPr>
          <w:rFonts w:cstheme="minorHAnsi"/>
          <w:sz w:val="20"/>
        </w:rPr>
      </w:pPr>
      <w:r>
        <w:rPr>
          <w:rFonts w:cstheme="minorHAnsi"/>
          <w:sz w:val="20"/>
        </w:rPr>
        <w:t xml:space="preserve">titul – písemná smlouva </w:t>
      </w:r>
      <w:r w:rsidR="00E07995">
        <w:rPr>
          <w:rFonts w:cstheme="minorHAnsi"/>
          <w:sz w:val="20"/>
        </w:rPr>
        <w:t xml:space="preserve">s úředně ověřenými podpisy </w:t>
      </w:r>
      <w:r>
        <w:rPr>
          <w:rFonts w:cstheme="minorHAnsi"/>
          <w:sz w:val="20"/>
        </w:rPr>
        <w:t>(§ 1314 odst. 1 NOZ</w:t>
      </w:r>
      <w:r w:rsidR="00E07995">
        <w:rPr>
          <w:rFonts w:cstheme="minorHAnsi"/>
          <w:sz w:val="20"/>
        </w:rPr>
        <w:t xml:space="preserve"> ve spojení s § 32 odst. 3 ZOK</w:t>
      </w:r>
      <w:r>
        <w:rPr>
          <w:rFonts w:cstheme="minorHAnsi"/>
          <w:sz w:val="20"/>
        </w:rPr>
        <w:t>)</w:t>
      </w:r>
    </w:p>
    <w:p w14:paraId="5A34AD2B" w14:textId="77777777" w:rsidR="00EF78D9" w:rsidRPr="00EF78D9" w:rsidRDefault="007C5A1D" w:rsidP="0031076F">
      <w:pPr>
        <w:pStyle w:val="Bullets"/>
        <w:numPr>
          <w:ilvl w:val="3"/>
          <w:numId w:val="94"/>
        </w:numPr>
        <w:tabs>
          <w:tab w:val="left" w:pos="720"/>
        </w:tabs>
        <w:spacing w:before="0"/>
        <w:rPr>
          <w:rFonts w:cstheme="minorHAnsi"/>
          <w:sz w:val="20"/>
        </w:rPr>
      </w:pPr>
      <w:r>
        <w:rPr>
          <w:rFonts w:cstheme="minorHAnsi"/>
          <w:sz w:val="20"/>
        </w:rPr>
        <w:t xml:space="preserve">zastavit podíl lze pouze podmínek při převodu podílu </w:t>
      </w:r>
    </w:p>
    <w:p w14:paraId="31E424FC" w14:textId="77777777" w:rsidR="0028797D" w:rsidRDefault="000F2EE5" w:rsidP="0031076F">
      <w:pPr>
        <w:pStyle w:val="Bullets"/>
        <w:numPr>
          <w:ilvl w:val="2"/>
          <w:numId w:val="94"/>
        </w:numPr>
        <w:tabs>
          <w:tab w:val="left" w:pos="720"/>
        </w:tabs>
        <w:spacing w:before="0"/>
        <w:rPr>
          <w:rFonts w:cstheme="minorHAnsi"/>
          <w:sz w:val="20"/>
        </w:rPr>
      </w:pPr>
      <w:r>
        <w:rPr>
          <w:rFonts w:cstheme="minorHAnsi"/>
          <w:sz w:val="20"/>
        </w:rPr>
        <w:t xml:space="preserve">modus – </w:t>
      </w:r>
      <w:r w:rsidR="0028797D">
        <w:rPr>
          <w:rFonts w:cstheme="minorHAnsi"/>
          <w:sz w:val="20"/>
        </w:rPr>
        <w:t>zápisem do</w:t>
      </w:r>
      <w:r w:rsidR="005F60D2">
        <w:rPr>
          <w:rFonts w:cstheme="minorHAnsi"/>
          <w:sz w:val="20"/>
        </w:rPr>
        <w:t xml:space="preserve"> OR </w:t>
      </w:r>
      <w:r w:rsidR="00DF520F">
        <w:rPr>
          <w:rFonts w:cstheme="minorHAnsi"/>
          <w:sz w:val="20"/>
        </w:rPr>
        <w:t>– zápis je konstitutivní (§ 48 odst. 1 písm. f) ZVR)</w:t>
      </w:r>
    </w:p>
    <w:p w14:paraId="186BB3A3" w14:textId="77777777" w:rsidR="00584128" w:rsidRPr="00584128" w:rsidRDefault="00A9679A" w:rsidP="0031076F">
      <w:pPr>
        <w:pStyle w:val="Bullets"/>
        <w:numPr>
          <w:ilvl w:val="3"/>
          <w:numId w:val="94"/>
        </w:numPr>
        <w:tabs>
          <w:tab w:val="left" w:pos="720"/>
        </w:tabs>
        <w:spacing w:before="0"/>
        <w:rPr>
          <w:rFonts w:cstheme="minorHAnsi"/>
          <w:sz w:val="20"/>
        </w:rPr>
      </w:pPr>
      <w:r>
        <w:rPr>
          <w:rFonts w:cstheme="minorHAnsi"/>
          <w:b/>
          <w:sz w:val="20"/>
        </w:rPr>
        <w:t xml:space="preserve">vzniká </w:t>
      </w:r>
      <w:r w:rsidRPr="00C5054E">
        <w:rPr>
          <w:rFonts w:cstheme="minorHAnsi"/>
          <w:b/>
          <w:sz w:val="20"/>
          <w:u w:val="single"/>
        </w:rPr>
        <w:t>až</w:t>
      </w:r>
      <w:r>
        <w:rPr>
          <w:rFonts w:cstheme="minorHAnsi"/>
          <w:b/>
          <w:sz w:val="20"/>
        </w:rPr>
        <w:t xml:space="preserve"> zápisem do OR </w:t>
      </w:r>
      <w:r w:rsidRPr="00584128">
        <w:rPr>
          <w:rFonts w:cstheme="minorHAnsi"/>
          <w:sz w:val="20"/>
        </w:rPr>
        <w:t>(</w:t>
      </w:r>
      <w:r w:rsidR="00584128" w:rsidRPr="00584128">
        <w:rPr>
          <w:rFonts w:cstheme="minorHAnsi"/>
          <w:sz w:val="20"/>
        </w:rPr>
        <w:t>§ 1322 odst. 1 ZOK</w:t>
      </w:r>
      <w:r w:rsidRPr="00584128">
        <w:rPr>
          <w:rFonts w:cstheme="minorHAnsi"/>
          <w:sz w:val="20"/>
        </w:rPr>
        <w:t>)</w:t>
      </w:r>
      <w:r w:rsidR="00584128" w:rsidRPr="00584128">
        <w:rPr>
          <w:rFonts w:cstheme="minorHAnsi"/>
          <w:sz w:val="20"/>
        </w:rPr>
        <w:t xml:space="preserve"> – zápisem do rejstříku zástav právo nevzniká</w:t>
      </w:r>
      <w:r w:rsidR="00584128">
        <w:rPr>
          <w:rFonts w:cstheme="minorHAnsi"/>
          <w:sz w:val="20"/>
        </w:rPr>
        <w:t xml:space="preserve"> (!)</w:t>
      </w:r>
    </w:p>
    <w:p w14:paraId="76D730C1" w14:textId="77777777" w:rsidR="00DF520F" w:rsidRDefault="00584128" w:rsidP="0031076F">
      <w:pPr>
        <w:pStyle w:val="Bullets"/>
        <w:numPr>
          <w:ilvl w:val="3"/>
          <w:numId w:val="94"/>
        </w:numPr>
        <w:pBdr>
          <w:top w:val="single" w:sz="4" w:space="1" w:color="auto"/>
          <w:left w:val="single" w:sz="4" w:space="4" w:color="auto"/>
          <w:bottom w:val="single" w:sz="4" w:space="1" w:color="auto"/>
          <w:right w:val="single" w:sz="4" w:space="4" w:color="auto"/>
        </w:pBdr>
        <w:tabs>
          <w:tab w:val="left" w:pos="720"/>
        </w:tabs>
        <w:spacing w:before="0"/>
        <w:rPr>
          <w:rFonts w:cstheme="minorHAnsi"/>
          <w:i/>
          <w:sz w:val="20"/>
        </w:rPr>
      </w:pPr>
      <w:r w:rsidRPr="00584128">
        <w:rPr>
          <w:rFonts w:cstheme="minorHAnsi"/>
          <w:i/>
          <w:sz w:val="20"/>
        </w:rPr>
        <w:t xml:space="preserve">rozhodnutí VS v Praze </w:t>
      </w:r>
      <w:proofErr w:type="spellStart"/>
      <w:r w:rsidRPr="00584128">
        <w:rPr>
          <w:rFonts w:cstheme="minorHAnsi"/>
          <w:i/>
          <w:sz w:val="20"/>
        </w:rPr>
        <w:t>sp</w:t>
      </w:r>
      <w:proofErr w:type="spellEnd"/>
      <w:r w:rsidRPr="00584128">
        <w:rPr>
          <w:rFonts w:cstheme="minorHAnsi"/>
          <w:i/>
          <w:sz w:val="20"/>
        </w:rPr>
        <w:t xml:space="preserve">. zn. 14 </w:t>
      </w:r>
      <w:proofErr w:type="spellStart"/>
      <w:r w:rsidRPr="00584128">
        <w:rPr>
          <w:rFonts w:cstheme="minorHAnsi"/>
          <w:i/>
          <w:sz w:val="20"/>
        </w:rPr>
        <w:t>Cmo</w:t>
      </w:r>
      <w:proofErr w:type="spellEnd"/>
      <w:r w:rsidRPr="00584128">
        <w:rPr>
          <w:rFonts w:cstheme="minorHAnsi"/>
          <w:i/>
          <w:sz w:val="20"/>
        </w:rPr>
        <w:t xml:space="preserve"> 354/2014: „Zástavní právo k podílu v korporaci, který není představován cenným papírem či zaknihovaným cenným papírem, </w:t>
      </w:r>
      <w:r w:rsidRPr="00C5054E">
        <w:rPr>
          <w:rFonts w:cstheme="minorHAnsi"/>
          <w:b/>
          <w:bCs/>
          <w:i/>
          <w:sz w:val="20"/>
        </w:rPr>
        <w:t>vzniká zápisem do veřejného rejstříku, v němž je korporace zapsána</w:t>
      </w:r>
      <w:r>
        <w:rPr>
          <w:rFonts w:cstheme="minorHAnsi"/>
          <w:i/>
          <w:sz w:val="20"/>
        </w:rPr>
        <w:t>;</w:t>
      </w:r>
      <w:r w:rsidRPr="00584128">
        <w:rPr>
          <w:rFonts w:cstheme="minorHAnsi"/>
          <w:i/>
          <w:sz w:val="20"/>
        </w:rPr>
        <w:t xml:space="preserve"> </w:t>
      </w:r>
      <w:r w:rsidRPr="00C5054E">
        <w:rPr>
          <w:rFonts w:cstheme="minorHAnsi"/>
          <w:b/>
          <w:bCs/>
          <w:i/>
          <w:sz w:val="20"/>
        </w:rPr>
        <w:t>jiný způsob</w:t>
      </w:r>
      <w:r w:rsidRPr="00584128">
        <w:rPr>
          <w:rFonts w:cstheme="minorHAnsi"/>
          <w:i/>
          <w:sz w:val="20"/>
        </w:rPr>
        <w:t xml:space="preserve"> vzniku zástavního práva </w:t>
      </w:r>
      <w:r w:rsidRPr="00C5054E">
        <w:rPr>
          <w:rFonts w:cstheme="minorHAnsi"/>
          <w:b/>
          <w:bCs/>
          <w:i/>
          <w:sz w:val="20"/>
        </w:rPr>
        <w:t>nelze sjednat</w:t>
      </w:r>
      <w:r w:rsidRPr="00584128">
        <w:rPr>
          <w:rFonts w:cstheme="minorHAnsi"/>
          <w:i/>
          <w:sz w:val="20"/>
        </w:rPr>
        <w:t xml:space="preserve">.“ </w:t>
      </w:r>
    </w:p>
    <w:p w14:paraId="38765353" w14:textId="77777777" w:rsidR="00584128" w:rsidRPr="00AF1422" w:rsidRDefault="004130FF" w:rsidP="00F07D55">
      <w:pPr>
        <w:pStyle w:val="Bullets"/>
        <w:numPr>
          <w:ilvl w:val="2"/>
          <w:numId w:val="94"/>
        </w:numPr>
        <w:tabs>
          <w:tab w:val="left" w:pos="720"/>
        </w:tabs>
        <w:spacing w:before="0"/>
        <w:rPr>
          <w:rFonts w:cstheme="minorHAnsi"/>
          <w:i/>
          <w:sz w:val="20"/>
        </w:rPr>
      </w:pPr>
      <w:r>
        <w:rPr>
          <w:rFonts w:cstheme="minorHAnsi"/>
          <w:sz w:val="20"/>
        </w:rPr>
        <w:t xml:space="preserve">Aktivní legitimace </w:t>
      </w:r>
      <w:r w:rsidR="00AF1422">
        <w:rPr>
          <w:rFonts w:cstheme="minorHAnsi"/>
          <w:sz w:val="20"/>
        </w:rPr>
        <w:t>k podání návrhu na zápis</w:t>
      </w:r>
      <w:r w:rsidR="00E224E8">
        <w:rPr>
          <w:rFonts w:cstheme="minorHAnsi"/>
          <w:sz w:val="20"/>
        </w:rPr>
        <w:t xml:space="preserve"> (§ 11 ZVR)</w:t>
      </w:r>
    </w:p>
    <w:p w14:paraId="2E6770B1" w14:textId="77777777" w:rsidR="00AF1422" w:rsidRPr="00AF1422" w:rsidRDefault="00AF1422" w:rsidP="00F07D55">
      <w:pPr>
        <w:pStyle w:val="Bullets"/>
        <w:numPr>
          <w:ilvl w:val="3"/>
          <w:numId w:val="94"/>
        </w:numPr>
        <w:tabs>
          <w:tab w:val="left" w:pos="720"/>
        </w:tabs>
        <w:spacing w:before="0"/>
        <w:rPr>
          <w:rFonts w:cstheme="minorHAnsi"/>
          <w:i/>
          <w:sz w:val="20"/>
        </w:rPr>
      </w:pPr>
      <w:r>
        <w:rPr>
          <w:rFonts w:cstheme="minorHAnsi"/>
          <w:sz w:val="20"/>
        </w:rPr>
        <w:t xml:space="preserve">(1) společnost </w:t>
      </w:r>
    </w:p>
    <w:p w14:paraId="515B1276" w14:textId="77777777" w:rsidR="00AF1422" w:rsidRPr="00AF1422" w:rsidRDefault="00AF1422" w:rsidP="00F07D55">
      <w:pPr>
        <w:pStyle w:val="Bullets"/>
        <w:numPr>
          <w:ilvl w:val="3"/>
          <w:numId w:val="94"/>
        </w:numPr>
        <w:tabs>
          <w:tab w:val="left" w:pos="720"/>
        </w:tabs>
        <w:spacing w:before="0"/>
        <w:rPr>
          <w:rFonts w:cstheme="minorHAnsi"/>
          <w:i/>
          <w:sz w:val="20"/>
        </w:rPr>
      </w:pPr>
      <w:r>
        <w:rPr>
          <w:rFonts w:cstheme="minorHAnsi"/>
          <w:sz w:val="20"/>
        </w:rPr>
        <w:t xml:space="preserve">(2) zástavní věřitel </w:t>
      </w:r>
    </w:p>
    <w:p w14:paraId="2DE022BE" w14:textId="77777777" w:rsidR="00AF1422" w:rsidRPr="00EF78D9" w:rsidRDefault="00AF1422" w:rsidP="00F07D55">
      <w:pPr>
        <w:pStyle w:val="Bullets"/>
        <w:numPr>
          <w:ilvl w:val="3"/>
          <w:numId w:val="94"/>
        </w:numPr>
        <w:tabs>
          <w:tab w:val="left" w:pos="720"/>
        </w:tabs>
        <w:spacing w:before="0"/>
        <w:rPr>
          <w:rFonts w:cstheme="minorHAnsi"/>
          <w:i/>
          <w:sz w:val="20"/>
        </w:rPr>
      </w:pPr>
      <w:r>
        <w:rPr>
          <w:rFonts w:cstheme="minorHAnsi"/>
          <w:sz w:val="20"/>
        </w:rPr>
        <w:t>(3) zástavce (zástavní dlužník)</w:t>
      </w:r>
    </w:p>
    <w:p w14:paraId="0AA19FC1" w14:textId="77777777" w:rsidR="00EF78D9" w:rsidRPr="00EF78D9" w:rsidRDefault="00EF78D9" w:rsidP="0031076F">
      <w:pPr>
        <w:pStyle w:val="Bullets"/>
        <w:numPr>
          <w:ilvl w:val="2"/>
          <w:numId w:val="94"/>
        </w:numPr>
        <w:tabs>
          <w:tab w:val="left" w:pos="720"/>
        </w:tabs>
        <w:spacing w:before="0"/>
        <w:rPr>
          <w:rFonts w:cstheme="minorHAnsi"/>
          <w:i/>
          <w:sz w:val="20"/>
        </w:rPr>
      </w:pPr>
      <w:r>
        <w:rPr>
          <w:rFonts w:cstheme="minorHAnsi"/>
          <w:sz w:val="20"/>
        </w:rPr>
        <w:t>Zastavení podílu může být omezeno/vyloučeno (§ 1320 odst. 1 ZOK in fine)</w:t>
      </w:r>
    </w:p>
    <w:p w14:paraId="757A6296" w14:textId="77777777" w:rsidR="00EF78D9" w:rsidRPr="001D7564" w:rsidRDefault="00EF78D9" w:rsidP="0031076F">
      <w:pPr>
        <w:pStyle w:val="Bullets"/>
        <w:numPr>
          <w:ilvl w:val="1"/>
          <w:numId w:val="94"/>
        </w:numPr>
        <w:tabs>
          <w:tab w:val="left" w:pos="720"/>
        </w:tabs>
        <w:spacing w:before="0"/>
        <w:rPr>
          <w:rFonts w:cstheme="minorHAnsi"/>
          <w:i/>
          <w:sz w:val="20"/>
        </w:rPr>
      </w:pPr>
      <w:r>
        <w:rPr>
          <w:rFonts w:cstheme="minorHAnsi"/>
          <w:b/>
          <w:sz w:val="20"/>
        </w:rPr>
        <w:t>Zastavení vtěleného podílu (</w:t>
      </w:r>
      <w:r w:rsidR="009A6567">
        <w:rPr>
          <w:rFonts w:cstheme="minorHAnsi"/>
          <w:b/>
          <w:sz w:val="20"/>
        </w:rPr>
        <w:t>viz kmenový list</w:t>
      </w:r>
      <w:r>
        <w:rPr>
          <w:rFonts w:cstheme="minorHAnsi"/>
          <w:b/>
          <w:sz w:val="20"/>
        </w:rPr>
        <w:t>)</w:t>
      </w:r>
    </w:p>
    <w:p w14:paraId="73250C86" w14:textId="77777777" w:rsidR="001D7564" w:rsidRPr="001D7564" w:rsidRDefault="001D7564" w:rsidP="0031076F">
      <w:pPr>
        <w:pStyle w:val="Bullets"/>
        <w:numPr>
          <w:ilvl w:val="0"/>
          <w:numId w:val="94"/>
        </w:numPr>
        <w:tabs>
          <w:tab w:val="left" w:pos="720"/>
        </w:tabs>
        <w:spacing w:before="0"/>
        <w:rPr>
          <w:rFonts w:cstheme="minorHAnsi"/>
          <w:i/>
          <w:sz w:val="20"/>
        </w:rPr>
      </w:pPr>
      <w:r>
        <w:rPr>
          <w:rFonts w:cstheme="minorHAnsi"/>
          <w:b/>
          <w:sz w:val="20"/>
        </w:rPr>
        <w:t>Zákaz zatížení/zcizení podílu</w:t>
      </w:r>
    </w:p>
    <w:p w14:paraId="6F5E7094" w14:textId="77777777" w:rsidR="008E125A" w:rsidRPr="006A2C2B" w:rsidRDefault="008E125A" w:rsidP="0031076F">
      <w:pPr>
        <w:pStyle w:val="Bullets"/>
        <w:numPr>
          <w:ilvl w:val="1"/>
          <w:numId w:val="94"/>
        </w:numPr>
        <w:tabs>
          <w:tab w:val="left" w:pos="720"/>
        </w:tabs>
        <w:spacing w:before="0"/>
        <w:rPr>
          <w:rFonts w:cstheme="minorHAnsi"/>
          <w:i/>
          <w:sz w:val="20"/>
        </w:rPr>
      </w:pPr>
      <w:r>
        <w:rPr>
          <w:rFonts w:cstheme="minorHAnsi"/>
          <w:sz w:val="20"/>
        </w:rPr>
        <w:t xml:space="preserve">Normativní – zákaz obsažen ve společenské smlouvě </w:t>
      </w:r>
    </w:p>
    <w:p w14:paraId="1511E05E" w14:textId="77777777" w:rsidR="006A2C2B" w:rsidRPr="008E125A" w:rsidRDefault="006A2C2B" w:rsidP="0031076F">
      <w:pPr>
        <w:pStyle w:val="Bullets"/>
        <w:numPr>
          <w:ilvl w:val="2"/>
          <w:numId w:val="94"/>
        </w:numPr>
        <w:tabs>
          <w:tab w:val="left" w:pos="720"/>
        </w:tabs>
        <w:spacing w:before="0"/>
        <w:rPr>
          <w:rFonts w:cstheme="minorHAnsi"/>
          <w:i/>
          <w:sz w:val="20"/>
        </w:rPr>
      </w:pPr>
      <w:r>
        <w:rPr>
          <w:rFonts w:cstheme="minorHAnsi"/>
          <w:sz w:val="20"/>
        </w:rPr>
        <w:t xml:space="preserve">Negative </w:t>
      </w:r>
      <w:proofErr w:type="spellStart"/>
      <w:r>
        <w:rPr>
          <w:rFonts w:cstheme="minorHAnsi"/>
          <w:sz w:val="20"/>
        </w:rPr>
        <w:t>pledge</w:t>
      </w:r>
      <w:proofErr w:type="spellEnd"/>
      <w:r>
        <w:rPr>
          <w:rFonts w:cstheme="minorHAnsi"/>
          <w:sz w:val="20"/>
        </w:rPr>
        <w:t xml:space="preserve"> (§ 1309 odst. 2 </w:t>
      </w:r>
      <w:r w:rsidR="009B44F5">
        <w:rPr>
          <w:rFonts w:cstheme="minorHAnsi"/>
          <w:sz w:val="20"/>
        </w:rPr>
        <w:t>NOZ</w:t>
      </w:r>
      <w:r>
        <w:rPr>
          <w:rFonts w:cstheme="minorHAnsi"/>
          <w:sz w:val="20"/>
        </w:rPr>
        <w:t>)</w:t>
      </w:r>
      <w:r w:rsidR="009B44F5">
        <w:rPr>
          <w:rFonts w:cstheme="minorHAnsi"/>
          <w:sz w:val="20"/>
        </w:rPr>
        <w:t xml:space="preserve"> – míří ke konkrétnímu podílu</w:t>
      </w:r>
    </w:p>
    <w:p w14:paraId="69D940B3" w14:textId="77777777" w:rsidR="001D7564" w:rsidRPr="003522DA" w:rsidRDefault="008E125A" w:rsidP="0031076F">
      <w:pPr>
        <w:pStyle w:val="Bullets"/>
        <w:numPr>
          <w:ilvl w:val="1"/>
          <w:numId w:val="94"/>
        </w:numPr>
        <w:tabs>
          <w:tab w:val="left" w:pos="720"/>
        </w:tabs>
        <w:spacing w:before="0"/>
        <w:rPr>
          <w:rFonts w:cstheme="minorHAnsi"/>
          <w:i/>
          <w:sz w:val="20"/>
        </w:rPr>
      </w:pPr>
      <w:r>
        <w:rPr>
          <w:rFonts w:cstheme="minorHAnsi"/>
          <w:sz w:val="20"/>
        </w:rPr>
        <w:t>Individuální – zákaz obsažen mimo společenskou smlouvu</w:t>
      </w:r>
    </w:p>
    <w:p w14:paraId="4E9408F7" w14:textId="77777777" w:rsidR="003522DA" w:rsidRPr="001E18E8" w:rsidRDefault="003522DA" w:rsidP="0031076F">
      <w:pPr>
        <w:pStyle w:val="Bullets"/>
        <w:numPr>
          <w:ilvl w:val="1"/>
          <w:numId w:val="94"/>
        </w:numPr>
        <w:tabs>
          <w:tab w:val="left" w:pos="720"/>
        </w:tabs>
        <w:spacing w:before="0"/>
        <w:rPr>
          <w:rFonts w:cstheme="minorHAnsi"/>
          <w:i/>
          <w:sz w:val="20"/>
        </w:rPr>
      </w:pPr>
      <w:proofErr w:type="spellStart"/>
      <w:r>
        <w:rPr>
          <w:rFonts w:cstheme="minorHAnsi"/>
          <w:sz w:val="20"/>
        </w:rPr>
        <w:t>Věcněprávní</w:t>
      </w:r>
      <w:proofErr w:type="spellEnd"/>
      <w:r>
        <w:rPr>
          <w:rFonts w:cstheme="minorHAnsi"/>
          <w:sz w:val="20"/>
        </w:rPr>
        <w:t xml:space="preserve"> charakter zákazu zatížení/zcizení nabude až zápisem do OR – pouze na dobu určitou  </w:t>
      </w:r>
    </w:p>
    <w:p w14:paraId="2028C1D3" w14:textId="77777777" w:rsidR="001E18E8" w:rsidRPr="00584128" w:rsidRDefault="001E18E8" w:rsidP="0031076F">
      <w:pPr>
        <w:pStyle w:val="Bullets"/>
        <w:numPr>
          <w:ilvl w:val="0"/>
          <w:numId w:val="94"/>
        </w:numPr>
        <w:tabs>
          <w:tab w:val="left" w:pos="720"/>
        </w:tabs>
        <w:spacing w:before="0"/>
        <w:rPr>
          <w:rFonts w:cstheme="minorHAnsi"/>
          <w:i/>
          <w:sz w:val="20"/>
        </w:rPr>
      </w:pPr>
      <w:r>
        <w:rPr>
          <w:rFonts w:cstheme="minorHAnsi"/>
          <w:b/>
          <w:sz w:val="20"/>
        </w:rPr>
        <w:t xml:space="preserve">Podíl a jednočlenná společnost </w:t>
      </w:r>
      <w:r>
        <w:rPr>
          <w:rFonts w:cstheme="minorHAnsi"/>
          <w:sz w:val="20"/>
        </w:rPr>
        <w:t>– k ujednáním omezující/vylučující převod, přechod nebo zastavení se nepřihlíží (§ 14 ZOK)</w:t>
      </w:r>
      <w:r>
        <w:rPr>
          <w:rFonts w:cstheme="minorHAnsi"/>
          <w:b/>
          <w:sz w:val="20"/>
        </w:rPr>
        <w:t xml:space="preserve"> </w:t>
      </w:r>
    </w:p>
    <w:p w14:paraId="56A08A2D" w14:textId="77777777" w:rsidR="00A663C0" w:rsidRPr="0063007B" w:rsidRDefault="003E08DC" w:rsidP="003E08DC">
      <w:pPr>
        <w:pStyle w:val="Heading3"/>
      </w:pPr>
      <w:r>
        <w:t>P</w:t>
      </w:r>
      <w:r w:rsidR="0063007B">
        <w:t xml:space="preserve">odíl a spoluvlastnictví </w:t>
      </w:r>
    </w:p>
    <w:p w14:paraId="67E1C7F9" w14:textId="77777777" w:rsidR="0063007B" w:rsidRDefault="00176BC2" w:rsidP="0031076F">
      <w:pPr>
        <w:pStyle w:val="ListParagraph"/>
        <w:numPr>
          <w:ilvl w:val="0"/>
          <w:numId w:val="94"/>
        </w:numPr>
      </w:pPr>
      <w:r>
        <w:t xml:space="preserve">podíl jako věc v právním smyslu může být předmětem spoluvlastnictví </w:t>
      </w:r>
    </w:p>
    <w:p w14:paraId="5BC17D50" w14:textId="77777777" w:rsidR="00CA7C4A" w:rsidRDefault="00CA7C4A" w:rsidP="0031076F">
      <w:pPr>
        <w:pStyle w:val="ListParagraph"/>
        <w:numPr>
          <w:ilvl w:val="0"/>
          <w:numId w:val="94"/>
        </w:numPr>
      </w:pPr>
      <w:r>
        <w:t xml:space="preserve">spoluvlastníci mají postavení společného (jediného) společníka a vůči společnosti podíl spravuje </w:t>
      </w:r>
      <w:r>
        <w:rPr>
          <w:b/>
        </w:rPr>
        <w:t xml:space="preserve">správce společné věci </w:t>
      </w:r>
      <w:r>
        <w:t>(§ 32 odst. 4 ZOK)</w:t>
      </w:r>
    </w:p>
    <w:p w14:paraId="28F14872" w14:textId="77777777" w:rsidR="00D94EEC" w:rsidRDefault="00CA7C4A" w:rsidP="0031076F">
      <w:pPr>
        <w:pStyle w:val="ListParagraph"/>
        <w:numPr>
          <w:ilvl w:val="1"/>
          <w:numId w:val="94"/>
        </w:numPr>
      </w:pPr>
      <w:r>
        <w:t>do OR se však zapisují všichni spoluvlastníci, nikoliv správce</w:t>
      </w:r>
    </w:p>
    <w:p w14:paraId="4B7503D9" w14:textId="77777777" w:rsidR="003F6FB0" w:rsidRDefault="003F6FB0" w:rsidP="0031076F">
      <w:pPr>
        <w:pStyle w:val="ListParagraph"/>
        <w:numPr>
          <w:ilvl w:val="1"/>
          <w:numId w:val="94"/>
        </w:numPr>
      </w:pPr>
      <w:r>
        <w:t>správce má postavení příkazníka</w:t>
      </w:r>
      <w:r w:rsidR="002D2420">
        <w:t xml:space="preserve"> – volen a odvoláván společníky (§ 1134 </w:t>
      </w:r>
      <w:proofErr w:type="spellStart"/>
      <w:r w:rsidR="002D2420">
        <w:t>an</w:t>
      </w:r>
      <w:proofErr w:type="spellEnd"/>
      <w:r w:rsidR="002D2420">
        <w:t>. NOZ)</w:t>
      </w:r>
    </w:p>
    <w:p w14:paraId="63216BC7" w14:textId="77777777" w:rsidR="004A010D" w:rsidRDefault="004A010D" w:rsidP="0031076F">
      <w:pPr>
        <w:pStyle w:val="ListParagraph"/>
        <w:numPr>
          <w:ilvl w:val="0"/>
          <w:numId w:val="94"/>
        </w:numPr>
      </w:pPr>
      <w:r>
        <w:t>k převodu spoluvlastnického podílu na podílu ve společnosti na třetí osobu je třeba souhlas VH (§ 208 odst. 1 ZOK)</w:t>
      </w:r>
      <w:r w:rsidR="00AC66D4">
        <w:t xml:space="preserve"> </w:t>
      </w:r>
      <w:r w:rsidR="003E2A05">
        <w:t>–</w:t>
      </w:r>
      <w:r w:rsidR="00AC66D4">
        <w:t xml:space="preserve"> </w:t>
      </w:r>
      <w:r w:rsidR="003E2A05">
        <w:t>důsledkem převodu dochází ke změně stran společenské smlouvy</w:t>
      </w:r>
    </w:p>
    <w:p w14:paraId="1430AA3B" w14:textId="77777777" w:rsidR="003E2A05" w:rsidRDefault="003E2A05" w:rsidP="0031076F">
      <w:pPr>
        <w:pStyle w:val="ListParagraph"/>
        <w:numPr>
          <w:ilvl w:val="1"/>
          <w:numId w:val="94"/>
        </w:numPr>
        <w:pBdr>
          <w:top w:val="single" w:sz="4" w:space="1" w:color="auto"/>
          <w:left w:val="single" w:sz="4" w:space="4" w:color="auto"/>
          <w:bottom w:val="single" w:sz="4" w:space="1" w:color="auto"/>
          <w:right w:val="single" w:sz="4" w:space="4" w:color="auto"/>
        </w:pBdr>
        <w:rPr>
          <w:i/>
        </w:rPr>
      </w:pPr>
      <w:r w:rsidRPr="003E2A05">
        <w:rPr>
          <w:i/>
        </w:rPr>
        <w:t xml:space="preserve">rozhodnutí NS </w:t>
      </w:r>
      <w:proofErr w:type="spellStart"/>
      <w:r w:rsidRPr="003E2A05">
        <w:rPr>
          <w:i/>
        </w:rPr>
        <w:t>sp</w:t>
      </w:r>
      <w:proofErr w:type="spellEnd"/>
      <w:r w:rsidRPr="003E2A05">
        <w:rPr>
          <w:i/>
        </w:rPr>
        <w:t xml:space="preserve">. zn. 29 </w:t>
      </w:r>
      <w:proofErr w:type="spellStart"/>
      <w:r w:rsidRPr="003E2A05">
        <w:rPr>
          <w:i/>
        </w:rPr>
        <w:t>Cdo</w:t>
      </w:r>
      <w:proofErr w:type="spellEnd"/>
      <w:r w:rsidRPr="003E2A05">
        <w:rPr>
          <w:i/>
        </w:rPr>
        <w:t xml:space="preserve"> 3581/2010: „Smlouvou o zřízení spoluvlastnictví k obchodnímu podílu do společnosti vstupuje další osoba a stává se účastníkem společenské smlouvy. Osoba, nabývající „spoluvlastnický“ podíl na obchodním podílu, se stává účastníkem společenské smlouvy a musí výslovně prohlásit, že k ní přistupuje.“</w:t>
      </w:r>
    </w:p>
    <w:p w14:paraId="29FF535B" w14:textId="77777777" w:rsidR="003E2A05" w:rsidRPr="00F1169C" w:rsidRDefault="00947440" w:rsidP="003E08DC">
      <w:pPr>
        <w:pStyle w:val="Heading3"/>
      </w:pPr>
      <w:r w:rsidRPr="00F1169C">
        <w:t xml:space="preserve">Podíl a společné jmění manželů </w:t>
      </w:r>
    </w:p>
    <w:p w14:paraId="432D8D32" w14:textId="77777777" w:rsidR="0051644A" w:rsidRPr="0051644A" w:rsidRDefault="0082533B" w:rsidP="0031076F">
      <w:pPr>
        <w:pStyle w:val="ListParagraph"/>
        <w:numPr>
          <w:ilvl w:val="0"/>
          <w:numId w:val="94"/>
        </w:numPr>
        <w:rPr>
          <w:i/>
        </w:rPr>
      </w:pPr>
      <w:r w:rsidRPr="0082533B">
        <w:rPr>
          <w:b/>
        </w:rPr>
        <w:t>Starý právní režim:</w:t>
      </w:r>
      <w:r>
        <w:t xml:space="preserve"> </w:t>
      </w:r>
    </w:p>
    <w:p w14:paraId="458E876A" w14:textId="77777777" w:rsidR="00947440" w:rsidRPr="0082533B" w:rsidRDefault="0082533B" w:rsidP="0031076F">
      <w:pPr>
        <w:pStyle w:val="ListParagraph"/>
        <w:numPr>
          <w:ilvl w:val="1"/>
          <w:numId w:val="94"/>
        </w:numPr>
        <w:rPr>
          <w:i/>
        </w:rPr>
      </w:pPr>
      <w:r>
        <w:t xml:space="preserve">Nabude-li jeden z manželů podíl, nezakládá toto nabytí účast druhého manžela – nicméně samotný podíl patří do společného jmění manželů (srov. rozhodnutí NS </w:t>
      </w:r>
      <w:proofErr w:type="spellStart"/>
      <w:r>
        <w:t>sp</w:t>
      </w:r>
      <w:proofErr w:type="spellEnd"/>
      <w:r>
        <w:t xml:space="preserve">. zn. 22 </w:t>
      </w:r>
      <w:proofErr w:type="spellStart"/>
      <w:r>
        <w:t>Cdo</w:t>
      </w:r>
      <w:proofErr w:type="spellEnd"/>
      <w:r>
        <w:t xml:space="preserve"> 700/2004)</w:t>
      </w:r>
    </w:p>
    <w:p w14:paraId="07EDB598" w14:textId="77777777" w:rsidR="0082533B" w:rsidRPr="005B1FE8" w:rsidRDefault="0082533B" w:rsidP="0031076F">
      <w:pPr>
        <w:pStyle w:val="ListParagraph"/>
        <w:numPr>
          <w:ilvl w:val="0"/>
          <w:numId w:val="94"/>
        </w:numPr>
        <w:rPr>
          <w:b/>
          <w:i/>
        </w:rPr>
      </w:pPr>
      <w:r w:rsidRPr="0082533B">
        <w:rPr>
          <w:b/>
        </w:rPr>
        <w:t>Nový právní režim:</w:t>
      </w:r>
    </w:p>
    <w:p w14:paraId="455C31A7" w14:textId="77777777" w:rsidR="00E43269" w:rsidRPr="00E43269" w:rsidRDefault="005B1FE8" w:rsidP="0031076F">
      <w:pPr>
        <w:pStyle w:val="ListParagraph"/>
        <w:numPr>
          <w:ilvl w:val="1"/>
          <w:numId w:val="94"/>
        </w:numPr>
        <w:rPr>
          <w:i/>
        </w:rPr>
      </w:pPr>
      <w:r w:rsidRPr="00E43269">
        <w:rPr>
          <w:b/>
        </w:rPr>
        <w:lastRenderedPageBreak/>
        <w:t xml:space="preserve">§ </w:t>
      </w:r>
      <w:r w:rsidR="00737B3C" w:rsidRPr="00E43269">
        <w:rPr>
          <w:b/>
        </w:rPr>
        <w:t xml:space="preserve">709 odst. 3 NOZ: </w:t>
      </w:r>
      <w:r w:rsidR="00737B3C" w:rsidRPr="00E43269">
        <w:rPr>
          <w:i/>
        </w:rPr>
        <w:t>„</w:t>
      </w:r>
      <w:r w:rsidR="00E43269" w:rsidRPr="00E43269">
        <w:rPr>
          <w:i/>
        </w:rPr>
        <w:t xml:space="preserve">Součástí společného jmění je také podíl manžela v obchodní společnosti nebo družstvu, stal-li se manžel v době trvání manželství společníkem obchodní společnosti nebo členem družstva. </w:t>
      </w:r>
      <w:r w:rsidR="0051644A">
        <w:rPr>
          <w:i/>
        </w:rPr>
        <w:t xml:space="preserve">… </w:t>
      </w:r>
      <w:r w:rsidR="00E43269" w:rsidRPr="00E43269">
        <w:rPr>
          <w:i/>
        </w:rPr>
        <w:t xml:space="preserve">Nabytí podílu </w:t>
      </w:r>
      <w:r w:rsidR="00E43269" w:rsidRPr="007454C5">
        <w:rPr>
          <w:b/>
          <w:bCs/>
          <w:i/>
        </w:rPr>
        <w:t>nezakládá</w:t>
      </w:r>
      <w:r w:rsidR="00E43269" w:rsidRPr="00E43269">
        <w:rPr>
          <w:i/>
        </w:rPr>
        <w:t xml:space="preserve"> účast druhého manžela na této společnosti nebo družstvu, s výjimkou bytových družstev.“</w:t>
      </w:r>
    </w:p>
    <w:p w14:paraId="7CE9BEAA" w14:textId="77777777" w:rsidR="005B1FE8" w:rsidRPr="00F319F9" w:rsidRDefault="00F319F9" w:rsidP="0031076F">
      <w:pPr>
        <w:pStyle w:val="ListParagraph"/>
        <w:numPr>
          <w:ilvl w:val="1"/>
          <w:numId w:val="94"/>
        </w:numPr>
        <w:rPr>
          <w:b/>
          <w:i/>
        </w:rPr>
      </w:pPr>
      <w:r>
        <w:t xml:space="preserve">druhý manžel (který podíl sám nenabyl) </w:t>
      </w:r>
      <w:r>
        <w:rPr>
          <w:b/>
        </w:rPr>
        <w:t xml:space="preserve">se nestává </w:t>
      </w:r>
      <w:r>
        <w:t xml:space="preserve">společným společníkem </w:t>
      </w:r>
      <w:r w:rsidR="0037209B">
        <w:t>– důvody</w:t>
      </w:r>
      <w:r w:rsidR="007454C5">
        <w:t>:</w:t>
      </w:r>
    </w:p>
    <w:p w14:paraId="2E446849" w14:textId="77777777" w:rsidR="00F319F9" w:rsidRPr="0037209B" w:rsidRDefault="007454C5" w:rsidP="0031076F">
      <w:pPr>
        <w:pStyle w:val="ListParagraph"/>
        <w:numPr>
          <w:ilvl w:val="2"/>
          <w:numId w:val="94"/>
        </w:numPr>
        <w:rPr>
          <w:b/>
          <w:i/>
        </w:rPr>
      </w:pPr>
      <w:r>
        <w:t xml:space="preserve">(1) </w:t>
      </w:r>
      <w:r w:rsidR="00F319F9">
        <w:t xml:space="preserve">nikdo se nemůže stát členem OK bez relevantního projevu vůle a </w:t>
      </w:r>
      <w:proofErr w:type="spellStart"/>
      <w:r w:rsidR="00F319F9">
        <w:t>PaP</w:t>
      </w:r>
      <w:proofErr w:type="spellEnd"/>
      <w:r w:rsidR="00F319F9">
        <w:t xml:space="preserve"> nelze vnutit proti vůli </w:t>
      </w:r>
    </w:p>
    <w:p w14:paraId="11617AFC" w14:textId="77777777" w:rsidR="0037209B" w:rsidRPr="0037209B" w:rsidRDefault="007454C5" w:rsidP="0031076F">
      <w:pPr>
        <w:pStyle w:val="ListParagraph"/>
        <w:numPr>
          <w:ilvl w:val="2"/>
          <w:numId w:val="94"/>
        </w:numPr>
        <w:rPr>
          <w:b/>
          <w:i/>
        </w:rPr>
      </w:pPr>
      <w:r>
        <w:t xml:space="preserve">(2) </w:t>
      </w:r>
      <w:r w:rsidR="0037209B">
        <w:t xml:space="preserve">ochrana právních jistoty ostatních společníků – nelze „podsouvat“ dalšího společníka </w:t>
      </w:r>
    </w:p>
    <w:p w14:paraId="63B7CD71" w14:textId="77777777" w:rsidR="007454C5" w:rsidRPr="007454C5" w:rsidRDefault="0037209B" w:rsidP="007454C5">
      <w:pPr>
        <w:pStyle w:val="ListParagraph"/>
        <w:numPr>
          <w:ilvl w:val="1"/>
          <w:numId w:val="94"/>
        </w:numPr>
        <w:rPr>
          <w:b/>
          <w:bCs/>
          <w:i/>
        </w:rPr>
      </w:pPr>
      <w:r w:rsidRPr="007454C5">
        <w:rPr>
          <w:b/>
          <w:bCs/>
        </w:rPr>
        <w:t>jinak řečeno druhý manžel je spoluvlastníkem podílu, nikoli dalším společníkem</w:t>
      </w:r>
      <w:r w:rsidR="007454C5" w:rsidRPr="007454C5">
        <w:rPr>
          <w:b/>
          <w:bCs/>
        </w:rPr>
        <w:t xml:space="preserve"> (!)</w:t>
      </w:r>
    </w:p>
    <w:p w14:paraId="1D515539" w14:textId="77777777" w:rsidR="00F771FE" w:rsidRDefault="00F771FE" w:rsidP="00F771FE">
      <w:pPr>
        <w:pStyle w:val="Heading3"/>
        <w:rPr>
          <w:i w:val="0"/>
        </w:rPr>
      </w:pPr>
      <w:r>
        <w:t xml:space="preserve">Uvolněný podíl </w:t>
      </w:r>
    </w:p>
    <w:p w14:paraId="543F3822" w14:textId="77777777" w:rsidR="00BD7DB8" w:rsidRDefault="00F771FE" w:rsidP="0031076F">
      <w:pPr>
        <w:pStyle w:val="ListParagraph"/>
        <w:numPr>
          <w:ilvl w:val="0"/>
          <w:numId w:val="95"/>
        </w:numPr>
      </w:pPr>
      <w:r>
        <w:t>zánik účasti jinak než převodem podílu – podíl se považuje (právní fikce) za podíl uvolněný (§ 212 odst. 1 ZOK)</w:t>
      </w:r>
    </w:p>
    <w:p w14:paraId="185954AF" w14:textId="77777777" w:rsidR="00BD7DB8" w:rsidRDefault="00BD7DB8" w:rsidP="0031076F">
      <w:pPr>
        <w:pStyle w:val="ListParagraph"/>
        <w:numPr>
          <w:ilvl w:val="0"/>
          <w:numId w:val="95"/>
        </w:numPr>
      </w:pPr>
      <w:r>
        <w:t xml:space="preserve">charakter vlastnického práva k podílu – pouze holé vlastnictví (nuda </w:t>
      </w:r>
      <w:proofErr w:type="spellStart"/>
      <w:r>
        <w:t>proprietas</w:t>
      </w:r>
      <w:proofErr w:type="spellEnd"/>
      <w:r>
        <w:t>)</w:t>
      </w:r>
    </w:p>
    <w:p w14:paraId="3612795E" w14:textId="77777777" w:rsidR="00F771FE" w:rsidRDefault="00E42538" w:rsidP="0031076F">
      <w:pPr>
        <w:pStyle w:val="ListParagraph"/>
        <w:numPr>
          <w:ilvl w:val="1"/>
          <w:numId w:val="95"/>
        </w:numPr>
      </w:pPr>
      <w:proofErr w:type="spellStart"/>
      <w:r>
        <w:t>PaP</w:t>
      </w:r>
      <w:proofErr w:type="spellEnd"/>
      <w:r>
        <w:t xml:space="preserve"> nelze vykonávat (§ 212 odst. 4 </w:t>
      </w:r>
      <w:r w:rsidR="00AA5FD2">
        <w:t>ZOK)</w:t>
      </w:r>
      <w:r w:rsidR="00F771FE">
        <w:t xml:space="preserve"> </w:t>
      </w:r>
      <w:r w:rsidR="003A3B19">
        <w:t xml:space="preserve">a nelze s podílem nakládat </w:t>
      </w:r>
    </w:p>
    <w:p w14:paraId="7DC6E309" w14:textId="77777777" w:rsidR="00715A59" w:rsidRDefault="00715A59" w:rsidP="0031076F">
      <w:pPr>
        <w:pStyle w:val="ListParagraph"/>
        <w:numPr>
          <w:ilvl w:val="0"/>
          <w:numId w:val="95"/>
        </w:numPr>
      </w:pPr>
      <w:r>
        <w:t xml:space="preserve">Společnost má povinnost nakládat s podílem </w:t>
      </w:r>
      <w:r w:rsidRPr="0089496E">
        <w:rPr>
          <w:b/>
          <w:bCs/>
        </w:rPr>
        <w:t>jako zmocněnec</w:t>
      </w:r>
      <w:r w:rsidR="00953BF2">
        <w:t xml:space="preserve"> (správně „zákonný zástupce“)</w:t>
      </w:r>
      <w:r w:rsidR="009255E4">
        <w:t xml:space="preserve"> dle § 213 </w:t>
      </w:r>
      <w:proofErr w:type="spellStart"/>
      <w:r w:rsidR="009255E4">
        <w:t>an</w:t>
      </w:r>
      <w:proofErr w:type="spellEnd"/>
      <w:r w:rsidR="009255E4">
        <w:t>. ZOK</w:t>
      </w:r>
    </w:p>
    <w:p w14:paraId="5200D2F2" w14:textId="77777777" w:rsidR="00606673" w:rsidRPr="00606673" w:rsidRDefault="00606673" w:rsidP="0031076F">
      <w:pPr>
        <w:pStyle w:val="ListParagraph"/>
        <w:numPr>
          <w:ilvl w:val="0"/>
          <w:numId w:val="95"/>
        </w:numPr>
      </w:pPr>
      <w:r>
        <w:rPr>
          <w:b/>
        </w:rPr>
        <w:t>Rozdíl mezi uvolněným a vypořádacím podílem</w:t>
      </w:r>
    </w:p>
    <w:p w14:paraId="04A95F5D" w14:textId="77777777" w:rsidR="00606673" w:rsidRDefault="00606673" w:rsidP="0031076F">
      <w:pPr>
        <w:pStyle w:val="ListParagraph"/>
        <w:numPr>
          <w:ilvl w:val="1"/>
          <w:numId w:val="95"/>
        </w:numPr>
      </w:pPr>
      <w:r>
        <w:t xml:space="preserve">Uvolněný podíl – podíl okleštěný o </w:t>
      </w:r>
      <w:proofErr w:type="spellStart"/>
      <w:r>
        <w:t>PaP</w:t>
      </w:r>
      <w:proofErr w:type="spellEnd"/>
      <w:r>
        <w:t xml:space="preserve">, skrze niž lze nabýt účast </w:t>
      </w:r>
    </w:p>
    <w:p w14:paraId="70BC3744" w14:textId="77777777" w:rsidR="009A6567" w:rsidRPr="00874D3A" w:rsidRDefault="00C6277D" w:rsidP="0031076F">
      <w:pPr>
        <w:pStyle w:val="ListParagraph"/>
        <w:numPr>
          <w:ilvl w:val="1"/>
          <w:numId w:val="95"/>
        </w:numPr>
      </w:pPr>
      <w:r>
        <w:t xml:space="preserve">Vypořádací podíl – peněžní částka, kterou společnost musí bývalému společníkovi vyplatit </w:t>
      </w:r>
    </w:p>
    <w:p w14:paraId="7FA12CA7" w14:textId="77777777" w:rsidR="00B44E20" w:rsidRDefault="00B44E20" w:rsidP="007E1CCA">
      <w:pPr>
        <w:pStyle w:val="Heading2"/>
      </w:pPr>
      <w:r>
        <w:t>POSTAVENÍ SPOLEČNÍKA</w:t>
      </w:r>
    </w:p>
    <w:p w14:paraId="653AF3BC" w14:textId="77777777" w:rsidR="00A16961" w:rsidRDefault="00A16961" w:rsidP="0031076F">
      <w:pPr>
        <w:pStyle w:val="ListParagraph"/>
        <w:numPr>
          <w:ilvl w:val="0"/>
          <w:numId w:val="96"/>
        </w:numPr>
      </w:pPr>
      <w:r>
        <w:t xml:space="preserve">Odvíjí se od </w:t>
      </w:r>
      <w:proofErr w:type="spellStart"/>
      <w:r>
        <w:t>PaP</w:t>
      </w:r>
      <w:proofErr w:type="spellEnd"/>
      <w:r>
        <w:t xml:space="preserve"> spojených s účastí na společnosti a tvořící obsah podílu společníka </w:t>
      </w:r>
    </w:p>
    <w:p w14:paraId="21A550E2" w14:textId="77777777" w:rsidR="007E1CCA" w:rsidRDefault="007E1CCA" w:rsidP="0031076F">
      <w:pPr>
        <w:pStyle w:val="ListParagraph"/>
        <w:numPr>
          <w:ilvl w:val="0"/>
          <w:numId w:val="96"/>
        </w:numPr>
      </w:pPr>
      <w:r>
        <w:t xml:space="preserve">Každý společník má obecná </w:t>
      </w:r>
      <w:proofErr w:type="spellStart"/>
      <w:r>
        <w:t>PaP</w:t>
      </w:r>
      <w:proofErr w:type="spellEnd"/>
      <w:r>
        <w:t xml:space="preserve"> plynoucí ze zákona – společenská smlo</w:t>
      </w:r>
      <w:r w:rsidR="0067063A">
        <w:t>u</w:t>
      </w:r>
      <w:r>
        <w:t>va může rozsah modifikovat</w:t>
      </w:r>
    </w:p>
    <w:p w14:paraId="5E1CC2EB" w14:textId="77777777" w:rsidR="007E1CCA" w:rsidRDefault="0067063A" w:rsidP="0067063A">
      <w:pPr>
        <w:pStyle w:val="Heading3"/>
      </w:pPr>
      <w:r>
        <w:t>Práva společníků</w:t>
      </w:r>
    </w:p>
    <w:p w14:paraId="106EA2E4" w14:textId="77777777" w:rsidR="00C231C5" w:rsidRPr="00C231C5" w:rsidRDefault="00C231C5" w:rsidP="0031076F">
      <w:pPr>
        <w:pStyle w:val="Bullets"/>
        <w:numPr>
          <w:ilvl w:val="0"/>
          <w:numId w:val="97"/>
        </w:numPr>
        <w:tabs>
          <w:tab w:val="left" w:pos="720"/>
        </w:tabs>
        <w:spacing w:before="0"/>
        <w:rPr>
          <w:rFonts w:cstheme="minorHAnsi"/>
          <w:sz w:val="20"/>
        </w:rPr>
      </w:pPr>
      <w:r>
        <w:rPr>
          <w:rFonts w:cstheme="minorHAnsi"/>
          <w:b/>
          <w:sz w:val="20"/>
        </w:rPr>
        <w:t xml:space="preserve">Dělení práv </w:t>
      </w:r>
    </w:p>
    <w:p w14:paraId="7F6BBF6B" w14:textId="77777777" w:rsidR="0067063A" w:rsidRDefault="0067063A" w:rsidP="0031076F">
      <w:pPr>
        <w:pStyle w:val="Bullets"/>
        <w:numPr>
          <w:ilvl w:val="1"/>
          <w:numId w:val="97"/>
        </w:numPr>
        <w:tabs>
          <w:tab w:val="left" w:pos="720"/>
        </w:tabs>
        <w:spacing w:before="0"/>
        <w:rPr>
          <w:rFonts w:cstheme="minorHAnsi"/>
          <w:sz w:val="20"/>
        </w:rPr>
      </w:pPr>
      <w:r w:rsidRPr="00886F56">
        <w:rPr>
          <w:rFonts w:cstheme="minorHAnsi"/>
          <w:b/>
          <w:sz w:val="20"/>
        </w:rPr>
        <w:t>práva majetková</w:t>
      </w:r>
      <w:r>
        <w:rPr>
          <w:rFonts w:cstheme="minorHAnsi"/>
          <w:sz w:val="20"/>
        </w:rPr>
        <w:t xml:space="preserve"> (</w:t>
      </w:r>
      <w:r w:rsidR="00886F56">
        <w:rPr>
          <w:rFonts w:cstheme="minorHAnsi"/>
          <w:sz w:val="20"/>
        </w:rPr>
        <w:t xml:space="preserve">př. </w:t>
      </w:r>
      <w:r>
        <w:rPr>
          <w:rFonts w:cstheme="minorHAnsi"/>
          <w:sz w:val="20"/>
        </w:rPr>
        <w:t xml:space="preserve">právo na </w:t>
      </w:r>
      <w:r w:rsidR="00886F56">
        <w:rPr>
          <w:rFonts w:cstheme="minorHAnsi"/>
          <w:sz w:val="20"/>
        </w:rPr>
        <w:t>podíl na zisku, na vypořádací podíl a na likvidační zůstatek</w:t>
      </w:r>
      <w:r>
        <w:rPr>
          <w:rFonts w:cstheme="minorHAnsi"/>
          <w:sz w:val="20"/>
        </w:rPr>
        <w:t>)</w:t>
      </w:r>
      <w:r w:rsidR="00886F56">
        <w:rPr>
          <w:rFonts w:cstheme="minorHAnsi"/>
          <w:sz w:val="20"/>
        </w:rPr>
        <w:t xml:space="preserve"> &amp; </w:t>
      </w:r>
      <w:r w:rsidRPr="00886F56">
        <w:rPr>
          <w:rFonts w:cstheme="minorHAnsi"/>
          <w:b/>
          <w:sz w:val="20"/>
        </w:rPr>
        <w:t>práva nemajetková</w:t>
      </w:r>
      <w:r>
        <w:rPr>
          <w:rFonts w:cstheme="minorHAnsi"/>
          <w:sz w:val="20"/>
        </w:rPr>
        <w:t xml:space="preserve"> (</w:t>
      </w:r>
      <w:r w:rsidR="00886F56">
        <w:rPr>
          <w:rFonts w:cstheme="minorHAnsi"/>
          <w:sz w:val="20"/>
        </w:rPr>
        <w:t>př. právo na účast na VH, hlasovací právo</w:t>
      </w:r>
      <w:r>
        <w:rPr>
          <w:rFonts w:cstheme="minorHAnsi"/>
          <w:sz w:val="20"/>
        </w:rPr>
        <w:t>)</w:t>
      </w:r>
    </w:p>
    <w:p w14:paraId="639B6DB8" w14:textId="77777777" w:rsidR="00C231C5" w:rsidRPr="009D409C" w:rsidRDefault="00C231C5" w:rsidP="0031076F">
      <w:pPr>
        <w:pStyle w:val="Bullets"/>
        <w:numPr>
          <w:ilvl w:val="1"/>
          <w:numId w:val="97"/>
        </w:numPr>
        <w:tabs>
          <w:tab w:val="left" w:pos="720"/>
        </w:tabs>
        <w:spacing w:before="0"/>
        <w:rPr>
          <w:rFonts w:cstheme="minorHAnsi"/>
          <w:sz w:val="20"/>
        </w:rPr>
      </w:pPr>
      <w:r w:rsidRPr="00C231C5">
        <w:rPr>
          <w:rFonts w:cstheme="minorHAnsi"/>
          <w:b/>
          <w:sz w:val="20"/>
        </w:rPr>
        <w:t>obecná práva</w:t>
      </w:r>
      <w:r>
        <w:rPr>
          <w:rFonts w:cstheme="minorHAnsi"/>
          <w:sz w:val="20"/>
        </w:rPr>
        <w:t xml:space="preserve"> (náležející všem společníkům) &amp; </w:t>
      </w:r>
      <w:r w:rsidRPr="00C231C5">
        <w:rPr>
          <w:rFonts w:cstheme="minorHAnsi"/>
          <w:b/>
          <w:sz w:val="20"/>
        </w:rPr>
        <w:t>zvláštní práva</w:t>
      </w:r>
      <w:r>
        <w:rPr>
          <w:rFonts w:cstheme="minorHAnsi"/>
          <w:sz w:val="20"/>
        </w:rPr>
        <w:t xml:space="preserve"> (spojena jen s některými podíly</w:t>
      </w:r>
      <w:r w:rsidR="009D409C">
        <w:rPr>
          <w:rFonts w:cstheme="minorHAnsi"/>
          <w:sz w:val="20"/>
        </w:rPr>
        <w:t xml:space="preserve"> a založena pouze na základě společenské smlouvy</w:t>
      </w:r>
      <w:r>
        <w:rPr>
          <w:rFonts w:cstheme="minorHAnsi"/>
          <w:sz w:val="20"/>
        </w:rPr>
        <w:t>)</w:t>
      </w:r>
    </w:p>
    <w:p w14:paraId="5CCD23CD" w14:textId="77777777" w:rsidR="00886F56" w:rsidRDefault="00886F56" w:rsidP="0031076F">
      <w:pPr>
        <w:pStyle w:val="Bullets"/>
        <w:numPr>
          <w:ilvl w:val="0"/>
          <w:numId w:val="97"/>
        </w:numPr>
        <w:tabs>
          <w:tab w:val="left" w:pos="720"/>
        </w:tabs>
        <w:spacing w:before="0"/>
        <w:rPr>
          <w:rFonts w:cstheme="minorHAnsi"/>
          <w:sz w:val="20"/>
        </w:rPr>
      </w:pPr>
      <w:r>
        <w:rPr>
          <w:rFonts w:cstheme="minorHAnsi"/>
          <w:sz w:val="20"/>
        </w:rPr>
        <w:t xml:space="preserve">vymezení postavení společníka závislé na právech </w:t>
      </w:r>
      <w:r w:rsidRPr="009D409C">
        <w:rPr>
          <w:rFonts w:cstheme="minorHAnsi"/>
          <w:b/>
          <w:sz w:val="20"/>
        </w:rPr>
        <w:t>z</w:t>
      </w:r>
      <w:r w:rsidR="00837EED">
        <w:rPr>
          <w:rFonts w:cstheme="minorHAnsi"/>
          <w:sz w:val="20"/>
        </w:rPr>
        <w:t> </w:t>
      </w:r>
      <w:r>
        <w:rPr>
          <w:rFonts w:cstheme="minorHAnsi"/>
          <w:sz w:val="20"/>
        </w:rPr>
        <w:t>podílu</w:t>
      </w:r>
      <w:r w:rsidR="00837EED">
        <w:rPr>
          <w:rFonts w:cstheme="minorHAnsi"/>
          <w:sz w:val="20"/>
        </w:rPr>
        <w:t xml:space="preserve"> i na</w:t>
      </w:r>
      <w:r>
        <w:rPr>
          <w:rFonts w:cstheme="minorHAnsi"/>
          <w:sz w:val="20"/>
        </w:rPr>
        <w:t xml:space="preserve"> právech </w:t>
      </w:r>
      <w:r w:rsidRPr="009D409C">
        <w:rPr>
          <w:rFonts w:cstheme="minorHAnsi"/>
          <w:b/>
          <w:sz w:val="20"/>
        </w:rPr>
        <w:t>k</w:t>
      </w:r>
      <w:r>
        <w:rPr>
          <w:rFonts w:cstheme="minorHAnsi"/>
          <w:sz w:val="20"/>
        </w:rPr>
        <w:t xml:space="preserve"> podílu </w:t>
      </w:r>
      <w:r w:rsidR="00C231C5">
        <w:rPr>
          <w:rFonts w:cstheme="minorHAnsi"/>
          <w:sz w:val="20"/>
        </w:rPr>
        <w:t>(tj. rozsah oprávnění k nakládání s podílem)</w:t>
      </w:r>
    </w:p>
    <w:p w14:paraId="44E36842" w14:textId="77777777" w:rsidR="00312FC0" w:rsidRDefault="0067063A" w:rsidP="0031076F">
      <w:pPr>
        <w:pStyle w:val="Heading5"/>
        <w:numPr>
          <w:ilvl w:val="0"/>
          <w:numId w:val="177"/>
        </w:numPr>
      </w:pPr>
      <w:r w:rsidRPr="00312FC0">
        <w:t>právo podílet se na správě společnosti</w:t>
      </w:r>
    </w:p>
    <w:p w14:paraId="63237E52" w14:textId="77777777" w:rsidR="00312FC0" w:rsidRPr="00C33E81" w:rsidRDefault="00D441E1" w:rsidP="0031076F">
      <w:pPr>
        <w:pStyle w:val="Bullets"/>
        <w:numPr>
          <w:ilvl w:val="0"/>
          <w:numId w:val="148"/>
        </w:numPr>
        <w:tabs>
          <w:tab w:val="left" w:pos="720"/>
        </w:tabs>
        <w:spacing w:before="0"/>
        <w:rPr>
          <w:rFonts w:cstheme="minorHAnsi"/>
          <w:b/>
          <w:sz w:val="20"/>
        </w:rPr>
      </w:pPr>
      <w:r>
        <w:rPr>
          <w:rFonts w:cstheme="minorHAnsi"/>
          <w:sz w:val="20"/>
        </w:rPr>
        <w:t xml:space="preserve">(i) </w:t>
      </w:r>
      <w:r w:rsidR="0067063A" w:rsidRPr="00312FC0">
        <w:rPr>
          <w:rFonts w:cstheme="minorHAnsi"/>
          <w:sz w:val="20"/>
        </w:rPr>
        <w:t xml:space="preserve">právo </w:t>
      </w:r>
      <w:r w:rsidR="0067063A" w:rsidRPr="00312FC0">
        <w:rPr>
          <w:rFonts w:cstheme="minorHAnsi"/>
          <w:b/>
          <w:sz w:val="20"/>
        </w:rPr>
        <w:t>účastnit se jednání</w:t>
      </w:r>
      <w:r w:rsidR="0067063A" w:rsidRPr="00312FC0">
        <w:rPr>
          <w:rFonts w:cstheme="minorHAnsi"/>
          <w:sz w:val="20"/>
        </w:rPr>
        <w:t xml:space="preserve"> </w:t>
      </w:r>
      <w:r w:rsidR="00312FC0">
        <w:rPr>
          <w:rFonts w:cstheme="minorHAnsi"/>
          <w:sz w:val="20"/>
        </w:rPr>
        <w:t>VH</w:t>
      </w:r>
      <w:r w:rsidR="00C33E81">
        <w:rPr>
          <w:rFonts w:cstheme="minorHAnsi"/>
          <w:sz w:val="20"/>
        </w:rPr>
        <w:t xml:space="preserve"> </w:t>
      </w:r>
    </w:p>
    <w:p w14:paraId="63B20187" w14:textId="77777777" w:rsidR="00C33E81" w:rsidRDefault="00C33E81" w:rsidP="0031076F">
      <w:pPr>
        <w:pStyle w:val="Bullets"/>
        <w:numPr>
          <w:ilvl w:val="1"/>
          <w:numId w:val="148"/>
        </w:numPr>
        <w:tabs>
          <w:tab w:val="left" w:pos="720"/>
        </w:tabs>
        <w:spacing w:before="0"/>
        <w:rPr>
          <w:rFonts w:cstheme="minorHAnsi"/>
          <w:b/>
          <w:sz w:val="20"/>
        </w:rPr>
      </w:pPr>
      <w:r>
        <w:rPr>
          <w:rFonts w:cstheme="minorHAnsi"/>
          <w:sz w:val="20"/>
        </w:rPr>
        <w:t>kvalifikační společník má právo na doplnění dalších bodů do pořadu jednání nebo na svolání VH</w:t>
      </w:r>
    </w:p>
    <w:p w14:paraId="3EF18DE8" w14:textId="77777777" w:rsidR="00312FC0" w:rsidRPr="008C7952" w:rsidRDefault="00D441E1" w:rsidP="0031076F">
      <w:pPr>
        <w:pStyle w:val="Bullets"/>
        <w:numPr>
          <w:ilvl w:val="0"/>
          <w:numId w:val="148"/>
        </w:numPr>
        <w:tabs>
          <w:tab w:val="left" w:pos="720"/>
        </w:tabs>
        <w:spacing w:before="0"/>
        <w:rPr>
          <w:rFonts w:cstheme="minorHAnsi"/>
          <w:b/>
          <w:sz w:val="20"/>
        </w:rPr>
      </w:pPr>
      <w:r>
        <w:rPr>
          <w:rFonts w:cstheme="minorHAnsi"/>
          <w:sz w:val="20"/>
        </w:rPr>
        <w:t>(</w:t>
      </w:r>
      <w:proofErr w:type="spellStart"/>
      <w:r>
        <w:rPr>
          <w:rFonts w:cstheme="minorHAnsi"/>
          <w:sz w:val="20"/>
        </w:rPr>
        <w:t>ii</w:t>
      </w:r>
      <w:proofErr w:type="spellEnd"/>
      <w:r>
        <w:rPr>
          <w:rFonts w:cstheme="minorHAnsi"/>
          <w:sz w:val="20"/>
        </w:rPr>
        <w:t xml:space="preserve">) </w:t>
      </w:r>
      <w:r w:rsidR="0067063A" w:rsidRPr="00312FC0">
        <w:rPr>
          <w:rFonts w:cstheme="minorHAnsi"/>
          <w:sz w:val="20"/>
        </w:rPr>
        <w:t xml:space="preserve">právo </w:t>
      </w:r>
      <w:r w:rsidR="0067063A" w:rsidRPr="00312FC0">
        <w:rPr>
          <w:rFonts w:cstheme="minorHAnsi"/>
          <w:b/>
          <w:sz w:val="20"/>
        </w:rPr>
        <w:t>hlasovat</w:t>
      </w:r>
      <w:r w:rsidR="0067063A" w:rsidRPr="00312FC0">
        <w:rPr>
          <w:rFonts w:cstheme="minorHAnsi"/>
          <w:sz w:val="20"/>
        </w:rPr>
        <w:t xml:space="preserve"> na základě velikosti podílu společníka </w:t>
      </w:r>
    </w:p>
    <w:p w14:paraId="53DDCC68" w14:textId="77777777" w:rsidR="008C7952" w:rsidRPr="00CA0E49" w:rsidRDefault="00CA0E49" w:rsidP="0031076F">
      <w:pPr>
        <w:pStyle w:val="Bullets"/>
        <w:numPr>
          <w:ilvl w:val="1"/>
          <w:numId w:val="148"/>
        </w:numPr>
        <w:tabs>
          <w:tab w:val="left" w:pos="720"/>
        </w:tabs>
        <w:spacing w:before="0"/>
        <w:rPr>
          <w:rFonts w:cstheme="minorHAnsi"/>
          <w:b/>
          <w:sz w:val="20"/>
        </w:rPr>
      </w:pPr>
      <w:r>
        <w:rPr>
          <w:rFonts w:cstheme="minorHAnsi"/>
          <w:sz w:val="20"/>
        </w:rPr>
        <w:t>neplatí pravidlo jednoho hlasu pro jednoho společníka – to platí pro osobní společnosti</w:t>
      </w:r>
    </w:p>
    <w:p w14:paraId="7EF7846C" w14:textId="77777777" w:rsidR="00CA0E49" w:rsidRPr="00B9009D" w:rsidRDefault="008F7DAB" w:rsidP="0031076F">
      <w:pPr>
        <w:pStyle w:val="Bullets"/>
        <w:numPr>
          <w:ilvl w:val="1"/>
          <w:numId w:val="148"/>
        </w:numPr>
        <w:tabs>
          <w:tab w:val="left" w:pos="720"/>
        </w:tabs>
        <w:spacing w:before="0"/>
        <w:rPr>
          <w:rFonts w:cstheme="minorHAnsi"/>
          <w:b/>
          <w:sz w:val="20"/>
        </w:rPr>
      </w:pPr>
      <w:r>
        <w:rPr>
          <w:rFonts w:cstheme="minorHAnsi"/>
          <w:sz w:val="20"/>
        </w:rPr>
        <w:t xml:space="preserve">počet hlasů </w:t>
      </w:r>
      <w:proofErr w:type="spellStart"/>
      <w:r>
        <w:rPr>
          <w:rFonts w:cstheme="minorHAnsi"/>
          <w:sz w:val="20"/>
        </w:rPr>
        <w:t>zavislý</w:t>
      </w:r>
      <w:proofErr w:type="spellEnd"/>
      <w:r>
        <w:rPr>
          <w:rFonts w:cstheme="minorHAnsi"/>
          <w:sz w:val="20"/>
        </w:rPr>
        <w:t xml:space="preserve"> na velikosti a druhu podílu</w:t>
      </w:r>
      <w:r w:rsidR="00B81D1B">
        <w:rPr>
          <w:rFonts w:cstheme="minorHAnsi"/>
          <w:sz w:val="20"/>
        </w:rPr>
        <w:t xml:space="preserve">, jinak od výše vkladu připadající na podíl </w:t>
      </w:r>
      <w:r w:rsidR="00F86818">
        <w:rPr>
          <w:rFonts w:cstheme="minorHAnsi"/>
          <w:sz w:val="20"/>
        </w:rPr>
        <w:t>(§ 169 odst. 2 ZOK)</w:t>
      </w:r>
    </w:p>
    <w:p w14:paraId="78A030D9" w14:textId="77777777" w:rsidR="00B9009D" w:rsidRPr="00B9009D" w:rsidRDefault="00B9009D" w:rsidP="0031076F">
      <w:pPr>
        <w:pStyle w:val="Bullets"/>
        <w:numPr>
          <w:ilvl w:val="1"/>
          <w:numId w:val="148"/>
        </w:numPr>
        <w:tabs>
          <w:tab w:val="left" w:pos="720"/>
        </w:tabs>
        <w:spacing w:before="0"/>
        <w:rPr>
          <w:rFonts w:cstheme="minorHAnsi"/>
          <w:b/>
          <w:sz w:val="20"/>
        </w:rPr>
      </w:pPr>
      <w:r>
        <w:rPr>
          <w:rFonts w:cstheme="minorHAnsi"/>
          <w:sz w:val="20"/>
        </w:rPr>
        <w:t xml:space="preserve">hlasovací právo lze omezit i </w:t>
      </w:r>
      <w:r w:rsidRPr="00B9009D">
        <w:rPr>
          <w:rFonts w:cstheme="minorHAnsi"/>
          <w:b/>
          <w:sz w:val="20"/>
        </w:rPr>
        <w:t>vyloučit</w:t>
      </w:r>
      <w:r>
        <w:rPr>
          <w:rFonts w:cstheme="minorHAnsi"/>
          <w:sz w:val="20"/>
        </w:rPr>
        <w:t xml:space="preserve"> – dle </w:t>
      </w:r>
      <w:proofErr w:type="spellStart"/>
      <w:r>
        <w:rPr>
          <w:rFonts w:cstheme="minorHAnsi"/>
          <w:sz w:val="20"/>
        </w:rPr>
        <w:t>koment</w:t>
      </w:r>
      <w:r>
        <w:rPr>
          <w:rFonts w:cstheme="minorHAnsi"/>
          <w:sz w:val="20"/>
          <w:lang w:val="en-US"/>
        </w:rPr>
        <w:t>ářové</w:t>
      </w:r>
      <w:proofErr w:type="spellEnd"/>
      <w:r>
        <w:rPr>
          <w:rFonts w:cstheme="minorHAnsi"/>
          <w:sz w:val="20"/>
          <w:lang w:val="en-US"/>
        </w:rPr>
        <w:t xml:space="preserve"> </w:t>
      </w:r>
      <w:proofErr w:type="spellStart"/>
      <w:r>
        <w:rPr>
          <w:rFonts w:cstheme="minorHAnsi"/>
          <w:sz w:val="20"/>
          <w:lang w:val="en-US"/>
        </w:rPr>
        <w:t>literatury</w:t>
      </w:r>
      <w:proofErr w:type="spellEnd"/>
      <w:r>
        <w:rPr>
          <w:rFonts w:cstheme="minorHAnsi"/>
          <w:sz w:val="20"/>
          <w:lang w:val="en-US"/>
        </w:rPr>
        <w:t xml:space="preserve"> </w:t>
      </w:r>
      <w:r w:rsidRPr="0089496E">
        <w:rPr>
          <w:rFonts w:cstheme="minorHAnsi"/>
          <w:b/>
          <w:bCs/>
          <w:sz w:val="20"/>
        </w:rPr>
        <w:t>hlasovací práva nejsou právy statusovými</w:t>
      </w:r>
      <w:r>
        <w:rPr>
          <w:rFonts w:cstheme="minorHAnsi"/>
          <w:sz w:val="20"/>
        </w:rPr>
        <w:t xml:space="preserve">, proto se jich společník může vzdát ve prospěch jiné osoby či zavázat se k nehlasování </w:t>
      </w:r>
    </w:p>
    <w:p w14:paraId="347EDA5C" w14:textId="77777777" w:rsidR="00B9009D" w:rsidRDefault="00B9009D" w:rsidP="0031076F">
      <w:pPr>
        <w:pStyle w:val="Bullets"/>
        <w:numPr>
          <w:ilvl w:val="1"/>
          <w:numId w:val="148"/>
        </w:numPr>
        <w:tabs>
          <w:tab w:val="left" w:pos="720"/>
        </w:tabs>
        <w:spacing w:before="0"/>
        <w:rPr>
          <w:rFonts w:cstheme="minorHAnsi"/>
          <w:b/>
          <w:sz w:val="20"/>
        </w:rPr>
      </w:pPr>
      <w:r>
        <w:rPr>
          <w:rFonts w:cstheme="minorHAnsi"/>
          <w:b/>
          <w:sz w:val="20"/>
        </w:rPr>
        <w:t>zákaz výkonu hlasovacích práv</w:t>
      </w:r>
      <w:r w:rsidR="009F79FB">
        <w:rPr>
          <w:rFonts w:cstheme="minorHAnsi"/>
          <w:b/>
          <w:sz w:val="20"/>
        </w:rPr>
        <w:t xml:space="preserve"> (§ 173 ZOK)</w:t>
      </w:r>
      <w:r w:rsidR="007C65B1">
        <w:rPr>
          <w:rFonts w:cstheme="minorHAnsi"/>
          <w:sz w:val="20"/>
        </w:rPr>
        <w:t xml:space="preserve"> </w:t>
      </w:r>
    </w:p>
    <w:p w14:paraId="018BDA0F" w14:textId="77777777" w:rsidR="009F79FB" w:rsidRPr="001840A5" w:rsidRDefault="001840A5" w:rsidP="0031076F">
      <w:pPr>
        <w:pStyle w:val="Bullets"/>
        <w:numPr>
          <w:ilvl w:val="2"/>
          <w:numId w:val="148"/>
        </w:numPr>
        <w:tabs>
          <w:tab w:val="left" w:pos="720"/>
        </w:tabs>
        <w:spacing w:before="0"/>
        <w:rPr>
          <w:rFonts w:cstheme="minorHAnsi"/>
          <w:b/>
          <w:sz w:val="20"/>
        </w:rPr>
      </w:pPr>
      <w:r>
        <w:rPr>
          <w:rFonts w:cstheme="minorHAnsi"/>
          <w:sz w:val="20"/>
        </w:rPr>
        <w:t xml:space="preserve">při střetu zájmů společník nesmí hlasovat, resp. je vyloučen z rozhodování </w:t>
      </w:r>
    </w:p>
    <w:p w14:paraId="6D3934BB" w14:textId="77777777" w:rsidR="001840A5" w:rsidRPr="00B9009D" w:rsidRDefault="001840A5" w:rsidP="0031076F">
      <w:pPr>
        <w:pStyle w:val="Bullets"/>
        <w:numPr>
          <w:ilvl w:val="2"/>
          <w:numId w:val="148"/>
        </w:numPr>
        <w:tabs>
          <w:tab w:val="left" w:pos="720"/>
        </w:tabs>
        <w:spacing w:before="0"/>
        <w:rPr>
          <w:rFonts w:cstheme="minorHAnsi"/>
          <w:b/>
          <w:sz w:val="20"/>
        </w:rPr>
      </w:pPr>
      <w:r>
        <w:rPr>
          <w:rFonts w:cstheme="minorHAnsi"/>
          <w:sz w:val="20"/>
        </w:rPr>
        <w:t xml:space="preserve">zbývající práva podílet se na správě společnosti zůstávají </w:t>
      </w:r>
    </w:p>
    <w:p w14:paraId="46A8EE7C" w14:textId="77777777" w:rsidR="00C33E81" w:rsidRPr="008A1BF2" w:rsidRDefault="00D441E1" w:rsidP="0031076F">
      <w:pPr>
        <w:pStyle w:val="Bullets"/>
        <w:numPr>
          <w:ilvl w:val="0"/>
          <w:numId w:val="148"/>
        </w:numPr>
        <w:tabs>
          <w:tab w:val="left" w:pos="720"/>
        </w:tabs>
        <w:spacing w:before="0"/>
        <w:rPr>
          <w:rFonts w:cstheme="minorHAnsi"/>
          <w:b/>
          <w:sz w:val="20"/>
        </w:rPr>
      </w:pPr>
      <w:r>
        <w:rPr>
          <w:rFonts w:cstheme="minorHAnsi"/>
          <w:sz w:val="20"/>
        </w:rPr>
        <w:t>(</w:t>
      </w:r>
      <w:proofErr w:type="spellStart"/>
      <w:r>
        <w:rPr>
          <w:rFonts w:cstheme="minorHAnsi"/>
          <w:sz w:val="20"/>
        </w:rPr>
        <w:t>iii</w:t>
      </w:r>
      <w:proofErr w:type="spellEnd"/>
      <w:r>
        <w:rPr>
          <w:rFonts w:cstheme="minorHAnsi"/>
          <w:sz w:val="20"/>
        </w:rPr>
        <w:t xml:space="preserve">) </w:t>
      </w:r>
      <w:r w:rsidR="00C33E81">
        <w:rPr>
          <w:rFonts w:cstheme="minorHAnsi"/>
          <w:sz w:val="20"/>
        </w:rPr>
        <w:t>právo</w:t>
      </w:r>
      <w:r w:rsidR="00C33E81" w:rsidRPr="00B45576">
        <w:rPr>
          <w:rFonts w:cstheme="minorHAnsi"/>
          <w:b/>
          <w:sz w:val="20"/>
        </w:rPr>
        <w:t xml:space="preserve"> vznášet návrhy/protinávrhy</w:t>
      </w:r>
      <w:r w:rsidR="00C33E81">
        <w:rPr>
          <w:rFonts w:cstheme="minorHAnsi"/>
          <w:sz w:val="20"/>
        </w:rPr>
        <w:t xml:space="preserve"> k zařazeným bodům do pořadu jednání VH </w:t>
      </w:r>
    </w:p>
    <w:p w14:paraId="59D1D680" w14:textId="77777777" w:rsidR="008A1BF2" w:rsidRDefault="00D441E1" w:rsidP="0031076F">
      <w:pPr>
        <w:pStyle w:val="Bullets"/>
        <w:numPr>
          <w:ilvl w:val="0"/>
          <w:numId w:val="148"/>
        </w:numPr>
        <w:tabs>
          <w:tab w:val="left" w:pos="720"/>
        </w:tabs>
        <w:spacing w:before="0"/>
        <w:rPr>
          <w:rFonts w:cstheme="minorHAnsi"/>
          <w:b/>
          <w:sz w:val="20"/>
        </w:rPr>
      </w:pPr>
      <w:r>
        <w:rPr>
          <w:rFonts w:cstheme="minorHAnsi"/>
          <w:sz w:val="20"/>
        </w:rPr>
        <w:t>(</w:t>
      </w:r>
      <w:proofErr w:type="spellStart"/>
      <w:r>
        <w:rPr>
          <w:rFonts w:cstheme="minorHAnsi"/>
          <w:sz w:val="20"/>
        </w:rPr>
        <w:t>iv</w:t>
      </w:r>
      <w:proofErr w:type="spellEnd"/>
      <w:r>
        <w:rPr>
          <w:rFonts w:cstheme="minorHAnsi"/>
          <w:sz w:val="20"/>
        </w:rPr>
        <w:t xml:space="preserve">) </w:t>
      </w:r>
      <w:r w:rsidR="008A1BF2">
        <w:rPr>
          <w:rFonts w:cstheme="minorHAnsi"/>
          <w:sz w:val="20"/>
        </w:rPr>
        <w:t xml:space="preserve">právo </w:t>
      </w:r>
      <w:r w:rsidR="008A1BF2">
        <w:rPr>
          <w:rFonts w:cstheme="minorHAnsi"/>
          <w:b/>
          <w:sz w:val="20"/>
        </w:rPr>
        <w:t>vznést protest</w:t>
      </w:r>
      <w:r w:rsidR="008A1BF2">
        <w:rPr>
          <w:rFonts w:cstheme="minorHAnsi"/>
          <w:sz w:val="20"/>
        </w:rPr>
        <w:t xml:space="preserve"> a podat soudu návrh na prohlášení neplatnosti usnesení VH</w:t>
      </w:r>
    </w:p>
    <w:p w14:paraId="621EC2F7" w14:textId="77777777" w:rsidR="0067063A" w:rsidRDefault="0067063A" w:rsidP="0031076F">
      <w:pPr>
        <w:pStyle w:val="Heading5"/>
        <w:numPr>
          <w:ilvl w:val="0"/>
          <w:numId w:val="177"/>
        </w:numPr>
      </w:pPr>
      <w:r w:rsidRPr="00312FC0">
        <w:t>právo na informace</w:t>
      </w:r>
      <w:r w:rsidR="005864BC">
        <w:t xml:space="preserve"> a </w:t>
      </w:r>
      <w:r w:rsidRPr="00312FC0">
        <w:t xml:space="preserve">kontroly </w:t>
      </w:r>
      <w:r w:rsidR="005864BC">
        <w:t>(§ 155 ZOK)</w:t>
      </w:r>
    </w:p>
    <w:p w14:paraId="512A6F19" w14:textId="77777777" w:rsidR="00D00A47" w:rsidRPr="00D00A47" w:rsidRDefault="00D00A47" w:rsidP="0031076F">
      <w:pPr>
        <w:pStyle w:val="Bullets"/>
        <w:numPr>
          <w:ilvl w:val="0"/>
          <w:numId w:val="178"/>
        </w:numPr>
        <w:tabs>
          <w:tab w:val="left" w:pos="720"/>
        </w:tabs>
        <w:spacing w:before="0"/>
        <w:rPr>
          <w:rFonts w:cstheme="minorHAnsi"/>
          <w:b/>
          <w:sz w:val="20"/>
        </w:rPr>
      </w:pPr>
      <w:r>
        <w:rPr>
          <w:rFonts w:cstheme="minorHAnsi"/>
          <w:sz w:val="20"/>
        </w:rPr>
        <w:t>právo na informace jako nezbytný předpoklad k výkon dalších práv (př. právo předkládat návrhy/protinávrhy)</w:t>
      </w:r>
    </w:p>
    <w:p w14:paraId="63F4E51A" w14:textId="77777777" w:rsidR="00D00A47" w:rsidRPr="006F25E1" w:rsidRDefault="00D00A47" w:rsidP="0031076F">
      <w:pPr>
        <w:pStyle w:val="Bullets"/>
        <w:numPr>
          <w:ilvl w:val="0"/>
          <w:numId w:val="178"/>
        </w:numPr>
        <w:tabs>
          <w:tab w:val="left" w:pos="720"/>
        </w:tabs>
        <w:spacing w:before="0"/>
        <w:rPr>
          <w:rFonts w:cstheme="minorHAnsi"/>
          <w:b/>
          <w:sz w:val="20"/>
        </w:rPr>
      </w:pPr>
      <w:r>
        <w:rPr>
          <w:rFonts w:cstheme="minorHAnsi"/>
          <w:sz w:val="20"/>
        </w:rPr>
        <w:t xml:space="preserve">SRO nemusí obligatorně vytvářet KO – společníci mají přímé právo kontroly </w:t>
      </w:r>
      <w:r w:rsidR="005864BC">
        <w:rPr>
          <w:rFonts w:cstheme="minorHAnsi"/>
          <w:sz w:val="20"/>
        </w:rPr>
        <w:t>jednatelů (př. právo nahlížet do dokladů)</w:t>
      </w:r>
    </w:p>
    <w:p w14:paraId="4505FA2D" w14:textId="77777777" w:rsidR="00ED08AC" w:rsidRDefault="006F25E1" w:rsidP="0031076F">
      <w:pPr>
        <w:pStyle w:val="Bullets"/>
        <w:numPr>
          <w:ilvl w:val="0"/>
          <w:numId w:val="178"/>
        </w:numPr>
        <w:tabs>
          <w:tab w:val="left" w:pos="720"/>
        </w:tabs>
        <w:spacing w:before="0"/>
        <w:rPr>
          <w:rFonts w:cstheme="minorHAnsi"/>
          <w:b/>
          <w:sz w:val="20"/>
        </w:rPr>
      </w:pPr>
      <w:r>
        <w:rPr>
          <w:rFonts w:cstheme="minorHAnsi"/>
          <w:sz w:val="20"/>
        </w:rPr>
        <w:t xml:space="preserve">Společník má právo na informace tvořící obchodní tajemství společnosti (srov. rozhodnutí NS </w:t>
      </w:r>
      <w:proofErr w:type="spellStart"/>
      <w:r>
        <w:rPr>
          <w:rFonts w:cstheme="minorHAnsi"/>
          <w:sz w:val="20"/>
        </w:rPr>
        <w:t>sp</w:t>
      </w:r>
      <w:proofErr w:type="spellEnd"/>
      <w:r>
        <w:rPr>
          <w:rFonts w:cstheme="minorHAnsi"/>
          <w:sz w:val="20"/>
        </w:rPr>
        <w:t xml:space="preserve">. zn. 29 </w:t>
      </w:r>
      <w:proofErr w:type="spellStart"/>
      <w:r>
        <w:rPr>
          <w:rFonts w:cstheme="minorHAnsi"/>
          <w:sz w:val="20"/>
        </w:rPr>
        <w:t>Cdo</w:t>
      </w:r>
      <w:proofErr w:type="spellEnd"/>
      <w:r>
        <w:rPr>
          <w:rFonts w:cstheme="minorHAnsi"/>
          <w:sz w:val="20"/>
        </w:rPr>
        <w:t xml:space="preserve"> 3704/2009)</w:t>
      </w:r>
    </w:p>
    <w:p w14:paraId="115B6120" w14:textId="77777777" w:rsidR="00ED08AC" w:rsidRDefault="0067063A" w:rsidP="0031076F">
      <w:pPr>
        <w:pStyle w:val="Heading5"/>
        <w:numPr>
          <w:ilvl w:val="0"/>
          <w:numId w:val="177"/>
        </w:numPr>
      </w:pPr>
      <w:r w:rsidRPr="00ED08AC">
        <w:t>právo podat společ</w:t>
      </w:r>
      <w:r w:rsidR="00D441E1">
        <w:t>ens</w:t>
      </w:r>
      <w:r w:rsidRPr="00ED08AC">
        <w:t>kou žalobu</w:t>
      </w:r>
      <w:r w:rsidR="00ED08AC">
        <w:t xml:space="preserve">/ </w:t>
      </w:r>
      <w:proofErr w:type="spellStart"/>
      <w:r w:rsidR="00ED08AC">
        <w:t>actio</w:t>
      </w:r>
      <w:proofErr w:type="spellEnd"/>
      <w:r w:rsidR="00ED08AC">
        <w:t xml:space="preserve"> pro socio (§ 157 ZOK)</w:t>
      </w:r>
    </w:p>
    <w:p w14:paraId="79A9B4C1" w14:textId="77777777" w:rsidR="00ED08AC" w:rsidRPr="00D75BAF" w:rsidRDefault="00ED08AC" w:rsidP="0031076F">
      <w:pPr>
        <w:pStyle w:val="Bullets"/>
        <w:numPr>
          <w:ilvl w:val="0"/>
          <w:numId w:val="179"/>
        </w:numPr>
        <w:tabs>
          <w:tab w:val="left" w:pos="720"/>
        </w:tabs>
        <w:spacing w:before="0"/>
        <w:rPr>
          <w:rFonts w:cstheme="minorHAnsi"/>
          <w:b/>
          <w:sz w:val="20"/>
        </w:rPr>
      </w:pPr>
      <w:r>
        <w:rPr>
          <w:rFonts w:cstheme="minorHAnsi"/>
          <w:sz w:val="20"/>
        </w:rPr>
        <w:t xml:space="preserve">právo náleží </w:t>
      </w:r>
      <w:r w:rsidRPr="00D441E1">
        <w:rPr>
          <w:rFonts w:cstheme="minorHAnsi"/>
          <w:b/>
          <w:bCs/>
          <w:sz w:val="20"/>
        </w:rPr>
        <w:t>každému</w:t>
      </w:r>
      <w:r>
        <w:rPr>
          <w:rFonts w:cstheme="minorHAnsi"/>
          <w:sz w:val="20"/>
        </w:rPr>
        <w:t xml:space="preserve"> společníkovi </w:t>
      </w:r>
      <w:r w:rsidR="00D441E1">
        <w:rPr>
          <w:rFonts w:cstheme="minorHAnsi"/>
          <w:sz w:val="20"/>
        </w:rPr>
        <w:t xml:space="preserve">proti jednateli, jenž způsobil újmu </w:t>
      </w:r>
      <w:r w:rsidR="00D441E1">
        <w:rPr>
          <w:rFonts w:cstheme="minorHAnsi"/>
          <w:b/>
          <w:bCs/>
          <w:sz w:val="20"/>
        </w:rPr>
        <w:t>společnosti</w:t>
      </w:r>
    </w:p>
    <w:p w14:paraId="7E884FCA" w14:textId="77777777" w:rsidR="004A35AA" w:rsidRPr="004E2224" w:rsidRDefault="00D75BAF" w:rsidP="0031076F">
      <w:pPr>
        <w:pStyle w:val="Bullets"/>
        <w:numPr>
          <w:ilvl w:val="1"/>
          <w:numId w:val="179"/>
        </w:numPr>
        <w:tabs>
          <w:tab w:val="left" w:pos="720"/>
        </w:tabs>
        <w:spacing w:before="0"/>
        <w:rPr>
          <w:rFonts w:cstheme="minorHAnsi"/>
          <w:b/>
          <w:sz w:val="20"/>
        </w:rPr>
      </w:pPr>
      <w:r w:rsidRPr="004E2224">
        <w:rPr>
          <w:rFonts w:cstheme="minorHAnsi"/>
          <w:sz w:val="20"/>
        </w:rPr>
        <w:t>funkcí je</w:t>
      </w:r>
      <w:r w:rsidR="00400FBE" w:rsidRPr="004E2224">
        <w:rPr>
          <w:rFonts w:cstheme="minorHAnsi"/>
          <w:sz w:val="20"/>
        </w:rPr>
        <w:t xml:space="preserve"> ochrana zájmů společnosti, je-li sama společnost nečinná</w:t>
      </w:r>
      <w:r w:rsidR="0023708E">
        <w:rPr>
          <w:rFonts w:cstheme="minorHAnsi"/>
          <w:sz w:val="20"/>
        </w:rPr>
        <w:t xml:space="preserve"> (tj. SO nemá zájem </w:t>
      </w:r>
      <w:r w:rsidR="002134E7">
        <w:rPr>
          <w:rFonts w:cstheme="minorHAnsi"/>
          <w:sz w:val="20"/>
        </w:rPr>
        <w:t>nahradit újmu</w:t>
      </w:r>
      <w:r w:rsidR="0023708E">
        <w:rPr>
          <w:rFonts w:cstheme="minorHAnsi"/>
          <w:sz w:val="20"/>
        </w:rPr>
        <w:t>)</w:t>
      </w:r>
      <w:r w:rsidR="00400FBE" w:rsidRPr="004E2224">
        <w:rPr>
          <w:rFonts w:cstheme="minorHAnsi"/>
          <w:sz w:val="20"/>
        </w:rPr>
        <w:t xml:space="preserve"> </w:t>
      </w:r>
      <w:r w:rsidR="00E02086" w:rsidRPr="004E2224">
        <w:rPr>
          <w:rFonts w:cstheme="minorHAnsi"/>
          <w:sz w:val="20"/>
        </w:rPr>
        <w:t xml:space="preserve">– společník jako zástupce společnosti může </w:t>
      </w:r>
      <w:r w:rsidR="00E02086" w:rsidRPr="00D441E1">
        <w:rPr>
          <w:rFonts w:cstheme="minorHAnsi"/>
          <w:b/>
          <w:bCs/>
          <w:sz w:val="20"/>
          <w:u w:val="single"/>
        </w:rPr>
        <w:t>za ni a na její náklady</w:t>
      </w:r>
      <w:r w:rsidR="00E02086" w:rsidRPr="004E2224">
        <w:rPr>
          <w:rFonts w:cstheme="minorHAnsi"/>
          <w:sz w:val="20"/>
        </w:rPr>
        <w:t xml:space="preserve"> podat </w:t>
      </w:r>
      <w:r w:rsidR="004A35AA" w:rsidRPr="004E2224">
        <w:rPr>
          <w:rFonts w:cstheme="minorHAnsi"/>
          <w:sz w:val="20"/>
        </w:rPr>
        <w:t>proti určitým osobám žalobu a zastupovat společnost během celého řízení (srov. rozhodnutí NS 29 Odo 871/2002)</w:t>
      </w:r>
      <w:r w:rsidR="004E2224">
        <w:rPr>
          <w:rFonts w:cstheme="minorHAnsi"/>
          <w:sz w:val="20"/>
        </w:rPr>
        <w:t xml:space="preserve"> – </w:t>
      </w:r>
      <w:r w:rsidR="004A35AA" w:rsidRPr="004E2224">
        <w:rPr>
          <w:rFonts w:cstheme="minorHAnsi"/>
          <w:b/>
          <w:sz w:val="20"/>
        </w:rPr>
        <w:t xml:space="preserve">tzv. zvláštní případ zastoupení společnosti </w:t>
      </w:r>
    </w:p>
    <w:p w14:paraId="4E69E601" w14:textId="77777777" w:rsidR="00403196" w:rsidRPr="005279B2" w:rsidRDefault="00403196" w:rsidP="0031076F">
      <w:pPr>
        <w:pStyle w:val="Bullets"/>
        <w:numPr>
          <w:ilvl w:val="1"/>
          <w:numId w:val="179"/>
        </w:numPr>
        <w:tabs>
          <w:tab w:val="left" w:pos="720"/>
        </w:tabs>
        <w:spacing w:before="0"/>
        <w:rPr>
          <w:rFonts w:cstheme="minorHAnsi"/>
          <w:b/>
          <w:sz w:val="20"/>
        </w:rPr>
      </w:pPr>
      <w:r w:rsidRPr="005279B2">
        <w:rPr>
          <w:rFonts w:cstheme="minorHAnsi"/>
          <w:sz w:val="20"/>
        </w:rPr>
        <w:t>pasivně legitimované osoby</w:t>
      </w:r>
      <w:r w:rsidR="005279B2" w:rsidRPr="005279B2">
        <w:rPr>
          <w:rFonts w:cstheme="minorHAnsi"/>
          <w:b/>
          <w:sz w:val="20"/>
        </w:rPr>
        <w:t xml:space="preserve"> </w:t>
      </w:r>
      <w:r w:rsidR="005279B2" w:rsidRPr="005279B2">
        <w:rPr>
          <w:rFonts w:cstheme="minorHAnsi"/>
          <w:sz w:val="20"/>
        </w:rPr>
        <w:t>–</w:t>
      </w:r>
      <w:r w:rsidR="005279B2" w:rsidRPr="005279B2">
        <w:rPr>
          <w:rFonts w:cstheme="minorHAnsi"/>
          <w:b/>
          <w:sz w:val="20"/>
        </w:rPr>
        <w:t xml:space="preserve"> </w:t>
      </w:r>
      <w:r w:rsidRPr="005279B2">
        <w:rPr>
          <w:rFonts w:cstheme="minorHAnsi"/>
          <w:sz w:val="20"/>
        </w:rPr>
        <w:t>člen voleného orgánu</w:t>
      </w:r>
      <w:r w:rsidR="005279B2" w:rsidRPr="005279B2">
        <w:rPr>
          <w:rFonts w:cstheme="minorHAnsi"/>
          <w:sz w:val="20"/>
        </w:rPr>
        <w:t xml:space="preserve">, </w:t>
      </w:r>
      <w:r w:rsidRPr="005279B2">
        <w:rPr>
          <w:rFonts w:cstheme="minorHAnsi"/>
          <w:sz w:val="20"/>
        </w:rPr>
        <w:t>vlivná osoba</w:t>
      </w:r>
      <w:r w:rsidR="005279B2">
        <w:rPr>
          <w:rFonts w:cstheme="minorHAnsi"/>
          <w:sz w:val="20"/>
        </w:rPr>
        <w:t xml:space="preserve">, </w:t>
      </w:r>
      <w:r w:rsidRPr="005279B2">
        <w:rPr>
          <w:rFonts w:cstheme="minorHAnsi"/>
          <w:sz w:val="20"/>
        </w:rPr>
        <w:t xml:space="preserve">jiný společník  </w:t>
      </w:r>
    </w:p>
    <w:p w14:paraId="4FA98450" w14:textId="77777777" w:rsidR="004E2224" w:rsidRPr="009F66D5" w:rsidRDefault="004E2224" w:rsidP="0031076F">
      <w:pPr>
        <w:pStyle w:val="Bullets"/>
        <w:numPr>
          <w:ilvl w:val="0"/>
          <w:numId w:val="179"/>
        </w:numPr>
        <w:tabs>
          <w:tab w:val="left" w:pos="720"/>
        </w:tabs>
        <w:spacing w:before="0"/>
        <w:rPr>
          <w:rFonts w:cstheme="minorHAnsi"/>
          <w:b/>
          <w:sz w:val="20"/>
        </w:rPr>
      </w:pPr>
      <w:r>
        <w:rPr>
          <w:rFonts w:cstheme="minorHAnsi"/>
          <w:sz w:val="20"/>
        </w:rPr>
        <w:t xml:space="preserve">lze podat pouze tehdy, pokud společník </w:t>
      </w:r>
      <w:proofErr w:type="spellStart"/>
      <w:r>
        <w:rPr>
          <w:rFonts w:cstheme="minorHAnsi"/>
          <w:sz w:val="20"/>
        </w:rPr>
        <w:t>infromoval</w:t>
      </w:r>
      <w:proofErr w:type="spellEnd"/>
      <w:r>
        <w:rPr>
          <w:rFonts w:cstheme="minorHAnsi"/>
          <w:sz w:val="20"/>
        </w:rPr>
        <w:t xml:space="preserve"> KO, je-li zřízena </w:t>
      </w:r>
    </w:p>
    <w:p w14:paraId="3545C3A2" w14:textId="77777777" w:rsidR="009F66D5" w:rsidRPr="00B2749C" w:rsidRDefault="009F66D5" w:rsidP="0031076F">
      <w:pPr>
        <w:pStyle w:val="Bullets"/>
        <w:numPr>
          <w:ilvl w:val="0"/>
          <w:numId w:val="179"/>
        </w:numPr>
        <w:tabs>
          <w:tab w:val="left" w:pos="720"/>
        </w:tabs>
        <w:spacing w:before="0"/>
        <w:rPr>
          <w:rFonts w:cstheme="minorHAnsi"/>
          <w:b/>
          <w:sz w:val="20"/>
        </w:rPr>
      </w:pPr>
      <w:r>
        <w:rPr>
          <w:rFonts w:cstheme="minorHAnsi"/>
          <w:b/>
          <w:sz w:val="20"/>
        </w:rPr>
        <w:t>nutné odlišit od žaloby podané společníkem za porušení povinnosti vůči společnosti (!)</w:t>
      </w:r>
    </w:p>
    <w:p w14:paraId="506EFE22" w14:textId="77777777" w:rsidR="00AB508D" w:rsidRDefault="00B2749C" w:rsidP="0031076F">
      <w:pPr>
        <w:pStyle w:val="Bullets"/>
        <w:numPr>
          <w:ilvl w:val="1"/>
          <w:numId w:val="179"/>
        </w:numPr>
        <w:tabs>
          <w:tab w:val="left" w:pos="720"/>
        </w:tabs>
        <w:spacing w:before="0"/>
        <w:rPr>
          <w:rFonts w:cstheme="minorHAnsi"/>
          <w:b/>
          <w:sz w:val="20"/>
        </w:rPr>
      </w:pPr>
      <w:r>
        <w:rPr>
          <w:rFonts w:cstheme="minorHAnsi"/>
          <w:sz w:val="20"/>
        </w:rPr>
        <w:t xml:space="preserve">společník podává žalobu </w:t>
      </w:r>
      <w:r>
        <w:rPr>
          <w:rFonts w:cstheme="minorHAnsi"/>
          <w:b/>
          <w:sz w:val="20"/>
        </w:rPr>
        <w:t>sám za sebe</w:t>
      </w:r>
      <w:r>
        <w:rPr>
          <w:rFonts w:cstheme="minorHAnsi"/>
          <w:sz w:val="20"/>
        </w:rPr>
        <w:t xml:space="preserve"> (nikoli za společnost)</w:t>
      </w:r>
      <w:r w:rsidR="008E5528">
        <w:rPr>
          <w:rFonts w:cstheme="minorHAnsi"/>
          <w:sz w:val="20"/>
        </w:rPr>
        <w:t xml:space="preserve"> a domáhá se náhrady škody způsobené na podílu</w:t>
      </w:r>
      <w:r w:rsidR="00AB508D">
        <w:rPr>
          <w:rFonts w:cstheme="minorHAnsi"/>
          <w:sz w:val="20"/>
        </w:rPr>
        <w:t xml:space="preserve"> </w:t>
      </w:r>
    </w:p>
    <w:p w14:paraId="4D1847DA" w14:textId="77777777" w:rsidR="00AB508D" w:rsidRDefault="0067063A" w:rsidP="0031076F">
      <w:pPr>
        <w:pStyle w:val="Heading5"/>
        <w:numPr>
          <w:ilvl w:val="0"/>
          <w:numId w:val="177"/>
        </w:numPr>
      </w:pPr>
      <w:r w:rsidRPr="00AB508D">
        <w:t>právo na podíl na zisku</w:t>
      </w:r>
      <w:r w:rsidR="00AB508D">
        <w:t xml:space="preserve"> (§ 161 ZOK)</w:t>
      </w:r>
    </w:p>
    <w:p w14:paraId="37894672" w14:textId="77777777" w:rsidR="00AB508D" w:rsidRPr="00AB508D" w:rsidRDefault="00AB508D" w:rsidP="0031076F">
      <w:pPr>
        <w:pStyle w:val="Bullets"/>
        <w:numPr>
          <w:ilvl w:val="0"/>
          <w:numId w:val="180"/>
        </w:numPr>
        <w:tabs>
          <w:tab w:val="left" w:pos="720"/>
        </w:tabs>
        <w:spacing w:before="0"/>
        <w:rPr>
          <w:rFonts w:cstheme="minorHAnsi"/>
          <w:b/>
          <w:sz w:val="20"/>
        </w:rPr>
      </w:pPr>
      <w:r>
        <w:rPr>
          <w:rFonts w:cstheme="minorHAnsi"/>
          <w:sz w:val="20"/>
        </w:rPr>
        <w:t xml:space="preserve">základní právo společníka </w:t>
      </w:r>
      <w:r w:rsidR="007B2E54">
        <w:rPr>
          <w:rFonts w:cstheme="minorHAnsi"/>
          <w:sz w:val="20"/>
        </w:rPr>
        <w:t>– součástí podílu, které je nepřevoditelné (to neplatí pro práva na výplatu podílu, které je</w:t>
      </w:r>
      <w:r w:rsidR="00F56CF6">
        <w:rPr>
          <w:rFonts w:cstheme="minorHAnsi"/>
          <w:sz w:val="20"/>
        </w:rPr>
        <w:t xml:space="preserve"> </w:t>
      </w:r>
      <w:r w:rsidR="007B2E54">
        <w:rPr>
          <w:rFonts w:cstheme="minorHAnsi"/>
          <w:sz w:val="20"/>
        </w:rPr>
        <w:t>samostatně převoditelným právem)</w:t>
      </w:r>
    </w:p>
    <w:p w14:paraId="28604B7F" w14:textId="77777777" w:rsidR="00D11930" w:rsidRPr="000567E0" w:rsidRDefault="00D11930" w:rsidP="0031076F">
      <w:pPr>
        <w:pStyle w:val="Bullets"/>
        <w:numPr>
          <w:ilvl w:val="0"/>
          <w:numId w:val="180"/>
        </w:numPr>
        <w:tabs>
          <w:tab w:val="left" w:pos="720"/>
        </w:tabs>
        <w:spacing w:before="0"/>
        <w:rPr>
          <w:rFonts w:cstheme="minorHAnsi"/>
          <w:b/>
          <w:bCs/>
          <w:sz w:val="20"/>
        </w:rPr>
      </w:pPr>
      <w:r w:rsidRPr="000567E0">
        <w:rPr>
          <w:rFonts w:cstheme="minorHAnsi"/>
          <w:b/>
          <w:bCs/>
          <w:sz w:val="20"/>
        </w:rPr>
        <w:t xml:space="preserve">podmínky pro </w:t>
      </w:r>
      <w:proofErr w:type="spellStart"/>
      <w:r w:rsidRPr="000567E0">
        <w:rPr>
          <w:rFonts w:cstheme="minorHAnsi"/>
          <w:b/>
          <w:bCs/>
          <w:sz w:val="20"/>
        </w:rPr>
        <w:t>výplacení</w:t>
      </w:r>
      <w:proofErr w:type="spellEnd"/>
      <w:r w:rsidRPr="000567E0">
        <w:rPr>
          <w:rFonts w:cstheme="minorHAnsi"/>
          <w:b/>
          <w:bCs/>
          <w:sz w:val="20"/>
        </w:rPr>
        <w:t xml:space="preserve"> podílu na zisku:</w:t>
      </w:r>
    </w:p>
    <w:p w14:paraId="113D16F0" w14:textId="77777777" w:rsidR="00D11930" w:rsidRPr="00D11930" w:rsidRDefault="000567E0" w:rsidP="0031076F">
      <w:pPr>
        <w:pStyle w:val="Bullets"/>
        <w:numPr>
          <w:ilvl w:val="1"/>
          <w:numId w:val="180"/>
        </w:numPr>
        <w:tabs>
          <w:tab w:val="left" w:pos="720"/>
        </w:tabs>
        <w:spacing w:before="0"/>
        <w:rPr>
          <w:rFonts w:cstheme="minorHAnsi"/>
          <w:b/>
          <w:sz w:val="20"/>
        </w:rPr>
      </w:pPr>
      <w:r w:rsidRPr="000567E0">
        <w:rPr>
          <w:rFonts w:cstheme="minorHAnsi"/>
          <w:b/>
          <w:bCs/>
          <w:sz w:val="20"/>
        </w:rPr>
        <w:t>(1)</w:t>
      </w:r>
      <w:r>
        <w:rPr>
          <w:rFonts w:cstheme="minorHAnsi"/>
          <w:sz w:val="20"/>
        </w:rPr>
        <w:t xml:space="preserve"> </w:t>
      </w:r>
      <w:r w:rsidR="00D11930">
        <w:rPr>
          <w:rFonts w:cstheme="minorHAnsi"/>
          <w:sz w:val="20"/>
        </w:rPr>
        <w:t>rozhodnutí VH o přijetí řádné/mimořádné účetní závěrky (§ 34 odst. 1 ve spojení s § 181 odst.2 ZOK)</w:t>
      </w:r>
    </w:p>
    <w:p w14:paraId="6FA5B9D2" w14:textId="77777777" w:rsidR="00D11930" w:rsidRPr="00D11930" w:rsidRDefault="000567E0" w:rsidP="0031076F">
      <w:pPr>
        <w:pStyle w:val="Bullets"/>
        <w:numPr>
          <w:ilvl w:val="1"/>
          <w:numId w:val="180"/>
        </w:numPr>
        <w:tabs>
          <w:tab w:val="left" w:pos="720"/>
        </w:tabs>
        <w:spacing w:before="0"/>
        <w:rPr>
          <w:rFonts w:cstheme="minorHAnsi"/>
          <w:b/>
          <w:sz w:val="20"/>
        </w:rPr>
      </w:pPr>
      <w:r w:rsidRPr="000567E0">
        <w:rPr>
          <w:rFonts w:cstheme="minorHAnsi"/>
          <w:b/>
          <w:bCs/>
          <w:sz w:val="20"/>
        </w:rPr>
        <w:t xml:space="preserve">(2) </w:t>
      </w:r>
      <w:r w:rsidR="0067063A" w:rsidRPr="00AB508D">
        <w:rPr>
          <w:rFonts w:cstheme="minorHAnsi"/>
          <w:sz w:val="20"/>
        </w:rPr>
        <w:t xml:space="preserve">rozhodnutí </w:t>
      </w:r>
      <w:r w:rsidR="00D11930">
        <w:rPr>
          <w:rFonts w:cstheme="minorHAnsi"/>
          <w:sz w:val="20"/>
        </w:rPr>
        <w:t>VH</w:t>
      </w:r>
      <w:r w:rsidR="0067063A" w:rsidRPr="00AB508D">
        <w:rPr>
          <w:rFonts w:cstheme="minorHAnsi"/>
          <w:sz w:val="20"/>
        </w:rPr>
        <w:t xml:space="preserve"> o rozdělení zisku</w:t>
      </w:r>
      <w:r w:rsidR="00D11930">
        <w:rPr>
          <w:rFonts w:cstheme="minorHAnsi"/>
          <w:sz w:val="20"/>
        </w:rPr>
        <w:t xml:space="preserve"> (§ 34 odst. 2 ZOK)</w:t>
      </w:r>
    </w:p>
    <w:p w14:paraId="43D695D0" w14:textId="77777777" w:rsidR="005279B2" w:rsidRPr="00F21D41" w:rsidRDefault="000567E0" w:rsidP="0031076F">
      <w:pPr>
        <w:pStyle w:val="Bullets"/>
        <w:numPr>
          <w:ilvl w:val="1"/>
          <w:numId w:val="180"/>
        </w:numPr>
        <w:tabs>
          <w:tab w:val="left" w:pos="720"/>
        </w:tabs>
        <w:spacing w:before="0"/>
        <w:rPr>
          <w:rFonts w:cstheme="minorHAnsi"/>
          <w:b/>
          <w:sz w:val="20"/>
        </w:rPr>
      </w:pPr>
      <w:r w:rsidRPr="000567E0">
        <w:rPr>
          <w:rFonts w:cstheme="minorHAnsi"/>
          <w:b/>
          <w:bCs/>
          <w:sz w:val="20"/>
        </w:rPr>
        <w:lastRenderedPageBreak/>
        <w:t xml:space="preserve">(3) </w:t>
      </w:r>
      <w:r w:rsidR="0067063A" w:rsidRPr="00AB508D">
        <w:rPr>
          <w:rFonts w:cstheme="minorHAnsi"/>
          <w:sz w:val="20"/>
        </w:rPr>
        <w:t xml:space="preserve">rozhodnutí </w:t>
      </w:r>
      <w:r w:rsidR="00D11930">
        <w:rPr>
          <w:rFonts w:cstheme="minorHAnsi"/>
          <w:sz w:val="20"/>
        </w:rPr>
        <w:t>SO</w:t>
      </w:r>
      <w:r w:rsidR="0067063A" w:rsidRPr="00AB508D">
        <w:rPr>
          <w:rFonts w:cstheme="minorHAnsi"/>
          <w:sz w:val="20"/>
        </w:rPr>
        <w:t xml:space="preserve"> o výplatě podílu na zisku</w:t>
      </w:r>
      <w:r w:rsidR="00D11930">
        <w:rPr>
          <w:rFonts w:cstheme="minorHAnsi"/>
          <w:sz w:val="20"/>
        </w:rPr>
        <w:t xml:space="preserve"> (§ 34 odst. 3 ZOK)</w:t>
      </w:r>
    </w:p>
    <w:p w14:paraId="1A3E3564" w14:textId="77777777" w:rsidR="00F21D41" w:rsidRPr="000D18ED" w:rsidRDefault="00F21D41" w:rsidP="0031076F">
      <w:pPr>
        <w:pStyle w:val="Bullets"/>
        <w:numPr>
          <w:ilvl w:val="2"/>
          <w:numId w:val="180"/>
        </w:numPr>
        <w:tabs>
          <w:tab w:val="left" w:pos="720"/>
        </w:tabs>
        <w:spacing w:before="0"/>
        <w:rPr>
          <w:rFonts w:cstheme="minorHAnsi"/>
          <w:b/>
          <w:sz w:val="20"/>
        </w:rPr>
      </w:pPr>
      <w:r>
        <w:rPr>
          <w:rFonts w:cstheme="minorHAnsi"/>
          <w:b/>
          <w:sz w:val="20"/>
        </w:rPr>
        <w:t>test insolvence</w:t>
      </w:r>
      <w:r>
        <w:rPr>
          <w:rFonts w:cstheme="minorHAnsi"/>
          <w:sz w:val="20"/>
        </w:rPr>
        <w:t xml:space="preserve"> </w:t>
      </w:r>
      <w:r>
        <w:rPr>
          <w:rFonts w:cstheme="minorHAnsi"/>
          <w:b/>
          <w:sz w:val="20"/>
        </w:rPr>
        <w:t>(</w:t>
      </w:r>
      <w:r w:rsidR="000D18ED">
        <w:rPr>
          <w:rFonts w:cstheme="minorHAnsi"/>
          <w:b/>
          <w:sz w:val="20"/>
        </w:rPr>
        <w:t>§ 40 ZOK</w:t>
      </w:r>
      <w:r>
        <w:rPr>
          <w:rFonts w:cstheme="minorHAnsi"/>
          <w:b/>
          <w:sz w:val="20"/>
        </w:rPr>
        <w:t>)</w:t>
      </w:r>
      <w:r w:rsidR="000D18ED">
        <w:rPr>
          <w:rFonts w:cstheme="minorHAnsi"/>
          <w:sz w:val="20"/>
        </w:rPr>
        <w:t xml:space="preserve"> – OK (resp. SO) nesmí vyplatit zisk nebo prostředky z jiných zdrojů, pokud by si tím přivodila úpadek</w:t>
      </w:r>
    </w:p>
    <w:p w14:paraId="5F92F539" w14:textId="77777777" w:rsidR="000D18ED" w:rsidRPr="00F56CF6" w:rsidRDefault="000D18ED" w:rsidP="0031076F">
      <w:pPr>
        <w:pStyle w:val="Bullets"/>
        <w:numPr>
          <w:ilvl w:val="3"/>
          <w:numId w:val="180"/>
        </w:numPr>
        <w:tabs>
          <w:tab w:val="left" w:pos="720"/>
        </w:tabs>
        <w:spacing w:before="0"/>
        <w:rPr>
          <w:rFonts w:cstheme="minorHAnsi"/>
          <w:b/>
          <w:sz w:val="20"/>
        </w:rPr>
      </w:pPr>
      <w:r>
        <w:rPr>
          <w:rFonts w:cstheme="minorHAnsi"/>
          <w:sz w:val="20"/>
        </w:rPr>
        <w:t xml:space="preserve">zákonný zákaz výplaty nezpůsobuje </w:t>
      </w:r>
      <w:r>
        <w:rPr>
          <w:rFonts w:cstheme="minorHAnsi"/>
          <w:b/>
          <w:sz w:val="20"/>
        </w:rPr>
        <w:t>zánik</w:t>
      </w:r>
      <w:r>
        <w:rPr>
          <w:rFonts w:cstheme="minorHAnsi"/>
          <w:sz w:val="20"/>
        </w:rPr>
        <w:t xml:space="preserve"> </w:t>
      </w:r>
      <w:proofErr w:type="spellStart"/>
      <w:r>
        <w:rPr>
          <w:rFonts w:cstheme="minorHAnsi"/>
          <w:sz w:val="20"/>
        </w:rPr>
        <w:t>podhledávky</w:t>
      </w:r>
      <w:proofErr w:type="spellEnd"/>
      <w:r>
        <w:rPr>
          <w:rFonts w:cstheme="minorHAnsi"/>
          <w:sz w:val="20"/>
        </w:rPr>
        <w:t xml:space="preserve"> na vyplacení ani odložení splatnosti </w:t>
      </w:r>
    </w:p>
    <w:p w14:paraId="23D678E1" w14:textId="77777777" w:rsidR="00F56CF6" w:rsidRDefault="00F56CF6" w:rsidP="0031076F">
      <w:pPr>
        <w:pStyle w:val="Bullets"/>
        <w:numPr>
          <w:ilvl w:val="2"/>
          <w:numId w:val="180"/>
        </w:numPr>
        <w:tabs>
          <w:tab w:val="left" w:pos="720"/>
        </w:tabs>
        <w:spacing w:before="0"/>
        <w:rPr>
          <w:rFonts w:cstheme="minorHAnsi"/>
          <w:b/>
          <w:sz w:val="20"/>
        </w:rPr>
      </w:pPr>
      <w:r>
        <w:rPr>
          <w:rFonts w:cstheme="minorHAnsi"/>
          <w:sz w:val="20"/>
        </w:rPr>
        <w:t xml:space="preserve">vyplacení podílu přes zákonný zákaz – společník není povinen vrátit, byl-li v dobré víře – jinak se považuje za </w:t>
      </w:r>
      <w:r>
        <w:rPr>
          <w:rFonts w:cstheme="minorHAnsi"/>
          <w:b/>
          <w:sz w:val="20"/>
        </w:rPr>
        <w:t>bezdůvodné obohacení</w:t>
      </w:r>
    </w:p>
    <w:p w14:paraId="75E81C2A" w14:textId="77777777" w:rsidR="005279B2" w:rsidRPr="00D40239" w:rsidRDefault="005279B2" w:rsidP="0031076F">
      <w:pPr>
        <w:pStyle w:val="Bullets"/>
        <w:numPr>
          <w:ilvl w:val="0"/>
          <w:numId w:val="180"/>
        </w:numPr>
        <w:tabs>
          <w:tab w:val="left" w:pos="720"/>
        </w:tabs>
        <w:spacing w:before="0"/>
        <w:rPr>
          <w:rFonts w:cstheme="minorHAnsi"/>
          <w:b/>
          <w:bCs/>
          <w:sz w:val="20"/>
        </w:rPr>
      </w:pPr>
      <w:r w:rsidRPr="00D40239">
        <w:rPr>
          <w:rFonts w:cstheme="minorHAnsi"/>
          <w:b/>
          <w:bCs/>
          <w:sz w:val="20"/>
        </w:rPr>
        <w:t>podmínky vzniku pohledávky na výplatu zisku</w:t>
      </w:r>
      <w:r w:rsidR="00D40239">
        <w:rPr>
          <w:rFonts w:cstheme="minorHAnsi"/>
          <w:b/>
          <w:bCs/>
          <w:sz w:val="20"/>
        </w:rPr>
        <w:t>:</w:t>
      </w:r>
    </w:p>
    <w:p w14:paraId="648D5B96" w14:textId="77777777" w:rsidR="005279B2" w:rsidRPr="00A75CFE" w:rsidRDefault="00A25D32" w:rsidP="0031076F">
      <w:pPr>
        <w:pStyle w:val="Bullets"/>
        <w:numPr>
          <w:ilvl w:val="1"/>
          <w:numId w:val="180"/>
        </w:numPr>
        <w:tabs>
          <w:tab w:val="left" w:pos="720"/>
        </w:tabs>
        <w:spacing w:before="0"/>
        <w:rPr>
          <w:rFonts w:cstheme="minorHAnsi"/>
          <w:b/>
          <w:sz w:val="20"/>
        </w:rPr>
      </w:pPr>
      <w:r w:rsidRPr="00A25D32">
        <w:rPr>
          <w:rFonts w:cstheme="minorHAnsi"/>
          <w:b/>
          <w:bCs/>
          <w:sz w:val="20"/>
        </w:rPr>
        <w:t>(1)</w:t>
      </w:r>
      <w:r>
        <w:rPr>
          <w:rFonts w:cstheme="minorHAnsi"/>
          <w:sz w:val="20"/>
        </w:rPr>
        <w:t xml:space="preserve"> </w:t>
      </w:r>
      <w:r w:rsidR="005279B2">
        <w:rPr>
          <w:rFonts w:cstheme="minorHAnsi"/>
          <w:sz w:val="20"/>
        </w:rPr>
        <w:t>schválení řádné účetní závěrky do 6 měsíců od uko</w:t>
      </w:r>
      <w:r w:rsidR="00D40239">
        <w:rPr>
          <w:rFonts w:cstheme="minorHAnsi"/>
          <w:sz w:val="20"/>
        </w:rPr>
        <w:t>n</w:t>
      </w:r>
      <w:r w:rsidR="005279B2">
        <w:rPr>
          <w:rFonts w:cstheme="minorHAnsi"/>
          <w:sz w:val="20"/>
        </w:rPr>
        <w:t>čení uplynu</w:t>
      </w:r>
      <w:r w:rsidR="007F14B6">
        <w:rPr>
          <w:rFonts w:cstheme="minorHAnsi"/>
          <w:sz w:val="20"/>
        </w:rPr>
        <w:t>l</w:t>
      </w:r>
      <w:r w:rsidR="005279B2">
        <w:rPr>
          <w:rFonts w:cstheme="minorHAnsi"/>
          <w:sz w:val="20"/>
        </w:rPr>
        <w:t xml:space="preserve">ého účetního období </w:t>
      </w:r>
    </w:p>
    <w:p w14:paraId="1DFF6BBA" w14:textId="77777777" w:rsidR="00A75CFE" w:rsidRPr="007F14B6" w:rsidRDefault="00A75CFE" w:rsidP="007F14B6">
      <w:pPr>
        <w:pStyle w:val="Bullets"/>
        <w:numPr>
          <w:ilvl w:val="2"/>
          <w:numId w:val="180"/>
        </w:numPr>
        <w:pBdr>
          <w:top w:val="single" w:sz="4" w:space="1" w:color="auto"/>
          <w:left w:val="single" w:sz="4" w:space="4" w:color="auto"/>
          <w:bottom w:val="single" w:sz="4" w:space="1" w:color="auto"/>
          <w:right w:val="single" w:sz="4" w:space="4" w:color="auto"/>
        </w:pBdr>
        <w:tabs>
          <w:tab w:val="left" w:pos="720"/>
        </w:tabs>
        <w:spacing w:before="0"/>
        <w:rPr>
          <w:rFonts w:cstheme="minorHAnsi"/>
          <w:b/>
          <w:i/>
          <w:iCs/>
          <w:sz w:val="20"/>
        </w:rPr>
      </w:pPr>
      <w:r w:rsidRPr="007F14B6">
        <w:rPr>
          <w:rFonts w:cstheme="minorHAnsi"/>
          <w:i/>
          <w:iCs/>
          <w:sz w:val="20"/>
        </w:rPr>
        <w:t xml:space="preserve">Již se neprosadí </w:t>
      </w:r>
      <w:proofErr w:type="spellStart"/>
      <w:r w:rsidRPr="007F14B6">
        <w:rPr>
          <w:rFonts w:cstheme="minorHAnsi"/>
          <w:i/>
          <w:iCs/>
          <w:sz w:val="20"/>
        </w:rPr>
        <w:t>judikatorní</w:t>
      </w:r>
      <w:proofErr w:type="spellEnd"/>
      <w:r w:rsidRPr="007F14B6">
        <w:rPr>
          <w:rFonts w:cstheme="minorHAnsi"/>
          <w:i/>
          <w:iCs/>
          <w:sz w:val="20"/>
        </w:rPr>
        <w:t xml:space="preserve"> závěr, že tato lhůta je nejzazší lhůtou, ve které lze výsledky účetní závěrky použít jako reálný obraz účetnictví společnosti, na jehož základě </w:t>
      </w:r>
      <w:r w:rsidR="007F14B6" w:rsidRPr="007F14B6">
        <w:rPr>
          <w:rFonts w:cstheme="minorHAnsi"/>
          <w:i/>
          <w:iCs/>
          <w:sz w:val="20"/>
        </w:rPr>
        <w:t>lze kvalifikovaně</w:t>
      </w:r>
      <w:r w:rsidRPr="007F14B6">
        <w:rPr>
          <w:rFonts w:cstheme="minorHAnsi"/>
          <w:i/>
          <w:iCs/>
          <w:sz w:val="20"/>
        </w:rPr>
        <w:t xml:space="preserve"> rozhod</w:t>
      </w:r>
      <w:r w:rsidR="007F14B6">
        <w:rPr>
          <w:rFonts w:cstheme="minorHAnsi"/>
          <w:i/>
          <w:iCs/>
          <w:sz w:val="20"/>
        </w:rPr>
        <w:t>nou</w:t>
      </w:r>
      <w:r w:rsidRPr="007F14B6">
        <w:rPr>
          <w:rFonts w:cstheme="minorHAnsi"/>
          <w:i/>
          <w:iCs/>
          <w:sz w:val="20"/>
        </w:rPr>
        <w:t xml:space="preserve">t o rozdělení zisku. Teorie dovozuje, že </w:t>
      </w:r>
      <w:r w:rsidRPr="007F14B6">
        <w:rPr>
          <w:rFonts w:cstheme="minorHAnsi"/>
          <w:b/>
          <w:bCs/>
          <w:i/>
          <w:iCs/>
          <w:sz w:val="20"/>
        </w:rPr>
        <w:t xml:space="preserve">lze přijmout účetní závěrku </w:t>
      </w:r>
      <w:r w:rsidRPr="007F14B6">
        <w:rPr>
          <w:rFonts w:cstheme="minorHAnsi"/>
          <w:b/>
          <w:bCs/>
          <w:i/>
          <w:iCs/>
          <w:sz w:val="20"/>
          <w:u w:val="single"/>
        </w:rPr>
        <w:t>i po uplynutí 6měsíční lhůty</w:t>
      </w:r>
      <w:r w:rsidR="007F14B6" w:rsidRPr="007F14B6">
        <w:rPr>
          <w:rFonts w:cstheme="minorHAnsi"/>
          <w:b/>
          <w:bCs/>
          <w:i/>
          <w:iCs/>
          <w:sz w:val="20"/>
          <w:u w:val="single"/>
        </w:rPr>
        <w:t xml:space="preserve">, nejpozději však </w:t>
      </w:r>
      <w:r w:rsidR="007F14B6">
        <w:rPr>
          <w:rFonts w:cstheme="minorHAnsi"/>
          <w:b/>
          <w:bCs/>
          <w:i/>
          <w:iCs/>
          <w:sz w:val="20"/>
          <w:u w:val="single"/>
        </w:rPr>
        <w:t xml:space="preserve">do </w:t>
      </w:r>
      <w:r w:rsidR="007F14B6" w:rsidRPr="007F14B6">
        <w:rPr>
          <w:rFonts w:cstheme="minorHAnsi"/>
          <w:b/>
          <w:bCs/>
          <w:i/>
          <w:iCs/>
          <w:sz w:val="20"/>
          <w:u w:val="single"/>
        </w:rPr>
        <w:t>skončení následujícího účetního období</w:t>
      </w:r>
      <w:r w:rsidR="007F14B6">
        <w:rPr>
          <w:rFonts w:cstheme="minorHAnsi"/>
          <w:b/>
          <w:bCs/>
          <w:i/>
          <w:iCs/>
          <w:sz w:val="20"/>
          <w:u w:val="single"/>
        </w:rPr>
        <w:t>.</w:t>
      </w:r>
      <w:r w:rsidR="007F14B6" w:rsidRPr="007F14B6">
        <w:rPr>
          <w:rFonts w:cstheme="minorHAnsi"/>
          <w:i/>
          <w:iCs/>
          <w:sz w:val="20"/>
        </w:rPr>
        <w:t xml:space="preserve"> </w:t>
      </w:r>
      <w:r w:rsidR="007F14B6">
        <w:rPr>
          <w:rFonts w:cstheme="minorHAnsi"/>
          <w:i/>
          <w:iCs/>
          <w:sz w:val="20"/>
        </w:rPr>
        <w:t>P</w:t>
      </w:r>
      <w:r w:rsidR="007F14B6" w:rsidRPr="007F14B6">
        <w:rPr>
          <w:rFonts w:cstheme="minorHAnsi"/>
          <w:i/>
          <w:iCs/>
          <w:sz w:val="20"/>
        </w:rPr>
        <w:t xml:space="preserve">ř. společnost A přijímá účetní závěrku za rok 2017, </w:t>
      </w:r>
      <w:proofErr w:type="spellStart"/>
      <w:r w:rsidR="007F14B6" w:rsidRPr="007F14B6">
        <w:rPr>
          <w:rFonts w:cstheme="minorHAnsi"/>
          <w:i/>
          <w:iCs/>
          <w:sz w:val="20"/>
        </w:rPr>
        <w:t>kteru</w:t>
      </w:r>
      <w:proofErr w:type="spellEnd"/>
      <w:r w:rsidR="007F14B6" w:rsidRPr="007F14B6">
        <w:rPr>
          <w:rFonts w:cstheme="minorHAnsi"/>
          <w:i/>
          <w:iCs/>
          <w:sz w:val="20"/>
        </w:rPr>
        <w:t xml:space="preserve"> by měla přijmout do 30.6.2018, ale přijme ji až 31.12.2018. Pokud by účetní závěrku až 1.1.2019, byl</w:t>
      </w:r>
      <w:r w:rsidR="00050691">
        <w:rPr>
          <w:rFonts w:cstheme="minorHAnsi"/>
          <w:i/>
          <w:iCs/>
          <w:sz w:val="20"/>
        </w:rPr>
        <w:t>a</w:t>
      </w:r>
      <w:r w:rsidR="007F14B6" w:rsidRPr="007F14B6">
        <w:rPr>
          <w:rFonts w:cstheme="minorHAnsi"/>
          <w:i/>
          <w:iCs/>
          <w:sz w:val="20"/>
        </w:rPr>
        <w:t xml:space="preserve"> by taková účetní závěrka nepoužitelná</w:t>
      </w:r>
      <w:r w:rsidRPr="007F14B6">
        <w:rPr>
          <w:rFonts w:cstheme="minorHAnsi"/>
          <w:i/>
          <w:iCs/>
          <w:sz w:val="20"/>
        </w:rPr>
        <w:t>“</w:t>
      </w:r>
    </w:p>
    <w:p w14:paraId="6AD47710" w14:textId="77777777" w:rsidR="005279B2" w:rsidRPr="005279B2" w:rsidRDefault="00A25D32" w:rsidP="0031076F">
      <w:pPr>
        <w:pStyle w:val="Bullets"/>
        <w:numPr>
          <w:ilvl w:val="1"/>
          <w:numId w:val="180"/>
        </w:numPr>
        <w:tabs>
          <w:tab w:val="left" w:pos="720"/>
        </w:tabs>
        <w:spacing w:before="0"/>
        <w:rPr>
          <w:rFonts w:cstheme="minorHAnsi"/>
          <w:b/>
          <w:sz w:val="20"/>
        </w:rPr>
      </w:pPr>
      <w:r w:rsidRPr="00A25D32">
        <w:rPr>
          <w:rFonts w:cstheme="minorHAnsi"/>
          <w:b/>
          <w:bCs/>
          <w:sz w:val="20"/>
        </w:rPr>
        <w:t xml:space="preserve">(2) </w:t>
      </w:r>
      <w:r w:rsidR="005279B2">
        <w:rPr>
          <w:rFonts w:cstheme="minorHAnsi"/>
          <w:sz w:val="20"/>
        </w:rPr>
        <w:t xml:space="preserve">z účetní závěrky plyne, že dosáhla zisku, tj. má dostatek prostředků k rozdělení zisku </w:t>
      </w:r>
    </w:p>
    <w:p w14:paraId="73E89F5D" w14:textId="77777777" w:rsidR="005279B2" w:rsidRPr="00127684" w:rsidRDefault="00A25D32" w:rsidP="0031076F">
      <w:pPr>
        <w:pStyle w:val="Bullets"/>
        <w:numPr>
          <w:ilvl w:val="1"/>
          <w:numId w:val="180"/>
        </w:numPr>
        <w:tabs>
          <w:tab w:val="left" w:pos="720"/>
        </w:tabs>
        <w:spacing w:before="0"/>
        <w:rPr>
          <w:rFonts w:cstheme="minorHAnsi"/>
          <w:b/>
          <w:sz w:val="20"/>
        </w:rPr>
      </w:pPr>
      <w:r w:rsidRPr="00A25D32">
        <w:rPr>
          <w:rFonts w:cstheme="minorHAnsi"/>
          <w:b/>
          <w:bCs/>
          <w:sz w:val="20"/>
        </w:rPr>
        <w:t xml:space="preserve">(3) </w:t>
      </w:r>
      <w:r w:rsidR="005279B2">
        <w:rPr>
          <w:rFonts w:cstheme="minorHAnsi"/>
          <w:sz w:val="20"/>
        </w:rPr>
        <w:t xml:space="preserve">nejsou-li pro nerozdělení zisku důležité důvody a </w:t>
      </w:r>
      <w:r w:rsidR="00D40239">
        <w:rPr>
          <w:rFonts w:cstheme="minorHAnsi"/>
          <w:sz w:val="20"/>
        </w:rPr>
        <w:t xml:space="preserve">důvody </w:t>
      </w:r>
      <w:r w:rsidR="005279B2">
        <w:rPr>
          <w:rFonts w:cstheme="minorHAnsi"/>
          <w:sz w:val="20"/>
        </w:rPr>
        <w:t>pro ponechání k dalším</w:t>
      </w:r>
      <w:r w:rsidR="00A75CFE">
        <w:rPr>
          <w:rFonts w:cstheme="minorHAnsi"/>
          <w:sz w:val="20"/>
        </w:rPr>
        <w:t>u</w:t>
      </w:r>
      <w:r w:rsidR="005279B2">
        <w:rPr>
          <w:rFonts w:cstheme="minorHAnsi"/>
          <w:sz w:val="20"/>
        </w:rPr>
        <w:t xml:space="preserve"> použití při podnikání (rozhodnutí NS </w:t>
      </w:r>
      <w:proofErr w:type="spellStart"/>
      <w:r w:rsidR="005279B2">
        <w:rPr>
          <w:rFonts w:cstheme="minorHAnsi"/>
          <w:sz w:val="20"/>
        </w:rPr>
        <w:t>sp</w:t>
      </w:r>
      <w:proofErr w:type="spellEnd"/>
      <w:r w:rsidR="005279B2">
        <w:rPr>
          <w:rFonts w:cstheme="minorHAnsi"/>
          <w:sz w:val="20"/>
        </w:rPr>
        <w:t xml:space="preserve">. zn. 29 </w:t>
      </w:r>
      <w:proofErr w:type="spellStart"/>
      <w:r w:rsidR="005279B2">
        <w:rPr>
          <w:rFonts w:cstheme="minorHAnsi"/>
          <w:sz w:val="20"/>
        </w:rPr>
        <w:t>Cdo</w:t>
      </w:r>
      <w:proofErr w:type="spellEnd"/>
      <w:r w:rsidR="005279B2">
        <w:rPr>
          <w:rFonts w:cstheme="minorHAnsi"/>
          <w:sz w:val="20"/>
        </w:rPr>
        <w:t xml:space="preserve"> 3059/2011)</w:t>
      </w:r>
    </w:p>
    <w:p w14:paraId="3E36AB0C" w14:textId="77777777" w:rsidR="00127684" w:rsidRPr="00127684" w:rsidRDefault="00127684" w:rsidP="0031076F">
      <w:pPr>
        <w:pStyle w:val="Bullets"/>
        <w:numPr>
          <w:ilvl w:val="0"/>
          <w:numId w:val="180"/>
        </w:numPr>
        <w:tabs>
          <w:tab w:val="left" w:pos="720"/>
        </w:tabs>
        <w:spacing w:before="0"/>
        <w:rPr>
          <w:rFonts w:cstheme="minorHAnsi"/>
          <w:b/>
          <w:sz w:val="20"/>
        </w:rPr>
      </w:pPr>
      <w:r>
        <w:rPr>
          <w:rFonts w:cstheme="minorHAnsi"/>
          <w:sz w:val="20"/>
        </w:rPr>
        <w:t xml:space="preserve">charakter </w:t>
      </w:r>
      <w:r w:rsidR="007A3AD4">
        <w:rPr>
          <w:rFonts w:cstheme="minorHAnsi"/>
          <w:sz w:val="20"/>
        </w:rPr>
        <w:t xml:space="preserve">a výše </w:t>
      </w:r>
      <w:r>
        <w:rPr>
          <w:rFonts w:cstheme="minorHAnsi"/>
          <w:sz w:val="20"/>
        </w:rPr>
        <w:t xml:space="preserve">práva na podíl na zisku </w:t>
      </w:r>
    </w:p>
    <w:p w14:paraId="524CB35D" w14:textId="77777777" w:rsidR="00127684" w:rsidRPr="00874D3A" w:rsidRDefault="00127684" w:rsidP="0031076F">
      <w:pPr>
        <w:pStyle w:val="Bullets"/>
        <w:numPr>
          <w:ilvl w:val="1"/>
          <w:numId w:val="180"/>
        </w:numPr>
        <w:tabs>
          <w:tab w:val="left" w:pos="720"/>
        </w:tabs>
        <w:spacing w:before="0"/>
        <w:rPr>
          <w:rFonts w:cstheme="minorHAnsi"/>
          <w:b/>
          <w:sz w:val="20"/>
        </w:rPr>
      </w:pPr>
      <w:r w:rsidRPr="00874D3A">
        <w:rPr>
          <w:rFonts w:cstheme="minorHAnsi"/>
          <w:sz w:val="20"/>
        </w:rPr>
        <w:t>peněžní charakter</w:t>
      </w:r>
      <w:r w:rsidR="00874D3A">
        <w:rPr>
          <w:rFonts w:ascii="MS Gothic" w:eastAsia="MS Gothic" w:hAnsi="MS Gothic" w:hint="eastAsia"/>
        </w:rPr>
        <w:t>✘</w:t>
      </w:r>
      <w:r w:rsidRPr="00874D3A">
        <w:rPr>
          <w:rFonts w:cstheme="minorHAnsi"/>
          <w:sz w:val="20"/>
        </w:rPr>
        <w:t xml:space="preserve">naturální charakter – předpovídá-li to společenská smlouva </w:t>
      </w:r>
    </w:p>
    <w:p w14:paraId="6389E5FA" w14:textId="77777777" w:rsidR="00FD08C8" w:rsidRDefault="007A3AD4" w:rsidP="0031076F">
      <w:pPr>
        <w:pStyle w:val="Bullets"/>
        <w:numPr>
          <w:ilvl w:val="1"/>
          <w:numId w:val="180"/>
        </w:numPr>
        <w:tabs>
          <w:tab w:val="left" w:pos="720"/>
        </w:tabs>
        <w:spacing w:before="0"/>
        <w:rPr>
          <w:rFonts w:cstheme="minorHAnsi"/>
          <w:b/>
          <w:sz w:val="20"/>
        </w:rPr>
      </w:pPr>
      <w:r>
        <w:rPr>
          <w:rFonts w:cstheme="minorHAnsi"/>
          <w:sz w:val="20"/>
        </w:rPr>
        <w:t>nelze spojovat různé výše podílů na zisku u identick</w:t>
      </w:r>
      <w:r w:rsidR="00F21D41">
        <w:rPr>
          <w:rFonts w:cstheme="minorHAnsi"/>
          <w:sz w:val="20"/>
        </w:rPr>
        <w:t>ého</w:t>
      </w:r>
      <w:r>
        <w:rPr>
          <w:rFonts w:cstheme="minorHAnsi"/>
          <w:sz w:val="20"/>
        </w:rPr>
        <w:t xml:space="preserve"> druh</w:t>
      </w:r>
      <w:r w:rsidR="00F21D41">
        <w:rPr>
          <w:rFonts w:cstheme="minorHAnsi"/>
          <w:sz w:val="20"/>
        </w:rPr>
        <w:t>u</w:t>
      </w:r>
      <w:r>
        <w:rPr>
          <w:rFonts w:cstheme="minorHAnsi"/>
          <w:sz w:val="20"/>
        </w:rPr>
        <w:t xml:space="preserve"> podílu</w:t>
      </w:r>
    </w:p>
    <w:p w14:paraId="3C4896F1" w14:textId="77777777" w:rsidR="0067063A" w:rsidRDefault="0067063A" w:rsidP="0031076F">
      <w:pPr>
        <w:pStyle w:val="Heading5"/>
        <w:numPr>
          <w:ilvl w:val="0"/>
          <w:numId w:val="177"/>
        </w:numPr>
      </w:pPr>
      <w:r w:rsidRPr="00FD08C8">
        <w:t>právo na náhradu škody a přiměřené zadostiučinění</w:t>
      </w:r>
    </w:p>
    <w:p w14:paraId="47D35D56" w14:textId="77777777" w:rsidR="001D0D1A" w:rsidRPr="001D0D1A" w:rsidRDefault="00FD08C8" w:rsidP="0031076F">
      <w:pPr>
        <w:pStyle w:val="Bullets"/>
        <w:numPr>
          <w:ilvl w:val="0"/>
          <w:numId w:val="181"/>
        </w:numPr>
        <w:tabs>
          <w:tab w:val="left" w:pos="720"/>
        </w:tabs>
        <w:spacing w:before="0"/>
        <w:rPr>
          <w:rFonts w:cstheme="minorHAnsi"/>
          <w:b/>
          <w:sz w:val="20"/>
        </w:rPr>
      </w:pPr>
      <w:r>
        <w:rPr>
          <w:rFonts w:cstheme="minorHAnsi"/>
          <w:sz w:val="20"/>
        </w:rPr>
        <w:t xml:space="preserve">právo na přiměřené zadostiučinění – musí být podáno ve lhůtě pro podání návrhu na vyslovení neplatnosti VH, anebo do 3 měsíců od právní moci rozhodnutí zamítající takový návrh z důvodu ochrany zájmu společnosti nebo práva třetí osoby (§ 261 </w:t>
      </w:r>
      <w:r w:rsidR="00626CC1">
        <w:rPr>
          <w:rFonts w:cstheme="minorHAnsi"/>
          <w:sz w:val="20"/>
        </w:rPr>
        <w:t>NOZ</w:t>
      </w:r>
      <w:r>
        <w:rPr>
          <w:rFonts w:cstheme="minorHAnsi"/>
          <w:sz w:val="20"/>
        </w:rPr>
        <w:t xml:space="preserve">) </w:t>
      </w:r>
    </w:p>
    <w:p w14:paraId="12B09884" w14:textId="77777777" w:rsidR="001D0D1A" w:rsidRPr="001D0D1A" w:rsidRDefault="0067063A" w:rsidP="0031076F">
      <w:pPr>
        <w:pStyle w:val="Heading5"/>
        <w:numPr>
          <w:ilvl w:val="0"/>
          <w:numId w:val="177"/>
        </w:numPr>
      </w:pPr>
      <w:r w:rsidRPr="001D0D1A">
        <w:t>právo na vypořádací podíl</w:t>
      </w:r>
      <w:r w:rsidR="001D0D1A">
        <w:t xml:space="preserve"> </w:t>
      </w:r>
      <w:r w:rsidR="00626CC1">
        <w:t xml:space="preserve">(§ </w:t>
      </w:r>
      <w:r w:rsidR="002150DD">
        <w:t xml:space="preserve">213 </w:t>
      </w:r>
      <w:proofErr w:type="spellStart"/>
      <w:r w:rsidR="002150DD">
        <w:t>an</w:t>
      </w:r>
      <w:proofErr w:type="spellEnd"/>
      <w:r w:rsidR="002150DD">
        <w:t>. ZOK</w:t>
      </w:r>
      <w:r w:rsidR="00626CC1">
        <w:t>)</w:t>
      </w:r>
    </w:p>
    <w:p w14:paraId="1BD7C57D" w14:textId="77777777" w:rsidR="000E2301" w:rsidRDefault="0067063A" w:rsidP="0031076F">
      <w:pPr>
        <w:pStyle w:val="Bullets"/>
        <w:numPr>
          <w:ilvl w:val="0"/>
          <w:numId w:val="182"/>
        </w:numPr>
        <w:tabs>
          <w:tab w:val="left" w:pos="720"/>
        </w:tabs>
        <w:spacing w:before="0"/>
        <w:rPr>
          <w:rFonts w:cstheme="minorHAnsi"/>
          <w:sz w:val="20"/>
        </w:rPr>
      </w:pPr>
      <w:r w:rsidRPr="001D0D1A">
        <w:rPr>
          <w:rFonts w:cstheme="minorHAnsi"/>
          <w:sz w:val="20"/>
        </w:rPr>
        <w:t>majetková protihodnota za ztrátu účasti ve společnosti za jejího trvání jinak než převodem nebo přechodem, výše vypořádacího podílu odpovídá peněžní hodnotě podílu společníka</w:t>
      </w:r>
    </w:p>
    <w:p w14:paraId="3FC01577" w14:textId="77777777" w:rsidR="001D0D1A" w:rsidRDefault="001D0D1A" w:rsidP="0031076F">
      <w:pPr>
        <w:pStyle w:val="Bullets"/>
        <w:numPr>
          <w:ilvl w:val="0"/>
          <w:numId w:val="182"/>
        </w:numPr>
        <w:tabs>
          <w:tab w:val="left" w:pos="720"/>
        </w:tabs>
        <w:spacing w:before="0"/>
        <w:rPr>
          <w:rFonts w:cstheme="minorHAnsi"/>
          <w:sz w:val="20"/>
        </w:rPr>
      </w:pPr>
      <w:r w:rsidRPr="000E2301">
        <w:rPr>
          <w:rFonts w:cstheme="minorHAnsi"/>
          <w:sz w:val="20"/>
        </w:rPr>
        <w:t>podmínky</w:t>
      </w:r>
      <w:r w:rsidR="000E2301">
        <w:rPr>
          <w:rFonts w:cstheme="minorHAnsi"/>
          <w:sz w:val="20"/>
        </w:rPr>
        <w:t>:</w:t>
      </w:r>
    </w:p>
    <w:p w14:paraId="470453E4" w14:textId="77777777" w:rsidR="000E2301" w:rsidRDefault="000E2301" w:rsidP="0031076F">
      <w:pPr>
        <w:pStyle w:val="Bullets"/>
        <w:numPr>
          <w:ilvl w:val="1"/>
          <w:numId w:val="182"/>
        </w:numPr>
        <w:tabs>
          <w:tab w:val="left" w:pos="720"/>
        </w:tabs>
        <w:spacing w:before="0"/>
        <w:rPr>
          <w:rFonts w:cstheme="minorHAnsi"/>
          <w:sz w:val="20"/>
        </w:rPr>
      </w:pPr>
      <w:r>
        <w:rPr>
          <w:rFonts w:cstheme="minorHAnsi"/>
          <w:sz w:val="20"/>
        </w:rPr>
        <w:t>ke dni zániku účasti je sestavena řádná/mimořádná/mezitímní účetní závěrka, z níž se zjistí výše vlastního kapitálu</w:t>
      </w:r>
    </w:p>
    <w:p w14:paraId="0C132D9E" w14:textId="77777777" w:rsidR="000E2301" w:rsidRDefault="00FD16D8" w:rsidP="0031076F">
      <w:pPr>
        <w:pStyle w:val="Bullets"/>
        <w:numPr>
          <w:ilvl w:val="2"/>
          <w:numId w:val="182"/>
        </w:numPr>
        <w:tabs>
          <w:tab w:val="left" w:pos="720"/>
        </w:tabs>
        <w:spacing w:before="0"/>
        <w:rPr>
          <w:rFonts w:cstheme="minorHAnsi"/>
          <w:sz w:val="20"/>
        </w:rPr>
      </w:pPr>
      <w:r>
        <w:rPr>
          <w:rFonts w:cstheme="minorHAnsi"/>
          <w:sz w:val="20"/>
        </w:rPr>
        <w:t>výše vypořádacího podílu určena z vlastního kapitálu poměrem uvolněného podílu k ostatním podílům</w:t>
      </w:r>
    </w:p>
    <w:p w14:paraId="56C9CD6E" w14:textId="77777777" w:rsidR="00FD16D8" w:rsidRDefault="00626CC1" w:rsidP="0031076F">
      <w:pPr>
        <w:pStyle w:val="Bullets"/>
        <w:numPr>
          <w:ilvl w:val="2"/>
          <w:numId w:val="182"/>
        </w:numPr>
        <w:tabs>
          <w:tab w:val="left" w:pos="720"/>
        </w:tabs>
        <w:spacing w:before="0"/>
        <w:rPr>
          <w:rFonts w:cstheme="minorHAnsi"/>
          <w:sz w:val="20"/>
        </w:rPr>
      </w:pPr>
      <w:r>
        <w:rPr>
          <w:rFonts w:cstheme="minorHAnsi"/>
          <w:sz w:val="20"/>
        </w:rPr>
        <w:t xml:space="preserve">pokud výše neodpovídá reálné hodnotě – výše vypořádacího </w:t>
      </w:r>
      <w:proofErr w:type="spellStart"/>
      <w:r>
        <w:rPr>
          <w:rFonts w:cstheme="minorHAnsi"/>
          <w:sz w:val="20"/>
        </w:rPr>
        <w:t>podíllu</w:t>
      </w:r>
      <w:proofErr w:type="spellEnd"/>
      <w:r>
        <w:rPr>
          <w:rFonts w:cstheme="minorHAnsi"/>
          <w:sz w:val="20"/>
        </w:rPr>
        <w:t xml:space="preserve"> určena reálnou hodnotou majetku společnosti sníženou o výši dluhů </w:t>
      </w:r>
    </w:p>
    <w:p w14:paraId="16DAD64C" w14:textId="77777777" w:rsidR="00E84FEC" w:rsidRDefault="00E84FEC" w:rsidP="0031076F">
      <w:pPr>
        <w:pStyle w:val="Bullets"/>
        <w:numPr>
          <w:ilvl w:val="1"/>
          <w:numId w:val="182"/>
        </w:numPr>
        <w:tabs>
          <w:tab w:val="left" w:pos="720"/>
        </w:tabs>
        <w:spacing w:before="0"/>
        <w:rPr>
          <w:rFonts w:cstheme="minorHAnsi"/>
          <w:sz w:val="20"/>
        </w:rPr>
      </w:pPr>
      <w:r>
        <w:rPr>
          <w:rFonts w:cstheme="minorHAnsi"/>
          <w:sz w:val="20"/>
        </w:rPr>
        <w:t xml:space="preserve">prodej uvolněného podílu za přiměřenou cenu (§ 213 ZOK) – podíl je volně převoditelný </w:t>
      </w:r>
    </w:p>
    <w:p w14:paraId="645BD336" w14:textId="77777777" w:rsidR="007D66FA" w:rsidRDefault="00E84FEC" w:rsidP="0031076F">
      <w:pPr>
        <w:pStyle w:val="Bullets"/>
        <w:numPr>
          <w:ilvl w:val="1"/>
          <w:numId w:val="182"/>
        </w:numPr>
        <w:tabs>
          <w:tab w:val="left" w:pos="720"/>
        </w:tabs>
        <w:spacing w:before="0"/>
        <w:rPr>
          <w:rFonts w:cstheme="minorHAnsi"/>
          <w:sz w:val="20"/>
        </w:rPr>
      </w:pPr>
      <w:r>
        <w:rPr>
          <w:rFonts w:cstheme="minorHAnsi"/>
          <w:sz w:val="20"/>
        </w:rPr>
        <w:t>nemožnost prodeje z důvodu nepřevoditelnosti či neúspěšný prodej – výše se určuje z reálné hodnoty majetku</w:t>
      </w:r>
      <w:r w:rsidR="00A34F34">
        <w:rPr>
          <w:rFonts w:cstheme="minorHAnsi"/>
          <w:sz w:val="20"/>
        </w:rPr>
        <w:t xml:space="preserve">, liší-li se podstatně od zúčtované hodnoty majetku </w:t>
      </w:r>
    </w:p>
    <w:p w14:paraId="31C2A1E6" w14:textId="77777777" w:rsidR="007D66FA" w:rsidRDefault="0067063A" w:rsidP="0031076F">
      <w:pPr>
        <w:pStyle w:val="Heading5"/>
        <w:numPr>
          <w:ilvl w:val="0"/>
          <w:numId w:val="177"/>
        </w:numPr>
      </w:pPr>
      <w:r w:rsidRPr="007D66FA">
        <w:t>právo na podíl na likvidačním zůstatku</w:t>
      </w:r>
    </w:p>
    <w:p w14:paraId="12C9C1E2" w14:textId="77777777" w:rsidR="007D66FA" w:rsidRDefault="007D66FA" w:rsidP="0031076F">
      <w:pPr>
        <w:pStyle w:val="Bullets"/>
        <w:numPr>
          <w:ilvl w:val="0"/>
          <w:numId w:val="183"/>
        </w:numPr>
        <w:tabs>
          <w:tab w:val="left" w:pos="720"/>
        </w:tabs>
        <w:spacing w:before="0"/>
        <w:rPr>
          <w:rFonts w:cstheme="minorHAnsi"/>
          <w:b/>
          <w:sz w:val="20"/>
        </w:rPr>
      </w:pPr>
      <w:r w:rsidRPr="007D66FA">
        <w:rPr>
          <w:rFonts w:cstheme="minorHAnsi"/>
          <w:sz w:val="20"/>
        </w:rPr>
        <w:t xml:space="preserve">vypořádací zůstatek </w:t>
      </w:r>
      <w:proofErr w:type="spellStart"/>
      <w:r w:rsidRPr="007D66FA">
        <w:rPr>
          <w:rFonts w:cstheme="minorHAnsi"/>
          <w:sz w:val="20"/>
        </w:rPr>
        <w:t>zbývajícípo</w:t>
      </w:r>
      <w:proofErr w:type="spellEnd"/>
      <w:r w:rsidRPr="007D66FA">
        <w:rPr>
          <w:rFonts w:cstheme="minorHAnsi"/>
          <w:sz w:val="20"/>
        </w:rPr>
        <w:t xml:space="preserve"> rozdělení likvidační </w:t>
      </w:r>
      <w:proofErr w:type="spellStart"/>
      <w:r w:rsidRPr="007D66FA">
        <w:rPr>
          <w:rFonts w:cstheme="minorHAnsi"/>
          <w:sz w:val="20"/>
        </w:rPr>
        <w:t>postaty</w:t>
      </w:r>
      <w:proofErr w:type="spellEnd"/>
      <w:r w:rsidRPr="007D66FA">
        <w:rPr>
          <w:rFonts w:cstheme="minorHAnsi"/>
          <w:sz w:val="20"/>
        </w:rPr>
        <w:t xml:space="preserve"> mezi věřiteli společnosti </w:t>
      </w:r>
    </w:p>
    <w:p w14:paraId="611FBFF5" w14:textId="77777777" w:rsidR="00DA1698" w:rsidRPr="00DA1698" w:rsidRDefault="007D66FA" w:rsidP="0031076F">
      <w:pPr>
        <w:pStyle w:val="Bullets"/>
        <w:numPr>
          <w:ilvl w:val="0"/>
          <w:numId w:val="183"/>
        </w:numPr>
        <w:tabs>
          <w:tab w:val="left" w:pos="720"/>
        </w:tabs>
        <w:spacing w:before="0"/>
        <w:rPr>
          <w:rFonts w:cstheme="minorHAnsi"/>
          <w:b/>
          <w:sz w:val="20"/>
        </w:rPr>
      </w:pPr>
      <w:r w:rsidRPr="007D66FA">
        <w:rPr>
          <w:rFonts w:cstheme="minorHAnsi"/>
          <w:sz w:val="20"/>
        </w:rPr>
        <w:t>představuje ho</w:t>
      </w:r>
      <w:r>
        <w:rPr>
          <w:rFonts w:cstheme="minorHAnsi"/>
          <w:sz w:val="20"/>
        </w:rPr>
        <w:t>dnotu podílu v penězích při zániku bez právního nástupce</w:t>
      </w:r>
    </w:p>
    <w:p w14:paraId="1A141770" w14:textId="77777777" w:rsidR="0067063A" w:rsidRDefault="0067063A" w:rsidP="0067063A">
      <w:pPr>
        <w:pStyle w:val="Heading3"/>
      </w:pPr>
      <w:r>
        <w:t xml:space="preserve">Povinnosti společníků </w:t>
      </w:r>
    </w:p>
    <w:p w14:paraId="0FD3D9B7" w14:textId="77777777" w:rsidR="0067063A" w:rsidRPr="00C95CFB" w:rsidRDefault="0067063A" w:rsidP="0031076F">
      <w:pPr>
        <w:pStyle w:val="Heading5"/>
        <w:numPr>
          <w:ilvl w:val="0"/>
          <w:numId w:val="306"/>
        </w:numPr>
      </w:pPr>
      <w:r w:rsidRPr="00C95CFB">
        <w:t>povinnost loajality</w:t>
      </w:r>
      <w:r w:rsidR="00126173">
        <w:t xml:space="preserve"> (§ 212 ZOK)</w:t>
      </w:r>
    </w:p>
    <w:p w14:paraId="4D53F388" w14:textId="77777777" w:rsidR="00BC474C" w:rsidRDefault="00D452A6" w:rsidP="0031076F">
      <w:pPr>
        <w:pStyle w:val="Bullets"/>
        <w:numPr>
          <w:ilvl w:val="0"/>
          <w:numId w:val="98"/>
        </w:numPr>
        <w:tabs>
          <w:tab w:val="left" w:pos="720"/>
        </w:tabs>
        <w:spacing w:before="0"/>
        <w:rPr>
          <w:rFonts w:cstheme="minorHAnsi"/>
          <w:sz w:val="20"/>
        </w:rPr>
      </w:pPr>
      <w:r>
        <w:rPr>
          <w:rFonts w:cstheme="minorHAnsi"/>
          <w:sz w:val="20"/>
        </w:rPr>
        <w:t xml:space="preserve">základ povinnosti loajality vyplývá ze zásad </w:t>
      </w:r>
      <w:proofErr w:type="spellStart"/>
      <w:r>
        <w:rPr>
          <w:rFonts w:cstheme="minorHAnsi"/>
          <w:sz w:val="20"/>
        </w:rPr>
        <w:t>kontraktuální</w:t>
      </w:r>
      <w:proofErr w:type="spellEnd"/>
      <w:r>
        <w:rPr>
          <w:rFonts w:cstheme="minorHAnsi"/>
          <w:sz w:val="20"/>
        </w:rPr>
        <w:t xml:space="preserve"> práva, zejm. zásady dobré víry</w:t>
      </w:r>
    </w:p>
    <w:p w14:paraId="28B28F22" w14:textId="77777777" w:rsidR="00D452A6" w:rsidRDefault="00D452A6" w:rsidP="0031076F">
      <w:pPr>
        <w:pStyle w:val="Bullets"/>
        <w:numPr>
          <w:ilvl w:val="1"/>
          <w:numId w:val="98"/>
        </w:numPr>
        <w:tabs>
          <w:tab w:val="left" w:pos="720"/>
        </w:tabs>
        <w:spacing w:before="0"/>
        <w:rPr>
          <w:rFonts w:cstheme="minorHAnsi"/>
          <w:sz w:val="20"/>
        </w:rPr>
      </w:pPr>
      <w:r>
        <w:rPr>
          <w:rFonts w:cstheme="minorHAnsi"/>
          <w:sz w:val="20"/>
        </w:rPr>
        <w:t>smluvní strany se zavazují při realizaci smluvního vztahu</w:t>
      </w:r>
      <w:r w:rsidR="005E611A">
        <w:rPr>
          <w:rFonts w:cstheme="minorHAnsi"/>
          <w:sz w:val="20"/>
        </w:rPr>
        <w:t xml:space="preserve"> k jednání sledující</w:t>
      </w:r>
      <w:r>
        <w:rPr>
          <w:rFonts w:cstheme="minorHAnsi"/>
          <w:sz w:val="20"/>
        </w:rPr>
        <w:t xml:space="preserve"> naplněn</w:t>
      </w:r>
      <w:r w:rsidR="005E611A">
        <w:rPr>
          <w:rFonts w:cstheme="minorHAnsi"/>
          <w:sz w:val="20"/>
        </w:rPr>
        <w:t>í</w:t>
      </w:r>
      <w:r>
        <w:rPr>
          <w:rFonts w:cstheme="minorHAnsi"/>
          <w:sz w:val="20"/>
        </w:rPr>
        <w:t xml:space="preserve"> účel</w:t>
      </w:r>
      <w:r w:rsidR="005E611A">
        <w:rPr>
          <w:rFonts w:cstheme="minorHAnsi"/>
          <w:sz w:val="20"/>
        </w:rPr>
        <w:t>u</w:t>
      </w:r>
      <w:r>
        <w:rPr>
          <w:rFonts w:cstheme="minorHAnsi"/>
          <w:sz w:val="20"/>
        </w:rPr>
        <w:t xml:space="preserve"> a </w:t>
      </w:r>
      <w:proofErr w:type="spellStart"/>
      <w:r>
        <w:rPr>
          <w:rFonts w:cstheme="minorHAnsi"/>
          <w:sz w:val="20"/>
        </w:rPr>
        <w:t>cíl</w:t>
      </w:r>
      <w:r w:rsidR="005E611A">
        <w:rPr>
          <w:rFonts w:cstheme="minorHAnsi"/>
          <w:sz w:val="20"/>
        </w:rPr>
        <w:t>u</w:t>
      </w:r>
      <w:proofErr w:type="spellEnd"/>
      <w:r>
        <w:rPr>
          <w:rFonts w:cstheme="minorHAnsi"/>
          <w:sz w:val="20"/>
        </w:rPr>
        <w:t xml:space="preserve"> vztahu a šetř</w:t>
      </w:r>
      <w:r w:rsidR="005E611A">
        <w:rPr>
          <w:rFonts w:cstheme="minorHAnsi"/>
          <w:sz w:val="20"/>
        </w:rPr>
        <w:t xml:space="preserve">ení </w:t>
      </w:r>
      <w:r>
        <w:rPr>
          <w:rFonts w:cstheme="minorHAnsi"/>
          <w:sz w:val="20"/>
        </w:rPr>
        <w:t>práv a zájm</w:t>
      </w:r>
      <w:r w:rsidR="005E611A">
        <w:rPr>
          <w:rFonts w:cstheme="minorHAnsi"/>
          <w:sz w:val="20"/>
        </w:rPr>
        <w:t>ů</w:t>
      </w:r>
      <w:r>
        <w:rPr>
          <w:rFonts w:cstheme="minorHAnsi"/>
          <w:sz w:val="20"/>
        </w:rPr>
        <w:t xml:space="preserve"> druhé strany</w:t>
      </w:r>
    </w:p>
    <w:p w14:paraId="6529E650" w14:textId="77777777" w:rsidR="00E80E41" w:rsidRDefault="00E80E41" w:rsidP="0031076F">
      <w:pPr>
        <w:pStyle w:val="Bullets"/>
        <w:numPr>
          <w:ilvl w:val="1"/>
          <w:numId w:val="98"/>
        </w:numPr>
        <w:tabs>
          <w:tab w:val="left" w:pos="720"/>
        </w:tabs>
        <w:spacing w:before="0"/>
        <w:rPr>
          <w:rFonts w:cstheme="minorHAnsi"/>
          <w:sz w:val="20"/>
        </w:rPr>
      </w:pPr>
      <w:r>
        <w:rPr>
          <w:rFonts w:cstheme="minorHAnsi"/>
          <w:b/>
          <w:sz w:val="20"/>
        </w:rPr>
        <w:t xml:space="preserve">základem společnosti je smlouva a společnost de facto institucionalizovanou smlouvou </w:t>
      </w:r>
      <w:r w:rsidR="00FD7613">
        <w:rPr>
          <w:rFonts w:cstheme="minorHAnsi"/>
          <w:sz w:val="20"/>
        </w:rPr>
        <w:t>– podpisem společenské smlouvy se společníci stávají smluvními stranami</w:t>
      </w:r>
    </w:p>
    <w:p w14:paraId="13757889" w14:textId="77777777" w:rsidR="0067063A" w:rsidRDefault="0067063A" w:rsidP="0031076F">
      <w:pPr>
        <w:pStyle w:val="Bullets"/>
        <w:numPr>
          <w:ilvl w:val="0"/>
          <w:numId w:val="98"/>
        </w:numPr>
        <w:tabs>
          <w:tab w:val="left" w:pos="720"/>
        </w:tabs>
        <w:spacing w:before="0"/>
        <w:rPr>
          <w:rFonts w:cstheme="minorHAnsi"/>
          <w:sz w:val="20"/>
        </w:rPr>
      </w:pPr>
      <w:r>
        <w:rPr>
          <w:rFonts w:cstheme="minorHAnsi"/>
          <w:sz w:val="20"/>
        </w:rPr>
        <w:t>povinnost chovat se čestně ke společnosti, ostatním společníkům i členům volených orgánů a zachovávat vnitřní řád společnosti</w:t>
      </w:r>
    </w:p>
    <w:p w14:paraId="1C9DE1B5" w14:textId="77777777" w:rsidR="00DA1698" w:rsidRPr="00DA1698" w:rsidRDefault="00DA1698" w:rsidP="0031076F">
      <w:pPr>
        <w:pStyle w:val="Bullets"/>
        <w:numPr>
          <w:ilvl w:val="0"/>
          <w:numId w:val="98"/>
        </w:numPr>
        <w:tabs>
          <w:tab w:val="left" w:pos="720"/>
        </w:tabs>
        <w:spacing w:before="0"/>
        <w:rPr>
          <w:rFonts w:cstheme="minorHAnsi"/>
          <w:sz w:val="20"/>
        </w:rPr>
      </w:pPr>
      <w:r>
        <w:rPr>
          <w:rFonts w:cstheme="minorHAnsi"/>
          <w:b/>
          <w:sz w:val="20"/>
        </w:rPr>
        <w:t xml:space="preserve">aktivní složka </w:t>
      </w:r>
      <w:r w:rsidRPr="00DA1698">
        <w:rPr>
          <w:rFonts w:cstheme="minorHAnsi"/>
          <w:sz w:val="20"/>
        </w:rPr>
        <w:t>–</w:t>
      </w:r>
      <w:r>
        <w:rPr>
          <w:rFonts w:cstheme="minorHAnsi"/>
          <w:b/>
          <w:sz w:val="20"/>
        </w:rPr>
        <w:t xml:space="preserve"> </w:t>
      </w:r>
      <w:r>
        <w:rPr>
          <w:rFonts w:cstheme="minorHAnsi"/>
          <w:sz w:val="20"/>
        </w:rPr>
        <w:t xml:space="preserve">povinnost </w:t>
      </w:r>
      <w:r>
        <w:rPr>
          <w:rFonts w:cstheme="minorHAnsi"/>
          <w:b/>
          <w:sz w:val="20"/>
        </w:rPr>
        <w:t>přispívat k naplnění cílů</w:t>
      </w:r>
      <w:r>
        <w:rPr>
          <w:rFonts w:cstheme="minorHAnsi"/>
          <w:sz w:val="20"/>
        </w:rPr>
        <w:t xml:space="preserve"> společnosti</w:t>
      </w:r>
    </w:p>
    <w:p w14:paraId="6FE8B099" w14:textId="77777777" w:rsidR="0067063A" w:rsidRDefault="00DA1698" w:rsidP="0031076F">
      <w:pPr>
        <w:pStyle w:val="Bullets"/>
        <w:numPr>
          <w:ilvl w:val="0"/>
          <w:numId w:val="98"/>
        </w:numPr>
        <w:tabs>
          <w:tab w:val="left" w:pos="720"/>
        </w:tabs>
        <w:spacing w:before="0"/>
        <w:rPr>
          <w:rFonts w:cstheme="minorHAnsi"/>
          <w:sz w:val="20"/>
        </w:rPr>
      </w:pPr>
      <w:r>
        <w:rPr>
          <w:rFonts w:cstheme="minorHAnsi"/>
          <w:b/>
          <w:sz w:val="20"/>
        </w:rPr>
        <w:t xml:space="preserve">pasivní složka </w:t>
      </w:r>
      <w:r>
        <w:rPr>
          <w:rFonts w:cstheme="minorHAnsi"/>
          <w:sz w:val="20"/>
        </w:rPr>
        <w:t xml:space="preserve">– </w:t>
      </w:r>
      <w:r w:rsidR="0067063A">
        <w:rPr>
          <w:rFonts w:cstheme="minorHAnsi"/>
          <w:sz w:val="20"/>
        </w:rPr>
        <w:t xml:space="preserve">povinnost společníka </w:t>
      </w:r>
      <w:r w:rsidR="0067063A">
        <w:rPr>
          <w:rFonts w:cstheme="minorHAnsi"/>
          <w:b/>
          <w:sz w:val="20"/>
        </w:rPr>
        <w:t>nezneužívat svých práv ke škodě</w:t>
      </w:r>
      <w:r w:rsidR="0067063A">
        <w:rPr>
          <w:rFonts w:cstheme="minorHAnsi"/>
          <w:sz w:val="20"/>
        </w:rPr>
        <w:t xml:space="preserve"> společnosti a ostatních společníků</w:t>
      </w:r>
    </w:p>
    <w:p w14:paraId="4CCBC13C" w14:textId="77777777" w:rsidR="00841206" w:rsidRPr="00837EED" w:rsidRDefault="00841206" w:rsidP="0031076F">
      <w:pPr>
        <w:pStyle w:val="Bullets"/>
        <w:numPr>
          <w:ilvl w:val="0"/>
          <w:numId w:val="98"/>
        </w:numPr>
        <w:tabs>
          <w:tab w:val="left" w:pos="720"/>
        </w:tabs>
        <w:spacing w:before="0"/>
        <w:rPr>
          <w:rFonts w:cstheme="minorHAnsi"/>
          <w:sz w:val="20"/>
        </w:rPr>
      </w:pPr>
      <w:r>
        <w:rPr>
          <w:rFonts w:cstheme="minorHAnsi"/>
          <w:sz w:val="20"/>
        </w:rPr>
        <w:t xml:space="preserve">porušení povinnosti loajality – </w:t>
      </w:r>
      <w:r>
        <w:rPr>
          <w:rFonts w:cstheme="minorHAnsi"/>
          <w:b/>
          <w:sz w:val="20"/>
        </w:rPr>
        <w:t xml:space="preserve">zneužití hlasovacího práva </w:t>
      </w:r>
      <w:r w:rsidR="00837EED">
        <w:rPr>
          <w:rFonts w:cstheme="minorHAnsi"/>
          <w:sz w:val="20"/>
        </w:rPr>
        <w:t xml:space="preserve">– </w:t>
      </w:r>
      <w:r w:rsidRPr="00837EED">
        <w:rPr>
          <w:rFonts w:cstheme="minorHAnsi"/>
          <w:sz w:val="20"/>
        </w:rPr>
        <w:t>takto přijaté usnesení</w:t>
      </w:r>
      <w:r w:rsidR="00C95CFB" w:rsidRPr="00837EED">
        <w:rPr>
          <w:rFonts w:cstheme="minorHAnsi"/>
          <w:sz w:val="20"/>
        </w:rPr>
        <w:t xml:space="preserve"> může být</w:t>
      </w:r>
      <w:r w:rsidRPr="00837EED">
        <w:rPr>
          <w:rFonts w:cstheme="minorHAnsi"/>
          <w:sz w:val="20"/>
        </w:rPr>
        <w:t xml:space="preserve"> napadeno pro neplatnost </w:t>
      </w:r>
    </w:p>
    <w:p w14:paraId="3FC10B1D" w14:textId="77777777" w:rsidR="00126173" w:rsidRPr="00126173" w:rsidRDefault="0067063A" w:rsidP="0031076F">
      <w:pPr>
        <w:pStyle w:val="Heading5"/>
        <w:numPr>
          <w:ilvl w:val="0"/>
          <w:numId w:val="306"/>
        </w:numPr>
      </w:pPr>
      <w:r>
        <w:t>vkladová povinnost</w:t>
      </w:r>
      <w:r w:rsidR="00126173">
        <w:t xml:space="preserve"> (§ 150 ZOK)</w:t>
      </w:r>
    </w:p>
    <w:p w14:paraId="6BD43C16" w14:textId="77777777" w:rsidR="003039A5" w:rsidRPr="003039A5" w:rsidRDefault="00FC4CCD" w:rsidP="0031076F">
      <w:pPr>
        <w:pStyle w:val="Bullets"/>
        <w:numPr>
          <w:ilvl w:val="0"/>
          <w:numId w:val="98"/>
        </w:numPr>
        <w:tabs>
          <w:tab w:val="left" w:pos="720"/>
        </w:tabs>
        <w:spacing w:before="0"/>
        <w:rPr>
          <w:rFonts w:cstheme="minorHAnsi"/>
          <w:b/>
          <w:sz w:val="20"/>
        </w:rPr>
      </w:pPr>
      <w:r>
        <w:rPr>
          <w:rFonts w:cstheme="minorHAnsi"/>
          <w:sz w:val="20"/>
        </w:rPr>
        <w:t>společníci mají povinnost splnit vkladovou povinnost ve lhůtě určené ve společenské smlouvě, nejpozději do 5 let ode dne vzniku nebo převzetí vkladové povinnosti (§ 150 odst. 1 ZOK)</w:t>
      </w:r>
    </w:p>
    <w:p w14:paraId="48120F0E" w14:textId="77777777" w:rsidR="003039A5" w:rsidRPr="003039A5" w:rsidRDefault="003039A5" w:rsidP="0031076F">
      <w:pPr>
        <w:pStyle w:val="Bullets"/>
        <w:numPr>
          <w:ilvl w:val="0"/>
          <w:numId w:val="98"/>
        </w:numPr>
        <w:tabs>
          <w:tab w:val="left" w:pos="720"/>
        </w:tabs>
        <w:spacing w:before="0"/>
        <w:rPr>
          <w:rFonts w:cstheme="minorHAnsi"/>
          <w:b/>
          <w:sz w:val="20"/>
        </w:rPr>
      </w:pPr>
      <w:r>
        <w:rPr>
          <w:rFonts w:cstheme="minorHAnsi"/>
          <w:sz w:val="20"/>
        </w:rPr>
        <w:t>důsledky prodlení se splněním:</w:t>
      </w:r>
    </w:p>
    <w:p w14:paraId="77D857AF" w14:textId="77777777" w:rsidR="003039A5" w:rsidRPr="003039A5" w:rsidRDefault="00837EED" w:rsidP="0031076F">
      <w:pPr>
        <w:pStyle w:val="Bullets"/>
        <w:numPr>
          <w:ilvl w:val="1"/>
          <w:numId w:val="98"/>
        </w:numPr>
        <w:tabs>
          <w:tab w:val="left" w:pos="720"/>
        </w:tabs>
        <w:spacing w:before="0"/>
        <w:rPr>
          <w:rFonts w:cstheme="minorHAnsi"/>
          <w:b/>
          <w:sz w:val="20"/>
        </w:rPr>
      </w:pPr>
      <w:r>
        <w:rPr>
          <w:rFonts w:cstheme="minorHAnsi"/>
          <w:sz w:val="20"/>
        </w:rPr>
        <w:t xml:space="preserve">(i) </w:t>
      </w:r>
      <w:r w:rsidR="003039A5">
        <w:rPr>
          <w:rFonts w:cstheme="minorHAnsi"/>
          <w:sz w:val="20"/>
        </w:rPr>
        <w:t xml:space="preserve">žaloba o splnění vkladové povinnosti </w:t>
      </w:r>
    </w:p>
    <w:p w14:paraId="41A8DF57" w14:textId="77777777" w:rsidR="003039A5" w:rsidRPr="003039A5" w:rsidRDefault="00837EED" w:rsidP="0031076F">
      <w:pPr>
        <w:pStyle w:val="Bullets"/>
        <w:numPr>
          <w:ilvl w:val="1"/>
          <w:numId w:val="98"/>
        </w:numPr>
        <w:tabs>
          <w:tab w:val="left" w:pos="720"/>
        </w:tabs>
        <w:spacing w:before="0"/>
        <w:rPr>
          <w:rFonts w:cstheme="minorHAnsi"/>
          <w:b/>
          <w:sz w:val="20"/>
        </w:rPr>
      </w:pPr>
      <w:r>
        <w:rPr>
          <w:rFonts w:cstheme="minorHAnsi"/>
          <w:sz w:val="20"/>
        </w:rPr>
        <w:t>(</w:t>
      </w:r>
      <w:proofErr w:type="spellStart"/>
      <w:r>
        <w:rPr>
          <w:rFonts w:cstheme="minorHAnsi"/>
          <w:sz w:val="20"/>
        </w:rPr>
        <w:t>ii</w:t>
      </w:r>
      <w:proofErr w:type="spellEnd"/>
      <w:r>
        <w:rPr>
          <w:rFonts w:cstheme="minorHAnsi"/>
          <w:sz w:val="20"/>
        </w:rPr>
        <w:t xml:space="preserve">) </w:t>
      </w:r>
      <w:r w:rsidR="003039A5">
        <w:rPr>
          <w:rFonts w:cstheme="minorHAnsi"/>
          <w:sz w:val="20"/>
        </w:rPr>
        <w:t>povinnost k náhradě škody a zaplacení smluvní pokuty</w:t>
      </w:r>
    </w:p>
    <w:p w14:paraId="068CF5BC" w14:textId="77777777" w:rsidR="003039A5" w:rsidRPr="003039A5" w:rsidRDefault="00837EED" w:rsidP="0031076F">
      <w:pPr>
        <w:pStyle w:val="Bullets"/>
        <w:numPr>
          <w:ilvl w:val="1"/>
          <w:numId w:val="98"/>
        </w:numPr>
        <w:tabs>
          <w:tab w:val="left" w:pos="720"/>
        </w:tabs>
        <w:spacing w:before="0"/>
        <w:rPr>
          <w:rFonts w:cstheme="minorHAnsi"/>
          <w:b/>
          <w:sz w:val="20"/>
        </w:rPr>
      </w:pPr>
      <w:r>
        <w:rPr>
          <w:rFonts w:cstheme="minorHAnsi"/>
          <w:sz w:val="20"/>
        </w:rPr>
        <w:t>(</w:t>
      </w:r>
      <w:proofErr w:type="spellStart"/>
      <w:r>
        <w:rPr>
          <w:rFonts w:cstheme="minorHAnsi"/>
          <w:sz w:val="20"/>
        </w:rPr>
        <w:t>iii</w:t>
      </w:r>
      <w:proofErr w:type="spellEnd"/>
      <w:r>
        <w:rPr>
          <w:rFonts w:cstheme="minorHAnsi"/>
          <w:sz w:val="20"/>
        </w:rPr>
        <w:t xml:space="preserve">) </w:t>
      </w:r>
      <w:r w:rsidR="003039A5">
        <w:rPr>
          <w:rFonts w:cstheme="minorHAnsi"/>
          <w:sz w:val="20"/>
        </w:rPr>
        <w:t xml:space="preserve">vyloučení společníka rozhodnutím VH (tzv. </w:t>
      </w:r>
      <w:proofErr w:type="spellStart"/>
      <w:r w:rsidR="003039A5">
        <w:rPr>
          <w:rFonts w:cstheme="minorHAnsi"/>
          <w:sz w:val="20"/>
        </w:rPr>
        <w:t>kaduční</w:t>
      </w:r>
      <w:proofErr w:type="spellEnd"/>
      <w:r w:rsidR="003039A5">
        <w:rPr>
          <w:rFonts w:cstheme="minorHAnsi"/>
          <w:sz w:val="20"/>
        </w:rPr>
        <w:t xml:space="preserve"> řízení dle § 151 odst. 2 ZOK)</w:t>
      </w:r>
    </w:p>
    <w:p w14:paraId="68BBDAB4" w14:textId="77777777" w:rsidR="00C95CFB" w:rsidRPr="005C1E2C" w:rsidRDefault="00837EED" w:rsidP="0031076F">
      <w:pPr>
        <w:pStyle w:val="Bullets"/>
        <w:numPr>
          <w:ilvl w:val="1"/>
          <w:numId w:val="98"/>
        </w:numPr>
        <w:tabs>
          <w:tab w:val="left" w:pos="720"/>
        </w:tabs>
        <w:spacing w:before="0"/>
        <w:rPr>
          <w:rFonts w:cstheme="minorHAnsi"/>
          <w:b/>
          <w:sz w:val="20"/>
        </w:rPr>
      </w:pPr>
      <w:r>
        <w:rPr>
          <w:rFonts w:cstheme="minorHAnsi"/>
          <w:sz w:val="20"/>
        </w:rPr>
        <w:t>(</w:t>
      </w:r>
      <w:proofErr w:type="spellStart"/>
      <w:r>
        <w:rPr>
          <w:rFonts w:cstheme="minorHAnsi"/>
          <w:sz w:val="20"/>
        </w:rPr>
        <w:t>iv</w:t>
      </w:r>
      <w:proofErr w:type="spellEnd"/>
      <w:r>
        <w:rPr>
          <w:rFonts w:cstheme="minorHAnsi"/>
          <w:sz w:val="20"/>
        </w:rPr>
        <w:t xml:space="preserve">) </w:t>
      </w:r>
      <w:r w:rsidR="003039A5">
        <w:rPr>
          <w:rFonts w:cstheme="minorHAnsi"/>
          <w:sz w:val="20"/>
        </w:rPr>
        <w:t>úroky z prodlení (§ 151 odst. 1 ZOK</w:t>
      </w:r>
      <w:r w:rsidR="003039A5" w:rsidRPr="003039A5">
        <w:rPr>
          <w:rFonts w:cstheme="minorHAnsi"/>
          <w:sz w:val="20"/>
        </w:rPr>
        <w:t>)</w:t>
      </w:r>
      <w:r w:rsidR="00FC4CCD" w:rsidRPr="003039A5">
        <w:rPr>
          <w:rFonts w:cstheme="minorHAnsi"/>
          <w:sz w:val="20"/>
        </w:rPr>
        <w:t xml:space="preserve"> </w:t>
      </w:r>
      <w:r w:rsidR="003039A5">
        <w:rPr>
          <w:rFonts w:cstheme="minorHAnsi"/>
          <w:sz w:val="20"/>
        </w:rPr>
        <w:t xml:space="preserve">– ve výši dvojnásobku sazby úroku z prodlení </w:t>
      </w:r>
      <w:r w:rsidR="00833F05">
        <w:rPr>
          <w:rFonts w:cstheme="minorHAnsi"/>
          <w:sz w:val="20"/>
        </w:rPr>
        <w:t xml:space="preserve">dle </w:t>
      </w:r>
      <w:r>
        <w:rPr>
          <w:rFonts w:cstheme="minorHAnsi"/>
          <w:sz w:val="20"/>
        </w:rPr>
        <w:t>nařízení</w:t>
      </w:r>
      <w:r w:rsidR="00833F05">
        <w:rPr>
          <w:rFonts w:cstheme="minorHAnsi"/>
          <w:sz w:val="20"/>
        </w:rPr>
        <w:t xml:space="preserve"> z dlužné částky</w:t>
      </w:r>
    </w:p>
    <w:p w14:paraId="09C20815" w14:textId="77777777" w:rsidR="005C1E2C" w:rsidRPr="003039A5" w:rsidRDefault="00837EED" w:rsidP="0031076F">
      <w:pPr>
        <w:pStyle w:val="Bullets"/>
        <w:numPr>
          <w:ilvl w:val="1"/>
          <w:numId w:val="98"/>
        </w:numPr>
        <w:tabs>
          <w:tab w:val="left" w:pos="720"/>
        </w:tabs>
        <w:spacing w:before="0"/>
        <w:rPr>
          <w:rFonts w:cstheme="minorHAnsi"/>
          <w:b/>
          <w:sz w:val="20"/>
        </w:rPr>
      </w:pPr>
      <w:r>
        <w:rPr>
          <w:rFonts w:cstheme="minorHAnsi"/>
          <w:sz w:val="20"/>
        </w:rPr>
        <w:t xml:space="preserve">(v) </w:t>
      </w:r>
      <w:r w:rsidR="005C1E2C">
        <w:rPr>
          <w:rFonts w:cstheme="minorHAnsi"/>
          <w:sz w:val="20"/>
        </w:rPr>
        <w:t>zákaz výkonu hlasovacího práva</w:t>
      </w:r>
    </w:p>
    <w:p w14:paraId="73BCB530" w14:textId="77777777" w:rsidR="0067063A" w:rsidRPr="005C1E2C" w:rsidRDefault="008C2944" w:rsidP="0031076F">
      <w:pPr>
        <w:pStyle w:val="Heading5"/>
        <w:numPr>
          <w:ilvl w:val="0"/>
          <w:numId w:val="306"/>
        </w:numPr>
      </w:pPr>
      <w:r>
        <w:lastRenderedPageBreak/>
        <w:t xml:space="preserve">zákonné </w:t>
      </w:r>
      <w:r w:rsidR="0067063A" w:rsidRPr="005C1E2C">
        <w:t>ručení společníka</w:t>
      </w:r>
      <w:r w:rsidR="00126173">
        <w:t xml:space="preserve"> (§ 132 ZOK)</w:t>
      </w:r>
    </w:p>
    <w:p w14:paraId="297FEF0C" w14:textId="77777777" w:rsidR="00EA17CF" w:rsidRDefault="005C1E2C" w:rsidP="0031076F">
      <w:pPr>
        <w:pStyle w:val="Bullets"/>
        <w:numPr>
          <w:ilvl w:val="0"/>
          <w:numId w:val="98"/>
        </w:numPr>
        <w:tabs>
          <w:tab w:val="left" w:pos="720"/>
        </w:tabs>
        <w:spacing w:before="0"/>
        <w:rPr>
          <w:rFonts w:cstheme="minorHAnsi"/>
          <w:sz w:val="20"/>
        </w:rPr>
      </w:pPr>
      <w:r>
        <w:rPr>
          <w:rFonts w:cstheme="minorHAnsi"/>
          <w:sz w:val="20"/>
        </w:rPr>
        <w:t>důvod</w:t>
      </w:r>
      <w:r w:rsidR="00EA17CF">
        <w:rPr>
          <w:rFonts w:cstheme="minorHAnsi"/>
          <w:sz w:val="20"/>
        </w:rPr>
        <w:t>y</w:t>
      </w:r>
      <w:r>
        <w:rPr>
          <w:rFonts w:cstheme="minorHAnsi"/>
          <w:sz w:val="20"/>
        </w:rPr>
        <w:t xml:space="preserve"> zákonného ručení</w:t>
      </w:r>
      <w:r w:rsidR="00EA17CF">
        <w:rPr>
          <w:rFonts w:cstheme="minorHAnsi"/>
          <w:sz w:val="20"/>
        </w:rPr>
        <w:t>:</w:t>
      </w:r>
    </w:p>
    <w:p w14:paraId="2C025589" w14:textId="77777777" w:rsidR="005C1E2C" w:rsidRPr="00EA17CF" w:rsidRDefault="00EA17CF" w:rsidP="0031076F">
      <w:pPr>
        <w:pStyle w:val="Bullets"/>
        <w:numPr>
          <w:ilvl w:val="1"/>
          <w:numId w:val="98"/>
        </w:numPr>
        <w:tabs>
          <w:tab w:val="left" w:pos="720"/>
        </w:tabs>
        <w:spacing w:before="0"/>
        <w:rPr>
          <w:rFonts w:cstheme="minorHAnsi"/>
          <w:b/>
          <w:sz w:val="20"/>
        </w:rPr>
      </w:pPr>
      <w:r w:rsidRPr="00EA17CF">
        <w:rPr>
          <w:rFonts w:cstheme="minorHAnsi"/>
          <w:b/>
          <w:sz w:val="20"/>
        </w:rPr>
        <w:t xml:space="preserve">(1) </w:t>
      </w:r>
      <w:r>
        <w:rPr>
          <w:rFonts w:cstheme="minorHAnsi"/>
          <w:b/>
          <w:sz w:val="20"/>
        </w:rPr>
        <w:t xml:space="preserve">ručení za </w:t>
      </w:r>
      <w:r w:rsidR="005C1E2C" w:rsidRPr="00EA17CF">
        <w:rPr>
          <w:rFonts w:cstheme="minorHAnsi"/>
          <w:b/>
          <w:sz w:val="20"/>
        </w:rPr>
        <w:t>nesplněn</w:t>
      </w:r>
      <w:r>
        <w:rPr>
          <w:rFonts w:cstheme="minorHAnsi"/>
          <w:b/>
          <w:sz w:val="20"/>
        </w:rPr>
        <w:t>í</w:t>
      </w:r>
      <w:r w:rsidR="005C1E2C" w:rsidRPr="00EA17CF">
        <w:rPr>
          <w:rFonts w:cstheme="minorHAnsi"/>
          <w:b/>
          <w:sz w:val="20"/>
        </w:rPr>
        <w:t xml:space="preserve"> vkladové povinnosti všemi společníky</w:t>
      </w:r>
    </w:p>
    <w:p w14:paraId="709828C1" w14:textId="77777777" w:rsidR="00E31D7E" w:rsidRPr="005C1E2C" w:rsidRDefault="00E31D7E" w:rsidP="0031076F">
      <w:pPr>
        <w:pStyle w:val="Bullets"/>
        <w:numPr>
          <w:ilvl w:val="2"/>
          <w:numId w:val="98"/>
        </w:numPr>
        <w:tabs>
          <w:tab w:val="left" w:pos="720"/>
        </w:tabs>
        <w:spacing w:before="0"/>
        <w:rPr>
          <w:rFonts w:cstheme="minorHAnsi"/>
          <w:sz w:val="20"/>
        </w:rPr>
      </w:pPr>
      <w:r>
        <w:rPr>
          <w:rFonts w:cstheme="minorHAnsi"/>
          <w:sz w:val="20"/>
        </w:rPr>
        <w:t xml:space="preserve">omezený rozsah ručení – do celkové výše nesplněných vkladů </w:t>
      </w:r>
      <w:r>
        <w:rPr>
          <w:rFonts w:cstheme="minorHAnsi"/>
          <w:b/>
          <w:sz w:val="20"/>
        </w:rPr>
        <w:t xml:space="preserve">všech </w:t>
      </w:r>
      <w:r>
        <w:rPr>
          <w:rFonts w:cstheme="minorHAnsi"/>
          <w:sz w:val="20"/>
        </w:rPr>
        <w:t xml:space="preserve">společníků </w:t>
      </w:r>
    </w:p>
    <w:p w14:paraId="186078F7" w14:textId="77777777" w:rsidR="002E7B3D" w:rsidRDefault="0067063A" w:rsidP="0031076F">
      <w:pPr>
        <w:pStyle w:val="Bullets"/>
        <w:numPr>
          <w:ilvl w:val="2"/>
          <w:numId w:val="98"/>
        </w:numPr>
        <w:tabs>
          <w:tab w:val="left" w:pos="720"/>
        </w:tabs>
        <w:spacing w:before="0"/>
        <w:rPr>
          <w:rFonts w:cstheme="minorHAnsi"/>
          <w:sz w:val="20"/>
        </w:rPr>
      </w:pPr>
      <w:r>
        <w:rPr>
          <w:rFonts w:cstheme="minorHAnsi"/>
          <w:sz w:val="20"/>
        </w:rPr>
        <w:t>dokud všichni společníci nesplní svou vkladovou povinnost</w:t>
      </w:r>
      <w:r w:rsidR="002E7B3D">
        <w:rPr>
          <w:rFonts w:cstheme="minorHAnsi"/>
          <w:sz w:val="20"/>
        </w:rPr>
        <w:t xml:space="preserve"> – r</w:t>
      </w:r>
      <w:r>
        <w:rPr>
          <w:rFonts w:cstheme="minorHAnsi"/>
          <w:sz w:val="20"/>
        </w:rPr>
        <w:t xml:space="preserve">učí </w:t>
      </w:r>
      <w:r>
        <w:rPr>
          <w:rFonts w:cstheme="minorHAnsi"/>
          <w:b/>
          <w:sz w:val="20"/>
        </w:rPr>
        <w:t>solidárně</w:t>
      </w:r>
      <w:r>
        <w:rPr>
          <w:rFonts w:cstheme="minorHAnsi"/>
          <w:sz w:val="20"/>
        </w:rPr>
        <w:t xml:space="preserve"> za dluhy společnosti </w:t>
      </w:r>
      <w:r>
        <w:rPr>
          <w:rFonts w:cstheme="minorHAnsi"/>
          <w:b/>
          <w:sz w:val="20"/>
        </w:rPr>
        <w:t>do výše nesplněných vkladů všech společníků</w:t>
      </w:r>
      <w:r>
        <w:rPr>
          <w:rFonts w:cstheme="minorHAnsi"/>
          <w:sz w:val="20"/>
        </w:rPr>
        <w:t xml:space="preserve"> podle stavu zápisu v</w:t>
      </w:r>
      <w:r w:rsidR="002E7B3D">
        <w:rPr>
          <w:rFonts w:cstheme="minorHAnsi"/>
          <w:sz w:val="20"/>
        </w:rPr>
        <w:t xml:space="preserve"> OR – tzv. solidární ručitelství za dluhy společnosti </w:t>
      </w:r>
    </w:p>
    <w:p w14:paraId="480D5127" w14:textId="77777777" w:rsidR="0067063A" w:rsidRDefault="002E7B3D" w:rsidP="0031076F">
      <w:pPr>
        <w:pStyle w:val="Bullets"/>
        <w:numPr>
          <w:ilvl w:val="3"/>
          <w:numId w:val="98"/>
        </w:numPr>
        <w:tabs>
          <w:tab w:val="left" w:pos="720"/>
        </w:tabs>
        <w:spacing w:before="0"/>
        <w:rPr>
          <w:rFonts w:cstheme="minorHAnsi"/>
          <w:sz w:val="20"/>
        </w:rPr>
      </w:pPr>
      <w:r>
        <w:rPr>
          <w:rFonts w:cstheme="minorHAnsi"/>
          <w:sz w:val="20"/>
        </w:rPr>
        <w:t xml:space="preserve">i kdyby jeden společník zcela splní </w:t>
      </w:r>
      <w:r>
        <w:rPr>
          <w:rFonts w:cstheme="minorHAnsi"/>
          <w:b/>
          <w:sz w:val="20"/>
        </w:rPr>
        <w:t>svou</w:t>
      </w:r>
      <w:r>
        <w:rPr>
          <w:rFonts w:cstheme="minorHAnsi"/>
          <w:sz w:val="20"/>
        </w:rPr>
        <w:t xml:space="preserve"> vkladovou povinnost – je stále ručitelem společnosti, neboť nebyla zcela splněna vkladová povinnost všech ostatních společníků</w:t>
      </w:r>
    </w:p>
    <w:p w14:paraId="41EF3290" w14:textId="77777777" w:rsidR="002E7B3D" w:rsidRDefault="002E7B3D" w:rsidP="0031076F">
      <w:pPr>
        <w:pStyle w:val="Bullets"/>
        <w:numPr>
          <w:ilvl w:val="3"/>
          <w:numId w:val="98"/>
        </w:numPr>
        <w:tabs>
          <w:tab w:val="left" w:pos="720"/>
        </w:tabs>
        <w:spacing w:before="0"/>
        <w:rPr>
          <w:rFonts w:cstheme="minorHAnsi"/>
          <w:sz w:val="20"/>
        </w:rPr>
      </w:pPr>
      <w:r>
        <w:rPr>
          <w:rFonts w:cstheme="minorHAnsi"/>
          <w:sz w:val="20"/>
        </w:rPr>
        <w:t xml:space="preserve">nástroj </w:t>
      </w:r>
      <w:r w:rsidR="00D63514">
        <w:rPr>
          <w:rFonts w:cstheme="minorHAnsi"/>
          <w:sz w:val="20"/>
        </w:rPr>
        <w:t>pro donucení prodlévajícího společníka k</w:t>
      </w:r>
      <w:r w:rsidR="00EA17CF">
        <w:rPr>
          <w:rFonts w:cstheme="minorHAnsi"/>
          <w:sz w:val="20"/>
        </w:rPr>
        <w:t>e</w:t>
      </w:r>
      <w:r w:rsidR="00D63514">
        <w:rPr>
          <w:rFonts w:cstheme="minorHAnsi"/>
          <w:sz w:val="20"/>
        </w:rPr>
        <w:t xml:space="preserve"> splnění povinnosti – </w:t>
      </w:r>
      <w:proofErr w:type="spellStart"/>
      <w:r w:rsidR="00D63514">
        <w:rPr>
          <w:rFonts w:cstheme="minorHAnsi"/>
          <w:b/>
          <w:sz w:val="20"/>
        </w:rPr>
        <w:t>actio</w:t>
      </w:r>
      <w:proofErr w:type="spellEnd"/>
      <w:r w:rsidR="00D63514">
        <w:rPr>
          <w:rFonts w:cstheme="minorHAnsi"/>
          <w:b/>
          <w:sz w:val="20"/>
        </w:rPr>
        <w:t xml:space="preserve"> pro socio (§ 157 ZOK)</w:t>
      </w:r>
    </w:p>
    <w:p w14:paraId="10739FA6" w14:textId="77777777" w:rsidR="002E7B3D" w:rsidRPr="00EA17CF" w:rsidRDefault="002E7B3D" w:rsidP="0031076F">
      <w:pPr>
        <w:pStyle w:val="Bullets"/>
        <w:numPr>
          <w:ilvl w:val="2"/>
          <w:numId w:val="98"/>
        </w:numPr>
        <w:tabs>
          <w:tab w:val="left" w:pos="720"/>
        </w:tabs>
        <w:spacing w:before="0"/>
        <w:rPr>
          <w:rFonts w:cstheme="minorHAnsi"/>
          <w:sz w:val="20"/>
        </w:rPr>
      </w:pPr>
      <w:r>
        <w:rPr>
          <w:rFonts w:cstheme="minorHAnsi"/>
          <w:sz w:val="20"/>
        </w:rPr>
        <w:t>povinnost společníka splnit za společnost její dluh, jestliže jej společnost přes výzvu nesplní</w:t>
      </w:r>
    </w:p>
    <w:p w14:paraId="3EC054E8" w14:textId="77777777" w:rsidR="00B4734F" w:rsidRPr="00B4734F" w:rsidRDefault="00EA17CF" w:rsidP="0031076F">
      <w:pPr>
        <w:pStyle w:val="Bullets"/>
        <w:numPr>
          <w:ilvl w:val="1"/>
          <w:numId w:val="98"/>
        </w:numPr>
        <w:tabs>
          <w:tab w:val="left" w:pos="720"/>
        </w:tabs>
        <w:spacing w:before="0"/>
        <w:rPr>
          <w:rFonts w:cstheme="minorHAnsi"/>
          <w:b/>
          <w:sz w:val="20"/>
        </w:rPr>
      </w:pPr>
      <w:r w:rsidRPr="00EA17CF">
        <w:rPr>
          <w:rFonts w:cstheme="minorHAnsi"/>
          <w:b/>
          <w:sz w:val="20"/>
        </w:rPr>
        <w:t xml:space="preserve">(2) </w:t>
      </w:r>
      <w:r w:rsidR="0067063A" w:rsidRPr="00EA17CF">
        <w:rPr>
          <w:rFonts w:cstheme="minorHAnsi"/>
          <w:b/>
          <w:sz w:val="20"/>
        </w:rPr>
        <w:t>ručení v případě ovlivnění společnosti</w:t>
      </w:r>
      <w:r w:rsidR="00B4734F">
        <w:rPr>
          <w:rFonts w:cstheme="minorHAnsi"/>
          <w:b/>
          <w:sz w:val="20"/>
        </w:rPr>
        <w:t xml:space="preserve"> (§ 71 ZOK</w:t>
      </w:r>
      <w:r w:rsidR="00B4734F" w:rsidRPr="00B4734F">
        <w:rPr>
          <w:rFonts w:cstheme="minorHAnsi"/>
          <w:b/>
          <w:sz w:val="20"/>
        </w:rPr>
        <w:t>)</w:t>
      </w:r>
      <w:r w:rsidR="00B4734F">
        <w:rPr>
          <w:rFonts w:cstheme="minorHAnsi"/>
          <w:b/>
          <w:sz w:val="20"/>
        </w:rPr>
        <w:t xml:space="preserve"> </w:t>
      </w:r>
      <w:r w:rsidR="00B4734F" w:rsidRPr="008141AD">
        <w:rPr>
          <w:rFonts w:cstheme="minorHAnsi"/>
          <w:b/>
          <w:bCs/>
          <w:sz w:val="20"/>
        </w:rPr>
        <w:t>(viz B</w:t>
      </w:r>
      <w:r w:rsidR="008141AD" w:rsidRPr="008141AD">
        <w:rPr>
          <w:rFonts w:cstheme="minorHAnsi"/>
          <w:b/>
          <w:bCs/>
          <w:sz w:val="20"/>
        </w:rPr>
        <w:t>4</w:t>
      </w:r>
      <w:r w:rsidR="008141AD">
        <w:rPr>
          <w:rFonts w:cstheme="minorHAnsi"/>
          <w:b/>
          <w:bCs/>
          <w:sz w:val="20"/>
        </w:rPr>
        <w:t>2</w:t>
      </w:r>
      <w:r w:rsidR="00B4734F" w:rsidRPr="008141AD">
        <w:rPr>
          <w:rFonts w:cstheme="minorHAnsi"/>
          <w:b/>
          <w:bCs/>
          <w:sz w:val="20"/>
        </w:rPr>
        <w:t>)</w:t>
      </w:r>
    </w:p>
    <w:p w14:paraId="73862B8F" w14:textId="77777777" w:rsidR="0067063A" w:rsidRDefault="00B4734F" w:rsidP="0031076F">
      <w:pPr>
        <w:pStyle w:val="Bullets"/>
        <w:numPr>
          <w:ilvl w:val="1"/>
          <w:numId w:val="98"/>
        </w:numPr>
        <w:tabs>
          <w:tab w:val="left" w:pos="720"/>
        </w:tabs>
        <w:spacing w:before="0"/>
        <w:rPr>
          <w:rFonts w:cstheme="minorHAnsi"/>
          <w:b/>
          <w:sz w:val="20"/>
        </w:rPr>
      </w:pPr>
      <w:r w:rsidRPr="00B4734F">
        <w:rPr>
          <w:rFonts w:cstheme="minorHAnsi"/>
          <w:b/>
          <w:sz w:val="20"/>
        </w:rPr>
        <w:t xml:space="preserve">(3) </w:t>
      </w:r>
      <w:r w:rsidR="0067063A" w:rsidRPr="00B4734F">
        <w:rPr>
          <w:rFonts w:cstheme="minorHAnsi"/>
          <w:b/>
          <w:sz w:val="20"/>
        </w:rPr>
        <w:t>ručení za dluhy společnosti po jejím zániku do výše podílu na likvidačním zůstatku</w:t>
      </w:r>
    </w:p>
    <w:p w14:paraId="7D4200A3" w14:textId="77777777" w:rsidR="00B4734F" w:rsidRDefault="00B4734F" w:rsidP="0031076F">
      <w:pPr>
        <w:pStyle w:val="Bullets"/>
        <w:numPr>
          <w:ilvl w:val="1"/>
          <w:numId w:val="98"/>
        </w:numPr>
        <w:tabs>
          <w:tab w:val="left" w:pos="720"/>
        </w:tabs>
        <w:spacing w:before="0"/>
        <w:rPr>
          <w:rFonts w:cstheme="minorHAnsi"/>
          <w:b/>
          <w:sz w:val="20"/>
        </w:rPr>
      </w:pPr>
      <w:r>
        <w:rPr>
          <w:rFonts w:cstheme="minorHAnsi"/>
          <w:b/>
          <w:sz w:val="20"/>
        </w:rPr>
        <w:t>(4) ručení členů orgánů při úpadku OK (§ 68 ZOK)</w:t>
      </w:r>
    </w:p>
    <w:p w14:paraId="681F586F" w14:textId="77777777" w:rsidR="00B4734F" w:rsidRPr="001D3F74" w:rsidRDefault="00B4734F" w:rsidP="0031076F">
      <w:pPr>
        <w:pStyle w:val="Bullets"/>
        <w:numPr>
          <w:ilvl w:val="2"/>
          <w:numId w:val="98"/>
        </w:numPr>
        <w:tabs>
          <w:tab w:val="left" w:pos="720"/>
        </w:tabs>
        <w:spacing w:before="0"/>
        <w:rPr>
          <w:rFonts w:cstheme="minorHAnsi"/>
          <w:b/>
          <w:sz w:val="20"/>
        </w:rPr>
      </w:pPr>
      <w:r>
        <w:rPr>
          <w:rFonts w:cstheme="minorHAnsi"/>
          <w:sz w:val="20"/>
        </w:rPr>
        <w:t xml:space="preserve">Společník se nacházel při výkonu funkce SO v postavení </w:t>
      </w:r>
      <w:proofErr w:type="spellStart"/>
      <w:r>
        <w:rPr>
          <w:rFonts w:cstheme="minorHAnsi"/>
          <w:sz w:val="20"/>
        </w:rPr>
        <w:t>shadow</w:t>
      </w:r>
      <w:proofErr w:type="spellEnd"/>
      <w:r>
        <w:rPr>
          <w:rFonts w:cstheme="minorHAnsi"/>
          <w:sz w:val="20"/>
        </w:rPr>
        <w:t xml:space="preserve"> </w:t>
      </w:r>
      <w:proofErr w:type="spellStart"/>
      <w:r>
        <w:rPr>
          <w:rFonts w:cstheme="minorHAnsi"/>
          <w:sz w:val="20"/>
        </w:rPr>
        <w:t>director</w:t>
      </w:r>
      <w:proofErr w:type="spellEnd"/>
      <w:r>
        <w:rPr>
          <w:rFonts w:cstheme="minorHAnsi"/>
          <w:sz w:val="20"/>
        </w:rPr>
        <w:t xml:space="preserve"> – faktický výkon funkce SO bez právního základu </w:t>
      </w:r>
    </w:p>
    <w:p w14:paraId="159097D5" w14:textId="77777777" w:rsidR="001D3F74" w:rsidRPr="00A53700" w:rsidRDefault="001D3F74" w:rsidP="0031076F">
      <w:pPr>
        <w:pStyle w:val="Bullets"/>
        <w:numPr>
          <w:ilvl w:val="0"/>
          <w:numId w:val="98"/>
        </w:numPr>
        <w:tabs>
          <w:tab w:val="left" w:pos="720"/>
        </w:tabs>
        <w:spacing w:before="0"/>
        <w:rPr>
          <w:rFonts w:cstheme="minorHAnsi"/>
          <w:b/>
          <w:sz w:val="20"/>
        </w:rPr>
      </w:pPr>
      <w:r>
        <w:rPr>
          <w:rFonts w:cstheme="minorHAnsi"/>
          <w:sz w:val="20"/>
        </w:rPr>
        <w:t xml:space="preserve">ručení se vztahuje na peněžité a nepeněžité dluhy, resp. peněžitá pohledávka při porušení nepeněžitého dluhu </w:t>
      </w:r>
    </w:p>
    <w:p w14:paraId="671D835E" w14:textId="77777777" w:rsidR="00A53700" w:rsidRDefault="00A53700" w:rsidP="0031076F">
      <w:pPr>
        <w:pStyle w:val="Bullets"/>
        <w:numPr>
          <w:ilvl w:val="0"/>
          <w:numId w:val="98"/>
        </w:numPr>
        <w:tabs>
          <w:tab w:val="left" w:pos="720"/>
        </w:tabs>
        <w:spacing w:before="0"/>
        <w:rPr>
          <w:rFonts w:cstheme="minorHAnsi"/>
          <w:b/>
          <w:sz w:val="20"/>
        </w:rPr>
      </w:pPr>
      <w:r>
        <w:rPr>
          <w:rFonts w:cstheme="minorHAnsi"/>
          <w:b/>
          <w:sz w:val="20"/>
        </w:rPr>
        <w:t xml:space="preserve">subsidiarita ručení </w:t>
      </w:r>
      <w:r>
        <w:rPr>
          <w:rFonts w:cstheme="minorHAnsi"/>
          <w:sz w:val="20"/>
        </w:rPr>
        <w:t xml:space="preserve">– věřitel musí nejdříve vyzvat společnost, poté společníky </w:t>
      </w:r>
      <w:r>
        <w:rPr>
          <w:rFonts w:cstheme="minorHAnsi"/>
          <w:b/>
          <w:sz w:val="20"/>
        </w:rPr>
        <w:t xml:space="preserve"> </w:t>
      </w:r>
    </w:p>
    <w:p w14:paraId="7245A7CE" w14:textId="77777777" w:rsidR="00A53700" w:rsidRPr="00B4734F" w:rsidRDefault="00A53700" w:rsidP="0031076F">
      <w:pPr>
        <w:pStyle w:val="Bullets"/>
        <w:numPr>
          <w:ilvl w:val="0"/>
          <w:numId w:val="98"/>
        </w:numPr>
        <w:tabs>
          <w:tab w:val="left" w:pos="720"/>
        </w:tabs>
        <w:spacing w:before="0"/>
        <w:rPr>
          <w:rFonts w:cstheme="minorHAnsi"/>
          <w:b/>
          <w:sz w:val="20"/>
        </w:rPr>
      </w:pPr>
      <w:proofErr w:type="spellStart"/>
      <w:r>
        <w:rPr>
          <w:rFonts w:cstheme="minorHAnsi"/>
          <w:b/>
          <w:sz w:val="20"/>
        </w:rPr>
        <w:t>akcesorita</w:t>
      </w:r>
      <w:proofErr w:type="spellEnd"/>
      <w:r>
        <w:rPr>
          <w:rFonts w:cstheme="minorHAnsi"/>
          <w:b/>
          <w:sz w:val="20"/>
        </w:rPr>
        <w:t xml:space="preserve"> ručení </w:t>
      </w:r>
      <w:r>
        <w:rPr>
          <w:rFonts w:cstheme="minorHAnsi"/>
          <w:sz w:val="20"/>
        </w:rPr>
        <w:t>– existence ručení závislá na existenci dluhu</w:t>
      </w:r>
    </w:p>
    <w:p w14:paraId="754370EF" w14:textId="77777777" w:rsidR="0067063A" w:rsidRDefault="0067063A" w:rsidP="0031076F">
      <w:pPr>
        <w:pStyle w:val="Heading5"/>
        <w:numPr>
          <w:ilvl w:val="0"/>
          <w:numId w:val="306"/>
        </w:numPr>
      </w:pPr>
      <w:r w:rsidRPr="005477F3">
        <w:t>povinnost odevzdat kmenový list</w:t>
      </w:r>
      <w:r w:rsidR="005477F3">
        <w:t xml:space="preserve"> (§ </w:t>
      </w:r>
      <w:r w:rsidR="00AA1881">
        <w:t xml:space="preserve">152 </w:t>
      </w:r>
      <w:proofErr w:type="spellStart"/>
      <w:r w:rsidR="00AA1881">
        <w:t>an</w:t>
      </w:r>
      <w:proofErr w:type="spellEnd"/>
      <w:r w:rsidR="00AA1881">
        <w:t>. ZOK</w:t>
      </w:r>
      <w:r w:rsidR="005477F3">
        <w:t>)</w:t>
      </w:r>
    </w:p>
    <w:p w14:paraId="37507EA1" w14:textId="77777777" w:rsidR="00AE605F" w:rsidRPr="004876A8" w:rsidRDefault="00AE605F" w:rsidP="0031076F">
      <w:pPr>
        <w:pStyle w:val="Bullets"/>
        <w:numPr>
          <w:ilvl w:val="0"/>
          <w:numId w:val="98"/>
        </w:numPr>
        <w:tabs>
          <w:tab w:val="left" w:pos="720"/>
        </w:tabs>
        <w:spacing w:before="0"/>
        <w:rPr>
          <w:rFonts w:cstheme="minorHAnsi"/>
          <w:b/>
          <w:sz w:val="20"/>
        </w:rPr>
      </w:pPr>
      <w:r>
        <w:rPr>
          <w:rFonts w:cstheme="minorHAnsi"/>
          <w:sz w:val="20"/>
        </w:rPr>
        <w:t xml:space="preserve">důsledkem zániku účasti nebo jiné případy </w:t>
      </w:r>
      <w:r w:rsidR="004876A8">
        <w:rPr>
          <w:rFonts w:cstheme="minorHAnsi"/>
          <w:sz w:val="20"/>
        </w:rPr>
        <w:t xml:space="preserve">(př. </w:t>
      </w:r>
      <w:r>
        <w:rPr>
          <w:rFonts w:cstheme="minorHAnsi"/>
          <w:sz w:val="20"/>
        </w:rPr>
        <w:t>změna ZK</w:t>
      </w:r>
      <w:r w:rsidR="004876A8">
        <w:rPr>
          <w:rFonts w:cstheme="minorHAnsi"/>
          <w:sz w:val="20"/>
        </w:rPr>
        <w:t>)</w:t>
      </w:r>
    </w:p>
    <w:p w14:paraId="2616BF6E" w14:textId="77777777" w:rsidR="004876A8" w:rsidRPr="00081DC5" w:rsidRDefault="004876A8" w:rsidP="0031076F">
      <w:pPr>
        <w:pStyle w:val="Bullets"/>
        <w:numPr>
          <w:ilvl w:val="0"/>
          <w:numId w:val="98"/>
        </w:numPr>
        <w:tabs>
          <w:tab w:val="left" w:pos="720"/>
        </w:tabs>
        <w:spacing w:before="0"/>
        <w:rPr>
          <w:rFonts w:cstheme="minorHAnsi"/>
          <w:b/>
          <w:sz w:val="20"/>
        </w:rPr>
      </w:pPr>
      <w:r>
        <w:rPr>
          <w:rFonts w:cstheme="minorHAnsi"/>
          <w:sz w:val="20"/>
        </w:rPr>
        <w:t>neodevzdání vede k zániku účasti – důvodem je, že kmenový list je cenný papír a</w:t>
      </w:r>
      <w:r w:rsidR="001943BB">
        <w:rPr>
          <w:rFonts w:cstheme="minorHAnsi"/>
          <w:sz w:val="20"/>
        </w:rPr>
        <w:t xml:space="preserve"> jeho </w:t>
      </w:r>
      <w:r>
        <w:rPr>
          <w:rFonts w:cstheme="minorHAnsi"/>
          <w:sz w:val="20"/>
        </w:rPr>
        <w:t>obsah má odpovídat skutečnosti</w:t>
      </w:r>
    </w:p>
    <w:p w14:paraId="51BAA9BD" w14:textId="77777777" w:rsidR="0067063A" w:rsidRDefault="0067063A" w:rsidP="0031076F">
      <w:pPr>
        <w:pStyle w:val="Heading5"/>
        <w:numPr>
          <w:ilvl w:val="0"/>
          <w:numId w:val="306"/>
        </w:numPr>
      </w:pPr>
      <w:r>
        <w:t>příplatková povinnost</w:t>
      </w:r>
      <w:r w:rsidR="00081DC5">
        <w:t xml:space="preserve"> (§ 162 </w:t>
      </w:r>
      <w:proofErr w:type="spellStart"/>
      <w:r w:rsidR="00081DC5">
        <w:t>an</w:t>
      </w:r>
      <w:proofErr w:type="spellEnd"/>
      <w:r w:rsidR="00081DC5">
        <w:t>. ZOK)</w:t>
      </w:r>
    </w:p>
    <w:p w14:paraId="010E9C25" w14:textId="77777777" w:rsidR="0067063A" w:rsidRDefault="0067063A" w:rsidP="0031076F">
      <w:pPr>
        <w:pStyle w:val="Bullets"/>
        <w:numPr>
          <w:ilvl w:val="0"/>
          <w:numId w:val="98"/>
        </w:numPr>
        <w:tabs>
          <w:tab w:val="left" w:pos="720"/>
        </w:tabs>
        <w:spacing w:before="0"/>
        <w:rPr>
          <w:rFonts w:cstheme="minorHAnsi"/>
          <w:sz w:val="20"/>
        </w:rPr>
      </w:pPr>
      <w:r>
        <w:rPr>
          <w:rFonts w:cstheme="minorHAnsi"/>
          <w:sz w:val="20"/>
        </w:rPr>
        <w:t xml:space="preserve">povinnost přispět </w:t>
      </w:r>
      <w:r w:rsidR="00F03B54">
        <w:rPr>
          <w:rFonts w:cstheme="minorHAnsi"/>
          <w:sz w:val="20"/>
        </w:rPr>
        <w:t>k</w:t>
      </w:r>
      <w:r>
        <w:rPr>
          <w:rFonts w:cstheme="minorHAnsi"/>
          <w:sz w:val="20"/>
        </w:rPr>
        <w:t xml:space="preserve"> vytvoření vlastního kapitálu společnosti nad společníkův vklad</w:t>
      </w:r>
      <w:r w:rsidR="004770F4">
        <w:rPr>
          <w:rFonts w:cstheme="minorHAnsi"/>
          <w:sz w:val="20"/>
        </w:rPr>
        <w:t xml:space="preserve"> – zvyšuje se pouze vlastní kapitál (!)</w:t>
      </w:r>
    </w:p>
    <w:p w14:paraId="2888DACF" w14:textId="77777777" w:rsidR="0067063A" w:rsidRDefault="0067063A" w:rsidP="0031076F">
      <w:pPr>
        <w:pStyle w:val="Bullets"/>
        <w:numPr>
          <w:ilvl w:val="0"/>
          <w:numId w:val="98"/>
        </w:numPr>
        <w:tabs>
          <w:tab w:val="left" w:pos="720"/>
        </w:tabs>
        <w:spacing w:before="0"/>
        <w:rPr>
          <w:rFonts w:cstheme="minorHAnsi"/>
          <w:sz w:val="20"/>
        </w:rPr>
      </w:pPr>
      <w:r>
        <w:rPr>
          <w:rFonts w:cstheme="minorHAnsi"/>
          <w:sz w:val="20"/>
        </w:rPr>
        <w:t xml:space="preserve">musí být </w:t>
      </w:r>
      <w:r>
        <w:rPr>
          <w:rFonts w:cstheme="minorHAnsi"/>
          <w:b/>
          <w:sz w:val="20"/>
        </w:rPr>
        <w:t>zakotvena ve společenské smlouvě</w:t>
      </w:r>
      <w:r w:rsidR="001756D8">
        <w:rPr>
          <w:rFonts w:cstheme="minorHAnsi"/>
          <w:sz w:val="20"/>
        </w:rPr>
        <w:t xml:space="preserve"> – musí být stanovena výše příplatkové povinnosti</w:t>
      </w:r>
    </w:p>
    <w:p w14:paraId="253F06DA" w14:textId="77777777" w:rsidR="0067063A" w:rsidRDefault="0067063A" w:rsidP="0031076F">
      <w:pPr>
        <w:pStyle w:val="Bullets"/>
        <w:numPr>
          <w:ilvl w:val="0"/>
          <w:numId w:val="98"/>
        </w:numPr>
        <w:tabs>
          <w:tab w:val="left" w:pos="720"/>
        </w:tabs>
        <w:spacing w:before="0"/>
        <w:rPr>
          <w:rFonts w:cstheme="minorHAnsi"/>
          <w:sz w:val="20"/>
        </w:rPr>
      </w:pPr>
      <w:r>
        <w:rPr>
          <w:rFonts w:cstheme="minorHAnsi"/>
          <w:sz w:val="20"/>
        </w:rPr>
        <w:t>účelem je zisk dalších prostředků k uhrazení ztráty nebo k realizaci podnikatelských aktivit</w:t>
      </w:r>
    </w:p>
    <w:p w14:paraId="7DF69B64" w14:textId="77777777" w:rsidR="0067063A" w:rsidRDefault="0067063A" w:rsidP="0031076F">
      <w:pPr>
        <w:pStyle w:val="Bullets"/>
        <w:numPr>
          <w:ilvl w:val="0"/>
          <w:numId w:val="98"/>
        </w:numPr>
        <w:tabs>
          <w:tab w:val="left" w:pos="720"/>
        </w:tabs>
        <w:spacing w:before="0"/>
        <w:rPr>
          <w:rFonts w:cstheme="minorHAnsi"/>
          <w:sz w:val="20"/>
        </w:rPr>
      </w:pPr>
      <w:r>
        <w:rPr>
          <w:rFonts w:cstheme="minorHAnsi"/>
          <w:sz w:val="20"/>
        </w:rPr>
        <w:t xml:space="preserve">společník, který nehlasoval pro uložení příplatkové povinnosti, může ze společnosti </w:t>
      </w:r>
      <w:r>
        <w:rPr>
          <w:rFonts w:cstheme="minorHAnsi"/>
          <w:b/>
          <w:sz w:val="20"/>
        </w:rPr>
        <w:t>vystoupit</w:t>
      </w:r>
      <w:r w:rsidR="0057609D">
        <w:rPr>
          <w:rFonts w:cstheme="minorHAnsi"/>
          <w:b/>
          <w:sz w:val="20"/>
        </w:rPr>
        <w:t xml:space="preserve"> </w:t>
      </w:r>
      <w:r w:rsidR="0057609D">
        <w:rPr>
          <w:rFonts w:cstheme="minorHAnsi"/>
          <w:sz w:val="20"/>
        </w:rPr>
        <w:t xml:space="preserve">(§ 164 ZOK) </w:t>
      </w:r>
    </w:p>
    <w:p w14:paraId="78B44ABE" w14:textId="77777777" w:rsidR="0057609D" w:rsidRPr="004A47DC" w:rsidRDefault="0057609D" w:rsidP="0031076F">
      <w:pPr>
        <w:pStyle w:val="Bullets"/>
        <w:numPr>
          <w:ilvl w:val="1"/>
          <w:numId w:val="98"/>
        </w:numPr>
        <w:tabs>
          <w:tab w:val="left" w:pos="720"/>
        </w:tabs>
        <w:spacing w:before="0"/>
        <w:rPr>
          <w:rFonts w:cstheme="minorHAnsi"/>
          <w:b/>
          <w:bCs/>
          <w:sz w:val="20"/>
        </w:rPr>
      </w:pPr>
      <w:r w:rsidRPr="004A47DC">
        <w:rPr>
          <w:rFonts w:cstheme="minorHAnsi"/>
          <w:b/>
          <w:bCs/>
          <w:sz w:val="20"/>
        </w:rPr>
        <w:t xml:space="preserve">podmínky pro vystoupení: </w:t>
      </w:r>
    </w:p>
    <w:p w14:paraId="37A4438D" w14:textId="77777777" w:rsidR="0057609D" w:rsidRDefault="0057609D" w:rsidP="0031076F">
      <w:pPr>
        <w:pStyle w:val="Bullets"/>
        <w:numPr>
          <w:ilvl w:val="2"/>
          <w:numId w:val="98"/>
        </w:numPr>
        <w:tabs>
          <w:tab w:val="left" w:pos="720"/>
        </w:tabs>
        <w:spacing w:before="0"/>
        <w:rPr>
          <w:rFonts w:cstheme="minorHAnsi"/>
          <w:sz w:val="20"/>
        </w:rPr>
      </w:pPr>
      <w:r>
        <w:rPr>
          <w:rFonts w:cstheme="minorHAnsi"/>
          <w:sz w:val="20"/>
        </w:rPr>
        <w:t>(1) písemné oznámení společnosti</w:t>
      </w:r>
    </w:p>
    <w:p w14:paraId="33C03AAF" w14:textId="77777777" w:rsidR="0057609D" w:rsidRDefault="0057609D" w:rsidP="0031076F">
      <w:pPr>
        <w:pStyle w:val="Bullets"/>
        <w:numPr>
          <w:ilvl w:val="2"/>
          <w:numId w:val="98"/>
        </w:numPr>
        <w:tabs>
          <w:tab w:val="left" w:pos="720"/>
        </w:tabs>
        <w:spacing w:before="0"/>
        <w:rPr>
          <w:rFonts w:cstheme="minorHAnsi"/>
          <w:sz w:val="20"/>
        </w:rPr>
      </w:pPr>
      <w:r>
        <w:rPr>
          <w:rFonts w:cstheme="minorHAnsi"/>
          <w:sz w:val="20"/>
        </w:rPr>
        <w:t>(2) ve lhůtě 1 měsíce ode dne rozhodnutí VH o příplatkové povinnost</w:t>
      </w:r>
      <w:r w:rsidR="00824264">
        <w:rPr>
          <w:rFonts w:cstheme="minorHAnsi"/>
          <w:sz w:val="20"/>
        </w:rPr>
        <w:t>i</w:t>
      </w:r>
    </w:p>
    <w:p w14:paraId="709829D5" w14:textId="77777777" w:rsidR="00824264" w:rsidRDefault="00824264" w:rsidP="0031076F">
      <w:pPr>
        <w:pStyle w:val="Bullets"/>
        <w:numPr>
          <w:ilvl w:val="2"/>
          <w:numId w:val="98"/>
        </w:numPr>
        <w:tabs>
          <w:tab w:val="left" w:pos="720"/>
        </w:tabs>
        <w:spacing w:before="0"/>
        <w:rPr>
          <w:rFonts w:cstheme="minorHAnsi"/>
          <w:sz w:val="20"/>
        </w:rPr>
      </w:pPr>
      <w:r>
        <w:rPr>
          <w:rFonts w:cstheme="minorHAnsi"/>
          <w:sz w:val="20"/>
        </w:rPr>
        <w:t>(3) účinnost vystoupení posledním dnem měsíce, ve kterém došlo písemné oznámení – účinností vystoupení zaniká i příplatková povinnost</w:t>
      </w:r>
    </w:p>
    <w:p w14:paraId="1889BD8D" w14:textId="77777777" w:rsidR="0067063A" w:rsidRDefault="0067063A" w:rsidP="0031076F">
      <w:pPr>
        <w:pStyle w:val="Bullets"/>
        <w:numPr>
          <w:ilvl w:val="0"/>
          <w:numId w:val="98"/>
        </w:numPr>
        <w:tabs>
          <w:tab w:val="left" w:pos="720"/>
        </w:tabs>
        <w:spacing w:before="0"/>
        <w:rPr>
          <w:rFonts w:cstheme="minorHAnsi"/>
          <w:sz w:val="20"/>
        </w:rPr>
      </w:pPr>
      <w:r w:rsidRPr="00874D3A">
        <w:rPr>
          <w:rFonts w:cstheme="minorHAnsi"/>
          <w:b/>
          <w:sz w:val="20"/>
        </w:rPr>
        <w:t xml:space="preserve">zákaz konkurence </w:t>
      </w:r>
      <w:r w:rsidR="00874D3A" w:rsidRPr="00874D3A">
        <w:rPr>
          <w:rFonts w:cstheme="minorHAnsi"/>
          <w:sz w:val="20"/>
        </w:rPr>
        <w:t>–</w:t>
      </w:r>
      <w:r w:rsidR="00874D3A">
        <w:rPr>
          <w:rFonts w:cstheme="minorHAnsi"/>
          <w:b/>
          <w:sz w:val="20"/>
        </w:rPr>
        <w:t xml:space="preserve"> </w:t>
      </w:r>
      <w:r w:rsidRPr="00874D3A">
        <w:rPr>
          <w:rFonts w:cstheme="minorHAnsi"/>
          <w:sz w:val="20"/>
        </w:rPr>
        <w:t>pouze na členy volených orgánů</w:t>
      </w:r>
    </w:p>
    <w:p w14:paraId="773996B9" w14:textId="77777777" w:rsidR="00014D68" w:rsidRDefault="00014D68" w:rsidP="00014D68">
      <w:pPr>
        <w:pStyle w:val="Heading3"/>
      </w:pPr>
      <w:r>
        <w:t>Kvalifikace společníků a jejich zvláštní práva</w:t>
      </w:r>
    </w:p>
    <w:p w14:paraId="77582280" w14:textId="77777777" w:rsidR="00014D68" w:rsidRDefault="00C9668A" w:rsidP="0031076F">
      <w:pPr>
        <w:pStyle w:val="Heading4"/>
        <w:numPr>
          <w:ilvl w:val="0"/>
          <w:numId w:val="110"/>
        </w:numPr>
      </w:pPr>
      <w:r>
        <w:t xml:space="preserve">Menšinový společník </w:t>
      </w:r>
    </w:p>
    <w:p w14:paraId="0B308CE7" w14:textId="77777777" w:rsidR="00603B33" w:rsidRDefault="00603B33" w:rsidP="0031076F">
      <w:pPr>
        <w:pStyle w:val="ListParagraph"/>
        <w:numPr>
          <w:ilvl w:val="0"/>
          <w:numId w:val="113"/>
        </w:numPr>
      </w:pPr>
      <w:r>
        <w:t xml:space="preserve">Menšinový </w:t>
      </w:r>
      <w:r w:rsidR="00EA01E5">
        <w:t xml:space="preserve">společníkem </w:t>
      </w:r>
      <w:r>
        <w:t xml:space="preserve">může i nemusí být kvalifikovaným společníkem </w:t>
      </w:r>
    </w:p>
    <w:p w14:paraId="609A2BE5" w14:textId="77777777" w:rsidR="00971D22" w:rsidRPr="00971D22" w:rsidRDefault="00EA01E5" w:rsidP="0031076F">
      <w:pPr>
        <w:pStyle w:val="ListParagraph"/>
        <w:numPr>
          <w:ilvl w:val="0"/>
          <w:numId w:val="113"/>
        </w:numPr>
      </w:pPr>
      <w:r>
        <w:rPr>
          <w:b/>
        </w:rPr>
        <w:t>Blokační minorita</w:t>
      </w:r>
      <w:r>
        <w:t xml:space="preserve"> – společník s hlasy přesahující 1/3 a nedosahující </w:t>
      </w:r>
      <w:proofErr w:type="gramStart"/>
      <w:r>
        <w:t>½ -</w:t>
      </w:r>
      <w:r w:rsidR="00C6771D">
        <w:t xml:space="preserve"> </w:t>
      </w:r>
      <w:r>
        <w:t>možnost</w:t>
      </w:r>
      <w:proofErr w:type="gramEnd"/>
      <w:r>
        <w:t xml:space="preserve"> blokace rozhodnutí vyžadující 2/3 hlasů (srov. § 171 ZOK)</w:t>
      </w:r>
    </w:p>
    <w:p w14:paraId="1592CFF4" w14:textId="77777777" w:rsidR="00971D22" w:rsidRPr="00971D22" w:rsidRDefault="003F6972" w:rsidP="0031076F">
      <w:pPr>
        <w:pStyle w:val="ListParagraph"/>
        <w:numPr>
          <w:ilvl w:val="0"/>
          <w:numId w:val="113"/>
        </w:numPr>
      </w:pPr>
      <w:r>
        <w:rPr>
          <w:b/>
        </w:rPr>
        <w:t xml:space="preserve">Kategorie práv </w:t>
      </w:r>
    </w:p>
    <w:p w14:paraId="3C407C5D" w14:textId="77777777" w:rsidR="00971D22" w:rsidRDefault="00971D22" w:rsidP="0031076F">
      <w:pPr>
        <w:pStyle w:val="ListParagraph"/>
        <w:numPr>
          <w:ilvl w:val="1"/>
          <w:numId w:val="113"/>
        </w:numPr>
      </w:pPr>
      <w:r>
        <w:t>práva náležícím všem společníkům – př. právo na informace, napadnout usnesení VH pro neplatnost</w:t>
      </w:r>
    </w:p>
    <w:p w14:paraId="10EFC285" w14:textId="77777777" w:rsidR="00971D22" w:rsidRDefault="00971D22" w:rsidP="0031076F">
      <w:pPr>
        <w:pStyle w:val="ListParagraph"/>
        <w:numPr>
          <w:ilvl w:val="1"/>
          <w:numId w:val="113"/>
        </w:numPr>
      </w:pPr>
      <w:r>
        <w:t xml:space="preserve">práva náležícím kvalifikovaným společníkům – viz Kvalifikovaný společník </w:t>
      </w:r>
    </w:p>
    <w:p w14:paraId="59062DC6" w14:textId="77777777" w:rsidR="00485780" w:rsidRDefault="003F6972" w:rsidP="0031076F">
      <w:pPr>
        <w:pStyle w:val="ListParagraph"/>
        <w:numPr>
          <w:ilvl w:val="1"/>
          <w:numId w:val="113"/>
        </w:numPr>
      </w:pPr>
      <w:r>
        <w:t>práva náležící menšinovým společníkům – př. právo požadovat odkup podílu po ovládající osobě (§ 89 ZOK)</w:t>
      </w:r>
    </w:p>
    <w:p w14:paraId="5D16ED61" w14:textId="77777777" w:rsidR="005E76B3" w:rsidRDefault="003F6972" w:rsidP="0031076F">
      <w:pPr>
        <w:pStyle w:val="ListParagraph"/>
        <w:numPr>
          <w:ilvl w:val="0"/>
          <w:numId w:val="113"/>
        </w:numPr>
      </w:pPr>
      <w:r>
        <w:rPr>
          <w:b/>
        </w:rPr>
        <w:t>ochranářská ustanovení</w:t>
      </w:r>
      <w:r w:rsidR="005E76B3">
        <w:rPr>
          <w:b/>
        </w:rPr>
        <w:t xml:space="preserve"> </w:t>
      </w:r>
      <w:r w:rsidR="005E76B3" w:rsidRPr="005E76B3">
        <w:t>–</w:t>
      </w:r>
      <w:r w:rsidR="005E76B3">
        <w:rPr>
          <w:b/>
        </w:rPr>
        <w:t xml:space="preserve"> </w:t>
      </w:r>
      <w:r>
        <w:t>striktní ochrana proti následné změně postavení společníků</w:t>
      </w:r>
    </w:p>
    <w:p w14:paraId="539D8405" w14:textId="77777777" w:rsidR="003F6972" w:rsidRDefault="003F6972" w:rsidP="0031076F">
      <w:pPr>
        <w:pStyle w:val="ListParagraph"/>
        <w:numPr>
          <w:ilvl w:val="1"/>
          <w:numId w:val="113"/>
        </w:numPr>
      </w:pPr>
      <w:r>
        <w:t xml:space="preserve">má-li být změnou společenské smlouvy dojít ke změně </w:t>
      </w:r>
      <w:proofErr w:type="spellStart"/>
      <w:r>
        <w:t>PaP</w:t>
      </w:r>
      <w:proofErr w:type="spellEnd"/>
      <w:r>
        <w:t>, je vyžadován výslovný souhlas (§ 171 odst. 2 ZOK)</w:t>
      </w:r>
    </w:p>
    <w:p w14:paraId="5CDE8F3A" w14:textId="77777777" w:rsidR="005E76B3" w:rsidRDefault="008B5A03" w:rsidP="0031076F">
      <w:pPr>
        <w:pStyle w:val="ListParagraph"/>
        <w:numPr>
          <w:ilvl w:val="1"/>
          <w:numId w:val="113"/>
        </w:numPr>
      </w:pPr>
      <w:r>
        <w:t>má-li být změnou ZK dojít ke změně hlasovacího podílu – právo na přednostní účast na zvýšení ZK (§ 220 odst. 1 ZOK), předkupní právo k uvolněnému podílu (§ 213 ZOK)</w:t>
      </w:r>
    </w:p>
    <w:p w14:paraId="612994FC" w14:textId="77777777" w:rsidR="008B5A03" w:rsidRPr="008B5A03" w:rsidRDefault="008B5A03" w:rsidP="0031076F">
      <w:pPr>
        <w:pStyle w:val="ListParagraph"/>
        <w:numPr>
          <w:ilvl w:val="0"/>
          <w:numId w:val="113"/>
        </w:numPr>
      </w:pPr>
      <w:r>
        <w:rPr>
          <w:b/>
        </w:rPr>
        <w:t>právo na vystoupení ze společnosti (§ 202 ZOK)</w:t>
      </w:r>
    </w:p>
    <w:p w14:paraId="13457D7D" w14:textId="77777777" w:rsidR="008B5A03" w:rsidRPr="008B5A03" w:rsidRDefault="008B5A03" w:rsidP="0031076F">
      <w:pPr>
        <w:pStyle w:val="ListParagraph"/>
        <w:numPr>
          <w:ilvl w:val="1"/>
          <w:numId w:val="113"/>
        </w:numPr>
      </w:pPr>
      <w:r>
        <w:t xml:space="preserve">podmínky: VH rozhodla o změně převažující povahy (§ 202 </w:t>
      </w:r>
      <w:proofErr w:type="gramStart"/>
      <w:r>
        <w:t>ZOK)/</w:t>
      </w:r>
      <w:proofErr w:type="gramEnd"/>
      <w:r>
        <w:t>prodloužení trvání (§ 202 ZOK)/ neudělení souhlasu s převodem podílu (§ 207 ZOK)/ uložení příplatkové povinnosti (§ 164 ZOK)</w:t>
      </w:r>
    </w:p>
    <w:p w14:paraId="6BEBD423" w14:textId="77777777" w:rsidR="008B5A03" w:rsidRPr="00603B33" w:rsidRDefault="008B5A03" w:rsidP="0031076F">
      <w:pPr>
        <w:pStyle w:val="ListParagraph"/>
        <w:numPr>
          <w:ilvl w:val="0"/>
          <w:numId w:val="113"/>
        </w:numPr>
      </w:pPr>
      <w:r>
        <w:rPr>
          <w:b/>
        </w:rPr>
        <w:t>právo na odkupu podílu za přiměřenou cenu</w:t>
      </w:r>
      <w:r>
        <w:t xml:space="preserve"> </w:t>
      </w:r>
      <w:r>
        <w:rPr>
          <w:b/>
        </w:rPr>
        <w:t xml:space="preserve">ovládající osobou (§ 89 ZOK) </w:t>
      </w:r>
      <w:r>
        <w:t xml:space="preserve">– </w:t>
      </w:r>
      <w:r w:rsidRPr="008141AD">
        <w:rPr>
          <w:b/>
          <w:bCs/>
        </w:rPr>
        <w:t>viz</w:t>
      </w:r>
      <w:r w:rsidR="008141AD" w:rsidRPr="008141AD">
        <w:rPr>
          <w:b/>
          <w:bCs/>
        </w:rPr>
        <w:t xml:space="preserve"> </w:t>
      </w:r>
      <w:r w:rsidR="008141AD">
        <w:rPr>
          <w:b/>
          <w:bCs/>
        </w:rPr>
        <w:t>B</w:t>
      </w:r>
      <w:r w:rsidR="008141AD" w:rsidRPr="008141AD">
        <w:rPr>
          <w:b/>
          <w:bCs/>
        </w:rPr>
        <w:t>42</w:t>
      </w:r>
      <w:r>
        <w:t xml:space="preserve">  </w:t>
      </w:r>
    </w:p>
    <w:p w14:paraId="5136379A" w14:textId="77777777" w:rsidR="00C9668A" w:rsidRDefault="00C9668A" w:rsidP="0031076F">
      <w:pPr>
        <w:pStyle w:val="Heading4"/>
        <w:numPr>
          <w:ilvl w:val="0"/>
          <w:numId w:val="110"/>
        </w:numPr>
      </w:pPr>
      <w:r>
        <w:t xml:space="preserve">Většinový společník </w:t>
      </w:r>
    </w:p>
    <w:p w14:paraId="27FFF693" w14:textId="77777777" w:rsidR="001C32C8" w:rsidRPr="001C32C8" w:rsidRDefault="001C32C8" w:rsidP="0031076F">
      <w:pPr>
        <w:pStyle w:val="ListParagraph"/>
        <w:numPr>
          <w:ilvl w:val="0"/>
          <w:numId w:val="112"/>
        </w:numPr>
      </w:pPr>
      <w:r>
        <w:t>Společník s prostou většinou</w:t>
      </w:r>
      <w:r w:rsidR="00603B33">
        <w:t xml:space="preserve"> hlasů</w:t>
      </w:r>
      <w:r>
        <w:t xml:space="preserve"> (nikoli kvalifikovanou)</w:t>
      </w:r>
      <w:r w:rsidR="00603B33">
        <w:t xml:space="preserve"> – fakticky naplňuje definice kvalifikovaného společníka </w:t>
      </w:r>
    </w:p>
    <w:p w14:paraId="21A320E6" w14:textId="77777777" w:rsidR="00C9668A" w:rsidRDefault="00C9668A" w:rsidP="0031076F">
      <w:pPr>
        <w:pStyle w:val="Heading4"/>
        <w:numPr>
          <w:ilvl w:val="0"/>
          <w:numId w:val="110"/>
        </w:numPr>
      </w:pPr>
      <w:r>
        <w:t xml:space="preserve">Kvalifikovaný společník </w:t>
      </w:r>
    </w:p>
    <w:p w14:paraId="0A31D393" w14:textId="77777777" w:rsidR="00BB1AC9" w:rsidRDefault="00BB1AC9" w:rsidP="0031076F">
      <w:pPr>
        <w:pStyle w:val="ListParagraph"/>
        <w:numPr>
          <w:ilvl w:val="0"/>
          <w:numId w:val="111"/>
        </w:numPr>
      </w:pPr>
      <w:r>
        <w:t xml:space="preserve">Společníci mající tzv. kvalifikovaný podíl – </w:t>
      </w:r>
      <w:r w:rsidR="00BB322A">
        <w:t xml:space="preserve">jedná se o podíl </w:t>
      </w:r>
      <w:r w:rsidR="00292E60">
        <w:t xml:space="preserve">(1) </w:t>
      </w:r>
      <w:r>
        <w:t>s vklady dosahující alespoň 10 % ZOK</w:t>
      </w:r>
      <w:r w:rsidR="00BB322A">
        <w:t>,</w:t>
      </w:r>
      <w:r>
        <w:t xml:space="preserve"> nebo </w:t>
      </w:r>
      <w:r w:rsidR="00292E60">
        <w:t>(2)</w:t>
      </w:r>
      <w:r>
        <w:t xml:space="preserve"> s alespoň 10 % podíl na hlasova</w:t>
      </w:r>
      <w:r w:rsidR="00BB322A">
        <w:t>c</w:t>
      </w:r>
      <w:r>
        <w:t xml:space="preserve">ích právech (§ 187 odst. 1 ZOK) </w:t>
      </w:r>
    </w:p>
    <w:p w14:paraId="348E74D6" w14:textId="77777777" w:rsidR="00BB322A" w:rsidRDefault="00743761" w:rsidP="0031076F">
      <w:pPr>
        <w:pStyle w:val="ListParagraph"/>
        <w:numPr>
          <w:ilvl w:val="0"/>
          <w:numId w:val="111"/>
        </w:numPr>
      </w:pPr>
      <w:r>
        <w:t>Jednostranně k</w:t>
      </w:r>
      <w:r w:rsidR="00BB322A">
        <w:t>ogentní úprava – společenskou smlouvou nelze zvýšit zákonný limit pro přiznání postavení kvalifikovaného společníka</w:t>
      </w:r>
      <w:r>
        <w:t xml:space="preserve"> – lze však snížit zákonný limit </w:t>
      </w:r>
    </w:p>
    <w:p w14:paraId="582505B1" w14:textId="77777777" w:rsidR="00743761" w:rsidRDefault="00743761" w:rsidP="0031076F">
      <w:pPr>
        <w:pStyle w:val="ListParagraph"/>
        <w:numPr>
          <w:ilvl w:val="0"/>
          <w:numId w:val="111"/>
        </w:numPr>
      </w:pPr>
      <w:r>
        <w:lastRenderedPageBreak/>
        <w:t>Postavení kvalifikovaného společníka lze dosáhnout i dohodou – tzv. společný výkon práv kvalifikovaného společníka</w:t>
      </w:r>
    </w:p>
    <w:p w14:paraId="1F5829E0" w14:textId="77777777" w:rsidR="00C010F5" w:rsidRPr="00C010F5" w:rsidRDefault="00C010F5" w:rsidP="0031076F">
      <w:pPr>
        <w:pStyle w:val="ListParagraph"/>
        <w:numPr>
          <w:ilvl w:val="0"/>
          <w:numId w:val="111"/>
        </w:numPr>
      </w:pPr>
      <w:r>
        <w:rPr>
          <w:b/>
        </w:rPr>
        <w:t>Zvláštní práva:</w:t>
      </w:r>
    </w:p>
    <w:p w14:paraId="144B304C" w14:textId="77777777" w:rsidR="00C010F5" w:rsidRPr="00FE7892" w:rsidRDefault="00C010F5" w:rsidP="0031076F">
      <w:pPr>
        <w:pStyle w:val="ListParagraph"/>
        <w:numPr>
          <w:ilvl w:val="1"/>
          <w:numId w:val="111"/>
        </w:numPr>
        <w:rPr>
          <w:b/>
        </w:rPr>
      </w:pPr>
      <w:r w:rsidRPr="00517868">
        <w:rPr>
          <w:b/>
        </w:rPr>
        <w:t xml:space="preserve">(1) </w:t>
      </w:r>
      <w:r w:rsidR="00517868" w:rsidRPr="00517868">
        <w:rPr>
          <w:b/>
        </w:rPr>
        <w:t>prá</w:t>
      </w:r>
      <w:r w:rsidR="00517868">
        <w:rPr>
          <w:b/>
        </w:rPr>
        <w:t xml:space="preserve">vo žádat </w:t>
      </w:r>
      <w:r w:rsidR="009C4181">
        <w:rPr>
          <w:b/>
        </w:rPr>
        <w:t xml:space="preserve">po </w:t>
      </w:r>
      <w:r w:rsidR="00517868">
        <w:rPr>
          <w:b/>
        </w:rPr>
        <w:t>SO</w:t>
      </w:r>
      <w:r w:rsidR="009C4181">
        <w:rPr>
          <w:b/>
        </w:rPr>
        <w:t xml:space="preserve"> svolání VH</w:t>
      </w:r>
      <w:r w:rsidR="00FE7892">
        <w:rPr>
          <w:b/>
        </w:rPr>
        <w:t xml:space="preserve"> (</w:t>
      </w:r>
      <w:r w:rsidR="00FE7892" w:rsidRPr="00FE7892">
        <w:rPr>
          <w:b/>
        </w:rPr>
        <w:t>§ 187 ZOK)</w:t>
      </w:r>
      <w:r w:rsidR="009C4181">
        <w:t xml:space="preserve"> – není-li svolána do 1 měsíce ode dne doručení žádosti, kvalifikovaný společník je oprávněn svolat VH (</w:t>
      </w:r>
      <w:r w:rsidR="00FE7892">
        <w:t xml:space="preserve">není třeba </w:t>
      </w:r>
      <w:r w:rsidR="009C4181">
        <w:t>zmocnění soudem jako u kvalifikovaného akcionáře)</w:t>
      </w:r>
      <w:r w:rsidR="00FE7892">
        <w:t xml:space="preserve"> </w:t>
      </w:r>
    </w:p>
    <w:p w14:paraId="238896BF" w14:textId="77777777" w:rsidR="00FE7892" w:rsidRPr="00C65F5F" w:rsidRDefault="00FE7892" w:rsidP="0031076F">
      <w:pPr>
        <w:pStyle w:val="ListParagraph"/>
        <w:numPr>
          <w:ilvl w:val="1"/>
          <w:numId w:val="111"/>
        </w:numPr>
        <w:rPr>
          <w:b/>
        </w:rPr>
      </w:pPr>
      <w:r>
        <w:rPr>
          <w:b/>
        </w:rPr>
        <w:t>(2) právo žádat SO zařazení záležitosti na pořad jednání VH (</w:t>
      </w:r>
      <w:r w:rsidR="00C65F5F">
        <w:rPr>
          <w:b/>
        </w:rPr>
        <w:t xml:space="preserve">argumentem a </w:t>
      </w:r>
      <w:proofErr w:type="spellStart"/>
      <w:r w:rsidR="00C65F5F">
        <w:rPr>
          <w:b/>
        </w:rPr>
        <w:t>minori</w:t>
      </w:r>
      <w:proofErr w:type="spellEnd"/>
      <w:r w:rsidR="00C65F5F">
        <w:rPr>
          <w:b/>
        </w:rPr>
        <w:t xml:space="preserve"> ad </w:t>
      </w:r>
      <w:proofErr w:type="spellStart"/>
      <w:r w:rsidR="00C65F5F">
        <w:rPr>
          <w:b/>
        </w:rPr>
        <w:t>maius</w:t>
      </w:r>
      <w:proofErr w:type="spellEnd"/>
      <w:r w:rsidR="00C65F5F">
        <w:rPr>
          <w:b/>
        </w:rPr>
        <w:t xml:space="preserve"> k § 369 ZOK</w:t>
      </w:r>
      <w:r>
        <w:rPr>
          <w:b/>
        </w:rPr>
        <w:t>)</w:t>
      </w:r>
      <w:r w:rsidR="00C65F5F">
        <w:t xml:space="preserve"> – má-li kvalifikovaný společník právo na svolání VH, tím spíše má právo na zařazení bodu na pořad jednání </w:t>
      </w:r>
    </w:p>
    <w:p w14:paraId="4A0BEDA2" w14:textId="77777777" w:rsidR="00C65F5F" w:rsidRDefault="00C65F5F" w:rsidP="0031076F">
      <w:pPr>
        <w:pStyle w:val="ListParagraph"/>
        <w:numPr>
          <w:ilvl w:val="1"/>
          <w:numId w:val="111"/>
        </w:numPr>
        <w:rPr>
          <w:b/>
        </w:rPr>
      </w:pPr>
      <w:r>
        <w:rPr>
          <w:b/>
        </w:rPr>
        <w:t>(3) právo požadovat jmenování znalce pro přezkum zprávy o vztazích (§ 85 odst. 1 ZOK)</w:t>
      </w:r>
    </w:p>
    <w:p w14:paraId="46A84E4C" w14:textId="77777777" w:rsidR="0096685C" w:rsidRDefault="0096685C" w:rsidP="0096685C">
      <w:pPr>
        <w:pStyle w:val="Heading3"/>
        <w:rPr>
          <w:highlight w:val="yellow"/>
        </w:rPr>
      </w:pPr>
      <w:r>
        <w:t xml:space="preserve">Vznik a zánik </w:t>
      </w:r>
      <w:r w:rsidRPr="008141AD">
        <w:t xml:space="preserve">(viz </w:t>
      </w:r>
      <w:r w:rsidR="008141AD">
        <w:t>B37</w:t>
      </w:r>
      <w:r w:rsidRPr="008141AD">
        <w:t>)</w:t>
      </w:r>
    </w:p>
    <w:p w14:paraId="41D08969" w14:textId="77777777" w:rsidR="0096685C" w:rsidRDefault="0096685C" w:rsidP="0031076F">
      <w:pPr>
        <w:pStyle w:val="ListParagraph"/>
        <w:numPr>
          <w:ilvl w:val="0"/>
          <w:numId w:val="114"/>
        </w:numPr>
      </w:pPr>
      <w:r w:rsidRPr="00B03F40">
        <w:rPr>
          <w:b/>
        </w:rPr>
        <w:t>Originární vznik účasti</w:t>
      </w:r>
      <w:r>
        <w:t xml:space="preserve"> – bez právního předchůdce</w:t>
      </w:r>
      <w:r>
        <w:rPr>
          <w:rFonts w:ascii="MS Gothic" w:eastAsia="MS Gothic" w:hAnsi="MS Gothic" w:hint="eastAsia"/>
        </w:rPr>
        <w:t>✘</w:t>
      </w:r>
      <w:r w:rsidR="00B03F40" w:rsidRPr="00B03F40">
        <w:rPr>
          <w:rFonts w:eastAsia="MS Gothic" w:cstheme="minorHAnsi"/>
          <w:b/>
        </w:rPr>
        <w:t>derivativní vznik účasti</w:t>
      </w:r>
      <w:r w:rsidR="00B03F40">
        <w:rPr>
          <w:rFonts w:eastAsia="MS Gothic" w:cstheme="minorHAnsi"/>
        </w:rPr>
        <w:t xml:space="preserve"> – nabytí převodem/přechodem </w:t>
      </w:r>
      <w:r w:rsidR="008141AD">
        <w:rPr>
          <w:rFonts w:eastAsia="MS Gothic" w:cstheme="minorHAnsi"/>
        </w:rPr>
        <w:t>akcie</w:t>
      </w:r>
    </w:p>
    <w:p w14:paraId="783445C7" w14:textId="77777777" w:rsidR="00B03F40" w:rsidRPr="0096685C" w:rsidRDefault="00B03F40" w:rsidP="0031076F">
      <w:pPr>
        <w:pStyle w:val="ListParagraph"/>
        <w:numPr>
          <w:ilvl w:val="0"/>
          <w:numId w:val="114"/>
        </w:numPr>
      </w:pPr>
      <w:r>
        <w:rPr>
          <w:b/>
        </w:rPr>
        <w:t xml:space="preserve">Dobrovolné </w:t>
      </w:r>
      <w:r>
        <w:t>– převod, dohoda o ukončení</w:t>
      </w:r>
      <w:r>
        <w:rPr>
          <w:rFonts w:ascii="MS Gothic" w:eastAsia="MS Gothic" w:hAnsi="MS Gothic" w:hint="eastAsia"/>
        </w:rPr>
        <w:t>✘</w:t>
      </w:r>
      <w:r>
        <w:rPr>
          <w:rFonts w:eastAsia="MS Gothic" w:cstheme="minorHAnsi"/>
          <w:b/>
        </w:rPr>
        <w:t xml:space="preserve">nedobrovolné </w:t>
      </w:r>
      <w:r>
        <w:rPr>
          <w:rFonts w:eastAsia="MS Gothic" w:cstheme="minorHAnsi"/>
        </w:rPr>
        <w:t xml:space="preserve">– vyloučení </w:t>
      </w:r>
    </w:p>
    <w:p w14:paraId="0865CBD2" w14:textId="77777777" w:rsidR="00A11682" w:rsidRPr="00A11682" w:rsidRDefault="008A0558"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t>4</w:t>
      </w:r>
      <w:r w:rsidR="00B44E20">
        <w:t>8</w:t>
      </w:r>
      <w:r w:rsidR="00A11682" w:rsidRPr="00A11682">
        <w:t xml:space="preserve">. </w:t>
      </w:r>
      <w:r>
        <w:t>AKCIOVÁ SPOLEČNOST (ZÁKLADNÍ CHARAKTERISTIKA, AKCIE A DALŠÍ CENNÉ PAPÍRY VYDÁVANÉ SPOLEČNOSTÍ)</w:t>
      </w:r>
    </w:p>
    <w:p w14:paraId="4448F9C0" w14:textId="77777777" w:rsidR="008A0558" w:rsidRDefault="008A0558" w:rsidP="008A0558">
      <w:pPr>
        <w:pStyle w:val="Heading2"/>
      </w:pPr>
      <w:r>
        <w:t xml:space="preserve">ZÁKLADNÍ CHARAKTERISTIKA </w:t>
      </w:r>
    </w:p>
    <w:p w14:paraId="3EA21903" w14:textId="77777777" w:rsidR="00A9463A" w:rsidRPr="00A9463A" w:rsidRDefault="00A9463A" w:rsidP="0031076F">
      <w:pPr>
        <w:pStyle w:val="ListParagraph"/>
        <w:numPr>
          <w:ilvl w:val="0"/>
          <w:numId w:val="129"/>
        </w:numPr>
      </w:pPr>
      <w:r>
        <w:rPr>
          <w:b/>
          <w:bCs/>
        </w:rPr>
        <w:t>Definice (§ 243 odst. 1 ZOK)</w:t>
      </w:r>
      <w:r>
        <w:t xml:space="preserve"> – </w:t>
      </w:r>
      <w:r w:rsidRPr="00A9463A">
        <w:rPr>
          <w:i/>
          <w:iCs/>
        </w:rPr>
        <w:t>„Akciovou společností je společnost, jejíž základní kapitál je rozvržen na určitý počet akcií.“</w:t>
      </w:r>
    </w:p>
    <w:p w14:paraId="6BA64EE5" w14:textId="77777777" w:rsidR="00A736AA" w:rsidRPr="00DF237F" w:rsidRDefault="00A736AA" w:rsidP="0031076F">
      <w:pPr>
        <w:pStyle w:val="Bullets"/>
        <w:numPr>
          <w:ilvl w:val="0"/>
          <w:numId w:val="129"/>
        </w:numPr>
        <w:spacing w:before="0"/>
        <w:rPr>
          <w:rFonts w:cstheme="minorHAnsi"/>
          <w:sz w:val="20"/>
        </w:rPr>
      </w:pPr>
      <w:r>
        <w:rPr>
          <w:rFonts w:cstheme="minorHAnsi"/>
          <w:sz w:val="20"/>
        </w:rPr>
        <w:t>p</w:t>
      </w:r>
      <w:r w:rsidRPr="00525901">
        <w:rPr>
          <w:rFonts w:cstheme="minorHAnsi"/>
          <w:sz w:val="20"/>
        </w:rPr>
        <w:t xml:space="preserve">atří mezi </w:t>
      </w:r>
      <w:r w:rsidRPr="00525901">
        <w:rPr>
          <w:rFonts w:cstheme="minorHAnsi"/>
          <w:b/>
          <w:sz w:val="20"/>
        </w:rPr>
        <w:t>kapitálové společnosti</w:t>
      </w:r>
      <w:r>
        <w:rPr>
          <w:rFonts w:cstheme="minorHAnsi"/>
          <w:b/>
          <w:sz w:val="20"/>
        </w:rPr>
        <w:t xml:space="preserve"> – jedná o čistou formu kapitálové společnosti </w:t>
      </w:r>
    </w:p>
    <w:p w14:paraId="662D99FB" w14:textId="77777777" w:rsidR="00DF237F" w:rsidRDefault="00DF237F" w:rsidP="0031076F">
      <w:pPr>
        <w:pStyle w:val="Bullets"/>
        <w:numPr>
          <w:ilvl w:val="1"/>
          <w:numId w:val="129"/>
        </w:numPr>
        <w:spacing w:before="0"/>
        <w:rPr>
          <w:rFonts w:cstheme="minorHAnsi"/>
          <w:sz w:val="20"/>
        </w:rPr>
      </w:pPr>
      <w:r>
        <w:rPr>
          <w:rFonts w:cstheme="minorHAnsi"/>
          <w:sz w:val="20"/>
        </w:rPr>
        <w:t xml:space="preserve">kapitálové prvky </w:t>
      </w:r>
    </w:p>
    <w:p w14:paraId="7E791682" w14:textId="77777777" w:rsidR="00DF237F" w:rsidRDefault="00DF237F" w:rsidP="0031076F">
      <w:pPr>
        <w:pStyle w:val="Bullets"/>
        <w:numPr>
          <w:ilvl w:val="2"/>
          <w:numId w:val="129"/>
        </w:numPr>
        <w:spacing w:before="0"/>
        <w:rPr>
          <w:rFonts w:cstheme="minorHAnsi"/>
          <w:sz w:val="20"/>
        </w:rPr>
      </w:pPr>
      <w:r>
        <w:rPr>
          <w:rFonts w:cstheme="minorHAnsi"/>
          <w:sz w:val="20"/>
        </w:rPr>
        <w:t xml:space="preserve">(1) </w:t>
      </w:r>
      <w:r w:rsidR="00664CB7">
        <w:rPr>
          <w:rFonts w:cstheme="minorHAnsi"/>
          <w:sz w:val="20"/>
        </w:rPr>
        <w:t xml:space="preserve">neručení za dluhy </w:t>
      </w:r>
    </w:p>
    <w:p w14:paraId="066181C0" w14:textId="77777777" w:rsidR="00664CB7" w:rsidRPr="00664CB7" w:rsidRDefault="00664CB7" w:rsidP="0031076F">
      <w:pPr>
        <w:pStyle w:val="Bullets"/>
        <w:numPr>
          <w:ilvl w:val="2"/>
          <w:numId w:val="129"/>
        </w:numPr>
        <w:rPr>
          <w:rFonts w:cstheme="minorHAnsi"/>
          <w:sz w:val="20"/>
        </w:rPr>
      </w:pPr>
      <w:r>
        <w:rPr>
          <w:rFonts w:cstheme="minorHAnsi"/>
          <w:sz w:val="20"/>
        </w:rPr>
        <w:t xml:space="preserve">(2) </w:t>
      </w:r>
      <w:r w:rsidR="00AE71E7">
        <w:rPr>
          <w:rFonts w:cstheme="minorHAnsi"/>
          <w:sz w:val="20"/>
        </w:rPr>
        <w:t>vytváření</w:t>
      </w:r>
      <w:r w:rsidRPr="00664CB7">
        <w:rPr>
          <w:rFonts w:cstheme="minorHAnsi"/>
          <w:sz w:val="20"/>
        </w:rPr>
        <w:t xml:space="preserve"> </w:t>
      </w:r>
      <w:r w:rsidR="00AE71E7">
        <w:rPr>
          <w:rFonts w:cstheme="minorHAnsi"/>
          <w:sz w:val="20"/>
        </w:rPr>
        <w:t>ZK</w:t>
      </w:r>
      <w:r w:rsidRPr="00664CB7">
        <w:rPr>
          <w:rFonts w:cstheme="minorHAnsi"/>
          <w:sz w:val="20"/>
        </w:rPr>
        <w:t xml:space="preserve"> v</w:t>
      </w:r>
      <w:r w:rsidR="00AE71E7">
        <w:rPr>
          <w:rFonts w:cstheme="minorHAnsi"/>
          <w:sz w:val="20"/>
        </w:rPr>
        <w:t> </w:t>
      </w:r>
      <w:r w:rsidRPr="00664CB7">
        <w:rPr>
          <w:rFonts w:cstheme="minorHAnsi"/>
          <w:sz w:val="20"/>
        </w:rPr>
        <w:t>minimální</w:t>
      </w:r>
      <w:r w:rsidR="00AE71E7">
        <w:rPr>
          <w:rFonts w:cstheme="minorHAnsi"/>
          <w:sz w:val="20"/>
        </w:rPr>
        <w:t xml:space="preserve"> zákonné</w:t>
      </w:r>
      <w:r w:rsidRPr="00664CB7">
        <w:rPr>
          <w:rFonts w:cstheme="minorHAnsi"/>
          <w:sz w:val="20"/>
        </w:rPr>
        <w:t xml:space="preserve"> výši (2</w:t>
      </w:r>
      <w:r w:rsidR="00AE71E7">
        <w:rPr>
          <w:rFonts w:cstheme="minorHAnsi"/>
          <w:sz w:val="20"/>
        </w:rPr>
        <w:t>.000.000</w:t>
      </w:r>
      <w:r w:rsidRPr="00664CB7">
        <w:rPr>
          <w:rFonts w:cstheme="minorHAnsi"/>
          <w:sz w:val="20"/>
        </w:rPr>
        <w:t xml:space="preserve"> Kč nebo 80 000 EUR)</w:t>
      </w:r>
      <w:r w:rsidR="00AE71E7">
        <w:rPr>
          <w:rFonts w:cstheme="minorHAnsi"/>
          <w:sz w:val="20"/>
        </w:rPr>
        <w:t xml:space="preserve"> (§ 246 ZOK)</w:t>
      </w:r>
    </w:p>
    <w:p w14:paraId="65BB546D" w14:textId="77777777" w:rsidR="00664CB7" w:rsidRPr="00664CB7" w:rsidRDefault="00AE71E7" w:rsidP="0031076F">
      <w:pPr>
        <w:pStyle w:val="Bullets"/>
        <w:numPr>
          <w:ilvl w:val="2"/>
          <w:numId w:val="129"/>
        </w:numPr>
        <w:rPr>
          <w:rFonts w:cstheme="minorHAnsi"/>
          <w:sz w:val="20"/>
        </w:rPr>
      </w:pPr>
      <w:r>
        <w:rPr>
          <w:rFonts w:cstheme="minorHAnsi"/>
          <w:sz w:val="20"/>
        </w:rPr>
        <w:t>(3) vkladová povinnost – v</w:t>
      </w:r>
      <w:r w:rsidR="00664CB7" w:rsidRPr="00664CB7">
        <w:rPr>
          <w:rFonts w:cstheme="minorHAnsi"/>
          <w:sz w:val="20"/>
        </w:rPr>
        <w:t>klady akcionářů významnější než osobní vlastnosti</w:t>
      </w:r>
      <w:r>
        <w:rPr>
          <w:rFonts w:cstheme="minorHAnsi"/>
          <w:sz w:val="20"/>
        </w:rPr>
        <w:t>/</w:t>
      </w:r>
      <w:r w:rsidR="00664CB7" w:rsidRPr="00664CB7">
        <w:rPr>
          <w:rFonts w:cstheme="minorHAnsi"/>
          <w:sz w:val="20"/>
        </w:rPr>
        <w:t>schopnosti</w:t>
      </w:r>
      <w:r>
        <w:rPr>
          <w:rFonts w:cstheme="minorHAnsi"/>
          <w:sz w:val="20"/>
        </w:rPr>
        <w:t xml:space="preserve"> – výše vkladu jako základní měřítko rozsahu </w:t>
      </w:r>
      <w:proofErr w:type="spellStart"/>
      <w:r>
        <w:rPr>
          <w:rFonts w:cstheme="minorHAnsi"/>
          <w:sz w:val="20"/>
        </w:rPr>
        <w:t>PaP</w:t>
      </w:r>
      <w:proofErr w:type="spellEnd"/>
      <w:r>
        <w:rPr>
          <w:rFonts w:cstheme="minorHAnsi"/>
          <w:sz w:val="20"/>
        </w:rPr>
        <w:t xml:space="preserve"> </w:t>
      </w:r>
    </w:p>
    <w:p w14:paraId="5EA2C3D8" w14:textId="77777777" w:rsidR="00664CB7" w:rsidRPr="00664CB7" w:rsidRDefault="00AE71E7" w:rsidP="0031076F">
      <w:pPr>
        <w:pStyle w:val="Bullets"/>
        <w:numPr>
          <w:ilvl w:val="2"/>
          <w:numId w:val="129"/>
        </w:numPr>
        <w:rPr>
          <w:rFonts w:cstheme="minorHAnsi"/>
          <w:sz w:val="20"/>
        </w:rPr>
      </w:pPr>
      <w:r>
        <w:rPr>
          <w:rFonts w:cstheme="minorHAnsi"/>
          <w:sz w:val="20"/>
        </w:rPr>
        <w:t>(4) majoritní (většinový)</w:t>
      </w:r>
      <w:r w:rsidR="00664CB7" w:rsidRPr="00664CB7">
        <w:rPr>
          <w:rFonts w:cstheme="minorHAnsi"/>
          <w:sz w:val="20"/>
        </w:rPr>
        <w:t xml:space="preserve"> princip</w:t>
      </w:r>
      <w:r>
        <w:rPr>
          <w:rFonts w:cstheme="minorHAnsi"/>
          <w:sz w:val="20"/>
        </w:rPr>
        <w:t xml:space="preserve"> rozhodování</w:t>
      </w:r>
    </w:p>
    <w:p w14:paraId="2540250A" w14:textId="77777777" w:rsidR="00664CB7" w:rsidRPr="00664CB7" w:rsidRDefault="00AE71E7" w:rsidP="0031076F">
      <w:pPr>
        <w:pStyle w:val="Bullets"/>
        <w:numPr>
          <w:ilvl w:val="2"/>
          <w:numId w:val="129"/>
        </w:numPr>
        <w:rPr>
          <w:rFonts w:cstheme="minorHAnsi"/>
          <w:sz w:val="20"/>
        </w:rPr>
      </w:pPr>
      <w:r>
        <w:rPr>
          <w:rFonts w:cstheme="minorHAnsi"/>
          <w:sz w:val="20"/>
        </w:rPr>
        <w:t xml:space="preserve">(5) neomezená převoditelnost podílu </w:t>
      </w:r>
    </w:p>
    <w:p w14:paraId="28D9B5DE" w14:textId="77777777" w:rsidR="00664CB7" w:rsidRPr="00AE71E7" w:rsidRDefault="00AE71E7" w:rsidP="0031076F">
      <w:pPr>
        <w:pStyle w:val="Bullets"/>
        <w:numPr>
          <w:ilvl w:val="2"/>
          <w:numId w:val="129"/>
        </w:numPr>
        <w:rPr>
          <w:rFonts w:cstheme="minorHAnsi"/>
          <w:sz w:val="20"/>
        </w:rPr>
      </w:pPr>
      <w:r>
        <w:rPr>
          <w:rFonts w:cstheme="minorHAnsi"/>
          <w:sz w:val="20"/>
        </w:rPr>
        <w:t xml:space="preserve">(6) </w:t>
      </w:r>
      <w:r w:rsidR="00664CB7" w:rsidRPr="00664CB7">
        <w:rPr>
          <w:rFonts w:cstheme="minorHAnsi"/>
          <w:sz w:val="20"/>
        </w:rPr>
        <w:t>profesionální řízení</w:t>
      </w:r>
      <w:r>
        <w:rPr>
          <w:rFonts w:cstheme="minorHAnsi"/>
          <w:sz w:val="20"/>
        </w:rPr>
        <w:t xml:space="preserve"> – </w:t>
      </w:r>
      <w:r w:rsidR="00664CB7" w:rsidRPr="00664CB7">
        <w:rPr>
          <w:rFonts w:cstheme="minorHAnsi"/>
          <w:sz w:val="20"/>
        </w:rPr>
        <w:t>členy volených orgánů</w:t>
      </w:r>
      <w:r>
        <w:rPr>
          <w:rFonts w:cstheme="minorHAnsi"/>
          <w:sz w:val="20"/>
        </w:rPr>
        <w:t xml:space="preserve"> </w:t>
      </w:r>
      <w:r w:rsidR="00664CB7" w:rsidRPr="00664CB7">
        <w:rPr>
          <w:rFonts w:cstheme="minorHAnsi"/>
          <w:sz w:val="20"/>
        </w:rPr>
        <w:t>i osoby, které nejsou akcionáři</w:t>
      </w:r>
    </w:p>
    <w:p w14:paraId="4322D932" w14:textId="77777777" w:rsidR="00751D0E" w:rsidRPr="00525901" w:rsidRDefault="006259AB" w:rsidP="0031076F">
      <w:pPr>
        <w:pStyle w:val="Bullets"/>
        <w:numPr>
          <w:ilvl w:val="0"/>
          <w:numId w:val="129"/>
        </w:numPr>
        <w:spacing w:before="0"/>
        <w:rPr>
          <w:rFonts w:cstheme="minorHAnsi"/>
          <w:sz w:val="20"/>
        </w:rPr>
      </w:pPr>
      <w:r>
        <w:rPr>
          <w:rFonts w:cstheme="minorHAnsi"/>
          <w:b/>
          <w:bCs/>
          <w:sz w:val="20"/>
        </w:rPr>
        <w:t xml:space="preserve">Právní povaha a </w:t>
      </w:r>
      <w:r w:rsidR="00751D0E">
        <w:rPr>
          <w:rFonts w:cstheme="minorHAnsi"/>
          <w:b/>
          <w:bCs/>
          <w:sz w:val="20"/>
        </w:rPr>
        <w:t xml:space="preserve">majetková autonomie </w:t>
      </w:r>
      <w:r w:rsidR="00751D0E">
        <w:rPr>
          <w:rFonts w:cstheme="minorHAnsi"/>
          <w:b/>
          <w:bCs/>
          <w:sz w:val="20"/>
        </w:rPr>
        <w:tab/>
      </w:r>
    </w:p>
    <w:p w14:paraId="2AF31AF2" w14:textId="77777777" w:rsidR="00751D0E" w:rsidRDefault="00751D0E" w:rsidP="0031076F">
      <w:pPr>
        <w:pStyle w:val="Bullets"/>
        <w:numPr>
          <w:ilvl w:val="1"/>
          <w:numId w:val="129"/>
        </w:numPr>
        <w:spacing w:before="0"/>
        <w:rPr>
          <w:rFonts w:cstheme="minorHAnsi"/>
          <w:sz w:val="20"/>
        </w:rPr>
      </w:pPr>
      <w:r>
        <w:rPr>
          <w:rFonts w:cstheme="minorHAnsi"/>
          <w:sz w:val="20"/>
        </w:rPr>
        <w:t xml:space="preserve">AS jako samostatný subjekt práva, jenž je nezávislý na zakladatelích či akcionářích – </w:t>
      </w:r>
      <w:r>
        <w:rPr>
          <w:rFonts w:cstheme="minorHAnsi"/>
          <w:b/>
          <w:bCs/>
          <w:sz w:val="20"/>
        </w:rPr>
        <w:t>jmění (majetek a dluhy) j</w:t>
      </w:r>
      <w:r w:rsidR="00BB6A34">
        <w:rPr>
          <w:rFonts w:cstheme="minorHAnsi"/>
          <w:b/>
          <w:bCs/>
          <w:sz w:val="20"/>
        </w:rPr>
        <w:t xml:space="preserve">e odděleno od majetku jednotlivých akcionářů </w:t>
      </w:r>
    </w:p>
    <w:p w14:paraId="4B5D9034" w14:textId="77777777" w:rsidR="009F3943" w:rsidRDefault="009F3943" w:rsidP="0031076F">
      <w:pPr>
        <w:pStyle w:val="Bullets"/>
        <w:numPr>
          <w:ilvl w:val="1"/>
          <w:numId w:val="129"/>
        </w:numPr>
        <w:spacing w:before="0"/>
        <w:rPr>
          <w:rFonts w:cstheme="minorHAnsi"/>
          <w:sz w:val="20"/>
        </w:rPr>
      </w:pPr>
      <w:r>
        <w:rPr>
          <w:rFonts w:cstheme="minorHAnsi"/>
          <w:sz w:val="20"/>
        </w:rPr>
        <w:t>AS je vlastníkem věcí v majetku společnosti</w:t>
      </w:r>
    </w:p>
    <w:p w14:paraId="5F71F002" w14:textId="77777777" w:rsidR="00A736AA" w:rsidRPr="00DF237F" w:rsidRDefault="009F3943" w:rsidP="0031076F">
      <w:pPr>
        <w:pStyle w:val="Bullets"/>
        <w:numPr>
          <w:ilvl w:val="1"/>
          <w:numId w:val="129"/>
        </w:numPr>
        <w:spacing w:before="0"/>
        <w:rPr>
          <w:rFonts w:cstheme="minorHAnsi"/>
          <w:sz w:val="20"/>
        </w:rPr>
      </w:pPr>
      <w:r>
        <w:rPr>
          <w:rFonts w:cstheme="minorHAnsi"/>
          <w:sz w:val="20"/>
        </w:rPr>
        <w:t xml:space="preserve">Dluhy AS jsou dluhy společnosti – </w:t>
      </w:r>
      <w:r w:rsidR="00DF237F">
        <w:rPr>
          <w:rFonts w:cstheme="minorHAnsi"/>
          <w:sz w:val="20"/>
        </w:rPr>
        <w:t xml:space="preserve">proto </w:t>
      </w:r>
      <w:r w:rsidR="00A736AA" w:rsidRPr="00525901">
        <w:rPr>
          <w:rFonts w:cstheme="minorHAnsi"/>
          <w:sz w:val="20"/>
        </w:rPr>
        <w:t xml:space="preserve">akcionáři </w:t>
      </w:r>
      <w:r w:rsidR="00A736AA" w:rsidRPr="00525901">
        <w:rPr>
          <w:rFonts w:cstheme="minorHAnsi"/>
          <w:b/>
          <w:sz w:val="20"/>
        </w:rPr>
        <w:t>neručí za dluhy společnosti</w:t>
      </w:r>
    </w:p>
    <w:p w14:paraId="311163C1" w14:textId="77777777" w:rsidR="00DF237F" w:rsidRDefault="00DF237F" w:rsidP="0031076F">
      <w:pPr>
        <w:pStyle w:val="Bullets"/>
        <w:numPr>
          <w:ilvl w:val="2"/>
          <w:numId w:val="129"/>
        </w:numPr>
        <w:spacing w:before="0"/>
        <w:rPr>
          <w:rFonts w:cstheme="minorHAnsi"/>
          <w:sz w:val="20"/>
        </w:rPr>
      </w:pPr>
      <w:r>
        <w:rPr>
          <w:rFonts w:cstheme="minorHAnsi"/>
          <w:sz w:val="20"/>
        </w:rPr>
        <w:t>Výjimky – akcionář v posici vlivné/ovládající osoby (§ 68 ve spojení s 76 odst. 3 ZOK) nebo zániku AS</w:t>
      </w:r>
    </w:p>
    <w:p w14:paraId="032CB397" w14:textId="77777777" w:rsidR="00F35DD5" w:rsidRPr="00525901" w:rsidRDefault="00F35DD5" w:rsidP="0031076F">
      <w:pPr>
        <w:pStyle w:val="Bullets"/>
        <w:numPr>
          <w:ilvl w:val="0"/>
          <w:numId w:val="129"/>
        </w:numPr>
        <w:spacing w:before="0"/>
        <w:rPr>
          <w:rFonts w:cstheme="minorHAnsi"/>
          <w:sz w:val="20"/>
        </w:rPr>
      </w:pPr>
      <w:r>
        <w:rPr>
          <w:rFonts w:cstheme="minorHAnsi"/>
          <w:b/>
          <w:bCs/>
          <w:sz w:val="20"/>
        </w:rPr>
        <w:t xml:space="preserve">Fikce podnikatele </w:t>
      </w:r>
      <w:r w:rsidR="007B38E8">
        <w:rPr>
          <w:rFonts w:cstheme="minorHAnsi"/>
          <w:b/>
          <w:bCs/>
          <w:sz w:val="20"/>
        </w:rPr>
        <w:t>(§ 421 odst. 1 NOZ)</w:t>
      </w:r>
      <w:r w:rsidR="007B38E8">
        <w:rPr>
          <w:rFonts w:cstheme="minorHAnsi"/>
          <w:sz w:val="20"/>
        </w:rPr>
        <w:t xml:space="preserve"> – AS se vždy zapisuje do OR bez ohledu na účel založení (kapitálové společnosti lze založit za jiným než podnikatelským účelem)</w:t>
      </w:r>
    </w:p>
    <w:p w14:paraId="64F25E7A" w14:textId="77777777" w:rsidR="00A736AA" w:rsidRPr="00BE10EF" w:rsidRDefault="00A736AA" w:rsidP="0031076F">
      <w:pPr>
        <w:pStyle w:val="Bullets"/>
        <w:numPr>
          <w:ilvl w:val="0"/>
          <w:numId w:val="129"/>
        </w:numPr>
        <w:spacing w:before="0"/>
        <w:rPr>
          <w:rFonts w:cstheme="minorHAnsi"/>
          <w:b/>
          <w:bCs/>
          <w:sz w:val="20"/>
        </w:rPr>
      </w:pPr>
      <w:r w:rsidRPr="00BE10EF">
        <w:rPr>
          <w:rFonts w:cstheme="minorHAnsi"/>
          <w:b/>
          <w:bCs/>
          <w:sz w:val="20"/>
        </w:rPr>
        <w:t xml:space="preserve">dělení </w:t>
      </w:r>
    </w:p>
    <w:p w14:paraId="411F581F" w14:textId="77777777" w:rsidR="00A736AA" w:rsidRPr="00525901" w:rsidRDefault="00BE10EF" w:rsidP="0031076F">
      <w:pPr>
        <w:pStyle w:val="Bullets"/>
        <w:numPr>
          <w:ilvl w:val="1"/>
          <w:numId w:val="129"/>
        </w:numPr>
        <w:spacing w:before="0"/>
        <w:rPr>
          <w:rFonts w:cstheme="minorHAnsi"/>
          <w:sz w:val="20"/>
        </w:rPr>
      </w:pPr>
      <w:r>
        <w:rPr>
          <w:rFonts w:cstheme="minorHAnsi"/>
          <w:sz w:val="20"/>
        </w:rPr>
        <w:t>(1</w:t>
      </w:r>
      <w:r w:rsidRPr="00BE10EF">
        <w:rPr>
          <w:rFonts w:cstheme="minorHAnsi"/>
          <w:sz w:val="20"/>
        </w:rPr>
        <w:t>)</w:t>
      </w:r>
      <w:r>
        <w:rPr>
          <w:rFonts w:cstheme="minorHAnsi"/>
          <w:b/>
          <w:bCs/>
          <w:sz w:val="20"/>
        </w:rPr>
        <w:t xml:space="preserve"> </w:t>
      </w:r>
      <w:r w:rsidR="00A736AA" w:rsidRPr="00525901">
        <w:rPr>
          <w:rFonts w:cstheme="minorHAnsi"/>
          <w:sz w:val="20"/>
        </w:rPr>
        <w:t xml:space="preserve">společnost, jejíž </w:t>
      </w:r>
      <w:r w:rsidR="00A736AA" w:rsidRPr="00525901">
        <w:rPr>
          <w:rFonts w:cstheme="minorHAnsi"/>
          <w:b/>
          <w:sz w:val="20"/>
        </w:rPr>
        <w:t>akcie byly přijaty k obchodování na regulovaném trhu</w:t>
      </w:r>
      <w:r w:rsidR="00A736AA" w:rsidRPr="00525901">
        <w:rPr>
          <w:rFonts w:cstheme="minorHAnsi"/>
          <w:sz w:val="20"/>
        </w:rPr>
        <w:t xml:space="preserve"> (veřejné </w:t>
      </w:r>
      <w:r w:rsidR="0027402F">
        <w:rPr>
          <w:rFonts w:cstheme="minorHAnsi"/>
          <w:sz w:val="20"/>
        </w:rPr>
        <w:t>AS</w:t>
      </w:r>
      <w:r w:rsidR="00A736AA" w:rsidRPr="00525901">
        <w:rPr>
          <w:rFonts w:cstheme="minorHAnsi"/>
          <w:sz w:val="20"/>
        </w:rPr>
        <w:t>)</w:t>
      </w:r>
    </w:p>
    <w:p w14:paraId="6A847A05" w14:textId="77777777" w:rsidR="00A736AA" w:rsidRPr="00525901" w:rsidRDefault="00BE10EF" w:rsidP="0031076F">
      <w:pPr>
        <w:pStyle w:val="Bullets"/>
        <w:numPr>
          <w:ilvl w:val="1"/>
          <w:numId w:val="129"/>
        </w:numPr>
        <w:spacing w:before="0"/>
        <w:rPr>
          <w:rFonts w:cstheme="minorHAnsi"/>
          <w:sz w:val="20"/>
        </w:rPr>
      </w:pPr>
      <w:r>
        <w:rPr>
          <w:rFonts w:cstheme="minorHAnsi"/>
          <w:sz w:val="20"/>
        </w:rPr>
        <w:t xml:space="preserve">(2) společnost, jejíž akcie </w:t>
      </w:r>
      <w:r w:rsidRPr="001501C2">
        <w:rPr>
          <w:rFonts w:cstheme="minorHAnsi"/>
          <w:b/>
          <w:bCs/>
          <w:sz w:val="20"/>
        </w:rPr>
        <w:t>nejsou</w:t>
      </w:r>
      <w:r>
        <w:rPr>
          <w:rFonts w:cstheme="minorHAnsi"/>
          <w:sz w:val="20"/>
        </w:rPr>
        <w:t xml:space="preserve"> na regulovaném trhu (</w:t>
      </w:r>
      <w:r w:rsidR="00A736AA" w:rsidRPr="00525901">
        <w:rPr>
          <w:rFonts w:cstheme="minorHAnsi"/>
          <w:sz w:val="20"/>
        </w:rPr>
        <w:t xml:space="preserve">soukromé </w:t>
      </w:r>
      <w:r w:rsidR="0027402F">
        <w:rPr>
          <w:rFonts w:cstheme="minorHAnsi"/>
          <w:sz w:val="20"/>
        </w:rPr>
        <w:t>AS</w:t>
      </w:r>
      <w:r>
        <w:rPr>
          <w:rFonts w:cstheme="minorHAnsi"/>
          <w:sz w:val="20"/>
        </w:rPr>
        <w:t>)</w:t>
      </w:r>
    </w:p>
    <w:p w14:paraId="774A0D12" w14:textId="77777777" w:rsidR="006259AB" w:rsidRDefault="001501C2" w:rsidP="0031076F">
      <w:pPr>
        <w:pStyle w:val="Bullets"/>
        <w:numPr>
          <w:ilvl w:val="0"/>
          <w:numId w:val="129"/>
        </w:numPr>
        <w:spacing w:before="0"/>
        <w:rPr>
          <w:rFonts w:cstheme="minorHAnsi"/>
          <w:sz w:val="20"/>
        </w:rPr>
      </w:pPr>
      <w:r>
        <w:rPr>
          <w:rFonts w:cstheme="minorHAnsi"/>
          <w:sz w:val="20"/>
        </w:rPr>
        <w:t>AS</w:t>
      </w:r>
      <w:r w:rsidR="00A736AA" w:rsidRPr="00525901">
        <w:rPr>
          <w:rFonts w:cstheme="minorHAnsi"/>
          <w:sz w:val="20"/>
        </w:rPr>
        <w:t xml:space="preserve"> může založit i jen jediný zakladatel</w:t>
      </w:r>
      <w:r>
        <w:rPr>
          <w:rFonts w:cstheme="minorHAnsi"/>
          <w:sz w:val="20"/>
        </w:rPr>
        <w:t xml:space="preserve"> </w:t>
      </w:r>
    </w:p>
    <w:p w14:paraId="6EE46405" w14:textId="77777777" w:rsidR="006259AB" w:rsidRPr="006259AB" w:rsidRDefault="006259AB" w:rsidP="0031076F">
      <w:pPr>
        <w:pStyle w:val="Bullets"/>
        <w:numPr>
          <w:ilvl w:val="0"/>
          <w:numId w:val="129"/>
        </w:numPr>
        <w:spacing w:before="0"/>
        <w:rPr>
          <w:rFonts w:cstheme="minorHAnsi"/>
          <w:sz w:val="20"/>
        </w:rPr>
      </w:pPr>
      <w:r>
        <w:rPr>
          <w:rFonts w:cstheme="minorHAnsi"/>
          <w:b/>
          <w:bCs/>
          <w:sz w:val="20"/>
        </w:rPr>
        <w:t xml:space="preserve">Prameny úpravy </w:t>
      </w:r>
      <w:r w:rsidR="00917875">
        <w:rPr>
          <w:rFonts w:cstheme="minorHAnsi"/>
          <w:b/>
          <w:bCs/>
          <w:sz w:val="20"/>
        </w:rPr>
        <w:t>a</w:t>
      </w:r>
      <w:r>
        <w:rPr>
          <w:rFonts w:cstheme="minorHAnsi"/>
          <w:b/>
          <w:bCs/>
          <w:sz w:val="20"/>
        </w:rPr>
        <w:t xml:space="preserve"> charakteristika</w:t>
      </w:r>
      <w:r w:rsidR="00917875">
        <w:rPr>
          <w:rFonts w:cstheme="minorHAnsi"/>
          <w:b/>
          <w:bCs/>
          <w:sz w:val="20"/>
        </w:rPr>
        <w:t xml:space="preserve"> akciového práva</w:t>
      </w:r>
      <w:r>
        <w:rPr>
          <w:rFonts w:cstheme="minorHAnsi"/>
          <w:b/>
          <w:bCs/>
          <w:sz w:val="20"/>
        </w:rPr>
        <w:t xml:space="preserve"> </w:t>
      </w:r>
    </w:p>
    <w:p w14:paraId="4ADE1704" w14:textId="77777777" w:rsidR="006259AB" w:rsidRDefault="006259AB" w:rsidP="0031076F">
      <w:pPr>
        <w:pStyle w:val="Bullets"/>
        <w:numPr>
          <w:ilvl w:val="1"/>
          <w:numId w:val="129"/>
        </w:numPr>
        <w:spacing w:before="0"/>
        <w:rPr>
          <w:rFonts w:cstheme="minorHAnsi"/>
          <w:sz w:val="20"/>
        </w:rPr>
      </w:pPr>
      <w:r>
        <w:rPr>
          <w:rFonts w:cstheme="minorHAnsi"/>
          <w:sz w:val="20"/>
        </w:rPr>
        <w:t xml:space="preserve">(1) soft </w:t>
      </w:r>
      <w:proofErr w:type="spellStart"/>
      <w:r>
        <w:rPr>
          <w:rFonts w:cstheme="minorHAnsi"/>
          <w:sz w:val="20"/>
        </w:rPr>
        <w:t>law</w:t>
      </w:r>
      <w:proofErr w:type="spellEnd"/>
    </w:p>
    <w:p w14:paraId="4525D064" w14:textId="77777777" w:rsidR="00165248" w:rsidRDefault="00D3148A" w:rsidP="0031076F">
      <w:pPr>
        <w:pStyle w:val="Bullets"/>
        <w:numPr>
          <w:ilvl w:val="2"/>
          <w:numId w:val="129"/>
        </w:numPr>
        <w:spacing w:before="0"/>
        <w:rPr>
          <w:rFonts w:cstheme="minorHAnsi"/>
          <w:sz w:val="20"/>
        </w:rPr>
      </w:pPr>
      <w:r w:rsidRPr="00D63F74">
        <w:rPr>
          <w:rFonts w:cstheme="minorHAnsi"/>
          <w:b/>
          <w:bCs/>
          <w:sz w:val="20"/>
        </w:rPr>
        <w:t xml:space="preserve">(1) kodexy </w:t>
      </w:r>
      <w:proofErr w:type="spellStart"/>
      <w:r w:rsidRPr="00D63F74">
        <w:rPr>
          <w:rFonts w:cstheme="minorHAnsi"/>
          <w:b/>
          <w:bCs/>
          <w:sz w:val="20"/>
        </w:rPr>
        <w:t>corporate</w:t>
      </w:r>
      <w:proofErr w:type="spellEnd"/>
      <w:r w:rsidRPr="00D63F74">
        <w:rPr>
          <w:rFonts w:cstheme="minorHAnsi"/>
          <w:b/>
          <w:bCs/>
          <w:sz w:val="20"/>
        </w:rPr>
        <w:t xml:space="preserve"> </w:t>
      </w:r>
      <w:proofErr w:type="spellStart"/>
      <w:r w:rsidRPr="00D63F74">
        <w:rPr>
          <w:rFonts w:cstheme="minorHAnsi"/>
          <w:b/>
          <w:bCs/>
          <w:sz w:val="20"/>
        </w:rPr>
        <w:t>governance</w:t>
      </w:r>
      <w:proofErr w:type="spellEnd"/>
      <w:r>
        <w:rPr>
          <w:rFonts w:cstheme="minorHAnsi"/>
          <w:sz w:val="20"/>
        </w:rPr>
        <w:t xml:space="preserve"> – státem n</w:t>
      </w:r>
      <w:r w:rsidR="00404A52">
        <w:rPr>
          <w:rFonts w:cstheme="minorHAnsi"/>
          <w:sz w:val="20"/>
        </w:rPr>
        <w:t xml:space="preserve">evynutitelná pravidla správy a řízení společnosti </w:t>
      </w:r>
      <w:r>
        <w:rPr>
          <w:rFonts w:cstheme="minorHAnsi"/>
          <w:sz w:val="20"/>
        </w:rPr>
        <w:t xml:space="preserve">– de facto rozšiřují a specifikují zákonná pravidla </w:t>
      </w:r>
    </w:p>
    <w:p w14:paraId="56B8614C" w14:textId="77777777" w:rsidR="00D3148A" w:rsidRDefault="00D3148A" w:rsidP="0031076F">
      <w:pPr>
        <w:pStyle w:val="Bullets"/>
        <w:numPr>
          <w:ilvl w:val="2"/>
          <w:numId w:val="129"/>
        </w:numPr>
        <w:spacing w:before="0"/>
        <w:rPr>
          <w:rFonts w:cstheme="minorHAnsi"/>
          <w:sz w:val="20"/>
        </w:rPr>
      </w:pPr>
      <w:r w:rsidRPr="00D63F74">
        <w:rPr>
          <w:rFonts w:cstheme="minorHAnsi"/>
          <w:b/>
          <w:bCs/>
          <w:sz w:val="20"/>
        </w:rPr>
        <w:t xml:space="preserve">(2) </w:t>
      </w:r>
      <w:proofErr w:type="spellStart"/>
      <w:r w:rsidRPr="00D63F74">
        <w:rPr>
          <w:rFonts w:cstheme="minorHAnsi"/>
          <w:b/>
          <w:bCs/>
          <w:sz w:val="20"/>
        </w:rPr>
        <w:t>compliance</w:t>
      </w:r>
      <w:proofErr w:type="spellEnd"/>
      <w:r>
        <w:rPr>
          <w:rFonts w:cstheme="minorHAnsi"/>
          <w:sz w:val="20"/>
        </w:rPr>
        <w:t xml:space="preserve"> </w:t>
      </w:r>
      <w:r w:rsidR="00835CFC" w:rsidRPr="00835CFC">
        <w:rPr>
          <w:rFonts w:cstheme="minorHAnsi"/>
          <w:b/>
          <w:bCs/>
          <w:sz w:val="20"/>
        </w:rPr>
        <w:t>program</w:t>
      </w:r>
      <w:r w:rsidR="00835CFC">
        <w:rPr>
          <w:rFonts w:cstheme="minorHAnsi"/>
          <w:sz w:val="20"/>
        </w:rPr>
        <w:t xml:space="preserve"> </w:t>
      </w:r>
      <w:r w:rsidR="00D63F74">
        <w:rPr>
          <w:rFonts w:cstheme="minorHAnsi"/>
          <w:sz w:val="20"/>
        </w:rPr>
        <w:t>–</w:t>
      </w:r>
      <w:r>
        <w:rPr>
          <w:rFonts w:cstheme="minorHAnsi"/>
          <w:sz w:val="20"/>
        </w:rPr>
        <w:t xml:space="preserve"> </w:t>
      </w:r>
      <w:r w:rsidR="00835CFC">
        <w:rPr>
          <w:rFonts w:cstheme="minorHAnsi"/>
          <w:sz w:val="20"/>
        </w:rPr>
        <w:t>soubor pravidel a opatření zamezující porušování právních a etických norem</w:t>
      </w:r>
      <w:r w:rsidR="00C47531">
        <w:rPr>
          <w:rFonts w:cstheme="minorHAnsi"/>
          <w:sz w:val="20"/>
        </w:rPr>
        <w:t xml:space="preserve">, jehož cílem je prevence škody a ochrana dobré pověsti </w:t>
      </w:r>
    </w:p>
    <w:p w14:paraId="7A7979B2" w14:textId="77777777" w:rsidR="006259AB" w:rsidRDefault="006259AB" w:rsidP="0031076F">
      <w:pPr>
        <w:pStyle w:val="Bullets"/>
        <w:numPr>
          <w:ilvl w:val="1"/>
          <w:numId w:val="129"/>
        </w:numPr>
        <w:spacing w:before="0"/>
        <w:rPr>
          <w:rFonts w:cstheme="minorHAnsi"/>
          <w:sz w:val="20"/>
        </w:rPr>
      </w:pPr>
      <w:r>
        <w:rPr>
          <w:rFonts w:cstheme="minorHAnsi"/>
          <w:sz w:val="20"/>
        </w:rPr>
        <w:t xml:space="preserve">(2) hard </w:t>
      </w:r>
      <w:proofErr w:type="spellStart"/>
      <w:r>
        <w:rPr>
          <w:rFonts w:cstheme="minorHAnsi"/>
          <w:sz w:val="20"/>
        </w:rPr>
        <w:t>law</w:t>
      </w:r>
      <w:proofErr w:type="spellEnd"/>
      <w:r>
        <w:rPr>
          <w:rFonts w:cstheme="minorHAnsi"/>
          <w:sz w:val="20"/>
        </w:rPr>
        <w:t xml:space="preserve"> – NOZ (úprava týkající se cenných papírů dle § 514 </w:t>
      </w:r>
      <w:proofErr w:type="spellStart"/>
      <w:r>
        <w:rPr>
          <w:rFonts w:cstheme="minorHAnsi"/>
          <w:sz w:val="20"/>
        </w:rPr>
        <w:t>an</w:t>
      </w:r>
      <w:proofErr w:type="spellEnd"/>
      <w:r>
        <w:rPr>
          <w:rFonts w:cstheme="minorHAnsi"/>
          <w:sz w:val="20"/>
        </w:rPr>
        <w:t xml:space="preserve">.) a ZOK (§ 243 </w:t>
      </w:r>
      <w:proofErr w:type="spellStart"/>
      <w:r>
        <w:rPr>
          <w:rFonts w:cstheme="minorHAnsi"/>
          <w:sz w:val="20"/>
        </w:rPr>
        <w:t>an</w:t>
      </w:r>
      <w:proofErr w:type="spellEnd"/>
      <w:r>
        <w:rPr>
          <w:rFonts w:cstheme="minorHAnsi"/>
          <w:sz w:val="20"/>
        </w:rPr>
        <w:t>.)</w:t>
      </w:r>
    </w:p>
    <w:p w14:paraId="213EA0BF" w14:textId="77777777" w:rsidR="006259AB" w:rsidRDefault="00C077F2" w:rsidP="0031076F">
      <w:pPr>
        <w:pStyle w:val="Bullets"/>
        <w:numPr>
          <w:ilvl w:val="2"/>
          <w:numId w:val="129"/>
        </w:numPr>
        <w:spacing w:before="0"/>
        <w:rPr>
          <w:rFonts w:cstheme="minorHAnsi"/>
          <w:sz w:val="20"/>
        </w:rPr>
      </w:pPr>
      <w:r>
        <w:rPr>
          <w:rFonts w:cstheme="minorHAnsi"/>
          <w:b/>
          <w:bCs/>
          <w:sz w:val="20"/>
        </w:rPr>
        <w:t xml:space="preserve">(1) </w:t>
      </w:r>
      <w:r w:rsidR="00917875">
        <w:rPr>
          <w:rFonts w:cstheme="minorHAnsi"/>
          <w:b/>
          <w:bCs/>
          <w:sz w:val="20"/>
        </w:rPr>
        <w:t xml:space="preserve">Podrobnost </w:t>
      </w:r>
      <w:r w:rsidR="00917875">
        <w:rPr>
          <w:rFonts w:cstheme="minorHAnsi"/>
          <w:sz w:val="20"/>
        </w:rPr>
        <w:t>– AS m</w:t>
      </w:r>
      <w:r>
        <w:rPr>
          <w:rFonts w:cstheme="minorHAnsi"/>
          <w:sz w:val="20"/>
        </w:rPr>
        <w:t>íst</w:t>
      </w:r>
      <w:r w:rsidR="000A0976">
        <w:rPr>
          <w:rFonts w:cstheme="minorHAnsi"/>
          <w:sz w:val="20"/>
        </w:rPr>
        <w:t>em střetu</w:t>
      </w:r>
      <w:r>
        <w:rPr>
          <w:rFonts w:cstheme="minorHAnsi"/>
          <w:sz w:val="20"/>
        </w:rPr>
        <w:t xml:space="preserve"> rozdílných zájmů (akcionářů, členů volených orgánů, zaměstnanců, státu)</w:t>
      </w:r>
    </w:p>
    <w:p w14:paraId="7AA97542" w14:textId="77777777" w:rsidR="0080214B" w:rsidRDefault="00C077F2" w:rsidP="0031076F">
      <w:pPr>
        <w:pStyle w:val="Bullets"/>
        <w:numPr>
          <w:ilvl w:val="2"/>
          <w:numId w:val="129"/>
        </w:numPr>
        <w:spacing w:before="0"/>
        <w:rPr>
          <w:rFonts w:cstheme="minorHAnsi"/>
          <w:sz w:val="20"/>
        </w:rPr>
      </w:pPr>
      <w:r>
        <w:rPr>
          <w:rFonts w:cstheme="minorHAnsi"/>
          <w:b/>
          <w:bCs/>
          <w:sz w:val="20"/>
        </w:rPr>
        <w:t>(2)</w:t>
      </w:r>
      <w:r w:rsidR="004A47DC">
        <w:rPr>
          <w:rFonts w:cstheme="minorHAnsi"/>
          <w:b/>
          <w:bCs/>
          <w:sz w:val="20"/>
        </w:rPr>
        <w:t xml:space="preserve"> </w:t>
      </w:r>
      <w:proofErr w:type="spellStart"/>
      <w:r w:rsidR="000A0976">
        <w:rPr>
          <w:rFonts w:cstheme="minorHAnsi"/>
          <w:b/>
          <w:bCs/>
          <w:sz w:val="20"/>
        </w:rPr>
        <w:t>K</w:t>
      </w:r>
      <w:r>
        <w:rPr>
          <w:rFonts w:cstheme="minorHAnsi"/>
          <w:b/>
          <w:bCs/>
          <w:sz w:val="20"/>
        </w:rPr>
        <w:t>ogentnost</w:t>
      </w:r>
      <w:proofErr w:type="spellEnd"/>
      <w:r>
        <w:rPr>
          <w:rFonts w:cstheme="minorHAnsi"/>
          <w:b/>
          <w:bCs/>
          <w:sz w:val="20"/>
        </w:rPr>
        <w:t xml:space="preserve"> </w:t>
      </w:r>
      <w:r w:rsidR="00CF555C">
        <w:rPr>
          <w:rFonts w:cstheme="minorHAnsi"/>
          <w:sz w:val="20"/>
        </w:rPr>
        <w:t>–</w:t>
      </w:r>
      <w:r>
        <w:rPr>
          <w:rFonts w:cstheme="minorHAnsi"/>
          <w:sz w:val="20"/>
        </w:rPr>
        <w:t xml:space="preserve"> </w:t>
      </w:r>
      <w:r w:rsidR="00CF555C">
        <w:rPr>
          <w:rFonts w:cstheme="minorHAnsi"/>
          <w:sz w:val="20"/>
        </w:rPr>
        <w:t>AS jako právní forma určené k shromáždění veřejných prostředků k rizikovému podnikání – kogentní zejm. statusové otázky (vznik/zánik, ochrana věřitelů, organizační struktura aj.)</w:t>
      </w:r>
    </w:p>
    <w:p w14:paraId="520455D1" w14:textId="77777777" w:rsidR="00C077F2" w:rsidRPr="006259AB" w:rsidRDefault="005F0509" w:rsidP="005F0509">
      <w:pPr>
        <w:pStyle w:val="Heading2"/>
      </w:pPr>
      <w:r>
        <w:t xml:space="preserve">Založení a vznik akciové společnosti </w:t>
      </w:r>
    </w:p>
    <w:p w14:paraId="0B5D220C" w14:textId="77777777" w:rsidR="00CB7AAB" w:rsidRPr="000A0976" w:rsidRDefault="00CB7AAB" w:rsidP="0031076F">
      <w:pPr>
        <w:pStyle w:val="Bullets"/>
        <w:numPr>
          <w:ilvl w:val="0"/>
          <w:numId w:val="129"/>
        </w:numPr>
        <w:spacing w:before="0"/>
        <w:rPr>
          <w:rFonts w:cstheme="minorHAnsi"/>
          <w:b/>
          <w:bCs/>
          <w:sz w:val="20"/>
        </w:rPr>
      </w:pPr>
      <w:r w:rsidRPr="000A0976">
        <w:rPr>
          <w:rFonts w:cstheme="minorHAnsi"/>
          <w:b/>
          <w:bCs/>
          <w:sz w:val="20"/>
        </w:rPr>
        <w:t>Vytvoření AS má dvě fáze:</w:t>
      </w:r>
    </w:p>
    <w:p w14:paraId="0EEFE826" w14:textId="77777777" w:rsidR="00A736AA" w:rsidRPr="00525901" w:rsidRDefault="00CB7AAB" w:rsidP="0031076F">
      <w:pPr>
        <w:pStyle w:val="Bullets"/>
        <w:numPr>
          <w:ilvl w:val="1"/>
          <w:numId w:val="129"/>
        </w:numPr>
        <w:spacing w:before="0"/>
        <w:rPr>
          <w:rFonts w:cstheme="minorHAnsi"/>
          <w:sz w:val="20"/>
        </w:rPr>
      </w:pPr>
      <w:r>
        <w:rPr>
          <w:rFonts w:cstheme="minorHAnsi"/>
          <w:sz w:val="20"/>
        </w:rPr>
        <w:t xml:space="preserve">(1) </w:t>
      </w:r>
      <w:r w:rsidR="00A736AA" w:rsidRPr="00525901">
        <w:rPr>
          <w:rFonts w:cstheme="minorHAnsi"/>
          <w:sz w:val="20"/>
        </w:rPr>
        <w:t xml:space="preserve">založení </w:t>
      </w:r>
      <w:r w:rsidR="0027402F">
        <w:rPr>
          <w:rFonts w:cstheme="minorHAnsi"/>
          <w:sz w:val="20"/>
        </w:rPr>
        <w:t>AS</w:t>
      </w:r>
      <w:r w:rsidR="00A736AA" w:rsidRPr="00525901">
        <w:rPr>
          <w:rFonts w:cstheme="minorHAnsi"/>
          <w:sz w:val="20"/>
        </w:rPr>
        <w:t xml:space="preserve"> </w:t>
      </w:r>
      <w:r w:rsidR="00A736AA" w:rsidRPr="00525901">
        <w:rPr>
          <w:rFonts w:cstheme="minorHAnsi"/>
          <w:b/>
          <w:sz w:val="20"/>
        </w:rPr>
        <w:t>přijetím stanov</w:t>
      </w:r>
    </w:p>
    <w:p w14:paraId="24A9BFB7" w14:textId="77777777" w:rsidR="00A736AA" w:rsidRPr="00525901" w:rsidRDefault="00CB7AAB" w:rsidP="0031076F">
      <w:pPr>
        <w:pStyle w:val="Bullets"/>
        <w:numPr>
          <w:ilvl w:val="1"/>
          <w:numId w:val="129"/>
        </w:numPr>
        <w:spacing w:before="0"/>
        <w:rPr>
          <w:rFonts w:cstheme="minorHAnsi"/>
          <w:sz w:val="20"/>
        </w:rPr>
      </w:pPr>
      <w:r>
        <w:rPr>
          <w:rFonts w:cstheme="minorHAnsi"/>
          <w:sz w:val="20"/>
        </w:rPr>
        <w:t xml:space="preserve">(2) </w:t>
      </w:r>
      <w:r w:rsidR="00A736AA" w:rsidRPr="00525901">
        <w:rPr>
          <w:rFonts w:cstheme="minorHAnsi"/>
          <w:sz w:val="20"/>
        </w:rPr>
        <w:t xml:space="preserve">vznik </w:t>
      </w:r>
      <w:r w:rsidR="0027402F">
        <w:rPr>
          <w:rFonts w:cstheme="minorHAnsi"/>
          <w:sz w:val="20"/>
        </w:rPr>
        <w:t>AS</w:t>
      </w:r>
      <w:r w:rsidR="00A736AA" w:rsidRPr="00525901">
        <w:rPr>
          <w:rFonts w:cstheme="minorHAnsi"/>
          <w:sz w:val="20"/>
        </w:rPr>
        <w:t xml:space="preserve"> jejím </w:t>
      </w:r>
      <w:r w:rsidR="00A736AA" w:rsidRPr="00525901">
        <w:rPr>
          <w:rFonts w:cstheme="minorHAnsi"/>
          <w:b/>
          <w:sz w:val="20"/>
        </w:rPr>
        <w:t>zápisem do obchodního rejstříku</w:t>
      </w:r>
    </w:p>
    <w:p w14:paraId="1F2C9504" w14:textId="77777777" w:rsidR="007B2529" w:rsidRDefault="007B2529" w:rsidP="0031076F">
      <w:pPr>
        <w:pStyle w:val="ListParagraph"/>
        <w:numPr>
          <w:ilvl w:val="0"/>
          <w:numId w:val="129"/>
        </w:numPr>
      </w:pPr>
      <w:r w:rsidRPr="000A0976">
        <w:rPr>
          <w:b/>
          <w:bCs/>
        </w:rPr>
        <w:t>Zakladatelé:</w:t>
      </w:r>
      <w:r>
        <w:t xml:space="preserve"> tuzemská/ zahraniční FO/ PO</w:t>
      </w:r>
    </w:p>
    <w:p w14:paraId="0C5D8383" w14:textId="77777777" w:rsidR="00A9463A" w:rsidRDefault="007B2529" w:rsidP="0031076F">
      <w:pPr>
        <w:pStyle w:val="ListParagraph"/>
        <w:numPr>
          <w:ilvl w:val="1"/>
          <w:numId w:val="129"/>
        </w:numPr>
      </w:pPr>
      <w:r>
        <w:t>zakladatelem může být i stát, resp. stát může zakladatelem pouze AS (§ 28 zákona č. 219/2000 Sb., o majetku ČR)</w:t>
      </w:r>
    </w:p>
    <w:p w14:paraId="7A8AEFE2" w14:textId="77777777" w:rsidR="007B2529" w:rsidRPr="00A9463A" w:rsidRDefault="007B2529" w:rsidP="0031076F">
      <w:pPr>
        <w:pStyle w:val="ListParagraph"/>
        <w:numPr>
          <w:ilvl w:val="1"/>
          <w:numId w:val="129"/>
        </w:numPr>
      </w:pPr>
      <w:r>
        <w:t xml:space="preserve">zakladatelem může být </w:t>
      </w:r>
      <w:r w:rsidRPr="000A0976">
        <w:rPr>
          <w:b/>
          <w:bCs/>
        </w:rPr>
        <w:t>i jediný zakladatel</w:t>
      </w:r>
      <w:r>
        <w:t xml:space="preserve"> </w:t>
      </w:r>
    </w:p>
    <w:p w14:paraId="3F21B341" w14:textId="77777777" w:rsidR="00A9463A" w:rsidRPr="007B2529" w:rsidRDefault="000A0976" w:rsidP="000A0976">
      <w:pPr>
        <w:pStyle w:val="Heading5"/>
      </w:pPr>
      <w:r>
        <w:t>Z</w:t>
      </w:r>
      <w:r w:rsidR="007B2529">
        <w:t xml:space="preserve">aložení </w:t>
      </w:r>
    </w:p>
    <w:p w14:paraId="0AE68BB9" w14:textId="77777777" w:rsidR="007B2529" w:rsidRDefault="001F0CBE" w:rsidP="000A0976">
      <w:pPr>
        <w:pStyle w:val="ListParagraph"/>
        <w:numPr>
          <w:ilvl w:val="0"/>
          <w:numId w:val="129"/>
        </w:numPr>
      </w:pPr>
      <w:r>
        <w:rPr>
          <w:b/>
          <w:bCs/>
        </w:rPr>
        <w:t xml:space="preserve">způsob založení společnosti </w:t>
      </w:r>
      <w:r w:rsidR="005428E3">
        <w:t>–</w:t>
      </w:r>
      <w:r w:rsidR="00B57715">
        <w:t xml:space="preserve"> </w:t>
      </w:r>
      <w:r w:rsidR="005428E3">
        <w:t xml:space="preserve">tzv. jednorázové (simultánní) založení </w:t>
      </w:r>
      <w:r w:rsidR="00C27DCB">
        <w:t>– zakladatelé musí upsat všechny akcie pokrývající celý navrhovaný ZK</w:t>
      </w:r>
    </w:p>
    <w:p w14:paraId="498AFA25" w14:textId="77777777" w:rsidR="00877763" w:rsidRDefault="00877763" w:rsidP="000A0976">
      <w:pPr>
        <w:pStyle w:val="ListParagraph"/>
        <w:numPr>
          <w:ilvl w:val="0"/>
          <w:numId w:val="129"/>
        </w:numPr>
      </w:pPr>
      <w:r>
        <w:rPr>
          <w:b/>
          <w:bCs/>
        </w:rPr>
        <w:lastRenderedPageBreak/>
        <w:t xml:space="preserve">okamžik založení </w:t>
      </w:r>
      <w:r>
        <w:t xml:space="preserve">– AS se zakládá přijetím stanov </w:t>
      </w:r>
      <w:r w:rsidR="002B07A6">
        <w:t xml:space="preserve">ve formě notářského zápisu – </w:t>
      </w:r>
      <w:r w:rsidR="002B07A6" w:rsidRPr="00C42972">
        <w:rPr>
          <w:b/>
          <w:bCs/>
        </w:rPr>
        <w:t xml:space="preserve">účinnost založení v okamžiku splnění vkladové povinnosti v zákonem požadovaném rozsahu </w:t>
      </w:r>
      <w:r w:rsidR="002B07A6">
        <w:t>(srov. § 253 odst. 1 ZOK)</w:t>
      </w:r>
    </w:p>
    <w:p w14:paraId="73AB3149" w14:textId="77777777" w:rsidR="007C6F3E" w:rsidRDefault="007C6F3E" w:rsidP="000A0976">
      <w:pPr>
        <w:pStyle w:val="ListParagraph"/>
        <w:numPr>
          <w:ilvl w:val="0"/>
          <w:numId w:val="129"/>
        </w:numPr>
      </w:pPr>
      <w:r>
        <w:rPr>
          <w:b/>
          <w:bCs/>
        </w:rPr>
        <w:t xml:space="preserve">stanovy </w:t>
      </w:r>
      <w:r>
        <w:t xml:space="preserve">– základní dokument společnosti </w:t>
      </w:r>
    </w:p>
    <w:p w14:paraId="098EA12E" w14:textId="77777777" w:rsidR="007C6F3E" w:rsidRDefault="005E4ED1" w:rsidP="000A0976">
      <w:pPr>
        <w:pStyle w:val="ListParagraph"/>
        <w:numPr>
          <w:ilvl w:val="1"/>
          <w:numId w:val="129"/>
        </w:numPr>
      </w:pPr>
      <w:r>
        <w:t xml:space="preserve">autonomní norma upravující vnitřní uspořádání, vzájemné vztahy akcionářů a vztahy AS a akcionářů </w:t>
      </w:r>
    </w:p>
    <w:p w14:paraId="3FCA054D" w14:textId="77777777" w:rsidR="00667149" w:rsidRPr="000A0976" w:rsidRDefault="00667149" w:rsidP="000A0976">
      <w:pPr>
        <w:pStyle w:val="ListParagraph"/>
        <w:numPr>
          <w:ilvl w:val="1"/>
          <w:numId w:val="129"/>
        </w:numPr>
        <w:rPr>
          <w:b/>
          <w:bCs/>
        </w:rPr>
      </w:pPr>
      <w:r w:rsidRPr="000A0976">
        <w:rPr>
          <w:b/>
          <w:bCs/>
        </w:rPr>
        <w:t>minimální</w:t>
      </w:r>
      <w:r w:rsidR="00DB485D" w:rsidRPr="000A0976">
        <w:rPr>
          <w:b/>
          <w:bCs/>
        </w:rPr>
        <w:t xml:space="preserve"> (obligatorní)</w:t>
      </w:r>
      <w:r w:rsidRPr="000A0976">
        <w:rPr>
          <w:b/>
          <w:bCs/>
        </w:rPr>
        <w:t xml:space="preserve"> obsahové požadavky:</w:t>
      </w:r>
    </w:p>
    <w:p w14:paraId="443A3F87" w14:textId="77777777" w:rsidR="00667149" w:rsidRDefault="00667149" w:rsidP="000A0976">
      <w:pPr>
        <w:pStyle w:val="ListParagraph"/>
        <w:numPr>
          <w:ilvl w:val="2"/>
          <w:numId w:val="129"/>
        </w:numPr>
      </w:pPr>
      <w:r>
        <w:t>(1)</w:t>
      </w:r>
      <w:r w:rsidR="00C46A6C">
        <w:t xml:space="preserve"> nevypustitelné</w:t>
      </w:r>
      <w:r>
        <w:t xml:space="preserve"> náležitosti během trvání AS</w:t>
      </w:r>
      <w:r w:rsidR="00C46A6C">
        <w:t xml:space="preserve"> (§ 250 odst. 2 ZOK, § 123 odst. 1 ZOK)</w:t>
      </w:r>
      <w:r>
        <w:t xml:space="preserve"> </w:t>
      </w:r>
    </w:p>
    <w:p w14:paraId="09A3EEBF" w14:textId="77777777" w:rsidR="00667149" w:rsidRDefault="00667149" w:rsidP="000A0976">
      <w:pPr>
        <w:pStyle w:val="ListParagraph"/>
        <w:numPr>
          <w:ilvl w:val="2"/>
          <w:numId w:val="129"/>
        </w:numPr>
      </w:pPr>
      <w:r>
        <w:t>(2) vypustitelné náležitosti po vzniku a splnění vkladové povinnosti</w:t>
      </w:r>
      <w:r w:rsidR="00C46A6C">
        <w:t xml:space="preserve"> (§ 250 odst. 3 ZOK)</w:t>
      </w:r>
    </w:p>
    <w:p w14:paraId="710ABA8C" w14:textId="77777777" w:rsidR="00DB485D" w:rsidRDefault="00DB485D" w:rsidP="000A0976">
      <w:pPr>
        <w:pStyle w:val="ListParagraph"/>
        <w:numPr>
          <w:ilvl w:val="1"/>
          <w:numId w:val="129"/>
        </w:numPr>
      </w:pPr>
      <w:r>
        <w:t>Fakultativní ujednání – kusové akcie (§ 257 odst. 1 ZOK)</w:t>
      </w:r>
    </w:p>
    <w:p w14:paraId="43A390A9" w14:textId="77777777" w:rsidR="00DB485D" w:rsidRDefault="00DB485D" w:rsidP="000A0976">
      <w:pPr>
        <w:pStyle w:val="ListParagraph"/>
        <w:numPr>
          <w:ilvl w:val="1"/>
          <w:numId w:val="129"/>
        </w:numPr>
      </w:pPr>
      <w:r>
        <w:rPr>
          <w:b/>
          <w:bCs/>
        </w:rPr>
        <w:t>Změna stanov</w:t>
      </w:r>
      <w:r>
        <w:t xml:space="preserve"> – dohodou všech akcionářů </w:t>
      </w:r>
      <w:r w:rsidR="007D052C">
        <w:t xml:space="preserve">nebo rozhodnutím VH, určí-li tak stanovy (§ 421 odst. 2 písm. a) ZOK) – usnesení VH vyžaduje notářský zápis </w:t>
      </w:r>
    </w:p>
    <w:p w14:paraId="74F16A59" w14:textId="77777777" w:rsidR="00842728" w:rsidRDefault="00487FA0" w:rsidP="000A0976">
      <w:pPr>
        <w:pStyle w:val="ListParagraph"/>
        <w:numPr>
          <w:ilvl w:val="0"/>
          <w:numId w:val="129"/>
        </w:numPr>
      </w:pPr>
      <w:r>
        <w:rPr>
          <w:b/>
          <w:bCs/>
        </w:rPr>
        <w:t xml:space="preserve">Vklady </w:t>
      </w:r>
      <w:r>
        <w:t xml:space="preserve">– před vznikem nutné </w:t>
      </w:r>
      <w:r w:rsidRPr="000A0976">
        <w:rPr>
          <w:b/>
          <w:bCs/>
          <w:u w:val="single"/>
        </w:rPr>
        <w:t>vnést nepeněžité vklady</w:t>
      </w:r>
      <w:r>
        <w:t xml:space="preserve"> (§ 23 odst. 2 ZOK) a </w:t>
      </w:r>
      <w:r w:rsidR="000A0976" w:rsidRPr="000A0976">
        <w:rPr>
          <w:b/>
          <w:bCs/>
          <w:u w:val="single"/>
        </w:rPr>
        <w:t xml:space="preserve">splatit </w:t>
      </w:r>
      <w:r w:rsidRPr="000A0976">
        <w:rPr>
          <w:b/>
          <w:bCs/>
          <w:u w:val="single"/>
        </w:rPr>
        <w:t xml:space="preserve">alespoň </w:t>
      </w:r>
      <w:proofErr w:type="spellStart"/>
      <w:r w:rsidRPr="000A0976">
        <w:rPr>
          <w:b/>
          <w:bCs/>
          <w:u w:val="single"/>
        </w:rPr>
        <w:t>častečně</w:t>
      </w:r>
      <w:proofErr w:type="spellEnd"/>
      <w:r>
        <w:t xml:space="preserve"> (celkově 30 %) peněžité vklady (§ 253 odst. 1 ZOK)</w:t>
      </w:r>
    </w:p>
    <w:p w14:paraId="6C89D90E" w14:textId="77777777" w:rsidR="00D74BDC" w:rsidRDefault="00D74BDC" w:rsidP="000A0976">
      <w:pPr>
        <w:pStyle w:val="ListParagraph"/>
        <w:numPr>
          <w:ilvl w:val="1"/>
          <w:numId w:val="129"/>
        </w:numPr>
      </w:pPr>
      <w:r>
        <w:t xml:space="preserve">Příjem a správa vkladů náleží správci vkladů – tj. stanovy pověřená osoba </w:t>
      </w:r>
    </w:p>
    <w:p w14:paraId="7F58F0AF" w14:textId="77777777" w:rsidR="00D74BDC" w:rsidRDefault="00D74BDC" w:rsidP="000A0976">
      <w:pPr>
        <w:pStyle w:val="ListParagraph"/>
        <w:numPr>
          <w:ilvl w:val="1"/>
          <w:numId w:val="129"/>
        </w:numPr>
      </w:pPr>
      <w:r>
        <w:t xml:space="preserve">Vlastnictví vkladů zůstává do vzniku ve vlastnictví vkladatelů/zakladatelů </w:t>
      </w:r>
    </w:p>
    <w:p w14:paraId="12165A7F" w14:textId="77777777" w:rsidR="0089717C" w:rsidRPr="0089717C" w:rsidRDefault="0089717C" w:rsidP="000A0976">
      <w:pPr>
        <w:pStyle w:val="Heading5"/>
      </w:pPr>
      <w:r>
        <w:t xml:space="preserve">Jednání před vznikem </w:t>
      </w:r>
      <w:r w:rsidR="000A0976">
        <w:rPr>
          <w:rFonts w:asciiTheme="minorHAnsi" w:hAnsiTheme="minorHAnsi" w:cstheme="minorHAnsi"/>
        </w:rPr>
        <w:t>(</w:t>
      </w:r>
      <w:r w:rsidRPr="000A0976">
        <w:rPr>
          <w:rFonts w:asciiTheme="minorHAnsi" w:hAnsiTheme="minorHAnsi" w:cstheme="minorHAnsi"/>
        </w:rPr>
        <w:t xml:space="preserve">viz </w:t>
      </w:r>
      <w:r w:rsidR="008141AD" w:rsidRPr="000A0976">
        <w:rPr>
          <w:rFonts w:asciiTheme="minorHAnsi" w:hAnsiTheme="minorHAnsi" w:cstheme="minorHAnsi"/>
        </w:rPr>
        <w:t>B35</w:t>
      </w:r>
      <w:r w:rsidR="000A0976">
        <w:rPr>
          <w:rFonts w:asciiTheme="minorHAnsi" w:hAnsiTheme="minorHAnsi" w:cstheme="minorHAnsi"/>
        </w:rPr>
        <w:t>)</w:t>
      </w:r>
    </w:p>
    <w:p w14:paraId="7E9A636B" w14:textId="77777777" w:rsidR="0089717C" w:rsidRPr="0089717C" w:rsidRDefault="0089717C" w:rsidP="000A0976">
      <w:pPr>
        <w:pStyle w:val="Heading5"/>
      </w:pPr>
      <w:r>
        <w:t xml:space="preserve">Vznik </w:t>
      </w:r>
    </w:p>
    <w:p w14:paraId="03E5034D" w14:textId="77777777" w:rsidR="0089717C" w:rsidRDefault="0089717C" w:rsidP="000A0976">
      <w:pPr>
        <w:pStyle w:val="ListParagraph"/>
        <w:numPr>
          <w:ilvl w:val="0"/>
          <w:numId w:val="129"/>
        </w:numPr>
      </w:pPr>
      <w:r>
        <w:t xml:space="preserve">AS vzniká zápisem do OR – podávají všichni členové představenstva/ statutární ředitel </w:t>
      </w:r>
      <w:r w:rsidR="000649CA">
        <w:t xml:space="preserve">(§ 46 </w:t>
      </w:r>
      <w:r w:rsidR="00183222">
        <w:t xml:space="preserve">odst. 3 </w:t>
      </w:r>
      <w:r w:rsidR="000649CA">
        <w:t>ZVR)</w:t>
      </w:r>
    </w:p>
    <w:p w14:paraId="03BC452B" w14:textId="77777777" w:rsidR="001E7EFA" w:rsidRDefault="001E7EFA" w:rsidP="000A0976">
      <w:pPr>
        <w:pStyle w:val="ListParagraph"/>
        <w:numPr>
          <w:ilvl w:val="0"/>
          <w:numId w:val="129"/>
        </w:numPr>
      </w:pPr>
      <w:proofErr w:type="spellStart"/>
      <w:r>
        <w:t>Nejzazšší</w:t>
      </w:r>
      <w:proofErr w:type="spellEnd"/>
      <w:r>
        <w:t xml:space="preserve"> lhůta pro podání návrhu – 6 měsíců ode dne založení společnosti </w:t>
      </w:r>
      <w:r w:rsidR="00AC68D3">
        <w:t>(§ 9 odst. 1 ZO</w:t>
      </w:r>
      <w:r w:rsidR="00F44B18">
        <w:t>K</w:t>
      </w:r>
      <w:r w:rsidR="00AC68D3">
        <w:t>)</w:t>
      </w:r>
    </w:p>
    <w:p w14:paraId="68B62BD4" w14:textId="77777777" w:rsidR="007B302D" w:rsidRPr="00A9463A" w:rsidRDefault="00580957" w:rsidP="000A0976">
      <w:pPr>
        <w:pStyle w:val="ListParagraph"/>
        <w:numPr>
          <w:ilvl w:val="0"/>
          <w:numId w:val="129"/>
        </w:numPr>
      </w:pPr>
      <w:r>
        <w:t xml:space="preserve">AS může vzniknout i </w:t>
      </w:r>
      <w:r w:rsidRPr="002C7529">
        <w:rPr>
          <w:b/>
          <w:bCs/>
        </w:rPr>
        <w:t>přeměnou</w:t>
      </w:r>
      <w:r w:rsidR="005B7888">
        <w:t xml:space="preserve"> (fúze, změna právní formy, rozdělení)</w:t>
      </w:r>
    </w:p>
    <w:p w14:paraId="2FBC6079" w14:textId="77777777" w:rsidR="00026BBA" w:rsidRDefault="008A0558" w:rsidP="00B44E20">
      <w:pPr>
        <w:pStyle w:val="Heading2"/>
      </w:pPr>
      <w:r>
        <w:t xml:space="preserve">AKCIE A DALŠÍ CENNÉ PAPÍRY VYDÁVANÉ SPOLEČNOSTÍ </w:t>
      </w:r>
    </w:p>
    <w:p w14:paraId="68CDD07B" w14:textId="77777777" w:rsidR="002208C4" w:rsidRDefault="002208C4" w:rsidP="002208C4">
      <w:pPr>
        <w:pStyle w:val="Heading3"/>
      </w:pPr>
      <w:r>
        <w:t xml:space="preserve">Akcie </w:t>
      </w:r>
    </w:p>
    <w:p w14:paraId="3AC3E64F" w14:textId="77777777" w:rsidR="005F71B3" w:rsidRDefault="008766DF" w:rsidP="002208C4">
      <w:pPr>
        <w:pStyle w:val="Heading4"/>
      </w:pPr>
      <w:r w:rsidRPr="002208C4">
        <w:t xml:space="preserve">Obecně </w:t>
      </w:r>
    </w:p>
    <w:p w14:paraId="0867468F" w14:textId="77777777" w:rsidR="00B31396" w:rsidRPr="00B31396" w:rsidRDefault="00B31396" w:rsidP="0031076F">
      <w:pPr>
        <w:pStyle w:val="ListParagraph"/>
        <w:numPr>
          <w:ilvl w:val="0"/>
          <w:numId w:val="130"/>
        </w:numPr>
        <w:rPr>
          <w:b/>
          <w:bCs/>
          <w:i/>
          <w:iCs/>
        </w:rPr>
      </w:pPr>
      <w:r>
        <w:rPr>
          <w:b/>
          <w:bCs/>
        </w:rPr>
        <w:t>Definice cenného papíru (§ 514 NOZ):</w:t>
      </w:r>
      <w:r>
        <w:t xml:space="preserve"> </w:t>
      </w:r>
      <w:r w:rsidRPr="00B31396">
        <w:rPr>
          <w:i/>
          <w:iCs/>
        </w:rPr>
        <w:t>„</w:t>
      </w:r>
      <w:r w:rsidRPr="00B31396">
        <w:rPr>
          <w:b/>
          <w:bCs/>
          <w:i/>
          <w:iCs/>
        </w:rPr>
        <w:t>Cenný papí</w:t>
      </w:r>
      <w:r w:rsidRPr="00B31396">
        <w:rPr>
          <w:i/>
          <w:iCs/>
        </w:rPr>
        <w:t xml:space="preserve">r je </w:t>
      </w:r>
      <w:r w:rsidRPr="00B31396">
        <w:rPr>
          <w:b/>
          <w:bCs/>
          <w:i/>
          <w:iCs/>
        </w:rPr>
        <w:t>listina</w:t>
      </w:r>
      <w:r w:rsidRPr="00B31396">
        <w:rPr>
          <w:i/>
          <w:iCs/>
        </w:rPr>
        <w:t>, se kterou je právo spojeno takovým způsobem, že je po vydání cenného papíru nelze bez této listiny uplatnit ani převést“</w:t>
      </w:r>
    </w:p>
    <w:p w14:paraId="7D0A97F7" w14:textId="77777777" w:rsidR="00B31396" w:rsidRPr="00B31396" w:rsidRDefault="00B31396" w:rsidP="0031076F">
      <w:pPr>
        <w:pStyle w:val="ListParagraph"/>
        <w:numPr>
          <w:ilvl w:val="0"/>
          <w:numId w:val="130"/>
        </w:numPr>
        <w:rPr>
          <w:b/>
          <w:bCs/>
          <w:i/>
          <w:iCs/>
        </w:rPr>
      </w:pPr>
      <w:r>
        <w:rPr>
          <w:b/>
          <w:bCs/>
        </w:rPr>
        <w:t xml:space="preserve">Definice zaknihovaného cenného papíru (§ 525 odst. 1 věta první NOZ): </w:t>
      </w:r>
      <w:r w:rsidRPr="00B31396">
        <w:rPr>
          <w:i/>
          <w:iCs/>
        </w:rPr>
        <w:t xml:space="preserve">„Je-li </w:t>
      </w:r>
      <w:r w:rsidRPr="00B31396">
        <w:rPr>
          <w:b/>
          <w:bCs/>
          <w:i/>
          <w:iCs/>
        </w:rPr>
        <w:t>cenný papír nahrazen zápisem</w:t>
      </w:r>
      <w:r w:rsidRPr="00B31396">
        <w:rPr>
          <w:i/>
          <w:iCs/>
        </w:rPr>
        <w:t xml:space="preserve"> do příslušné evidence a nelze-li jej převést jinak než změnou zápisu v této evidenci, jedná se o zaknihovaný cenný papír.“</w:t>
      </w:r>
    </w:p>
    <w:p w14:paraId="1A74CB87" w14:textId="77777777" w:rsidR="002208C4" w:rsidRPr="002208C4" w:rsidRDefault="002208C4" w:rsidP="0031076F">
      <w:pPr>
        <w:pStyle w:val="ListParagraph"/>
        <w:numPr>
          <w:ilvl w:val="0"/>
          <w:numId w:val="130"/>
        </w:numPr>
        <w:rPr>
          <w:b/>
          <w:bCs/>
        </w:rPr>
      </w:pPr>
      <w:r w:rsidRPr="002208C4">
        <w:rPr>
          <w:b/>
          <w:bCs/>
        </w:rPr>
        <w:t xml:space="preserve">Definice </w:t>
      </w:r>
      <w:r w:rsidR="00B31396">
        <w:rPr>
          <w:b/>
          <w:bCs/>
        </w:rPr>
        <w:t xml:space="preserve">akcie </w:t>
      </w:r>
      <w:r w:rsidRPr="002208C4">
        <w:rPr>
          <w:b/>
          <w:bCs/>
        </w:rPr>
        <w:t xml:space="preserve">(§ 256 odst. 1 ZOK): </w:t>
      </w:r>
      <w:r w:rsidRPr="002208C4">
        <w:rPr>
          <w:i/>
          <w:iCs/>
        </w:rPr>
        <w:t xml:space="preserve">„Akcie je </w:t>
      </w:r>
      <w:r w:rsidRPr="002208C4">
        <w:rPr>
          <w:b/>
          <w:bCs/>
          <w:i/>
          <w:iCs/>
        </w:rPr>
        <w:t>cenný papír nebo zaknihovaný cenný papír</w:t>
      </w:r>
      <w:r w:rsidRPr="002208C4">
        <w:rPr>
          <w:i/>
          <w:iCs/>
        </w:rPr>
        <w:t xml:space="preserve">, s nímž jsou </w:t>
      </w:r>
      <w:r w:rsidRPr="002208C4">
        <w:rPr>
          <w:b/>
          <w:bCs/>
          <w:i/>
          <w:iCs/>
        </w:rPr>
        <w:t>spojena práva</w:t>
      </w:r>
      <w:r w:rsidRPr="002208C4">
        <w:rPr>
          <w:i/>
          <w:iCs/>
        </w:rPr>
        <w:t xml:space="preserve"> akcionáře jako společníka </w:t>
      </w:r>
      <w:r w:rsidRPr="002208C4">
        <w:rPr>
          <w:b/>
          <w:bCs/>
          <w:i/>
          <w:iCs/>
        </w:rPr>
        <w:t>podílet se</w:t>
      </w:r>
      <w:r w:rsidRPr="002208C4">
        <w:rPr>
          <w:i/>
          <w:iCs/>
        </w:rPr>
        <w:t xml:space="preserve"> podle tohoto zákona a stanov společnosti </w:t>
      </w:r>
      <w:r w:rsidRPr="002208C4">
        <w:rPr>
          <w:b/>
          <w:bCs/>
          <w:i/>
          <w:iCs/>
        </w:rPr>
        <w:t>na jejím řízení, jejím zisku a na likvidačním zůstatku</w:t>
      </w:r>
      <w:r w:rsidRPr="002208C4">
        <w:rPr>
          <w:i/>
          <w:iCs/>
        </w:rPr>
        <w:t xml:space="preserve"> při jejím zrušení s likvidací.“</w:t>
      </w:r>
    </w:p>
    <w:p w14:paraId="0DB0C9FF" w14:textId="77777777" w:rsidR="002208C4" w:rsidRPr="002208C4" w:rsidRDefault="002208C4" w:rsidP="0031076F">
      <w:pPr>
        <w:pStyle w:val="ListParagraph"/>
        <w:numPr>
          <w:ilvl w:val="1"/>
          <w:numId w:val="130"/>
        </w:numPr>
        <w:rPr>
          <w:b/>
          <w:bCs/>
        </w:rPr>
      </w:pPr>
      <w:r w:rsidRPr="000A0976">
        <w:rPr>
          <w:b/>
          <w:bCs/>
        </w:rPr>
        <w:t xml:space="preserve">Akcie je věcí movitou </w:t>
      </w:r>
      <w:r w:rsidRPr="000A0976">
        <w:rPr>
          <w:b/>
          <w:bCs/>
          <w:u w:val="single"/>
        </w:rPr>
        <w:t>hmotnou</w:t>
      </w:r>
      <w:r>
        <w:t xml:space="preserve"> </w:t>
      </w:r>
    </w:p>
    <w:p w14:paraId="5241E7D8" w14:textId="77777777" w:rsidR="002208C4" w:rsidRPr="00C93452" w:rsidRDefault="002208C4" w:rsidP="0031076F">
      <w:pPr>
        <w:pStyle w:val="ListParagraph"/>
        <w:numPr>
          <w:ilvl w:val="1"/>
          <w:numId w:val="130"/>
        </w:numPr>
        <w:rPr>
          <w:b/>
          <w:bCs/>
        </w:rPr>
      </w:pPr>
      <w:r>
        <w:t xml:space="preserve">Zaknihovaná akcie je věci movitou </w:t>
      </w:r>
      <w:r w:rsidRPr="000A0976">
        <w:rPr>
          <w:b/>
          <w:bCs/>
          <w:u w:val="single"/>
        </w:rPr>
        <w:t>nehmotnou</w:t>
      </w:r>
      <w:r>
        <w:t xml:space="preserve"> </w:t>
      </w:r>
      <w:r w:rsidR="00927133">
        <w:t xml:space="preserve">– akcie nahrazena zápisem v elektronické evidenci </w:t>
      </w:r>
    </w:p>
    <w:p w14:paraId="456829C0" w14:textId="77777777" w:rsidR="00C93452" w:rsidRPr="00C93452" w:rsidRDefault="00C93452" w:rsidP="0031076F">
      <w:pPr>
        <w:pStyle w:val="ListParagraph"/>
        <w:numPr>
          <w:ilvl w:val="1"/>
          <w:numId w:val="130"/>
        </w:numPr>
        <w:rPr>
          <w:b/>
          <w:bCs/>
        </w:rPr>
      </w:pPr>
      <w:r>
        <w:t xml:space="preserve">Rozhodnutí o vydání akcií nebo zaknihovaných </w:t>
      </w:r>
      <w:r w:rsidR="00550AB0">
        <w:t>akcií je věcí společnosti (!)</w:t>
      </w:r>
    </w:p>
    <w:p w14:paraId="48169440" w14:textId="77777777" w:rsidR="004D3E1D" w:rsidRDefault="004D3E1D" w:rsidP="0031076F">
      <w:pPr>
        <w:pStyle w:val="ListParagraph"/>
        <w:numPr>
          <w:ilvl w:val="0"/>
          <w:numId w:val="131"/>
        </w:numPr>
      </w:pPr>
      <w:r>
        <w:rPr>
          <w:b/>
          <w:bCs/>
        </w:rPr>
        <w:t xml:space="preserve">Další druhy cenných papírů </w:t>
      </w:r>
      <w:r w:rsidRPr="004D3E1D">
        <w:t>–</w:t>
      </w:r>
      <w:r>
        <w:rPr>
          <w:b/>
          <w:bCs/>
        </w:rPr>
        <w:t xml:space="preserve"> </w:t>
      </w:r>
      <w:r>
        <w:t xml:space="preserve">zatímní listy, vyměnitelné a prioritní dluhopisy, opční listy, dluhopisy, kupóny, směnky </w:t>
      </w:r>
    </w:p>
    <w:p w14:paraId="25422B80" w14:textId="77777777" w:rsidR="004D3E1D" w:rsidRDefault="004D3E1D" w:rsidP="0031076F">
      <w:pPr>
        <w:pStyle w:val="ListParagraph"/>
        <w:numPr>
          <w:ilvl w:val="1"/>
          <w:numId w:val="131"/>
        </w:numPr>
      </w:pPr>
      <w:r>
        <w:rPr>
          <w:b/>
          <w:bCs/>
        </w:rPr>
        <w:t>Účastnické cenné papíry</w:t>
      </w:r>
      <w:r>
        <w:t xml:space="preserve"> – </w:t>
      </w:r>
      <w:r w:rsidR="00A30318">
        <w:t xml:space="preserve">garantují </w:t>
      </w:r>
      <w:r>
        <w:t xml:space="preserve">podíl na </w:t>
      </w:r>
      <w:proofErr w:type="spellStart"/>
      <w:r>
        <w:t>na</w:t>
      </w:r>
      <w:proofErr w:type="spellEnd"/>
      <w:r>
        <w:t xml:space="preserve"> ZK nebo hlasovacích právech (zatímní listy, akcie)</w:t>
      </w:r>
    </w:p>
    <w:p w14:paraId="768B9594" w14:textId="77777777" w:rsidR="004D3E1D" w:rsidRPr="004D3E1D" w:rsidRDefault="004D3E1D" w:rsidP="0031076F">
      <w:pPr>
        <w:pStyle w:val="ListParagraph"/>
        <w:numPr>
          <w:ilvl w:val="1"/>
          <w:numId w:val="131"/>
        </w:numPr>
      </w:pPr>
      <w:r>
        <w:rPr>
          <w:b/>
          <w:bCs/>
        </w:rPr>
        <w:t>Neúčastnické cenné papíry</w:t>
      </w:r>
      <w:r w:rsidR="00A70E2B">
        <w:rPr>
          <w:b/>
          <w:bCs/>
        </w:rPr>
        <w:t xml:space="preserve"> </w:t>
      </w:r>
      <w:r>
        <w:t>– garantují právo k získání účastnických papírů (vyměnitelné/prioritní papíry, opční listy)</w:t>
      </w:r>
      <w:r w:rsidR="00A70E2B">
        <w:t xml:space="preserve"> </w:t>
      </w:r>
      <w:r w:rsidR="00A70E2B" w:rsidRPr="00A70E2B">
        <w:t>(§ 245 ZOK)</w:t>
      </w:r>
    </w:p>
    <w:p w14:paraId="63F644ED" w14:textId="77777777" w:rsidR="00906741" w:rsidRPr="002208C4" w:rsidRDefault="00C97417" w:rsidP="0031076F">
      <w:pPr>
        <w:pStyle w:val="ListParagraph"/>
        <w:numPr>
          <w:ilvl w:val="0"/>
          <w:numId w:val="130"/>
        </w:numPr>
        <w:rPr>
          <w:b/>
          <w:bCs/>
        </w:rPr>
      </w:pPr>
      <w:r>
        <w:rPr>
          <w:b/>
          <w:bCs/>
        </w:rPr>
        <w:t xml:space="preserve">Institut rozhodného dne </w:t>
      </w:r>
      <w:r w:rsidR="00524841">
        <w:t xml:space="preserve">– </w:t>
      </w:r>
      <w:r w:rsidR="00497BFF">
        <w:t>institut stavící najisto,</w:t>
      </w:r>
      <w:r w:rsidR="00AB6AC8">
        <w:t xml:space="preserve"> kdo je vůči AS</w:t>
      </w:r>
      <w:r w:rsidR="00497BFF">
        <w:t xml:space="preserve"> akcionář</w:t>
      </w:r>
      <w:r w:rsidR="00AB6AC8">
        <w:t xml:space="preserve">em k příslušnému dni </w:t>
      </w:r>
      <w:r w:rsidR="00497BFF">
        <w:t xml:space="preserve"> </w:t>
      </w:r>
    </w:p>
    <w:p w14:paraId="79BF232B" w14:textId="77777777" w:rsidR="004D3E1D" w:rsidRPr="00A30318" w:rsidRDefault="00AB6AC8" w:rsidP="0031076F">
      <w:pPr>
        <w:pStyle w:val="ListParagraph"/>
        <w:numPr>
          <w:ilvl w:val="1"/>
          <w:numId w:val="130"/>
        </w:numPr>
        <w:rPr>
          <w:b/>
          <w:bCs/>
        </w:rPr>
      </w:pPr>
      <w:r>
        <w:t>Např. pro výkon akcionářských práv (§ 273 odst. 3 ZOK), pro odeslání pozvánek na VH</w:t>
      </w:r>
    </w:p>
    <w:p w14:paraId="34B5181E" w14:textId="77777777" w:rsidR="008766DF" w:rsidRDefault="002208C4" w:rsidP="002208C4">
      <w:pPr>
        <w:pStyle w:val="Heading4"/>
      </w:pPr>
      <w:r w:rsidRPr="002208C4">
        <w:t xml:space="preserve">Akcie jako </w:t>
      </w:r>
      <w:r w:rsidR="001D331D">
        <w:t xml:space="preserve">část </w:t>
      </w:r>
      <w:r w:rsidRPr="002208C4">
        <w:t xml:space="preserve">základního kapitálu </w:t>
      </w:r>
    </w:p>
    <w:p w14:paraId="226AF52A" w14:textId="77777777" w:rsidR="000F2590" w:rsidRPr="003813DC" w:rsidRDefault="003813DC" w:rsidP="0031076F">
      <w:pPr>
        <w:pStyle w:val="ListParagraph"/>
        <w:numPr>
          <w:ilvl w:val="0"/>
          <w:numId w:val="130"/>
        </w:numPr>
      </w:pPr>
      <w:r>
        <w:t xml:space="preserve">Akcie představuje část ZK – </w:t>
      </w:r>
      <w:r>
        <w:rPr>
          <w:b/>
          <w:bCs/>
        </w:rPr>
        <w:t>všechny akcie tvoří dohromady ZK</w:t>
      </w:r>
    </w:p>
    <w:p w14:paraId="7C4C23EC" w14:textId="77777777" w:rsidR="00DA7F1D" w:rsidRDefault="000A0976" w:rsidP="0031076F">
      <w:pPr>
        <w:pStyle w:val="ListParagraph"/>
        <w:numPr>
          <w:ilvl w:val="1"/>
          <w:numId w:val="130"/>
        </w:numPr>
      </w:pPr>
      <w:r>
        <w:rPr>
          <w:b/>
          <w:bCs/>
        </w:rPr>
        <w:t xml:space="preserve">(1) </w:t>
      </w:r>
      <w:r w:rsidR="003813DC">
        <w:rPr>
          <w:b/>
          <w:bCs/>
        </w:rPr>
        <w:t>Akcie s jmenovitou hodnot</w:t>
      </w:r>
      <w:r>
        <w:rPr>
          <w:b/>
          <w:bCs/>
        </w:rPr>
        <w:t>ou</w:t>
      </w:r>
      <w:r w:rsidR="003813DC">
        <w:rPr>
          <w:b/>
          <w:bCs/>
        </w:rPr>
        <w:t xml:space="preserve"> – </w:t>
      </w:r>
      <w:r w:rsidR="003813DC">
        <w:t>povinná součástí stanov vyjádřená v Kč (v EUR)</w:t>
      </w:r>
      <w:r w:rsidR="00DA7F1D">
        <w:t xml:space="preserve"> – lze vydat akcie s různou jmenovitou hodnotou </w:t>
      </w:r>
    </w:p>
    <w:p w14:paraId="100B0282" w14:textId="77777777" w:rsidR="00DA7F1D" w:rsidRPr="00DA7F1D" w:rsidRDefault="00DA7F1D" w:rsidP="0031076F">
      <w:pPr>
        <w:pStyle w:val="ListParagraph"/>
        <w:numPr>
          <w:ilvl w:val="3"/>
          <w:numId w:val="130"/>
        </w:numPr>
        <w:pBdr>
          <w:top w:val="single" w:sz="4" w:space="1" w:color="auto"/>
          <w:left w:val="single" w:sz="4" w:space="4" w:color="auto"/>
          <w:bottom w:val="single" w:sz="4" w:space="1" w:color="auto"/>
          <w:right w:val="single" w:sz="4" w:space="4" w:color="auto"/>
        </w:pBdr>
      </w:pPr>
      <w:r>
        <w:rPr>
          <w:i/>
          <w:iCs/>
        </w:rPr>
        <w:t>Př.: Společnost ABC má ZK (2.000.000 Kč) tvořený 10 akciemi s jmenovitou hodnotou 100.000 Kč a 2 akcie s jmenovitou hodnotou 500.000 Kč</w:t>
      </w:r>
    </w:p>
    <w:p w14:paraId="116BECC0" w14:textId="77777777" w:rsidR="00DA7F1D" w:rsidRPr="00DA7F1D" w:rsidRDefault="000A0976" w:rsidP="0031076F">
      <w:pPr>
        <w:pStyle w:val="ListParagraph"/>
        <w:numPr>
          <w:ilvl w:val="1"/>
          <w:numId w:val="130"/>
        </w:numPr>
      </w:pPr>
      <w:r>
        <w:rPr>
          <w:b/>
          <w:bCs/>
        </w:rPr>
        <w:t xml:space="preserve">(2) </w:t>
      </w:r>
      <w:r w:rsidR="00DA7F1D">
        <w:rPr>
          <w:b/>
          <w:bCs/>
        </w:rPr>
        <w:t xml:space="preserve">Akcie bez jmenovité hodnoty (§ 257 ZOK) – tzv. </w:t>
      </w:r>
      <w:r w:rsidR="00DA7F1D" w:rsidRPr="00DA7F1D">
        <w:rPr>
          <w:b/>
          <w:bCs/>
          <w:u w:val="single"/>
        </w:rPr>
        <w:t>kusové akcie</w:t>
      </w:r>
      <w:r w:rsidR="00DA7F1D">
        <w:rPr>
          <w:b/>
          <w:bCs/>
        </w:rPr>
        <w:t xml:space="preserve"> </w:t>
      </w:r>
    </w:p>
    <w:p w14:paraId="74664C13" w14:textId="77777777" w:rsidR="00DA7F1D" w:rsidRPr="00A83E55" w:rsidRDefault="00DA7F1D" w:rsidP="0031076F">
      <w:pPr>
        <w:pStyle w:val="ListParagraph"/>
        <w:numPr>
          <w:ilvl w:val="2"/>
          <w:numId w:val="130"/>
        </w:numPr>
      </w:pPr>
      <w:r>
        <w:t xml:space="preserve">Na každou akcii připadá rovný díl na ZK – určuje se vydělením ZK počtem akcií – </w:t>
      </w:r>
      <w:r>
        <w:rPr>
          <w:b/>
          <w:bCs/>
        </w:rPr>
        <w:t>poté hovoříme o účetní hodnotě (nikoliv o jmenovité hodnotě)</w:t>
      </w:r>
    </w:p>
    <w:p w14:paraId="13817C4D" w14:textId="77777777" w:rsidR="00A83E55" w:rsidRPr="00A83E55" w:rsidRDefault="00A83E55" w:rsidP="0031076F">
      <w:pPr>
        <w:pStyle w:val="ListParagraph"/>
        <w:numPr>
          <w:ilvl w:val="3"/>
          <w:numId w:val="130"/>
        </w:numPr>
        <w:pBdr>
          <w:top w:val="single" w:sz="4" w:space="1" w:color="auto"/>
          <w:left w:val="single" w:sz="4" w:space="4" w:color="auto"/>
          <w:bottom w:val="single" w:sz="4" w:space="1" w:color="auto"/>
          <w:right w:val="single" w:sz="4" w:space="4" w:color="auto"/>
        </w:pBdr>
      </w:pPr>
      <w:r>
        <w:rPr>
          <w:i/>
          <w:iCs/>
        </w:rPr>
        <w:t>Př. Společnost ABC má ZK (2.000.000 Kč) a emitovala 10 kusových akcií, proto účetní hodnota jedné akcie je 200.000 Kč.</w:t>
      </w:r>
    </w:p>
    <w:p w14:paraId="698A5223" w14:textId="77777777" w:rsidR="005E2C29" w:rsidRDefault="00A83E55" w:rsidP="0031076F">
      <w:pPr>
        <w:pStyle w:val="ListParagraph"/>
        <w:numPr>
          <w:ilvl w:val="2"/>
          <w:numId w:val="130"/>
        </w:numPr>
      </w:pPr>
      <w:r>
        <w:t xml:space="preserve">Výhoda </w:t>
      </w:r>
      <w:r w:rsidR="008C31E3">
        <w:t>–</w:t>
      </w:r>
      <w:r>
        <w:t xml:space="preserve"> </w:t>
      </w:r>
      <w:r w:rsidR="008C31E3">
        <w:t>zjednodušení procesu nominálního zvýšení/snížení ZK</w:t>
      </w:r>
      <w:r w:rsidR="005E2C29">
        <w:t xml:space="preserve"> – pokud by tento proces probíhal u akcií s jmenovitou hodnotou, bylo by nutné akcie vyměnit nebo vyznačit novou výši jmenovité hodnoty</w:t>
      </w:r>
    </w:p>
    <w:p w14:paraId="7A7E0372" w14:textId="77777777" w:rsidR="005830B4" w:rsidRPr="005830B4" w:rsidRDefault="005E2C29" w:rsidP="0031076F">
      <w:pPr>
        <w:pStyle w:val="ListParagraph"/>
        <w:numPr>
          <w:ilvl w:val="0"/>
          <w:numId w:val="130"/>
        </w:numPr>
      </w:pPr>
      <w:r>
        <w:rPr>
          <w:b/>
          <w:bCs/>
        </w:rPr>
        <w:t xml:space="preserve">Emisní kurs </w:t>
      </w:r>
      <w:r w:rsidR="005830B4">
        <w:rPr>
          <w:b/>
          <w:bCs/>
        </w:rPr>
        <w:t>(§ 247 ZOK</w:t>
      </w:r>
      <w:r w:rsidR="00B520F4">
        <w:rPr>
          <w:b/>
          <w:bCs/>
        </w:rPr>
        <w:t xml:space="preserve"> ve spojení s § 520 odst. 2 ZOK</w:t>
      </w:r>
      <w:r w:rsidR="005830B4">
        <w:rPr>
          <w:b/>
          <w:bCs/>
        </w:rPr>
        <w:t>)</w:t>
      </w:r>
      <w:r w:rsidR="00B520F4">
        <w:t xml:space="preserve"> – peněžní částka, za kterou emitent (AS) akcii vydává</w:t>
      </w:r>
      <w:r w:rsidR="001C7BD0">
        <w:t xml:space="preserve">, resp. cena, za kterou akcii může získat </w:t>
      </w:r>
      <w:r w:rsidR="001C7BD0">
        <w:rPr>
          <w:b/>
          <w:bCs/>
        </w:rPr>
        <w:t>první vlastník</w:t>
      </w:r>
      <w:r w:rsidR="001C7BD0">
        <w:t xml:space="preserve"> od emitent </w:t>
      </w:r>
      <w:r w:rsidR="00B520F4">
        <w:t xml:space="preserve"> </w:t>
      </w:r>
    </w:p>
    <w:p w14:paraId="4F571A7C" w14:textId="77777777" w:rsidR="00A83E55" w:rsidRPr="00377D78" w:rsidRDefault="001C7BD0" w:rsidP="0031076F">
      <w:pPr>
        <w:pStyle w:val="ListParagraph"/>
        <w:numPr>
          <w:ilvl w:val="1"/>
          <w:numId w:val="130"/>
        </w:numPr>
      </w:pPr>
      <w:r>
        <w:t xml:space="preserve">Tvořena </w:t>
      </w:r>
      <w:r w:rsidRPr="000A0976">
        <w:rPr>
          <w:b/>
          <w:bCs/>
        </w:rPr>
        <w:t>(1)</w:t>
      </w:r>
      <w:r>
        <w:t xml:space="preserve"> jmenovitou nebo účetní hodnotou a </w:t>
      </w:r>
      <w:r w:rsidRPr="000A0976">
        <w:rPr>
          <w:b/>
          <w:bCs/>
        </w:rPr>
        <w:t>(2)</w:t>
      </w:r>
      <w:r>
        <w:t xml:space="preserve"> někdy též emisním ážiem </w:t>
      </w:r>
      <w:r w:rsidR="00A83E55">
        <w:rPr>
          <w:i/>
          <w:iCs/>
        </w:rPr>
        <w:t xml:space="preserve"> </w:t>
      </w:r>
      <w:r w:rsidR="00A83E55">
        <w:rPr>
          <w:i/>
          <w:iCs/>
        </w:rPr>
        <w:tab/>
      </w:r>
    </w:p>
    <w:p w14:paraId="5B9FDA71" w14:textId="77777777" w:rsidR="00377D78" w:rsidRDefault="00377D78" w:rsidP="0031076F">
      <w:pPr>
        <w:pStyle w:val="ListParagraph"/>
        <w:numPr>
          <w:ilvl w:val="1"/>
          <w:numId w:val="130"/>
        </w:numPr>
      </w:pPr>
      <w:r>
        <w:t xml:space="preserve">Emisní kurs nesmí být nižší než jmenovitá/účetní hodnota akcie </w:t>
      </w:r>
      <w:r w:rsidR="00721DB0">
        <w:t>–</w:t>
      </w:r>
      <w:r>
        <w:t xml:space="preserve"> emise pod hodnotu je </w:t>
      </w:r>
      <w:r>
        <w:rPr>
          <w:b/>
          <w:bCs/>
        </w:rPr>
        <w:t xml:space="preserve">zakázána </w:t>
      </w:r>
    </w:p>
    <w:p w14:paraId="1E8C0143" w14:textId="77777777" w:rsidR="00721DB0" w:rsidRDefault="00721DB0" w:rsidP="0031076F">
      <w:pPr>
        <w:pStyle w:val="ListParagraph"/>
        <w:numPr>
          <w:ilvl w:val="0"/>
          <w:numId w:val="130"/>
        </w:numPr>
      </w:pPr>
      <w:r>
        <w:rPr>
          <w:b/>
          <w:bCs/>
        </w:rPr>
        <w:lastRenderedPageBreak/>
        <w:t xml:space="preserve">Emisní ážio </w:t>
      </w:r>
      <w:r w:rsidR="00CF0BB6">
        <w:rPr>
          <w:b/>
          <w:bCs/>
        </w:rPr>
        <w:t>(§ 248 ZOK)</w:t>
      </w:r>
      <w:r w:rsidR="00CF0BB6">
        <w:t xml:space="preserve"> – hodnota emisní kursu </w:t>
      </w:r>
      <w:r w:rsidR="00CF0BB6">
        <w:rPr>
          <w:b/>
          <w:bCs/>
        </w:rPr>
        <w:t xml:space="preserve">převyšuje </w:t>
      </w:r>
      <w:r w:rsidR="00CF0BB6">
        <w:t xml:space="preserve">jmenovitou/účetní hodnotu – rozdíl mezi emisním kursem a jmenovitou/ účetní hodnotou se nazývá </w:t>
      </w:r>
      <w:r w:rsidR="00CF0BB6" w:rsidRPr="000A0976">
        <w:rPr>
          <w:b/>
          <w:bCs/>
        </w:rPr>
        <w:t>emisním ážiem</w:t>
      </w:r>
      <w:r w:rsidR="00CF0BB6">
        <w:t xml:space="preserve"> </w:t>
      </w:r>
    </w:p>
    <w:p w14:paraId="7C192381" w14:textId="77777777" w:rsidR="00DE663E" w:rsidRDefault="00DE663E" w:rsidP="0031076F">
      <w:pPr>
        <w:pStyle w:val="ListParagraph"/>
        <w:numPr>
          <w:ilvl w:val="1"/>
          <w:numId w:val="130"/>
        </w:numPr>
      </w:pPr>
      <w:r>
        <w:rPr>
          <w:b/>
          <w:bCs/>
        </w:rPr>
        <w:t>Nejedná</w:t>
      </w:r>
      <w:r>
        <w:t xml:space="preserve"> se o vklad do ZK – patří mezi vlastní zdroje společnosti a v účetně se eviduje do vlastního kapitálu</w:t>
      </w:r>
    </w:p>
    <w:p w14:paraId="6B740698" w14:textId="77777777" w:rsidR="00A23729" w:rsidRPr="000F2590" w:rsidRDefault="009940E7" w:rsidP="000A0976">
      <w:pPr>
        <w:pStyle w:val="ListParagraph"/>
        <w:numPr>
          <w:ilvl w:val="2"/>
          <w:numId w:val="130"/>
        </w:numPr>
        <w:pBdr>
          <w:top w:val="single" w:sz="4" w:space="1" w:color="auto"/>
          <w:left w:val="single" w:sz="4" w:space="4" w:color="auto"/>
          <w:bottom w:val="single" w:sz="4" w:space="1" w:color="auto"/>
          <w:right w:val="single" w:sz="4" w:space="4" w:color="auto"/>
        </w:pBdr>
      </w:pPr>
      <w:r>
        <w:rPr>
          <w:i/>
          <w:iCs/>
        </w:rPr>
        <w:t xml:space="preserve">Př. Společnost ABC emituje 10 akcií o jmenovité hodnotě 200.000 Kč, ale akcie mají být upsány za emisní kurs ve výši 250.000 Kč. Emisní ážio je tedy ve výši 50.000 Kč. </w:t>
      </w:r>
    </w:p>
    <w:p w14:paraId="5D2DE370" w14:textId="77777777" w:rsidR="002208C4" w:rsidRDefault="002208C4" w:rsidP="002208C4">
      <w:pPr>
        <w:pStyle w:val="Heading4"/>
      </w:pPr>
      <w:r w:rsidRPr="002208C4">
        <w:t xml:space="preserve">Akcie jako soubor práv a povinností akcionáře </w:t>
      </w:r>
    </w:p>
    <w:p w14:paraId="447B2105" w14:textId="77777777" w:rsidR="009940E7" w:rsidRDefault="009940E7" w:rsidP="0031076F">
      <w:pPr>
        <w:pStyle w:val="ListParagraph"/>
        <w:numPr>
          <w:ilvl w:val="0"/>
          <w:numId w:val="132"/>
        </w:numPr>
      </w:pPr>
      <w:r>
        <w:t xml:space="preserve">Podíl na AS vtělen do akcie (§ 31 ve spojení s 32 odst. 2 ZOK) – představuje účast akcionáře na AS a </w:t>
      </w:r>
      <w:proofErr w:type="spellStart"/>
      <w:r>
        <w:t>PaP</w:t>
      </w:r>
      <w:proofErr w:type="spellEnd"/>
      <w:r>
        <w:t xml:space="preserve"> z účasti plynoucí </w:t>
      </w:r>
    </w:p>
    <w:p w14:paraId="42AE94C8" w14:textId="77777777" w:rsidR="00281F1D" w:rsidRDefault="009940E7" w:rsidP="0031076F">
      <w:pPr>
        <w:pStyle w:val="ListParagraph"/>
        <w:numPr>
          <w:ilvl w:val="0"/>
          <w:numId w:val="132"/>
        </w:numPr>
      </w:pPr>
      <w:r>
        <w:rPr>
          <w:b/>
          <w:bCs/>
        </w:rPr>
        <w:t xml:space="preserve">Každá akcie představuje jeden podíl na společnosti </w:t>
      </w:r>
      <w:r w:rsidR="00281F1D">
        <w:t>– akcionář vlastnící více akcií, má zároveň více podílů na společnost</w:t>
      </w:r>
    </w:p>
    <w:p w14:paraId="3E8E9FF0" w14:textId="77777777" w:rsidR="00345E08" w:rsidRDefault="00281F1D" w:rsidP="0031076F">
      <w:pPr>
        <w:pStyle w:val="ListParagraph"/>
        <w:numPr>
          <w:ilvl w:val="0"/>
          <w:numId w:val="132"/>
        </w:numPr>
      </w:pPr>
      <w:r>
        <w:t xml:space="preserve">Podíl akcionáře jako měřítko pro kvantifikaci (určení rozsahu) </w:t>
      </w:r>
      <w:proofErr w:type="spellStart"/>
      <w:r>
        <w:t>PaP</w:t>
      </w:r>
      <w:proofErr w:type="spellEnd"/>
      <w:r>
        <w:t xml:space="preserve"> – zejm. se týká majetkového práva  </w:t>
      </w:r>
    </w:p>
    <w:p w14:paraId="009A8785" w14:textId="77777777" w:rsidR="009940E7" w:rsidRPr="009940E7" w:rsidRDefault="00345E08" w:rsidP="0031076F">
      <w:pPr>
        <w:pStyle w:val="ListParagraph"/>
        <w:numPr>
          <w:ilvl w:val="0"/>
          <w:numId w:val="132"/>
        </w:numPr>
      </w:pPr>
      <w:r>
        <w:t xml:space="preserve">Akcionářská </w:t>
      </w:r>
      <w:proofErr w:type="spellStart"/>
      <w:r>
        <w:t>PaP</w:t>
      </w:r>
      <w:proofErr w:type="spellEnd"/>
      <w:r>
        <w:t xml:space="preserve"> nabývá akcionář </w:t>
      </w:r>
      <w:r>
        <w:rPr>
          <w:b/>
          <w:bCs/>
        </w:rPr>
        <w:t>okamžikem vzniku AS</w:t>
      </w:r>
      <w:r>
        <w:t xml:space="preserve"> – nikoliv jejich vydáním</w:t>
      </w:r>
      <w:r w:rsidR="00281F1D">
        <w:t xml:space="preserve"> </w:t>
      </w:r>
    </w:p>
    <w:p w14:paraId="434D97D0" w14:textId="77777777" w:rsidR="002208C4" w:rsidRDefault="002208C4" w:rsidP="002208C4">
      <w:pPr>
        <w:pStyle w:val="Heading4"/>
      </w:pPr>
      <w:r w:rsidRPr="002208C4">
        <w:t xml:space="preserve">Akcie jako cenný papír a její </w:t>
      </w:r>
      <w:r w:rsidR="00281F1D">
        <w:t xml:space="preserve">formy a druhy </w:t>
      </w:r>
    </w:p>
    <w:p w14:paraId="12C5DDA2" w14:textId="77777777" w:rsidR="00281F1D" w:rsidRPr="000A0976" w:rsidRDefault="00A05BCA" w:rsidP="0031076F">
      <w:pPr>
        <w:pStyle w:val="ListParagraph"/>
        <w:numPr>
          <w:ilvl w:val="0"/>
          <w:numId w:val="133"/>
        </w:numPr>
        <w:rPr>
          <w:b/>
          <w:bCs/>
        </w:rPr>
      </w:pPr>
      <w:r w:rsidRPr="000A0976">
        <w:rPr>
          <w:b/>
          <w:bCs/>
        </w:rPr>
        <w:t>Rozdělení:</w:t>
      </w:r>
    </w:p>
    <w:p w14:paraId="4BD45157" w14:textId="77777777" w:rsidR="00A05BCA" w:rsidRPr="00191FB1" w:rsidRDefault="00B31396" w:rsidP="0031076F">
      <w:pPr>
        <w:pStyle w:val="ListParagraph"/>
        <w:numPr>
          <w:ilvl w:val="1"/>
          <w:numId w:val="133"/>
        </w:numPr>
      </w:pPr>
      <w:r w:rsidRPr="000A0976">
        <w:rPr>
          <w:b/>
          <w:bCs/>
        </w:rPr>
        <w:t xml:space="preserve">(1) </w:t>
      </w:r>
      <w:r>
        <w:t xml:space="preserve">podoba </w:t>
      </w:r>
      <w:r w:rsidR="00191FB1">
        <w:t xml:space="preserve">(§ 256 ZOK) </w:t>
      </w:r>
      <w:r>
        <w:t xml:space="preserve">– akcie (v listinné </w:t>
      </w:r>
      <w:proofErr w:type="gramStart"/>
      <w:r w:rsidR="00191FB1">
        <w:t>podobě)</w:t>
      </w:r>
      <w:r w:rsidR="00191FB1">
        <w:rPr>
          <w:rFonts w:ascii="MS Gothic" w:eastAsia="MS Gothic" w:hAnsi="MS Gothic"/>
        </w:rPr>
        <w:t>✘</w:t>
      </w:r>
      <w:proofErr w:type="gramEnd"/>
      <w:r>
        <w:rPr>
          <w:rFonts w:eastAsia="MS Gothic" w:cstheme="minorHAnsi"/>
          <w:bCs/>
        </w:rPr>
        <w:t>zaknihovaná akcie (v elektronické podobě</w:t>
      </w:r>
      <w:r w:rsidR="00191FB1">
        <w:rPr>
          <w:rFonts w:eastAsia="MS Gothic" w:cstheme="minorHAnsi"/>
          <w:bCs/>
        </w:rPr>
        <w:t>/zápis</w:t>
      </w:r>
      <w:r>
        <w:rPr>
          <w:rFonts w:eastAsia="MS Gothic" w:cstheme="minorHAnsi"/>
          <w:bCs/>
        </w:rPr>
        <w:t>)</w:t>
      </w:r>
    </w:p>
    <w:p w14:paraId="2B414701" w14:textId="77777777" w:rsidR="00191FB1" w:rsidRPr="001E1618" w:rsidRDefault="00191FB1" w:rsidP="0031076F">
      <w:pPr>
        <w:pStyle w:val="ListParagraph"/>
        <w:numPr>
          <w:ilvl w:val="1"/>
          <w:numId w:val="133"/>
        </w:numPr>
      </w:pPr>
      <w:r w:rsidRPr="000A0976">
        <w:rPr>
          <w:b/>
          <w:bCs/>
        </w:rPr>
        <w:t>(2)</w:t>
      </w:r>
      <w:r>
        <w:t xml:space="preserve"> forma (§ 263 ZOK) – </w:t>
      </w:r>
      <w:r w:rsidR="004B07F9">
        <w:t xml:space="preserve">akcie na majitele (cenný papír na doručitele) </w:t>
      </w:r>
      <w:r>
        <w:rPr>
          <w:rFonts w:ascii="MS Gothic" w:eastAsia="MS Gothic" w:hAnsi="MS Gothic"/>
        </w:rPr>
        <w:t>✘</w:t>
      </w:r>
      <w:r w:rsidR="004B07F9">
        <w:rPr>
          <w:rFonts w:eastAsia="MS Gothic" w:cstheme="minorHAnsi"/>
          <w:bCs/>
        </w:rPr>
        <w:t>akcie na jméno</w:t>
      </w:r>
      <w:r>
        <w:rPr>
          <w:rFonts w:eastAsia="MS Gothic" w:cstheme="minorHAnsi"/>
          <w:bCs/>
        </w:rPr>
        <w:t xml:space="preserve"> (</w:t>
      </w:r>
      <w:r w:rsidR="004B07F9">
        <w:rPr>
          <w:rFonts w:eastAsia="MS Gothic" w:cstheme="minorHAnsi"/>
          <w:bCs/>
        </w:rPr>
        <w:t>cenný pap</w:t>
      </w:r>
      <w:r w:rsidR="005E694D">
        <w:rPr>
          <w:rFonts w:eastAsia="MS Gothic" w:cstheme="minorHAnsi"/>
          <w:bCs/>
        </w:rPr>
        <w:t>í</w:t>
      </w:r>
      <w:r w:rsidR="004B07F9">
        <w:rPr>
          <w:rFonts w:eastAsia="MS Gothic" w:cstheme="minorHAnsi"/>
          <w:bCs/>
        </w:rPr>
        <w:t>r na řad</w:t>
      </w:r>
      <w:r>
        <w:rPr>
          <w:rFonts w:eastAsia="MS Gothic" w:cstheme="minorHAnsi"/>
          <w:bCs/>
        </w:rPr>
        <w:t>)</w:t>
      </w:r>
    </w:p>
    <w:p w14:paraId="024DC763" w14:textId="77777777" w:rsidR="001E1618" w:rsidRPr="005E694D" w:rsidRDefault="001E1618" w:rsidP="0031076F">
      <w:pPr>
        <w:pStyle w:val="ListParagraph"/>
        <w:numPr>
          <w:ilvl w:val="2"/>
          <w:numId w:val="133"/>
        </w:numPr>
      </w:pPr>
      <w:r>
        <w:t xml:space="preserve">Význam pro určení osoby oprávněné k výkonu akcionářských práv a k převodu akcie </w:t>
      </w:r>
    </w:p>
    <w:p w14:paraId="7CE6C228" w14:textId="77777777" w:rsidR="005E694D" w:rsidRDefault="005E694D" w:rsidP="0031076F">
      <w:pPr>
        <w:pStyle w:val="ListParagraph"/>
        <w:numPr>
          <w:ilvl w:val="1"/>
          <w:numId w:val="133"/>
        </w:numPr>
      </w:pPr>
      <w:r w:rsidRPr="000A0976">
        <w:rPr>
          <w:b/>
          <w:bCs/>
        </w:rPr>
        <w:t>(3)</w:t>
      </w:r>
      <w:r>
        <w:t xml:space="preserve"> druh</w:t>
      </w:r>
      <w:r w:rsidR="0015169E">
        <w:t>y</w:t>
      </w:r>
      <w:r>
        <w:t xml:space="preserve"> (§ 276 </w:t>
      </w:r>
      <w:proofErr w:type="spellStart"/>
      <w:r>
        <w:t>an</w:t>
      </w:r>
      <w:proofErr w:type="spellEnd"/>
      <w:r>
        <w:t>. ZOK)</w:t>
      </w:r>
    </w:p>
    <w:p w14:paraId="3BB36448" w14:textId="77777777" w:rsidR="00345E08" w:rsidRDefault="0015169E" w:rsidP="0031076F">
      <w:pPr>
        <w:pStyle w:val="Bullets"/>
        <w:numPr>
          <w:ilvl w:val="0"/>
          <w:numId w:val="133"/>
        </w:numPr>
        <w:spacing w:before="0"/>
        <w:rPr>
          <w:rFonts w:cstheme="minorHAnsi"/>
          <w:sz w:val="20"/>
        </w:rPr>
      </w:pPr>
      <w:r w:rsidRPr="00525901">
        <w:rPr>
          <w:rFonts w:cstheme="minorHAnsi"/>
          <w:sz w:val="20"/>
        </w:rPr>
        <w:t xml:space="preserve">akcie je </w:t>
      </w:r>
      <w:r w:rsidRPr="00AD64F5">
        <w:rPr>
          <w:rFonts w:cstheme="minorHAnsi"/>
          <w:b/>
          <w:bCs/>
          <w:sz w:val="20"/>
        </w:rPr>
        <w:t>podílnický</w:t>
      </w:r>
      <w:r w:rsidRPr="00525901">
        <w:rPr>
          <w:rFonts w:cstheme="minorHAnsi"/>
          <w:sz w:val="20"/>
        </w:rPr>
        <w:t xml:space="preserve"> (účastnický) a </w:t>
      </w:r>
      <w:r w:rsidRPr="00AD64F5">
        <w:rPr>
          <w:rFonts w:cstheme="minorHAnsi"/>
          <w:b/>
          <w:bCs/>
          <w:sz w:val="20"/>
        </w:rPr>
        <w:t>kauzální</w:t>
      </w:r>
      <w:r w:rsidRPr="00525901">
        <w:rPr>
          <w:rFonts w:cstheme="minorHAnsi"/>
          <w:sz w:val="20"/>
        </w:rPr>
        <w:t xml:space="preserve"> (vyjadřuje důvod vydání) cenný papír</w:t>
      </w:r>
    </w:p>
    <w:p w14:paraId="6C1AF05A" w14:textId="77777777" w:rsidR="0015169E" w:rsidRPr="004C6BA7" w:rsidRDefault="0015169E" w:rsidP="00F91C5A">
      <w:pPr>
        <w:pStyle w:val="Heading5"/>
      </w:pPr>
      <w:r>
        <w:t>form</w:t>
      </w:r>
      <w:r w:rsidR="002E145D">
        <w:t xml:space="preserve">a </w:t>
      </w:r>
      <w:r>
        <w:t>akcie:</w:t>
      </w:r>
    </w:p>
    <w:p w14:paraId="60839080" w14:textId="77777777" w:rsidR="003747C1" w:rsidRPr="003747C1" w:rsidRDefault="00F91C5A" w:rsidP="0031076F">
      <w:pPr>
        <w:pStyle w:val="Bullets"/>
        <w:numPr>
          <w:ilvl w:val="0"/>
          <w:numId w:val="184"/>
        </w:numPr>
        <w:spacing w:before="0"/>
        <w:rPr>
          <w:rFonts w:cstheme="minorHAnsi"/>
          <w:sz w:val="20"/>
        </w:rPr>
      </w:pPr>
      <w:r>
        <w:rPr>
          <w:rFonts w:cstheme="minorHAnsi"/>
          <w:b/>
          <w:bCs/>
          <w:sz w:val="20"/>
        </w:rPr>
        <w:t xml:space="preserve">(1) </w:t>
      </w:r>
      <w:r w:rsidR="004C6BA7">
        <w:rPr>
          <w:rFonts w:cstheme="minorHAnsi"/>
          <w:b/>
          <w:bCs/>
          <w:sz w:val="20"/>
        </w:rPr>
        <w:t>akcie na majitele</w:t>
      </w:r>
      <w:r w:rsidR="003747C1">
        <w:rPr>
          <w:rFonts w:cstheme="minorHAnsi"/>
          <w:b/>
          <w:bCs/>
          <w:sz w:val="20"/>
        </w:rPr>
        <w:t xml:space="preserve"> (§ 263 odst. 2 ZOK)</w:t>
      </w:r>
    </w:p>
    <w:p w14:paraId="324B563E" w14:textId="77777777" w:rsidR="0052261A" w:rsidRDefault="003747C1" w:rsidP="0031076F">
      <w:pPr>
        <w:pStyle w:val="Bullets"/>
        <w:numPr>
          <w:ilvl w:val="1"/>
          <w:numId w:val="184"/>
        </w:numPr>
        <w:spacing w:before="0"/>
        <w:rPr>
          <w:rFonts w:cstheme="minorHAnsi"/>
          <w:sz w:val="20"/>
        </w:rPr>
      </w:pPr>
      <w:r>
        <w:rPr>
          <w:rFonts w:cstheme="minorHAnsi"/>
          <w:sz w:val="20"/>
        </w:rPr>
        <w:t xml:space="preserve">jedná se o cenný papír na </w:t>
      </w:r>
      <w:r w:rsidRPr="003747C1">
        <w:rPr>
          <w:rFonts w:cstheme="minorHAnsi"/>
          <w:b/>
          <w:bCs/>
          <w:sz w:val="20"/>
        </w:rPr>
        <w:t>doručitele</w:t>
      </w:r>
      <w:r>
        <w:rPr>
          <w:rFonts w:cstheme="minorHAnsi"/>
          <w:sz w:val="20"/>
        </w:rPr>
        <w:t xml:space="preserve"> </w:t>
      </w:r>
      <w:r w:rsidR="0052261A">
        <w:rPr>
          <w:rFonts w:cstheme="minorHAnsi"/>
          <w:sz w:val="20"/>
        </w:rPr>
        <w:t xml:space="preserve">– jméno vlastníka se v akcii </w:t>
      </w:r>
      <w:r w:rsidR="0052261A" w:rsidRPr="0052261A">
        <w:rPr>
          <w:rFonts w:cstheme="minorHAnsi"/>
          <w:b/>
          <w:bCs/>
          <w:sz w:val="20"/>
        </w:rPr>
        <w:t>neuvádí</w:t>
      </w:r>
      <w:r w:rsidR="0052261A">
        <w:rPr>
          <w:rFonts w:cstheme="minorHAnsi"/>
          <w:sz w:val="20"/>
        </w:rPr>
        <w:t xml:space="preserve"> (!)</w:t>
      </w:r>
    </w:p>
    <w:p w14:paraId="0F3856E7" w14:textId="77777777" w:rsidR="0052261A" w:rsidRDefault="00B66A17" w:rsidP="0031076F">
      <w:pPr>
        <w:pStyle w:val="Bullets"/>
        <w:numPr>
          <w:ilvl w:val="1"/>
          <w:numId w:val="184"/>
        </w:numPr>
        <w:spacing w:before="0"/>
        <w:rPr>
          <w:rFonts w:cstheme="minorHAnsi"/>
          <w:sz w:val="20"/>
        </w:rPr>
      </w:pPr>
      <w:r>
        <w:rPr>
          <w:rFonts w:cstheme="minorHAnsi"/>
          <w:sz w:val="20"/>
        </w:rPr>
        <w:t xml:space="preserve">může být vydána pouze jako </w:t>
      </w:r>
      <w:r>
        <w:rPr>
          <w:rFonts w:cstheme="minorHAnsi"/>
          <w:b/>
          <w:bCs/>
          <w:sz w:val="20"/>
        </w:rPr>
        <w:t xml:space="preserve">zaknihovaný cenný papír nebo </w:t>
      </w:r>
      <w:proofErr w:type="spellStart"/>
      <w:r>
        <w:rPr>
          <w:rFonts w:cstheme="minorHAnsi"/>
          <w:b/>
          <w:bCs/>
          <w:sz w:val="20"/>
        </w:rPr>
        <w:t>imobilosovaný</w:t>
      </w:r>
      <w:proofErr w:type="spellEnd"/>
      <w:r>
        <w:rPr>
          <w:rFonts w:cstheme="minorHAnsi"/>
          <w:b/>
          <w:bCs/>
          <w:sz w:val="20"/>
        </w:rPr>
        <w:t xml:space="preserve"> cenný papír </w:t>
      </w:r>
      <w:r w:rsidR="008C061C">
        <w:rPr>
          <w:rFonts w:cstheme="minorHAnsi"/>
          <w:b/>
          <w:bCs/>
          <w:sz w:val="20"/>
        </w:rPr>
        <w:t>(§ 274 odst. 2 ZOK)</w:t>
      </w:r>
    </w:p>
    <w:p w14:paraId="7F6A8F3E" w14:textId="77777777" w:rsidR="00D534DA" w:rsidRDefault="00D534DA" w:rsidP="0031076F">
      <w:pPr>
        <w:pStyle w:val="Bullets"/>
        <w:numPr>
          <w:ilvl w:val="2"/>
          <w:numId w:val="184"/>
        </w:numPr>
        <w:spacing w:before="0"/>
        <w:rPr>
          <w:rFonts w:cstheme="minorHAnsi"/>
          <w:sz w:val="20"/>
        </w:rPr>
      </w:pPr>
      <w:r>
        <w:rPr>
          <w:rFonts w:cstheme="minorHAnsi"/>
          <w:sz w:val="20"/>
        </w:rPr>
        <w:t xml:space="preserve">podstatou </w:t>
      </w:r>
      <w:proofErr w:type="spellStart"/>
      <w:r>
        <w:rPr>
          <w:rFonts w:cstheme="minorHAnsi"/>
          <w:sz w:val="20"/>
        </w:rPr>
        <w:t>imobolisace</w:t>
      </w:r>
      <w:proofErr w:type="spellEnd"/>
      <w:r>
        <w:rPr>
          <w:rFonts w:cstheme="minorHAnsi"/>
          <w:sz w:val="20"/>
        </w:rPr>
        <w:t xml:space="preserve"> (</w:t>
      </w:r>
      <w:proofErr w:type="spellStart"/>
      <w:r>
        <w:rPr>
          <w:rFonts w:cstheme="minorHAnsi"/>
          <w:sz w:val="20"/>
        </w:rPr>
        <w:t>znehmotnění</w:t>
      </w:r>
      <w:proofErr w:type="spellEnd"/>
      <w:r>
        <w:rPr>
          <w:rFonts w:cstheme="minorHAnsi"/>
          <w:sz w:val="20"/>
        </w:rPr>
        <w:t>) je uložení akcií do hromadné úschovy u oprávněné osoby</w:t>
      </w:r>
    </w:p>
    <w:p w14:paraId="3606279F" w14:textId="77777777" w:rsidR="009E43BC" w:rsidRPr="00A60A96" w:rsidRDefault="009E43BC" w:rsidP="0031076F">
      <w:pPr>
        <w:pStyle w:val="Bullets"/>
        <w:numPr>
          <w:ilvl w:val="1"/>
          <w:numId w:val="184"/>
        </w:numPr>
        <w:spacing w:before="0"/>
        <w:rPr>
          <w:rFonts w:cstheme="minorHAnsi"/>
          <w:sz w:val="20"/>
        </w:rPr>
      </w:pPr>
      <w:r>
        <w:rPr>
          <w:rFonts w:cstheme="minorHAnsi"/>
          <w:sz w:val="20"/>
        </w:rPr>
        <w:t xml:space="preserve">Převod akcie – </w:t>
      </w:r>
      <w:r>
        <w:rPr>
          <w:rFonts w:cstheme="minorHAnsi"/>
          <w:b/>
          <w:bCs/>
          <w:sz w:val="20"/>
        </w:rPr>
        <w:t>neomezen</w:t>
      </w:r>
      <w:r w:rsidR="00AA67F5">
        <w:rPr>
          <w:rFonts w:cstheme="minorHAnsi"/>
          <w:b/>
          <w:bCs/>
          <w:sz w:val="20"/>
        </w:rPr>
        <w:t>ě</w:t>
      </w:r>
      <w:r>
        <w:rPr>
          <w:rFonts w:cstheme="minorHAnsi"/>
          <w:b/>
          <w:bCs/>
          <w:sz w:val="20"/>
        </w:rPr>
        <w:t xml:space="preserve"> převoditelné (§</w:t>
      </w:r>
      <w:r>
        <w:rPr>
          <w:rFonts w:cstheme="minorHAnsi"/>
          <w:sz w:val="20"/>
        </w:rPr>
        <w:t xml:space="preserve"> </w:t>
      </w:r>
      <w:r>
        <w:rPr>
          <w:rFonts w:cstheme="minorHAnsi"/>
          <w:b/>
          <w:bCs/>
          <w:sz w:val="20"/>
        </w:rPr>
        <w:t>274 ZOK</w:t>
      </w:r>
      <w:r w:rsidRPr="009E43BC">
        <w:rPr>
          <w:rFonts w:cstheme="minorHAnsi"/>
          <w:b/>
          <w:bCs/>
          <w:sz w:val="20"/>
        </w:rPr>
        <w:t>)</w:t>
      </w:r>
    </w:p>
    <w:p w14:paraId="252AE065" w14:textId="77777777" w:rsidR="00A60A96" w:rsidRDefault="00A60A96" w:rsidP="0031076F">
      <w:pPr>
        <w:pStyle w:val="Bullets"/>
        <w:numPr>
          <w:ilvl w:val="2"/>
          <w:numId w:val="184"/>
        </w:numPr>
        <w:spacing w:before="0"/>
        <w:rPr>
          <w:rFonts w:cstheme="minorHAnsi"/>
          <w:sz w:val="20"/>
        </w:rPr>
      </w:pPr>
      <w:r>
        <w:rPr>
          <w:rFonts w:cstheme="minorHAnsi"/>
          <w:sz w:val="20"/>
        </w:rPr>
        <w:t xml:space="preserve">Titul – smlouva </w:t>
      </w:r>
    </w:p>
    <w:p w14:paraId="78EF502A" w14:textId="77777777" w:rsidR="00A60A96" w:rsidRPr="009E43BC" w:rsidRDefault="00A60A96" w:rsidP="0031076F">
      <w:pPr>
        <w:pStyle w:val="Bullets"/>
        <w:numPr>
          <w:ilvl w:val="2"/>
          <w:numId w:val="184"/>
        </w:numPr>
        <w:spacing w:before="0"/>
        <w:rPr>
          <w:rFonts w:cstheme="minorHAnsi"/>
          <w:sz w:val="20"/>
        </w:rPr>
      </w:pPr>
      <w:r>
        <w:rPr>
          <w:rFonts w:cstheme="minorHAnsi"/>
          <w:sz w:val="20"/>
        </w:rPr>
        <w:t xml:space="preserve">Modus – zápis na účet vlastníka/ zákazníka </w:t>
      </w:r>
    </w:p>
    <w:p w14:paraId="0FE3546C" w14:textId="77777777" w:rsidR="004C6BA7" w:rsidRPr="003747C1" w:rsidRDefault="00F91C5A" w:rsidP="0031076F">
      <w:pPr>
        <w:pStyle w:val="Bullets"/>
        <w:numPr>
          <w:ilvl w:val="0"/>
          <w:numId w:val="184"/>
        </w:numPr>
        <w:spacing w:before="0"/>
        <w:rPr>
          <w:rFonts w:cstheme="minorHAnsi"/>
          <w:sz w:val="20"/>
        </w:rPr>
      </w:pPr>
      <w:r>
        <w:rPr>
          <w:rFonts w:cstheme="minorHAnsi"/>
          <w:b/>
          <w:bCs/>
          <w:sz w:val="20"/>
        </w:rPr>
        <w:t>(2) a</w:t>
      </w:r>
      <w:r w:rsidR="004C6BA7">
        <w:rPr>
          <w:rFonts w:cstheme="minorHAnsi"/>
          <w:b/>
          <w:bCs/>
          <w:sz w:val="20"/>
        </w:rPr>
        <w:t xml:space="preserve">kcie na jméno </w:t>
      </w:r>
      <w:r w:rsidR="003747C1">
        <w:rPr>
          <w:rFonts w:cstheme="minorHAnsi"/>
          <w:b/>
          <w:bCs/>
          <w:sz w:val="20"/>
        </w:rPr>
        <w:t>(§ 263 odst. 3 ZOK)</w:t>
      </w:r>
    </w:p>
    <w:p w14:paraId="1F2A5BC6" w14:textId="77777777" w:rsidR="00AC3C2A" w:rsidRPr="00C712C1" w:rsidRDefault="003747C1" w:rsidP="0031076F">
      <w:pPr>
        <w:pStyle w:val="Bullets"/>
        <w:numPr>
          <w:ilvl w:val="1"/>
          <w:numId w:val="184"/>
        </w:numPr>
        <w:spacing w:before="0"/>
        <w:rPr>
          <w:rFonts w:cstheme="minorHAnsi"/>
          <w:sz w:val="20"/>
        </w:rPr>
      </w:pPr>
      <w:r>
        <w:rPr>
          <w:rFonts w:cstheme="minorHAnsi"/>
          <w:sz w:val="20"/>
        </w:rPr>
        <w:t xml:space="preserve">jedná se o cenný papír na </w:t>
      </w:r>
      <w:r w:rsidRPr="003747C1">
        <w:rPr>
          <w:rFonts w:cstheme="minorHAnsi"/>
          <w:b/>
          <w:bCs/>
          <w:sz w:val="20"/>
        </w:rPr>
        <w:t>řad</w:t>
      </w:r>
      <w:r>
        <w:rPr>
          <w:rFonts w:cstheme="minorHAnsi"/>
          <w:sz w:val="20"/>
        </w:rPr>
        <w:t xml:space="preserve"> </w:t>
      </w:r>
      <w:r w:rsidR="00043728">
        <w:rPr>
          <w:rFonts w:cstheme="minorHAnsi"/>
          <w:sz w:val="20"/>
        </w:rPr>
        <w:t>–</w:t>
      </w:r>
      <w:r w:rsidR="00C712C1">
        <w:rPr>
          <w:rFonts w:cstheme="minorHAnsi"/>
          <w:sz w:val="20"/>
        </w:rPr>
        <w:t xml:space="preserve"> </w:t>
      </w:r>
      <w:r w:rsidR="00AC3C2A" w:rsidRPr="00C712C1">
        <w:rPr>
          <w:rFonts w:cstheme="minorHAnsi"/>
          <w:sz w:val="20"/>
        </w:rPr>
        <w:t>spjata s osobo</w:t>
      </w:r>
      <w:r w:rsidR="00AD3009" w:rsidRPr="00C712C1">
        <w:rPr>
          <w:rFonts w:cstheme="minorHAnsi"/>
          <w:sz w:val="20"/>
        </w:rPr>
        <w:t>u</w:t>
      </w:r>
      <w:r w:rsidR="00AC3C2A" w:rsidRPr="00C712C1">
        <w:rPr>
          <w:rFonts w:cstheme="minorHAnsi"/>
          <w:sz w:val="20"/>
        </w:rPr>
        <w:t xml:space="preserve"> vlastníka, jehož jméno je </w:t>
      </w:r>
      <w:r w:rsidR="00AC3C2A" w:rsidRPr="00C712C1">
        <w:rPr>
          <w:rFonts w:cstheme="minorHAnsi"/>
          <w:b/>
          <w:bCs/>
          <w:sz w:val="20"/>
        </w:rPr>
        <w:t>uvedeno</w:t>
      </w:r>
      <w:r w:rsidR="00AC3C2A" w:rsidRPr="00C712C1">
        <w:rPr>
          <w:rFonts w:cstheme="minorHAnsi"/>
          <w:sz w:val="20"/>
        </w:rPr>
        <w:t xml:space="preserve"> v akcii (!)</w:t>
      </w:r>
    </w:p>
    <w:p w14:paraId="370F78AC" w14:textId="77777777" w:rsidR="00AD3009" w:rsidRDefault="00AD3009" w:rsidP="0031076F">
      <w:pPr>
        <w:pStyle w:val="Bullets"/>
        <w:numPr>
          <w:ilvl w:val="1"/>
          <w:numId w:val="184"/>
        </w:numPr>
        <w:spacing w:before="0"/>
        <w:rPr>
          <w:rFonts w:cstheme="minorHAnsi"/>
          <w:sz w:val="20"/>
        </w:rPr>
      </w:pPr>
      <w:r>
        <w:rPr>
          <w:rFonts w:cstheme="minorHAnsi"/>
          <w:sz w:val="20"/>
        </w:rPr>
        <w:t xml:space="preserve">převod akcie – nauka o titulu a modu </w:t>
      </w:r>
    </w:p>
    <w:p w14:paraId="67952BBC" w14:textId="77777777" w:rsidR="00AD3009" w:rsidRDefault="00AD3009" w:rsidP="0031076F">
      <w:pPr>
        <w:pStyle w:val="Bullets"/>
        <w:numPr>
          <w:ilvl w:val="2"/>
          <w:numId w:val="184"/>
        </w:numPr>
        <w:spacing w:before="0"/>
        <w:rPr>
          <w:rFonts w:cstheme="minorHAnsi"/>
          <w:sz w:val="20"/>
        </w:rPr>
      </w:pPr>
      <w:r>
        <w:rPr>
          <w:rFonts w:cstheme="minorHAnsi"/>
          <w:sz w:val="20"/>
        </w:rPr>
        <w:t xml:space="preserve">titul – smlouva </w:t>
      </w:r>
      <w:r w:rsidR="00AA70E4">
        <w:rPr>
          <w:rFonts w:cstheme="minorHAnsi"/>
          <w:sz w:val="20"/>
        </w:rPr>
        <w:t>(v libovolné formě)</w:t>
      </w:r>
    </w:p>
    <w:p w14:paraId="60BBAF8D" w14:textId="77777777" w:rsidR="00AD3009" w:rsidRDefault="00AD3009" w:rsidP="0031076F">
      <w:pPr>
        <w:pStyle w:val="Bullets"/>
        <w:numPr>
          <w:ilvl w:val="2"/>
          <w:numId w:val="184"/>
        </w:numPr>
        <w:spacing w:before="0"/>
        <w:rPr>
          <w:rFonts w:cstheme="minorHAnsi"/>
          <w:sz w:val="20"/>
        </w:rPr>
      </w:pPr>
      <w:r>
        <w:rPr>
          <w:rFonts w:cstheme="minorHAnsi"/>
          <w:sz w:val="20"/>
        </w:rPr>
        <w:t>modus – rubopis</w:t>
      </w:r>
      <w:r w:rsidR="005E67A7">
        <w:rPr>
          <w:rFonts w:cstheme="minorHAnsi"/>
          <w:sz w:val="20"/>
        </w:rPr>
        <w:t xml:space="preserve"> (nutná jednoznačná identifikace nabyvatele)</w:t>
      </w:r>
      <w:r>
        <w:rPr>
          <w:rFonts w:cstheme="minorHAnsi"/>
          <w:sz w:val="20"/>
        </w:rPr>
        <w:t xml:space="preserve"> a tradice </w:t>
      </w:r>
    </w:p>
    <w:p w14:paraId="1B4A8F6A" w14:textId="77777777" w:rsidR="001F6E2A" w:rsidRPr="001F6E2A" w:rsidRDefault="00062FCD" w:rsidP="0031076F">
      <w:pPr>
        <w:pStyle w:val="Bullets"/>
        <w:numPr>
          <w:ilvl w:val="2"/>
          <w:numId w:val="184"/>
        </w:numPr>
        <w:spacing w:before="0"/>
        <w:rPr>
          <w:rFonts w:cstheme="minorHAnsi"/>
          <w:sz w:val="20"/>
        </w:rPr>
      </w:pPr>
      <w:r>
        <w:rPr>
          <w:rFonts w:cstheme="minorHAnsi"/>
          <w:b/>
          <w:bCs/>
          <w:sz w:val="20"/>
        </w:rPr>
        <w:t>převod je vůči společnosti účinný oznámením změny akcionáře a předložením akcie (§ 269 odst. 2 ZOK</w:t>
      </w:r>
      <w:r w:rsidRPr="00062FCD">
        <w:rPr>
          <w:rFonts w:cstheme="minorHAnsi"/>
          <w:b/>
          <w:bCs/>
          <w:sz w:val="20"/>
        </w:rPr>
        <w:t>)</w:t>
      </w:r>
    </w:p>
    <w:p w14:paraId="166C8B29" w14:textId="77777777" w:rsidR="00062FCD" w:rsidRDefault="00797626" w:rsidP="0031076F">
      <w:pPr>
        <w:pStyle w:val="Bullets"/>
        <w:numPr>
          <w:ilvl w:val="1"/>
          <w:numId w:val="184"/>
        </w:numPr>
        <w:spacing w:before="0"/>
        <w:rPr>
          <w:rFonts w:cstheme="minorHAnsi"/>
          <w:sz w:val="20"/>
        </w:rPr>
      </w:pPr>
      <w:r w:rsidRPr="00AA67F5">
        <w:rPr>
          <w:rFonts w:cstheme="minorHAnsi"/>
          <w:b/>
          <w:bCs/>
          <w:sz w:val="20"/>
        </w:rPr>
        <w:t>vinkulace akci</w:t>
      </w:r>
      <w:r w:rsidR="00AA67F5">
        <w:rPr>
          <w:rFonts w:cstheme="minorHAnsi"/>
          <w:b/>
          <w:bCs/>
          <w:sz w:val="20"/>
        </w:rPr>
        <w:t xml:space="preserve">e </w:t>
      </w:r>
      <w:r>
        <w:rPr>
          <w:rFonts w:cstheme="minorHAnsi"/>
          <w:sz w:val="20"/>
        </w:rPr>
        <w:t xml:space="preserve">– </w:t>
      </w:r>
      <w:r w:rsidR="00AA67F5">
        <w:rPr>
          <w:rFonts w:cstheme="minorHAnsi"/>
          <w:sz w:val="20"/>
        </w:rPr>
        <w:t xml:space="preserve">tzv. </w:t>
      </w:r>
      <w:r>
        <w:rPr>
          <w:rFonts w:cstheme="minorHAnsi"/>
          <w:sz w:val="20"/>
        </w:rPr>
        <w:t>podmínění převodu akcie</w:t>
      </w:r>
    </w:p>
    <w:p w14:paraId="5D235978" w14:textId="77777777" w:rsidR="00797626" w:rsidRPr="004F5360" w:rsidRDefault="00797626" w:rsidP="0031076F">
      <w:pPr>
        <w:pStyle w:val="Bullets"/>
        <w:numPr>
          <w:ilvl w:val="2"/>
          <w:numId w:val="184"/>
        </w:numPr>
        <w:spacing w:before="0"/>
        <w:rPr>
          <w:rFonts w:cstheme="minorHAnsi"/>
          <w:sz w:val="20"/>
        </w:rPr>
      </w:pPr>
      <w:r>
        <w:rPr>
          <w:rFonts w:cstheme="minorHAnsi"/>
          <w:sz w:val="20"/>
        </w:rPr>
        <w:t xml:space="preserve">převoditelnost akcie lze pouze </w:t>
      </w:r>
      <w:r>
        <w:rPr>
          <w:rFonts w:cstheme="minorHAnsi"/>
          <w:b/>
          <w:bCs/>
          <w:sz w:val="20"/>
        </w:rPr>
        <w:t>omezit, nikoliv vyloučit (§ 270 ZO</w:t>
      </w:r>
      <w:r w:rsidR="004D714E">
        <w:rPr>
          <w:rFonts w:cstheme="minorHAnsi"/>
          <w:b/>
          <w:bCs/>
          <w:sz w:val="20"/>
        </w:rPr>
        <w:t>K</w:t>
      </w:r>
      <w:r>
        <w:rPr>
          <w:rFonts w:cstheme="minorHAnsi"/>
          <w:b/>
          <w:bCs/>
          <w:sz w:val="20"/>
        </w:rPr>
        <w:t>)</w:t>
      </w:r>
    </w:p>
    <w:p w14:paraId="302C2590" w14:textId="77777777" w:rsidR="00083BCE" w:rsidRDefault="004F5360" w:rsidP="00083BCE">
      <w:pPr>
        <w:pStyle w:val="Bullets"/>
        <w:numPr>
          <w:ilvl w:val="2"/>
          <w:numId w:val="184"/>
        </w:numPr>
        <w:spacing w:before="0"/>
        <w:rPr>
          <w:rFonts w:cstheme="minorHAnsi"/>
          <w:sz w:val="20"/>
        </w:rPr>
      </w:pPr>
      <w:r>
        <w:rPr>
          <w:rFonts w:cstheme="minorHAnsi"/>
          <w:sz w:val="20"/>
        </w:rPr>
        <w:t xml:space="preserve">stanovy musí omezenou převoditelnost zakotvit </w:t>
      </w:r>
      <w:r w:rsidR="001F6E2A">
        <w:rPr>
          <w:rFonts w:cstheme="minorHAnsi"/>
          <w:sz w:val="20"/>
        </w:rPr>
        <w:t xml:space="preserve">– navíc omezení převoditelnosti </w:t>
      </w:r>
      <w:r w:rsidR="001F6E2A" w:rsidRPr="00083BCE">
        <w:rPr>
          <w:rFonts w:cstheme="minorHAnsi"/>
          <w:b/>
          <w:bCs/>
          <w:sz w:val="20"/>
        </w:rPr>
        <w:t>musí plynout z</w:t>
      </w:r>
      <w:r w:rsidR="00F708A5" w:rsidRPr="00083BCE">
        <w:rPr>
          <w:rFonts w:cstheme="minorHAnsi"/>
          <w:b/>
          <w:bCs/>
          <w:sz w:val="20"/>
        </w:rPr>
        <w:t> </w:t>
      </w:r>
      <w:r w:rsidR="001F6E2A" w:rsidRPr="00083BCE">
        <w:rPr>
          <w:rFonts w:cstheme="minorHAnsi"/>
          <w:b/>
          <w:bCs/>
          <w:sz w:val="20"/>
        </w:rPr>
        <w:t>OR</w:t>
      </w:r>
      <w:r w:rsidR="00F708A5">
        <w:rPr>
          <w:rFonts w:cstheme="minorHAnsi"/>
          <w:sz w:val="20"/>
        </w:rPr>
        <w:t xml:space="preserve"> (tj. </w:t>
      </w:r>
      <w:r w:rsidR="00F708A5">
        <w:rPr>
          <w:rFonts w:cstheme="minorHAnsi"/>
          <w:b/>
          <w:bCs/>
          <w:sz w:val="20"/>
        </w:rPr>
        <w:t>zápis je konstitutivní</w:t>
      </w:r>
      <w:r w:rsidR="00F708A5">
        <w:rPr>
          <w:rFonts w:cstheme="minorHAnsi"/>
          <w:sz w:val="20"/>
        </w:rPr>
        <w:t>)</w:t>
      </w:r>
    </w:p>
    <w:p w14:paraId="28A9DE67" w14:textId="77777777" w:rsidR="001F6E2A" w:rsidRPr="00083BCE" w:rsidRDefault="001F6E2A" w:rsidP="00083BCE">
      <w:pPr>
        <w:pStyle w:val="Bullets"/>
        <w:numPr>
          <w:ilvl w:val="3"/>
          <w:numId w:val="184"/>
        </w:numPr>
        <w:spacing w:before="0"/>
        <w:rPr>
          <w:rFonts w:cstheme="minorHAnsi"/>
          <w:sz w:val="20"/>
        </w:rPr>
      </w:pPr>
      <w:r w:rsidRPr="00083BCE">
        <w:rPr>
          <w:rFonts w:cstheme="minorHAnsi"/>
          <w:sz w:val="20"/>
        </w:rPr>
        <w:t>v opačném případě se omezení neprosadí</w:t>
      </w:r>
      <w:r w:rsidR="00083BCE">
        <w:rPr>
          <w:rFonts w:cstheme="minorHAnsi"/>
          <w:sz w:val="20"/>
        </w:rPr>
        <w:t xml:space="preserve"> (tj. </w:t>
      </w:r>
      <w:r w:rsidRPr="00083BCE">
        <w:rPr>
          <w:rFonts w:cstheme="minorHAnsi"/>
          <w:sz w:val="20"/>
        </w:rPr>
        <w:t>platí neomezená převoditelnost</w:t>
      </w:r>
      <w:r w:rsidR="00083BCE">
        <w:rPr>
          <w:rFonts w:cstheme="minorHAnsi"/>
          <w:sz w:val="20"/>
        </w:rPr>
        <w:t>)</w:t>
      </w:r>
      <w:r w:rsidRPr="00083BCE">
        <w:rPr>
          <w:rFonts w:cstheme="minorHAnsi"/>
          <w:sz w:val="20"/>
        </w:rPr>
        <w:t xml:space="preserve"> </w:t>
      </w:r>
    </w:p>
    <w:p w14:paraId="17C5EE23" w14:textId="77777777" w:rsidR="004F5360" w:rsidRDefault="004F5360" w:rsidP="0031076F">
      <w:pPr>
        <w:pStyle w:val="Bullets"/>
        <w:numPr>
          <w:ilvl w:val="2"/>
          <w:numId w:val="184"/>
        </w:numPr>
        <w:spacing w:before="0"/>
        <w:rPr>
          <w:rFonts w:cstheme="minorHAnsi"/>
          <w:sz w:val="20"/>
        </w:rPr>
      </w:pPr>
      <w:r>
        <w:rPr>
          <w:rFonts w:cstheme="minorHAnsi"/>
          <w:sz w:val="20"/>
        </w:rPr>
        <w:t xml:space="preserve">převod akcie nabude účinnosti </w:t>
      </w:r>
      <w:r w:rsidRPr="00083BCE">
        <w:rPr>
          <w:rFonts w:cstheme="minorHAnsi"/>
          <w:b/>
          <w:bCs/>
          <w:sz w:val="20"/>
        </w:rPr>
        <w:t>až</w:t>
      </w:r>
      <w:r>
        <w:rPr>
          <w:rFonts w:cstheme="minorHAnsi"/>
          <w:sz w:val="20"/>
        </w:rPr>
        <w:t xml:space="preserve"> udělením souhlasu </w:t>
      </w:r>
      <w:r w:rsidR="00AE7052">
        <w:rPr>
          <w:rFonts w:cstheme="minorHAnsi"/>
          <w:sz w:val="20"/>
        </w:rPr>
        <w:t xml:space="preserve">orgánem společnosti </w:t>
      </w:r>
    </w:p>
    <w:p w14:paraId="1F4D6A97" w14:textId="77777777" w:rsidR="002E145D" w:rsidRPr="002E145D" w:rsidRDefault="002E145D" w:rsidP="00F91C5A">
      <w:pPr>
        <w:pStyle w:val="Heading5"/>
      </w:pPr>
      <w:r>
        <w:t>druh akcie:</w:t>
      </w:r>
    </w:p>
    <w:p w14:paraId="77FEED55" w14:textId="77777777" w:rsidR="002E145D" w:rsidRDefault="00F91C5A" w:rsidP="0031076F">
      <w:pPr>
        <w:pStyle w:val="Bullets"/>
        <w:numPr>
          <w:ilvl w:val="0"/>
          <w:numId w:val="185"/>
        </w:numPr>
        <w:spacing w:before="0"/>
        <w:rPr>
          <w:rFonts w:cstheme="minorHAnsi"/>
          <w:sz w:val="20"/>
        </w:rPr>
      </w:pPr>
      <w:r>
        <w:rPr>
          <w:rFonts w:cstheme="minorHAnsi"/>
          <w:b/>
          <w:bCs/>
          <w:sz w:val="20"/>
        </w:rPr>
        <w:t xml:space="preserve">(1) </w:t>
      </w:r>
      <w:r w:rsidR="002E145D">
        <w:rPr>
          <w:rFonts w:cstheme="minorHAnsi"/>
          <w:b/>
          <w:bCs/>
          <w:sz w:val="20"/>
        </w:rPr>
        <w:t>kmenové akcie</w:t>
      </w:r>
      <w:r w:rsidR="002E145D">
        <w:rPr>
          <w:rFonts w:cstheme="minorHAnsi"/>
          <w:sz w:val="20"/>
        </w:rPr>
        <w:t xml:space="preserve"> – nejsou spojená zvláštní práva </w:t>
      </w:r>
    </w:p>
    <w:p w14:paraId="09E3C4DA" w14:textId="77777777" w:rsidR="002E145D" w:rsidRPr="00E12C74" w:rsidRDefault="00F91C5A" w:rsidP="0031076F">
      <w:pPr>
        <w:pStyle w:val="Bullets"/>
        <w:numPr>
          <w:ilvl w:val="0"/>
          <w:numId w:val="185"/>
        </w:numPr>
        <w:spacing w:before="0"/>
        <w:rPr>
          <w:rFonts w:cstheme="minorHAnsi"/>
          <w:sz w:val="20"/>
        </w:rPr>
      </w:pPr>
      <w:r>
        <w:rPr>
          <w:rFonts w:cstheme="minorHAnsi"/>
          <w:b/>
          <w:bCs/>
          <w:sz w:val="20"/>
        </w:rPr>
        <w:t xml:space="preserve">(2) </w:t>
      </w:r>
      <w:r w:rsidR="002E145D">
        <w:rPr>
          <w:rFonts w:cstheme="minorHAnsi"/>
          <w:b/>
          <w:bCs/>
          <w:sz w:val="20"/>
        </w:rPr>
        <w:t xml:space="preserve">zvláštní akcie </w:t>
      </w:r>
      <w:r w:rsidR="002E145D">
        <w:rPr>
          <w:rFonts w:cstheme="minorHAnsi"/>
          <w:sz w:val="20"/>
        </w:rPr>
        <w:t xml:space="preserve">– stanovy určují obsah a rozsah zvláštních práv </w:t>
      </w:r>
      <w:r w:rsidR="0050478A">
        <w:rPr>
          <w:rFonts w:cstheme="minorHAnsi"/>
          <w:sz w:val="20"/>
        </w:rPr>
        <w:t xml:space="preserve">– </w:t>
      </w:r>
      <w:r w:rsidR="0050478A">
        <w:rPr>
          <w:rFonts w:cstheme="minorHAnsi"/>
          <w:b/>
          <w:bCs/>
          <w:sz w:val="20"/>
        </w:rPr>
        <w:t xml:space="preserve">tvořit zvláštní druhy lze pouze </w:t>
      </w:r>
      <w:r w:rsidR="0050478A" w:rsidRPr="008C2C47">
        <w:rPr>
          <w:rFonts w:cstheme="minorHAnsi"/>
          <w:b/>
          <w:bCs/>
          <w:sz w:val="20"/>
          <w:u w:val="single"/>
        </w:rPr>
        <w:t>přidáváním zv</w:t>
      </w:r>
      <w:r w:rsidR="0050478A">
        <w:rPr>
          <w:rFonts w:cstheme="minorHAnsi"/>
          <w:b/>
          <w:bCs/>
          <w:sz w:val="20"/>
          <w:u w:val="single"/>
        </w:rPr>
        <w:t>láštních práv</w:t>
      </w:r>
      <w:r w:rsidR="0050478A">
        <w:rPr>
          <w:rFonts w:cstheme="minorHAnsi"/>
          <w:b/>
          <w:bCs/>
          <w:sz w:val="20"/>
        </w:rPr>
        <w:t xml:space="preserve"> (nikoliv</w:t>
      </w:r>
      <w:r w:rsidR="008C2C47">
        <w:rPr>
          <w:rFonts w:cstheme="minorHAnsi"/>
          <w:b/>
          <w:bCs/>
          <w:sz w:val="20"/>
        </w:rPr>
        <w:t xml:space="preserve"> přidáváním</w:t>
      </w:r>
      <w:r w:rsidR="0050478A">
        <w:rPr>
          <w:rFonts w:cstheme="minorHAnsi"/>
          <w:b/>
          <w:bCs/>
          <w:sz w:val="20"/>
        </w:rPr>
        <w:t xml:space="preserve"> povinností</w:t>
      </w:r>
      <w:r w:rsidR="00AE1F31">
        <w:rPr>
          <w:rFonts w:cstheme="minorHAnsi"/>
          <w:b/>
          <w:bCs/>
          <w:sz w:val="20"/>
        </w:rPr>
        <w:t xml:space="preserve"> </w:t>
      </w:r>
      <w:r w:rsidR="008C2C47">
        <w:rPr>
          <w:rFonts w:cstheme="minorHAnsi"/>
          <w:b/>
          <w:bCs/>
          <w:sz w:val="20"/>
        </w:rPr>
        <w:t>nebo odebíráním práv jako v poměrech SRO</w:t>
      </w:r>
      <w:r w:rsidR="0050478A">
        <w:rPr>
          <w:rFonts w:cstheme="minorHAnsi"/>
          <w:b/>
          <w:bCs/>
          <w:sz w:val="20"/>
        </w:rPr>
        <w:t>)</w:t>
      </w:r>
    </w:p>
    <w:p w14:paraId="02039320" w14:textId="77777777" w:rsidR="00E12C74" w:rsidRDefault="00E12C74" w:rsidP="0031076F">
      <w:pPr>
        <w:pStyle w:val="Bullets"/>
        <w:numPr>
          <w:ilvl w:val="1"/>
          <w:numId w:val="185"/>
        </w:numPr>
        <w:spacing w:before="0"/>
        <w:rPr>
          <w:rFonts w:cstheme="minorHAnsi"/>
          <w:sz w:val="20"/>
        </w:rPr>
      </w:pPr>
      <w:r>
        <w:rPr>
          <w:rFonts w:cstheme="minorHAnsi"/>
          <w:sz w:val="20"/>
        </w:rPr>
        <w:t>upravují-li stanovy různé druhy akcií – nutné určit název a uvést popis práv k akcii (§ 250 odst. 2 písm. d) ZOK)</w:t>
      </w:r>
    </w:p>
    <w:p w14:paraId="5E2FE161" w14:textId="77777777" w:rsidR="00DD20FF" w:rsidRDefault="00DD20FF" w:rsidP="0031076F">
      <w:pPr>
        <w:pStyle w:val="Bullets"/>
        <w:numPr>
          <w:ilvl w:val="1"/>
          <w:numId w:val="185"/>
        </w:numPr>
        <w:spacing w:before="0"/>
        <w:rPr>
          <w:rFonts w:cstheme="minorHAnsi"/>
          <w:sz w:val="20"/>
        </w:rPr>
      </w:pPr>
      <w:r>
        <w:rPr>
          <w:rFonts w:cstheme="minorHAnsi"/>
          <w:b/>
          <w:bCs/>
          <w:sz w:val="20"/>
        </w:rPr>
        <w:t xml:space="preserve">druh akcie se do OR zapisuje </w:t>
      </w:r>
      <w:r>
        <w:rPr>
          <w:rFonts w:cstheme="minorHAnsi"/>
          <w:b/>
          <w:bCs/>
          <w:sz w:val="20"/>
          <w:u w:val="single"/>
        </w:rPr>
        <w:t xml:space="preserve">konstitutivně </w:t>
      </w:r>
      <w:r>
        <w:rPr>
          <w:rFonts w:cstheme="minorHAnsi"/>
          <w:sz w:val="20"/>
        </w:rPr>
        <w:t>– není-li druh akcie zapsán, zvláštní práva se neprosadí (!)</w:t>
      </w:r>
    </w:p>
    <w:p w14:paraId="6DE62D44" w14:textId="77777777" w:rsidR="002E145D" w:rsidRDefault="002D7ED0" w:rsidP="0031076F">
      <w:pPr>
        <w:pStyle w:val="Bullets"/>
        <w:numPr>
          <w:ilvl w:val="0"/>
          <w:numId w:val="185"/>
        </w:numPr>
        <w:spacing w:before="0"/>
        <w:rPr>
          <w:rFonts w:cstheme="minorHAnsi"/>
          <w:sz w:val="20"/>
        </w:rPr>
      </w:pPr>
      <w:r w:rsidRPr="002D7ED0">
        <w:rPr>
          <w:rFonts w:cstheme="minorHAnsi"/>
          <w:b/>
          <w:bCs/>
          <w:sz w:val="20"/>
        </w:rPr>
        <w:t xml:space="preserve">(i) </w:t>
      </w:r>
      <w:r w:rsidR="002E145D" w:rsidRPr="002D7ED0">
        <w:rPr>
          <w:rFonts w:cstheme="minorHAnsi"/>
          <w:b/>
          <w:bCs/>
          <w:sz w:val="20"/>
        </w:rPr>
        <w:t>prioritní akcie</w:t>
      </w:r>
      <w:r w:rsidR="002E145D">
        <w:rPr>
          <w:rFonts w:cstheme="minorHAnsi"/>
          <w:sz w:val="20"/>
        </w:rPr>
        <w:t xml:space="preserve"> – garance přednostního práva na podíl na z</w:t>
      </w:r>
      <w:r>
        <w:rPr>
          <w:rFonts w:cstheme="minorHAnsi"/>
          <w:sz w:val="20"/>
        </w:rPr>
        <w:t>i</w:t>
      </w:r>
      <w:r w:rsidR="002E145D">
        <w:rPr>
          <w:rFonts w:cstheme="minorHAnsi"/>
          <w:sz w:val="20"/>
        </w:rPr>
        <w:t xml:space="preserve">sku, jiných vlastních zdrojů či likvidačním zůstatku </w:t>
      </w:r>
    </w:p>
    <w:p w14:paraId="3263712E" w14:textId="77777777" w:rsidR="002E145D" w:rsidRDefault="002E145D" w:rsidP="0031076F">
      <w:pPr>
        <w:pStyle w:val="Bullets"/>
        <w:numPr>
          <w:ilvl w:val="1"/>
          <w:numId w:val="185"/>
        </w:numPr>
        <w:spacing w:before="0"/>
        <w:rPr>
          <w:rFonts w:cstheme="minorHAnsi"/>
          <w:sz w:val="20"/>
        </w:rPr>
      </w:pPr>
      <w:r>
        <w:rPr>
          <w:rFonts w:cstheme="minorHAnsi"/>
          <w:b/>
          <w:bCs/>
          <w:sz w:val="20"/>
        </w:rPr>
        <w:t xml:space="preserve">posílení majetkové povahy je vyváženo absencí hlasovacího práva </w:t>
      </w:r>
      <w:r>
        <w:rPr>
          <w:rFonts w:cstheme="minorHAnsi"/>
          <w:sz w:val="20"/>
        </w:rPr>
        <w:t>(§ 278 odst. 2 věta první ZOK)</w:t>
      </w:r>
    </w:p>
    <w:p w14:paraId="2BF9C5B5" w14:textId="77777777" w:rsidR="008B39CB" w:rsidRDefault="008B39CB" w:rsidP="0031076F">
      <w:pPr>
        <w:pStyle w:val="Bullets"/>
        <w:numPr>
          <w:ilvl w:val="1"/>
          <w:numId w:val="185"/>
        </w:numPr>
        <w:spacing w:before="0"/>
        <w:rPr>
          <w:rFonts w:cstheme="minorHAnsi"/>
          <w:sz w:val="20"/>
        </w:rPr>
      </w:pPr>
      <w:r>
        <w:rPr>
          <w:rFonts w:cstheme="minorHAnsi"/>
          <w:sz w:val="20"/>
        </w:rPr>
        <w:t xml:space="preserve">vydávání akcií bez hlasovacího práva lze vydat, jen pokud jmenovitá hodnota nepřesáhne 90 % ZK (§ </w:t>
      </w:r>
      <w:r w:rsidR="002A13BB">
        <w:rPr>
          <w:rFonts w:cstheme="minorHAnsi"/>
          <w:sz w:val="20"/>
        </w:rPr>
        <w:t>279 ZOK</w:t>
      </w:r>
      <w:r>
        <w:rPr>
          <w:rFonts w:cstheme="minorHAnsi"/>
          <w:sz w:val="20"/>
        </w:rPr>
        <w:t>)</w:t>
      </w:r>
    </w:p>
    <w:p w14:paraId="28227BFC" w14:textId="77777777" w:rsidR="00541569" w:rsidRDefault="002D7ED0" w:rsidP="0031076F">
      <w:pPr>
        <w:pStyle w:val="Bullets"/>
        <w:numPr>
          <w:ilvl w:val="0"/>
          <w:numId w:val="185"/>
        </w:numPr>
        <w:spacing w:before="0"/>
        <w:rPr>
          <w:rFonts w:cstheme="minorHAnsi"/>
          <w:sz w:val="20"/>
        </w:rPr>
      </w:pPr>
      <w:r w:rsidRPr="002D7ED0">
        <w:rPr>
          <w:rFonts w:cstheme="minorHAnsi"/>
          <w:b/>
          <w:bCs/>
          <w:sz w:val="20"/>
        </w:rPr>
        <w:t>(</w:t>
      </w:r>
      <w:proofErr w:type="spellStart"/>
      <w:r w:rsidRPr="002D7ED0">
        <w:rPr>
          <w:rFonts w:cstheme="minorHAnsi"/>
          <w:b/>
          <w:bCs/>
          <w:sz w:val="20"/>
        </w:rPr>
        <w:t>ii</w:t>
      </w:r>
      <w:proofErr w:type="spellEnd"/>
      <w:r w:rsidRPr="002D7ED0">
        <w:rPr>
          <w:rFonts w:cstheme="minorHAnsi"/>
          <w:b/>
          <w:bCs/>
          <w:sz w:val="20"/>
        </w:rPr>
        <w:t xml:space="preserve">) </w:t>
      </w:r>
      <w:r w:rsidR="002E145D" w:rsidRPr="002D7ED0">
        <w:rPr>
          <w:rFonts w:cstheme="minorHAnsi"/>
          <w:b/>
          <w:bCs/>
          <w:sz w:val="20"/>
        </w:rPr>
        <w:t>akcie s rozdílnou vahou hlasů</w:t>
      </w:r>
      <w:r>
        <w:rPr>
          <w:rFonts w:cstheme="minorHAnsi"/>
          <w:sz w:val="20"/>
        </w:rPr>
        <w:t xml:space="preserve"> – </w:t>
      </w:r>
      <w:r w:rsidR="002E145D">
        <w:rPr>
          <w:rFonts w:cstheme="minorHAnsi"/>
          <w:sz w:val="20"/>
        </w:rPr>
        <w:t xml:space="preserve">akcie se stejnou jmenovitou (účetní) hodnotou mají různý počet hlasů </w:t>
      </w:r>
    </w:p>
    <w:p w14:paraId="4DFB341C" w14:textId="77777777" w:rsidR="002E145D" w:rsidRDefault="002D7ED0" w:rsidP="0031076F">
      <w:pPr>
        <w:pStyle w:val="Bullets"/>
        <w:numPr>
          <w:ilvl w:val="0"/>
          <w:numId w:val="185"/>
        </w:numPr>
        <w:spacing w:before="0"/>
        <w:rPr>
          <w:rFonts w:cstheme="minorHAnsi"/>
          <w:sz w:val="20"/>
        </w:rPr>
      </w:pPr>
      <w:r w:rsidRPr="002D7ED0">
        <w:rPr>
          <w:rFonts w:cstheme="minorHAnsi"/>
          <w:b/>
          <w:bCs/>
          <w:sz w:val="20"/>
        </w:rPr>
        <w:t>(</w:t>
      </w:r>
      <w:proofErr w:type="spellStart"/>
      <w:r w:rsidRPr="002D7ED0">
        <w:rPr>
          <w:rFonts w:cstheme="minorHAnsi"/>
          <w:b/>
          <w:bCs/>
          <w:sz w:val="20"/>
        </w:rPr>
        <w:t>iii</w:t>
      </w:r>
      <w:proofErr w:type="spellEnd"/>
      <w:r w:rsidRPr="002D7ED0">
        <w:rPr>
          <w:rFonts w:cstheme="minorHAnsi"/>
          <w:b/>
          <w:bCs/>
          <w:sz w:val="20"/>
        </w:rPr>
        <w:t xml:space="preserve">) </w:t>
      </w:r>
      <w:r w:rsidR="00541569" w:rsidRPr="002D7ED0">
        <w:rPr>
          <w:rFonts w:cstheme="minorHAnsi"/>
          <w:b/>
          <w:bCs/>
          <w:sz w:val="20"/>
        </w:rPr>
        <w:t>akcie s pevným podílem na zisku</w:t>
      </w:r>
      <w:r>
        <w:rPr>
          <w:rFonts w:cstheme="minorHAnsi"/>
          <w:sz w:val="20"/>
        </w:rPr>
        <w:t xml:space="preserve"> –</w:t>
      </w:r>
      <w:r w:rsidR="00541569">
        <w:rPr>
          <w:rFonts w:cstheme="minorHAnsi"/>
          <w:sz w:val="20"/>
        </w:rPr>
        <w:t xml:space="preserve"> právo na podíl na zisk</w:t>
      </w:r>
      <w:r>
        <w:rPr>
          <w:rFonts w:cstheme="minorHAnsi"/>
          <w:sz w:val="20"/>
        </w:rPr>
        <w:t>u</w:t>
      </w:r>
      <w:r w:rsidR="00541569">
        <w:rPr>
          <w:rFonts w:cstheme="minorHAnsi"/>
          <w:sz w:val="20"/>
        </w:rPr>
        <w:t xml:space="preserve"> bez nutnosti rozhodnutí VH o rozdělení (§ 348 odst. 4 ZOK)</w:t>
      </w:r>
    </w:p>
    <w:p w14:paraId="390AED8A" w14:textId="77777777" w:rsidR="008B39CB" w:rsidRPr="002E145D" w:rsidRDefault="008B39CB" w:rsidP="0031076F">
      <w:pPr>
        <w:pStyle w:val="Bullets"/>
        <w:numPr>
          <w:ilvl w:val="0"/>
          <w:numId w:val="185"/>
        </w:numPr>
        <w:spacing w:before="0"/>
        <w:rPr>
          <w:rFonts w:cstheme="minorHAnsi"/>
          <w:sz w:val="20"/>
        </w:rPr>
      </w:pPr>
      <w:r>
        <w:rPr>
          <w:rFonts w:cstheme="minorHAnsi"/>
          <w:b/>
          <w:bCs/>
          <w:sz w:val="20"/>
        </w:rPr>
        <w:t xml:space="preserve">je zakázána emitace úrokových akcií </w:t>
      </w:r>
      <w:r w:rsidR="002D7ED0">
        <w:rPr>
          <w:rFonts w:cstheme="minorHAnsi"/>
          <w:b/>
          <w:bCs/>
          <w:sz w:val="20"/>
        </w:rPr>
        <w:t>(</w:t>
      </w:r>
      <w:r w:rsidR="003B6A21">
        <w:rPr>
          <w:rFonts w:cstheme="minorHAnsi"/>
          <w:b/>
          <w:bCs/>
          <w:sz w:val="20"/>
        </w:rPr>
        <w:t>§ 276 odst. 2</w:t>
      </w:r>
      <w:r w:rsidR="00CB4CC7">
        <w:rPr>
          <w:rFonts w:cstheme="minorHAnsi"/>
          <w:b/>
          <w:bCs/>
          <w:sz w:val="20"/>
        </w:rPr>
        <w:t xml:space="preserve"> ZOK</w:t>
      </w:r>
      <w:r w:rsidR="002D7ED0">
        <w:rPr>
          <w:rFonts w:cstheme="minorHAnsi"/>
          <w:b/>
          <w:bCs/>
          <w:sz w:val="20"/>
        </w:rPr>
        <w:t>)</w:t>
      </w:r>
    </w:p>
    <w:p w14:paraId="73479907" w14:textId="77777777" w:rsidR="002E145D" w:rsidRDefault="002E145D" w:rsidP="00F91C5A">
      <w:pPr>
        <w:pStyle w:val="Heading5"/>
      </w:pPr>
      <w:r>
        <w:t>podoba akcie:</w:t>
      </w:r>
    </w:p>
    <w:p w14:paraId="1CC68FD7" w14:textId="77777777" w:rsidR="002E145D" w:rsidRDefault="002E145D" w:rsidP="0031076F">
      <w:pPr>
        <w:pStyle w:val="Bullets"/>
        <w:numPr>
          <w:ilvl w:val="0"/>
          <w:numId w:val="186"/>
        </w:numPr>
        <w:spacing w:before="0"/>
        <w:rPr>
          <w:rFonts w:cstheme="minorHAnsi"/>
          <w:sz w:val="20"/>
        </w:rPr>
      </w:pPr>
      <w:r>
        <w:rPr>
          <w:rFonts w:cstheme="minorHAnsi"/>
          <w:b/>
          <w:bCs/>
          <w:sz w:val="20"/>
        </w:rPr>
        <w:t xml:space="preserve">Zaknihovaná akcie </w:t>
      </w:r>
    </w:p>
    <w:p w14:paraId="0888ECF9" w14:textId="77777777" w:rsidR="002E145D" w:rsidRPr="002E145D" w:rsidRDefault="002E145D" w:rsidP="0031076F">
      <w:pPr>
        <w:pStyle w:val="Bullets"/>
        <w:numPr>
          <w:ilvl w:val="1"/>
          <w:numId w:val="186"/>
        </w:numPr>
        <w:rPr>
          <w:rFonts w:cstheme="minorHAnsi"/>
          <w:sz w:val="20"/>
        </w:rPr>
      </w:pPr>
      <w:r w:rsidRPr="002E145D">
        <w:rPr>
          <w:rFonts w:cstheme="minorHAnsi"/>
          <w:sz w:val="20"/>
        </w:rPr>
        <w:t>EZCP nelze vést anonymně – bez ohledu na to, zda se jedná o akcii na jméno/na majitele</w:t>
      </w:r>
    </w:p>
    <w:p w14:paraId="07F7B2F9" w14:textId="77777777" w:rsidR="002E145D" w:rsidRDefault="002E145D" w:rsidP="0031076F">
      <w:pPr>
        <w:pStyle w:val="Bullets"/>
        <w:numPr>
          <w:ilvl w:val="1"/>
          <w:numId w:val="186"/>
        </w:numPr>
        <w:rPr>
          <w:rFonts w:cstheme="minorHAnsi"/>
          <w:sz w:val="20"/>
        </w:rPr>
      </w:pPr>
      <w:r w:rsidRPr="002E145D">
        <w:rPr>
          <w:rFonts w:cstheme="minorHAnsi"/>
          <w:sz w:val="20"/>
        </w:rPr>
        <w:t>Osoba zapsaná v EZCP k rozhodnému dni jako vlastník, vykonává akcionářská práva (§ 275 odst. 3 ZOK)</w:t>
      </w:r>
    </w:p>
    <w:p w14:paraId="4499BBDF" w14:textId="77777777" w:rsidR="00696E78" w:rsidRPr="007F6841" w:rsidRDefault="00F27E1A" w:rsidP="0031076F">
      <w:pPr>
        <w:pStyle w:val="Bullets"/>
        <w:numPr>
          <w:ilvl w:val="1"/>
          <w:numId w:val="186"/>
        </w:numPr>
        <w:rPr>
          <w:rFonts w:cstheme="minorHAnsi"/>
          <w:sz w:val="20"/>
        </w:rPr>
      </w:pPr>
      <w:r>
        <w:rPr>
          <w:rFonts w:cstheme="minorHAnsi"/>
          <w:sz w:val="20"/>
        </w:rPr>
        <w:t xml:space="preserve">Převod akcie – lze omezit </w:t>
      </w:r>
      <w:r w:rsidRPr="00696E78">
        <w:rPr>
          <w:rFonts w:cstheme="minorHAnsi"/>
          <w:b/>
          <w:bCs/>
          <w:sz w:val="20"/>
        </w:rPr>
        <w:t>bez ohledu</w:t>
      </w:r>
      <w:r>
        <w:rPr>
          <w:rFonts w:cstheme="minorHAnsi"/>
          <w:sz w:val="20"/>
        </w:rPr>
        <w:t xml:space="preserve"> na to, zda se jedná o akcii na jméno či na majitele </w:t>
      </w:r>
      <w:r w:rsidR="007F6841">
        <w:rPr>
          <w:rFonts w:cstheme="minorHAnsi"/>
          <w:sz w:val="20"/>
        </w:rPr>
        <w:t xml:space="preserve">– </w:t>
      </w:r>
      <w:r w:rsidR="00696E78" w:rsidRPr="007F6841">
        <w:rPr>
          <w:rFonts w:cstheme="minorHAnsi"/>
          <w:sz w:val="20"/>
        </w:rPr>
        <w:t xml:space="preserve">omezení převoditelnosti musí plynout z OR (tj. </w:t>
      </w:r>
      <w:r w:rsidR="00696E78" w:rsidRPr="007F6841">
        <w:rPr>
          <w:rFonts w:cstheme="minorHAnsi"/>
          <w:b/>
          <w:bCs/>
          <w:sz w:val="20"/>
        </w:rPr>
        <w:t>zápis je konstitutivní</w:t>
      </w:r>
      <w:r w:rsidR="00696E78" w:rsidRPr="007F6841">
        <w:rPr>
          <w:rFonts w:cstheme="minorHAnsi"/>
          <w:sz w:val="20"/>
        </w:rPr>
        <w:t>)</w:t>
      </w:r>
    </w:p>
    <w:p w14:paraId="58C92371" w14:textId="77777777" w:rsidR="007F6841" w:rsidRDefault="007F6841" w:rsidP="0031076F">
      <w:pPr>
        <w:pStyle w:val="Bullets"/>
        <w:numPr>
          <w:ilvl w:val="2"/>
          <w:numId w:val="186"/>
        </w:numPr>
        <w:rPr>
          <w:rFonts w:cstheme="minorHAnsi"/>
          <w:sz w:val="20"/>
        </w:rPr>
      </w:pPr>
      <w:r>
        <w:rPr>
          <w:rFonts w:cstheme="minorHAnsi"/>
          <w:sz w:val="20"/>
        </w:rPr>
        <w:t xml:space="preserve">titul – smlouva </w:t>
      </w:r>
    </w:p>
    <w:p w14:paraId="37618031" w14:textId="77777777" w:rsidR="007F6841" w:rsidRDefault="007F6841" w:rsidP="0031076F">
      <w:pPr>
        <w:pStyle w:val="Bullets"/>
        <w:numPr>
          <w:ilvl w:val="2"/>
          <w:numId w:val="186"/>
        </w:numPr>
        <w:rPr>
          <w:rFonts w:cstheme="minorHAnsi"/>
          <w:sz w:val="20"/>
        </w:rPr>
      </w:pPr>
      <w:r>
        <w:rPr>
          <w:rFonts w:cstheme="minorHAnsi"/>
          <w:sz w:val="20"/>
        </w:rPr>
        <w:t>modus – bez ohledu na formu zápisem na účet vlastníka/ zákazníka (§ 1104 ZOK)</w:t>
      </w:r>
    </w:p>
    <w:p w14:paraId="327F9EFC" w14:textId="77777777" w:rsidR="00205595" w:rsidRPr="00205595" w:rsidRDefault="007F6841" w:rsidP="0031076F">
      <w:pPr>
        <w:pStyle w:val="Bullets"/>
        <w:numPr>
          <w:ilvl w:val="2"/>
          <w:numId w:val="186"/>
        </w:numPr>
        <w:spacing w:before="0"/>
        <w:rPr>
          <w:rFonts w:cstheme="minorHAnsi"/>
          <w:sz w:val="20"/>
        </w:rPr>
      </w:pPr>
      <w:r>
        <w:rPr>
          <w:rFonts w:cstheme="minorHAnsi"/>
          <w:b/>
          <w:bCs/>
          <w:sz w:val="20"/>
        </w:rPr>
        <w:t xml:space="preserve">převod je vůči společnosti účinný </w:t>
      </w:r>
      <w:r w:rsidR="00376E11">
        <w:rPr>
          <w:rFonts w:cstheme="minorHAnsi"/>
          <w:b/>
          <w:bCs/>
          <w:sz w:val="20"/>
        </w:rPr>
        <w:t xml:space="preserve">prokázáním </w:t>
      </w:r>
      <w:r>
        <w:rPr>
          <w:rFonts w:cstheme="minorHAnsi"/>
          <w:b/>
          <w:bCs/>
          <w:sz w:val="20"/>
        </w:rPr>
        <w:t xml:space="preserve">změny </w:t>
      </w:r>
      <w:r w:rsidR="00376E11">
        <w:rPr>
          <w:rFonts w:cstheme="minorHAnsi"/>
          <w:b/>
          <w:bCs/>
          <w:sz w:val="20"/>
        </w:rPr>
        <w:t>osoby vlastníka výpisem z účtu vlastníka nebo doručením výpisu z evidence akcií</w:t>
      </w:r>
    </w:p>
    <w:p w14:paraId="6502F273" w14:textId="77777777" w:rsidR="002208C4" w:rsidRDefault="002208C4" w:rsidP="002208C4">
      <w:pPr>
        <w:pStyle w:val="Heading4"/>
      </w:pPr>
      <w:r w:rsidRPr="002208C4">
        <w:lastRenderedPageBreak/>
        <w:t xml:space="preserve">Princip </w:t>
      </w:r>
      <w:proofErr w:type="spellStart"/>
      <w:r w:rsidRPr="002208C4">
        <w:t>celivosti</w:t>
      </w:r>
      <w:proofErr w:type="spellEnd"/>
      <w:r w:rsidRPr="002208C4">
        <w:t xml:space="preserve"> akcie a samostatně převoditelná práva </w:t>
      </w:r>
    </w:p>
    <w:p w14:paraId="3D1C1BDD" w14:textId="77777777" w:rsidR="00552EF5" w:rsidRDefault="00552EF5" w:rsidP="0031076F">
      <w:pPr>
        <w:pStyle w:val="ListParagraph"/>
        <w:numPr>
          <w:ilvl w:val="0"/>
          <w:numId w:val="133"/>
        </w:numPr>
      </w:pPr>
      <w:r>
        <w:t>Princip celistvosti akcie – akcionářská práva jsou od akcie zásadně neoddělitelná – např. nelze převést na třetí osobu oprávnění podání návrhu na vyslovení neplatnosti usnesení VH</w:t>
      </w:r>
    </w:p>
    <w:p w14:paraId="7A65D150" w14:textId="77777777" w:rsidR="007061A5" w:rsidRDefault="007061A5" w:rsidP="0031076F">
      <w:pPr>
        <w:pStyle w:val="ListParagraph"/>
        <w:numPr>
          <w:ilvl w:val="0"/>
          <w:numId w:val="133"/>
        </w:numPr>
      </w:pPr>
      <w:r w:rsidRPr="00807098">
        <w:rPr>
          <w:b/>
          <w:bCs/>
        </w:rPr>
        <w:t xml:space="preserve">Výjimky </w:t>
      </w:r>
      <w:r>
        <w:t xml:space="preserve">– tzv. samostatně převoditelná práva (§ 281 </w:t>
      </w:r>
      <w:proofErr w:type="spellStart"/>
      <w:r>
        <w:t>an</w:t>
      </w:r>
      <w:proofErr w:type="spellEnd"/>
      <w:r>
        <w:t>. ZOK)</w:t>
      </w:r>
    </w:p>
    <w:p w14:paraId="2F1BD6B6" w14:textId="77777777" w:rsidR="00204642" w:rsidRDefault="008E129C" w:rsidP="0031076F">
      <w:pPr>
        <w:pStyle w:val="ListParagraph"/>
        <w:numPr>
          <w:ilvl w:val="1"/>
          <w:numId w:val="133"/>
        </w:numPr>
      </w:pPr>
      <w:r>
        <w:t>Převádí se pouze konkrétní práv</w:t>
      </w:r>
      <w:r w:rsidR="00204642">
        <w:t>o</w:t>
      </w:r>
      <w:r>
        <w:t xml:space="preserve"> </w:t>
      </w:r>
      <w:r w:rsidR="005C0221">
        <w:t>a</w:t>
      </w:r>
      <w:r w:rsidR="0015574B">
        <w:t xml:space="preserve"> nedochází k převodu akcie jako takové</w:t>
      </w:r>
    </w:p>
    <w:p w14:paraId="5A08C647" w14:textId="77777777" w:rsidR="001C0224" w:rsidRDefault="00204642" w:rsidP="0031076F">
      <w:pPr>
        <w:pStyle w:val="ListParagraph"/>
        <w:numPr>
          <w:ilvl w:val="2"/>
          <w:numId w:val="133"/>
        </w:numPr>
      </w:pPr>
      <w:r>
        <w:rPr>
          <w:b/>
          <w:bCs/>
        </w:rPr>
        <w:t xml:space="preserve">Samostatně převoditelným právem je právo </w:t>
      </w:r>
      <w:r w:rsidRPr="00807098">
        <w:rPr>
          <w:b/>
          <w:bCs/>
          <w:u w:val="single"/>
        </w:rPr>
        <w:t>majetkového</w:t>
      </w:r>
      <w:r>
        <w:rPr>
          <w:b/>
          <w:bCs/>
        </w:rPr>
        <w:t xml:space="preserve"> charakteru </w:t>
      </w:r>
      <w:r w:rsidR="0015574B">
        <w:t xml:space="preserve"> </w:t>
      </w:r>
    </w:p>
    <w:p w14:paraId="1DAB7A8C" w14:textId="77777777" w:rsidR="007061A5" w:rsidRDefault="000C3E3D" w:rsidP="0031076F">
      <w:pPr>
        <w:pStyle w:val="ListParagraph"/>
        <w:numPr>
          <w:ilvl w:val="1"/>
          <w:numId w:val="133"/>
        </w:numPr>
      </w:pPr>
      <w:r>
        <w:t xml:space="preserve">Převodce nadále zůstává akcionářem a nabyvatel takového práva se zásadně nezíská postavení akcionáře </w:t>
      </w:r>
      <w:r w:rsidR="008E129C">
        <w:t xml:space="preserve"> </w:t>
      </w:r>
    </w:p>
    <w:p w14:paraId="5688FDC9" w14:textId="77777777" w:rsidR="00486C62" w:rsidRDefault="00486C62" w:rsidP="0031076F">
      <w:pPr>
        <w:pStyle w:val="ListParagraph"/>
        <w:numPr>
          <w:ilvl w:val="0"/>
          <w:numId w:val="133"/>
        </w:numPr>
      </w:pPr>
      <w:r>
        <w:t>Zákon</w:t>
      </w:r>
      <w:r w:rsidR="00495B4E">
        <w:t xml:space="preserve"> </w:t>
      </w:r>
      <w:r>
        <w:t>nebo stanovy mohou určit, že samostatně převoditelné právo, jinak spojené s akcií, se od akcie odděl</w:t>
      </w:r>
      <w:r w:rsidR="00495B4E">
        <w:t xml:space="preserve">uje </w:t>
      </w:r>
      <w:r>
        <w:t>a je spojeno s cenným papírem vydaný k této akcii</w:t>
      </w:r>
      <w:r w:rsidR="00495B4E">
        <w:t>:</w:t>
      </w:r>
      <w:r>
        <w:t xml:space="preserve"> </w:t>
      </w:r>
    </w:p>
    <w:p w14:paraId="607CF94F" w14:textId="77777777" w:rsidR="00486C62" w:rsidRDefault="00495B4E" w:rsidP="0031076F">
      <w:pPr>
        <w:pStyle w:val="ListParagraph"/>
        <w:numPr>
          <w:ilvl w:val="1"/>
          <w:numId w:val="133"/>
        </w:numPr>
      </w:pPr>
      <w:r w:rsidRPr="00027DA0">
        <w:rPr>
          <w:b/>
          <w:bCs/>
        </w:rPr>
        <w:t>Opční list</w:t>
      </w:r>
      <w:r w:rsidR="00027DA0">
        <w:t xml:space="preserve"> </w:t>
      </w:r>
      <w:r w:rsidR="00C84CC8">
        <w:t>–</w:t>
      </w:r>
      <w:r w:rsidR="00027DA0">
        <w:t xml:space="preserve"> </w:t>
      </w:r>
      <w:r w:rsidR="00C84CC8">
        <w:t>cenný papír k uplatnění přednostního práva na získání</w:t>
      </w:r>
      <w:r w:rsidR="00027DA0">
        <w:t xml:space="preserve"> </w:t>
      </w:r>
      <w:r w:rsidR="00C84CC8">
        <w:t>akcií nebo</w:t>
      </w:r>
      <w:r w:rsidR="00027DA0">
        <w:t xml:space="preserve"> </w:t>
      </w:r>
      <w:r w:rsidR="00C84CC8">
        <w:t xml:space="preserve">vyměnitelných/prioritních dluhopisů </w:t>
      </w:r>
    </w:p>
    <w:p w14:paraId="35753E1E" w14:textId="77777777" w:rsidR="00027DA0" w:rsidRDefault="00027DA0" w:rsidP="0031076F">
      <w:pPr>
        <w:pStyle w:val="ListParagraph"/>
        <w:numPr>
          <w:ilvl w:val="1"/>
          <w:numId w:val="133"/>
        </w:numPr>
      </w:pPr>
      <w:r w:rsidRPr="00027DA0">
        <w:rPr>
          <w:b/>
          <w:bCs/>
        </w:rPr>
        <w:t>Kupóny</w:t>
      </w:r>
      <w:r>
        <w:t xml:space="preserve"> – cenný papír k uplatnění práva na podíl na zisku </w:t>
      </w:r>
    </w:p>
    <w:p w14:paraId="6DDCC662" w14:textId="77777777" w:rsidR="00454FD0" w:rsidRPr="00454FD0" w:rsidRDefault="00593FEF" w:rsidP="00807098">
      <w:pPr>
        <w:pStyle w:val="Heading5"/>
      </w:pPr>
      <w:r>
        <w:t xml:space="preserve">Jednotlivá samostatně převoditelná práva </w:t>
      </w:r>
      <w:r w:rsidR="005C0221">
        <w:t>(§ 281 odst. 2 ZOK)</w:t>
      </w:r>
    </w:p>
    <w:p w14:paraId="49B3945D" w14:textId="77777777" w:rsidR="00593FEF" w:rsidRPr="00546131" w:rsidRDefault="005C0221" w:rsidP="0031076F">
      <w:pPr>
        <w:pStyle w:val="ListParagraph"/>
        <w:numPr>
          <w:ilvl w:val="0"/>
          <w:numId w:val="134"/>
        </w:numPr>
      </w:pPr>
      <w:r>
        <w:rPr>
          <w:b/>
          <w:bCs/>
        </w:rPr>
        <w:t>Právo na vyplacení podílu na zisku</w:t>
      </w:r>
      <w:r w:rsidR="00480318">
        <w:rPr>
          <w:b/>
          <w:bCs/>
        </w:rPr>
        <w:t xml:space="preserve"> </w:t>
      </w:r>
      <w:r w:rsidR="00480318" w:rsidRPr="00480318">
        <w:rPr>
          <w:b/>
          <w:bCs/>
        </w:rPr>
        <w:t>(§ 352 ZOK)</w:t>
      </w:r>
    </w:p>
    <w:p w14:paraId="094F89E2" w14:textId="77777777" w:rsidR="00546131" w:rsidRDefault="00546131" w:rsidP="0031076F">
      <w:pPr>
        <w:pStyle w:val="ListParagraph"/>
        <w:numPr>
          <w:ilvl w:val="1"/>
          <w:numId w:val="134"/>
        </w:numPr>
      </w:pPr>
      <w:r>
        <w:t xml:space="preserve">Samostatně převoditelné ode dne, kdy VH rozhodla o výplatě podílu na zisku – samostatně není převoditelné obecné právo na podíl na zisku </w:t>
      </w:r>
    </w:p>
    <w:p w14:paraId="4B694B43" w14:textId="77777777" w:rsidR="00546131" w:rsidRPr="005C0221" w:rsidRDefault="00546131" w:rsidP="0031076F">
      <w:pPr>
        <w:pStyle w:val="ListParagraph"/>
        <w:numPr>
          <w:ilvl w:val="1"/>
          <w:numId w:val="134"/>
        </w:numPr>
      </w:pPr>
      <w:r>
        <w:t xml:space="preserve">Limitace pouze na právo na vyplacení zisku, o kterém VH již rozhodla </w:t>
      </w:r>
      <w:r w:rsidR="00977D59">
        <w:t>(!)</w:t>
      </w:r>
    </w:p>
    <w:p w14:paraId="217930F8" w14:textId="77777777" w:rsidR="005C0221" w:rsidRPr="00977D59" w:rsidRDefault="005C0221" w:rsidP="0031076F">
      <w:pPr>
        <w:pStyle w:val="ListParagraph"/>
        <w:numPr>
          <w:ilvl w:val="0"/>
          <w:numId w:val="134"/>
        </w:numPr>
      </w:pPr>
      <w:r>
        <w:rPr>
          <w:b/>
          <w:bCs/>
        </w:rPr>
        <w:t xml:space="preserve">Právo na podíl na likvidačním zůstatku </w:t>
      </w:r>
      <w:r w:rsidR="00480318" w:rsidRPr="00480318">
        <w:rPr>
          <w:b/>
          <w:bCs/>
        </w:rPr>
        <w:t>(§ 549 ZOK)</w:t>
      </w:r>
    </w:p>
    <w:p w14:paraId="41585596" w14:textId="77777777" w:rsidR="00977D59" w:rsidRPr="00122BCC" w:rsidRDefault="00977D59" w:rsidP="0031076F">
      <w:pPr>
        <w:pStyle w:val="ListParagraph"/>
        <w:numPr>
          <w:ilvl w:val="1"/>
          <w:numId w:val="134"/>
        </w:numPr>
      </w:pPr>
      <w:r>
        <w:t xml:space="preserve">Samostatně převoditelné ode dne, kdy AS vstoupila do likvidace </w:t>
      </w:r>
    </w:p>
    <w:p w14:paraId="74D83DDF" w14:textId="77777777" w:rsidR="00122BCC" w:rsidRPr="00AA5F3E" w:rsidRDefault="00122BCC" w:rsidP="0031076F">
      <w:pPr>
        <w:pStyle w:val="ListParagraph"/>
        <w:numPr>
          <w:ilvl w:val="0"/>
          <w:numId w:val="134"/>
        </w:numPr>
      </w:pPr>
      <w:r>
        <w:rPr>
          <w:b/>
          <w:bCs/>
        </w:rPr>
        <w:t xml:space="preserve">Přednostní právo na upisování akcií </w:t>
      </w:r>
      <w:r w:rsidR="008F702C">
        <w:rPr>
          <w:b/>
          <w:bCs/>
        </w:rPr>
        <w:t>(§</w:t>
      </w:r>
      <w:r w:rsidR="00480318">
        <w:rPr>
          <w:b/>
          <w:bCs/>
        </w:rPr>
        <w:t xml:space="preserve"> 486 ZOK)</w:t>
      </w:r>
    </w:p>
    <w:p w14:paraId="26CA80CF" w14:textId="77777777" w:rsidR="00AA5F3E" w:rsidRDefault="00AA5F3E" w:rsidP="0031076F">
      <w:pPr>
        <w:pStyle w:val="ListParagraph"/>
        <w:numPr>
          <w:ilvl w:val="1"/>
          <w:numId w:val="134"/>
        </w:numPr>
      </w:pPr>
      <w:r>
        <w:t>Při efektivním zvýšení ZK (tj. peněžitými vklady)</w:t>
      </w:r>
      <w:r w:rsidR="00480318">
        <w:t xml:space="preserve"> – smyslem tohoto práva je zachování stejného podílu i po zvýšení ZK</w:t>
      </w:r>
    </w:p>
    <w:p w14:paraId="41BC5526" w14:textId="77777777" w:rsidR="00480318" w:rsidRPr="00122BCC" w:rsidRDefault="00480318" w:rsidP="0031076F">
      <w:pPr>
        <w:pStyle w:val="ListParagraph"/>
        <w:numPr>
          <w:ilvl w:val="1"/>
          <w:numId w:val="134"/>
        </w:numPr>
      </w:pPr>
      <w:r>
        <w:t>Samostatně převoditelné ode dne, kdy VH rozhodla o zvýšení ZK</w:t>
      </w:r>
      <w:r w:rsidR="00BD159F">
        <w:t xml:space="preserve"> – a to pouze ke konkrétnímu zvýšení ZK</w:t>
      </w:r>
      <w:r>
        <w:t xml:space="preserve"> </w:t>
      </w:r>
    </w:p>
    <w:p w14:paraId="711B655F" w14:textId="77777777" w:rsidR="00122BCC" w:rsidRPr="00122BCC" w:rsidRDefault="00122BCC" w:rsidP="0031076F">
      <w:pPr>
        <w:pStyle w:val="ListParagraph"/>
        <w:numPr>
          <w:ilvl w:val="0"/>
          <w:numId w:val="134"/>
        </w:numPr>
      </w:pPr>
      <w:r>
        <w:rPr>
          <w:b/>
          <w:bCs/>
        </w:rPr>
        <w:t xml:space="preserve">Přednostní právo na upisování vyměnitelných a prioritních dluhopisů </w:t>
      </w:r>
    </w:p>
    <w:p w14:paraId="430CF428" w14:textId="77777777" w:rsidR="00BD159F" w:rsidRDefault="00BD159F" w:rsidP="0031076F">
      <w:pPr>
        <w:pStyle w:val="ListParagraph"/>
        <w:numPr>
          <w:ilvl w:val="1"/>
          <w:numId w:val="134"/>
        </w:numPr>
      </w:pPr>
      <w:r>
        <w:t>Smyslem je stejně u přednostního úpisu akcií zachování podílu i po plánovaném zvýšení ZK</w:t>
      </w:r>
      <w:r w:rsidR="0031135E">
        <w:t xml:space="preserve"> – věřitelů mohou své postavení změnit na postavení </w:t>
      </w:r>
      <w:r w:rsidR="0031135E">
        <w:rPr>
          <w:b/>
          <w:bCs/>
        </w:rPr>
        <w:t>akcionáře</w:t>
      </w:r>
    </w:p>
    <w:p w14:paraId="62FF8C1A" w14:textId="77777777" w:rsidR="00122BCC" w:rsidRDefault="00122BCC" w:rsidP="0031076F">
      <w:pPr>
        <w:pStyle w:val="ListParagraph"/>
        <w:numPr>
          <w:ilvl w:val="1"/>
          <w:numId w:val="134"/>
        </w:numPr>
      </w:pPr>
      <w:r w:rsidRPr="00807098">
        <w:rPr>
          <w:b/>
          <w:bCs/>
        </w:rPr>
        <w:t>Vyměnitelné dluhopisy</w:t>
      </w:r>
      <w:r w:rsidR="0031135E">
        <w:t xml:space="preserve"> – dluhopisy garantující právo na jejich výměnu za akcie </w:t>
      </w:r>
    </w:p>
    <w:p w14:paraId="00AEBF08" w14:textId="77777777" w:rsidR="00122BCC" w:rsidRDefault="00122BCC" w:rsidP="0031076F">
      <w:pPr>
        <w:pStyle w:val="ListParagraph"/>
        <w:numPr>
          <w:ilvl w:val="1"/>
          <w:numId w:val="134"/>
        </w:numPr>
      </w:pPr>
      <w:r w:rsidRPr="00807098">
        <w:rPr>
          <w:b/>
          <w:bCs/>
        </w:rPr>
        <w:t>Prioritní dluhopisy</w:t>
      </w:r>
      <w:r w:rsidR="00EA4258">
        <w:t xml:space="preserve"> – dluhopis garantující právo na přednostní právo upisování akcií </w:t>
      </w:r>
    </w:p>
    <w:p w14:paraId="4AE33381" w14:textId="77777777" w:rsidR="00500BDE" w:rsidRPr="00552EF5" w:rsidRDefault="00807098" w:rsidP="0031076F">
      <w:pPr>
        <w:pStyle w:val="ListParagraph"/>
        <w:numPr>
          <w:ilvl w:val="0"/>
          <w:numId w:val="134"/>
        </w:numPr>
      </w:pPr>
      <w:r>
        <w:rPr>
          <w:b/>
          <w:bCs/>
        </w:rPr>
        <w:t>J</w:t>
      </w:r>
      <w:r w:rsidR="00500BDE">
        <w:rPr>
          <w:b/>
          <w:bCs/>
        </w:rPr>
        <w:t xml:space="preserve">iná obdobná majetková práva </w:t>
      </w:r>
    </w:p>
    <w:p w14:paraId="093BAC0B" w14:textId="77777777" w:rsidR="002208C4" w:rsidRDefault="002208C4" w:rsidP="002208C4">
      <w:pPr>
        <w:pStyle w:val="Heading4"/>
      </w:pPr>
      <w:r w:rsidRPr="002208C4">
        <w:t>Akcie, vznik společnosti a nabývání vlastních akcií</w:t>
      </w:r>
    </w:p>
    <w:p w14:paraId="5143C835" w14:textId="77777777" w:rsidR="00751574" w:rsidRDefault="00113A19" w:rsidP="0031076F">
      <w:pPr>
        <w:pStyle w:val="ListParagraph"/>
        <w:numPr>
          <w:ilvl w:val="0"/>
          <w:numId w:val="135"/>
        </w:numPr>
      </w:pPr>
      <w:r>
        <w:rPr>
          <w:b/>
          <w:bCs/>
        </w:rPr>
        <w:t xml:space="preserve">právo na vydání </w:t>
      </w:r>
      <w:r>
        <w:t xml:space="preserve">– splacením emisního kursu vzniká povinnost AS vydat akcionáři akcie </w:t>
      </w:r>
    </w:p>
    <w:p w14:paraId="30648B85" w14:textId="77777777" w:rsidR="00D962DA" w:rsidRDefault="00113A19" w:rsidP="0031076F">
      <w:pPr>
        <w:pStyle w:val="ListParagraph"/>
        <w:numPr>
          <w:ilvl w:val="0"/>
          <w:numId w:val="135"/>
        </w:numPr>
      </w:pPr>
      <w:r>
        <w:rPr>
          <w:b/>
          <w:bCs/>
        </w:rPr>
        <w:t xml:space="preserve">nesplacená akcie (§ 256 odst. 2 ZOK) </w:t>
      </w:r>
      <w:r>
        <w:t xml:space="preserve">– není-li emisní kurs splacen, </w:t>
      </w:r>
      <w:proofErr w:type="spellStart"/>
      <w:r>
        <w:t>PaP</w:t>
      </w:r>
      <w:proofErr w:type="spellEnd"/>
      <w:r>
        <w:t xml:space="preserve"> jsou představována nesplacenou akcií </w:t>
      </w:r>
    </w:p>
    <w:p w14:paraId="1C49473C" w14:textId="77777777" w:rsidR="0007464E" w:rsidRPr="0007464E" w:rsidRDefault="00D962DA" w:rsidP="0031076F">
      <w:pPr>
        <w:pStyle w:val="ListParagraph"/>
        <w:numPr>
          <w:ilvl w:val="1"/>
          <w:numId w:val="135"/>
        </w:numPr>
      </w:pPr>
      <w:r>
        <w:t xml:space="preserve">jednou z povinností je </w:t>
      </w:r>
      <w:r>
        <w:rPr>
          <w:b/>
          <w:bCs/>
        </w:rPr>
        <w:t>povinnost splatit emisní kurs (vkladová povinnost)</w:t>
      </w:r>
    </w:p>
    <w:p w14:paraId="423E7B13" w14:textId="77777777" w:rsidR="006268FC" w:rsidRPr="00A30D52" w:rsidRDefault="0007464E" w:rsidP="0031076F">
      <w:pPr>
        <w:pStyle w:val="ListParagraph"/>
        <w:numPr>
          <w:ilvl w:val="1"/>
          <w:numId w:val="135"/>
        </w:numPr>
      </w:pPr>
      <w:r>
        <w:t xml:space="preserve">převod nesplacené akcie – </w:t>
      </w:r>
      <w:r>
        <w:rPr>
          <w:b/>
          <w:bCs/>
        </w:rPr>
        <w:t xml:space="preserve">převod dle pravidel o postoupení smlouvy (§ 1895 </w:t>
      </w:r>
      <w:proofErr w:type="spellStart"/>
      <w:r w:rsidR="0051138F">
        <w:rPr>
          <w:b/>
          <w:bCs/>
        </w:rPr>
        <w:t>an</w:t>
      </w:r>
      <w:proofErr w:type="spellEnd"/>
      <w:r w:rsidR="0051138F">
        <w:rPr>
          <w:b/>
          <w:bCs/>
        </w:rPr>
        <w:t>. NOZ</w:t>
      </w:r>
      <w:r>
        <w:rPr>
          <w:b/>
          <w:bCs/>
        </w:rPr>
        <w:t>)</w:t>
      </w:r>
    </w:p>
    <w:p w14:paraId="72045D2B" w14:textId="77777777" w:rsidR="00A30D52" w:rsidRDefault="004057D9" w:rsidP="0031076F">
      <w:pPr>
        <w:pStyle w:val="ListParagraph"/>
        <w:numPr>
          <w:ilvl w:val="2"/>
          <w:numId w:val="135"/>
        </w:numPr>
      </w:pPr>
      <w:r w:rsidRPr="00143DAE">
        <w:rPr>
          <w:b/>
          <w:bCs/>
        </w:rPr>
        <w:t>forma smlouvy:</w:t>
      </w:r>
      <w:r>
        <w:t xml:space="preserve"> </w:t>
      </w:r>
      <w:r w:rsidR="00143DAE">
        <w:t xml:space="preserve">ačkoliv není požadována žádná forma lze </w:t>
      </w:r>
      <w:r>
        <w:t>analogi</w:t>
      </w:r>
      <w:r w:rsidR="00143DAE">
        <w:t>í</w:t>
      </w:r>
      <w:r>
        <w:t xml:space="preserve"> s převodem nevtěleného podílu SRO</w:t>
      </w:r>
      <w:r w:rsidR="00143DAE">
        <w:t xml:space="preserve"> a z důvodu opatrnosti</w:t>
      </w:r>
      <w:r>
        <w:t xml:space="preserve"> </w:t>
      </w:r>
      <w:r w:rsidR="00143DAE">
        <w:t xml:space="preserve">prosadit </w:t>
      </w:r>
      <w:r>
        <w:t xml:space="preserve">požadavek </w:t>
      </w:r>
      <w:r w:rsidRPr="00A60A96">
        <w:rPr>
          <w:b/>
          <w:bCs/>
        </w:rPr>
        <w:t>písemné formy s úředně ověřenými podpisy</w:t>
      </w:r>
      <w:r>
        <w:t xml:space="preserve"> </w:t>
      </w:r>
    </w:p>
    <w:p w14:paraId="2C772F96" w14:textId="77777777" w:rsidR="007F6841" w:rsidRPr="006268FC" w:rsidRDefault="00127376" w:rsidP="0031076F">
      <w:pPr>
        <w:pStyle w:val="ListParagraph"/>
        <w:numPr>
          <w:ilvl w:val="1"/>
          <w:numId w:val="135"/>
        </w:numPr>
      </w:pPr>
      <w:r>
        <w:t xml:space="preserve">stejné </w:t>
      </w:r>
      <w:r w:rsidR="00143DAE">
        <w:t>závěry</w:t>
      </w:r>
      <w:r w:rsidR="007F6841">
        <w:t xml:space="preserve"> </w:t>
      </w:r>
      <w:r w:rsidR="007D0F72">
        <w:t xml:space="preserve">pro </w:t>
      </w:r>
      <w:r w:rsidR="00695C76">
        <w:rPr>
          <w:b/>
          <w:bCs/>
        </w:rPr>
        <w:t xml:space="preserve">nevydané akcie </w:t>
      </w:r>
      <w:r w:rsidR="00695C76" w:rsidRPr="00695C76">
        <w:t>–</w:t>
      </w:r>
      <w:r w:rsidR="00695C76">
        <w:rPr>
          <w:b/>
          <w:bCs/>
        </w:rPr>
        <w:t xml:space="preserve"> </w:t>
      </w:r>
      <w:r w:rsidR="007F6841">
        <w:t>již splacené akcie, ale AS</w:t>
      </w:r>
      <w:r w:rsidR="00695C76">
        <w:t xml:space="preserve"> je v prodlení a </w:t>
      </w:r>
      <w:r w:rsidR="007F6841">
        <w:t xml:space="preserve">akcie nevydala </w:t>
      </w:r>
    </w:p>
    <w:p w14:paraId="736955CC" w14:textId="77777777" w:rsidR="006268FC" w:rsidRPr="006268FC" w:rsidRDefault="006268FC" w:rsidP="0031076F">
      <w:pPr>
        <w:pStyle w:val="ListParagraph"/>
        <w:numPr>
          <w:ilvl w:val="0"/>
          <w:numId w:val="135"/>
        </w:numPr>
      </w:pPr>
      <w:r>
        <w:rPr>
          <w:b/>
          <w:bCs/>
        </w:rPr>
        <w:t>zatímní listy (§ 285 ZOK)</w:t>
      </w:r>
    </w:p>
    <w:p w14:paraId="2B0D57D1" w14:textId="77777777" w:rsidR="00625CDE" w:rsidRDefault="00625CDE" w:rsidP="0031076F">
      <w:pPr>
        <w:pStyle w:val="ListParagraph"/>
        <w:numPr>
          <w:ilvl w:val="1"/>
          <w:numId w:val="135"/>
        </w:numPr>
      </w:pPr>
      <w:r>
        <w:t>cenný papír vydan</w:t>
      </w:r>
      <w:r w:rsidR="001E6B8E">
        <w:t>ý</w:t>
      </w:r>
      <w:r>
        <w:t xml:space="preserve"> jako předběžná inkorporace účasti v AS – pro případ, že není možno vydat akcie, neboť akcionář nesplatil emisní kurs </w:t>
      </w:r>
    </w:p>
    <w:p w14:paraId="39EEA533" w14:textId="77777777" w:rsidR="00625CDE" w:rsidRDefault="00625CDE" w:rsidP="0031076F">
      <w:pPr>
        <w:pStyle w:val="ListParagraph"/>
        <w:numPr>
          <w:ilvl w:val="1"/>
          <w:numId w:val="135"/>
        </w:numPr>
      </w:pPr>
      <w:r>
        <w:rPr>
          <w:b/>
          <w:bCs/>
        </w:rPr>
        <w:t>každý akcionář obdrž</w:t>
      </w:r>
      <w:r w:rsidR="007305E1">
        <w:rPr>
          <w:b/>
          <w:bCs/>
        </w:rPr>
        <w:t>í</w:t>
      </w:r>
      <w:r>
        <w:rPr>
          <w:b/>
          <w:bCs/>
        </w:rPr>
        <w:t xml:space="preserve"> pouze </w:t>
      </w:r>
      <w:r>
        <w:rPr>
          <w:b/>
          <w:bCs/>
          <w:u w:val="single"/>
        </w:rPr>
        <w:t>jeden</w:t>
      </w:r>
      <w:r>
        <w:rPr>
          <w:b/>
          <w:bCs/>
        </w:rPr>
        <w:t xml:space="preserve"> zatímní list nahrazující všechny jím upsané (nesplacené) akcie stejného druhu</w:t>
      </w:r>
    </w:p>
    <w:p w14:paraId="134458D1" w14:textId="77777777" w:rsidR="00113A19" w:rsidRDefault="001E6B8E" w:rsidP="0031076F">
      <w:pPr>
        <w:pStyle w:val="ListParagraph"/>
        <w:numPr>
          <w:ilvl w:val="1"/>
          <w:numId w:val="135"/>
        </w:numPr>
      </w:pPr>
      <w:r>
        <w:rPr>
          <w:b/>
          <w:bCs/>
        </w:rPr>
        <w:t xml:space="preserve">právní povaha </w:t>
      </w:r>
      <w:r>
        <w:t>– cenný papír na řad</w:t>
      </w:r>
      <w:r w:rsidR="008045EA">
        <w:t xml:space="preserve">, jehož hodnota odpovídá součtu jmenovitých hodnot nesplacených akcií </w:t>
      </w:r>
    </w:p>
    <w:p w14:paraId="401001BF" w14:textId="77777777" w:rsidR="002709EE" w:rsidRDefault="002709EE" w:rsidP="0031076F">
      <w:pPr>
        <w:pStyle w:val="ListParagraph"/>
        <w:numPr>
          <w:ilvl w:val="0"/>
          <w:numId w:val="135"/>
        </w:numPr>
      </w:pPr>
      <w:r>
        <w:rPr>
          <w:b/>
          <w:bCs/>
        </w:rPr>
        <w:t xml:space="preserve">prodlení s vkladovou povinností </w:t>
      </w:r>
      <w:r>
        <w:t>– zákaz výkonu hlasovacího práva v rozsahu prodlení (§ 426 písm. a) ZOK)</w:t>
      </w:r>
    </w:p>
    <w:p w14:paraId="411FE297" w14:textId="77777777" w:rsidR="002A166A" w:rsidRPr="00751574" w:rsidRDefault="00DF1EE3" w:rsidP="0031076F">
      <w:pPr>
        <w:pStyle w:val="ListParagraph"/>
        <w:numPr>
          <w:ilvl w:val="0"/>
          <w:numId w:val="135"/>
        </w:numPr>
      </w:pPr>
      <w:r>
        <w:rPr>
          <w:b/>
          <w:bCs/>
        </w:rPr>
        <w:t>nabývání</w:t>
      </w:r>
      <w:r w:rsidR="002A166A">
        <w:rPr>
          <w:b/>
          <w:bCs/>
        </w:rPr>
        <w:t xml:space="preserve"> vlastních akcií </w:t>
      </w:r>
      <w:r w:rsidR="002A166A">
        <w:t xml:space="preserve">– problematické – zákaz úpisu vlastních akcií při založení/ </w:t>
      </w:r>
      <w:proofErr w:type="spellStart"/>
      <w:r w:rsidR="002A166A">
        <w:t>zvýšování</w:t>
      </w:r>
      <w:proofErr w:type="spellEnd"/>
      <w:r w:rsidR="002A166A">
        <w:t xml:space="preserve"> ZK </w:t>
      </w:r>
    </w:p>
    <w:p w14:paraId="7F448B66" w14:textId="77777777" w:rsidR="002208C4" w:rsidRDefault="002208C4" w:rsidP="002208C4">
      <w:pPr>
        <w:pStyle w:val="Heading3"/>
      </w:pPr>
      <w:r>
        <w:t xml:space="preserve">Další cenné papíry </w:t>
      </w:r>
    </w:p>
    <w:p w14:paraId="03A4D260" w14:textId="77777777" w:rsidR="002A166A" w:rsidRPr="002A166A" w:rsidRDefault="002A166A" w:rsidP="0030596F">
      <w:pPr>
        <w:pStyle w:val="ListParagraph"/>
        <w:numPr>
          <w:ilvl w:val="0"/>
          <w:numId w:val="136"/>
        </w:numPr>
      </w:pPr>
      <w:r>
        <w:t>zatímní list, prioritní</w:t>
      </w:r>
      <w:r w:rsidR="00BA5E6B">
        <w:t>/</w:t>
      </w:r>
      <w:r>
        <w:t>vyměnitelné dluhopisy, opční listy</w:t>
      </w:r>
      <w:r w:rsidR="00BA5E6B">
        <w:t xml:space="preserve">, </w:t>
      </w:r>
      <w:r>
        <w:t>kupóny</w:t>
      </w:r>
      <w:r w:rsidR="00BA5E6B">
        <w:t xml:space="preserve">, </w:t>
      </w:r>
      <w:r>
        <w:t>další cenné papíry (směnky), nepojmenované cenné papíry</w:t>
      </w:r>
    </w:p>
    <w:p w14:paraId="65276C56" w14:textId="77777777" w:rsidR="00DC3BE0" w:rsidRPr="008A0558" w:rsidRDefault="008A0558"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t>4</w:t>
      </w:r>
      <w:r w:rsidR="00B44E20">
        <w:t>9</w:t>
      </w:r>
      <w:r>
        <w:t>. AKCIOVÁ SPOLEČNOST (POSTAVENÍ AKCIONÁŘE)</w:t>
      </w:r>
    </w:p>
    <w:p w14:paraId="347419AD" w14:textId="77777777" w:rsidR="00D06A78" w:rsidRDefault="00D06A78" w:rsidP="00D06A78">
      <w:pPr>
        <w:pStyle w:val="Heading2"/>
      </w:pPr>
      <w:r>
        <w:t xml:space="preserve">Obecně </w:t>
      </w:r>
    </w:p>
    <w:p w14:paraId="6509D40B" w14:textId="77777777" w:rsidR="00DC1291" w:rsidRDefault="00945278" w:rsidP="00D06A78">
      <w:pPr>
        <w:pStyle w:val="Heading3"/>
      </w:pPr>
      <w:r>
        <w:t xml:space="preserve">Akcionář a akcionářská struktura </w:t>
      </w:r>
    </w:p>
    <w:p w14:paraId="45188DCD" w14:textId="77777777" w:rsidR="009D3B95" w:rsidRPr="009D3B95" w:rsidRDefault="009D3B95" w:rsidP="0031076F">
      <w:pPr>
        <w:pStyle w:val="ListParagraph"/>
        <w:numPr>
          <w:ilvl w:val="0"/>
          <w:numId w:val="145"/>
        </w:numPr>
      </w:pPr>
      <w:r>
        <w:t xml:space="preserve">dle § 31 ve spojení § 32 odst. 2 ZOK akcie představuje soubor akcionářských </w:t>
      </w:r>
      <w:proofErr w:type="spellStart"/>
      <w:r>
        <w:t>PaP</w:t>
      </w:r>
      <w:proofErr w:type="spellEnd"/>
      <w:r>
        <w:t xml:space="preserve"> – nabytím akcie se zakládá vztah mezi akcionářem a AS, tedy vzájemné </w:t>
      </w:r>
      <w:proofErr w:type="spellStart"/>
      <w:r>
        <w:t>PaP</w:t>
      </w:r>
      <w:proofErr w:type="spellEnd"/>
      <w:r>
        <w:t xml:space="preserve"> </w:t>
      </w:r>
    </w:p>
    <w:p w14:paraId="5A04C936" w14:textId="77777777" w:rsidR="00D06A78" w:rsidRPr="00D06A78" w:rsidRDefault="00D06A78" w:rsidP="0031076F">
      <w:pPr>
        <w:pStyle w:val="ListParagraph"/>
        <w:numPr>
          <w:ilvl w:val="0"/>
          <w:numId w:val="145"/>
        </w:numPr>
      </w:pPr>
      <w:r>
        <w:rPr>
          <w:b/>
          <w:bCs/>
        </w:rPr>
        <w:t>typy akcionářů:</w:t>
      </w:r>
    </w:p>
    <w:p w14:paraId="04A8115C" w14:textId="77777777" w:rsidR="00D06A78" w:rsidRPr="00770F21" w:rsidRDefault="00770F21" w:rsidP="0031076F">
      <w:pPr>
        <w:pStyle w:val="ListParagraph"/>
        <w:numPr>
          <w:ilvl w:val="1"/>
          <w:numId w:val="145"/>
        </w:numPr>
      </w:pPr>
      <w:r>
        <w:t xml:space="preserve">majoritní </w:t>
      </w:r>
      <w:r>
        <w:rPr>
          <w:rFonts w:ascii="MS Gothic" w:eastAsia="MS Gothic" w:hAnsi="MS Gothic"/>
        </w:rPr>
        <w:t>✘</w:t>
      </w:r>
      <w:r>
        <w:rPr>
          <w:rFonts w:eastAsia="MS Gothic" w:cstheme="minorHAnsi"/>
        </w:rPr>
        <w:t xml:space="preserve">minoritní </w:t>
      </w:r>
    </w:p>
    <w:p w14:paraId="3EAEA9C0" w14:textId="77777777" w:rsidR="00770F21" w:rsidRPr="00770F21" w:rsidRDefault="00770F21" w:rsidP="0031076F">
      <w:pPr>
        <w:pStyle w:val="ListParagraph"/>
        <w:numPr>
          <w:ilvl w:val="1"/>
          <w:numId w:val="145"/>
        </w:numPr>
      </w:pPr>
      <w:r>
        <w:t xml:space="preserve">nekvalifikovaní </w:t>
      </w:r>
      <w:r>
        <w:rPr>
          <w:rFonts w:ascii="MS Gothic" w:eastAsia="MS Gothic" w:hAnsi="MS Gothic"/>
        </w:rPr>
        <w:t>✘</w:t>
      </w:r>
      <w:r>
        <w:rPr>
          <w:rFonts w:eastAsia="MS Gothic" w:cstheme="minorHAnsi"/>
        </w:rPr>
        <w:t xml:space="preserve">kvalifikovaní </w:t>
      </w:r>
    </w:p>
    <w:p w14:paraId="4DB2EE7C" w14:textId="77777777" w:rsidR="00770F21" w:rsidRPr="00770F21" w:rsidRDefault="00770F21" w:rsidP="0031076F">
      <w:pPr>
        <w:pStyle w:val="ListParagraph"/>
        <w:numPr>
          <w:ilvl w:val="1"/>
          <w:numId w:val="145"/>
        </w:numPr>
      </w:pPr>
      <w:r>
        <w:t xml:space="preserve">akcionář-vkladatel </w:t>
      </w:r>
      <w:r>
        <w:rPr>
          <w:rFonts w:ascii="MS Gothic" w:eastAsia="MS Gothic" w:hAnsi="MS Gothic"/>
        </w:rPr>
        <w:t>✘</w:t>
      </w:r>
      <w:r>
        <w:rPr>
          <w:rFonts w:eastAsia="MS Gothic" w:cstheme="minorHAnsi"/>
        </w:rPr>
        <w:t xml:space="preserve">akcionář spekulant </w:t>
      </w:r>
      <w:r w:rsidR="00A208DB">
        <w:rPr>
          <w:rFonts w:ascii="MS Gothic" w:eastAsia="MS Gothic" w:hAnsi="MS Gothic"/>
        </w:rPr>
        <w:t>✘</w:t>
      </w:r>
      <w:r w:rsidR="00A208DB">
        <w:rPr>
          <w:rFonts w:eastAsia="MS Gothic" w:cstheme="minorHAnsi"/>
        </w:rPr>
        <w:t xml:space="preserve">institucionální investoři </w:t>
      </w:r>
    </w:p>
    <w:p w14:paraId="6473ECAD" w14:textId="77777777" w:rsidR="00770F21" w:rsidRDefault="00770F21" w:rsidP="0031076F">
      <w:pPr>
        <w:pStyle w:val="ListParagraph"/>
        <w:numPr>
          <w:ilvl w:val="2"/>
          <w:numId w:val="145"/>
        </w:numPr>
      </w:pPr>
      <w:r>
        <w:t>akcionář-vkladatel považuje akcie za dlouhodobý investiční nástroj</w:t>
      </w:r>
      <w:r w:rsidR="007168AC">
        <w:t xml:space="preserve">, </w:t>
      </w:r>
      <w:r>
        <w:t>zájem pouze o právo na podíl na zisku</w:t>
      </w:r>
    </w:p>
    <w:p w14:paraId="4E4B9CB0" w14:textId="77777777" w:rsidR="005A6012" w:rsidRDefault="005A6012" w:rsidP="0031076F">
      <w:pPr>
        <w:pStyle w:val="ListParagraph"/>
        <w:numPr>
          <w:ilvl w:val="2"/>
          <w:numId w:val="145"/>
        </w:numPr>
      </w:pPr>
      <w:r>
        <w:lastRenderedPageBreak/>
        <w:t>akcionář-spekulant nabývá akcie na krátkou dobu za účelem výnosu na kursových rozdílech</w:t>
      </w:r>
    </w:p>
    <w:p w14:paraId="45C6DEBC" w14:textId="77777777" w:rsidR="00A208DB" w:rsidRPr="00832DF8" w:rsidRDefault="00A208DB" w:rsidP="0031076F">
      <w:pPr>
        <w:pStyle w:val="ListParagraph"/>
        <w:numPr>
          <w:ilvl w:val="2"/>
          <w:numId w:val="145"/>
        </w:numPr>
      </w:pPr>
      <w:r>
        <w:rPr>
          <w:rFonts w:eastAsia="MS Gothic" w:cstheme="minorHAnsi"/>
        </w:rPr>
        <w:t>institucionální investoři investice prostředků nashromážděných od menších střadatelů (př.</w:t>
      </w:r>
      <w:r w:rsidR="00832DF8">
        <w:rPr>
          <w:rFonts w:eastAsia="MS Gothic" w:cstheme="minorHAnsi"/>
        </w:rPr>
        <w:t xml:space="preserve"> </w:t>
      </w:r>
      <w:r>
        <w:rPr>
          <w:rFonts w:eastAsia="MS Gothic" w:cstheme="minorHAnsi"/>
        </w:rPr>
        <w:t>penzijní fondy)</w:t>
      </w:r>
    </w:p>
    <w:p w14:paraId="795BA11E" w14:textId="77777777" w:rsidR="00832DF8" w:rsidRPr="00D06A78" w:rsidRDefault="00832DF8" w:rsidP="0031076F">
      <w:pPr>
        <w:pStyle w:val="ListParagraph"/>
        <w:numPr>
          <w:ilvl w:val="0"/>
          <w:numId w:val="145"/>
        </w:numPr>
      </w:pPr>
      <w:r>
        <w:t xml:space="preserve">typ akcionářů a jejich podíl na ZK vytváří tzv. </w:t>
      </w:r>
      <w:r>
        <w:rPr>
          <w:b/>
          <w:bCs/>
        </w:rPr>
        <w:t>akcionářskou strukturu společnosti</w:t>
      </w:r>
    </w:p>
    <w:p w14:paraId="4B40FF66" w14:textId="77777777" w:rsidR="00945278" w:rsidRDefault="00D06A78" w:rsidP="00D06A78">
      <w:pPr>
        <w:pStyle w:val="Heading3"/>
      </w:pPr>
      <w:r>
        <w:t xml:space="preserve">Zásada rovného zacházení </w:t>
      </w:r>
      <w:r w:rsidR="009A0658">
        <w:t>(§ 244 odst. 1 ZOK)</w:t>
      </w:r>
    </w:p>
    <w:p w14:paraId="1792BD81" w14:textId="77777777" w:rsidR="00CB59EA" w:rsidRPr="00BA5E6B" w:rsidRDefault="009A0658" w:rsidP="0031076F">
      <w:pPr>
        <w:pStyle w:val="ListParagraph"/>
        <w:numPr>
          <w:ilvl w:val="0"/>
          <w:numId w:val="146"/>
        </w:numPr>
        <w:rPr>
          <w:b/>
          <w:bCs/>
        </w:rPr>
      </w:pPr>
      <w:r>
        <w:t xml:space="preserve">AS zachází za stejných podmínek se všemi akcionáři stejně </w:t>
      </w:r>
      <w:r w:rsidR="00A36BD2">
        <w:t xml:space="preserve">– </w:t>
      </w:r>
      <w:r w:rsidR="00A36BD2" w:rsidRPr="00BA5E6B">
        <w:rPr>
          <w:b/>
          <w:bCs/>
        </w:rPr>
        <w:t>zák</w:t>
      </w:r>
      <w:r w:rsidR="00BA5E6B" w:rsidRPr="00BA5E6B">
        <w:rPr>
          <w:b/>
          <w:bCs/>
        </w:rPr>
        <w:t>a</w:t>
      </w:r>
      <w:r w:rsidR="00A36BD2" w:rsidRPr="00BA5E6B">
        <w:rPr>
          <w:b/>
          <w:bCs/>
        </w:rPr>
        <w:t>z</w:t>
      </w:r>
      <w:r w:rsidR="00BA5E6B" w:rsidRPr="00BA5E6B">
        <w:rPr>
          <w:b/>
          <w:bCs/>
        </w:rPr>
        <w:t xml:space="preserve"> </w:t>
      </w:r>
      <w:r w:rsidR="00A36BD2" w:rsidRPr="00BA5E6B">
        <w:rPr>
          <w:b/>
          <w:bCs/>
        </w:rPr>
        <w:t>svévolné</w:t>
      </w:r>
      <w:r w:rsidR="00BA5E6B" w:rsidRPr="00BA5E6B">
        <w:rPr>
          <w:b/>
          <w:bCs/>
        </w:rPr>
        <w:t>ho</w:t>
      </w:r>
      <w:r w:rsidR="00A36BD2" w:rsidRPr="00BA5E6B">
        <w:rPr>
          <w:b/>
          <w:bCs/>
        </w:rPr>
        <w:t xml:space="preserve"> nerovného zacházení </w:t>
      </w:r>
    </w:p>
    <w:p w14:paraId="737CC258" w14:textId="77777777" w:rsidR="001E487E" w:rsidRDefault="00A254E3" w:rsidP="0031076F">
      <w:pPr>
        <w:pStyle w:val="ListParagraph"/>
        <w:numPr>
          <w:ilvl w:val="0"/>
          <w:numId w:val="146"/>
        </w:numPr>
      </w:pPr>
      <w:r>
        <w:t xml:space="preserve">Lze požadovat </w:t>
      </w:r>
      <w:r>
        <w:rPr>
          <w:b/>
          <w:bCs/>
        </w:rPr>
        <w:t>pouze</w:t>
      </w:r>
      <w:r>
        <w:t xml:space="preserve"> po AS, nikoliv po </w:t>
      </w:r>
      <w:r w:rsidR="001E487E">
        <w:t xml:space="preserve">ostatních </w:t>
      </w:r>
      <w:r>
        <w:t>akcionářích</w:t>
      </w:r>
    </w:p>
    <w:p w14:paraId="1438AAEC" w14:textId="77777777" w:rsidR="00A254E3" w:rsidRPr="00CB59EA" w:rsidRDefault="001E487E" w:rsidP="0031076F">
      <w:pPr>
        <w:pStyle w:val="ListParagraph"/>
        <w:numPr>
          <w:ilvl w:val="0"/>
          <w:numId w:val="146"/>
        </w:numPr>
      </w:pPr>
      <w:r>
        <w:t xml:space="preserve">V případě rozdílného zacházení musí být takové zacházení </w:t>
      </w:r>
      <w:r>
        <w:rPr>
          <w:b/>
          <w:bCs/>
        </w:rPr>
        <w:t>odůvodněno</w:t>
      </w:r>
      <w:r>
        <w:t xml:space="preserve"> – př. omezení hlasovacího práva stanovením nejvyššího počtu hlasů (§ 353 odst. 2 ZOK)</w:t>
      </w:r>
      <w:r w:rsidR="00A254E3">
        <w:t xml:space="preserve"> </w:t>
      </w:r>
    </w:p>
    <w:p w14:paraId="5D01EA70" w14:textId="77777777" w:rsidR="00D06A78" w:rsidRDefault="00D06A78" w:rsidP="00D06A78">
      <w:pPr>
        <w:pStyle w:val="Heading2"/>
      </w:pPr>
      <w:r>
        <w:t xml:space="preserve">Práva akcionářů </w:t>
      </w:r>
    </w:p>
    <w:p w14:paraId="2D8BA833" w14:textId="77777777" w:rsidR="0079125A" w:rsidRDefault="00A368EA" w:rsidP="0031076F">
      <w:pPr>
        <w:pStyle w:val="ListParagraph"/>
        <w:numPr>
          <w:ilvl w:val="0"/>
          <w:numId w:val="146"/>
        </w:numPr>
      </w:pPr>
      <w:r>
        <w:t>Akcionářská práva se dělí na právo podílet se na řízení společnosti (právo nemajetkové) a práva majetková</w:t>
      </w:r>
    </w:p>
    <w:p w14:paraId="61C07A60" w14:textId="77777777" w:rsidR="00582B27" w:rsidRDefault="0079125A" w:rsidP="0031076F">
      <w:pPr>
        <w:pStyle w:val="ListParagraph"/>
        <w:numPr>
          <w:ilvl w:val="1"/>
          <w:numId w:val="146"/>
        </w:numPr>
      </w:pPr>
      <w:r w:rsidRPr="0097524C">
        <w:rPr>
          <w:b/>
          <w:bCs/>
        </w:rPr>
        <w:t>právo nemajetkové</w:t>
      </w:r>
      <w:r>
        <w:t xml:space="preserve"> – hlasovací právo, právo účastnit se jednání VH, </w:t>
      </w:r>
      <w:r w:rsidR="00582B27">
        <w:t xml:space="preserve">právo na vysvětlení aj. </w:t>
      </w:r>
    </w:p>
    <w:p w14:paraId="3023AA84" w14:textId="77777777" w:rsidR="00A368EA" w:rsidRDefault="00582B27" w:rsidP="0031076F">
      <w:pPr>
        <w:pStyle w:val="ListParagraph"/>
        <w:numPr>
          <w:ilvl w:val="1"/>
          <w:numId w:val="146"/>
        </w:numPr>
      </w:pPr>
      <w:r w:rsidRPr="0097524C">
        <w:rPr>
          <w:b/>
          <w:bCs/>
        </w:rPr>
        <w:t>právo majetkové</w:t>
      </w:r>
      <w:r>
        <w:t xml:space="preserve"> – právo na podíl na zisku (dividenda), likvidační zůstatek, přednostní úpis akcií při zvýšení ZK aj. </w:t>
      </w:r>
      <w:r w:rsidR="00A368EA">
        <w:t xml:space="preserve"> </w:t>
      </w:r>
    </w:p>
    <w:p w14:paraId="6351442C" w14:textId="77777777" w:rsidR="00A368EA" w:rsidRDefault="00A368EA" w:rsidP="0031076F">
      <w:pPr>
        <w:pStyle w:val="ListParagraph"/>
        <w:numPr>
          <w:ilvl w:val="0"/>
          <w:numId w:val="146"/>
        </w:numPr>
      </w:pPr>
      <w:r>
        <w:t xml:space="preserve">Zvláštní druh akcie lze </w:t>
      </w:r>
      <w:proofErr w:type="spellStart"/>
      <w:r>
        <w:t>vytvořá</w:t>
      </w:r>
      <w:proofErr w:type="spellEnd"/>
      <w:r>
        <w:t xml:space="preserve"> přidáním dalších práv (!)</w:t>
      </w:r>
      <w:r w:rsidR="00FC6BE7">
        <w:t xml:space="preserve"> – vydání takových akcií musí předpovídat stanovy </w:t>
      </w:r>
    </w:p>
    <w:p w14:paraId="3FB12AFE" w14:textId="77777777" w:rsidR="0079125A" w:rsidRDefault="009F340F" w:rsidP="0031076F">
      <w:pPr>
        <w:pStyle w:val="ListParagraph"/>
        <w:numPr>
          <w:ilvl w:val="0"/>
          <w:numId w:val="146"/>
        </w:numPr>
      </w:pPr>
      <w:r>
        <w:rPr>
          <w:b/>
          <w:bCs/>
        </w:rPr>
        <w:t xml:space="preserve">Povinnost loajality vůči akcionáři </w:t>
      </w:r>
      <w:r>
        <w:t>– při výkonu práv AS musí být šetřena akcionářská práva (§ 212 odst. 1 NOZ)</w:t>
      </w:r>
    </w:p>
    <w:p w14:paraId="0ACB3867" w14:textId="77777777" w:rsidR="00E85992" w:rsidRPr="00E85992" w:rsidRDefault="00E85992" w:rsidP="0031076F">
      <w:pPr>
        <w:pStyle w:val="ListParagraph"/>
        <w:numPr>
          <w:ilvl w:val="0"/>
          <w:numId w:val="146"/>
        </w:numPr>
        <w:rPr>
          <w:b/>
          <w:bCs/>
        </w:rPr>
      </w:pPr>
      <w:r w:rsidRPr="00E85992">
        <w:rPr>
          <w:b/>
          <w:bCs/>
        </w:rPr>
        <w:t xml:space="preserve">Práva kvalifikovaných akcionářů </w:t>
      </w:r>
    </w:p>
    <w:p w14:paraId="313F9100" w14:textId="77777777" w:rsidR="00E85992" w:rsidRDefault="00E85992" w:rsidP="0031076F">
      <w:pPr>
        <w:pStyle w:val="ListParagraph"/>
        <w:numPr>
          <w:ilvl w:val="1"/>
          <w:numId w:val="146"/>
        </w:numPr>
      </w:pPr>
      <w:r>
        <w:t xml:space="preserve">Podmínka dle § 365 ZOK – akcie, jejichž souhrnná jmenovitá hodnota nebo počet kusů dosáhne zákonem určeného podílu na </w:t>
      </w:r>
      <w:r w:rsidR="00CC6AB6">
        <w:t>ZK</w:t>
      </w:r>
      <w:r w:rsidR="0097524C">
        <w:t xml:space="preserve"> (1 %, 3 % a 5 % v závislosti na výši ZK)</w:t>
      </w:r>
    </w:p>
    <w:p w14:paraId="6EAA6EB6" w14:textId="77777777" w:rsidR="00E85992" w:rsidRPr="003C1FB8" w:rsidRDefault="00E85992" w:rsidP="0031076F">
      <w:pPr>
        <w:pStyle w:val="ListParagraph"/>
        <w:numPr>
          <w:ilvl w:val="1"/>
          <w:numId w:val="146"/>
        </w:numPr>
        <w:rPr>
          <w:b/>
          <w:bCs/>
        </w:rPr>
      </w:pPr>
      <w:r>
        <w:t>Takov</w:t>
      </w:r>
      <w:r w:rsidR="003C1FB8">
        <w:t>í</w:t>
      </w:r>
      <w:r>
        <w:t xml:space="preserve"> akcionáři </w:t>
      </w:r>
      <w:r w:rsidR="003C1FB8">
        <w:t xml:space="preserve">jsou </w:t>
      </w:r>
      <w:r>
        <w:t xml:space="preserve">označováni jako </w:t>
      </w:r>
      <w:r w:rsidRPr="003C1FB8">
        <w:rPr>
          <w:b/>
          <w:bCs/>
        </w:rPr>
        <w:t>kvalifikovan</w:t>
      </w:r>
      <w:r w:rsidR="003C1FB8" w:rsidRPr="003C1FB8">
        <w:rPr>
          <w:b/>
          <w:bCs/>
        </w:rPr>
        <w:t>í</w:t>
      </w:r>
      <w:r w:rsidRPr="003C1FB8">
        <w:rPr>
          <w:b/>
          <w:bCs/>
        </w:rPr>
        <w:t xml:space="preserve"> akcionáři s kvalifikovanými akcionářskými právy </w:t>
      </w:r>
    </w:p>
    <w:p w14:paraId="1B66216C" w14:textId="77777777" w:rsidR="00E85992" w:rsidRDefault="00E85992" w:rsidP="0031076F">
      <w:pPr>
        <w:pStyle w:val="ListParagraph"/>
        <w:numPr>
          <w:ilvl w:val="1"/>
          <w:numId w:val="146"/>
        </w:numPr>
      </w:pPr>
      <w:r>
        <w:t>Okruh kvalifikovaných práv lze rozšířit – nikoliv podmínit nebo limitovat</w:t>
      </w:r>
    </w:p>
    <w:p w14:paraId="381CF5E4" w14:textId="77777777" w:rsidR="001E487E" w:rsidRDefault="001E487E" w:rsidP="001E487E">
      <w:pPr>
        <w:pStyle w:val="Heading3"/>
      </w:pPr>
      <w:r>
        <w:t xml:space="preserve">Jednotlivá práva </w:t>
      </w:r>
    </w:p>
    <w:p w14:paraId="4A11F482" w14:textId="77777777" w:rsidR="001E487E" w:rsidRPr="002D6208" w:rsidRDefault="001E487E" w:rsidP="0031076F">
      <w:pPr>
        <w:pStyle w:val="Heading5"/>
        <w:numPr>
          <w:ilvl w:val="0"/>
          <w:numId w:val="187"/>
        </w:numPr>
      </w:pPr>
      <w:r>
        <w:t xml:space="preserve">Právo účastnit se VH </w:t>
      </w:r>
    </w:p>
    <w:p w14:paraId="2DDE0069" w14:textId="77777777" w:rsidR="002D6208" w:rsidRDefault="002D6208" w:rsidP="0031076F">
      <w:pPr>
        <w:pStyle w:val="ListParagraph"/>
        <w:numPr>
          <w:ilvl w:val="0"/>
          <w:numId w:val="188"/>
        </w:numPr>
      </w:pPr>
      <w:r>
        <w:t xml:space="preserve">Náleží každému akcionáři – výjimka dle § 500 ZOK (po zvýšení ZK akcionář nepředloží původní akcie k výměně, nevykonává práva až do </w:t>
      </w:r>
      <w:r w:rsidR="00BB551A">
        <w:t>jejich předložení</w:t>
      </w:r>
      <w:r>
        <w:t>)</w:t>
      </w:r>
    </w:p>
    <w:p w14:paraId="38C2862D" w14:textId="77777777" w:rsidR="002D6208" w:rsidRPr="001E487E" w:rsidRDefault="002D6208" w:rsidP="0031076F">
      <w:pPr>
        <w:pStyle w:val="ListParagraph"/>
        <w:numPr>
          <w:ilvl w:val="0"/>
          <w:numId w:val="188"/>
        </w:numPr>
      </w:pPr>
      <w:r w:rsidRPr="003C1FB8">
        <w:rPr>
          <w:b/>
          <w:bCs/>
        </w:rPr>
        <w:t>Racionální apatie akcionáře</w:t>
      </w:r>
      <w:r>
        <w:t xml:space="preserve"> – menšinový akcionář cíleně nevyužív</w:t>
      </w:r>
      <w:r w:rsidR="003C1FB8">
        <w:t>á</w:t>
      </w:r>
      <w:r>
        <w:t xml:space="preserve"> práva účasti na </w:t>
      </w:r>
      <w:r w:rsidR="00ED7090">
        <w:t>VH</w:t>
      </w:r>
      <w:r>
        <w:t xml:space="preserve"> (časová a finanční nákladnost účasti) </w:t>
      </w:r>
    </w:p>
    <w:p w14:paraId="19A23182" w14:textId="77777777" w:rsidR="001E487E" w:rsidRPr="0079637A" w:rsidRDefault="001E487E" w:rsidP="0031076F">
      <w:pPr>
        <w:pStyle w:val="Heading5"/>
        <w:numPr>
          <w:ilvl w:val="0"/>
          <w:numId w:val="187"/>
        </w:numPr>
      </w:pPr>
      <w:r>
        <w:t xml:space="preserve">Hlasovací právo </w:t>
      </w:r>
      <w:r w:rsidR="00D454C8">
        <w:t>(§ 353 ZOK)</w:t>
      </w:r>
    </w:p>
    <w:p w14:paraId="7E5214CD" w14:textId="77777777" w:rsidR="0079637A" w:rsidRDefault="0079637A" w:rsidP="0031076F">
      <w:pPr>
        <w:pStyle w:val="ListParagraph"/>
        <w:numPr>
          <w:ilvl w:val="0"/>
          <w:numId w:val="189"/>
        </w:numPr>
      </w:pPr>
      <w:r>
        <w:t xml:space="preserve">Výkonem hlasovacího práva se akcionář přímo podílí na správě společnosti </w:t>
      </w:r>
    </w:p>
    <w:p w14:paraId="2DF4EEBD" w14:textId="77777777" w:rsidR="0079637A" w:rsidRDefault="0079637A" w:rsidP="0031076F">
      <w:pPr>
        <w:pStyle w:val="ListParagraph"/>
        <w:numPr>
          <w:ilvl w:val="0"/>
          <w:numId w:val="189"/>
        </w:numPr>
      </w:pPr>
      <w:r>
        <w:t>Nejvýznamnější nemajetkové právo – spojeno s každou akcií vyjma prioritních akcií</w:t>
      </w:r>
    </w:p>
    <w:p w14:paraId="2877A2A7" w14:textId="77777777" w:rsidR="0079637A" w:rsidRPr="0079637A" w:rsidRDefault="0079637A" w:rsidP="0031076F">
      <w:pPr>
        <w:pStyle w:val="ListParagraph"/>
        <w:numPr>
          <w:ilvl w:val="0"/>
          <w:numId w:val="189"/>
        </w:numPr>
        <w:rPr>
          <w:b/>
          <w:bCs/>
        </w:rPr>
      </w:pPr>
      <w:r w:rsidRPr="0079637A">
        <w:rPr>
          <w:b/>
          <w:bCs/>
        </w:rPr>
        <w:t xml:space="preserve">Zásada </w:t>
      </w:r>
      <w:proofErr w:type="spellStart"/>
      <w:r w:rsidRPr="0079637A">
        <w:rPr>
          <w:b/>
          <w:bCs/>
        </w:rPr>
        <w:t>one</w:t>
      </w:r>
      <w:proofErr w:type="spellEnd"/>
      <w:r w:rsidRPr="0079637A">
        <w:rPr>
          <w:b/>
          <w:bCs/>
        </w:rPr>
        <w:t xml:space="preserve"> </w:t>
      </w:r>
      <w:proofErr w:type="spellStart"/>
      <w:r w:rsidRPr="0079637A">
        <w:rPr>
          <w:b/>
          <w:bCs/>
        </w:rPr>
        <w:t>share</w:t>
      </w:r>
      <w:proofErr w:type="spellEnd"/>
      <w:r w:rsidRPr="0079637A">
        <w:rPr>
          <w:b/>
          <w:bCs/>
        </w:rPr>
        <w:t xml:space="preserve"> – </w:t>
      </w:r>
      <w:proofErr w:type="spellStart"/>
      <w:r w:rsidRPr="0079637A">
        <w:rPr>
          <w:b/>
          <w:bCs/>
        </w:rPr>
        <w:t>one</w:t>
      </w:r>
      <w:proofErr w:type="spellEnd"/>
      <w:r w:rsidRPr="0079637A">
        <w:rPr>
          <w:b/>
          <w:bCs/>
        </w:rPr>
        <w:t xml:space="preserve"> </w:t>
      </w:r>
      <w:proofErr w:type="spellStart"/>
      <w:r w:rsidRPr="0079637A">
        <w:rPr>
          <w:b/>
          <w:bCs/>
        </w:rPr>
        <w:t>vote</w:t>
      </w:r>
      <w:proofErr w:type="spellEnd"/>
      <w:r w:rsidRPr="0079637A">
        <w:rPr>
          <w:b/>
          <w:bCs/>
        </w:rPr>
        <w:t xml:space="preserve"> </w:t>
      </w:r>
    </w:p>
    <w:p w14:paraId="10A799EB" w14:textId="77777777" w:rsidR="0079637A" w:rsidRDefault="0079637A" w:rsidP="0031076F">
      <w:pPr>
        <w:pStyle w:val="ListParagraph"/>
        <w:numPr>
          <w:ilvl w:val="1"/>
          <w:numId w:val="189"/>
        </w:numPr>
      </w:pPr>
      <w:r>
        <w:t>Počet hlasů odpovídá jeho podílu na ZK</w:t>
      </w:r>
      <w:r w:rsidR="00F32A03">
        <w:t xml:space="preserve"> – s</w:t>
      </w:r>
      <w:r>
        <w:t xml:space="preserve">tanovena zejména u kusových akcií </w:t>
      </w:r>
    </w:p>
    <w:p w14:paraId="08C87729" w14:textId="77777777" w:rsidR="0079637A" w:rsidRDefault="00D249E8" w:rsidP="0031076F">
      <w:pPr>
        <w:pStyle w:val="ListParagraph"/>
        <w:numPr>
          <w:ilvl w:val="0"/>
          <w:numId w:val="189"/>
        </w:numPr>
      </w:pPr>
      <w:r>
        <w:t>Toto právo se nevykonává –</w:t>
      </w:r>
      <w:r w:rsidR="0079637A">
        <w:t xml:space="preserve"> </w:t>
      </w:r>
      <w:r w:rsidR="0079637A" w:rsidRPr="003C1FB8">
        <w:rPr>
          <w:b/>
          <w:bCs/>
        </w:rPr>
        <w:t>(1)</w:t>
      </w:r>
      <w:r w:rsidR="0079637A">
        <w:t xml:space="preserve"> </w:t>
      </w:r>
      <w:r w:rsidR="003C1FB8">
        <w:t xml:space="preserve">u </w:t>
      </w:r>
      <w:r w:rsidR="0079637A">
        <w:t xml:space="preserve">prioritní akcie, </w:t>
      </w:r>
      <w:r w:rsidR="0079637A" w:rsidRPr="003C1FB8">
        <w:rPr>
          <w:b/>
          <w:bCs/>
        </w:rPr>
        <w:t>(2)</w:t>
      </w:r>
      <w:r w:rsidR="0079637A">
        <w:t xml:space="preserve"> </w:t>
      </w:r>
      <w:r w:rsidR="003C1FB8">
        <w:t xml:space="preserve">při </w:t>
      </w:r>
      <w:r w:rsidR="0079637A">
        <w:t>omezení nejvyšším počtem hlasů pro jednoho akcionáře</w:t>
      </w:r>
      <w:r w:rsidR="001F6F6C">
        <w:t xml:space="preserve"> dle § </w:t>
      </w:r>
      <w:r>
        <w:t>353 odst. 2 ZOK</w:t>
      </w:r>
      <w:r w:rsidR="0079637A">
        <w:t xml:space="preserve">, </w:t>
      </w:r>
      <w:r w:rsidR="0079637A" w:rsidRPr="003C1FB8">
        <w:rPr>
          <w:b/>
          <w:bCs/>
        </w:rPr>
        <w:t>(3)</w:t>
      </w:r>
      <w:r w:rsidR="0079637A">
        <w:t xml:space="preserve"> </w:t>
      </w:r>
      <w:r w:rsidR="003C1FB8">
        <w:t>u</w:t>
      </w:r>
      <w:r w:rsidR="0079637A">
        <w:t xml:space="preserve"> </w:t>
      </w:r>
      <w:r w:rsidR="003C1FB8">
        <w:t xml:space="preserve">akcie </w:t>
      </w:r>
      <w:r w:rsidR="0079637A">
        <w:t>s rozdílnou vahou hlasů</w:t>
      </w:r>
      <w:r>
        <w:t xml:space="preserve"> dle § 257 odst. 3 ZOK</w:t>
      </w:r>
      <w:r w:rsidR="0079637A">
        <w:t xml:space="preserve">, </w:t>
      </w:r>
      <w:r w:rsidR="0079637A" w:rsidRPr="003C1FB8">
        <w:rPr>
          <w:b/>
          <w:bCs/>
        </w:rPr>
        <w:t>(4)</w:t>
      </w:r>
      <w:r w:rsidR="0079637A">
        <w:t xml:space="preserve"> </w:t>
      </w:r>
      <w:r w:rsidR="003C1FB8">
        <w:t xml:space="preserve">při </w:t>
      </w:r>
      <w:r w:rsidR="0079637A">
        <w:t xml:space="preserve">nabytí vlastních akcií AS  </w:t>
      </w:r>
    </w:p>
    <w:p w14:paraId="0D900882" w14:textId="77777777" w:rsidR="00820876" w:rsidRDefault="0079637A" w:rsidP="0031076F">
      <w:pPr>
        <w:pStyle w:val="ListParagraph"/>
        <w:numPr>
          <w:ilvl w:val="0"/>
          <w:numId w:val="189"/>
        </w:numPr>
        <w:rPr>
          <w:b/>
          <w:bCs/>
        </w:rPr>
      </w:pPr>
      <w:r w:rsidRPr="00820876">
        <w:rPr>
          <w:b/>
          <w:bCs/>
        </w:rPr>
        <w:t xml:space="preserve">dohoda o výkonu hlasovacích práv </w:t>
      </w:r>
    </w:p>
    <w:p w14:paraId="69A327EF" w14:textId="77777777" w:rsidR="0079637A" w:rsidRPr="00820876" w:rsidRDefault="0079637A" w:rsidP="0031076F">
      <w:pPr>
        <w:pStyle w:val="ListParagraph"/>
        <w:numPr>
          <w:ilvl w:val="1"/>
          <w:numId w:val="189"/>
        </w:numPr>
        <w:rPr>
          <w:b/>
          <w:bCs/>
        </w:rPr>
      </w:pPr>
      <w:r>
        <w:t xml:space="preserve">způsob, jakým budou akcionáři o vymezených záležitostech hlasovat  </w:t>
      </w:r>
    </w:p>
    <w:p w14:paraId="333FEB52" w14:textId="77777777" w:rsidR="0079637A" w:rsidRPr="00F32A03" w:rsidRDefault="00820876" w:rsidP="0031076F">
      <w:pPr>
        <w:pStyle w:val="ListParagraph"/>
        <w:numPr>
          <w:ilvl w:val="1"/>
          <w:numId w:val="189"/>
        </w:numPr>
        <w:rPr>
          <w:b/>
          <w:bCs/>
        </w:rPr>
      </w:pPr>
      <w:r>
        <w:rPr>
          <w:b/>
          <w:bCs/>
        </w:rPr>
        <w:t xml:space="preserve">nedodržení dohody není důvodem pro neplatnost usnesení VH – dohoda má pouze inter partes účinky </w:t>
      </w:r>
      <w:r w:rsidR="009C130B">
        <w:rPr>
          <w:b/>
          <w:bCs/>
        </w:rPr>
        <w:t xml:space="preserve">a sankcí je toliko smluvní odpovědnost za porušení povinnosti </w:t>
      </w:r>
    </w:p>
    <w:p w14:paraId="3633670E" w14:textId="77777777" w:rsidR="001E487E" w:rsidRPr="00D454C8" w:rsidRDefault="001E487E" w:rsidP="0031076F">
      <w:pPr>
        <w:pStyle w:val="Heading5"/>
        <w:numPr>
          <w:ilvl w:val="0"/>
          <w:numId w:val="187"/>
        </w:numPr>
      </w:pPr>
      <w:r>
        <w:t xml:space="preserve">Právo na vysvětlení </w:t>
      </w:r>
      <w:r w:rsidR="00D454C8">
        <w:t>(§ 357 ZOK)</w:t>
      </w:r>
    </w:p>
    <w:p w14:paraId="6D055BC0" w14:textId="77777777" w:rsidR="00D454C8" w:rsidRDefault="00D454C8" w:rsidP="0031076F">
      <w:pPr>
        <w:pStyle w:val="ListParagraph"/>
        <w:numPr>
          <w:ilvl w:val="0"/>
          <w:numId w:val="190"/>
        </w:numPr>
      </w:pPr>
      <w:r>
        <w:t xml:space="preserve">má každý akcionář – poskytuje představenstvo či jiný </w:t>
      </w:r>
      <w:proofErr w:type="spellStart"/>
      <w:r>
        <w:t>svolatel</w:t>
      </w:r>
      <w:proofErr w:type="spellEnd"/>
      <w:r>
        <w:t xml:space="preserve"> VH</w:t>
      </w:r>
    </w:p>
    <w:p w14:paraId="019DC286" w14:textId="77777777" w:rsidR="00D454C8" w:rsidRDefault="00D454C8" w:rsidP="0031076F">
      <w:pPr>
        <w:pStyle w:val="ListParagraph"/>
        <w:numPr>
          <w:ilvl w:val="1"/>
          <w:numId w:val="190"/>
        </w:numPr>
      </w:pPr>
      <w:r w:rsidRPr="00862C81">
        <w:rPr>
          <w:b/>
          <w:bCs/>
        </w:rPr>
        <w:t>odmítnutí vysvětlení</w:t>
      </w:r>
      <w:r>
        <w:t xml:space="preserve"> – akcionář se může obrátit na DR, popř. na soud (do </w:t>
      </w:r>
      <w:r w:rsidR="00257A53">
        <w:t>1</w:t>
      </w:r>
      <w:r>
        <w:t xml:space="preserve"> měsíce od konání VH)</w:t>
      </w:r>
      <w:r w:rsidR="00684B7D">
        <w:t xml:space="preserve"> (§ 360 odst. 2 věta druhá ZOK)</w:t>
      </w:r>
    </w:p>
    <w:p w14:paraId="1C3C4634" w14:textId="77777777" w:rsidR="00D454C8" w:rsidRDefault="00D454C8" w:rsidP="0031076F">
      <w:pPr>
        <w:pStyle w:val="ListParagraph"/>
        <w:numPr>
          <w:ilvl w:val="1"/>
          <w:numId w:val="190"/>
        </w:numPr>
      </w:pPr>
      <w:r>
        <w:t xml:space="preserve">neposkytnutí informací lze napadnout žalobou pro neplatnost usnesení </w:t>
      </w:r>
      <w:r w:rsidR="006F3D38">
        <w:t>VH</w:t>
      </w:r>
      <w:r w:rsidR="00D85F9E">
        <w:t xml:space="preserve"> (</w:t>
      </w:r>
      <w:r w:rsidR="003C1FB8">
        <w:t xml:space="preserve">srov. </w:t>
      </w:r>
      <w:r w:rsidR="00D85F9E">
        <w:t xml:space="preserve">rozhodnutí NS </w:t>
      </w:r>
      <w:proofErr w:type="spellStart"/>
      <w:r w:rsidR="00D85F9E">
        <w:t>sp</w:t>
      </w:r>
      <w:proofErr w:type="spellEnd"/>
      <w:r w:rsidR="00D85F9E">
        <w:t>. zn. 29 Odo 400/2001)</w:t>
      </w:r>
    </w:p>
    <w:p w14:paraId="4F5E0338" w14:textId="77777777" w:rsidR="00D454C8" w:rsidRDefault="009361A5" w:rsidP="0031076F">
      <w:pPr>
        <w:pStyle w:val="ListParagraph"/>
        <w:numPr>
          <w:ilvl w:val="0"/>
          <w:numId w:val="190"/>
        </w:numPr>
      </w:pPr>
      <w:r>
        <w:t xml:space="preserve">rozumí se tím </w:t>
      </w:r>
      <w:r w:rsidR="00D454C8">
        <w:t xml:space="preserve">oprávnění akcionáře žádat od společnosti informace a takové informace obdržet </w:t>
      </w:r>
    </w:p>
    <w:p w14:paraId="64AE67E0" w14:textId="77777777" w:rsidR="00257A53" w:rsidRPr="00257A53" w:rsidRDefault="00257A53" w:rsidP="0031076F">
      <w:pPr>
        <w:pStyle w:val="ListParagraph"/>
        <w:numPr>
          <w:ilvl w:val="1"/>
          <w:numId w:val="190"/>
        </w:numPr>
        <w:pBdr>
          <w:top w:val="single" w:sz="4" w:space="1" w:color="auto"/>
          <w:left w:val="single" w:sz="4" w:space="4" w:color="auto"/>
          <w:bottom w:val="single" w:sz="4" w:space="1" w:color="auto"/>
          <w:right w:val="single" w:sz="4" w:space="4" w:color="auto"/>
        </w:pBdr>
        <w:rPr>
          <w:i/>
          <w:iCs/>
        </w:rPr>
      </w:pPr>
      <w:r w:rsidRPr="00257A53">
        <w:rPr>
          <w:i/>
          <w:iCs/>
        </w:rPr>
        <w:t xml:space="preserve">rozhodnutí NS </w:t>
      </w:r>
      <w:proofErr w:type="spellStart"/>
      <w:r w:rsidRPr="00257A53">
        <w:rPr>
          <w:i/>
          <w:iCs/>
        </w:rPr>
        <w:t>sp</w:t>
      </w:r>
      <w:proofErr w:type="spellEnd"/>
      <w:r w:rsidRPr="00257A53">
        <w:rPr>
          <w:i/>
          <w:iCs/>
        </w:rPr>
        <w:t xml:space="preserve">. zn. 29 </w:t>
      </w:r>
      <w:proofErr w:type="spellStart"/>
      <w:r w:rsidRPr="00257A53">
        <w:rPr>
          <w:i/>
          <w:iCs/>
        </w:rPr>
        <w:t>Cdo</w:t>
      </w:r>
      <w:proofErr w:type="spellEnd"/>
      <w:r w:rsidRPr="00257A53">
        <w:rPr>
          <w:i/>
          <w:iCs/>
        </w:rPr>
        <w:t xml:space="preserve"> 1592/2011: „Požaduje-li akcionář na valné hromadě jen ta vysvětlení, na která mu dává zákon právo, tj. vysvětlení potřebná pro posouzení předmětu jednání valné hromady, je představenstvo povinno mu potřebná vysvětlení poskytnout na valné hromadě. </w:t>
      </w:r>
      <w:r w:rsidRPr="00257A53">
        <w:rPr>
          <w:b/>
          <w:bCs/>
          <w:i/>
          <w:iCs/>
        </w:rPr>
        <w:t>S takovými požadavky představenstvo, kterému je program valné hromady znám, musí počítat a jeho povinností je se na takové dotazy připravit, popřípadě zajistit účast osob, které disponují informacemi potřebnými pro zodpovězení těchto dotazů</w:t>
      </w:r>
      <w:r w:rsidRPr="00257A53">
        <w:rPr>
          <w:i/>
          <w:iCs/>
        </w:rPr>
        <w:t>.“</w:t>
      </w:r>
    </w:p>
    <w:p w14:paraId="11D3ED85" w14:textId="77777777" w:rsidR="00D454C8" w:rsidRDefault="00D454C8" w:rsidP="0031076F">
      <w:pPr>
        <w:pStyle w:val="ListParagraph"/>
        <w:numPr>
          <w:ilvl w:val="0"/>
          <w:numId w:val="190"/>
        </w:numPr>
      </w:pPr>
      <w:r w:rsidRPr="009361A5">
        <w:rPr>
          <w:b/>
          <w:bCs/>
        </w:rPr>
        <w:t>klíčový</w:t>
      </w:r>
      <w:r>
        <w:t xml:space="preserve"> předpoklad pro výkon hlasovacího práva </w:t>
      </w:r>
      <w:r w:rsidR="00862C81">
        <w:t>– jenom na základě poskytnutých informací lze kvalifikovaně hlasovat</w:t>
      </w:r>
    </w:p>
    <w:p w14:paraId="0A4BC570" w14:textId="77777777" w:rsidR="00D454C8" w:rsidRDefault="00595E7E" w:rsidP="0031076F">
      <w:pPr>
        <w:pStyle w:val="ListParagraph"/>
        <w:numPr>
          <w:ilvl w:val="1"/>
          <w:numId w:val="190"/>
        </w:numPr>
      </w:pPr>
      <w:r>
        <w:t xml:space="preserve">př. </w:t>
      </w:r>
      <w:r w:rsidR="00D454C8">
        <w:t xml:space="preserve">povinnost zpřístupnit účetní závěrku a zprávu o podnikatelské činnosti před konáním </w:t>
      </w:r>
      <w:r w:rsidR="009361A5">
        <w:t>VH</w:t>
      </w:r>
      <w:r>
        <w:t xml:space="preserve"> (§ 436 ZOK)</w:t>
      </w:r>
    </w:p>
    <w:p w14:paraId="17E1FD0E" w14:textId="77777777" w:rsidR="00D454C8" w:rsidRDefault="00C35B5F" w:rsidP="0031076F">
      <w:pPr>
        <w:pStyle w:val="ListParagraph"/>
        <w:numPr>
          <w:ilvl w:val="0"/>
          <w:numId w:val="190"/>
        </w:numPr>
      </w:pPr>
      <w:r>
        <w:t xml:space="preserve">toto právo se </w:t>
      </w:r>
      <w:r w:rsidR="00D454C8">
        <w:t xml:space="preserve">realizuje </w:t>
      </w:r>
      <w:r w:rsidRPr="001D36D9">
        <w:rPr>
          <w:b/>
          <w:bCs/>
          <w:u w:val="single"/>
        </w:rPr>
        <w:t xml:space="preserve">zásadně </w:t>
      </w:r>
      <w:r w:rsidR="00D454C8" w:rsidRPr="001D36D9">
        <w:rPr>
          <w:b/>
          <w:bCs/>
          <w:u w:val="single"/>
        </w:rPr>
        <w:t xml:space="preserve">na </w:t>
      </w:r>
      <w:r w:rsidRPr="001D36D9">
        <w:rPr>
          <w:b/>
          <w:bCs/>
          <w:u w:val="single"/>
        </w:rPr>
        <w:t xml:space="preserve">jednání </w:t>
      </w:r>
      <w:r w:rsidR="00472175" w:rsidRPr="001D36D9">
        <w:rPr>
          <w:b/>
          <w:bCs/>
          <w:u w:val="single"/>
        </w:rPr>
        <w:t>VH</w:t>
      </w:r>
      <w:r w:rsidR="00D454C8">
        <w:t xml:space="preserve"> </w:t>
      </w:r>
      <w:r w:rsidR="006C4CDF">
        <w:t xml:space="preserve">a zde společnost zásadně také plní (!) </w:t>
      </w:r>
    </w:p>
    <w:p w14:paraId="53B5D1BC" w14:textId="77777777" w:rsidR="006C4CDF" w:rsidRPr="00471B59" w:rsidRDefault="006C4CDF" w:rsidP="0031076F">
      <w:pPr>
        <w:pStyle w:val="ListParagraph"/>
        <w:numPr>
          <w:ilvl w:val="1"/>
          <w:numId w:val="190"/>
        </w:numPr>
      </w:pPr>
      <w:r w:rsidRPr="00396D3E">
        <w:rPr>
          <w:b/>
          <w:bCs/>
        </w:rPr>
        <w:t>zcela</w:t>
      </w:r>
      <w:r>
        <w:t xml:space="preserve"> </w:t>
      </w:r>
      <w:r w:rsidRPr="00396D3E">
        <w:rPr>
          <w:b/>
          <w:bCs/>
        </w:rPr>
        <w:t>zásadní</w:t>
      </w:r>
      <w:r>
        <w:t xml:space="preserve"> rozdíl od SRO – společníci SRO mohou žádat informace/vysvětlení </w:t>
      </w:r>
      <w:r w:rsidRPr="00396D3E">
        <w:rPr>
          <w:b/>
          <w:bCs/>
          <w:u w:val="single"/>
        </w:rPr>
        <w:t>kdykoliv</w:t>
      </w:r>
      <w:r>
        <w:t xml:space="preserve"> </w:t>
      </w:r>
      <w:r>
        <w:rPr>
          <w:b/>
          <w:bCs/>
        </w:rPr>
        <w:t>a zároveň kontrolovat</w:t>
      </w:r>
    </w:p>
    <w:p w14:paraId="013BF65D" w14:textId="77777777" w:rsidR="00471B59" w:rsidRDefault="00471B59" w:rsidP="0031076F">
      <w:pPr>
        <w:pStyle w:val="ListParagraph"/>
        <w:numPr>
          <w:ilvl w:val="1"/>
          <w:numId w:val="190"/>
        </w:numPr>
      </w:pPr>
      <w:r>
        <w:t>účelem je zajištění rovnoměrného informování akcionářů</w:t>
      </w:r>
    </w:p>
    <w:p w14:paraId="7466F1D3" w14:textId="77777777" w:rsidR="00D454C8" w:rsidRDefault="00D454C8" w:rsidP="0031076F">
      <w:pPr>
        <w:pStyle w:val="ListParagraph"/>
        <w:numPr>
          <w:ilvl w:val="0"/>
          <w:numId w:val="190"/>
        </w:numPr>
      </w:pPr>
      <w:r>
        <w:t xml:space="preserve">akcionář </w:t>
      </w:r>
      <w:r w:rsidRPr="007F04BA">
        <w:rPr>
          <w:b/>
          <w:bCs/>
        </w:rPr>
        <w:t>nemá</w:t>
      </w:r>
      <w:r>
        <w:t xml:space="preserve"> právo na jakékoliv informace </w:t>
      </w:r>
      <w:r w:rsidR="007F04BA">
        <w:t xml:space="preserve">– rovněž další rozdíl od SRO, kde společníci mají přístup ke </w:t>
      </w:r>
      <w:r w:rsidR="007F04BA" w:rsidRPr="001D36D9">
        <w:rPr>
          <w:b/>
          <w:bCs/>
        </w:rPr>
        <w:t>všem</w:t>
      </w:r>
      <w:r w:rsidR="007F04BA">
        <w:t xml:space="preserve"> informacím</w:t>
      </w:r>
    </w:p>
    <w:p w14:paraId="2C5813A8" w14:textId="77777777" w:rsidR="00933DF4" w:rsidRPr="00933DF4" w:rsidRDefault="00933DF4" w:rsidP="0031076F">
      <w:pPr>
        <w:pStyle w:val="ListParagraph"/>
        <w:numPr>
          <w:ilvl w:val="1"/>
          <w:numId w:val="190"/>
        </w:numPr>
        <w:rPr>
          <w:b/>
          <w:bCs/>
        </w:rPr>
      </w:pPr>
      <w:r w:rsidRPr="00933DF4">
        <w:rPr>
          <w:b/>
          <w:bCs/>
        </w:rPr>
        <w:t>okruh otázek, na které má právo</w:t>
      </w:r>
    </w:p>
    <w:p w14:paraId="49F6D78B" w14:textId="77777777" w:rsidR="00933DF4" w:rsidRDefault="00E5056B" w:rsidP="0031076F">
      <w:pPr>
        <w:pStyle w:val="ListParagraph"/>
        <w:numPr>
          <w:ilvl w:val="2"/>
          <w:numId w:val="190"/>
        </w:numPr>
      </w:pPr>
      <w:r>
        <w:t xml:space="preserve">(i) </w:t>
      </w:r>
      <w:r w:rsidR="00933DF4">
        <w:t>vysvětlení potřebné pro posouzení záležitostí zařazených na VH</w:t>
      </w:r>
    </w:p>
    <w:p w14:paraId="1DB7BC3A" w14:textId="77777777" w:rsidR="00933DF4" w:rsidRDefault="00E5056B" w:rsidP="0031076F">
      <w:pPr>
        <w:pStyle w:val="ListParagraph"/>
        <w:numPr>
          <w:ilvl w:val="2"/>
          <w:numId w:val="190"/>
        </w:numPr>
      </w:pPr>
      <w:r>
        <w:lastRenderedPageBreak/>
        <w:t>(</w:t>
      </w:r>
      <w:proofErr w:type="spellStart"/>
      <w:r>
        <w:t>ii</w:t>
      </w:r>
      <w:proofErr w:type="spellEnd"/>
      <w:r>
        <w:t xml:space="preserve">) </w:t>
      </w:r>
      <w:r w:rsidR="00933DF4">
        <w:t>vysvětlení potřebné pro výkon akcionář práv na VH</w:t>
      </w:r>
    </w:p>
    <w:p w14:paraId="2CBCB08C" w14:textId="77777777" w:rsidR="00933DF4" w:rsidRDefault="00933DF4" w:rsidP="0031076F">
      <w:pPr>
        <w:pStyle w:val="ListParagraph"/>
        <w:numPr>
          <w:ilvl w:val="0"/>
          <w:numId w:val="190"/>
        </w:numPr>
      </w:pPr>
      <w:r w:rsidRPr="00E5056B">
        <w:rPr>
          <w:b/>
          <w:bCs/>
        </w:rPr>
        <w:t xml:space="preserve">Odmítnutí vysvětlení </w:t>
      </w:r>
      <w:r>
        <w:t xml:space="preserve">– </w:t>
      </w:r>
      <w:r w:rsidR="00940423">
        <w:t xml:space="preserve">poskytnutí </w:t>
      </w:r>
      <w:r>
        <w:t xml:space="preserve">může přivést společnosti újmu </w:t>
      </w:r>
    </w:p>
    <w:p w14:paraId="5DCDBC88" w14:textId="77777777" w:rsidR="00933DF4" w:rsidRDefault="00E5056B" w:rsidP="0031076F">
      <w:pPr>
        <w:pStyle w:val="ListParagraph"/>
        <w:numPr>
          <w:ilvl w:val="1"/>
          <w:numId w:val="190"/>
        </w:numPr>
      </w:pPr>
      <w:r>
        <w:t xml:space="preserve">(1) </w:t>
      </w:r>
      <w:r w:rsidR="00933DF4">
        <w:t xml:space="preserve">vnitřní informace dle zákona o podnikání na kapitálových trzích nebo </w:t>
      </w:r>
    </w:p>
    <w:p w14:paraId="38C686CC" w14:textId="77777777" w:rsidR="00D454C8" w:rsidRPr="001E487E" w:rsidRDefault="00E5056B" w:rsidP="0031076F">
      <w:pPr>
        <w:pStyle w:val="ListParagraph"/>
        <w:numPr>
          <w:ilvl w:val="1"/>
          <w:numId w:val="190"/>
        </w:numPr>
      </w:pPr>
      <w:r>
        <w:t xml:space="preserve">(2) </w:t>
      </w:r>
      <w:r w:rsidR="00933DF4">
        <w:t xml:space="preserve">utajovaná informace dle </w:t>
      </w:r>
      <w:proofErr w:type="spellStart"/>
      <w:r w:rsidR="00933DF4">
        <w:t>záko</w:t>
      </w:r>
      <w:r w:rsidR="001D62CF">
        <w:t>a</w:t>
      </w:r>
      <w:r w:rsidR="00933DF4">
        <w:t>a</w:t>
      </w:r>
      <w:proofErr w:type="spellEnd"/>
      <w:r w:rsidR="00933DF4">
        <w:t xml:space="preserve"> o ochraně utajovaných informací a o bezpečnostní způsobilosti</w:t>
      </w:r>
    </w:p>
    <w:p w14:paraId="332E0E56" w14:textId="77777777" w:rsidR="001E487E" w:rsidRPr="00151E97" w:rsidRDefault="001E487E" w:rsidP="0031076F">
      <w:pPr>
        <w:pStyle w:val="Heading5"/>
        <w:numPr>
          <w:ilvl w:val="0"/>
          <w:numId w:val="187"/>
        </w:numPr>
      </w:pPr>
      <w:r>
        <w:t xml:space="preserve">Právo podávat návrhy a protinávrhy </w:t>
      </w:r>
      <w:r w:rsidR="00151E97">
        <w:t>(§ 361 ZOK)</w:t>
      </w:r>
    </w:p>
    <w:p w14:paraId="08E8C500" w14:textId="77777777" w:rsidR="00151E97" w:rsidRDefault="00151E97" w:rsidP="0031076F">
      <w:pPr>
        <w:pStyle w:val="ListParagraph"/>
        <w:numPr>
          <w:ilvl w:val="0"/>
          <w:numId w:val="191"/>
        </w:numPr>
      </w:pPr>
      <w:r>
        <w:t xml:space="preserve">nutné odlišit od práva žádat doplnění pořadu jednání VH o další bod) – náleží jen kvalifikovaným akcionářům </w:t>
      </w:r>
    </w:p>
    <w:p w14:paraId="64DA369D" w14:textId="77777777" w:rsidR="00151E97" w:rsidRPr="00151E97" w:rsidRDefault="00151E97" w:rsidP="0031076F">
      <w:pPr>
        <w:pStyle w:val="ListParagraph"/>
        <w:numPr>
          <w:ilvl w:val="0"/>
          <w:numId w:val="191"/>
        </w:numPr>
        <w:rPr>
          <w:b/>
          <w:bCs/>
        </w:rPr>
      </w:pPr>
      <w:r w:rsidRPr="00151E97">
        <w:rPr>
          <w:b/>
          <w:bCs/>
        </w:rPr>
        <w:t>návrh</w:t>
      </w:r>
      <w:r>
        <w:rPr>
          <w:b/>
          <w:bCs/>
        </w:rPr>
        <w:t xml:space="preserve"> </w:t>
      </w:r>
      <w:r w:rsidRPr="00151E97">
        <w:t>–</w:t>
      </w:r>
      <w:r>
        <w:rPr>
          <w:b/>
          <w:bCs/>
        </w:rPr>
        <w:t xml:space="preserve"> </w:t>
      </w:r>
      <w:r>
        <w:t>akcionář předkládá vlastní formulaci usnesení VH</w:t>
      </w:r>
    </w:p>
    <w:p w14:paraId="226E05EB" w14:textId="77777777" w:rsidR="00151E97" w:rsidRPr="00151E97" w:rsidRDefault="00151E97" w:rsidP="0031076F">
      <w:pPr>
        <w:pStyle w:val="ListParagraph"/>
        <w:numPr>
          <w:ilvl w:val="0"/>
          <w:numId w:val="191"/>
        </w:numPr>
        <w:rPr>
          <w:b/>
          <w:bCs/>
        </w:rPr>
      </w:pPr>
      <w:r w:rsidRPr="00151E97">
        <w:rPr>
          <w:b/>
          <w:bCs/>
        </w:rPr>
        <w:t xml:space="preserve">protinávrh </w:t>
      </w:r>
      <w:r w:rsidR="002E00B7">
        <w:t xml:space="preserve">– musí být doručen nejpozději </w:t>
      </w:r>
      <w:r w:rsidR="002E00B7" w:rsidRPr="002E00B7">
        <w:rPr>
          <w:b/>
          <w:bCs/>
        </w:rPr>
        <w:t>7 dnů</w:t>
      </w:r>
      <w:r w:rsidR="002E00B7">
        <w:rPr>
          <w:b/>
          <w:bCs/>
        </w:rPr>
        <w:t xml:space="preserve"> </w:t>
      </w:r>
      <w:r w:rsidR="002E00B7">
        <w:t>před zveřejněním pozvánky na VH</w:t>
      </w:r>
    </w:p>
    <w:p w14:paraId="71E5DCE3" w14:textId="77777777" w:rsidR="00151E97" w:rsidRDefault="00151E97" w:rsidP="0031076F">
      <w:pPr>
        <w:pStyle w:val="ListParagraph"/>
        <w:numPr>
          <w:ilvl w:val="1"/>
          <w:numId w:val="191"/>
        </w:numPr>
      </w:pPr>
      <w:r>
        <w:t xml:space="preserve">návrh směřující proti návrhu usnesení formulovaného představenstvem (či jiným </w:t>
      </w:r>
      <w:proofErr w:type="spellStart"/>
      <w:r>
        <w:t>svolatelem</w:t>
      </w:r>
      <w:proofErr w:type="spellEnd"/>
      <w:r>
        <w:t>) k některému z konkrétních bodů VH</w:t>
      </w:r>
    </w:p>
    <w:p w14:paraId="1A57EC79" w14:textId="77777777" w:rsidR="00151E97" w:rsidRDefault="00151E97" w:rsidP="0031076F">
      <w:pPr>
        <w:pStyle w:val="ListParagraph"/>
        <w:numPr>
          <w:ilvl w:val="1"/>
          <w:numId w:val="191"/>
        </w:numPr>
      </w:pPr>
      <w:r>
        <w:t>právo má každý akcionář – doručením návrhu představenstvo zaujímá stanovisko</w:t>
      </w:r>
      <w:r w:rsidR="009B645C">
        <w:t xml:space="preserve">, </w:t>
      </w:r>
      <w:r>
        <w:t>resp. vymezení důsledků přijetí protinávrhu</w:t>
      </w:r>
      <w:r w:rsidR="009B645C">
        <w:t xml:space="preserve"> (§ 362 </w:t>
      </w:r>
      <w:r w:rsidR="00B15D33">
        <w:t xml:space="preserve">odst. 1 </w:t>
      </w:r>
      <w:r w:rsidR="009B645C">
        <w:t>ZOK)</w:t>
      </w:r>
    </w:p>
    <w:p w14:paraId="3A17A91C" w14:textId="77777777" w:rsidR="00151E97" w:rsidRDefault="00151E97" w:rsidP="0031076F">
      <w:pPr>
        <w:pStyle w:val="ListParagraph"/>
        <w:numPr>
          <w:ilvl w:val="1"/>
          <w:numId w:val="191"/>
        </w:numPr>
      </w:pPr>
      <w:r>
        <w:t xml:space="preserve">protinávrh musí být </w:t>
      </w:r>
      <w:r w:rsidR="00EC20D0">
        <w:t>z</w:t>
      </w:r>
      <w:r>
        <w:t xml:space="preserve">přístupněn ostatním akcionářům </w:t>
      </w:r>
    </w:p>
    <w:p w14:paraId="38BF7821" w14:textId="77777777" w:rsidR="00151E97" w:rsidRDefault="00151E97" w:rsidP="0031076F">
      <w:pPr>
        <w:pStyle w:val="ListParagraph"/>
        <w:numPr>
          <w:ilvl w:val="0"/>
          <w:numId w:val="191"/>
        </w:numPr>
      </w:pPr>
      <w:r>
        <w:t>pokud nebylo o protinávrhu řádně hlasováno – důvod pro podání návrhu na vyslovení neplatnosti usnesen</w:t>
      </w:r>
      <w:r w:rsidR="00EC20D0">
        <w:t xml:space="preserve">í VH </w:t>
      </w:r>
      <w:r>
        <w:t xml:space="preserve">pro rozpor se zákonem  </w:t>
      </w:r>
    </w:p>
    <w:p w14:paraId="2470657A" w14:textId="77777777" w:rsidR="001E487E" w:rsidRPr="001E34A5" w:rsidRDefault="001E487E" w:rsidP="0031076F">
      <w:pPr>
        <w:pStyle w:val="Heading5"/>
        <w:numPr>
          <w:ilvl w:val="0"/>
          <w:numId w:val="187"/>
        </w:numPr>
      </w:pPr>
      <w:r>
        <w:t xml:space="preserve">Právo žalovat na neplatnost usnesení </w:t>
      </w:r>
      <w:r w:rsidR="00215920">
        <w:t>VH (§ 428 ZOK)</w:t>
      </w:r>
    </w:p>
    <w:p w14:paraId="06F1CAD9" w14:textId="77777777" w:rsidR="001E34A5" w:rsidRDefault="001E34A5" w:rsidP="0031076F">
      <w:pPr>
        <w:pStyle w:val="ListParagraph"/>
        <w:numPr>
          <w:ilvl w:val="0"/>
          <w:numId w:val="192"/>
        </w:numPr>
      </w:pPr>
      <w:r>
        <w:t>prostředek ochrany individuálních práv a právního postavení akcionáře</w:t>
      </w:r>
    </w:p>
    <w:p w14:paraId="04FF8BED" w14:textId="77777777" w:rsidR="001E34A5" w:rsidRPr="001E34A5" w:rsidRDefault="001E34A5" w:rsidP="0031076F">
      <w:pPr>
        <w:pStyle w:val="ListParagraph"/>
        <w:numPr>
          <w:ilvl w:val="0"/>
          <w:numId w:val="192"/>
        </w:numPr>
        <w:rPr>
          <w:b/>
          <w:bCs/>
        </w:rPr>
      </w:pPr>
      <w:r w:rsidRPr="001E34A5">
        <w:rPr>
          <w:b/>
          <w:bCs/>
        </w:rPr>
        <w:t>prostředek ochrany zákonnosti ve vnitřních poměrech společnosti (!)</w:t>
      </w:r>
    </w:p>
    <w:p w14:paraId="5AA7B333" w14:textId="77777777" w:rsidR="001E34A5" w:rsidRDefault="001E34A5" w:rsidP="0031076F">
      <w:pPr>
        <w:pStyle w:val="ListParagraph"/>
        <w:numPr>
          <w:ilvl w:val="0"/>
          <w:numId w:val="192"/>
        </w:numPr>
      </w:pPr>
      <w:r>
        <w:t>náleží každému akcionáři a dalším dle § 428 odst. 1 ZOK</w:t>
      </w:r>
    </w:p>
    <w:p w14:paraId="6E929CE4" w14:textId="77777777" w:rsidR="001E34A5" w:rsidRPr="001E34A5" w:rsidRDefault="001E34A5" w:rsidP="0031076F">
      <w:pPr>
        <w:pStyle w:val="ListParagraph"/>
        <w:numPr>
          <w:ilvl w:val="0"/>
          <w:numId w:val="192"/>
        </w:numPr>
        <w:rPr>
          <w:b/>
          <w:bCs/>
        </w:rPr>
      </w:pPr>
      <w:r w:rsidRPr="001E34A5">
        <w:rPr>
          <w:b/>
          <w:bCs/>
        </w:rPr>
        <w:t>podmínky:</w:t>
      </w:r>
    </w:p>
    <w:p w14:paraId="0999D037" w14:textId="77777777" w:rsidR="001E34A5" w:rsidRDefault="001E34A5" w:rsidP="0031076F">
      <w:pPr>
        <w:pStyle w:val="ListParagraph"/>
        <w:numPr>
          <w:ilvl w:val="1"/>
          <w:numId w:val="192"/>
        </w:numPr>
      </w:pPr>
      <w:r>
        <w:t xml:space="preserve">(1) lhůta pro podání žaloby na neplatnost usnesení </w:t>
      </w:r>
      <w:r w:rsidR="00ED7090">
        <w:t>VH</w:t>
      </w:r>
      <w:r>
        <w:t xml:space="preserve"> (§ 259 NOZ)</w:t>
      </w:r>
    </w:p>
    <w:p w14:paraId="6CD58B58" w14:textId="77777777" w:rsidR="001E34A5" w:rsidRPr="001E487E" w:rsidRDefault="001E34A5" w:rsidP="0031076F">
      <w:pPr>
        <w:pStyle w:val="ListParagraph"/>
        <w:numPr>
          <w:ilvl w:val="1"/>
          <w:numId w:val="192"/>
        </w:numPr>
      </w:pPr>
      <w:r>
        <w:t>(2) podání protestu (§ 424 ZOK)</w:t>
      </w:r>
    </w:p>
    <w:p w14:paraId="574FA61B" w14:textId="77777777" w:rsidR="001E487E" w:rsidRPr="003645BB" w:rsidRDefault="001E487E" w:rsidP="0031076F">
      <w:pPr>
        <w:pStyle w:val="Heading5"/>
        <w:numPr>
          <w:ilvl w:val="0"/>
          <w:numId w:val="187"/>
        </w:numPr>
      </w:pPr>
      <w:r>
        <w:t xml:space="preserve">Právo na podíl na zisku </w:t>
      </w:r>
    </w:p>
    <w:p w14:paraId="25A42C75" w14:textId="77777777" w:rsidR="002E00B7" w:rsidRPr="002E00B7" w:rsidRDefault="00876BF0" w:rsidP="002E00B7">
      <w:pPr>
        <w:pStyle w:val="ListParagraph"/>
        <w:numPr>
          <w:ilvl w:val="0"/>
          <w:numId w:val="193"/>
        </w:numPr>
        <w:rPr>
          <w:b/>
          <w:bCs/>
        </w:rPr>
      </w:pPr>
      <w:r>
        <w:t xml:space="preserve">Podíl na zisku označovaná jako dividenda – určí-li stanovy zisk lze rozdělit mezi členy volených orgánů (tzv. tantiéma) či mezi zaměstnance </w:t>
      </w:r>
      <w:r w:rsidR="002E00B7">
        <w:t xml:space="preserve">– </w:t>
      </w:r>
      <w:r w:rsidR="002E00B7" w:rsidRPr="002E00B7">
        <w:rPr>
          <w:b/>
          <w:bCs/>
        </w:rPr>
        <w:t>n</w:t>
      </w:r>
      <w:r w:rsidRPr="002E00B7">
        <w:rPr>
          <w:b/>
          <w:bCs/>
        </w:rPr>
        <w:t xml:space="preserve">elze rozdělit tantiému, aniž by se nerozdělila dividenda </w:t>
      </w:r>
      <w:r w:rsidR="002E00B7">
        <w:rPr>
          <w:b/>
          <w:bCs/>
        </w:rPr>
        <w:t>(!)</w:t>
      </w:r>
    </w:p>
    <w:p w14:paraId="264A4565" w14:textId="77777777" w:rsidR="00876BF0" w:rsidRDefault="00876BF0" w:rsidP="0031076F">
      <w:pPr>
        <w:pStyle w:val="ListParagraph"/>
        <w:numPr>
          <w:ilvl w:val="0"/>
          <w:numId w:val="193"/>
        </w:numPr>
      </w:pPr>
      <w:r>
        <w:t>Akcie s pevným podílem – stačí rozhodnutí o schválení účetní závěrky</w:t>
      </w:r>
      <w:r w:rsidR="009F0776">
        <w:t xml:space="preserve"> a </w:t>
      </w:r>
      <w:r w:rsidR="009F0776">
        <w:rPr>
          <w:b/>
          <w:bCs/>
        </w:rPr>
        <w:t>nevyžaduje</w:t>
      </w:r>
      <w:r>
        <w:t xml:space="preserve"> </w:t>
      </w:r>
      <w:r w:rsidR="009F0776">
        <w:t>se rozhodnutí VH o rozdělení zisku</w:t>
      </w:r>
    </w:p>
    <w:p w14:paraId="0A54F2B6" w14:textId="77777777" w:rsidR="00876BF0" w:rsidRPr="00876BF0" w:rsidRDefault="00876BF0" w:rsidP="0031076F">
      <w:pPr>
        <w:pStyle w:val="ListParagraph"/>
        <w:numPr>
          <w:ilvl w:val="0"/>
          <w:numId w:val="193"/>
        </w:numPr>
        <w:rPr>
          <w:b/>
          <w:bCs/>
        </w:rPr>
      </w:pPr>
      <w:r w:rsidRPr="00876BF0">
        <w:rPr>
          <w:b/>
          <w:bCs/>
        </w:rPr>
        <w:t xml:space="preserve">Zákaz rozdělení </w:t>
      </w:r>
      <w:r>
        <w:rPr>
          <w:b/>
          <w:bCs/>
        </w:rPr>
        <w:t xml:space="preserve">při nesplnění </w:t>
      </w:r>
      <w:r w:rsidRPr="00876BF0">
        <w:rPr>
          <w:b/>
          <w:bCs/>
        </w:rPr>
        <w:t>tzv. bilančního testu (§ 350</w:t>
      </w:r>
      <w:r w:rsidR="007113C9">
        <w:rPr>
          <w:b/>
          <w:bCs/>
        </w:rPr>
        <w:t xml:space="preserve"> ZOK</w:t>
      </w:r>
      <w:r w:rsidRPr="00876BF0">
        <w:rPr>
          <w:b/>
          <w:bCs/>
        </w:rPr>
        <w:t>)</w:t>
      </w:r>
    </w:p>
    <w:p w14:paraId="77EFDA60" w14:textId="77777777" w:rsidR="00876BF0" w:rsidRPr="00876BF0" w:rsidRDefault="007113C9" w:rsidP="0031076F">
      <w:pPr>
        <w:pStyle w:val="ListParagraph"/>
        <w:numPr>
          <w:ilvl w:val="1"/>
          <w:numId w:val="193"/>
        </w:numPr>
        <w:rPr>
          <w:b/>
          <w:bCs/>
        </w:rPr>
      </w:pPr>
      <w:r w:rsidRPr="007113C9">
        <w:rPr>
          <w:b/>
          <w:bCs/>
        </w:rPr>
        <w:t>(1)</w:t>
      </w:r>
      <w:r>
        <w:t xml:space="preserve"> </w:t>
      </w:r>
      <w:r w:rsidR="00876BF0">
        <w:t xml:space="preserve">rozdělením by se vlastní kapitál snížil pod výši upsaného ZK zvýšené o fondy, které nelze rozdělit mezi akcionáře – </w:t>
      </w:r>
      <w:r w:rsidR="00876BF0" w:rsidRPr="00876BF0">
        <w:rPr>
          <w:b/>
          <w:bCs/>
        </w:rPr>
        <w:t xml:space="preserve">zákaz rozdělení dividenda, pokud nemá dostatek zdrojů k rozdělení </w:t>
      </w:r>
    </w:p>
    <w:p w14:paraId="47997FCC" w14:textId="77777777" w:rsidR="00876BF0" w:rsidRPr="00876BF0" w:rsidRDefault="007113C9" w:rsidP="0031076F">
      <w:pPr>
        <w:pStyle w:val="ListParagraph"/>
        <w:numPr>
          <w:ilvl w:val="1"/>
          <w:numId w:val="193"/>
        </w:numPr>
        <w:rPr>
          <w:b/>
          <w:bCs/>
        </w:rPr>
      </w:pPr>
      <w:r w:rsidRPr="007113C9">
        <w:rPr>
          <w:b/>
          <w:bCs/>
        </w:rPr>
        <w:t xml:space="preserve">(2) </w:t>
      </w:r>
      <w:r w:rsidR="00876BF0">
        <w:t xml:space="preserve">částka k rozdělení nesmí překročit rozdíl mezi dosaženými zisky a dosaženými ztrátami zvýšenými o povinné příděly do fondů – </w:t>
      </w:r>
      <w:r w:rsidR="00876BF0" w:rsidRPr="00876BF0">
        <w:rPr>
          <w:b/>
          <w:bCs/>
        </w:rPr>
        <w:t>týká se pravidla pro vypočítání výše dividendy</w:t>
      </w:r>
    </w:p>
    <w:p w14:paraId="66C896BD" w14:textId="77777777" w:rsidR="00876BF0" w:rsidRPr="000C6ADA" w:rsidRDefault="00876BF0" w:rsidP="0031076F">
      <w:pPr>
        <w:pStyle w:val="ListParagraph"/>
        <w:numPr>
          <w:ilvl w:val="0"/>
          <w:numId w:val="193"/>
        </w:numPr>
        <w:rPr>
          <w:b/>
          <w:bCs/>
        </w:rPr>
      </w:pPr>
      <w:r>
        <w:t xml:space="preserve">Přijetí usnesení v rozporu se zákonem k újmě věřitelů je </w:t>
      </w:r>
      <w:proofErr w:type="spellStart"/>
      <w:r w:rsidRPr="000C6ADA">
        <w:rPr>
          <w:b/>
          <w:bCs/>
        </w:rPr>
        <w:t>sankcionisováno</w:t>
      </w:r>
      <w:proofErr w:type="spellEnd"/>
      <w:r w:rsidRPr="000C6ADA">
        <w:rPr>
          <w:b/>
          <w:bCs/>
        </w:rPr>
        <w:t xml:space="preserve"> zdánlivostí (tzv. teorie nepřijetí)</w:t>
      </w:r>
    </w:p>
    <w:p w14:paraId="384BC480" w14:textId="77777777" w:rsidR="00876BF0" w:rsidRDefault="00876BF0" w:rsidP="0031076F">
      <w:pPr>
        <w:pStyle w:val="ListParagraph"/>
        <w:numPr>
          <w:ilvl w:val="0"/>
          <w:numId w:val="193"/>
        </w:numPr>
      </w:pPr>
      <w:r>
        <w:t xml:space="preserve">Rozhodnutí o rozdělení zisku nutné rozlišit od rozhodnutí o vyplacení podílu na zisku (vyplácí představenstvo nebo statutární ředitel) – </w:t>
      </w:r>
      <w:r>
        <w:rPr>
          <w:b/>
          <w:bCs/>
        </w:rPr>
        <w:t xml:space="preserve">výplata dividend je </w:t>
      </w:r>
      <w:r w:rsidRPr="00876BF0">
        <w:rPr>
          <w:b/>
          <w:bCs/>
        </w:rPr>
        <w:t>limitováno testem insolvence</w:t>
      </w:r>
      <w:r>
        <w:t xml:space="preserve"> </w:t>
      </w:r>
      <w:r>
        <w:rPr>
          <w:b/>
          <w:bCs/>
        </w:rPr>
        <w:t xml:space="preserve">(§ 34 </w:t>
      </w:r>
      <w:proofErr w:type="spellStart"/>
      <w:r>
        <w:rPr>
          <w:b/>
          <w:bCs/>
        </w:rPr>
        <w:t>odst</w:t>
      </w:r>
      <w:proofErr w:type="spellEnd"/>
      <w:r>
        <w:rPr>
          <w:b/>
          <w:bCs/>
        </w:rPr>
        <w:t xml:space="preserve"> 3 ZOK)</w:t>
      </w:r>
    </w:p>
    <w:p w14:paraId="4DBE354C" w14:textId="77777777" w:rsidR="003645BB" w:rsidRPr="001E487E" w:rsidRDefault="00876BF0" w:rsidP="0031076F">
      <w:pPr>
        <w:pStyle w:val="ListParagraph"/>
        <w:numPr>
          <w:ilvl w:val="0"/>
          <w:numId w:val="193"/>
        </w:numPr>
      </w:pPr>
      <w:r>
        <w:t>Samostatně převoditelné ode dne, kdy</w:t>
      </w:r>
      <w:r w:rsidR="00F67307">
        <w:t xml:space="preserve"> VH </w:t>
      </w:r>
      <w:r>
        <w:t xml:space="preserve">rozhodla o výplatě zisku </w:t>
      </w:r>
      <w:r w:rsidR="00F67307">
        <w:t>(§ 352 odst. 1 ZOK)</w:t>
      </w:r>
    </w:p>
    <w:p w14:paraId="150F7370" w14:textId="77777777" w:rsidR="001E487E" w:rsidRPr="00866096" w:rsidRDefault="001E487E" w:rsidP="0031076F">
      <w:pPr>
        <w:pStyle w:val="Heading5"/>
        <w:numPr>
          <w:ilvl w:val="0"/>
          <w:numId w:val="187"/>
        </w:numPr>
      </w:pPr>
      <w:r>
        <w:t xml:space="preserve">Právo na podíl na likvidačním zůstatku </w:t>
      </w:r>
    </w:p>
    <w:p w14:paraId="0CCC4677" w14:textId="77777777" w:rsidR="004D4EFF" w:rsidRDefault="004D4EFF" w:rsidP="0031076F">
      <w:pPr>
        <w:pStyle w:val="ListParagraph"/>
        <w:numPr>
          <w:ilvl w:val="0"/>
          <w:numId w:val="194"/>
        </w:numPr>
      </w:pPr>
      <w:r>
        <w:t xml:space="preserve">Rozdělení likvidačního zůstatku na návrh likvidátora – schvaluje VH (popř. představenstvo nebo </w:t>
      </w:r>
      <w:r w:rsidR="00BA187D">
        <w:t>SR</w:t>
      </w:r>
      <w:r>
        <w:t>) (§ 38 odst. 2 ZOK ve spojení s § 205 NOZ)</w:t>
      </w:r>
    </w:p>
    <w:p w14:paraId="13B7EE3E" w14:textId="77777777" w:rsidR="004D4EFF" w:rsidRDefault="004D4EFF" w:rsidP="0031076F">
      <w:pPr>
        <w:pStyle w:val="ListParagraph"/>
        <w:numPr>
          <w:ilvl w:val="0"/>
          <w:numId w:val="194"/>
        </w:numPr>
      </w:pPr>
      <w:r>
        <w:t>Podíl na likvidačním zůstatku na základě zákona nebo stanov (§ 549 ZOK)</w:t>
      </w:r>
    </w:p>
    <w:p w14:paraId="123B7E0B" w14:textId="77777777" w:rsidR="004D4EFF" w:rsidRDefault="004D4EFF" w:rsidP="0031076F">
      <w:pPr>
        <w:pStyle w:val="ListParagraph"/>
        <w:numPr>
          <w:ilvl w:val="0"/>
          <w:numId w:val="194"/>
        </w:numPr>
      </w:pPr>
      <w:r>
        <w:t>Vyplácí se v penězích – popř. stanovy či dohoda může určit i v nepeněžité formě (§ 37 odst. 1 ZOK)</w:t>
      </w:r>
    </w:p>
    <w:p w14:paraId="0F5F2458" w14:textId="77777777" w:rsidR="004D4EFF" w:rsidRDefault="004D4EFF" w:rsidP="0031076F">
      <w:pPr>
        <w:pStyle w:val="ListParagraph"/>
        <w:numPr>
          <w:ilvl w:val="0"/>
          <w:numId w:val="194"/>
        </w:numPr>
      </w:pPr>
      <w:r>
        <w:t xml:space="preserve">Vyplacení nižšího podílu na likvidačním podílu, než </w:t>
      </w:r>
      <w:proofErr w:type="spellStart"/>
      <w:r>
        <w:t>akcionáří</w:t>
      </w:r>
      <w:proofErr w:type="spellEnd"/>
      <w:r>
        <w:t xml:space="preserve"> náleží – možnost žaloby na plnění </w:t>
      </w:r>
    </w:p>
    <w:p w14:paraId="50020E39" w14:textId="77777777" w:rsidR="00866096" w:rsidRPr="001E487E" w:rsidRDefault="004D4EFF" w:rsidP="0031076F">
      <w:pPr>
        <w:pStyle w:val="ListParagraph"/>
        <w:numPr>
          <w:ilvl w:val="0"/>
          <w:numId w:val="194"/>
        </w:numPr>
      </w:pPr>
      <w:r>
        <w:t xml:space="preserve">Rovněž samostatně převoditelné v okamžiku, kdy společnost vstoupila do likvidace </w:t>
      </w:r>
    </w:p>
    <w:p w14:paraId="79E87AC5" w14:textId="77777777" w:rsidR="00D06A78" w:rsidRDefault="00D06A78" w:rsidP="00D06A78">
      <w:pPr>
        <w:pStyle w:val="Heading3"/>
      </w:pPr>
      <w:r>
        <w:t xml:space="preserve">Práva kvalifikovaných akcionářů </w:t>
      </w:r>
    </w:p>
    <w:p w14:paraId="66BABE24" w14:textId="77777777" w:rsidR="00C759FB" w:rsidRPr="00C9629B" w:rsidRDefault="00C759FB" w:rsidP="0031076F">
      <w:pPr>
        <w:pStyle w:val="Heading5"/>
        <w:numPr>
          <w:ilvl w:val="0"/>
          <w:numId w:val="195"/>
        </w:numPr>
      </w:pPr>
      <w:r w:rsidRPr="00C9629B">
        <w:t xml:space="preserve">Právo požádat o svolání </w:t>
      </w:r>
      <w:r w:rsidR="005E601F" w:rsidRPr="00C9629B">
        <w:t>VH</w:t>
      </w:r>
      <w:r w:rsidR="00C9629B">
        <w:t xml:space="preserve"> (§ 367 ZOK)</w:t>
      </w:r>
    </w:p>
    <w:p w14:paraId="251D5E8B" w14:textId="77777777" w:rsidR="00C759FB" w:rsidRDefault="00C759FB" w:rsidP="0031076F">
      <w:pPr>
        <w:pStyle w:val="ListParagraph"/>
        <w:numPr>
          <w:ilvl w:val="0"/>
          <w:numId w:val="196"/>
        </w:numPr>
      </w:pPr>
      <w:r>
        <w:t xml:space="preserve">Svolání </w:t>
      </w:r>
      <w:r w:rsidR="005E601F">
        <w:t>VH</w:t>
      </w:r>
      <w:r>
        <w:t xml:space="preserve"> a navrhování pořadu jejího jednání</w:t>
      </w:r>
      <w:r w:rsidR="005E601F">
        <w:t xml:space="preserve"> </w:t>
      </w:r>
    </w:p>
    <w:p w14:paraId="72C0D0D0" w14:textId="77777777" w:rsidR="00C759FB" w:rsidRDefault="00C759FB" w:rsidP="0031076F">
      <w:pPr>
        <w:pStyle w:val="ListParagraph"/>
        <w:numPr>
          <w:ilvl w:val="0"/>
          <w:numId w:val="196"/>
        </w:numPr>
      </w:pPr>
      <w:r>
        <w:t xml:space="preserve">Představenstvo (dualistický) nebo </w:t>
      </w:r>
      <w:proofErr w:type="spellStart"/>
      <w:r>
        <w:t>statutání</w:t>
      </w:r>
      <w:proofErr w:type="spellEnd"/>
      <w:r>
        <w:t xml:space="preserve"> ředitel (monistický) mají povinnost </w:t>
      </w:r>
      <w:r w:rsidR="00C9629B">
        <w:t>VH</w:t>
      </w:r>
      <w:r>
        <w:t xml:space="preserve"> svolat – nemůžou měnit ani doplňovat pořad jednání (ledaže by byl udělen souhlas)</w:t>
      </w:r>
    </w:p>
    <w:p w14:paraId="6A179EFD" w14:textId="77777777" w:rsidR="00C759FB" w:rsidRDefault="00C759FB" w:rsidP="0031076F">
      <w:pPr>
        <w:pStyle w:val="ListParagraph"/>
        <w:numPr>
          <w:ilvl w:val="0"/>
          <w:numId w:val="196"/>
        </w:numPr>
      </w:pPr>
      <w:r>
        <w:t xml:space="preserve">Pokud se nesvolá – </w:t>
      </w:r>
      <w:r w:rsidRPr="00BA187D">
        <w:rPr>
          <w:b/>
          <w:bCs/>
        </w:rPr>
        <w:t>kvalifikovaní akcionáři</w:t>
      </w:r>
      <w:r>
        <w:t xml:space="preserve"> se mohou obrátit na soud – ten je </w:t>
      </w:r>
      <w:r w:rsidRPr="00BA187D">
        <w:rPr>
          <w:b/>
          <w:bCs/>
        </w:rPr>
        <w:t>zmocní</w:t>
      </w:r>
      <w:r>
        <w:t xml:space="preserve"> k svolání </w:t>
      </w:r>
      <w:r w:rsidR="00C9629B">
        <w:t>VH (§ 368 ZOK)</w:t>
      </w:r>
    </w:p>
    <w:p w14:paraId="273B519D" w14:textId="77777777" w:rsidR="00C759FB" w:rsidRPr="0083686C" w:rsidRDefault="00C759FB" w:rsidP="0031076F">
      <w:pPr>
        <w:pStyle w:val="Heading5"/>
        <w:numPr>
          <w:ilvl w:val="0"/>
          <w:numId w:val="195"/>
        </w:numPr>
      </w:pPr>
      <w:r w:rsidRPr="0083686C">
        <w:t xml:space="preserve">Právo žádat o doplnění pořadu jednání </w:t>
      </w:r>
      <w:r w:rsidR="0018493A">
        <w:t>(§ 369 ZOK)</w:t>
      </w:r>
    </w:p>
    <w:p w14:paraId="29B6B79F" w14:textId="77777777" w:rsidR="00C759FB" w:rsidRDefault="00C759FB" w:rsidP="0031076F">
      <w:pPr>
        <w:pStyle w:val="ListParagraph"/>
        <w:numPr>
          <w:ilvl w:val="0"/>
          <w:numId w:val="197"/>
        </w:numPr>
      </w:pPr>
      <w:r>
        <w:t xml:space="preserve">Pořad jednání navržený </w:t>
      </w:r>
      <w:proofErr w:type="spellStart"/>
      <w:r>
        <w:t>svolatelem</w:t>
      </w:r>
      <w:proofErr w:type="spellEnd"/>
      <w:r>
        <w:t xml:space="preserve"> doplněný o určitou záležitost </w:t>
      </w:r>
      <w:r w:rsidR="0083686C">
        <w:t>– l</w:t>
      </w:r>
      <w:r>
        <w:t xml:space="preserve">ze </w:t>
      </w:r>
      <w:r w:rsidR="00BA187D">
        <w:t>uplatnit</w:t>
      </w:r>
      <w:r>
        <w:t xml:space="preserve"> před uveřejněním a rozesláním pozvánky, tak i poté </w:t>
      </w:r>
    </w:p>
    <w:p w14:paraId="61AF2274" w14:textId="77777777" w:rsidR="00C759FB" w:rsidRPr="0083686C" w:rsidRDefault="00C759FB" w:rsidP="0031076F">
      <w:pPr>
        <w:pStyle w:val="Heading5"/>
        <w:numPr>
          <w:ilvl w:val="0"/>
          <w:numId w:val="195"/>
        </w:numPr>
      </w:pPr>
      <w:r w:rsidRPr="0083686C">
        <w:t xml:space="preserve">Právo žádat přezkum výkonu působnosti </w:t>
      </w:r>
      <w:r w:rsidR="0083686C">
        <w:t>SO (§ 370 ZOK)</w:t>
      </w:r>
    </w:p>
    <w:p w14:paraId="16C9B83A" w14:textId="77777777" w:rsidR="00C759FB" w:rsidRDefault="00C759FB" w:rsidP="0031076F">
      <w:pPr>
        <w:pStyle w:val="ListParagraph"/>
        <w:numPr>
          <w:ilvl w:val="0"/>
          <w:numId w:val="197"/>
        </w:numPr>
      </w:pPr>
      <w:r>
        <w:t>Žádost</w:t>
      </w:r>
      <w:r w:rsidR="007B5016">
        <w:t xml:space="preserve"> pro KO</w:t>
      </w:r>
      <w:r>
        <w:t xml:space="preserve"> k přezkoumání výkonu působnosti představenstva či statutárního ředitele – povinna přezkoumat </w:t>
      </w:r>
      <w:r w:rsidRPr="00BA187D">
        <w:rPr>
          <w:b/>
          <w:bCs/>
        </w:rPr>
        <w:t>bez zbytečného odkladu</w:t>
      </w:r>
      <w:r>
        <w:t xml:space="preserve"> a </w:t>
      </w:r>
      <w:r w:rsidRPr="00BA187D">
        <w:rPr>
          <w:b/>
          <w:bCs/>
        </w:rPr>
        <w:t>do dvou měsíců</w:t>
      </w:r>
      <w:r>
        <w:t xml:space="preserve"> informovat o výsledcích přezkumu </w:t>
      </w:r>
    </w:p>
    <w:p w14:paraId="53AD34C1" w14:textId="77777777" w:rsidR="00C759FB" w:rsidRDefault="00C759FB" w:rsidP="0031076F">
      <w:pPr>
        <w:pStyle w:val="Heading5"/>
        <w:numPr>
          <w:ilvl w:val="0"/>
          <w:numId w:val="195"/>
        </w:numPr>
      </w:pPr>
      <w:r w:rsidRPr="00C759FB">
        <w:lastRenderedPageBreak/>
        <w:t>Právo žádat o přezkoumání zprávy o vztazích</w:t>
      </w:r>
      <w:r>
        <w:t xml:space="preserve"> </w:t>
      </w:r>
      <w:r w:rsidR="00DB0773">
        <w:rPr>
          <w:lang w:val="en-US"/>
        </w:rPr>
        <w:t>(§ 82 ZOK</w:t>
      </w:r>
      <w:r w:rsidR="00DB0773" w:rsidRPr="00DB0773">
        <w:rPr>
          <w:lang w:val="en-US"/>
        </w:rPr>
        <w:t>)</w:t>
      </w:r>
      <w:r w:rsidR="00495A5D">
        <w:rPr>
          <w:lang w:val="en-US"/>
        </w:rPr>
        <w:t xml:space="preserve"> </w:t>
      </w:r>
      <w:r w:rsidRPr="000D45A3">
        <w:rPr>
          <w:rFonts w:asciiTheme="minorHAnsi" w:hAnsiTheme="minorHAnsi" w:cstheme="minorHAnsi"/>
          <w:b w:val="0"/>
          <w:bCs/>
        </w:rPr>
        <w:t>– podezření, že zpráva nebyla vypracována řádně</w:t>
      </w:r>
      <w:r>
        <w:t xml:space="preserve">  </w:t>
      </w:r>
    </w:p>
    <w:p w14:paraId="36CDA5FB" w14:textId="77777777" w:rsidR="00C759FB" w:rsidRPr="00DB0773" w:rsidRDefault="00C759FB" w:rsidP="0031076F">
      <w:pPr>
        <w:pStyle w:val="Heading5"/>
        <w:numPr>
          <w:ilvl w:val="0"/>
          <w:numId w:val="195"/>
        </w:numPr>
      </w:pPr>
      <w:r w:rsidRPr="00C759FB">
        <w:t>Akcionářská žaloba</w:t>
      </w:r>
      <w:r w:rsidR="00DB0773">
        <w:t xml:space="preserve"> (§ 371 ZOK</w:t>
      </w:r>
      <w:r w:rsidR="00DB0773" w:rsidRPr="00DB0773">
        <w:t>)</w:t>
      </w:r>
    </w:p>
    <w:p w14:paraId="0A656E2C" w14:textId="77777777" w:rsidR="00C759FB" w:rsidRDefault="00C759FB" w:rsidP="0031076F">
      <w:pPr>
        <w:pStyle w:val="ListParagraph"/>
        <w:numPr>
          <w:ilvl w:val="0"/>
          <w:numId w:val="197"/>
        </w:numPr>
      </w:pPr>
      <w:r>
        <w:t xml:space="preserve">Domáhání se práv náležejících do působnosti volených orgánů (§ 371 až 374 ZOK) – </w:t>
      </w:r>
      <w:r w:rsidRPr="00BA187D">
        <w:rPr>
          <w:b/>
          <w:bCs/>
        </w:rPr>
        <w:t>akcionář jako zástupce společnosti</w:t>
      </w:r>
      <w:r>
        <w:t xml:space="preserve"> </w:t>
      </w:r>
    </w:p>
    <w:p w14:paraId="7040353F" w14:textId="77777777" w:rsidR="00C759FB" w:rsidRDefault="00C759FB" w:rsidP="0031076F">
      <w:pPr>
        <w:pStyle w:val="ListParagraph"/>
        <w:numPr>
          <w:ilvl w:val="0"/>
          <w:numId w:val="197"/>
        </w:numPr>
      </w:pPr>
      <w:r>
        <w:t xml:space="preserve">Domáhání se náhrady újmy způsobené </w:t>
      </w:r>
      <w:r w:rsidRPr="00BA187D">
        <w:rPr>
          <w:b/>
          <w:bCs/>
        </w:rPr>
        <w:t>členem voleného orgánu či vlivnou osobou</w:t>
      </w:r>
      <w:r>
        <w:t xml:space="preserve">, splnění povinnosti založené smlouvou o vypořádání újmy anebo splacení emisní kursu </w:t>
      </w:r>
    </w:p>
    <w:p w14:paraId="6A47929E" w14:textId="77777777" w:rsidR="00C759FB" w:rsidRPr="00C759FB" w:rsidRDefault="00C759FB" w:rsidP="0031076F">
      <w:pPr>
        <w:pStyle w:val="ListParagraph"/>
        <w:numPr>
          <w:ilvl w:val="0"/>
          <w:numId w:val="197"/>
        </w:numPr>
      </w:pPr>
      <w:r w:rsidRPr="000D45A3">
        <w:rPr>
          <w:b/>
          <w:bCs/>
        </w:rPr>
        <w:t>Nutné</w:t>
      </w:r>
      <w:r>
        <w:t xml:space="preserve"> informovat DR nebo </w:t>
      </w:r>
      <w:r w:rsidR="00BA187D">
        <w:t>SR</w:t>
      </w:r>
    </w:p>
    <w:p w14:paraId="56D0A46B" w14:textId="77777777" w:rsidR="00D06A78" w:rsidRDefault="00D06A78" w:rsidP="00D06A78">
      <w:pPr>
        <w:pStyle w:val="Heading2"/>
      </w:pPr>
      <w:r>
        <w:t>Povinnosti akcionářů</w:t>
      </w:r>
    </w:p>
    <w:p w14:paraId="1D4081BA" w14:textId="77777777" w:rsidR="009F1B34" w:rsidRDefault="009F1B34" w:rsidP="0031076F">
      <w:pPr>
        <w:pStyle w:val="ListParagraph"/>
        <w:numPr>
          <w:ilvl w:val="0"/>
          <w:numId w:val="147"/>
        </w:numPr>
      </w:pPr>
      <w:r>
        <w:t>Vkladová povinnost a povinnost loajality – akcionář nemůže mít jiné než zákonem určené povinnosti (!)</w:t>
      </w:r>
    </w:p>
    <w:p w14:paraId="4EBD82C7" w14:textId="77777777" w:rsidR="009F1B34" w:rsidRDefault="009F1B34" w:rsidP="0031076F">
      <w:pPr>
        <w:pStyle w:val="ListParagraph"/>
        <w:numPr>
          <w:ilvl w:val="1"/>
          <w:numId w:val="147"/>
        </w:numPr>
      </w:pPr>
      <w:r>
        <w:t>Vydání zvláštní akcí se zvláštní povinnost</w:t>
      </w:r>
      <w:r w:rsidR="00BA187D">
        <w:t>í</w:t>
      </w:r>
      <w:r>
        <w:t xml:space="preserve"> je </w:t>
      </w:r>
      <w:r w:rsidRPr="00BA187D">
        <w:rPr>
          <w:b/>
          <w:bCs/>
        </w:rPr>
        <w:t>nepřípustné</w:t>
      </w:r>
      <w:r>
        <w:t xml:space="preserve"> (porovnání § 276 odst. 1 ZOK pro AS a § 135 odst. 1 ZOK pro SRO)</w:t>
      </w:r>
    </w:p>
    <w:p w14:paraId="574EEDB3" w14:textId="77777777" w:rsidR="00205595" w:rsidRPr="00205595" w:rsidRDefault="00205595" w:rsidP="0031076F">
      <w:pPr>
        <w:pStyle w:val="ListParagraph"/>
        <w:numPr>
          <w:ilvl w:val="0"/>
          <w:numId w:val="147"/>
        </w:numPr>
      </w:pPr>
      <w:r>
        <w:rPr>
          <w:b/>
          <w:bCs/>
        </w:rPr>
        <w:t xml:space="preserve">Povinnost loajality </w:t>
      </w:r>
      <w:r w:rsidRPr="00C738E6">
        <w:rPr>
          <w:b/>
          <w:bCs/>
        </w:rPr>
        <w:t>(</w:t>
      </w:r>
      <w:r w:rsidR="00C738E6" w:rsidRPr="00C738E6">
        <w:rPr>
          <w:b/>
          <w:bCs/>
        </w:rPr>
        <w:t>viz B47</w:t>
      </w:r>
      <w:r w:rsidRPr="00C738E6">
        <w:rPr>
          <w:b/>
          <w:bCs/>
        </w:rPr>
        <w:t>)</w:t>
      </w:r>
    </w:p>
    <w:p w14:paraId="0A01CAF7" w14:textId="77777777" w:rsidR="00205595" w:rsidRDefault="00205595" w:rsidP="0031076F">
      <w:pPr>
        <w:pStyle w:val="ListParagraph"/>
        <w:numPr>
          <w:ilvl w:val="1"/>
          <w:numId w:val="147"/>
        </w:numPr>
      </w:pPr>
      <w:r>
        <w:t>Obecný korektiv chování akcionáře v</w:t>
      </w:r>
      <w:r w:rsidR="00BA187D">
        <w:t xml:space="preserve"> rovině</w:t>
      </w:r>
      <w:r>
        <w:t xml:space="preserve"> vertikální (vůči společnosti) a horizontální (vůči ostatním akcionářům)</w:t>
      </w:r>
    </w:p>
    <w:p w14:paraId="01D41E88" w14:textId="77777777" w:rsidR="00205595" w:rsidRDefault="00205595" w:rsidP="0031076F">
      <w:pPr>
        <w:pStyle w:val="ListParagraph"/>
        <w:numPr>
          <w:ilvl w:val="1"/>
          <w:numId w:val="147"/>
        </w:numPr>
      </w:pPr>
      <w:r>
        <w:t xml:space="preserve">Jednoduše řečeno se jedná o </w:t>
      </w:r>
      <w:r>
        <w:rPr>
          <w:b/>
          <w:bCs/>
        </w:rPr>
        <w:t>povinnost</w:t>
      </w:r>
      <w:r>
        <w:t xml:space="preserve"> chovat se </w:t>
      </w:r>
      <w:r w:rsidRPr="00BA187D">
        <w:rPr>
          <w:b/>
          <w:bCs/>
        </w:rPr>
        <w:t>čestně ke společnosti</w:t>
      </w:r>
      <w:r>
        <w:t xml:space="preserve"> </w:t>
      </w:r>
      <w:r w:rsidRPr="00BA187D">
        <w:rPr>
          <w:b/>
          <w:bCs/>
        </w:rPr>
        <w:t>a ostatním akcionářům</w:t>
      </w:r>
      <w:r>
        <w:t xml:space="preserve"> a zachovávat stanovy – akcionář při výkonu svých práv </w:t>
      </w:r>
      <w:r w:rsidRPr="00BA187D">
        <w:rPr>
          <w:b/>
          <w:bCs/>
          <w:u w:val="single"/>
        </w:rPr>
        <w:t>musí brát ohled</w:t>
      </w:r>
      <w:r>
        <w:t xml:space="preserve"> na zájmy společnosti a ostatních akcionářů (jejich zájmy korespondují se zájmy společnosti)</w:t>
      </w:r>
    </w:p>
    <w:p w14:paraId="41A3EEBE" w14:textId="77777777" w:rsidR="00205595" w:rsidRPr="00205595" w:rsidRDefault="00205595" w:rsidP="0031076F">
      <w:pPr>
        <w:pStyle w:val="ListParagraph"/>
        <w:numPr>
          <w:ilvl w:val="1"/>
          <w:numId w:val="147"/>
        </w:numPr>
      </w:pPr>
      <w:r>
        <w:rPr>
          <w:b/>
          <w:bCs/>
        </w:rPr>
        <w:t xml:space="preserve">Následky: </w:t>
      </w:r>
      <w:r>
        <w:t xml:space="preserve">neplatnost usnesení VH </w:t>
      </w:r>
    </w:p>
    <w:p w14:paraId="490AD6BA" w14:textId="77777777" w:rsidR="00205595" w:rsidRPr="00205595" w:rsidRDefault="00205595" w:rsidP="0031076F">
      <w:pPr>
        <w:pStyle w:val="ListParagraph"/>
        <w:numPr>
          <w:ilvl w:val="0"/>
          <w:numId w:val="147"/>
        </w:numPr>
      </w:pPr>
      <w:r>
        <w:rPr>
          <w:b/>
          <w:bCs/>
        </w:rPr>
        <w:t xml:space="preserve">Vkladová povinnost </w:t>
      </w:r>
    </w:p>
    <w:p w14:paraId="3FDC7709" w14:textId="77777777" w:rsidR="00205595" w:rsidRDefault="005A7DA7" w:rsidP="0031076F">
      <w:pPr>
        <w:pStyle w:val="ListParagraph"/>
        <w:numPr>
          <w:ilvl w:val="1"/>
          <w:numId w:val="147"/>
        </w:numPr>
      </w:pPr>
      <w:r>
        <w:t>Důraz na včasné placení emisního kursu jako důsledek koncepce reálné tvorby ZK</w:t>
      </w:r>
    </w:p>
    <w:p w14:paraId="07CF6977" w14:textId="77777777" w:rsidR="005A7DA7" w:rsidRDefault="005A7DA7" w:rsidP="0031076F">
      <w:pPr>
        <w:pStyle w:val="ListParagraph"/>
        <w:numPr>
          <w:ilvl w:val="1"/>
          <w:numId w:val="147"/>
        </w:numPr>
      </w:pPr>
      <w:r w:rsidRPr="00BA187D">
        <w:rPr>
          <w:b/>
          <w:bCs/>
        </w:rPr>
        <w:t>Nepeněžité vklady</w:t>
      </w:r>
      <w:r>
        <w:t xml:space="preserve"> – před vznikem AS musí být vneseny (§ 23 odst. 2 ZOK)</w:t>
      </w:r>
    </w:p>
    <w:p w14:paraId="3B0DC1DD" w14:textId="77777777" w:rsidR="005A7DA7" w:rsidRDefault="005A7DA7" w:rsidP="0031076F">
      <w:pPr>
        <w:pStyle w:val="ListParagraph"/>
        <w:numPr>
          <w:ilvl w:val="1"/>
          <w:numId w:val="147"/>
        </w:numPr>
      </w:pPr>
      <w:r w:rsidRPr="00BA187D">
        <w:rPr>
          <w:b/>
          <w:bCs/>
        </w:rPr>
        <w:t xml:space="preserve">Peněžité vklady </w:t>
      </w:r>
      <w:r>
        <w:t>– spla</w:t>
      </w:r>
      <w:r w:rsidR="00BA187D">
        <w:t>c</w:t>
      </w:r>
      <w:r>
        <w:t xml:space="preserve">ení emisního ážia a souhrnu alespoň 30 % hodnoty akcií </w:t>
      </w:r>
      <w:r w:rsidR="00BA187D">
        <w:t>(§ 253 odst. 1 ZOK)</w:t>
      </w:r>
    </w:p>
    <w:p w14:paraId="19D307A4" w14:textId="77777777" w:rsidR="005A7DA7" w:rsidRDefault="005A7DA7" w:rsidP="0031076F">
      <w:pPr>
        <w:pStyle w:val="ListParagraph"/>
        <w:numPr>
          <w:ilvl w:val="1"/>
          <w:numId w:val="147"/>
        </w:numPr>
      </w:pPr>
      <w:r>
        <w:t xml:space="preserve">Lhůta pro splacené celého emisního kursu </w:t>
      </w:r>
      <w:r w:rsidRPr="00BA187D">
        <w:rPr>
          <w:b/>
          <w:bCs/>
        </w:rPr>
        <w:t>do jednoho roku</w:t>
      </w:r>
      <w:r>
        <w:t xml:space="preserve"> </w:t>
      </w:r>
      <w:r w:rsidR="00BA187D">
        <w:t>(§ 344 odst. 1 ZOK)</w:t>
      </w:r>
    </w:p>
    <w:p w14:paraId="4FD8D593" w14:textId="77777777" w:rsidR="005A7DA7" w:rsidRPr="009F1B34" w:rsidRDefault="005A7DA7" w:rsidP="0031076F">
      <w:pPr>
        <w:pStyle w:val="ListParagraph"/>
        <w:numPr>
          <w:ilvl w:val="1"/>
          <w:numId w:val="147"/>
        </w:numPr>
      </w:pPr>
      <w:r>
        <w:rPr>
          <w:b/>
          <w:bCs/>
        </w:rPr>
        <w:t xml:space="preserve">Následky: </w:t>
      </w:r>
      <w:r>
        <w:t>úroky z prodlení, vyloučení akcionáře v </w:t>
      </w:r>
      <w:proofErr w:type="spellStart"/>
      <w:r>
        <w:t>kadučním</w:t>
      </w:r>
      <w:proofErr w:type="spellEnd"/>
      <w:r>
        <w:t xml:space="preserve"> řízení</w:t>
      </w:r>
      <w:r w:rsidR="00314D88">
        <w:t xml:space="preserve"> nebo žaloba na zaplacení emisního kursu</w:t>
      </w:r>
    </w:p>
    <w:p w14:paraId="4C864EAE" w14:textId="77777777" w:rsidR="00543464" w:rsidRPr="00543464" w:rsidRDefault="00D06A78" w:rsidP="00543464">
      <w:pPr>
        <w:pStyle w:val="Heading2"/>
        <w:rPr>
          <w:highlight w:val="yellow"/>
        </w:rPr>
      </w:pPr>
      <w:r>
        <w:t xml:space="preserve">Zánik účasti akcionáře ve společnosti </w:t>
      </w:r>
      <w:r w:rsidR="00543464" w:rsidRPr="008141AD">
        <w:t xml:space="preserve">(viz </w:t>
      </w:r>
      <w:r w:rsidR="008141AD" w:rsidRPr="008141AD">
        <w:t>B37</w:t>
      </w:r>
      <w:r w:rsidR="00543464" w:rsidRPr="008141AD">
        <w:t>)</w:t>
      </w:r>
    </w:p>
    <w:p w14:paraId="578540BA" w14:textId="77777777" w:rsidR="00DC1291" w:rsidRDefault="00B44E20"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t>50</w:t>
      </w:r>
      <w:r w:rsidR="00DC1291" w:rsidRPr="00DC1291">
        <w:t xml:space="preserve">. </w:t>
      </w:r>
      <w:r w:rsidR="008A0558">
        <w:t>AKCIOVÁ SPOLEČNOST (ORGANISAČNÍ STRUKTURA)</w:t>
      </w:r>
    </w:p>
    <w:p w14:paraId="2E10FF68" w14:textId="77777777" w:rsidR="00963B9E" w:rsidRDefault="00543464" w:rsidP="00963B9E">
      <w:pPr>
        <w:pStyle w:val="Heading2"/>
      </w:pPr>
      <w:r>
        <w:t xml:space="preserve">Obecně </w:t>
      </w:r>
    </w:p>
    <w:p w14:paraId="5D22F878" w14:textId="77777777" w:rsidR="00543464" w:rsidRDefault="00543464" w:rsidP="0031076F">
      <w:pPr>
        <w:pStyle w:val="ListParagraph"/>
        <w:numPr>
          <w:ilvl w:val="0"/>
          <w:numId w:val="198"/>
        </w:numPr>
      </w:pPr>
      <w:r>
        <w:t>Organizační struktura AS má dvě podoby – rozdíl tkví v rozdělení výkonné a kontrolní funkce</w:t>
      </w:r>
    </w:p>
    <w:p w14:paraId="21A2FC92" w14:textId="77777777" w:rsidR="00543464" w:rsidRPr="00543464" w:rsidRDefault="00543464" w:rsidP="0031076F">
      <w:pPr>
        <w:pStyle w:val="ListParagraph"/>
        <w:numPr>
          <w:ilvl w:val="0"/>
          <w:numId w:val="198"/>
        </w:numPr>
      </w:pPr>
      <w:r>
        <w:rPr>
          <w:b/>
          <w:bCs/>
        </w:rPr>
        <w:t>(1) monistický model (</w:t>
      </w:r>
      <w:proofErr w:type="spellStart"/>
      <w:r>
        <w:rPr>
          <w:b/>
          <w:bCs/>
        </w:rPr>
        <w:t>one-tier</w:t>
      </w:r>
      <w:proofErr w:type="spellEnd"/>
      <w:r>
        <w:rPr>
          <w:b/>
          <w:bCs/>
        </w:rPr>
        <w:t xml:space="preserve"> </w:t>
      </w:r>
      <w:proofErr w:type="spellStart"/>
      <w:r>
        <w:rPr>
          <w:b/>
          <w:bCs/>
        </w:rPr>
        <w:t>system</w:t>
      </w:r>
      <w:proofErr w:type="spellEnd"/>
      <w:r>
        <w:rPr>
          <w:b/>
          <w:bCs/>
        </w:rPr>
        <w:t>)</w:t>
      </w:r>
    </w:p>
    <w:p w14:paraId="04C032E0" w14:textId="77777777" w:rsidR="00543464" w:rsidRDefault="00963B9E" w:rsidP="0031076F">
      <w:pPr>
        <w:pStyle w:val="ListParagraph"/>
        <w:numPr>
          <w:ilvl w:val="1"/>
          <w:numId w:val="198"/>
        </w:numPr>
      </w:pPr>
      <w:r>
        <w:t xml:space="preserve">Není </w:t>
      </w:r>
      <w:proofErr w:type="spellStart"/>
      <w:r>
        <w:t>instituciolnální</w:t>
      </w:r>
      <w:proofErr w:type="spellEnd"/>
      <w:r>
        <w:t xml:space="preserve"> oddělení kontroly a řízení – obě funkce vykonává jediný správní orgán (tzv. </w:t>
      </w:r>
      <w:proofErr w:type="spellStart"/>
      <w:r>
        <w:t>board</w:t>
      </w:r>
      <w:proofErr w:type="spellEnd"/>
      <w:r>
        <w:t xml:space="preserve"> </w:t>
      </w:r>
      <w:proofErr w:type="spellStart"/>
      <w:r>
        <w:t>of</w:t>
      </w:r>
      <w:proofErr w:type="spellEnd"/>
      <w:r>
        <w:t xml:space="preserve"> </w:t>
      </w:r>
      <w:proofErr w:type="spellStart"/>
      <w:r>
        <w:t>directors</w:t>
      </w:r>
      <w:proofErr w:type="spellEnd"/>
      <w:r>
        <w:t>)</w:t>
      </w:r>
    </w:p>
    <w:p w14:paraId="5C6C79F0" w14:textId="77777777" w:rsidR="00963B9E" w:rsidRPr="00543464" w:rsidRDefault="001209DA" w:rsidP="0031076F">
      <w:pPr>
        <w:pStyle w:val="ListParagraph"/>
        <w:numPr>
          <w:ilvl w:val="1"/>
          <w:numId w:val="198"/>
        </w:numPr>
      </w:pPr>
      <w:r>
        <w:t>Vnitřní d</w:t>
      </w:r>
      <w:r w:rsidR="006E23B2">
        <w:t>ělb</w:t>
      </w:r>
      <w:r>
        <w:t>a</w:t>
      </w:r>
      <w:r w:rsidR="006E23B2">
        <w:t xml:space="preserve"> funkcí – </w:t>
      </w:r>
      <w:r>
        <w:t xml:space="preserve">na </w:t>
      </w:r>
      <w:r w:rsidR="006E23B2">
        <w:t>výkonné členy (</w:t>
      </w:r>
      <w:proofErr w:type="spellStart"/>
      <w:r w:rsidR="006E23B2">
        <w:t>executive</w:t>
      </w:r>
      <w:proofErr w:type="spellEnd"/>
      <w:r w:rsidR="006E23B2">
        <w:t xml:space="preserve"> </w:t>
      </w:r>
      <w:proofErr w:type="spellStart"/>
      <w:r w:rsidR="006E23B2">
        <w:t>members</w:t>
      </w:r>
      <w:proofErr w:type="spellEnd"/>
      <w:r w:rsidR="006E23B2">
        <w:t xml:space="preserve">) a </w:t>
      </w:r>
      <w:r>
        <w:t xml:space="preserve">na </w:t>
      </w:r>
      <w:r w:rsidR="006E23B2">
        <w:t>kontrolní členy (non-</w:t>
      </w:r>
      <w:proofErr w:type="spellStart"/>
      <w:r w:rsidR="006E23B2">
        <w:t>executive</w:t>
      </w:r>
      <w:proofErr w:type="spellEnd"/>
      <w:r w:rsidR="006E23B2">
        <w:t xml:space="preserve"> </w:t>
      </w:r>
      <w:proofErr w:type="spellStart"/>
      <w:r w:rsidR="006E23B2">
        <w:t>members</w:t>
      </w:r>
      <w:proofErr w:type="spellEnd"/>
      <w:r w:rsidR="006E23B2">
        <w:t>)</w:t>
      </w:r>
    </w:p>
    <w:p w14:paraId="488EDFBA" w14:textId="77777777" w:rsidR="00543464" w:rsidRPr="001209DA" w:rsidRDefault="00543464" w:rsidP="0031076F">
      <w:pPr>
        <w:pStyle w:val="ListParagraph"/>
        <w:numPr>
          <w:ilvl w:val="0"/>
          <w:numId w:val="198"/>
        </w:numPr>
      </w:pPr>
      <w:r>
        <w:rPr>
          <w:b/>
          <w:bCs/>
        </w:rPr>
        <w:t>(2) dualistický model (</w:t>
      </w:r>
      <w:proofErr w:type="spellStart"/>
      <w:r>
        <w:rPr>
          <w:b/>
          <w:bCs/>
        </w:rPr>
        <w:t>two-tier</w:t>
      </w:r>
      <w:proofErr w:type="spellEnd"/>
      <w:r>
        <w:rPr>
          <w:b/>
          <w:bCs/>
        </w:rPr>
        <w:t xml:space="preserve"> </w:t>
      </w:r>
      <w:proofErr w:type="spellStart"/>
      <w:r>
        <w:rPr>
          <w:b/>
          <w:bCs/>
        </w:rPr>
        <w:t>system</w:t>
      </w:r>
      <w:proofErr w:type="spellEnd"/>
      <w:r>
        <w:rPr>
          <w:b/>
          <w:bCs/>
        </w:rPr>
        <w:t>)</w:t>
      </w:r>
    </w:p>
    <w:p w14:paraId="2C29BFDC" w14:textId="77777777" w:rsidR="001209DA" w:rsidRPr="00963B9E" w:rsidRDefault="001209DA" w:rsidP="0031076F">
      <w:pPr>
        <w:pStyle w:val="ListParagraph"/>
        <w:numPr>
          <w:ilvl w:val="1"/>
          <w:numId w:val="198"/>
        </w:numPr>
      </w:pPr>
      <w:r>
        <w:t xml:space="preserve">Institucionální oddělení řízení a kontroly mezi představenstvo (výkonná funkce) a DR (kontrolní funkce) </w:t>
      </w:r>
    </w:p>
    <w:p w14:paraId="58B213DE" w14:textId="77777777" w:rsidR="00963B9E" w:rsidRPr="00543464" w:rsidRDefault="00963B9E" w:rsidP="0031076F">
      <w:pPr>
        <w:pStyle w:val="ListParagraph"/>
        <w:numPr>
          <w:ilvl w:val="0"/>
          <w:numId w:val="198"/>
        </w:numPr>
      </w:pPr>
      <w:r>
        <w:t xml:space="preserve">Volba vnitřní struktury je stanovena při založení ve stanovách </w:t>
      </w:r>
    </w:p>
    <w:p w14:paraId="42B10749" w14:textId="77777777" w:rsidR="00543464" w:rsidRDefault="00543464" w:rsidP="00543464">
      <w:pPr>
        <w:pStyle w:val="Heading2"/>
      </w:pPr>
      <w:r>
        <w:t>Valná hromada</w:t>
      </w:r>
    </w:p>
    <w:p w14:paraId="1C715AFB" w14:textId="77777777" w:rsidR="00A042C0" w:rsidRDefault="00A042C0" w:rsidP="0031076F">
      <w:pPr>
        <w:pStyle w:val="ListParagraph"/>
        <w:numPr>
          <w:ilvl w:val="0"/>
          <w:numId w:val="200"/>
        </w:numPr>
      </w:pPr>
      <w:r>
        <w:t>VH jako NO společnosti – rozhoduje o nejdůležitějších otázkách</w:t>
      </w:r>
    </w:p>
    <w:p w14:paraId="43BC1265" w14:textId="77777777" w:rsidR="00A042C0" w:rsidRDefault="00A042C0" w:rsidP="0031076F">
      <w:pPr>
        <w:pStyle w:val="ListParagraph"/>
        <w:numPr>
          <w:ilvl w:val="0"/>
          <w:numId w:val="200"/>
        </w:numPr>
      </w:pPr>
      <w:r>
        <w:t xml:space="preserve">Obligatorní orgán obchodní společnosti </w:t>
      </w:r>
    </w:p>
    <w:p w14:paraId="211A83E9" w14:textId="77777777" w:rsidR="00A042C0" w:rsidRPr="00A042C0" w:rsidRDefault="00A042C0" w:rsidP="00026BFC">
      <w:pPr>
        <w:pStyle w:val="ListParagraph"/>
        <w:numPr>
          <w:ilvl w:val="0"/>
          <w:numId w:val="200"/>
        </w:numPr>
      </w:pPr>
      <w:r w:rsidRPr="00A042C0">
        <w:rPr>
          <w:b/>
          <w:bCs/>
        </w:rPr>
        <w:t>Místo výkonu akcionářských práv</w:t>
      </w:r>
      <w:r>
        <w:t xml:space="preserve"> – základní platforma pro výkon akcionářských práv</w:t>
      </w:r>
      <w:r w:rsidR="00026BFC">
        <w:t xml:space="preserve"> (př. </w:t>
      </w:r>
      <w:r>
        <w:t>realizace práva na vysvětlení či podání protinávrhu lze pouze na VH</w:t>
      </w:r>
      <w:r w:rsidR="00026BFC">
        <w:t xml:space="preserve">) </w:t>
      </w:r>
    </w:p>
    <w:p w14:paraId="1143459C" w14:textId="77777777" w:rsidR="00A042C0" w:rsidRDefault="00A042C0" w:rsidP="0031076F">
      <w:pPr>
        <w:pStyle w:val="Heading4"/>
        <w:numPr>
          <w:ilvl w:val="0"/>
          <w:numId w:val="199"/>
        </w:numPr>
      </w:pPr>
      <w:r>
        <w:t>Působnost valné hromady</w:t>
      </w:r>
      <w:r w:rsidR="00ED0BB3">
        <w:t xml:space="preserve"> (§ 421 odst. 2 ZOK)</w:t>
      </w:r>
    </w:p>
    <w:p w14:paraId="5CD21B7B" w14:textId="77777777" w:rsidR="00ED0BB3" w:rsidRDefault="00ED0BB3" w:rsidP="0031076F">
      <w:pPr>
        <w:pStyle w:val="ListParagraph"/>
        <w:numPr>
          <w:ilvl w:val="0"/>
          <w:numId w:val="201"/>
        </w:numPr>
      </w:pPr>
      <w:r>
        <w:t xml:space="preserve">Otázky překračující běžnou činnost společnosti – další působnost dle jiných právních předpisů či stanov </w:t>
      </w:r>
    </w:p>
    <w:p w14:paraId="0375252A" w14:textId="77777777" w:rsidR="00ED0BB3" w:rsidRDefault="00ED0BB3" w:rsidP="0031076F">
      <w:pPr>
        <w:pStyle w:val="ListParagraph"/>
        <w:numPr>
          <w:ilvl w:val="0"/>
          <w:numId w:val="201"/>
        </w:numPr>
      </w:pPr>
      <w:r>
        <w:t>O jiných otázkách nemůže rozhodovat</w:t>
      </w:r>
      <w:r w:rsidR="003D5CF5">
        <w:t xml:space="preserve"> (dle § 421 odst. 3 ZOK VH si nemůže </w:t>
      </w:r>
      <w:proofErr w:type="spellStart"/>
      <w:r w:rsidR="003D5CF5">
        <w:t>atrahovat</w:t>
      </w:r>
      <w:proofErr w:type="spellEnd"/>
      <w:r w:rsidR="003D5CF5">
        <w:t xml:space="preserve"> rozhodování o jiných než zákonem či stanovy určenými otázkami)</w:t>
      </w:r>
      <w:r>
        <w:t xml:space="preserve"> – takové usnesení by bylo zdánlivé (tzv. teorie fikce nepřijetí)</w:t>
      </w:r>
    </w:p>
    <w:p w14:paraId="401F69D1" w14:textId="77777777" w:rsidR="00C23833" w:rsidRPr="00E85465" w:rsidRDefault="00C23833" w:rsidP="0031076F">
      <w:pPr>
        <w:pStyle w:val="ListParagraph"/>
        <w:numPr>
          <w:ilvl w:val="1"/>
          <w:numId w:val="201"/>
        </w:numPr>
        <w:rPr>
          <w:b/>
          <w:bCs/>
        </w:rPr>
      </w:pPr>
      <w:r w:rsidRPr="00E85465">
        <w:rPr>
          <w:b/>
          <w:bCs/>
        </w:rPr>
        <w:t>VH má pouze tu působnost, kterou jí svěřuje zákon nebo stanovy (!)</w:t>
      </w:r>
    </w:p>
    <w:p w14:paraId="102B3B30" w14:textId="77777777" w:rsidR="00ED0BB3" w:rsidRPr="00ED0BB3" w:rsidRDefault="00ED0BB3" w:rsidP="0031076F">
      <w:pPr>
        <w:pStyle w:val="ListParagraph"/>
        <w:numPr>
          <w:ilvl w:val="0"/>
          <w:numId w:val="201"/>
        </w:numPr>
        <w:rPr>
          <w:b/>
          <w:bCs/>
        </w:rPr>
      </w:pPr>
      <w:r w:rsidRPr="00ED0BB3">
        <w:rPr>
          <w:b/>
          <w:bCs/>
        </w:rPr>
        <w:t>Okruhy působnosti:</w:t>
      </w:r>
    </w:p>
    <w:p w14:paraId="658A661E" w14:textId="77777777" w:rsidR="00ED0BB3" w:rsidRDefault="00ED0BB3" w:rsidP="0031076F">
      <w:pPr>
        <w:pStyle w:val="ListParagraph"/>
        <w:numPr>
          <w:ilvl w:val="1"/>
          <w:numId w:val="201"/>
        </w:numPr>
      </w:pPr>
      <w:r w:rsidRPr="00E85465">
        <w:rPr>
          <w:b/>
          <w:bCs/>
        </w:rPr>
        <w:t>(1)</w:t>
      </w:r>
      <w:r>
        <w:t xml:space="preserve"> zásadní otázky existence společnosti a její činnosti </w:t>
      </w:r>
    </w:p>
    <w:p w14:paraId="097C8A42" w14:textId="77777777" w:rsidR="00ED0BB3" w:rsidRDefault="00ED0BB3" w:rsidP="0031076F">
      <w:pPr>
        <w:pStyle w:val="ListParagraph"/>
        <w:numPr>
          <w:ilvl w:val="1"/>
          <w:numId w:val="201"/>
        </w:numPr>
      </w:pPr>
      <w:r w:rsidRPr="00E85465">
        <w:rPr>
          <w:b/>
          <w:bCs/>
        </w:rPr>
        <w:t>(2)</w:t>
      </w:r>
      <w:r>
        <w:t xml:space="preserve"> volba a odvolání členů orgánů společnosti – také odměňování členů orgánů </w:t>
      </w:r>
    </w:p>
    <w:p w14:paraId="09D0B509" w14:textId="77777777" w:rsidR="00ED0BB3" w:rsidRDefault="00ED0BB3" w:rsidP="0031076F">
      <w:pPr>
        <w:pStyle w:val="ListParagraph"/>
        <w:numPr>
          <w:ilvl w:val="2"/>
          <w:numId w:val="201"/>
        </w:numPr>
      </w:pPr>
      <w:r>
        <w:t xml:space="preserve">Stanovy mohou stanovit, že </w:t>
      </w:r>
      <w:r w:rsidR="00540F8C">
        <w:t>rozhodování o</w:t>
      </w:r>
      <w:r>
        <w:t xml:space="preserve"> okruh</w:t>
      </w:r>
      <w:r w:rsidR="00540F8C">
        <w:t>u těchto</w:t>
      </w:r>
      <w:r>
        <w:t xml:space="preserve"> otázek náleží DR</w:t>
      </w:r>
      <w:r w:rsidR="00540F8C">
        <w:t xml:space="preserve"> </w:t>
      </w:r>
    </w:p>
    <w:p w14:paraId="26BDD072" w14:textId="77777777" w:rsidR="00ED0BB3" w:rsidRDefault="00ED0BB3" w:rsidP="0031076F">
      <w:pPr>
        <w:pStyle w:val="ListParagraph"/>
        <w:numPr>
          <w:ilvl w:val="1"/>
          <w:numId w:val="201"/>
        </w:numPr>
      </w:pPr>
      <w:r w:rsidRPr="00E85465">
        <w:rPr>
          <w:b/>
          <w:bCs/>
        </w:rPr>
        <w:t>(3)</w:t>
      </w:r>
      <w:r w:rsidR="00E85465">
        <w:t xml:space="preserve"> </w:t>
      </w:r>
      <w:r>
        <w:t>rozhodování o hospodářském výsledku (př. usnesení o rozdělení dividend a schválení účetní závěrky)</w:t>
      </w:r>
    </w:p>
    <w:p w14:paraId="5AF26567" w14:textId="77777777" w:rsidR="00ED0BB3" w:rsidRPr="003D5CF5" w:rsidRDefault="00ED0BB3" w:rsidP="0031076F">
      <w:pPr>
        <w:pStyle w:val="ListParagraph"/>
        <w:numPr>
          <w:ilvl w:val="0"/>
          <w:numId w:val="201"/>
        </w:numPr>
      </w:pPr>
      <w:r w:rsidRPr="003D5CF5">
        <w:t xml:space="preserve">Působnost lze rozšířit, </w:t>
      </w:r>
      <w:r w:rsidRPr="003D5CF5">
        <w:rPr>
          <w:b/>
          <w:bCs/>
        </w:rPr>
        <w:t>nikoliv</w:t>
      </w:r>
      <w:r w:rsidRPr="003D5CF5">
        <w:t xml:space="preserve"> zúžit </w:t>
      </w:r>
      <w:r w:rsidR="00E85465">
        <w:t>(!)</w:t>
      </w:r>
    </w:p>
    <w:p w14:paraId="2028FEE8" w14:textId="77777777" w:rsidR="00ED0BB3" w:rsidRPr="00ED0BB3" w:rsidRDefault="0048141B" w:rsidP="0031076F">
      <w:pPr>
        <w:pStyle w:val="ListParagraph"/>
        <w:numPr>
          <w:ilvl w:val="0"/>
          <w:numId w:val="201"/>
        </w:numPr>
      </w:pPr>
      <w:r>
        <w:t>Pouze p</w:t>
      </w:r>
      <w:r w:rsidR="00ED0BB3">
        <w:t xml:space="preserve">okud stanovy tak určí, </w:t>
      </w:r>
      <w:r w:rsidR="003D5CF5">
        <w:t>VH</w:t>
      </w:r>
      <w:r w:rsidR="00ED0BB3">
        <w:t xml:space="preserve"> rozhoduje o změně stanov</w:t>
      </w:r>
      <w:r w:rsidR="003D5CF5">
        <w:t xml:space="preserve"> (§ 421 odst. 2 písm. a) ZOK)</w:t>
      </w:r>
      <w:r>
        <w:t xml:space="preserve"> – jinak dohodou všech akcionářů ve formě </w:t>
      </w:r>
      <w:r w:rsidRPr="00E85465">
        <w:rPr>
          <w:b/>
          <w:bCs/>
        </w:rPr>
        <w:t>notářského zápisu</w:t>
      </w:r>
      <w:r>
        <w:t xml:space="preserve"> </w:t>
      </w:r>
    </w:p>
    <w:p w14:paraId="5FC7BFA1" w14:textId="77777777" w:rsidR="00A042C0" w:rsidRDefault="00A042C0" w:rsidP="0031076F">
      <w:pPr>
        <w:pStyle w:val="Heading4"/>
        <w:numPr>
          <w:ilvl w:val="0"/>
          <w:numId w:val="199"/>
        </w:numPr>
      </w:pPr>
      <w:r>
        <w:t>Rozhodování valné hromady</w:t>
      </w:r>
    </w:p>
    <w:p w14:paraId="0D0F69EB" w14:textId="77777777" w:rsidR="00492676" w:rsidRDefault="00492676" w:rsidP="0031076F">
      <w:pPr>
        <w:pStyle w:val="ListParagraph"/>
        <w:numPr>
          <w:ilvl w:val="0"/>
          <w:numId w:val="202"/>
        </w:numPr>
      </w:pPr>
      <w:r>
        <w:t xml:space="preserve">VH </w:t>
      </w:r>
      <w:r w:rsidRPr="00492676">
        <w:rPr>
          <w:b/>
          <w:bCs/>
        </w:rPr>
        <w:t>nepřísluší</w:t>
      </w:r>
      <w:r>
        <w:t xml:space="preserve"> rozhodovat o otázkách obchodního vedení – zamezení negativního ovlivňování rozhodnutím nekvalifikovaných akcionářů </w:t>
      </w:r>
    </w:p>
    <w:p w14:paraId="235F1B76" w14:textId="77777777" w:rsidR="00492676" w:rsidRDefault="00492676" w:rsidP="0031076F">
      <w:pPr>
        <w:pStyle w:val="ListParagraph"/>
        <w:numPr>
          <w:ilvl w:val="0"/>
          <w:numId w:val="202"/>
        </w:numPr>
      </w:pPr>
      <w:r w:rsidRPr="00681E04">
        <w:rPr>
          <w:b/>
          <w:bCs/>
        </w:rPr>
        <w:lastRenderedPageBreak/>
        <w:t xml:space="preserve">Výjimka </w:t>
      </w:r>
      <w:r w:rsidR="00850BFB" w:rsidRPr="00681E04">
        <w:rPr>
          <w:b/>
          <w:bCs/>
        </w:rPr>
        <w:t xml:space="preserve">dle </w:t>
      </w:r>
      <w:r w:rsidRPr="00681E04">
        <w:rPr>
          <w:b/>
          <w:bCs/>
        </w:rPr>
        <w:t>§ 51 ZOK</w:t>
      </w:r>
      <w:r w:rsidR="00850BFB">
        <w:t xml:space="preserve"> – </w:t>
      </w:r>
      <w:r>
        <w:t xml:space="preserve">člen představenstva (u monistického systému statutární ředitel či </w:t>
      </w:r>
      <w:r w:rsidR="00E85465">
        <w:t>SR</w:t>
      </w:r>
      <w:r>
        <w:t xml:space="preserve">) požádá VH o udělení pokynu </w:t>
      </w:r>
    </w:p>
    <w:p w14:paraId="12AD5576" w14:textId="77777777" w:rsidR="00492676" w:rsidRPr="006755D8" w:rsidRDefault="006755D8" w:rsidP="0031076F">
      <w:pPr>
        <w:pStyle w:val="ListParagraph"/>
        <w:numPr>
          <w:ilvl w:val="0"/>
          <w:numId w:val="202"/>
        </w:numPr>
        <w:rPr>
          <w:b/>
          <w:bCs/>
        </w:rPr>
      </w:pPr>
      <w:r w:rsidRPr="006755D8">
        <w:rPr>
          <w:b/>
          <w:bCs/>
        </w:rPr>
        <w:t>Usnášeníschopn</w:t>
      </w:r>
      <w:r>
        <w:rPr>
          <w:b/>
          <w:bCs/>
        </w:rPr>
        <w:t>o</w:t>
      </w:r>
      <w:r w:rsidRPr="006755D8">
        <w:rPr>
          <w:b/>
          <w:bCs/>
        </w:rPr>
        <w:t>st</w:t>
      </w:r>
      <w:r>
        <w:rPr>
          <w:b/>
          <w:bCs/>
        </w:rPr>
        <w:t xml:space="preserve"> (§ 412 ZOK)</w:t>
      </w:r>
      <w:r>
        <w:t xml:space="preserve"> – VH je schopná se usnášet za přítomnosti akcionářů, jejichž akcie dohromady </w:t>
      </w:r>
      <w:r w:rsidR="00681E04">
        <w:t xml:space="preserve">s </w:t>
      </w:r>
      <w:r>
        <w:t xml:space="preserve">jmenovitou/účetní hodnotu přesahují 30 % ZOK – </w:t>
      </w:r>
      <w:r>
        <w:rPr>
          <w:b/>
          <w:bCs/>
        </w:rPr>
        <w:t xml:space="preserve">jedná se dispositivní ustanovení </w:t>
      </w:r>
      <w:r>
        <w:t xml:space="preserve">(je možné i vyloučit </w:t>
      </w:r>
      <w:proofErr w:type="spellStart"/>
      <w:r>
        <w:t>kvórum</w:t>
      </w:r>
      <w:proofErr w:type="spellEnd"/>
      <w:r>
        <w:t>)</w:t>
      </w:r>
    </w:p>
    <w:p w14:paraId="1EB4504F" w14:textId="77777777" w:rsidR="006755D8" w:rsidRPr="00757187" w:rsidRDefault="006755D8" w:rsidP="0031076F">
      <w:pPr>
        <w:pStyle w:val="ListParagraph"/>
        <w:numPr>
          <w:ilvl w:val="0"/>
          <w:numId w:val="202"/>
        </w:numPr>
        <w:rPr>
          <w:b/>
          <w:bCs/>
        </w:rPr>
      </w:pPr>
      <w:r>
        <w:rPr>
          <w:b/>
          <w:bCs/>
        </w:rPr>
        <w:t xml:space="preserve">Sistace hlasovacích práv (§ 426 </w:t>
      </w:r>
      <w:proofErr w:type="spellStart"/>
      <w:r>
        <w:rPr>
          <w:b/>
          <w:bCs/>
        </w:rPr>
        <w:t>an</w:t>
      </w:r>
      <w:proofErr w:type="spellEnd"/>
      <w:r>
        <w:rPr>
          <w:b/>
          <w:bCs/>
        </w:rPr>
        <w:t xml:space="preserve">. ZOK) </w:t>
      </w:r>
      <w:r>
        <w:t xml:space="preserve">– obdobné </w:t>
      </w:r>
      <w:r w:rsidR="00AC65E2">
        <w:t>jako u</w:t>
      </w:r>
      <w:r>
        <w:t xml:space="preserve"> SRO – nicméně sistace dopadá i na jiného akcionáře jednající v</w:t>
      </w:r>
      <w:r w:rsidR="00681E04">
        <w:t>e</w:t>
      </w:r>
      <w:r>
        <w:t> shodě s akcionářem, jehož hlasovací práva byly sistovány</w:t>
      </w:r>
    </w:p>
    <w:p w14:paraId="0679A245" w14:textId="77777777" w:rsidR="00656A6F" w:rsidRPr="00656A6F" w:rsidRDefault="00757187" w:rsidP="0031076F">
      <w:pPr>
        <w:pStyle w:val="ListParagraph"/>
        <w:numPr>
          <w:ilvl w:val="0"/>
          <w:numId w:val="202"/>
        </w:numPr>
        <w:rPr>
          <w:b/>
          <w:bCs/>
        </w:rPr>
      </w:pPr>
      <w:r>
        <w:rPr>
          <w:b/>
          <w:bCs/>
        </w:rPr>
        <w:t xml:space="preserve">rozhodování per rollam </w:t>
      </w:r>
      <w:r w:rsidR="00656A6F">
        <w:rPr>
          <w:b/>
          <w:bCs/>
        </w:rPr>
        <w:t xml:space="preserve">(§ 418 </w:t>
      </w:r>
      <w:proofErr w:type="spellStart"/>
      <w:r w:rsidR="00656A6F">
        <w:rPr>
          <w:b/>
          <w:bCs/>
        </w:rPr>
        <w:t>an</w:t>
      </w:r>
      <w:proofErr w:type="spellEnd"/>
      <w:r w:rsidR="00656A6F">
        <w:rPr>
          <w:b/>
          <w:bCs/>
        </w:rPr>
        <w:t>. ZOK)</w:t>
      </w:r>
    </w:p>
    <w:p w14:paraId="0352F40E" w14:textId="77777777" w:rsidR="00F532BD" w:rsidRDefault="00AC65E2" w:rsidP="0031076F">
      <w:pPr>
        <w:pStyle w:val="ListParagraph"/>
        <w:numPr>
          <w:ilvl w:val="1"/>
          <w:numId w:val="202"/>
        </w:numPr>
        <w:rPr>
          <w:b/>
          <w:bCs/>
        </w:rPr>
      </w:pPr>
      <w:r>
        <w:rPr>
          <w:b/>
          <w:bCs/>
        </w:rPr>
        <w:t>stanovy musí výslovně umožnit per rollam rozhodování</w:t>
      </w:r>
      <w:r w:rsidR="00656A6F">
        <w:t xml:space="preserve"> – tzv. příjímání mimo VH </w:t>
      </w:r>
    </w:p>
    <w:p w14:paraId="20697F66" w14:textId="77777777" w:rsidR="00656A6F" w:rsidRDefault="00656A6F" w:rsidP="0031076F">
      <w:pPr>
        <w:pStyle w:val="ListParagraph"/>
        <w:numPr>
          <w:ilvl w:val="2"/>
          <w:numId w:val="202"/>
        </w:numPr>
        <w:rPr>
          <w:b/>
        </w:rPr>
      </w:pPr>
      <w:r>
        <w:t>na rozdíl od SRO</w:t>
      </w:r>
      <w:r w:rsidR="00681E04">
        <w:t>, kde</w:t>
      </w:r>
      <w:r>
        <w:t xml:space="preserve"> rozhodování per rollam plyne </w:t>
      </w:r>
      <w:r w:rsidRPr="008A480B">
        <w:rPr>
          <w:b/>
          <w:bCs/>
        </w:rPr>
        <w:t>přímo ze zákona</w:t>
      </w:r>
      <w:r>
        <w:t xml:space="preserve"> </w:t>
      </w:r>
    </w:p>
    <w:p w14:paraId="0A493C62" w14:textId="77777777" w:rsidR="00656A6F" w:rsidRDefault="00656A6F" w:rsidP="0031076F">
      <w:pPr>
        <w:pStyle w:val="ListParagraph"/>
        <w:numPr>
          <w:ilvl w:val="1"/>
          <w:numId w:val="202"/>
        </w:numPr>
        <w:rPr>
          <w:b/>
        </w:rPr>
      </w:pPr>
      <w:r>
        <w:t xml:space="preserve">Svolavatel zašle akcionářům návrh usnesení a akcionáři ve stanovené lhůtě vyjádření souhlas či nesouhlas </w:t>
      </w:r>
    </w:p>
    <w:p w14:paraId="369E3B4B" w14:textId="77777777" w:rsidR="00656A6F" w:rsidRDefault="00656A6F" w:rsidP="0031076F">
      <w:pPr>
        <w:pStyle w:val="ListParagraph"/>
        <w:numPr>
          <w:ilvl w:val="1"/>
          <w:numId w:val="202"/>
        </w:numPr>
        <w:rPr>
          <w:b/>
        </w:rPr>
      </w:pPr>
      <w:r>
        <w:t xml:space="preserve">Pokud souhlas s rozhodnutím není doručen </w:t>
      </w:r>
      <w:proofErr w:type="spellStart"/>
      <w:r>
        <w:t>svolateli</w:t>
      </w:r>
      <w:proofErr w:type="spellEnd"/>
      <w:r>
        <w:t xml:space="preserve">, </w:t>
      </w:r>
      <w:r>
        <w:rPr>
          <w:b/>
        </w:rPr>
        <w:t xml:space="preserve">platí, že akcionář nesouhlasí (§ 419 odst. 1 ZOK) </w:t>
      </w:r>
    </w:p>
    <w:p w14:paraId="6F556EDB" w14:textId="77777777" w:rsidR="00656A6F" w:rsidRDefault="00656A6F" w:rsidP="0031076F">
      <w:pPr>
        <w:pStyle w:val="ListParagraph"/>
        <w:numPr>
          <w:ilvl w:val="1"/>
          <w:numId w:val="202"/>
        </w:numPr>
        <w:rPr>
          <w:b/>
        </w:rPr>
      </w:pPr>
      <w:r>
        <w:rPr>
          <w:b/>
        </w:rPr>
        <w:t xml:space="preserve">Rozhodná většina se počítá z celkového počtu </w:t>
      </w:r>
      <w:r w:rsidRPr="00B737B4">
        <w:rPr>
          <w:b/>
          <w:u w:val="single"/>
        </w:rPr>
        <w:t>všech</w:t>
      </w:r>
      <w:r>
        <w:rPr>
          <w:b/>
        </w:rPr>
        <w:t xml:space="preserve"> akcionářů </w:t>
      </w:r>
    </w:p>
    <w:p w14:paraId="3B8AB3C1" w14:textId="77777777" w:rsidR="00656A6F" w:rsidRPr="00B737B4" w:rsidRDefault="00656A6F" w:rsidP="0031076F">
      <w:pPr>
        <w:pStyle w:val="ListParagraph"/>
        <w:numPr>
          <w:ilvl w:val="1"/>
          <w:numId w:val="202"/>
        </w:numPr>
        <w:rPr>
          <w:b/>
        </w:rPr>
      </w:pPr>
      <w:r>
        <w:t>Uplatněním práva na vysvětlení je společnost povinna poskytnout vysvětlení buď individuálně u sídla společnosti nebo na jiném vhodném místě určené v návrhu (!)</w:t>
      </w:r>
    </w:p>
    <w:p w14:paraId="531ED80A" w14:textId="77777777" w:rsidR="00656A6F" w:rsidRPr="00B737B4" w:rsidRDefault="00B737B4" w:rsidP="0031076F">
      <w:pPr>
        <w:pStyle w:val="ListParagraph"/>
        <w:numPr>
          <w:ilvl w:val="0"/>
          <w:numId w:val="212"/>
        </w:numPr>
        <w:rPr>
          <w:b/>
          <w:bCs/>
        </w:rPr>
      </w:pPr>
      <w:r w:rsidRPr="00B737B4">
        <w:rPr>
          <w:b/>
          <w:bCs/>
        </w:rPr>
        <w:t>V poměrech s</w:t>
      </w:r>
      <w:r w:rsidR="00656A6F" w:rsidRPr="00B737B4">
        <w:rPr>
          <w:b/>
          <w:bCs/>
        </w:rPr>
        <w:t>polečnost</w:t>
      </w:r>
      <w:r w:rsidRPr="00B737B4">
        <w:rPr>
          <w:b/>
          <w:bCs/>
        </w:rPr>
        <w:t>i</w:t>
      </w:r>
      <w:r w:rsidR="00656A6F" w:rsidRPr="00B737B4">
        <w:rPr>
          <w:b/>
          <w:bCs/>
        </w:rPr>
        <w:t xml:space="preserve"> s jediným akcionářem </w:t>
      </w:r>
      <w:r w:rsidR="000057EE">
        <w:rPr>
          <w:b/>
          <w:bCs/>
        </w:rPr>
        <w:t>(§ 12 odst. 1 ZOK)</w:t>
      </w:r>
    </w:p>
    <w:p w14:paraId="6152EB2C" w14:textId="77777777" w:rsidR="00656A6F" w:rsidRPr="00B737B4" w:rsidRDefault="00656A6F" w:rsidP="0031076F">
      <w:pPr>
        <w:pStyle w:val="ListParagraph"/>
        <w:numPr>
          <w:ilvl w:val="1"/>
          <w:numId w:val="212"/>
        </w:numPr>
        <w:rPr>
          <w:b/>
        </w:rPr>
      </w:pPr>
      <w:r>
        <w:t xml:space="preserve">Nevytváří se </w:t>
      </w:r>
      <w:r w:rsidR="00B737B4">
        <w:t>VH</w:t>
      </w:r>
      <w:r>
        <w:t xml:space="preserve"> – tuto působnost vykonává jediný akcionář</w:t>
      </w:r>
      <w:r w:rsidR="00B737B4">
        <w:t xml:space="preserve"> – i na</w:t>
      </w:r>
      <w:r>
        <w:t xml:space="preserve"> taková rozhodnutí dopadá § 428 a § 429 ZOK</w:t>
      </w:r>
    </w:p>
    <w:p w14:paraId="4514D445" w14:textId="77777777" w:rsidR="00A042C0" w:rsidRDefault="00A042C0" w:rsidP="0031076F">
      <w:pPr>
        <w:pStyle w:val="Heading4"/>
        <w:numPr>
          <w:ilvl w:val="0"/>
          <w:numId w:val="199"/>
        </w:numPr>
      </w:pPr>
      <w:r>
        <w:t xml:space="preserve">Svolání valné hromady </w:t>
      </w:r>
    </w:p>
    <w:p w14:paraId="4B203A60" w14:textId="77777777" w:rsidR="00A11A45" w:rsidRDefault="00A11A45" w:rsidP="0031076F">
      <w:pPr>
        <w:pStyle w:val="ListParagraph"/>
        <w:numPr>
          <w:ilvl w:val="0"/>
          <w:numId w:val="203"/>
        </w:numPr>
      </w:pPr>
      <w:r>
        <w:t>Nenáležité svolání je důvodem pro prohlášení přijatých usnesení za neplatná</w:t>
      </w:r>
    </w:p>
    <w:p w14:paraId="2E6C5084" w14:textId="77777777" w:rsidR="00A11A45" w:rsidRPr="008A480B" w:rsidRDefault="00A11A45" w:rsidP="0031076F">
      <w:pPr>
        <w:pStyle w:val="ListParagraph"/>
        <w:numPr>
          <w:ilvl w:val="0"/>
          <w:numId w:val="203"/>
        </w:numPr>
        <w:rPr>
          <w:b/>
          <w:bCs/>
        </w:rPr>
      </w:pPr>
      <w:r w:rsidRPr="008A480B">
        <w:rPr>
          <w:b/>
          <w:bCs/>
        </w:rPr>
        <w:t>Pravidla pro svolání:</w:t>
      </w:r>
    </w:p>
    <w:p w14:paraId="0C59910D" w14:textId="77777777" w:rsidR="00A11A45" w:rsidRDefault="00A11A45" w:rsidP="0031076F">
      <w:pPr>
        <w:pStyle w:val="ListParagraph"/>
        <w:numPr>
          <w:ilvl w:val="1"/>
          <w:numId w:val="203"/>
        </w:numPr>
      </w:pPr>
      <w:r w:rsidRPr="003E56D6">
        <w:rPr>
          <w:b/>
          <w:bCs/>
        </w:rPr>
        <w:t>(1)</w:t>
      </w:r>
      <w:r>
        <w:t xml:space="preserve"> Osoby oprávněné svolat </w:t>
      </w:r>
      <w:r w:rsidR="00ED7090">
        <w:t>VH</w:t>
      </w:r>
    </w:p>
    <w:p w14:paraId="631E62EE" w14:textId="77777777" w:rsidR="00A11A45" w:rsidRDefault="00A11A45" w:rsidP="0031076F">
      <w:pPr>
        <w:pStyle w:val="ListParagraph"/>
        <w:numPr>
          <w:ilvl w:val="1"/>
          <w:numId w:val="203"/>
        </w:numPr>
      </w:pPr>
      <w:r w:rsidRPr="003E56D6">
        <w:rPr>
          <w:b/>
          <w:bCs/>
        </w:rPr>
        <w:t>(2)</w:t>
      </w:r>
      <w:r>
        <w:t xml:space="preserve"> Forma a obsah </w:t>
      </w:r>
      <w:r w:rsidR="00ED7090">
        <w:t>VH</w:t>
      </w:r>
      <w:r>
        <w:t xml:space="preserve"> </w:t>
      </w:r>
    </w:p>
    <w:p w14:paraId="1FC6420B" w14:textId="77777777" w:rsidR="00A11A45" w:rsidRDefault="00A11A45" w:rsidP="0031076F">
      <w:pPr>
        <w:pStyle w:val="ListParagraph"/>
        <w:numPr>
          <w:ilvl w:val="1"/>
          <w:numId w:val="203"/>
        </w:numPr>
      </w:pPr>
      <w:r w:rsidRPr="003E56D6">
        <w:rPr>
          <w:b/>
          <w:bCs/>
        </w:rPr>
        <w:t>(3)</w:t>
      </w:r>
      <w:r>
        <w:t xml:space="preserve"> Čas a místo konání </w:t>
      </w:r>
    </w:p>
    <w:p w14:paraId="13E063F6" w14:textId="77777777" w:rsidR="00A11A45" w:rsidRDefault="00A11A45" w:rsidP="0031076F">
      <w:pPr>
        <w:pStyle w:val="ListParagraph"/>
        <w:numPr>
          <w:ilvl w:val="1"/>
          <w:numId w:val="203"/>
        </w:numPr>
      </w:pPr>
      <w:r w:rsidRPr="003E56D6">
        <w:rPr>
          <w:b/>
          <w:bCs/>
        </w:rPr>
        <w:t>(4)</w:t>
      </w:r>
      <w:r>
        <w:t xml:space="preserve"> Hmotněprávní lhůty </w:t>
      </w:r>
    </w:p>
    <w:p w14:paraId="22677E2E" w14:textId="77777777" w:rsidR="00A11A45" w:rsidRDefault="00A11A45" w:rsidP="0031076F">
      <w:pPr>
        <w:pStyle w:val="ListParagraph"/>
        <w:numPr>
          <w:ilvl w:val="0"/>
          <w:numId w:val="203"/>
        </w:numPr>
      </w:pPr>
      <w:r>
        <w:t>Účelem je garan</w:t>
      </w:r>
      <w:r w:rsidR="008A480B">
        <w:t>ce</w:t>
      </w:r>
      <w:r>
        <w:t xml:space="preserve"> dostatečného časového předstihu o konání VH a pořadu jednání – </w:t>
      </w:r>
      <w:r w:rsidRPr="008A480B">
        <w:rPr>
          <w:b/>
          <w:bCs/>
        </w:rPr>
        <w:t>zajištění informovanosti akcionářů</w:t>
      </w:r>
    </w:p>
    <w:p w14:paraId="77606BD2" w14:textId="77777777" w:rsidR="00A11A45" w:rsidRPr="00A11A45" w:rsidRDefault="00A11A45" w:rsidP="00FE7533">
      <w:pPr>
        <w:pStyle w:val="Heading5"/>
      </w:pPr>
      <w:r>
        <w:t xml:space="preserve">Kdy svolat VH </w:t>
      </w:r>
    </w:p>
    <w:p w14:paraId="49155192" w14:textId="77777777" w:rsidR="00A11A45" w:rsidRPr="008A480B" w:rsidRDefault="008A480B" w:rsidP="0031076F">
      <w:pPr>
        <w:pStyle w:val="ListParagraph"/>
        <w:numPr>
          <w:ilvl w:val="0"/>
          <w:numId w:val="203"/>
        </w:numPr>
        <w:rPr>
          <w:b/>
          <w:bCs/>
        </w:rPr>
      </w:pPr>
      <w:r w:rsidRPr="008A480B">
        <w:rPr>
          <w:b/>
          <w:bCs/>
        </w:rPr>
        <w:t xml:space="preserve">(1) </w:t>
      </w:r>
      <w:r w:rsidR="00A11A45" w:rsidRPr="008A480B">
        <w:rPr>
          <w:b/>
          <w:bCs/>
        </w:rPr>
        <w:t>Řádná VH</w:t>
      </w:r>
    </w:p>
    <w:p w14:paraId="51E738A9" w14:textId="77777777" w:rsidR="00A11A45" w:rsidRDefault="00A11A45" w:rsidP="0031076F">
      <w:pPr>
        <w:pStyle w:val="ListParagraph"/>
        <w:numPr>
          <w:ilvl w:val="1"/>
          <w:numId w:val="203"/>
        </w:numPr>
      </w:pPr>
      <w:r>
        <w:t>Alespoň jednou za účetní období – 6 měsíců od posledního dne předcházejícího účetního období (§ 403 ZOK)</w:t>
      </w:r>
    </w:p>
    <w:p w14:paraId="2E759771" w14:textId="77777777" w:rsidR="00A11A45" w:rsidRDefault="00A11A45" w:rsidP="0031076F">
      <w:pPr>
        <w:pStyle w:val="ListParagraph"/>
        <w:numPr>
          <w:ilvl w:val="1"/>
          <w:numId w:val="203"/>
        </w:numPr>
      </w:pPr>
      <w:r>
        <w:t xml:space="preserve">Důvodem je schválení účetní závěrky – dodržení podmínky </w:t>
      </w:r>
      <w:r w:rsidRPr="00453C5F">
        <w:rPr>
          <w:b/>
          <w:bCs/>
        </w:rPr>
        <w:t>věrného a poctivého obrazu účetn</w:t>
      </w:r>
      <w:r w:rsidR="00277A34" w:rsidRPr="00453C5F">
        <w:rPr>
          <w:b/>
          <w:bCs/>
        </w:rPr>
        <w:t>ictví</w:t>
      </w:r>
      <w:r w:rsidR="008A480B">
        <w:t xml:space="preserve"> společnosti</w:t>
      </w:r>
    </w:p>
    <w:p w14:paraId="703FA10A" w14:textId="77777777" w:rsidR="00A11A45" w:rsidRPr="008A480B" w:rsidRDefault="008A480B" w:rsidP="0031076F">
      <w:pPr>
        <w:pStyle w:val="ListParagraph"/>
        <w:numPr>
          <w:ilvl w:val="0"/>
          <w:numId w:val="203"/>
        </w:numPr>
        <w:rPr>
          <w:b/>
          <w:bCs/>
        </w:rPr>
      </w:pPr>
      <w:r w:rsidRPr="008A480B">
        <w:rPr>
          <w:b/>
          <w:bCs/>
        </w:rPr>
        <w:t xml:space="preserve">(2) </w:t>
      </w:r>
      <w:r w:rsidR="00A11A45" w:rsidRPr="008A480B">
        <w:rPr>
          <w:b/>
          <w:bCs/>
        </w:rPr>
        <w:t>Mimořádn</w:t>
      </w:r>
      <w:r w:rsidR="00277A34" w:rsidRPr="008A480B">
        <w:rPr>
          <w:b/>
          <w:bCs/>
        </w:rPr>
        <w:t>á VH</w:t>
      </w:r>
      <w:r w:rsidR="00A11A45" w:rsidRPr="008A480B">
        <w:rPr>
          <w:b/>
          <w:bCs/>
        </w:rPr>
        <w:t xml:space="preserve"> </w:t>
      </w:r>
    </w:p>
    <w:p w14:paraId="5411F86A" w14:textId="77777777" w:rsidR="00750D62" w:rsidRDefault="00A11A45" w:rsidP="0031076F">
      <w:pPr>
        <w:pStyle w:val="ListParagraph"/>
        <w:numPr>
          <w:ilvl w:val="1"/>
          <w:numId w:val="203"/>
        </w:numPr>
      </w:pPr>
      <w:r>
        <w:t>Důvody</w:t>
      </w:r>
    </w:p>
    <w:p w14:paraId="5073D70B" w14:textId="77777777" w:rsidR="00A11A45" w:rsidRDefault="00750D62" w:rsidP="0031076F">
      <w:pPr>
        <w:pStyle w:val="ListParagraph"/>
        <w:numPr>
          <w:ilvl w:val="2"/>
          <w:numId w:val="203"/>
        </w:numPr>
      </w:pPr>
      <w:r>
        <w:t xml:space="preserve">(1) </w:t>
      </w:r>
      <w:r w:rsidR="00A11A45">
        <w:t xml:space="preserve">neuhrazená ztráta společnosti dosáhne </w:t>
      </w:r>
      <w:r>
        <w:t>½ ZK</w:t>
      </w:r>
      <w:r w:rsidR="00A11A45">
        <w:t xml:space="preserve"> (celkové ztráty přesahují disponibilní zdroje společnosti k uhrazení ztrát)</w:t>
      </w:r>
    </w:p>
    <w:p w14:paraId="070DA75A" w14:textId="77777777" w:rsidR="00A11A45" w:rsidRDefault="00750D62" w:rsidP="0031076F">
      <w:pPr>
        <w:pStyle w:val="ListParagraph"/>
        <w:numPr>
          <w:ilvl w:val="2"/>
          <w:numId w:val="203"/>
        </w:numPr>
      </w:pPr>
      <w:r>
        <w:t>(2) j</w:t>
      </w:r>
      <w:r w:rsidR="00A11A45">
        <w:t xml:space="preserve">iné vážné důvody srovnatelné se situací neuhrazené ztráty přesahující </w:t>
      </w:r>
      <w:r>
        <w:t xml:space="preserve">½ ZK </w:t>
      </w:r>
      <w:r w:rsidR="00A11A45">
        <w:t xml:space="preserve"> </w:t>
      </w:r>
      <w:r>
        <w:t xml:space="preserve"> </w:t>
      </w:r>
      <w:r w:rsidR="00A11A45">
        <w:t xml:space="preserve"> </w:t>
      </w:r>
    </w:p>
    <w:p w14:paraId="31D9DFD1" w14:textId="77777777" w:rsidR="00A11A45" w:rsidRDefault="00A11A45" w:rsidP="0031076F">
      <w:pPr>
        <w:pStyle w:val="ListParagraph"/>
        <w:numPr>
          <w:ilvl w:val="1"/>
          <w:numId w:val="203"/>
        </w:numPr>
      </w:pPr>
      <w:r>
        <w:t xml:space="preserve">Musí být svolána vždy na žádost kvalifikovaných akcionářů – navrhované záležitosti </w:t>
      </w:r>
      <w:r w:rsidRPr="00750D62">
        <w:rPr>
          <w:b/>
          <w:bCs/>
        </w:rPr>
        <w:t>musí</w:t>
      </w:r>
      <w:r>
        <w:t xml:space="preserve"> spadat do působnosti </w:t>
      </w:r>
      <w:r w:rsidR="00750D62">
        <w:t>VH</w:t>
      </w:r>
    </w:p>
    <w:p w14:paraId="0E6C30A4" w14:textId="77777777" w:rsidR="00750D62" w:rsidRPr="00750D62" w:rsidRDefault="00750D62" w:rsidP="00FE7533">
      <w:pPr>
        <w:pStyle w:val="Heading5"/>
      </w:pPr>
      <w:r>
        <w:t>Svolavatel</w:t>
      </w:r>
    </w:p>
    <w:p w14:paraId="6792C3A4" w14:textId="77777777" w:rsidR="00750D62" w:rsidRDefault="00750D62" w:rsidP="0031076F">
      <w:pPr>
        <w:pStyle w:val="ListParagraph"/>
        <w:numPr>
          <w:ilvl w:val="0"/>
          <w:numId w:val="203"/>
        </w:numPr>
      </w:pPr>
      <w:r>
        <w:t>Dualistický systém – představenstvo (§ 402 odst. 1 a 2 ZOK)</w:t>
      </w:r>
    </w:p>
    <w:p w14:paraId="04685009" w14:textId="77777777" w:rsidR="00750D62" w:rsidRDefault="00750D62" w:rsidP="0031076F">
      <w:pPr>
        <w:pStyle w:val="ListParagraph"/>
        <w:numPr>
          <w:ilvl w:val="0"/>
          <w:numId w:val="203"/>
        </w:numPr>
      </w:pPr>
      <w:r>
        <w:t xml:space="preserve">Monistický systém – </w:t>
      </w:r>
      <w:r w:rsidR="00453C5F">
        <w:rPr>
          <w:b/>
        </w:rPr>
        <w:t>SR</w:t>
      </w:r>
    </w:p>
    <w:p w14:paraId="30D31A80" w14:textId="77777777" w:rsidR="00750D62" w:rsidRPr="00453C5F" w:rsidRDefault="00750D62" w:rsidP="0031076F">
      <w:pPr>
        <w:pStyle w:val="ListParagraph"/>
        <w:numPr>
          <w:ilvl w:val="1"/>
          <w:numId w:val="203"/>
        </w:numPr>
        <w:rPr>
          <w:b/>
          <w:bCs/>
          <w:u w:val="single"/>
        </w:rPr>
      </w:pPr>
      <w:r w:rsidRPr="00453C5F">
        <w:rPr>
          <w:b/>
          <w:bCs/>
          <w:u w:val="single"/>
        </w:rPr>
        <w:t>Nelze</w:t>
      </w:r>
      <w:r>
        <w:t xml:space="preserve"> přenést na statutárního ředitele – jedná se o </w:t>
      </w:r>
      <w:r w:rsidRPr="00453C5F">
        <w:rPr>
          <w:b/>
          <w:bCs/>
          <w:u w:val="single"/>
        </w:rPr>
        <w:t>statusovou otázku, která je kogentní (!)</w:t>
      </w:r>
    </w:p>
    <w:p w14:paraId="2DAC60F1" w14:textId="77777777" w:rsidR="00750D62" w:rsidRDefault="00750D62" w:rsidP="0031076F">
      <w:pPr>
        <w:pStyle w:val="ListParagraph"/>
        <w:numPr>
          <w:ilvl w:val="1"/>
          <w:numId w:val="203"/>
        </w:numPr>
      </w:pPr>
      <w:r>
        <w:t xml:space="preserve">Svolání statutárním ředitelem je </w:t>
      </w:r>
      <w:r w:rsidRPr="00453C5F">
        <w:rPr>
          <w:b/>
          <w:bCs/>
          <w:u w:val="single"/>
        </w:rPr>
        <w:t>svolání neřádné</w:t>
      </w:r>
      <w:r>
        <w:t xml:space="preserve"> </w:t>
      </w:r>
    </w:p>
    <w:p w14:paraId="490FB91E" w14:textId="77777777" w:rsidR="00750D62" w:rsidRDefault="00750D62" w:rsidP="0031076F">
      <w:pPr>
        <w:pStyle w:val="ListParagraph"/>
        <w:numPr>
          <w:ilvl w:val="0"/>
          <w:numId w:val="203"/>
        </w:numPr>
      </w:pPr>
      <w:r>
        <w:t xml:space="preserve">Pokud svolavatelé nesvolají VH – právo a povinnost svolat přechází na každého z akcionářů </w:t>
      </w:r>
    </w:p>
    <w:p w14:paraId="7B3D9D3F" w14:textId="77777777" w:rsidR="00750D62" w:rsidRDefault="00750D62" w:rsidP="0031076F">
      <w:pPr>
        <w:pStyle w:val="ListParagraph"/>
        <w:numPr>
          <w:ilvl w:val="1"/>
          <w:numId w:val="203"/>
        </w:numPr>
      </w:pPr>
      <w:r>
        <w:t>DR – vyžadují-li to zájmy společnosti či představenstvo selže (§ 404 ZOK)</w:t>
      </w:r>
    </w:p>
    <w:p w14:paraId="05C66291" w14:textId="77777777" w:rsidR="00750D62" w:rsidRDefault="00750D62" w:rsidP="0031076F">
      <w:pPr>
        <w:pStyle w:val="ListParagraph"/>
        <w:numPr>
          <w:ilvl w:val="0"/>
          <w:numId w:val="203"/>
        </w:numPr>
      </w:pPr>
      <w:r>
        <w:t>Svolání lze pověřit i třetí osobu</w:t>
      </w:r>
    </w:p>
    <w:p w14:paraId="26BFFEB6" w14:textId="77777777" w:rsidR="00750D62" w:rsidRDefault="00750D62" w:rsidP="0031076F">
      <w:pPr>
        <w:pStyle w:val="ListParagraph"/>
        <w:numPr>
          <w:ilvl w:val="0"/>
          <w:numId w:val="203"/>
        </w:numPr>
      </w:pPr>
      <w:r>
        <w:t xml:space="preserve">Stejně jako jiná právní jednání i na svolání VH platí úprava způsobu jednání za společnost </w:t>
      </w:r>
    </w:p>
    <w:p w14:paraId="2E9B6223" w14:textId="77777777" w:rsidR="00750D62" w:rsidRDefault="00750D62" w:rsidP="0031076F">
      <w:pPr>
        <w:pStyle w:val="ListParagraph"/>
        <w:numPr>
          <w:ilvl w:val="1"/>
          <w:numId w:val="203"/>
        </w:numPr>
      </w:pPr>
      <w:r w:rsidRPr="00AE66A7">
        <w:rPr>
          <w:b/>
          <w:bCs/>
        </w:rPr>
        <w:t xml:space="preserve">Úprava je lex </w:t>
      </w:r>
      <w:proofErr w:type="spellStart"/>
      <w:r w:rsidRPr="00AE66A7">
        <w:rPr>
          <w:b/>
          <w:bCs/>
        </w:rPr>
        <w:t>specialis</w:t>
      </w:r>
      <w:proofErr w:type="spellEnd"/>
      <w:r>
        <w:t xml:space="preserve"> – za podmínek § 402 ZOK může i </w:t>
      </w:r>
      <w:r>
        <w:rPr>
          <w:b/>
        </w:rPr>
        <w:t xml:space="preserve">jediný člen představenstva </w:t>
      </w:r>
      <w:r>
        <w:t xml:space="preserve">svolat VH (a oprávněn jako jediný podepsat pozvánku), a to i když v OR je řečeno jinak </w:t>
      </w:r>
    </w:p>
    <w:p w14:paraId="1A10A046" w14:textId="77777777" w:rsidR="00750D62" w:rsidRDefault="00750D62" w:rsidP="0031076F">
      <w:pPr>
        <w:pStyle w:val="ListParagraph"/>
        <w:numPr>
          <w:ilvl w:val="0"/>
          <w:numId w:val="203"/>
        </w:numPr>
      </w:pPr>
      <w:r>
        <w:rPr>
          <w:b/>
        </w:rPr>
        <w:t>Kvalifikovaný akcionář</w:t>
      </w:r>
    </w:p>
    <w:p w14:paraId="0AE162D1" w14:textId="77777777" w:rsidR="00750D62" w:rsidRDefault="00750D62" w:rsidP="0031076F">
      <w:pPr>
        <w:pStyle w:val="ListParagraph"/>
        <w:numPr>
          <w:ilvl w:val="1"/>
          <w:numId w:val="203"/>
        </w:numPr>
      </w:pPr>
      <w:r>
        <w:t xml:space="preserve">Žádost </w:t>
      </w:r>
      <w:r w:rsidR="00EA7075">
        <w:t xml:space="preserve">ke svolání VH </w:t>
      </w:r>
      <w:r>
        <w:t xml:space="preserve">(§ 366 ZOK) může podat pouze akcionář splňující </w:t>
      </w:r>
      <w:r w:rsidR="00C229D9">
        <w:t>podmínky dle</w:t>
      </w:r>
      <w:r>
        <w:t xml:space="preserve"> § 365 ZOK</w:t>
      </w:r>
    </w:p>
    <w:p w14:paraId="0398A70C" w14:textId="77777777" w:rsidR="00750D62" w:rsidRDefault="00750D62" w:rsidP="001908BF">
      <w:pPr>
        <w:pStyle w:val="ListParagraph"/>
        <w:numPr>
          <w:ilvl w:val="1"/>
          <w:numId w:val="203"/>
        </w:numPr>
      </w:pPr>
      <w:r>
        <w:t>Musí být splněna ke dni podání žádosti, popř. ke dni rozhodnutí o návrhu ke zmocnění kvalifikovaného akcionáře</w:t>
      </w:r>
    </w:p>
    <w:p w14:paraId="124D36E7" w14:textId="77777777" w:rsidR="00750D62" w:rsidRDefault="00750D62" w:rsidP="0031076F">
      <w:pPr>
        <w:pStyle w:val="ListParagraph"/>
        <w:numPr>
          <w:ilvl w:val="0"/>
          <w:numId w:val="203"/>
        </w:numPr>
      </w:pPr>
      <w:r>
        <w:t xml:space="preserve">Svolat </w:t>
      </w:r>
      <w:r w:rsidR="00C229D9">
        <w:t>VH</w:t>
      </w:r>
      <w:r>
        <w:t xml:space="preserve"> může i </w:t>
      </w:r>
      <w:r>
        <w:rPr>
          <w:b/>
        </w:rPr>
        <w:t>kvalifikovaný akcionář se zmocněním soudu (§ 368 ZOK)</w:t>
      </w:r>
      <w:r>
        <w:t xml:space="preserve"> – na předchozí žádost nebylo reagováno </w:t>
      </w:r>
    </w:p>
    <w:p w14:paraId="373FF098" w14:textId="77777777" w:rsidR="00750D62" w:rsidRDefault="00750D62" w:rsidP="0031076F">
      <w:pPr>
        <w:pStyle w:val="ListParagraph"/>
        <w:numPr>
          <w:ilvl w:val="1"/>
          <w:numId w:val="203"/>
        </w:numPr>
      </w:pPr>
      <w:r>
        <w:t xml:space="preserve">Lze se domáhat projednání </w:t>
      </w:r>
      <w:r w:rsidR="00EA7075" w:rsidRPr="00EA7075">
        <w:rPr>
          <w:b/>
          <w:bCs/>
        </w:rPr>
        <w:t>jen</w:t>
      </w:r>
      <w:r w:rsidR="00EA7075">
        <w:t xml:space="preserve"> </w:t>
      </w:r>
      <w:r>
        <w:t xml:space="preserve">záležitostí spadající do působnosti </w:t>
      </w:r>
      <w:r w:rsidR="00EA7075">
        <w:t>VH (!)</w:t>
      </w:r>
    </w:p>
    <w:p w14:paraId="2AFDC54C" w14:textId="77777777" w:rsidR="00750D62" w:rsidRDefault="00750D62" w:rsidP="0031076F">
      <w:pPr>
        <w:pStyle w:val="ListParagraph"/>
        <w:numPr>
          <w:ilvl w:val="1"/>
          <w:numId w:val="203"/>
        </w:numPr>
      </w:pPr>
      <w:r>
        <w:t xml:space="preserve">Je-li svolána </w:t>
      </w:r>
      <w:r w:rsidR="00F601D3">
        <w:t>VH</w:t>
      </w:r>
      <w:r>
        <w:t xml:space="preserve"> před tím, než skončí řízení o zmocnění ke svolání </w:t>
      </w:r>
      <w:r w:rsidR="00F601D3">
        <w:t>VH</w:t>
      </w:r>
      <w:r>
        <w:t xml:space="preserve">, a nebyla-li vyslovena neplatnost usnesení této </w:t>
      </w:r>
      <w:r w:rsidR="00F601D3">
        <w:t>VH</w:t>
      </w:r>
      <w:r>
        <w:t xml:space="preserve">, návrh na zmocnění ke svolení se </w:t>
      </w:r>
      <w:r w:rsidRPr="00F601D3">
        <w:rPr>
          <w:b/>
          <w:bCs/>
        </w:rPr>
        <w:t>zamítá</w:t>
      </w:r>
      <w:r>
        <w:t xml:space="preserve"> </w:t>
      </w:r>
    </w:p>
    <w:p w14:paraId="6486B26C" w14:textId="77777777" w:rsidR="00750D62" w:rsidRDefault="00750D62" w:rsidP="0031076F">
      <w:pPr>
        <w:pStyle w:val="ListParagraph"/>
        <w:numPr>
          <w:ilvl w:val="1"/>
          <w:numId w:val="203"/>
        </w:numPr>
      </w:pPr>
      <w:r w:rsidRPr="00D15135">
        <w:rPr>
          <w:b/>
          <w:bCs/>
        </w:rPr>
        <w:t>Porušení práv akcionářů dle § 366 až 367 ZOK</w:t>
      </w:r>
      <w:r>
        <w:t xml:space="preserve"> – nesvolání, pozdní svolání a zásah do navrhovaného pořadu jednán</w:t>
      </w:r>
      <w:r w:rsidR="00D15135">
        <w:t xml:space="preserve">í </w:t>
      </w:r>
      <w:r>
        <w:t xml:space="preserve">bez souhlasu navrhujícího akcionáře  </w:t>
      </w:r>
    </w:p>
    <w:p w14:paraId="1E77D3D2" w14:textId="77777777" w:rsidR="00750D62" w:rsidRPr="003C628B" w:rsidRDefault="00750D62" w:rsidP="0031076F">
      <w:pPr>
        <w:pStyle w:val="ListParagraph"/>
        <w:numPr>
          <w:ilvl w:val="1"/>
          <w:numId w:val="203"/>
        </w:numPr>
      </w:pPr>
      <w:r>
        <w:rPr>
          <w:b/>
        </w:rPr>
        <w:t xml:space="preserve">nejdříve musí být vyslovena neplatnost usnesení </w:t>
      </w:r>
      <w:r w:rsidR="00D15135">
        <w:rPr>
          <w:b/>
        </w:rPr>
        <w:t>VH</w:t>
      </w:r>
      <w:r>
        <w:rPr>
          <w:b/>
        </w:rPr>
        <w:t xml:space="preserve"> a až poté lze vyhovět návrhu na zmocnění ke svolání </w:t>
      </w:r>
      <w:r w:rsidR="00D15135">
        <w:rPr>
          <w:b/>
        </w:rPr>
        <w:t>VH</w:t>
      </w:r>
    </w:p>
    <w:p w14:paraId="7605D90E" w14:textId="77777777" w:rsidR="003C628B" w:rsidRPr="003C628B" w:rsidRDefault="003C628B" w:rsidP="0031076F">
      <w:pPr>
        <w:pStyle w:val="ListParagraph"/>
        <w:numPr>
          <w:ilvl w:val="2"/>
          <w:numId w:val="203"/>
        </w:numPr>
        <w:pBdr>
          <w:top w:val="single" w:sz="4" w:space="1" w:color="auto"/>
          <w:left w:val="single" w:sz="4" w:space="4" w:color="auto"/>
          <w:bottom w:val="single" w:sz="4" w:space="1" w:color="auto"/>
          <w:right w:val="single" w:sz="4" w:space="4" w:color="auto"/>
        </w:pBdr>
        <w:rPr>
          <w:i/>
          <w:iCs/>
        </w:rPr>
      </w:pPr>
      <w:r w:rsidRPr="003C628B">
        <w:rPr>
          <w:i/>
          <w:iCs/>
        </w:rPr>
        <w:t xml:space="preserve">rozhodnutí NS </w:t>
      </w:r>
      <w:proofErr w:type="spellStart"/>
      <w:r w:rsidRPr="003C628B">
        <w:rPr>
          <w:i/>
          <w:iCs/>
        </w:rPr>
        <w:t>sp</w:t>
      </w:r>
      <w:proofErr w:type="spellEnd"/>
      <w:r w:rsidRPr="003C628B">
        <w:rPr>
          <w:i/>
          <w:iCs/>
        </w:rPr>
        <w:t xml:space="preserve">. zn. 29 Odo 1205/2006: „Konala-li se valná hromada s pořadem jednání obsahujícím záležitosti navržené akcionářem v jeho žádosti doplněným o další body, aniž by akcionář dal k doplnění </w:t>
      </w:r>
      <w:r w:rsidRPr="003C628B">
        <w:rPr>
          <w:i/>
          <w:iCs/>
        </w:rPr>
        <w:lastRenderedPageBreak/>
        <w:t xml:space="preserve">pořadu jednání souhlas, </w:t>
      </w:r>
      <w:r w:rsidRPr="003C628B">
        <w:rPr>
          <w:b/>
          <w:bCs/>
          <w:i/>
          <w:iCs/>
        </w:rPr>
        <w:t xml:space="preserve">může jej soud zmocnit ke svolání valné hromady s jím navrhovaným pořadem jednání pouze tehdy, byla-li konaná valná hromada </w:t>
      </w:r>
      <w:r w:rsidRPr="003C628B">
        <w:rPr>
          <w:b/>
          <w:bCs/>
          <w:i/>
          <w:iCs/>
          <w:u w:val="single"/>
        </w:rPr>
        <w:t>úspěšně napadena</w:t>
      </w:r>
      <w:r w:rsidRPr="003C628B">
        <w:rPr>
          <w:i/>
          <w:iCs/>
        </w:rPr>
        <w:t xml:space="preserve"> podle § 183 </w:t>
      </w:r>
      <w:proofErr w:type="spellStart"/>
      <w:r w:rsidRPr="003C628B">
        <w:rPr>
          <w:i/>
          <w:iCs/>
        </w:rPr>
        <w:t>ObchZ</w:t>
      </w:r>
      <w:proofErr w:type="spellEnd"/>
      <w:r w:rsidRPr="003C628B">
        <w:rPr>
          <w:i/>
          <w:iCs/>
        </w:rPr>
        <w:t xml:space="preserve"> nebo zamítl-li rejstříkový soud návrh na zápis skutečností, vyplývajících z usnesení této valné hromady.“</w:t>
      </w:r>
    </w:p>
    <w:p w14:paraId="5964F003" w14:textId="77777777" w:rsidR="00A11A45" w:rsidRDefault="00750D62" w:rsidP="0031076F">
      <w:pPr>
        <w:pStyle w:val="ListParagraph"/>
        <w:numPr>
          <w:ilvl w:val="1"/>
          <w:numId w:val="203"/>
        </w:numPr>
      </w:pPr>
      <w:r>
        <w:t xml:space="preserve">pokud o svolání </w:t>
      </w:r>
      <w:r w:rsidR="00FE7533">
        <w:t xml:space="preserve">VH </w:t>
      </w:r>
      <w:r>
        <w:t xml:space="preserve">zažádá více kvalifikovaných akcionářů – návrhy na pořad jednání lze spojit do jednoho jednání </w:t>
      </w:r>
      <w:r w:rsidR="00FE7533">
        <w:t xml:space="preserve">VH </w:t>
      </w:r>
      <w:r w:rsidRPr="003C628B">
        <w:rPr>
          <w:b/>
        </w:rPr>
        <w:t>pouze</w:t>
      </w:r>
      <w:r>
        <w:t xml:space="preserve"> se souhlasem všech dotčených akcio</w:t>
      </w:r>
      <w:r w:rsidR="003C628B">
        <w:t>nářů</w:t>
      </w:r>
    </w:p>
    <w:p w14:paraId="10587BBC" w14:textId="77777777" w:rsidR="00FE7533" w:rsidRDefault="00FE7533" w:rsidP="00FE7533">
      <w:pPr>
        <w:pStyle w:val="Heading5"/>
      </w:pPr>
      <w:r>
        <w:t xml:space="preserve">Pozvánka na valnou hromadu </w:t>
      </w:r>
    </w:p>
    <w:p w14:paraId="2D8F8A34" w14:textId="77777777" w:rsidR="00D45989" w:rsidRDefault="00D45989" w:rsidP="0031076F">
      <w:pPr>
        <w:pStyle w:val="ListParagraph"/>
        <w:numPr>
          <w:ilvl w:val="0"/>
          <w:numId w:val="204"/>
        </w:numPr>
      </w:pPr>
      <w:r>
        <w:t xml:space="preserve">Písemná – zajištění dostatečného časového předstihu o konání </w:t>
      </w:r>
      <w:r w:rsidR="00ED7090">
        <w:t>VH</w:t>
      </w:r>
      <w:r>
        <w:t xml:space="preserve"> a otázek k projednání</w:t>
      </w:r>
    </w:p>
    <w:p w14:paraId="76B5BB7D" w14:textId="77777777" w:rsidR="00D45989" w:rsidRPr="001908BF" w:rsidRDefault="00D45989" w:rsidP="0031076F">
      <w:pPr>
        <w:pStyle w:val="ListParagraph"/>
        <w:numPr>
          <w:ilvl w:val="0"/>
          <w:numId w:val="204"/>
        </w:numPr>
        <w:rPr>
          <w:u w:val="single"/>
        </w:rPr>
      </w:pPr>
      <w:r w:rsidRPr="001908BF">
        <w:rPr>
          <w:u w:val="single"/>
        </w:rPr>
        <w:t>Obsah pozvánky (§ 407 ZOK)</w:t>
      </w:r>
    </w:p>
    <w:p w14:paraId="34E69901" w14:textId="77777777" w:rsidR="00D45989" w:rsidRPr="00D45989" w:rsidRDefault="00D45989" w:rsidP="001908BF">
      <w:pPr>
        <w:pStyle w:val="ListParagraph"/>
        <w:numPr>
          <w:ilvl w:val="0"/>
          <w:numId w:val="204"/>
        </w:numPr>
        <w:rPr>
          <w:b/>
          <w:bCs/>
        </w:rPr>
      </w:pPr>
      <w:r w:rsidRPr="00D45989">
        <w:rPr>
          <w:b/>
          <w:bCs/>
        </w:rPr>
        <w:t xml:space="preserve">(1) Místo a čas konání </w:t>
      </w:r>
      <w:r w:rsidR="00ED7090">
        <w:rPr>
          <w:b/>
          <w:bCs/>
        </w:rPr>
        <w:t>VH</w:t>
      </w:r>
    </w:p>
    <w:p w14:paraId="0D88991A" w14:textId="77777777" w:rsidR="00D45989" w:rsidRPr="00D45989" w:rsidRDefault="00D45989" w:rsidP="001908BF">
      <w:pPr>
        <w:pStyle w:val="ListParagraph"/>
        <w:numPr>
          <w:ilvl w:val="1"/>
          <w:numId w:val="204"/>
        </w:numPr>
        <w:rPr>
          <w:b/>
          <w:bCs/>
        </w:rPr>
      </w:pPr>
      <w:r>
        <w:t xml:space="preserve">volba místa, času a hodiny </w:t>
      </w:r>
      <w:r w:rsidRPr="00D45989">
        <w:rPr>
          <w:b/>
          <w:bCs/>
        </w:rPr>
        <w:t xml:space="preserve">nesmí nepřiměřeně omezovat právo akcionáře se </w:t>
      </w:r>
      <w:r w:rsidR="003C628B">
        <w:rPr>
          <w:b/>
          <w:bCs/>
        </w:rPr>
        <w:t>VH</w:t>
      </w:r>
      <w:r w:rsidRPr="00D45989">
        <w:rPr>
          <w:b/>
          <w:bCs/>
        </w:rPr>
        <w:t xml:space="preserve"> účastnit</w:t>
      </w:r>
    </w:p>
    <w:p w14:paraId="4C6636D6" w14:textId="77777777" w:rsidR="00D45989" w:rsidRDefault="00D45989" w:rsidP="001908BF">
      <w:pPr>
        <w:pStyle w:val="ListParagraph"/>
        <w:numPr>
          <w:ilvl w:val="1"/>
          <w:numId w:val="204"/>
        </w:numPr>
      </w:pPr>
      <w:r>
        <w:t xml:space="preserve">ochrana menšinových akcionářů před jejich účelovým vytěsněním z účasti na </w:t>
      </w:r>
      <w:r w:rsidR="003C628B">
        <w:t>VH</w:t>
      </w:r>
    </w:p>
    <w:p w14:paraId="08529905" w14:textId="77777777" w:rsidR="00D45989" w:rsidRDefault="00D45989" w:rsidP="001908BF">
      <w:pPr>
        <w:pStyle w:val="ListParagraph"/>
        <w:numPr>
          <w:ilvl w:val="0"/>
          <w:numId w:val="204"/>
        </w:numPr>
        <w:rPr>
          <w:b/>
          <w:bCs/>
        </w:rPr>
      </w:pPr>
      <w:r w:rsidRPr="00D45989">
        <w:rPr>
          <w:b/>
          <w:bCs/>
        </w:rPr>
        <w:t xml:space="preserve">(2) okruh otázek k projednání </w:t>
      </w:r>
    </w:p>
    <w:p w14:paraId="63C51028" w14:textId="77777777" w:rsidR="003C628B" w:rsidRDefault="003C628B" w:rsidP="001908BF">
      <w:pPr>
        <w:pStyle w:val="ListParagraph"/>
        <w:numPr>
          <w:ilvl w:val="1"/>
          <w:numId w:val="204"/>
        </w:numPr>
        <w:rPr>
          <w:b/>
          <w:bCs/>
        </w:rPr>
      </w:pPr>
      <w:r>
        <w:rPr>
          <w:b/>
          <w:bCs/>
        </w:rPr>
        <w:t>Záležitosti nezařazené na pořad jednání (neuvedené v pozvánce)</w:t>
      </w:r>
    </w:p>
    <w:p w14:paraId="1A09C957" w14:textId="77777777" w:rsidR="003C628B" w:rsidRPr="003C628B" w:rsidRDefault="003C628B" w:rsidP="001908BF">
      <w:pPr>
        <w:pStyle w:val="ListParagraph"/>
        <w:numPr>
          <w:ilvl w:val="2"/>
          <w:numId w:val="204"/>
        </w:numPr>
      </w:pPr>
      <w:r>
        <w:t xml:space="preserve">Takové </w:t>
      </w:r>
      <w:r w:rsidRPr="003C628B">
        <w:t xml:space="preserve">záležitosti </w:t>
      </w:r>
      <w:r w:rsidRPr="003C628B">
        <w:rPr>
          <w:b/>
          <w:bCs/>
        </w:rPr>
        <w:t>nelze</w:t>
      </w:r>
      <w:r w:rsidRPr="003C628B">
        <w:t xml:space="preserve"> projednat </w:t>
      </w:r>
    </w:p>
    <w:p w14:paraId="047DDD49" w14:textId="77777777" w:rsidR="003C628B" w:rsidRPr="003C628B" w:rsidRDefault="003C628B" w:rsidP="001908BF">
      <w:pPr>
        <w:pStyle w:val="ListParagraph"/>
        <w:numPr>
          <w:ilvl w:val="2"/>
          <w:numId w:val="204"/>
        </w:numPr>
      </w:pPr>
      <w:r w:rsidRPr="003C628B">
        <w:t>výjimkou je vyslovení souhlasu všech akcionářů (§ 408</w:t>
      </w:r>
      <w:r w:rsidR="007C3906">
        <w:t xml:space="preserve"> odst. 3</w:t>
      </w:r>
      <w:r w:rsidRPr="003C628B">
        <w:t xml:space="preserve"> ZOK)</w:t>
      </w:r>
    </w:p>
    <w:p w14:paraId="6B9EE25A" w14:textId="77777777" w:rsidR="003C628B" w:rsidRPr="003C628B" w:rsidRDefault="003C628B" w:rsidP="001908BF">
      <w:pPr>
        <w:pStyle w:val="ListParagraph"/>
        <w:numPr>
          <w:ilvl w:val="2"/>
          <w:numId w:val="204"/>
        </w:numPr>
      </w:pPr>
      <w:r w:rsidRPr="003C628B">
        <w:t xml:space="preserve">zamezení projednání věcí, o kterých ostatní akcionáři nemohli předem vědět </w:t>
      </w:r>
      <w:r>
        <w:t>(tj. bez možnosti přípravy)</w:t>
      </w:r>
      <w:r w:rsidRPr="003C628B">
        <w:t xml:space="preserve"> </w:t>
      </w:r>
    </w:p>
    <w:p w14:paraId="495E96AC" w14:textId="77777777" w:rsidR="0018328F" w:rsidRPr="003C628B" w:rsidRDefault="0018328F" w:rsidP="001908BF">
      <w:pPr>
        <w:pStyle w:val="ListParagraph"/>
        <w:numPr>
          <w:ilvl w:val="0"/>
          <w:numId w:val="203"/>
        </w:numPr>
        <w:rPr>
          <w:b/>
          <w:bCs/>
        </w:rPr>
      </w:pPr>
      <w:r w:rsidRPr="0018328F">
        <w:rPr>
          <w:b/>
          <w:bCs/>
        </w:rPr>
        <w:t xml:space="preserve">(3) </w:t>
      </w:r>
      <w:r w:rsidR="00D45989" w:rsidRPr="0018328F">
        <w:rPr>
          <w:b/>
          <w:bCs/>
        </w:rPr>
        <w:t>návrh usnesení a jeho odůvodnění</w:t>
      </w:r>
      <w:r>
        <w:rPr>
          <w:b/>
          <w:bCs/>
        </w:rPr>
        <w:t xml:space="preserve"> </w:t>
      </w:r>
      <w:r>
        <w:t>–</w:t>
      </w:r>
      <w:r>
        <w:rPr>
          <w:b/>
          <w:bCs/>
        </w:rPr>
        <w:t xml:space="preserve"> </w:t>
      </w:r>
      <w:r>
        <w:t>pokud je navrhováno přijetí usnesení</w:t>
      </w:r>
    </w:p>
    <w:p w14:paraId="4CC7279D" w14:textId="77777777" w:rsidR="003C628B" w:rsidRDefault="003C628B" w:rsidP="001908BF">
      <w:pPr>
        <w:pStyle w:val="ListParagraph"/>
        <w:numPr>
          <w:ilvl w:val="1"/>
          <w:numId w:val="203"/>
        </w:numPr>
      </w:pPr>
      <w:r>
        <w:t xml:space="preserve">je-li na pořadu změna stanov – </w:t>
      </w:r>
      <w:r>
        <w:rPr>
          <w:b/>
        </w:rPr>
        <w:t xml:space="preserve">součástí </w:t>
      </w:r>
      <w:r>
        <w:t xml:space="preserve">pozvánky je </w:t>
      </w:r>
      <w:r>
        <w:rPr>
          <w:b/>
          <w:u w:val="single"/>
        </w:rPr>
        <w:t>celé znění změn stanov (pouze měněné části)</w:t>
      </w:r>
      <w:r>
        <w:t xml:space="preserve"> – jakožto součást navrhovaného usnesení VH</w:t>
      </w:r>
    </w:p>
    <w:p w14:paraId="0F4797CB" w14:textId="77777777" w:rsidR="003C628B" w:rsidRDefault="003C628B" w:rsidP="00CB3887">
      <w:pPr>
        <w:pStyle w:val="ListParagraph"/>
        <w:numPr>
          <w:ilvl w:val="2"/>
          <w:numId w:val="203"/>
        </w:numPr>
      </w:pPr>
      <w:r w:rsidRPr="00CB3887">
        <w:rPr>
          <w:b/>
          <w:bCs/>
        </w:rPr>
        <w:t>(1)</w:t>
      </w:r>
      <w:r>
        <w:t xml:space="preserve"> přímo integrální součástí navrhovaných usnesení </w:t>
      </w:r>
      <w:r w:rsidR="00CB3887">
        <w:t xml:space="preserve">nebo </w:t>
      </w:r>
      <w:r w:rsidRPr="00CB3887">
        <w:rPr>
          <w:b/>
          <w:bCs/>
        </w:rPr>
        <w:t>(2)</w:t>
      </w:r>
      <w:r>
        <w:t xml:space="preserve"> obsažena v příloze k pozvánce </w:t>
      </w:r>
    </w:p>
    <w:p w14:paraId="4896ED7C" w14:textId="77777777" w:rsidR="003C628B" w:rsidRDefault="003C628B" w:rsidP="001908BF">
      <w:pPr>
        <w:pStyle w:val="ListParagraph"/>
        <w:numPr>
          <w:ilvl w:val="1"/>
          <w:numId w:val="203"/>
        </w:numPr>
      </w:pPr>
      <w:r>
        <w:t>Další variantou je pozvánka se celým novým zněním stanov (při větším počtu změn)</w:t>
      </w:r>
    </w:p>
    <w:p w14:paraId="6121845D" w14:textId="77777777" w:rsidR="003C628B" w:rsidRDefault="003C628B" w:rsidP="001908BF">
      <w:pPr>
        <w:pStyle w:val="ListParagraph"/>
        <w:numPr>
          <w:ilvl w:val="2"/>
          <w:numId w:val="203"/>
        </w:numPr>
      </w:pPr>
      <w:r>
        <w:t>Musí být odůvodněno co a proč se ve stanovách mění – takový postup je zakázán za účelem utajení změny</w:t>
      </w:r>
    </w:p>
    <w:p w14:paraId="5DDFC737" w14:textId="77777777" w:rsidR="003C628B" w:rsidRDefault="003C628B" w:rsidP="001908BF">
      <w:pPr>
        <w:pStyle w:val="ListParagraph"/>
        <w:numPr>
          <w:ilvl w:val="2"/>
          <w:numId w:val="203"/>
        </w:numPr>
      </w:pPr>
      <w:r>
        <w:t>Text návrhu usnesení musí v </w:t>
      </w:r>
      <w:r>
        <w:rPr>
          <w:b/>
        </w:rPr>
        <w:t xml:space="preserve">podrobnostech odkazovat na přílohu – </w:t>
      </w:r>
      <w:r>
        <w:t xml:space="preserve">vyplývá z povinnosti předložení návrhu usnesení a jeho odůvodnění, resp. informaci o podstatě jednotlivých záležitostí zařazených na pořad jednání </w:t>
      </w:r>
    </w:p>
    <w:p w14:paraId="6CEA643E" w14:textId="77777777" w:rsidR="003C628B" w:rsidRPr="001908BF" w:rsidRDefault="003C628B" w:rsidP="001908BF">
      <w:pPr>
        <w:pStyle w:val="ListParagraph"/>
        <w:numPr>
          <w:ilvl w:val="1"/>
          <w:numId w:val="203"/>
        </w:numPr>
        <w:rPr>
          <w:b/>
          <w:bCs/>
        </w:rPr>
      </w:pPr>
      <w:r w:rsidRPr="001908BF">
        <w:rPr>
          <w:b/>
          <w:bCs/>
        </w:rPr>
        <w:t xml:space="preserve">Pozvánka s rozsáhlými změnami </w:t>
      </w:r>
    </w:p>
    <w:p w14:paraId="77148180" w14:textId="77777777" w:rsidR="003C628B" w:rsidRDefault="003C628B" w:rsidP="001908BF">
      <w:pPr>
        <w:pStyle w:val="ListParagraph"/>
        <w:numPr>
          <w:ilvl w:val="2"/>
          <w:numId w:val="203"/>
        </w:numPr>
      </w:pPr>
      <w:r>
        <w:t xml:space="preserve">S ohledem na rozsah změn obstojí pozvánka s kompletním zněním celé pozvánky včetně všech příloh a doprovodných dokumentů na </w:t>
      </w:r>
      <w:r w:rsidRPr="0018328F">
        <w:rPr>
          <w:b/>
          <w:bCs/>
        </w:rPr>
        <w:t>internetových stránkách</w:t>
      </w:r>
      <w:r>
        <w:t xml:space="preserve"> </w:t>
      </w:r>
    </w:p>
    <w:p w14:paraId="68B909C1" w14:textId="77777777" w:rsidR="0053716E" w:rsidRDefault="0053716E" w:rsidP="0053716E">
      <w:pPr>
        <w:pStyle w:val="Heading5"/>
      </w:pPr>
      <w:r>
        <w:t>Proces svolání valné hromady</w:t>
      </w:r>
    </w:p>
    <w:p w14:paraId="1DB80D81" w14:textId="77777777" w:rsidR="0053716E" w:rsidRDefault="00DD6085" w:rsidP="0031076F">
      <w:pPr>
        <w:pStyle w:val="ListParagraph"/>
        <w:numPr>
          <w:ilvl w:val="0"/>
          <w:numId w:val="205"/>
        </w:numPr>
      </w:pPr>
      <w:r w:rsidRPr="00DD6085">
        <w:rPr>
          <w:b/>
          <w:bCs/>
        </w:rPr>
        <w:t xml:space="preserve">Podmínky: </w:t>
      </w:r>
      <w:r w:rsidRPr="001908BF">
        <w:rPr>
          <w:b/>
          <w:bCs/>
        </w:rPr>
        <w:t>(1)</w:t>
      </w:r>
      <w:r>
        <w:t xml:space="preserve"> </w:t>
      </w:r>
      <w:r w:rsidR="0053716E">
        <w:t xml:space="preserve">zaslání na adresu akcionářů a </w:t>
      </w:r>
      <w:r w:rsidRPr="001908BF">
        <w:rPr>
          <w:b/>
          <w:bCs/>
        </w:rPr>
        <w:t>(2)</w:t>
      </w:r>
      <w:r>
        <w:t xml:space="preserve"> </w:t>
      </w:r>
      <w:r w:rsidR="0053716E">
        <w:t>zveřejnění na internetových stránkách (§ 406 ZOK)</w:t>
      </w:r>
    </w:p>
    <w:p w14:paraId="38EABFEB" w14:textId="77777777" w:rsidR="0053716E" w:rsidRDefault="0053716E" w:rsidP="0031076F">
      <w:pPr>
        <w:pStyle w:val="ListParagraph"/>
        <w:numPr>
          <w:ilvl w:val="1"/>
          <w:numId w:val="205"/>
        </w:numPr>
      </w:pPr>
      <w:r>
        <w:t xml:space="preserve">zveřejnění na stránkách je povinností bez ohledu </w:t>
      </w:r>
      <w:r w:rsidR="00DD6085">
        <w:t xml:space="preserve">formu akcií či způsob obchodování s akciemi </w:t>
      </w:r>
    </w:p>
    <w:p w14:paraId="20D15ABD" w14:textId="77777777" w:rsidR="0053716E" w:rsidRDefault="0053716E" w:rsidP="0031076F">
      <w:pPr>
        <w:pStyle w:val="ListParagraph"/>
        <w:numPr>
          <w:ilvl w:val="1"/>
          <w:numId w:val="205"/>
        </w:numPr>
      </w:pPr>
      <w:r w:rsidRPr="001908BF">
        <w:rPr>
          <w:b/>
          <w:bCs/>
        </w:rPr>
        <w:t>internetové stránky</w:t>
      </w:r>
      <w:r>
        <w:t xml:space="preserve"> – webové stránky přístupné prostřednictvím webových prohlížečů </w:t>
      </w:r>
    </w:p>
    <w:p w14:paraId="1A92B943" w14:textId="77777777" w:rsidR="0053716E" w:rsidRDefault="0053716E" w:rsidP="0031076F">
      <w:pPr>
        <w:pStyle w:val="ListParagraph"/>
        <w:numPr>
          <w:ilvl w:val="2"/>
          <w:numId w:val="205"/>
        </w:numPr>
      </w:pPr>
      <w:r>
        <w:t>doménové jméno musí být snadno zjistiteln</w:t>
      </w:r>
      <w:r w:rsidR="001908BF">
        <w:t>é</w:t>
      </w:r>
      <w:r>
        <w:t xml:space="preserve"> </w:t>
      </w:r>
      <w:r w:rsidR="00DD6085">
        <w:t>(př. v OR</w:t>
      </w:r>
      <w:r>
        <w:t xml:space="preserve"> či ve stanovách</w:t>
      </w:r>
      <w:r w:rsidR="00DD6085">
        <w:t>)</w:t>
      </w:r>
    </w:p>
    <w:p w14:paraId="09DA0673" w14:textId="77777777" w:rsidR="0053716E" w:rsidRDefault="0053716E" w:rsidP="0031076F">
      <w:pPr>
        <w:pStyle w:val="ListParagraph"/>
        <w:numPr>
          <w:ilvl w:val="0"/>
          <w:numId w:val="205"/>
        </w:numPr>
      </w:pPr>
      <w:r>
        <w:rPr>
          <w:b/>
        </w:rPr>
        <w:t>uveřejnění na stránkách je statusovou věcí, tudíž nelze vyloučit stanovami</w:t>
      </w:r>
    </w:p>
    <w:p w14:paraId="0C362BB8" w14:textId="77777777" w:rsidR="0053716E" w:rsidRDefault="0053716E" w:rsidP="0031076F">
      <w:pPr>
        <w:pStyle w:val="ListParagraph"/>
        <w:numPr>
          <w:ilvl w:val="0"/>
          <w:numId w:val="205"/>
        </w:numPr>
      </w:pPr>
      <w:r>
        <w:rPr>
          <w:b/>
        </w:rPr>
        <w:t>druhy akcií:</w:t>
      </w:r>
    </w:p>
    <w:p w14:paraId="1537DF54" w14:textId="77777777" w:rsidR="0053716E" w:rsidRDefault="00DD6085" w:rsidP="0031076F">
      <w:pPr>
        <w:pStyle w:val="ListParagraph"/>
        <w:numPr>
          <w:ilvl w:val="1"/>
          <w:numId w:val="205"/>
        </w:numPr>
      </w:pPr>
      <w:r>
        <w:t xml:space="preserve">(1) </w:t>
      </w:r>
      <w:r w:rsidR="0053716E">
        <w:t xml:space="preserve">akcie na majitele – pozvánka doručena </w:t>
      </w:r>
      <w:r w:rsidR="0053716E">
        <w:rPr>
          <w:b/>
        </w:rPr>
        <w:t>již uveřejněním na internetových stránkách</w:t>
      </w:r>
    </w:p>
    <w:p w14:paraId="1B7F56CF" w14:textId="77777777" w:rsidR="0053716E" w:rsidRDefault="00DD6085" w:rsidP="001908BF">
      <w:pPr>
        <w:pStyle w:val="ListParagraph"/>
        <w:numPr>
          <w:ilvl w:val="1"/>
          <w:numId w:val="205"/>
        </w:numPr>
      </w:pPr>
      <w:r>
        <w:t xml:space="preserve">(2) </w:t>
      </w:r>
      <w:r w:rsidR="0053716E">
        <w:t xml:space="preserve">zaknihované akcie a akcie na jméno – nutné doručení </w:t>
      </w:r>
      <w:r w:rsidR="0053716E">
        <w:rPr>
          <w:b/>
        </w:rPr>
        <w:t>písemné pozvánky na adrese uvedené v seznamu akcionářů</w:t>
      </w:r>
      <w:r w:rsidR="001908BF">
        <w:rPr>
          <w:bCs/>
        </w:rPr>
        <w:t>, resp.</w:t>
      </w:r>
      <w:r w:rsidR="001908BF">
        <w:rPr>
          <w:b/>
        </w:rPr>
        <w:t xml:space="preserve"> </w:t>
      </w:r>
      <w:r w:rsidR="0053716E">
        <w:t>na adresu uvedenou v evidenci zaknihovaných akcií</w:t>
      </w:r>
      <w:r w:rsidR="001908BF">
        <w:t xml:space="preserve"> (u zaknihovaných akcií)</w:t>
      </w:r>
    </w:p>
    <w:p w14:paraId="7F320D00" w14:textId="77777777" w:rsidR="0053716E" w:rsidRDefault="0053716E" w:rsidP="0031076F">
      <w:pPr>
        <w:pStyle w:val="ListParagraph"/>
        <w:numPr>
          <w:ilvl w:val="1"/>
          <w:numId w:val="205"/>
        </w:numPr>
      </w:pPr>
      <w:r>
        <w:t xml:space="preserve">je možné stanovami nahradit </w:t>
      </w:r>
      <w:r w:rsidR="00853DA5">
        <w:t xml:space="preserve">rozesílání </w:t>
      </w:r>
      <w:r>
        <w:t>písemn</w:t>
      </w:r>
      <w:r w:rsidR="00853DA5">
        <w:t>ých</w:t>
      </w:r>
      <w:r>
        <w:t xml:space="preserve"> pozván</w:t>
      </w:r>
      <w:r w:rsidR="00853DA5">
        <w:t>ek</w:t>
      </w:r>
      <w:r w:rsidR="00057923">
        <w:t xml:space="preserve"> (§ 406 odst. 1 ZOK)</w:t>
      </w:r>
      <w:r>
        <w:t xml:space="preserve"> </w:t>
      </w:r>
    </w:p>
    <w:p w14:paraId="3E29B5FB" w14:textId="77777777" w:rsidR="0053716E" w:rsidRDefault="0053716E" w:rsidP="0031076F">
      <w:pPr>
        <w:pStyle w:val="ListParagraph"/>
        <w:numPr>
          <w:ilvl w:val="2"/>
          <w:numId w:val="205"/>
        </w:numPr>
      </w:pPr>
      <w:r w:rsidRPr="006F0E98">
        <w:rPr>
          <w:b/>
          <w:bCs/>
        </w:rPr>
        <w:t>není</w:t>
      </w:r>
      <w:r>
        <w:t xml:space="preserve"> </w:t>
      </w:r>
      <w:r w:rsidR="00CB3887">
        <w:t xml:space="preserve">přípustný </w:t>
      </w:r>
      <w:r w:rsidR="006F0E98">
        <w:t xml:space="preserve">pouhý </w:t>
      </w:r>
      <w:r>
        <w:t xml:space="preserve">odkaz na internetové stránky </w:t>
      </w:r>
    </w:p>
    <w:p w14:paraId="6137371F" w14:textId="77777777" w:rsidR="0053716E" w:rsidRDefault="0053716E" w:rsidP="0031076F">
      <w:pPr>
        <w:pStyle w:val="ListParagraph"/>
        <w:numPr>
          <w:ilvl w:val="2"/>
          <w:numId w:val="205"/>
        </w:numPr>
      </w:pPr>
      <w:r>
        <w:t xml:space="preserve">náhrada musí </w:t>
      </w:r>
      <w:r>
        <w:rPr>
          <w:b/>
        </w:rPr>
        <w:t xml:space="preserve">doplňovat </w:t>
      </w:r>
      <w:r>
        <w:t xml:space="preserve">pozvánku na internetových stránkách – nesmí ale bezdůvodně omezovat možnost účasti na </w:t>
      </w:r>
      <w:r w:rsidR="00ED7090">
        <w:t>VH</w:t>
      </w:r>
    </w:p>
    <w:p w14:paraId="1E4A9168" w14:textId="77777777" w:rsidR="0053716E" w:rsidRDefault="0053716E" w:rsidP="0031076F">
      <w:pPr>
        <w:pStyle w:val="ListParagraph"/>
        <w:numPr>
          <w:ilvl w:val="0"/>
          <w:numId w:val="205"/>
        </w:numPr>
        <w:rPr>
          <w:b/>
        </w:rPr>
      </w:pPr>
      <w:r>
        <w:rPr>
          <w:b/>
        </w:rPr>
        <w:t>vhodnost způsobu uveřejnění pozvánky</w:t>
      </w:r>
    </w:p>
    <w:p w14:paraId="2DB900E6" w14:textId="77777777" w:rsidR="0053716E" w:rsidRDefault="0053716E" w:rsidP="0031076F">
      <w:pPr>
        <w:pStyle w:val="ListParagraph"/>
        <w:numPr>
          <w:ilvl w:val="1"/>
          <w:numId w:val="205"/>
        </w:numPr>
        <w:rPr>
          <w:b/>
        </w:rPr>
      </w:pPr>
      <w:r>
        <w:t xml:space="preserve">třeba posuzovat na konkrétní poměry společnosti </w:t>
      </w:r>
    </w:p>
    <w:p w14:paraId="2D644149" w14:textId="77777777" w:rsidR="0053716E" w:rsidRDefault="0053716E" w:rsidP="0031076F">
      <w:pPr>
        <w:pStyle w:val="ListParagraph"/>
        <w:numPr>
          <w:ilvl w:val="1"/>
          <w:numId w:val="205"/>
        </w:numPr>
        <w:rPr>
          <w:b/>
        </w:rPr>
      </w:pPr>
      <w:r>
        <w:t xml:space="preserve">informační zdroj </w:t>
      </w:r>
      <w:r>
        <w:rPr>
          <w:b/>
        </w:rPr>
        <w:t xml:space="preserve">musí </w:t>
      </w:r>
      <w:r>
        <w:t>být dostupn</w:t>
      </w:r>
      <w:r w:rsidR="00CC1DF9">
        <w:t>ý</w:t>
      </w:r>
      <w:r>
        <w:t xml:space="preserve"> pro každého, a to bez vynaložení nepřiměřeného úsilí a nákladů</w:t>
      </w:r>
    </w:p>
    <w:p w14:paraId="7A295D2A" w14:textId="77777777" w:rsidR="0053716E" w:rsidRDefault="0053716E" w:rsidP="0031076F">
      <w:pPr>
        <w:pStyle w:val="ListParagraph"/>
        <w:numPr>
          <w:ilvl w:val="0"/>
          <w:numId w:val="205"/>
        </w:numPr>
      </w:pPr>
      <w:r>
        <w:t xml:space="preserve">stanovami lze změnit zaslání na adresu akcionářů – např. emailem </w:t>
      </w:r>
      <w:r w:rsidR="00CC1DF9">
        <w:t xml:space="preserve">(nicméně </w:t>
      </w:r>
      <w:r>
        <w:t xml:space="preserve">zaslání </w:t>
      </w:r>
      <w:r w:rsidR="00CC1DF9">
        <w:t xml:space="preserve">pozvánky </w:t>
      </w:r>
      <w:r>
        <w:t xml:space="preserve">emailem </w:t>
      </w:r>
      <w:r w:rsidR="00CC1DF9">
        <w:t xml:space="preserve">u </w:t>
      </w:r>
      <w:r>
        <w:t xml:space="preserve">velké </w:t>
      </w:r>
      <w:r w:rsidR="00CC1DF9">
        <w:t>AS</w:t>
      </w:r>
      <w:r>
        <w:t xml:space="preserve">, kde akcionáři jsou </w:t>
      </w:r>
      <w:r w:rsidR="00CC1DF9">
        <w:t xml:space="preserve">např. </w:t>
      </w:r>
      <w:r>
        <w:t>slepci</w:t>
      </w:r>
      <w:r w:rsidR="00CC1DF9">
        <w:t>/důchodci</w:t>
      </w:r>
      <w:r>
        <w:t xml:space="preserve"> je nepřípustné</w:t>
      </w:r>
      <w:r w:rsidR="00CC1DF9">
        <w:t>)</w:t>
      </w:r>
      <w:r>
        <w:t xml:space="preserve"> </w:t>
      </w:r>
    </w:p>
    <w:p w14:paraId="1FE817AF" w14:textId="77777777" w:rsidR="008B7534" w:rsidRDefault="008B7534" w:rsidP="008B7534">
      <w:pPr>
        <w:pStyle w:val="Heading5"/>
      </w:pPr>
      <w:r>
        <w:t xml:space="preserve">Lhůta pro svolání valné hromady </w:t>
      </w:r>
    </w:p>
    <w:p w14:paraId="25E15F21" w14:textId="77777777" w:rsidR="0053716E" w:rsidRPr="002A2032" w:rsidRDefault="0053716E" w:rsidP="0031076F">
      <w:pPr>
        <w:pStyle w:val="ListParagraph"/>
        <w:numPr>
          <w:ilvl w:val="0"/>
          <w:numId w:val="205"/>
        </w:numPr>
        <w:rPr>
          <w:bCs/>
        </w:rPr>
      </w:pPr>
      <w:r>
        <w:rPr>
          <w:b/>
        </w:rPr>
        <w:t>zveřejnění</w:t>
      </w:r>
      <w:r w:rsidR="002A2032">
        <w:rPr>
          <w:b/>
        </w:rPr>
        <w:t>:</w:t>
      </w:r>
      <w:r>
        <w:rPr>
          <w:b/>
        </w:rPr>
        <w:t xml:space="preserve"> </w:t>
      </w:r>
      <w:r w:rsidRPr="002A2032">
        <w:rPr>
          <w:bCs/>
        </w:rPr>
        <w:t xml:space="preserve">nejméně </w:t>
      </w:r>
      <w:r w:rsidRPr="002A2032">
        <w:rPr>
          <w:b/>
        </w:rPr>
        <w:t>30 dnů</w:t>
      </w:r>
      <w:r w:rsidRPr="002A2032">
        <w:rPr>
          <w:bCs/>
        </w:rPr>
        <w:t xml:space="preserve"> před konáním </w:t>
      </w:r>
      <w:r w:rsidR="002A2032">
        <w:rPr>
          <w:bCs/>
        </w:rPr>
        <w:t>VH</w:t>
      </w:r>
    </w:p>
    <w:p w14:paraId="520B4490" w14:textId="77777777" w:rsidR="0053716E" w:rsidRDefault="0053716E" w:rsidP="0031076F">
      <w:pPr>
        <w:pStyle w:val="ListParagraph"/>
        <w:numPr>
          <w:ilvl w:val="1"/>
          <w:numId w:val="205"/>
        </w:numPr>
      </w:pPr>
      <w:r>
        <w:t>jak zveřejnění na internetu, tak odeslání pozvánky ve stejné lhůtě (</w:t>
      </w:r>
      <w:r w:rsidR="002A2032">
        <w:t xml:space="preserve">tj. pro </w:t>
      </w:r>
      <w:r>
        <w:t>akcie na jméno a zaknihované akcie)</w:t>
      </w:r>
    </w:p>
    <w:p w14:paraId="15521E68" w14:textId="77777777" w:rsidR="0053716E" w:rsidRDefault="0053716E" w:rsidP="0031076F">
      <w:pPr>
        <w:pStyle w:val="ListParagraph"/>
        <w:numPr>
          <w:ilvl w:val="1"/>
          <w:numId w:val="205"/>
        </w:numPr>
      </w:pPr>
      <w:r>
        <w:t xml:space="preserve">lze prodloužit, </w:t>
      </w:r>
      <w:r w:rsidRPr="000438F3">
        <w:rPr>
          <w:b/>
          <w:bCs/>
        </w:rPr>
        <w:t>nikoliv</w:t>
      </w:r>
      <w:r>
        <w:t xml:space="preserve"> zkrátit</w:t>
      </w:r>
    </w:p>
    <w:p w14:paraId="0A654A4F" w14:textId="77777777" w:rsidR="0009378A" w:rsidRDefault="0009378A" w:rsidP="0031076F">
      <w:pPr>
        <w:pStyle w:val="ListParagraph"/>
        <w:numPr>
          <w:ilvl w:val="1"/>
          <w:numId w:val="205"/>
        </w:numPr>
      </w:pPr>
      <w:r>
        <w:rPr>
          <w:b/>
        </w:rPr>
        <w:t>u žádosti kvalifikovaného akcionáře pouze 15 dnů</w:t>
      </w:r>
      <w:r w:rsidR="000438F3">
        <w:rPr>
          <w:b/>
        </w:rPr>
        <w:t xml:space="preserve"> </w:t>
      </w:r>
      <w:r>
        <w:rPr>
          <w:b/>
        </w:rPr>
        <w:t xml:space="preserve">nebo 21 dnů u společností s akciemi na evropském regulovaném trhu </w:t>
      </w:r>
      <w:r w:rsidR="00CB3887">
        <w:rPr>
          <w:b/>
        </w:rPr>
        <w:t>(§ 367 odst. 1 ZOK)</w:t>
      </w:r>
    </w:p>
    <w:p w14:paraId="6AE079F6" w14:textId="77777777" w:rsidR="0053716E" w:rsidRDefault="0053716E" w:rsidP="0031076F">
      <w:pPr>
        <w:pStyle w:val="ListParagraph"/>
        <w:numPr>
          <w:ilvl w:val="0"/>
          <w:numId w:val="205"/>
        </w:numPr>
      </w:pPr>
      <w:r>
        <w:rPr>
          <w:b/>
        </w:rPr>
        <w:t>počítání lhůty pro svolání</w:t>
      </w:r>
      <w:r w:rsidR="0009378A">
        <w:rPr>
          <w:b/>
        </w:rPr>
        <w:t xml:space="preserve"> VH</w:t>
      </w:r>
      <w:r>
        <w:rPr>
          <w:b/>
        </w:rPr>
        <w:t>:</w:t>
      </w:r>
    </w:p>
    <w:p w14:paraId="40B3B439" w14:textId="77777777" w:rsidR="0053716E" w:rsidRPr="00CB3887" w:rsidRDefault="0053716E" w:rsidP="0031076F">
      <w:pPr>
        <w:pStyle w:val="ListParagraph"/>
        <w:numPr>
          <w:ilvl w:val="1"/>
          <w:numId w:val="205"/>
        </w:numPr>
      </w:pPr>
      <w:r>
        <w:t xml:space="preserve">nenásleduje-li lhůta stanovená podle dnů po dni rozhodném pro její začátek, ale tomuto dni předchází, musí se tato lhůta počítat </w:t>
      </w:r>
      <w:r>
        <w:rPr>
          <w:b/>
          <w:u w:val="single"/>
        </w:rPr>
        <w:t>od rozhodného dne zpětně</w:t>
      </w:r>
    </w:p>
    <w:p w14:paraId="4915D13D" w14:textId="77777777" w:rsidR="004C7432" w:rsidRPr="004C7432" w:rsidRDefault="004C7432" w:rsidP="0031076F">
      <w:pPr>
        <w:pStyle w:val="ListParagraph"/>
        <w:numPr>
          <w:ilvl w:val="2"/>
          <w:numId w:val="205"/>
        </w:numPr>
        <w:pBdr>
          <w:top w:val="single" w:sz="4" w:space="1" w:color="auto"/>
          <w:left w:val="single" w:sz="4" w:space="4" w:color="auto"/>
          <w:bottom w:val="single" w:sz="4" w:space="1" w:color="auto"/>
          <w:right w:val="single" w:sz="4" w:space="4" w:color="auto"/>
        </w:pBdr>
        <w:rPr>
          <w:i/>
          <w:iCs/>
        </w:rPr>
      </w:pPr>
      <w:r w:rsidRPr="004C7432">
        <w:rPr>
          <w:i/>
          <w:iCs/>
        </w:rPr>
        <w:lastRenderedPageBreak/>
        <w:t xml:space="preserve">př. </w:t>
      </w:r>
      <w:r>
        <w:rPr>
          <w:i/>
          <w:iCs/>
        </w:rPr>
        <w:t>VH</w:t>
      </w:r>
      <w:r w:rsidRPr="004C7432">
        <w:rPr>
          <w:i/>
          <w:iCs/>
        </w:rPr>
        <w:t xml:space="preserve"> AS, která vydala akcie na majitele, se má konat v pondělí 17. listopadu 2008. Tento den se do zákonné třicetidenní lhůty nezapočítává. Za "první" den třicetidenní lhůty je třeba vzít den bezprostředně předcházející, tj. 16. listopad 2008. "Posledním" je potom třicátý den zpětně od tohoto "prvního" dne, tedy den s datem 18. října 2008.</w:t>
      </w:r>
    </w:p>
    <w:p w14:paraId="6508E587" w14:textId="77777777" w:rsidR="0053716E" w:rsidRPr="004C7432" w:rsidRDefault="0053716E" w:rsidP="0031076F">
      <w:pPr>
        <w:pStyle w:val="ListParagraph"/>
        <w:numPr>
          <w:ilvl w:val="1"/>
          <w:numId w:val="205"/>
        </w:numPr>
      </w:pPr>
      <w:r>
        <w:t xml:space="preserve">je-li rozhodným dnem pro počátek běhu lhůty den konání </w:t>
      </w:r>
      <w:r w:rsidR="0009378A">
        <w:t>VH</w:t>
      </w:r>
      <w:r>
        <w:t xml:space="preserve">, je </w:t>
      </w:r>
      <w:r>
        <w:rPr>
          <w:b/>
        </w:rPr>
        <w:t>prvním dnem</w:t>
      </w:r>
      <w:r>
        <w:t xml:space="preserve"> běhu lhůty, který </w:t>
      </w:r>
      <w:r>
        <w:rPr>
          <w:b/>
        </w:rPr>
        <w:t xml:space="preserve">předchází dni konání </w:t>
      </w:r>
      <w:r w:rsidR="0009378A">
        <w:rPr>
          <w:b/>
        </w:rPr>
        <w:t>VH</w:t>
      </w:r>
    </w:p>
    <w:p w14:paraId="215A5A1D" w14:textId="77777777" w:rsidR="004C7432" w:rsidRPr="00005780" w:rsidRDefault="004C7432" w:rsidP="0031076F">
      <w:pPr>
        <w:pStyle w:val="ListParagraph"/>
        <w:numPr>
          <w:ilvl w:val="2"/>
          <w:numId w:val="205"/>
        </w:numPr>
        <w:pBdr>
          <w:top w:val="single" w:sz="4" w:space="1" w:color="auto"/>
          <w:left w:val="single" w:sz="4" w:space="4" w:color="auto"/>
          <w:bottom w:val="single" w:sz="4" w:space="1" w:color="auto"/>
          <w:right w:val="single" w:sz="4" w:space="4" w:color="auto"/>
        </w:pBdr>
        <w:rPr>
          <w:i/>
          <w:iCs/>
        </w:rPr>
      </w:pPr>
      <w:r w:rsidRPr="00005780">
        <w:rPr>
          <w:i/>
          <w:iCs/>
        </w:rPr>
        <w:t xml:space="preserve">rozhodnutí NS </w:t>
      </w:r>
      <w:proofErr w:type="spellStart"/>
      <w:r w:rsidRPr="00005780">
        <w:rPr>
          <w:i/>
          <w:iCs/>
        </w:rPr>
        <w:t>sp</w:t>
      </w:r>
      <w:proofErr w:type="spellEnd"/>
      <w:r w:rsidRPr="00005780">
        <w:rPr>
          <w:i/>
          <w:iCs/>
        </w:rPr>
        <w:t>. zn. 29 Odo 783/2003: „Do lhůty, určené společenskou smlouvou společnosti s ručením omezeným, v níž musí být doručena pozvánka na valnou hromadu, se den konání valné hromady nezapočítává.“</w:t>
      </w:r>
    </w:p>
    <w:p w14:paraId="223FDDDC" w14:textId="77777777" w:rsidR="0053716E" w:rsidRDefault="00005780" w:rsidP="00005780">
      <w:pPr>
        <w:pStyle w:val="Heading5"/>
      </w:pPr>
      <w:r>
        <w:t xml:space="preserve">Vady svolání </w:t>
      </w:r>
    </w:p>
    <w:p w14:paraId="072EF3CD" w14:textId="77777777" w:rsidR="00005780" w:rsidRDefault="00005780" w:rsidP="0031076F">
      <w:pPr>
        <w:pStyle w:val="ListParagraph"/>
        <w:numPr>
          <w:ilvl w:val="0"/>
          <w:numId w:val="206"/>
        </w:numPr>
        <w:rPr>
          <w:b/>
        </w:rPr>
      </w:pPr>
      <w:r>
        <w:t xml:space="preserve">v důsledku neřádného svolání VH – přijatá usnesení budou zatížena vadou, pro kterou lze napadat žalobou </w:t>
      </w:r>
    </w:p>
    <w:p w14:paraId="2F4BBFC3" w14:textId="77777777" w:rsidR="00005780" w:rsidRDefault="00005780" w:rsidP="0031076F">
      <w:pPr>
        <w:pStyle w:val="ListParagraph"/>
        <w:numPr>
          <w:ilvl w:val="0"/>
          <w:numId w:val="206"/>
        </w:numPr>
        <w:rPr>
          <w:b/>
        </w:rPr>
      </w:pPr>
      <w:r>
        <w:t>výjimka – všichni akcionáři vysloví souhlas se svoláním VH nebo stanovy tuto možnost připouští (§ 411 odst. 2 ZOK)</w:t>
      </w:r>
    </w:p>
    <w:p w14:paraId="08086FD7" w14:textId="77777777" w:rsidR="00005780" w:rsidRPr="00005780" w:rsidRDefault="00005780" w:rsidP="0031076F">
      <w:pPr>
        <w:pStyle w:val="ListParagraph"/>
        <w:numPr>
          <w:ilvl w:val="0"/>
          <w:numId w:val="206"/>
        </w:numPr>
      </w:pPr>
      <w:r>
        <w:t xml:space="preserve">případné vady procesu (případně i obsahové nedostatky) lze zhojit </w:t>
      </w:r>
      <w:r>
        <w:rPr>
          <w:b/>
        </w:rPr>
        <w:t xml:space="preserve">souhlasem všech akcionářů </w:t>
      </w:r>
      <w:r>
        <w:t>(§ 411 odst. 2 ZOK)</w:t>
      </w:r>
    </w:p>
    <w:p w14:paraId="46B72FF8" w14:textId="77777777" w:rsidR="00005780" w:rsidRDefault="00A042C0" w:rsidP="0031076F">
      <w:pPr>
        <w:pStyle w:val="Heading4"/>
        <w:numPr>
          <w:ilvl w:val="0"/>
          <w:numId w:val="199"/>
        </w:numPr>
      </w:pPr>
      <w:r>
        <w:t>Účast a hlasování na valné hromadě</w:t>
      </w:r>
    </w:p>
    <w:p w14:paraId="7CB82504" w14:textId="77777777" w:rsidR="00C64829" w:rsidRDefault="00C64829" w:rsidP="0031076F">
      <w:pPr>
        <w:pStyle w:val="ListParagraph"/>
        <w:numPr>
          <w:ilvl w:val="0"/>
          <w:numId w:val="207"/>
        </w:numPr>
      </w:pPr>
      <w:r>
        <w:t>každý akcionář se může zúčastnit – i ten, který má prioritní akcie nebo nemůže vykonávat akcionářská práva (např. prodlení se splacením emisní kursu)</w:t>
      </w:r>
    </w:p>
    <w:p w14:paraId="3F71082F" w14:textId="77777777" w:rsidR="00C64829" w:rsidRDefault="00C64829" w:rsidP="0031076F">
      <w:pPr>
        <w:pStyle w:val="ListParagraph"/>
        <w:numPr>
          <w:ilvl w:val="0"/>
          <w:numId w:val="207"/>
        </w:numPr>
      </w:pPr>
      <w:r>
        <w:rPr>
          <w:b/>
        </w:rPr>
        <w:t xml:space="preserve">pokud však akcionář nemůže </w:t>
      </w:r>
      <w:r>
        <w:rPr>
          <w:b/>
          <w:u w:val="single"/>
        </w:rPr>
        <w:t>vůbec</w:t>
      </w:r>
      <w:r>
        <w:rPr>
          <w:b/>
        </w:rPr>
        <w:t xml:space="preserve"> vykonávat akcionářská práva, nemůže se zúčastnit ani VH (§ 536 odst. 2 ZOK)</w:t>
      </w:r>
    </w:p>
    <w:p w14:paraId="6E53C51E" w14:textId="77777777" w:rsidR="00C64829" w:rsidRDefault="00C64829" w:rsidP="0031076F">
      <w:pPr>
        <w:pStyle w:val="ListParagraph"/>
        <w:numPr>
          <w:ilvl w:val="0"/>
          <w:numId w:val="207"/>
        </w:numPr>
      </w:pPr>
      <w:r>
        <w:t xml:space="preserve">akcionář se jednání </w:t>
      </w:r>
      <w:r w:rsidR="00551411">
        <w:t>VH</w:t>
      </w:r>
      <w:r>
        <w:t xml:space="preserve"> účastní </w:t>
      </w:r>
      <w:r>
        <w:rPr>
          <w:b/>
        </w:rPr>
        <w:t xml:space="preserve">(1) osobně nebo (2) v zastoupení </w:t>
      </w:r>
      <w:r w:rsidR="00551411">
        <w:rPr>
          <w:bCs/>
        </w:rPr>
        <w:t>(§ 399 ZOK)</w:t>
      </w:r>
    </w:p>
    <w:p w14:paraId="1EBE0C22" w14:textId="77777777" w:rsidR="006E1B60" w:rsidRDefault="00C64829" w:rsidP="0031076F">
      <w:pPr>
        <w:pStyle w:val="ListParagraph"/>
        <w:numPr>
          <w:ilvl w:val="1"/>
          <w:numId w:val="207"/>
        </w:numPr>
      </w:pPr>
      <w:r>
        <w:t xml:space="preserve">akcionář </w:t>
      </w:r>
      <w:r w:rsidRPr="00551411">
        <w:rPr>
          <w:b/>
          <w:bCs/>
        </w:rPr>
        <w:t>nemůže</w:t>
      </w:r>
      <w:r>
        <w:t xml:space="preserve"> být na jednání osobně a současně </w:t>
      </w:r>
      <w:r w:rsidR="006E1B60">
        <w:t xml:space="preserve">být </w:t>
      </w:r>
      <w:r>
        <w:t>v zastoupení (ve vztahu k jednomu druhu akcií)</w:t>
      </w:r>
    </w:p>
    <w:p w14:paraId="7BE42E1E" w14:textId="77777777" w:rsidR="00C64829" w:rsidRDefault="00C64829" w:rsidP="0031076F">
      <w:pPr>
        <w:pStyle w:val="ListParagraph"/>
        <w:numPr>
          <w:ilvl w:val="2"/>
          <w:numId w:val="207"/>
        </w:numPr>
      </w:pPr>
      <w:r>
        <w:t>další osoba se může účastnit jako host (jeho účast musí schválit</w:t>
      </w:r>
      <w:r w:rsidR="00551411">
        <w:t xml:space="preserve"> VH,</w:t>
      </w:r>
      <w:r>
        <w:t xml:space="preserve"> anebo právo je založeno ve stanovách)</w:t>
      </w:r>
    </w:p>
    <w:p w14:paraId="7BCA36D2" w14:textId="77777777" w:rsidR="00C64829" w:rsidRPr="00551411" w:rsidRDefault="00551411" w:rsidP="0031076F">
      <w:pPr>
        <w:pStyle w:val="ListParagraph"/>
        <w:numPr>
          <w:ilvl w:val="1"/>
          <w:numId w:val="207"/>
        </w:numPr>
        <w:rPr>
          <w:b/>
          <w:bCs/>
        </w:rPr>
      </w:pPr>
      <w:r>
        <w:rPr>
          <w:b/>
          <w:bCs/>
        </w:rPr>
        <w:t xml:space="preserve">různé druhy akcií </w:t>
      </w:r>
    </w:p>
    <w:p w14:paraId="17A6154C" w14:textId="77777777" w:rsidR="00C64829" w:rsidRDefault="00C64829" w:rsidP="0031076F">
      <w:pPr>
        <w:pStyle w:val="ListParagraph"/>
        <w:numPr>
          <w:ilvl w:val="2"/>
          <w:numId w:val="207"/>
        </w:numPr>
      </w:pPr>
      <w:r>
        <w:t>akcionář vlastnící různé akcie se může nechat zastoupit různými osobami – možn</w:t>
      </w:r>
      <w:r w:rsidR="00551411">
        <w:t>ost</w:t>
      </w:r>
      <w:r>
        <w:t xml:space="preserve"> osobní účasti k jednomu druhu akcií a k ostatním </w:t>
      </w:r>
      <w:r w:rsidR="006E1B60">
        <w:t xml:space="preserve">v </w:t>
      </w:r>
      <w:r>
        <w:t>zastoup</w:t>
      </w:r>
      <w:r w:rsidR="00551411">
        <w:t xml:space="preserve">ení </w:t>
      </w:r>
      <w:r>
        <w:t xml:space="preserve"> </w:t>
      </w:r>
    </w:p>
    <w:p w14:paraId="598BB397" w14:textId="77777777" w:rsidR="00C64829" w:rsidRDefault="00C64829" w:rsidP="0031076F">
      <w:pPr>
        <w:pStyle w:val="ListParagraph"/>
        <w:numPr>
          <w:ilvl w:val="0"/>
          <w:numId w:val="207"/>
        </w:numPr>
      </w:pPr>
      <w:r w:rsidRPr="006E1B60">
        <w:rPr>
          <w:b/>
          <w:bCs/>
        </w:rPr>
        <w:t>další účastníc</w:t>
      </w:r>
      <w:r w:rsidR="006E1B60" w:rsidRPr="006E1B60">
        <w:rPr>
          <w:b/>
          <w:bCs/>
        </w:rPr>
        <w:t>i VH</w:t>
      </w:r>
      <w:r w:rsidRPr="006E1B60">
        <w:rPr>
          <w:b/>
          <w:bCs/>
        </w:rPr>
        <w:t>:</w:t>
      </w:r>
      <w:r w:rsidR="006E1B60">
        <w:t xml:space="preserve"> </w:t>
      </w:r>
      <w:r>
        <w:t xml:space="preserve">členové představenstva a </w:t>
      </w:r>
      <w:r w:rsidR="006E1B60">
        <w:t>DR</w:t>
      </w:r>
      <w:r w:rsidR="00C30811">
        <w:t xml:space="preserve">/ </w:t>
      </w:r>
      <w:r>
        <w:t xml:space="preserve">statutární ředitel a členové </w:t>
      </w:r>
      <w:r w:rsidR="00833505">
        <w:t>SR</w:t>
      </w:r>
    </w:p>
    <w:p w14:paraId="5F757D6C" w14:textId="77777777" w:rsidR="00C64829" w:rsidRDefault="00C64829" w:rsidP="0031076F">
      <w:pPr>
        <w:pStyle w:val="ListParagraph"/>
        <w:numPr>
          <w:ilvl w:val="0"/>
          <w:numId w:val="207"/>
        </w:numPr>
      </w:pPr>
      <w:r>
        <w:t xml:space="preserve">přístup veřejnosti je v zásadě nepřípustná – lze udělit výjimku, kdy </w:t>
      </w:r>
      <w:r w:rsidR="00C30811">
        <w:t xml:space="preserve">VH </w:t>
      </w:r>
      <w:r>
        <w:t xml:space="preserve">souhlasí s přítomností jiných osob </w:t>
      </w:r>
    </w:p>
    <w:p w14:paraId="395982B5" w14:textId="77777777" w:rsidR="00C64829" w:rsidRDefault="008764E6" w:rsidP="00C30811">
      <w:pPr>
        <w:pStyle w:val="Heading5"/>
      </w:pPr>
      <w:r>
        <w:t>H</w:t>
      </w:r>
      <w:r w:rsidR="00C64829">
        <w:t>lasování</w:t>
      </w:r>
    </w:p>
    <w:p w14:paraId="39F837DD" w14:textId="77777777" w:rsidR="00C64829" w:rsidRDefault="00C64829" w:rsidP="0031076F">
      <w:pPr>
        <w:pStyle w:val="ListParagraph"/>
        <w:numPr>
          <w:ilvl w:val="0"/>
          <w:numId w:val="207"/>
        </w:numPr>
      </w:pPr>
      <w:r>
        <w:t xml:space="preserve">akcionář může vykonávat hlasovací práva náležejícím ke svým akciím </w:t>
      </w:r>
      <w:r>
        <w:rPr>
          <w:b/>
        </w:rPr>
        <w:t>odlišně</w:t>
      </w:r>
      <w:r>
        <w:t xml:space="preserve"> za předpokladu, že ohledně určitých akcií </w:t>
      </w:r>
      <w:r>
        <w:rPr>
          <w:b/>
        </w:rPr>
        <w:t>jedná na účet jiné osoby</w:t>
      </w:r>
      <w:r>
        <w:t xml:space="preserve"> (akcionář zde může jednat jako komisionář) (§ 401 odst. 2 ZOK)</w:t>
      </w:r>
    </w:p>
    <w:p w14:paraId="0283F886" w14:textId="77777777" w:rsidR="00C64829" w:rsidRDefault="00C64829" w:rsidP="0031076F">
      <w:pPr>
        <w:pStyle w:val="ListParagraph"/>
        <w:numPr>
          <w:ilvl w:val="0"/>
          <w:numId w:val="207"/>
        </w:numPr>
      </w:pPr>
      <w:r>
        <w:t xml:space="preserve">výše uvedené pravidlo nebrání tomu, aby za akcionáře odlišně hlasovali jeho zástupci (při udělení plných mocí k různým akciím) </w:t>
      </w:r>
    </w:p>
    <w:p w14:paraId="1BE1DAFD" w14:textId="77777777" w:rsidR="00C64829" w:rsidRDefault="00C64829" w:rsidP="0031076F">
      <w:pPr>
        <w:pStyle w:val="ListParagraph"/>
        <w:numPr>
          <w:ilvl w:val="0"/>
          <w:numId w:val="207"/>
        </w:numPr>
      </w:pPr>
      <w:r>
        <w:t>takto lze konstruovat, že budoucí nabyvatel je v zastoupení převodce akcií (!)</w:t>
      </w:r>
    </w:p>
    <w:p w14:paraId="429AD921" w14:textId="77777777" w:rsidR="00C30811" w:rsidRDefault="008764E6" w:rsidP="008764E6">
      <w:pPr>
        <w:pStyle w:val="Heading5"/>
      </w:pPr>
      <w:r>
        <w:t xml:space="preserve">Rozhodný den </w:t>
      </w:r>
    </w:p>
    <w:p w14:paraId="4988A0D4" w14:textId="77777777" w:rsidR="007C3906" w:rsidRDefault="007C3906" w:rsidP="0031076F">
      <w:pPr>
        <w:pStyle w:val="ListParagraph"/>
        <w:numPr>
          <w:ilvl w:val="0"/>
          <w:numId w:val="208"/>
        </w:numPr>
      </w:pPr>
      <w:r w:rsidRPr="007C3906">
        <w:rPr>
          <w:b/>
          <w:bCs/>
        </w:rPr>
        <w:t>zaknihovan</w:t>
      </w:r>
      <w:r w:rsidR="00ED1073">
        <w:rPr>
          <w:b/>
          <w:bCs/>
        </w:rPr>
        <w:t>é</w:t>
      </w:r>
      <w:r w:rsidRPr="007C3906">
        <w:rPr>
          <w:b/>
          <w:bCs/>
        </w:rPr>
        <w:t xml:space="preserve"> akcií</w:t>
      </w:r>
    </w:p>
    <w:p w14:paraId="198EB6B1" w14:textId="77777777" w:rsidR="007C3906" w:rsidRDefault="007C3906" w:rsidP="0031076F">
      <w:pPr>
        <w:pStyle w:val="ListParagraph"/>
        <w:numPr>
          <w:ilvl w:val="1"/>
          <w:numId w:val="208"/>
        </w:numPr>
      </w:pPr>
      <w:r w:rsidRPr="007C3906">
        <w:rPr>
          <w:b/>
          <w:bCs/>
        </w:rPr>
        <w:t>zákonná fikce</w:t>
      </w:r>
      <w:r>
        <w:t xml:space="preserve"> – akcionářem je ten, kdo byl jako akcionář uveden ke dni, ke kterému byl vyhotoven zápis, tj. k rozhodnému dni </w:t>
      </w:r>
    </w:p>
    <w:p w14:paraId="13035754" w14:textId="77777777" w:rsidR="00ED1073" w:rsidRDefault="00ED1073" w:rsidP="0031076F">
      <w:pPr>
        <w:pStyle w:val="ListParagraph"/>
        <w:numPr>
          <w:ilvl w:val="1"/>
          <w:numId w:val="208"/>
        </w:numPr>
      </w:pPr>
      <w:r>
        <w:t>platí i v případě, že po rozhodném dni (před VH) došlo k převodu zaknihovaných akcií</w:t>
      </w:r>
    </w:p>
    <w:p w14:paraId="0239FFBF" w14:textId="77777777" w:rsidR="00ED1073" w:rsidRDefault="00ED1073" w:rsidP="0031076F">
      <w:pPr>
        <w:pStyle w:val="ListParagraph"/>
        <w:numPr>
          <w:ilvl w:val="1"/>
          <w:numId w:val="208"/>
        </w:numPr>
      </w:pPr>
      <w:r>
        <w:t>obecně platí, že před svoláním společnost žádá o výpis z </w:t>
      </w:r>
      <w:r w:rsidR="002168F2">
        <w:t>EZCP</w:t>
      </w:r>
    </w:p>
    <w:p w14:paraId="0614E7C8" w14:textId="77777777" w:rsidR="00ED1073" w:rsidRPr="00ED1073" w:rsidRDefault="00ED1073" w:rsidP="0031076F">
      <w:pPr>
        <w:pStyle w:val="ListParagraph"/>
        <w:numPr>
          <w:ilvl w:val="0"/>
          <w:numId w:val="208"/>
        </w:numPr>
      </w:pPr>
      <w:r>
        <w:rPr>
          <w:b/>
          <w:bCs/>
        </w:rPr>
        <w:t xml:space="preserve">akcie na jméno </w:t>
      </w:r>
    </w:p>
    <w:p w14:paraId="6B0C8945" w14:textId="77777777" w:rsidR="007C3906" w:rsidRDefault="007C3906" w:rsidP="0031076F">
      <w:pPr>
        <w:pStyle w:val="ListParagraph"/>
        <w:numPr>
          <w:ilvl w:val="1"/>
          <w:numId w:val="208"/>
        </w:numPr>
      </w:pPr>
      <w:r>
        <w:t xml:space="preserve">akcionářem je osoba, která byla k rozhodnému dni zapsána v seznamu akcionářů – popř. ke dni konání </w:t>
      </w:r>
      <w:r w:rsidR="00ED7090">
        <w:t>VH</w:t>
      </w:r>
      <w:r>
        <w:t xml:space="preserve"> (§ 265 odst. 1 ZOK)</w:t>
      </w:r>
    </w:p>
    <w:p w14:paraId="5AFB13F1" w14:textId="77777777" w:rsidR="007C3906" w:rsidRDefault="007C3906" w:rsidP="0031076F">
      <w:pPr>
        <w:pStyle w:val="ListParagraph"/>
        <w:numPr>
          <w:ilvl w:val="0"/>
          <w:numId w:val="208"/>
        </w:numPr>
      </w:pPr>
      <w:r>
        <w:t xml:space="preserve">společnosti, jejichž akcie byly přijaty na </w:t>
      </w:r>
      <w:r>
        <w:rPr>
          <w:u w:val="single"/>
        </w:rPr>
        <w:t>obchodování na regulovaném trhu</w:t>
      </w:r>
      <w:r>
        <w:t xml:space="preserve"> – rozhodný den je </w:t>
      </w:r>
      <w:r w:rsidRPr="003E56D6">
        <w:rPr>
          <w:b/>
          <w:bCs/>
        </w:rPr>
        <w:t>7. den</w:t>
      </w:r>
      <w:r>
        <w:t xml:space="preserve"> před konáním </w:t>
      </w:r>
      <w:r w:rsidR="00B45551">
        <w:t>VH</w:t>
      </w:r>
      <w:r>
        <w:t xml:space="preserve"> </w:t>
      </w:r>
    </w:p>
    <w:p w14:paraId="6D38E73B" w14:textId="5744BAAD" w:rsidR="007C3906" w:rsidRPr="007C3906" w:rsidRDefault="007C3906" w:rsidP="0031076F">
      <w:pPr>
        <w:pStyle w:val="ListParagraph"/>
        <w:numPr>
          <w:ilvl w:val="0"/>
          <w:numId w:val="208"/>
        </w:numPr>
      </w:pPr>
      <w:r>
        <w:t xml:space="preserve">u ostatních lze určit stanovami či rozhodnutím </w:t>
      </w:r>
      <w:r w:rsidR="00B45551">
        <w:t>VH</w:t>
      </w:r>
      <w:r>
        <w:t xml:space="preserve"> – rozhodný den </w:t>
      </w:r>
      <w:r w:rsidRPr="003E56D6">
        <w:rPr>
          <w:b/>
          <w:bCs/>
        </w:rPr>
        <w:t>nemůže</w:t>
      </w:r>
      <w:r>
        <w:t xml:space="preserve"> předcházet více než 30 dnů před konáním </w:t>
      </w:r>
      <w:r w:rsidR="00B45551">
        <w:t>VH</w:t>
      </w:r>
      <w:r>
        <w:t xml:space="preserve"> </w:t>
      </w:r>
    </w:p>
    <w:p w14:paraId="3B0BA4BD" w14:textId="77777777" w:rsidR="00D11066" w:rsidRDefault="008764E6" w:rsidP="00D11066">
      <w:pPr>
        <w:pStyle w:val="Heading5"/>
      </w:pPr>
      <w:r>
        <w:t xml:space="preserve">Využití technických prostředků </w:t>
      </w:r>
    </w:p>
    <w:p w14:paraId="48BBCC7D" w14:textId="77777777" w:rsidR="00D11066" w:rsidRDefault="00D11066" w:rsidP="0031076F">
      <w:pPr>
        <w:pStyle w:val="ListParagraph"/>
        <w:numPr>
          <w:ilvl w:val="0"/>
          <w:numId w:val="209"/>
        </w:numPr>
        <w:rPr>
          <w:b/>
        </w:rPr>
      </w:pPr>
      <w:r>
        <w:t xml:space="preserve">stanovy mohou připustit účast na VH a výkon akcionářských práv s využitím technických prostředků </w:t>
      </w:r>
    </w:p>
    <w:p w14:paraId="67A0AB7A" w14:textId="447B6BFE" w:rsidR="00D11066" w:rsidRPr="00D11066" w:rsidRDefault="00D11066" w:rsidP="0031076F">
      <w:pPr>
        <w:pStyle w:val="ListParagraph"/>
        <w:numPr>
          <w:ilvl w:val="0"/>
          <w:numId w:val="209"/>
        </w:numPr>
        <w:rPr>
          <w:b/>
        </w:rPr>
      </w:pPr>
      <w:r>
        <w:t>např. přes Skype nebo je dokonce možné i korespondenční hlasování (hlasy se odevzdají dopředu)</w:t>
      </w:r>
    </w:p>
    <w:p w14:paraId="19DF5FE2" w14:textId="77777777" w:rsidR="00D11066" w:rsidRDefault="008764E6" w:rsidP="00D11066">
      <w:pPr>
        <w:pStyle w:val="Heading5"/>
      </w:pPr>
      <w:r>
        <w:t xml:space="preserve">Usnášeníschopnost </w:t>
      </w:r>
    </w:p>
    <w:p w14:paraId="296E1E8B" w14:textId="77777777" w:rsidR="00D11066" w:rsidRDefault="00D11066" w:rsidP="0031076F">
      <w:pPr>
        <w:pStyle w:val="ListParagraph"/>
        <w:numPr>
          <w:ilvl w:val="0"/>
          <w:numId w:val="210"/>
        </w:numPr>
        <w:rPr>
          <w:b/>
        </w:rPr>
      </w:pPr>
      <w:r>
        <w:t xml:space="preserve">schopnost usnášet se za přítomnosti akcionářů vlastnících akcie </w:t>
      </w:r>
      <w:r>
        <w:rPr>
          <w:b/>
        </w:rPr>
        <w:t>přesahující</w:t>
      </w:r>
      <w:r>
        <w:t xml:space="preserve"> </w:t>
      </w:r>
      <w:r>
        <w:rPr>
          <w:b/>
        </w:rPr>
        <w:t xml:space="preserve">30 % ZK </w:t>
      </w:r>
    </w:p>
    <w:p w14:paraId="0096923E" w14:textId="77777777" w:rsidR="00D11066" w:rsidRDefault="00D11066" w:rsidP="0031076F">
      <w:pPr>
        <w:pStyle w:val="ListParagraph"/>
        <w:numPr>
          <w:ilvl w:val="1"/>
          <w:numId w:val="210"/>
        </w:numPr>
        <w:rPr>
          <w:b/>
        </w:rPr>
      </w:pPr>
      <w:r>
        <w:t>počet akcií, resp. účetní hodnota (u kusových akcií) nebo jmenovitá hodnota (u akcií s jmenovitou hodnotou) musí přesáhnout 30 % ZK</w:t>
      </w:r>
    </w:p>
    <w:p w14:paraId="2B74FC89" w14:textId="77777777" w:rsidR="00D11066" w:rsidRDefault="00D11066" w:rsidP="0031076F">
      <w:pPr>
        <w:pStyle w:val="ListParagraph"/>
        <w:numPr>
          <w:ilvl w:val="0"/>
          <w:numId w:val="210"/>
        </w:numPr>
        <w:rPr>
          <w:b/>
        </w:rPr>
      </w:pPr>
      <w:r>
        <w:t>lze stanovami modifikovat (zpřísnit či zmírnit)</w:t>
      </w:r>
    </w:p>
    <w:p w14:paraId="4208ED76" w14:textId="77777777" w:rsidR="00D11066" w:rsidRDefault="00D11066" w:rsidP="0031076F">
      <w:pPr>
        <w:pStyle w:val="ListParagraph"/>
        <w:numPr>
          <w:ilvl w:val="1"/>
          <w:numId w:val="210"/>
        </w:numPr>
        <w:rPr>
          <w:b/>
        </w:rPr>
      </w:pPr>
      <w:r>
        <w:t xml:space="preserve">možné je vázání nikoli na </w:t>
      </w:r>
      <w:r w:rsidR="00CC6AB6">
        <w:t>ZK</w:t>
      </w:r>
    </w:p>
    <w:p w14:paraId="6B8A971A" w14:textId="77777777" w:rsidR="00D11066" w:rsidRDefault="00D11066" w:rsidP="0031076F">
      <w:pPr>
        <w:pStyle w:val="ListParagraph"/>
        <w:numPr>
          <w:ilvl w:val="1"/>
          <w:numId w:val="210"/>
        </w:numPr>
        <w:rPr>
          <w:b/>
        </w:rPr>
      </w:pPr>
      <w:r>
        <w:t xml:space="preserve">úplné vyloučení </w:t>
      </w:r>
      <w:proofErr w:type="spellStart"/>
      <w:r>
        <w:t>kvóra</w:t>
      </w:r>
      <w:proofErr w:type="spellEnd"/>
      <w:r>
        <w:t xml:space="preserve"> pro usnášeníschopnost – tím se logicky </w:t>
      </w:r>
      <w:r>
        <w:rPr>
          <w:b/>
        </w:rPr>
        <w:t>nepoužije</w:t>
      </w:r>
      <w:r>
        <w:t xml:space="preserve"> zákonná úprava náhradní VH</w:t>
      </w:r>
    </w:p>
    <w:p w14:paraId="3ED3B0B0" w14:textId="77777777" w:rsidR="00D11066" w:rsidRDefault="00D11066" w:rsidP="0031076F">
      <w:pPr>
        <w:pStyle w:val="ListParagraph"/>
        <w:numPr>
          <w:ilvl w:val="1"/>
          <w:numId w:val="210"/>
        </w:numPr>
        <w:rPr>
          <w:b/>
        </w:rPr>
      </w:pPr>
      <w:r>
        <w:t xml:space="preserve">snížení potřebného </w:t>
      </w:r>
      <w:proofErr w:type="spellStart"/>
      <w:r>
        <w:t>kvóra</w:t>
      </w:r>
      <w:proofErr w:type="spellEnd"/>
      <w:r>
        <w:t xml:space="preserve"> pro náhradní VH (př. prvotní VH vyžaduje 50 %, ale náhradní pouze 25 %)</w:t>
      </w:r>
    </w:p>
    <w:p w14:paraId="5A2E2DAC" w14:textId="77777777" w:rsidR="00D11066" w:rsidRDefault="00D11066" w:rsidP="0031076F">
      <w:pPr>
        <w:pStyle w:val="ListParagraph"/>
        <w:numPr>
          <w:ilvl w:val="0"/>
          <w:numId w:val="210"/>
        </w:numPr>
        <w:rPr>
          <w:b/>
        </w:rPr>
      </w:pPr>
      <w:r>
        <w:rPr>
          <w:b/>
        </w:rPr>
        <w:t>obligatorní náležitosti stanov – musí určit kolik hlasů je spojenou s akcií (§ 250 odst. 2 písm. e) ZOK)</w:t>
      </w:r>
    </w:p>
    <w:p w14:paraId="389B023E" w14:textId="77777777" w:rsidR="00D11066" w:rsidRDefault="00D11066" w:rsidP="0031076F">
      <w:pPr>
        <w:pStyle w:val="ListParagraph"/>
        <w:numPr>
          <w:ilvl w:val="1"/>
          <w:numId w:val="210"/>
        </w:numPr>
        <w:rPr>
          <w:b/>
        </w:rPr>
      </w:pPr>
      <w:r>
        <w:t xml:space="preserve">kusové akcie – princip </w:t>
      </w:r>
      <w:proofErr w:type="spellStart"/>
      <w:r>
        <w:t>one</w:t>
      </w:r>
      <w:proofErr w:type="spellEnd"/>
      <w:r>
        <w:t xml:space="preserve"> </w:t>
      </w:r>
      <w:proofErr w:type="spellStart"/>
      <w:r>
        <w:t>share</w:t>
      </w:r>
      <w:proofErr w:type="spellEnd"/>
      <w:r>
        <w:t xml:space="preserve"> – </w:t>
      </w:r>
      <w:proofErr w:type="spellStart"/>
      <w:r>
        <w:t>one</w:t>
      </w:r>
      <w:proofErr w:type="spellEnd"/>
      <w:r>
        <w:t xml:space="preserve"> </w:t>
      </w:r>
      <w:proofErr w:type="spellStart"/>
      <w:r>
        <w:t>vote</w:t>
      </w:r>
      <w:proofErr w:type="spellEnd"/>
    </w:p>
    <w:p w14:paraId="2DB1C770" w14:textId="77777777" w:rsidR="00D11066" w:rsidRPr="000E4C4E" w:rsidRDefault="00D11066" w:rsidP="0031076F">
      <w:pPr>
        <w:pStyle w:val="ListParagraph"/>
        <w:numPr>
          <w:ilvl w:val="1"/>
          <w:numId w:val="210"/>
        </w:numPr>
        <w:rPr>
          <w:b/>
        </w:rPr>
      </w:pPr>
      <w:r>
        <w:lastRenderedPageBreak/>
        <w:t>zvláštní druhy akcií – akcie s vyšším počtem hlasů (ač se stejným emisním kursem)</w:t>
      </w:r>
    </w:p>
    <w:p w14:paraId="183CCF09" w14:textId="77777777" w:rsidR="000E4C4E" w:rsidRDefault="000E4C4E" w:rsidP="0031076F">
      <w:pPr>
        <w:pStyle w:val="ListParagraph"/>
        <w:numPr>
          <w:ilvl w:val="0"/>
          <w:numId w:val="210"/>
        </w:numPr>
        <w:rPr>
          <w:b/>
        </w:rPr>
      </w:pPr>
      <w:r>
        <w:rPr>
          <w:b/>
        </w:rPr>
        <w:t xml:space="preserve">náhradní VH </w:t>
      </w:r>
      <w:r w:rsidR="00065EBD">
        <w:rPr>
          <w:b/>
        </w:rPr>
        <w:tab/>
      </w:r>
    </w:p>
    <w:p w14:paraId="6FDF3A59" w14:textId="77777777" w:rsidR="00065EBD" w:rsidRPr="00293152" w:rsidRDefault="00065EBD" w:rsidP="0031076F">
      <w:pPr>
        <w:pStyle w:val="ListParagraph"/>
        <w:numPr>
          <w:ilvl w:val="1"/>
          <w:numId w:val="210"/>
        </w:numPr>
        <w:rPr>
          <w:bCs/>
        </w:rPr>
      </w:pPr>
      <w:r w:rsidRPr="00293152">
        <w:rPr>
          <w:bCs/>
        </w:rPr>
        <w:t>pokud první svolaná V</w:t>
      </w:r>
      <w:r w:rsidR="00293152">
        <w:rPr>
          <w:bCs/>
        </w:rPr>
        <w:t>H</w:t>
      </w:r>
      <w:r w:rsidRPr="00293152">
        <w:rPr>
          <w:bCs/>
        </w:rPr>
        <w:t xml:space="preserve"> není usnášeníschopná – nutné svolat náhradní VH</w:t>
      </w:r>
    </w:p>
    <w:p w14:paraId="61CE5D5E" w14:textId="77777777" w:rsidR="00D11066" w:rsidRPr="0002653E" w:rsidRDefault="00065EBD" w:rsidP="0031076F">
      <w:pPr>
        <w:pStyle w:val="ListParagraph"/>
        <w:numPr>
          <w:ilvl w:val="1"/>
          <w:numId w:val="210"/>
        </w:numPr>
        <w:rPr>
          <w:b/>
        </w:rPr>
      </w:pPr>
      <w:r>
        <w:rPr>
          <w:b/>
        </w:rPr>
        <w:t xml:space="preserve">taková VH je </w:t>
      </w:r>
      <w:r w:rsidRPr="00065EBD">
        <w:rPr>
          <w:b/>
        </w:rPr>
        <w:t xml:space="preserve">usnášeníschopná </w:t>
      </w:r>
      <w:r w:rsidRPr="00065EBD">
        <w:rPr>
          <w:b/>
          <w:u w:val="single"/>
        </w:rPr>
        <w:t>bez ohledu</w:t>
      </w:r>
      <w:r w:rsidRPr="00065EBD">
        <w:rPr>
          <w:b/>
        </w:rPr>
        <w:t xml:space="preserve"> na výši zastoupeného </w:t>
      </w:r>
      <w:r>
        <w:rPr>
          <w:b/>
        </w:rPr>
        <w:t>Z</w:t>
      </w:r>
      <w:r w:rsidR="0002653E">
        <w:rPr>
          <w:b/>
        </w:rPr>
        <w:t>K</w:t>
      </w:r>
    </w:p>
    <w:p w14:paraId="44E0D4DC" w14:textId="77777777" w:rsidR="008764E6" w:rsidRDefault="008764E6" w:rsidP="0031076F">
      <w:pPr>
        <w:pStyle w:val="Heading4"/>
        <w:numPr>
          <w:ilvl w:val="0"/>
          <w:numId w:val="199"/>
        </w:numPr>
      </w:pPr>
      <w:r>
        <w:t>Průběh valné hroma</w:t>
      </w:r>
      <w:r w:rsidR="007C3906">
        <w:t xml:space="preserve">dy </w:t>
      </w:r>
    </w:p>
    <w:p w14:paraId="0052E37A" w14:textId="77777777" w:rsidR="00B746F6" w:rsidRDefault="00B746F6" w:rsidP="0031076F">
      <w:pPr>
        <w:pStyle w:val="ListParagraph"/>
        <w:numPr>
          <w:ilvl w:val="0"/>
          <w:numId w:val="211"/>
        </w:numPr>
        <w:rPr>
          <w:b/>
        </w:rPr>
      </w:pPr>
      <w:r w:rsidRPr="00CA0AC6">
        <w:rPr>
          <w:b/>
          <w:bCs/>
        </w:rPr>
        <w:t>(1)</w:t>
      </w:r>
      <w:r>
        <w:t xml:space="preserve"> přítomní akcionáři se zapisují do listiny přítomných – pro zjištění usnášeníschopnosti</w:t>
      </w:r>
    </w:p>
    <w:p w14:paraId="06ED73D9" w14:textId="77777777" w:rsidR="00B746F6" w:rsidRDefault="00B746F6" w:rsidP="0031076F">
      <w:pPr>
        <w:pStyle w:val="ListParagraph"/>
        <w:numPr>
          <w:ilvl w:val="0"/>
          <w:numId w:val="211"/>
        </w:numPr>
        <w:rPr>
          <w:b/>
        </w:rPr>
      </w:pPr>
      <w:r w:rsidRPr="00CA0AC6">
        <w:rPr>
          <w:b/>
          <w:bCs/>
        </w:rPr>
        <w:t>(2)</w:t>
      </w:r>
      <w:r>
        <w:t xml:space="preserve"> volba orgánů VH – předseda, zapisovatel, ověřovatel zápisu a osoba pověřená sčítáním hlasů</w:t>
      </w:r>
    </w:p>
    <w:p w14:paraId="5E820BF8" w14:textId="77777777" w:rsidR="00B746F6" w:rsidRDefault="00B746F6" w:rsidP="0031076F">
      <w:pPr>
        <w:pStyle w:val="ListParagraph"/>
        <w:numPr>
          <w:ilvl w:val="1"/>
          <w:numId w:val="211"/>
        </w:numPr>
        <w:rPr>
          <w:b/>
        </w:rPr>
      </w:pPr>
      <w:r>
        <w:t xml:space="preserve">Předseda zajišťuje řádný průběh VH – vytvoření podmínek pro rozhodování bez zbytečných průtahů a pro řádný výkon akcionářských práv </w:t>
      </w:r>
    </w:p>
    <w:p w14:paraId="3E1223E4" w14:textId="77777777" w:rsidR="00B746F6" w:rsidRPr="00B746F6" w:rsidRDefault="00B746F6" w:rsidP="0031076F">
      <w:pPr>
        <w:pStyle w:val="ListParagraph"/>
        <w:numPr>
          <w:ilvl w:val="1"/>
          <w:numId w:val="211"/>
        </w:numPr>
        <w:rPr>
          <w:b/>
        </w:rPr>
      </w:pPr>
      <w:r>
        <w:t xml:space="preserve">Zapisovatel – vyhotovuje zápis (dokumentace o průběhu tvorby usnesení VH) </w:t>
      </w:r>
    </w:p>
    <w:p w14:paraId="58F7C794" w14:textId="77777777" w:rsidR="00B746F6" w:rsidRDefault="00B746F6" w:rsidP="0031076F">
      <w:pPr>
        <w:pStyle w:val="ListParagraph"/>
        <w:numPr>
          <w:ilvl w:val="0"/>
          <w:numId w:val="211"/>
        </w:numPr>
        <w:rPr>
          <w:b/>
        </w:rPr>
      </w:pPr>
      <w:r w:rsidRPr="00CA0AC6">
        <w:rPr>
          <w:b/>
          <w:bCs/>
        </w:rPr>
        <w:t>(3)</w:t>
      </w:r>
      <w:r>
        <w:t xml:space="preserve"> rozhodování o jednotlivých bodech dle pořadu jednání </w:t>
      </w:r>
    </w:p>
    <w:p w14:paraId="34B06C3B" w14:textId="77777777" w:rsidR="00B746F6" w:rsidRDefault="00B746F6" w:rsidP="0031076F">
      <w:pPr>
        <w:pStyle w:val="ListParagraph"/>
        <w:numPr>
          <w:ilvl w:val="1"/>
          <w:numId w:val="211"/>
        </w:numPr>
        <w:rPr>
          <w:b/>
        </w:rPr>
      </w:pPr>
      <w:r>
        <w:t>pokud se nebude přijímat usnesení – pouhé projednání bodu jednání</w:t>
      </w:r>
    </w:p>
    <w:p w14:paraId="6F34E9C0" w14:textId="77777777" w:rsidR="00B746F6" w:rsidRPr="00656A6F" w:rsidRDefault="00B746F6" w:rsidP="0031076F">
      <w:pPr>
        <w:pStyle w:val="ListParagraph"/>
        <w:numPr>
          <w:ilvl w:val="1"/>
          <w:numId w:val="211"/>
        </w:numPr>
        <w:rPr>
          <w:b/>
        </w:rPr>
      </w:pPr>
      <w:r>
        <w:t>zařazení záležitostí nezařazených do pořadu jednání lze zahrnout pouze se souhlasem všech akcionářů (§</w:t>
      </w:r>
      <w:r w:rsidR="00656A6F">
        <w:t xml:space="preserve"> 408 ZOK</w:t>
      </w:r>
      <w:r>
        <w:t>)</w:t>
      </w:r>
    </w:p>
    <w:p w14:paraId="5BF84E2E" w14:textId="77777777" w:rsidR="00A11A45" w:rsidRDefault="00A11A45" w:rsidP="0031076F">
      <w:pPr>
        <w:pStyle w:val="Heading4"/>
        <w:numPr>
          <w:ilvl w:val="0"/>
          <w:numId w:val="199"/>
        </w:numPr>
      </w:pPr>
      <w:r>
        <w:t>Přezkum platnosti usnesení valné hromady</w:t>
      </w:r>
    </w:p>
    <w:p w14:paraId="5FDC160C" w14:textId="77777777" w:rsidR="008B7534" w:rsidRDefault="008B7534" w:rsidP="00ED7090">
      <w:pPr>
        <w:pStyle w:val="Heading5"/>
      </w:pPr>
      <w:r>
        <w:t>Povaha u</w:t>
      </w:r>
      <w:r w:rsidR="00321E7A">
        <w:t>snesení valné hromady</w:t>
      </w:r>
    </w:p>
    <w:p w14:paraId="1946B450" w14:textId="77777777" w:rsidR="008B7534" w:rsidRDefault="008B7534" w:rsidP="0031076F">
      <w:pPr>
        <w:pStyle w:val="ListParagraph"/>
        <w:numPr>
          <w:ilvl w:val="0"/>
          <w:numId w:val="212"/>
        </w:numPr>
        <w:rPr>
          <w:b/>
        </w:rPr>
      </w:pPr>
      <w:r>
        <w:t>rozhodnutí VH je právním jednání společnosti (</w:t>
      </w:r>
      <w:r w:rsidR="003149DD">
        <w:t xml:space="preserve">srov. </w:t>
      </w:r>
      <w:r>
        <w:t>§ 45 odst. 3 ZOK) – rovněž plyne z důvodové zprávy</w:t>
      </w:r>
    </w:p>
    <w:p w14:paraId="48800E65" w14:textId="77777777" w:rsidR="008B7534" w:rsidRDefault="008B7534" w:rsidP="0031076F">
      <w:pPr>
        <w:pStyle w:val="ListParagraph"/>
        <w:numPr>
          <w:ilvl w:val="0"/>
          <w:numId w:val="212"/>
        </w:numPr>
        <w:rPr>
          <w:b/>
        </w:rPr>
      </w:pPr>
      <w:r>
        <w:t>V</w:t>
      </w:r>
      <w:r w:rsidR="003149DD">
        <w:t>H</w:t>
      </w:r>
      <w:r>
        <w:t xml:space="preserve"> se rozhoduje usnesením – pro přijetí je nutno nadpoloviční většina </w:t>
      </w:r>
      <w:r w:rsidRPr="003149DD">
        <w:rPr>
          <w:b/>
          <w:bCs/>
        </w:rPr>
        <w:t>přítomných</w:t>
      </w:r>
      <w:r>
        <w:t xml:space="preserve"> akcionářů </w:t>
      </w:r>
    </w:p>
    <w:p w14:paraId="73B50E68" w14:textId="77777777" w:rsidR="008B7534" w:rsidRDefault="008B7534" w:rsidP="0031076F">
      <w:pPr>
        <w:pStyle w:val="ListParagraph"/>
        <w:numPr>
          <w:ilvl w:val="0"/>
          <w:numId w:val="212"/>
        </w:numPr>
        <w:rPr>
          <w:b/>
        </w:rPr>
      </w:pPr>
      <w:r>
        <w:t xml:space="preserve">Ve významnějších či specifických záležitostí – pro přijetí hlasování kvalifikovanou většinou nebo dle druhů akcií </w:t>
      </w:r>
    </w:p>
    <w:p w14:paraId="03F6A432" w14:textId="77777777" w:rsidR="008B7534" w:rsidRDefault="008B7534" w:rsidP="0031076F">
      <w:pPr>
        <w:pStyle w:val="ListParagraph"/>
        <w:numPr>
          <w:ilvl w:val="0"/>
          <w:numId w:val="212"/>
        </w:numPr>
        <w:rPr>
          <w:b/>
        </w:rPr>
      </w:pPr>
      <w:r>
        <w:rPr>
          <w:b/>
        </w:rPr>
        <w:t>Vady usnesení</w:t>
      </w:r>
    </w:p>
    <w:p w14:paraId="2805C1BF" w14:textId="77777777" w:rsidR="008B7534" w:rsidRDefault="003149DD" w:rsidP="0031076F">
      <w:pPr>
        <w:pStyle w:val="ListParagraph"/>
        <w:numPr>
          <w:ilvl w:val="1"/>
          <w:numId w:val="212"/>
        </w:numPr>
        <w:rPr>
          <w:b/>
        </w:rPr>
      </w:pPr>
      <w:r>
        <w:rPr>
          <w:b/>
        </w:rPr>
        <w:t>Usnesení je p</w:t>
      </w:r>
      <w:r w:rsidR="008B7534">
        <w:rPr>
          <w:b/>
        </w:rPr>
        <w:t>rávní jednání</w:t>
      </w:r>
      <w:r w:rsidR="008B7534">
        <w:t xml:space="preserve">, na něž se uplatní zvláštní pravidla (§ 428 a nás. ZOK) </w:t>
      </w:r>
      <w:r>
        <w:t xml:space="preserve">– </w:t>
      </w:r>
      <w:r w:rsidR="008B7534">
        <w:t>neuplatní se obecná úprava</w:t>
      </w:r>
    </w:p>
    <w:p w14:paraId="7FE67CF9" w14:textId="77777777" w:rsidR="008B7534" w:rsidRPr="003149DD" w:rsidRDefault="008B7534" w:rsidP="0031076F">
      <w:pPr>
        <w:pStyle w:val="ListParagraph"/>
        <w:numPr>
          <w:ilvl w:val="1"/>
          <w:numId w:val="212"/>
        </w:numPr>
        <w:rPr>
          <w:b/>
        </w:rPr>
      </w:pPr>
      <w:r>
        <w:t xml:space="preserve">Usnesení musí být v souladu se zákonem a stanovami </w:t>
      </w:r>
      <w:r w:rsidR="003149DD">
        <w:t>– prostředek o</w:t>
      </w:r>
      <w:r>
        <w:t>chran</w:t>
      </w:r>
      <w:r w:rsidR="003149DD">
        <w:t>y</w:t>
      </w:r>
      <w:r>
        <w:t xml:space="preserve"> společnosti a třetích osob </w:t>
      </w:r>
    </w:p>
    <w:p w14:paraId="48554C53" w14:textId="77777777" w:rsidR="008B7534" w:rsidRPr="003149DD" w:rsidRDefault="008B7534" w:rsidP="0031076F">
      <w:pPr>
        <w:pStyle w:val="ListParagraph"/>
        <w:numPr>
          <w:ilvl w:val="1"/>
          <w:numId w:val="212"/>
        </w:numPr>
        <w:rPr>
          <w:b/>
          <w:bCs/>
        </w:rPr>
      </w:pPr>
      <w:r w:rsidRPr="003149DD">
        <w:rPr>
          <w:b/>
          <w:bCs/>
        </w:rPr>
        <w:t>Druhy vadných usnesení:</w:t>
      </w:r>
    </w:p>
    <w:p w14:paraId="0B5DED56" w14:textId="77777777" w:rsidR="008B7534" w:rsidRDefault="003149DD" w:rsidP="0031076F">
      <w:pPr>
        <w:pStyle w:val="ListParagraph"/>
        <w:numPr>
          <w:ilvl w:val="2"/>
          <w:numId w:val="212"/>
        </w:numPr>
        <w:rPr>
          <w:b/>
        </w:rPr>
      </w:pPr>
      <w:r w:rsidRPr="00EA537E">
        <w:rPr>
          <w:b/>
          <w:bCs/>
        </w:rPr>
        <w:t>(1)</w:t>
      </w:r>
      <w:r>
        <w:t xml:space="preserve"> </w:t>
      </w:r>
      <w:r w:rsidR="008B7534">
        <w:t>usnesení neplatná</w:t>
      </w:r>
    </w:p>
    <w:p w14:paraId="2D66C646" w14:textId="77777777" w:rsidR="008B7534" w:rsidRPr="00622D6B" w:rsidRDefault="003149DD" w:rsidP="0031076F">
      <w:pPr>
        <w:pStyle w:val="ListParagraph"/>
        <w:numPr>
          <w:ilvl w:val="2"/>
          <w:numId w:val="212"/>
        </w:numPr>
        <w:rPr>
          <w:b/>
        </w:rPr>
      </w:pPr>
      <w:r w:rsidRPr="00EA537E">
        <w:rPr>
          <w:b/>
          <w:bCs/>
        </w:rPr>
        <w:t>(2)</w:t>
      </w:r>
      <w:r>
        <w:t xml:space="preserve"> </w:t>
      </w:r>
      <w:r w:rsidR="008B7534">
        <w:t>usnesení zdánlivá (jako kdyby nebyla vůbec přijata)</w:t>
      </w:r>
    </w:p>
    <w:p w14:paraId="5AD13096" w14:textId="77777777" w:rsidR="00622D6B" w:rsidRDefault="00321E7A" w:rsidP="00622D6B">
      <w:pPr>
        <w:pStyle w:val="Heading5"/>
      </w:pPr>
      <w:r>
        <w:t xml:space="preserve">Fikce nepřijatého usnesení </w:t>
      </w:r>
    </w:p>
    <w:p w14:paraId="2641DD6F" w14:textId="76F32D64" w:rsidR="00622D6B" w:rsidRPr="00622D6B" w:rsidRDefault="00622D6B" w:rsidP="0031076F">
      <w:pPr>
        <w:pStyle w:val="ListParagraph"/>
        <w:numPr>
          <w:ilvl w:val="0"/>
          <w:numId w:val="213"/>
        </w:numPr>
        <w:rPr>
          <w:b/>
        </w:rPr>
      </w:pPr>
      <w:r w:rsidRPr="00622D6B">
        <w:rPr>
          <w:b/>
        </w:rPr>
        <w:t xml:space="preserve">tzv. teorie </w:t>
      </w:r>
      <w:r w:rsidR="0011778E">
        <w:rPr>
          <w:b/>
        </w:rPr>
        <w:t xml:space="preserve">fikce </w:t>
      </w:r>
      <w:r w:rsidRPr="00622D6B">
        <w:rPr>
          <w:b/>
        </w:rPr>
        <w:t xml:space="preserve">nepřijetí </w:t>
      </w:r>
      <w:r w:rsidRPr="00622D6B">
        <w:rPr>
          <w:bCs/>
        </w:rPr>
        <w:t xml:space="preserve">– </w:t>
      </w:r>
      <w:r>
        <w:t>usnesení jsou zdánlivá (jako kdyby nebyla vůbec přijata)</w:t>
      </w:r>
      <w:r w:rsidR="0011778E">
        <w:t xml:space="preserve"> a </w:t>
      </w:r>
      <w:r>
        <w:t>nem</w:t>
      </w:r>
      <w:r w:rsidR="0011778E">
        <w:t>ohou</w:t>
      </w:r>
      <w:r>
        <w:t xml:space="preserve"> vyvolat žádné právní účinky </w:t>
      </w:r>
    </w:p>
    <w:p w14:paraId="47D8B73A" w14:textId="77777777" w:rsidR="00622D6B" w:rsidRDefault="00622D6B" w:rsidP="0031076F">
      <w:pPr>
        <w:pStyle w:val="ListParagraph"/>
        <w:numPr>
          <w:ilvl w:val="0"/>
          <w:numId w:val="213"/>
        </w:numPr>
        <w:rPr>
          <w:b/>
        </w:rPr>
      </w:pPr>
      <w:r>
        <w:t xml:space="preserve">ex offo povinnost soudu přihlédnout k fikci nepřijetí a nejsou omezeni žádnou lhůtou od přijetí usnesení </w:t>
      </w:r>
    </w:p>
    <w:p w14:paraId="5FFA05FC" w14:textId="77777777" w:rsidR="00622D6B" w:rsidRDefault="00622D6B" w:rsidP="0031076F">
      <w:pPr>
        <w:pStyle w:val="ListParagraph"/>
        <w:numPr>
          <w:ilvl w:val="0"/>
          <w:numId w:val="213"/>
        </w:numPr>
        <w:rPr>
          <w:b/>
        </w:rPr>
      </w:pPr>
      <w:r>
        <w:t>taxativně dané vady vedoucí k fikci nepřijetí (§ 41 odst. 1 a 2 ZOK):</w:t>
      </w:r>
    </w:p>
    <w:p w14:paraId="15C46D31" w14:textId="77777777" w:rsidR="00622D6B" w:rsidRPr="00F27710" w:rsidRDefault="00152C09" w:rsidP="0031076F">
      <w:pPr>
        <w:pStyle w:val="ListParagraph"/>
        <w:numPr>
          <w:ilvl w:val="1"/>
          <w:numId w:val="213"/>
        </w:numPr>
        <w:rPr>
          <w:b/>
          <w:bCs/>
        </w:rPr>
      </w:pPr>
      <w:r w:rsidRPr="00F27710">
        <w:rPr>
          <w:b/>
          <w:bCs/>
        </w:rPr>
        <w:t xml:space="preserve">(1) </w:t>
      </w:r>
      <w:r w:rsidR="00622D6B" w:rsidRPr="00F27710">
        <w:rPr>
          <w:b/>
          <w:bCs/>
        </w:rPr>
        <w:t>změna stanov způsobem odporujícím donucujícím ustanovením zákona (§ 245 NOZ)</w:t>
      </w:r>
      <w:r w:rsidR="00622D6B" w:rsidRPr="00F27710">
        <w:rPr>
          <w:b/>
          <w:bCs/>
        </w:rPr>
        <w:tab/>
      </w:r>
    </w:p>
    <w:p w14:paraId="2B9D9FB5" w14:textId="77777777" w:rsidR="00622D6B" w:rsidRPr="00F27710" w:rsidRDefault="00152C09" w:rsidP="0031076F">
      <w:pPr>
        <w:pStyle w:val="ListParagraph"/>
        <w:numPr>
          <w:ilvl w:val="1"/>
          <w:numId w:val="213"/>
        </w:numPr>
        <w:rPr>
          <w:b/>
          <w:bCs/>
        </w:rPr>
      </w:pPr>
      <w:r w:rsidRPr="00F27710">
        <w:rPr>
          <w:b/>
          <w:bCs/>
        </w:rPr>
        <w:t>(2) VH</w:t>
      </w:r>
      <w:r w:rsidR="00622D6B" w:rsidRPr="00F27710">
        <w:rPr>
          <w:b/>
          <w:bCs/>
        </w:rPr>
        <w:t xml:space="preserve"> chybí k přijetí usnesení působnost (§ 245 NOZ)</w:t>
      </w:r>
    </w:p>
    <w:p w14:paraId="5904B15A" w14:textId="77777777" w:rsidR="00622D6B" w:rsidRDefault="00622D6B" w:rsidP="0031076F">
      <w:pPr>
        <w:pStyle w:val="ListParagraph"/>
        <w:numPr>
          <w:ilvl w:val="2"/>
          <w:numId w:val="213"/>
        </w:numPr>
        <w:rPr>
          <w:b/>
        </w:rPr>
      </w:pPr>
      <w:r>
        <w:t xml:space="preserve">Rozhodnutí o jmenování likvidátora </w:t>
      </w:r>
      <w:proofErr w:type="spellStart"/>
      <w:r>
        <w:t>dceřinné</w:t>
      </w:r>
      <w:proofErr w:type="spellEnd"/>
      <w:r>
        <w:t xml:space="preserve"> společnosti </w:t>
      </w:r>
    </w:p>
    <w:p w14:paraId="2414B84B" w14:textId="77777777" w:rsidR="00622D6B" w:rsidRDefault="00622D6B" w:rsidP="0031076F">
      <w:pPr>
        <w:pStyle w:val="ListParagraph"/>
        <w:numPr>
          <w:ilvl w:val="2"/>
          <w:numId w:val="213"/>
        </w:numPr>
        <w:rPr>
          <w:b/>
        </w:rPr>
      </w:pPr>
      <w:r>
        <w:t xml:space="preserve">Rozhodnutí o jmenování člena představenstva </w:t>
      </w:r>
      <w:r w:rsidR="00152C09">
        <w:t xml:space="preserve">jeho </w:t>
      </w:r>
      <w:r>
        <w:t xml:space="preserve">předsedou </w:t>
      </w:r>
    </w:p>
    <w:p w14:paraId="49EECC9E" w14:textId="77777777" w:rsidR="00622D6B" w:rsidRDefault="00622D6B" w:rsidP="0031076F">
      <w:pPr>
        <w:pStyle w:val="ListParagraph"/>
        <w:numPr>
          <w:ilvl w:val="2"/>
          <w:numId w:val="213"/>
        </w:numPr>
        <w:rPr>
          <w:b/>
        </w:rPr>
      </w:pPr>
      <w:r>
        <w:t xml:space="preserve">Rozhodnutí o tom, zda účast ve společnosti byla nabyta platně </w:t>
      </w:r>
    </w:p>
    <w:p w14:paraId="692CAC27" w14:textId="77777777" w:rsidR="00622D6B" w:rsidRPr="00F27710" w:rsidRDefault="00152C09" w:rsidP="0031076F">
      <w:pPr>
        <w:pStyle w:val="ListParagraph"/>
        <w:numPr>
          <w:ilvl w:val="1"/>
          <w:numId w:val="213"/>
        </w:numPr>
        <w:rPr>
          <w:b/>
          <w:bCs/>
        </w:rPr>
      </w:pPr>
      <w:r w:rsidRPr="00F27710">
        <w:rPr>
          <w:b/>
          <w:bCs/>
        </w:rPr>
        <w:t xml:space="preserve">(3) </w:t>
      </w:r>
      <w:r w:rsidR="00622D6B" w:rsidRPr="00F27710">
        <w:rPr>
          <w:b/>
          <w:bCs/>
        </w:rPr>
        <w:t>neurčitost, nesrozumitelnost a závazek k nemožnému (§ 45 odst. 2 ZOK)</w:t>
      </w:r>
    </w:p>
    <w:p w14:paraId="71D53D71" w14:textId="77777777" w:rsidR="00622D6B" w:rsidRPr="00F27710" w:rsidRDefault="00152C09" w:rsidP="0031076F">
      <w:pPr>
        <w:pStyle w:val="ListParagraph"/>
        <w:numPr>
          <w:ilvl w:val="1"/>
          <w:numId w:val="213"/>
        </w:numPr>
        <w:rPr>
          <w:b/>
          <w:bCs/>
        </w:rPr>
      </w:pPr>
      <w:r w:rsidRPr="00F27710">
        <w:rPr>
          <w:b/>
          <w:bCs/>
        </w:rPr>
        <w:t xml:space="preserve">(4) </w:t>
      </w:r>
      <w:r w:rsidR="00622D6B" w:rsidRPr="00F27710">
        <w:rPr>
          <w:b/>
          <w:bCs/>
        </w:rPr>
        <w:t>rozdělení zisku v rozporu s bilančním testem (§ 350 odst. 3 ZOK)</w:t>
      </w:r>
    </w:p>
    <w:p w14:paraId="1CA2F9C2" w14:textId="77777777" w:rsidR="00622D6B" w:rsidRDefault="00622D6B" w:rsidP="0031076F">
      <w:pPr>
        <w:pStyle w:val="ListParagraph"/>
        <w:numPr>
          <w:ilvl w:val="0"/>
          <w:numId w:val="213"/>
        </w:numPr>
        <w:rPr>
          <w:b/>
        </w:rPr>
      </w:pPr>
      <w:r>
        <w:t xml:space="preserve">rozpor s dobrými mravy </w:t>
      </w:r>
      <w:r>
        <w:rPr>
          <w:b/>
        </w:rPr>
        <w:t xml:space="preserve">zakládají pouze důvod vyslovení </w:t>
      </w:r>
      <w:r w:rsidRPr="00152C09">
        <w:rPr>
          <w:b/>
          <w:u w:val="single"/>
        </w:rPr>
        <w:t>neplatnosti</w:t>
      </w:r>
      <w:r>
        <w:rPr>
          <w:b/>
        </w:rPr>
        <w:t xml:space="preserve"> (§ 428 ZOK)</w:t>
      </w:r>
    </w:p>
    <w:p w14:paraId="33545BEC" w14:textId="77777777" w:rsidR="00622D6B" w:rsidRDefault="00622D6B" w:rsidP="0031076F">
      <w:pPr>
        <w:pStyle w:val="ListParagraph"/>
        <w:numPr>
          <w:ilvl w:val="0"/>
          <w:numId w:val="213"/>
        </w:numPr>
        <w:rPr>
          <w:b/>
        </w:rPr>
      </w:pPr>
      <w:r>
        <w:t xml:space="preserve">na rozdíl od řízení o vyslovení </w:t>
      </w:r>
      <w:r>
        <w:rPr>
          <w:b/>
        </w:rPr>
        <w:t>neplatnosti</w:t>
      </w:r>
      <w:r>
        <w:t xml:space="preserve"> – otázku fikce nepřijetí lze řešit i v jiných soudních řízeních (včetně rejstříkového a insolvenčního)</w:t>
      </w:r>
    </w:p>
    <w:p w14:paraId="46573B69" w14:textId="77777777" w:rsidR="00152C09" w:rsidRPr="00152C09" w:rsidRDefault="00622D6B" w:rsidP="0031076F">
      <w:pPr>
        <w:pStyle w:val="ListParagraph"/>
        <w:numPr>
          <w:ilvl w:val="0"/>
          <w:numId w:val="213"/>
        </w:numPr>
        <w:rPr>
          <w:b/>
        </w:rPr>
      </w:pPr>
      <w:r>
        <w:t xml:space="preserve">zjistí-li soud v řízení dle § 428 až 429 ZOK, že napadané usnesení není neplatné, ale usnesení </w:t>
      </w:r>
      <w:r w:rsidR="00152C09">
        <w:t xml:space="preserve">je </w:t>
      </w:r>
      <w:r>
        <w:t xml:space="preserve">zdánlivé </w:t>
      </w:r>
    </w:p>
    <w:p w14:paraId="1B8EFA59" w14:textId="77777777" w:rsidR="00152C09" w:rsidRPr="00152C09" w:rsidRDefault="00622D6B" w:rsidP="0031076F">
      <w:pPr>
        <w:pStyle w:val="ListParagraph"/>
        <w:numPr>
          <w:ilvl w:val="1"/>
          <w:numId w:val="213"/>
        </w:numPr>
        <w:rPr>
          <w:b/>
        </w:rPr>
      </w:pPr>
      <w:r>
        <w:t xml:space="preserve">rozhodne o tom </w:t>
      </w:r>
      <w:r>
        <w:rPr>
          <w:b/>
        </w:rPr>
        <w:t>bez návrhu</w:t>
      </w:r>
      <w:r>
        <w:t>, aniž by zamítal návrh na vyslovení neplatnost</w:t>
      </w:r>
    </w:p>
    <w:p w14:paraId="5726DB95" w14:textId="77777777" w:rsidR="00622D6B" w:rsidRPr="00F27710" w:rsidRDefault="00152C09" w:rsidP="0031076F">
      <w:pPr>
        <w:pStyle w:val="ListParagraph"/>
        <w:numPr>
          <w:ilvl w:val="1"/>
          <w:numId w:val="213"/>
        </w:numPr>
        <w:rPr>
          <w:b/>
        </w:rPr>
      </w:pPr>
      <w:r>
        <w:t xml:space="preserve">de facto </w:t>
      </w:r>
      <w:r w:rsidR="00622D6B">
        <w:t xml:space="preserve">soud zde </w:t>
      </w:r>
      <w:r w:rsidR="00622D6B">
        <w:rPr>
          <w:b/>
        </w:rPr>
        <w:t>překročí</w:t>
      </w:r>
      <w:r w:rsidR="00622D6B">
        <w:t xml:space="preserve"> rámec návrhu, kterým by </w:t>
      </w:r>
      <w:r>
        <w:t xml:space="preserve">byl </w:t>
      </w:r>
      <w:r w:rsidR="00622D6B">
        <w:t>v řízení o vyslovení neplatnosti</w:t>
      </w:r>
      <w:r>
        <w:t xml:space="preserve"> vázán</w:t>
      </w:r>
      <w:r w:rsidR="00622D6B">
        <w:t xml:space="preserve"> (§ 90 odst. 2 ZŘS)</w:t>
      </w:r>
    </w:p>
    <w:p w14:paraId="08C2C643" w14:textId="77777777" w:rsidR="00F27710" w:rsidRDefault="008B7534" w:rsidP="00F27710">
      <w:pPr>
        <w:pStyle w:val="Heading5"/>
      </w:pPr>
      <w:r>
        <w:t xml:space="preserve">Neplatná usnesení </w:t>
      </w:r>
      <w:r w:rsidR="00F27710">
        <w:t xml:space="preserve">a řízení o nich </w:t>
      </w:r>
      <w:r w:rsidR="00196C2A">
        <w:t>(§ 428 a § 429 ZOK)</w:t>
      </w:r>
    </w:p>
    <w:p w14:paraId="333CB7BB" w14:textId="77777777" w:rsidR="00E11D06" w:rsidRDefault="00E11D06" w:rsidP="0031076F">
      <w:pPr>
        <w:pStyle w:val="ListParagraph"/>
        <w:numPr>
          <w:ilvl w:val="0"/>
          <w:numId w:val="214"/>
        </w:numPr>
        <w:rPr>
          <w:b/>
        </w:rPr>
      </w:pPr>
      <w:r>
        <w:rPr>
          <w:b/>
        </w:rPr>
        <w:t xml:space="preserve">právní úprava </w:t>
      </w:r>
    </w:p>
    <w:p w14:paraId="3B614E09" w14:textId="77777777" w:rsidR="00E11D06" w:rsidRPr="00B70DCF" w:rsidRDefault="00B70DCF" w:rsidP="0031076F">
      <w:pPr>
        <w:pStyle w:val="ListParagraph"/>
        <w:numPr>
          <w:ilvl w:val="1"/>
          <w:numId w:val="214"/>
        </w:numPr>
        <w:rPr>
          <w:b/>
        </w:rPr>
      </w:pPr>
      <w:r>
        <w:t xml:space="preserve"> Dle principu delegace (§ 3 odst. 1 ZOK) úprava práva napadat neplatnost odkázána na NOZ (§ 258 až 260 NOZ)</w:t>
      </w:r>
    </w:p>
    <w:p w14:paraId="1EFB8597" w14:textId="77777777" w:rsidR="00F27710" w:rsidRDefault="00F27710" w:rsidP="0031076F">
      <w:pPr>
        <w:pStyle w:val="ListParagraph"/>
        <w:numPr>
          <w:ilvl w:val="0"/>
          <w:numId w:val="214"/>
        </w:numPr>
        <w:rPr>
          <w:b/>
        </w:rPr>
      </w:pPr>
      <w:r>
        <w:t>pouze soud prohlašuje jejich neplatnost – dokud není vyslovena neplatnost, usnesení je platné, byť je vadné</w:t>
      </w:r>
    </w:p>
    <w:p w14:paraId="3240AEEC" w14:textId="77777777" w:rsidR="00F27710" w:rsidRDefault="00F27710" w:rsidP="0031076F">
      <w:pPr>
        <w:pStyle w:val="ListParagraph"/>
        <w:numPr>
          <w:ilvl w:val="1"/>
          <w:numId w:val="214"/>
        </w:numPr>
        <w:rPr>
          <w:b/>
        </w:rPr>
      </w:pPr>
      <w:r>
        <w:t xml:space="preserve">usnesení je platné bez ohledu na to, zda a jak moc je v rozporu s právními předpisy a stanovami </w:t>
      </w:r>
    </w:p>
    <w:p w14:paraId="76836EFE" w14:textId="77777777" w:rsidR="00F27710" w:rsidRDefault="00F27710" w:rsidP="0031076F">
      <w:pPr>
        <w:pStyle w:val="ListParagraph"/>
        <w:numPr>
          <w:ilvl w:val="1"/>
          <w:numId w:val="214"/>
        </w:numPr>
        <w:rPr>
          <w:b/>
        </w:rPr>
      </w:pPr>
      <w:r>
        <w:rPr>
          <w:b/>
        </w:rPr>
        <w:t>výjimkou</w:t>
      </w:r>
      <w:r>
        <w:t xml:space="preserve"> je přijetí vedoucí k </w:t>
      </w:r>
      <w:r>
        <w:rPr>
          <w:b/>
        </w:rPr>
        <w:t>fikci přijetí</w:t>
      </w:r>
      <w:r>
        <w:t xml:space="preserve"> </w:t>
      </w:r>
      <w:r>
        <w:rPr>
          <w:b/>
        </w:rPr>
        <w:t>(!)</w:t>
      </w:r>
    </w:p>
    <w:p w14:paraId="2B460F9E" w14:textId="77777777" w:rsidR="00E11D06" w:rsidRDefault="00E11D06" w:rsidP="0031076F">
      <w:pPr>
        <w:pStyle w:val="ListParagraph"/>
        <w:numPr>
          <w:ilvl w:val="1"/>
          <w:numId w:val="214"/>
        </w:numPr>
        <w:rPr>
          <w:b/>
        </w:rPr>
      </w:pPr>
      <w:r>
        <w:rPr>
          <w:bCs/>
        </w:rPr>
        <w:t xml:space="preserve">je-li usnesení prohlášené za neplatné – jedná se o ex </w:t>
      </w:r>
      <w:proofErr w:type="spellStart"/>
      <w:r>
        <w:rPr>
          <w:bCs/>
        </w:rPr>
        <w:t>tunc</w:t>
      </w:r>
      <w:proofErr w:type="spellEnd"/>
      <w:r>
        <w:rPr>
          <w:bCs/>
        </w:rPr>
        <w:t xml:space="preserve"> neplatnost (!)</w:t>
      </w:r>
    </w:p>
    <w:p w14:paraId="39D1F84A" w14:textId="77777777" w:rsidR="00F27710" w:rsidRDefault="00F27710" w:rsidP="0031076F">
      <w:pPr>
        <w:pStyle w:val="ListParagraph"/>
        <w:numPr>
          <w:ilvl w:val="0"/>
          <w:numId w:val="214"/>
        </w:numPr>
        <w:rPr>
          <w:b/>
        </w:rPr>
      </w:pPr>
      <w:r>
        <w:rPr>
          <w:b/>
        </w:rPr>
        <w:t>účel a význam právní úpravy brojení proti platnosti usnesení</w:t>
      </w:r>
    </w:p>
    <w:p w14:paraId="472F0B32" w14:textId="77777777" w:rsidR="00F27710" w:rsidRDefault="00F27710" w:rsidP="0031076F">
      <w:pPr>
        <w:pStyle w:val="ListParagraph"/>
        <w:numPr>
          <w:ilvl w:val="1"/>
          <w:numId w:val="214"/>
        </w:numPr>
        <w:rPr>
          <w:b/>
        </w:rPr>
      </w:pPr>
      <w:r>
        <w:t>prostředek ochrany individuálních práv a právního postavení zákonem vymezených osob (viz oprávněné osoby)</w:t>
      </w:r>
    </w:p>
    <w:p w14:paraId="72CD4E9C" w14:textId="77777777" w:rsidR="00F27710" w:rsidRPr="000638D8" w:rsidRDefault="00F27710" w:rsidP="0031076F">
      <w:pPr>
        <w:pStyle w:val="ListParagraph"/>
        <w:numPr>
          <w:ilvl w:val="1"/>
          <w:numId w:val="214"/>
        </w:numPr>
        <w:rPr>
          <w:b/>
          <w:bCs/>
        </w:rPr>
      </w:pPr>
      <w:r w:rsidRPr="000638D8">
        <w:rPr>
          <w:b/>
          <w:bCs/>
        </w:rPr>
        <w:t xml:space="preserve">obecný nástroj ochrany zákonností ve vnitřních poměrech společností </w:t>
      </w:r>
    </w:p>
    <w:p w14:paraId="494DA185" w14:textId="77777777" w:rsidR="000638D8" w:rsidRPr="000638D8" w:rsidRDefault="000638D8" w:rsidP="0031076F">
      <w:pPr>
        <w:pStyle w:val="ListParagraph"/>
        <w:numPr>
          <w:ilvl w:val="2"/>
          <w:numId w:val="214"/>
        </w:numPr>
        <w:pBdr>
          <w:top w:val="single" w:sz="4" w:space="1" w:color="auto"/>
          <w:left w:val="single" w:sz="4" w:space="4" w:color="auto"/>
          <w:bottom w:val="single" w:sz="4" w:space="1" w:color="auto"/>
          <w:right w:val="single" w:sz="4" w:space="4" w:color="auto"/>
        </w:pBdr>
        <w:rPr>
          <w:b/>
          <w:i/>
          <w:iCs/>
        </w:rPr>
      </w:pPr>
      <w:r w:rsidRPr="000638D8">
        <w:rPr>
          <w:bCs/>
          <w:i/>
          <w:iCs/>
        </w:rPr>
        <w:t xml:space="preserve">rozhodnutí NS </w:t>
      </w:r>
      <w:proofErr w:type="spellStart"/>
      <w:r w:rsidRPr="000638D8">
        <w:rPr>
          <w:bCs/>
          <w:i/>
          <w:iCs/>
        </w:rPr>
        <w:t>sp</w:t>
      </w:r>
      <w:proofErr w:type="spellEnd"/>
      <w:r w:rsidRPr="000638D8">
        <w:rPr>
          <w:bCs/>
          <w:i/>
          <w:iCs/>
        </w:rPr>
        <w:t xml:space="preserve">. zn. 29 Odo 1400/2006: „Právo napadnout před soudem usnesení valné hromady akciové společnosti…, příčí-li se usnesení (či způsob jeho přijetí) zákonu, zakladatelským dokumentům anebo stanovám, není pouze prostředkem ochrany individuálních práv a právního postavení určitého navrhovatele, nýbrž </w:t>
      </w:r>
      <w:r w:rsidRPr="000638D8">
        <w:rPr>
          <w:b/>
          <w:i/>
          <w:iCs/>
          <w:u w:val="single"/>
        </w:rPr>
        <w:t>především zákonem předvídaným nástrojem obecné ochrany zákonnosti ve vnitřních poměrech společnosti</w:t>
      </w:r>
      <w:r w:rsidRPr="000638D8">
        <w:rPr>
          <w:bCs/>
          <w:i/>
          <w:iCs/>
        </w:rPr>
        <w:t xml:space="preserve">, resp. souladu těchto vnitřních poměrů s autonomní úpravou provedenou </w:t>
      </w:r>
      <w:r w:rsidRPr="000638D8">
        <w:rPr>
          <w:bCs/>
          <w:i/>
          <w:iCs/>
        </w:rPr>
        <w:lastRenderedPageBreak/>
        <w:t>v zakladatelských dokumentech či stanovách, a to s ohledem na širší kontext ochrany společnosti, resp. všech osob oprávněných takový návrh podat, jakož i dalších osob, jež mohou být těmito vnitřními poměry dotčeny.“</w:t>
      </w:r>
    </w:p>
    <w:p w14:paraId="423A460E" w14:textId="77777777" w:rsidR="00F27710" w:rsidRPr="000638D8" w:rsidRDefault="00F27710" w:rsidP="0031076F">
      <w:pPr>
        <w:pStyle w:val="ListParagraph"/>
        <w:numPr>
          <w:ilvl w:val="0"/>
          <w:numId w:val="214"/>
        </w:numPr>
        <w:rPr>
          <w:b/>
          <w:bCs/>
        </w:rPr>
      </w:pPr>
      <w:r w:rsidRPr="000638D8">
        <w:rPr>
          <w:b/>
          <w:bCs/>
        </w:rPr>
        <w:t>podmínky k prohlášení neplatnosti:</w:t>
      </w:r>
    </w:p>
    <w:p w14:paraId="509E5FA7" w14:textId="77777777" w:rsidR="00F27710" w:rsidRDefault="000638D8" w:rsidP="00996A3A">
      <w:pPr>
        <w:pStyle w:val="ListParagraph"/>
        <w:numPr>
          <w:ilvl w:val="0"/>
          <w:numId w:val="214"/>
        </w:numPr>
        <w:rPr>
          <w:b/>
        </w:rPr>
      </w:pPr>
      <w:r>
        <w:rPr>
          <w:b/>
        </w:rPr>
        <w:t xml:space="preserve">(1) </w:t>
      </w:r>
      <w:r w:rsidR="00F27710">
        <w:rPr>
          <w:b/>
        </w:rPr>
        <w:t>vada</w:t>
      </w:r>
      <w:r w:rsidR="00F27710">
        <w:t xml:space="preserve"> – rozpor se zákonem, stanovami či dobrými mravy</w:t>
      </w:r>
    </w:p>
    <w:p w14:paraId="66C857F7" w14:textId="77777777" w:rsidR="00F27710" w:rsidRDefault="00F27710" w:rsidP="00996A3A">
      <w:pPr>
        <w:pStyle w:val="ListParagraph"/>
        <w:numPr>
          <w:ilvl w:val="1"/>
          <w:numId w:val="214"/>
        </w:numPr>
        <w:rPr>
          <w:b/>
        </w:rPr>
      </w:pPr>
      <w:r>
        <w:t>Materiální (obsahová) vada</w:t>
      </w:r>
    </w:p>
    <w:p w14:paraId="2EE397D1" w14:textId="77777777" w:rsidR="00F27710" w:rsidRDefault="00F27710" w:rsidP="00996A3A">
      <w:pPr>
        <w:pStyle w:val="ListParagraph"/>
        <w:numPr>
          <w:ilvl w:val="1"/>
          <w:numId w:val="214"/>
        </w:numPr>
        <w:rPr>
          <w:b/>
        </w:rPr>
      </w:pPr>
      <w:r>
        <w:t xml:space="preserve">Formální (procedurální) vada – nedostatek </w:t>
      </w:r>
      <w:proofErr w:type="spellStart"/>
      <w:r>
        <w:t>kvóra</w:t>
      </w:r>
      <w:proofErr w:type="spellEnd"/>
      <w:r>
        <w:t xml:space="preserve">, neřádné svolání </w:t>
      </w:r>
      <w:r w:rsidR="00ED7090">
        <w:t>VH</w:t>
      </w:r>
      <w:r>
        <w:t xml:space="preserve">, nedostatečná většina pro přijetí rozhodnutí </w:t>
      </w:r>
    </w:p>
    <w:p w14:paraId="6C43F4C8" w14:textId="77777777" w:rsidR="00F27710" w:rsidRDefault="00F27710" w:rsidP="00996A3A">
      <w:pPr>
        <w:pStyle w:val="ListParagraph"/>
        <w:numPr>
          <w:ilvl w:val="1"/>
          <w:numId w:val="214"/>
        </w:numPr>
        <w:rPr>
          <w:b/>
        </w:rPr>
      </w:pPr>
      <w:r>
        <w:rPr>
          <w:b/>
        </w:rPr>
        <w:t xml:space="preserve">Nelze vyslovit neplatnost (§ 260 NOZ) </w:t>
      </w:r>
      <w:r>
        <w:t>– (a) zásah do práv třetích osob nebo (b) porušení zákona nebo stanov, aniž by to mělo závažné právní důsledky (tzv. bagatelní porušení) a je zde zájem společnost</w:t>
      </w:r>
      <w:r w:rsidR="00196C2A">
        <w:t>i</w:t>
      </w:r>
      <w:r>
        <w:t xml:space="preserve"> hodný ochrany pro nevyslovení neplatnosti </w:t>
      </w:r>
    </w:p>
    <w:p w14:paraId="06127DEB" w14:textId="77777777" w:rsidR="00F27710" w:rsidRDefault="000638D8" w:rsidP="00996A3A">
      <w:pPr>
        <w:pStyle w:val="ListParagraph"/>
        <w:numPr>
          <w:ilvl w:val="0"/>
          <w:numId w:val="214"/>
        </w:numPr>
        <w:rPr>
          <w:b/>
        </w:rPr>
      </w:pPr>
      <w:r>
        <w:rPr>
          <w:b/>
        </w:rPr>
        <w:t xml:space="preserve">(2) </w:t>
      </w:r>
      <w:r w:rsidR="00F27710">
        <w:rPr>
          <w:b/>
        </w:rPr>
        <w:t>oprávněná osoba (§ 428 odst. 1 ZOK)</w:t>
      </w:r>
      <w:r w:rsidR="00F27710">
        <w:t xml:space="preserve"> – akcionář, člen představenstva, člen</w:t>
      </w:r>
      <w:r>
        <w:t xml:space="preserve"> DR</w:t>
      </w:r>
      <w:r w:rsidR="00F27710">
        <w:t xml:space="preserve">, </w:t>
      </w:r>
      <w:proofErr w:type="spellStart"/>
      <w:r w:rsidR="00F27710">
        <w:t>stutární</w:t>
      </w:r>
      <w:proofErr w:type="spellEnd"/>
      <w:r w:rsidR="00F27710">
        <w:t xml:space="preserve"> ředitel, člen </w:t>
      </w:r>
      <w:r w:rsidR="00996A3A">
        <w:t>SR</w:t>
      </w:r>
      <w:r w:rsidR="00F27710">
        <w:t xml:space="preserve"> a likvidátor</w:t>
      </w:r>
    </w:p>
    <w:p w14:paraId="0E754B29" w14:textId="77777777" w:rsidR="00F27710" w:rsidRDefault="00F27710" w:rsidP="00996A3A">
      <w:pPr>
        <w:pStyle w:val="ListParagraph"/>
        <w:numPr>
          <w:ilvl w:val="1"/>
          <w:numId w:val="214"/>
        </w:numPr>
        <w:rPr>
          <w:b/>
        </w:rPr>
      </w:pPr>
      <w:r>
        <w:rPr>
          <w:b/>
        </w:rPr>
        <w:t>Problematika aktivní věcné legitimace</w:t>
      </w:r>
    </w:p>
    <w:p w14:paraId="44D10C81" w14:textId="77777777" w:rsidR="00F27710" w:rsidRDefault="00F27710" w:rsidP="00996A3A">
      <w:pPr>
        <w:pStyle w:val="ListParagraph"/>
        <w:numPr>
          <w:ilvl w:val="1"/>
          <w:numId w:val="214"/>
        </w:numPr>
        <w:rPr>
          <w:b/>
        </w:rPr>
      </w:pPr>
      <w:r>
        <w:t xml:space="preserve">Za určitých okolností i osoba, která ztratila postavení k podání návrhu (přestože je </w:t>
      </w:r>
      <w:proofErr w:type="spellStart"/>
      <w:r>
        <w:t>rozhodujcí</w:t>
      </w:r>
      <w:proofErr w:type="spellEnd"/>
      <w:r>
        <w:t xml:space="preserve"> je stav v době vyhlášení </w:t>
      </w:r>
      <w:proofErr w:type="spellStart"/>
      <w:r>
        <w:t>rozhodunutí</w:t>
      </w:r>
      <w:proofErr w:type="spellEnd"/>
      <w:r>
        <w:t>)</w:t>
      </w:r>
    </w:p>
    <w:p w14:paraId="22D99BF0" w14:textId="77777777" w:rsidR="00F27710" w:rsidRDefault="00F27710" w:rsidP="00996A3A">
      <w:pPr>
        <w:pStyle w:val="ListParagraph"/>
        <w:numPr>
          <w:ilvl w:val="1"/>
          <w:numId w:val="214"/>
        </w:numPr>
        <w:rPr>
          <w:b/>
        </w:rPr>
      </w:pPr>
      <w:r>
        <w:t xml:space="preserve">platí i pro osobu, která ztratila postavení k podání návrhu v průběhu řízení   </w:t>
      </w:r>
    </w:p>
    <w:p w14:paraId="11400F52" w14:textId="77777777" w:rsidR="00F27710" w:rsidRDefault="00F27710" w:rsidP="00996A3A">
      <w:pPr>
        <w:pStyle w:val="ListParagraph"/>
        <w:numPr>
          <w:ilvl w:val="1"/>
          <w:numId w:val="214"/>
        </w:numPr>
        <w:rPr>
          <w:b/>
        </w:rPr>
      </w:pPr>
      <w:r>
        <w:t>aktivní legitimaci má akcionář, jehož akcie byly sepsány do konkursní podstaty úpadce, ačkoliv přechází na správce</w:t>
      </w:r>
    </w:p>
    <w:p w14:paraId="61987B0E" w14:textId="77777777" w:rsidR="00F27710" w:rsidRDefault="000638D8" w:rsidP="00996A3A">
      <w:pPr>
        <w:pStyle w:val="ListParagraph"/>
        <w:numPr>
          <w:ilvl w:val="0"/>
          <w:numId w:val="214"/>
        </w:numPr>
        <w:rPr>
          <w:b/>
        </w:rPr>
      </w:pPr>
      <w:r>
        <w:rPr>
          <w:b/>
        </w:rPr>
        <w:t xml:space="preserve">(3) </w:t>
      </w:r>
      <w:r w:rsidR="00F27710">
        <w:rPr>
          <w:b/>
        </w:rPr>
        <w:t>hmotněprávní a prekluzivní lhůta (§ 259 NOZ)</w:t>
      </w:r>
      <w:r w:rsidR="00F27710">
        <w:t xml:space="preserve"> </w:t>
      </w:r>
      <w:r w:rsidR="00F27710">
        <w:rPr>
          <w:b/>
        </w:rPr>
        <w:t xml:space="preserve">– </w:t>
      </w:r>
      <w:r w:rsidR="00F27710">
        <w:t>platí teorie dojití (návrh musí dojít k soudu)</w:t>
      </w:r>
    </w:p>
    <w:p w14:paraId="31B59FC1" w14:textId="77777777" w:rsidR="00F27710" w:rsidRDefault="00F27710" w:rsidP="00996A3A">
      <w:pPr>
        <w:pStyle w:val="ListParagraph"/>
        <w:numPr>
          <w:ilvl w:val="1"/>
          <w:numId w:val="214"/>
        </w:numPr>
        <w:rPr>
          <w:b/>
        </w:rPr>
      </w:pPr>
      <w:r w:rsidRPr="000638D8">
        <w:rPr>
          <w:b/>
          <w:bCs/>
        </w:rPr>
        <w:t>Subjektivní (3 měsíce)</w:t>
      </w:r>
      <w:r>
        <w:t xml:space="preserve"> – osoba se dozvěděla a mohla dozvědět  </w:t>
      </w:r>
    </w:p>
    <w:p w14:paraId="1FBE7686" w14:textId="77777777" w:rsidR="00F27710" w:rsidRDefault="00F27710" w:rsidP="00996A3A">
      <w:pPr>
        <w:pStyle w:val="ListParagraph"/>
        <w:numPr>
          <w:ilvl w:val="2"/>
          <w:numId w:val="214"/>
        </w:numPr>
        <w:rPr>
          <w:b/>
        </w:rPr>
      </w:pPr>
      <w:r>
        <w:t xml:space="preserve">K běhu subjektivní lhůty u nepřítomných akcionářů – </w:t>
      </w:r>
      <w:r>
        <w:rPr>
          <w:b/>
        </w:rPr>
        <w:t>běží rovněž jako u přítomných dnem konání a přijetí rozhodnutí (resp. usnesení)</w:t>
      </w:r>
    </w:p>
    <w:p w14:paraId="68D5AA20" w14:textId="77777777" w:rsidR="00F27710" w:rsidRDefault="000638D8" w:rsidP="00996A3A">
      <w:pPr>
        <w:pStyle w:val="ListParagraph"/>
        <w:numPr>
          <w:ilvl w:val="3"/>
          <w:numId w:val="214"/>
        </w:numPr>
        <w:rPr>
          <w:b/>
        </w:rPr>
      </w:pPr>
      <w:r>
        <w:rPr>
          <w:bCs/>
        </w:rPr>
        <w:t>Důvodem je, že</w:t>
      </w:r>
      <w:r w:rsidR="00F27710">
        <w:rPr>
          <w:b/>
        </w:rPr>
        <w:t xml:space="preserve"> </w:t>
      </w:r>
      <w:r w:rsidR="00F27710">
        <w:t>akcionářům před konáním jednání</w:t>
      </w:r>
      <w:r>
        <w:t xml:space="preserve"> VH</w:t>
      </w:r>
      <w:r w:rsidR="00F27710">
        <w:t xml:space="preserve"> byla doručena pozvánka</w:t>
      </w:r>
      <w:r>
        <w:t xml:space="preserve"> – ta oznamuje jednak konání jednání VH, tak</w:t>
      </w:r>
      <w:r w:rsidR="00F27710">
        <w:t xml:space="preserve"> pořad</w:t>
      </w:r>
      <w:r>
        <w:t xml:space="preserve"> VH</w:t>
      </w:r>
      <w:r w:rsidR="00F27710">
        <w:t>, resp. o čem se bude rozhodovat</w:t>
      </w:r>
    </w:p>
    <w:p w14:paraId="67EC7759" w14:textId="77777777" w:rsidR="00F27710" w:rsidRDefault="000638D8" w:rsidP="00996A3A">
      <w:pPr>
        <w:pStyle w:val="ListParagraph"/>
        <w:numPr>
          <w:ilvl w:val="3"/>
          <w:numId w:val="214"/>
        </w:numPr>
        <w:rPr>
          <w:b/>
        </w:rPr>
      </w:pPr>
      <w:r>
        <w:t>Jinak řečeno n</w:t>
      </w:r>
      <w:r w:rsidR="00F27710">
        <w:t>epřítomná osoba</w:t>
      </w:r>
      <w:r>
        <w:t xml:space="preserve"> (akcionář)</w:t>
      </w:r>
      <w:r w:rsidR="00F27710">
        <w:t xml:space="preserve"> ví či mohla vědět, zda a jaká rozhodnutí byla přijata</w:t>
      </w:r>
    </w:p>
    <w:p w14:paraId="75AB767B" w14:textId="77777777" w:rsidR="00F27710" w:rsidRDefault="00F27710" w:rsidP="00996A3A">
      <w:pPr>
        <w:pStyle w:val="ListParagraph"/>
        <w:numPr>
          <w:ilvl w:val="2"/>
          <w:numId w:val="214"/>
        </w:numPr>
        <w:rPr>
          <w:b/>
        </w:rPr>
      </w:pPr>
      <w:r>
        <w:t xml:space="preserve">Odlišná situace u </w:t>
      </w:r>
      <w:proofErr w:type="spellStart"/>
      <w:r w:rsidRPr="00393395">
        <w:rPr>
          <w:b/>
          <w:bCs/>
        </w:rPr>
        <w:t>neřadného</w:t>
      </w:r>
      <w:proofErr w:type="spellEnd"/>
      <w:r>
        <w:t xml:space="preserve"> svolání</w:t>
      </w:r>
      <w:r w:rsidR="00393395">
        <w:t xml:space="preserve"> VH</w:t>
      </w:r>
      <w:r>
        <w:t xml:space="preserve"> – zde platí, že nepřítomnému akcionáři běží lhůta až ode dne, kdy se </w:t>
      </w:r>
      <w:r>
        <w:rPr>
          <w:b/>
        </w:rPr>
        <w:t>opravdu</w:t>
      </w:r>
      <w:r>
        <w:t xml:space="preserve"> dozvěděl o usnesení</w:t>
      </w:r>
    </w:p>
    <w:p w14:paraId="4DED5521" w14:textId="77777777" w:rsidR="00F27710" w:rsidRDefault="00F27710" w:rsidP="00996A3A">
      <w:pPr>
        <w:pStyle w:val="ListParagraph"/>
        <w:numPr>
          <w:ilvl w:val="1"/>
          <w:numId w:val="214"/>
        </w:numPr>
        <w:rPr>
          <w:b/>
        </w:rPr>
      </w:pPr>
      <w:r w:rsidRPr="00196C2A">
        <w:rPr>
          <w:b/>
          <w:bCs/>
        </w:rPr>
        <w:t>Objektivní (1 rok)</w:t>
      </w:r>
      <w:r>
        <w:t xml:space="preserve"> – bez ohledu na to, zda běží subjektivní lhůta</w:t>
      </w:r>
    </w:p>
    <w:p w14:paraId="24E7A3FD" w14:textId="77777777" w:rsidR="00F27710" w:rsidRDefault="00F27710" w:rsidP="00996A3A">
      <w:pPr>
        <w:pStyle w:val="ListParagraph"/>
        <w:numPr>
          <w:ilvl w:val="1"/>
          <w:numId w:val="214"/>
        </w:numPr>
        <w:rPr>
          <w:b/>
        </w:rPr>
      </w:pPr>
      <w:r>
        <w:t xml:space="preserve">Stavění </w:t>
      </w:r>
      <w:r w:rsidR="00196C2A">
        <w:t>l</w:t>
      </w:r>
      <w:r>
        <w:t xml:space="preserve">hůty by bylo v rozporu s principem právní jistoty – okolnosti dle § 645 až § 652 NOZ jsou v poměrech ZOK bez právního významu (nelze tedy prodloužit subjektivní lhůtu např. </w:t>
      </w:r>
      <w:r w:rsidR="00196C2A">
        <w:t>o</w:t>
      </w:r>
      <w:r>
        <w:t xml:space="preserve"> 6 měsíců)</w:t>
      </w:r>
    </w:p>
    <w:p w14:paraId="658AE1F2" w14:textId="77777777" w:rsidR="00196C2A" w:rsidRPr="00196C2A" w:rsidRDefault="00196C2A" w:rsidP="00996A3A">
      <w:pPr>
        <w:pStyle w:val="ListParagraph"/>
        <w:numPr>
          <w:ilvl w:val="0"/>
          <w:numId w:val="214"/>
        </w:numPr>
        <w:rPr>
          <w:b/>
        </w:rPr>
      </w:pPr>
      <w:r>
        <w:rPr>
          <w:b/>
        </w:rPr>
        <w:t xml:space="preserve">(4) </w:t>
      </w:r>
      <w:r w:rsidR="00F27710">
        <w:rPr>
          <w:b/>
        </w:rPr>
        <w:t>podání protestu (§ 424 odst. 1 ZOK)</w:t>
      </w:r>
      <w:r w:rsidR="00F27710">
        <w:t xml:space="preserve"> </w:t>
      </w:r>
    </w:p>
    <w:p w14:paraId="1C0AF43B" w14:textId="77777777" w:rsidR="00196C2A" w:rsidRPr="00196C2A" w:rsidRDefault="00196C2A" w:rsidP="00996A3A">
      <w:pPr>
        <w:pStyle w:val="ListParagraph"/>
        <w:numPr>
          <w:ilvl w:val="1"/>
          <w:numId w:val="215"/>
        </w:numPr>
        <w:rPr>
          <w:b/>
          <w:bCs/>
        </w:rPr>
      </w:pPr>
      <w:r w:rsidRPr="00196C2A">
        <w:rPr>
          <w:b/>
          <w:bCs/>
        </w:rPr>
        <w:t xml:space="preserve">Po podání protestu se může kterýkoli akcionář dovolávat neplatnosti usnesení </w:t>
      </w:r>
    </w:p>
    <w:p w14:paraId="6B4843D0" w14:textId="77777777" w:rsidR="00196C2A" w:rsidRDefault="00196C2A" w:rsidP="00996A3A">
      <w:pPr>
        <w:pStyle w:val="ListParagraph"/>
        <w:numPr>
          <w:ilvl w:val="1"/>
          <w:numId w:val="215"/>
        </w:numPr>
      </w:pPr>
      <w:r>
        <w:t xml:space="preserve">Vyjádření pochybnosti o souladu se zákonem, stanovami či dobrými mravy a úvaha o vyjasnění pochybností v řízení o </w:t>
      </w:r>
      <w:proofErr w:type="spellStart"/>
      <w:r>
        <w:t>neplatnostoti</w:t>
      </w:r>
      <w:proofErr w:type="spellEnd"/>
      <w:r>
        <w:t xml:space="preserve"> usnesení </w:t>
      </w:r>
      <w:r w:rsidR="00ED7090">
        <w:t>VH</w:t>
      </w:r>
    </w:p>
    <w:p w14:paraId="4E5E6E3C" w14:textId="77777777" w:rsidR="00196C2A" w:rsidRDefault="00196C2A" w:rsidP="00996A3A">
      <w:pPr>
        <w:pStyle w:val="ListParagraph"/>
        <w:numPr>
          <w:ilvl w:val="1"/>
          <w:numId w:val="215"/>
        </w:numPr>
      </w:pPr>
      <w:r>
        <w:rPr>
          <w:b/>
          <w:bCs/>
        </w:rPr>
        <w:t xml:space="preserve">K odůvodnění protestu </w:t>
      </w:r>
    </w:p>
    <w:p w14:paraId="17B7CE63" w14:textId="77777777" w:rsidR="00196C2A" w:rsidRDefault="00196C2A" w:rsidP="00996A3A">
      <w:pPr>
        <w:pStyle w:val="ListParagraph"/>
        <w:numPr>
          <w:ilvl w:val="2"/>
          <w:numId w:val="215"/>
        </w:numPr>
      </w:pPr>
      <w:r>
        <w:t xml:space="preserve">Protest musí být </w:t>
      </w:r>
      <w:r w:rsidRPr="00196C2A">
        <w:rPr>
          <w:b/>
          <w:bCs/>
        </w:rPr>
        <w:t>odůvodněn</w:t>
      </w:r>
      <w:r>
        <w:t xml:space="preserve"> – protestující musí označit, proti jakému usnesení vznáší protest, a musí konkrétně odůvodnit (tj. proč považuje, že unesení v rozporu se zákonem, stanovami či dobrými mravy)</w:t>
      </w:r>
    </w:p>
    <w:p w14:paraId="01757699" w14:textId="77777777" w:rsidR="00196C2A" w:rsidRDefault="00196C2A" w:rsidP="00996A3A">
      <w:pPr>
        <w:pStyle w:val="ListParagraph"/>
        <w:numPr>
          <w:ilvl w:val="2"/>
          <w:numId w:val="215"/>
        </w:numPr>
      </w:pPr>
      <w:proofErr w:type="spellStart"/>
      <w:r>
        <w:t>Zpochybňujcí</w:t>
      </w:r>
      <w:proofErr w:type="spellEnd"/>
      <w:r>
        <w:t xml:space="preserve"> stanovisko (</w:t>
      </w:r>
      <w:proofErr w:type="spellStart"/>
      <w:r>
        <w:t>P.Čech</w:t>
      </w:r>
      <w:proofErr w:type="spellEnd"/>
      <w:r>
        <w:t>):</w:t>
      </w:r>
    </w:p>
    <w:p w14:paraId="12537BC4" w14:textId="77777777" w:rsidR="00E11D06" w:rsidRDefault="00196C2A" w:rsidP="00996A3A">
      <w:pPr>
        <w:pStyle w:val="ListParagraph"/>
        <w:numPr>
          <w:ilvl w:val="3"/>
          <w:numId w:val="215"/>
        </w:numPr>
      </w:pPr>
      <w:r>
        <w:t>zbytečně zatěžuje průběh VH, neboť nelze protest zaznamenat mimo jednání</w:t>
      </w:r>
    </w:p>
    <w:p w14:paraId="27BFB9D0" w14:textId="77777777" w:rsidR="00196C2A" w:rsidRDefault="00196C2A" w:rsidP="00996A3A">
      <w:pPr>
        <w:pStyle w:val="ListParagraph"/>
        <w:numPr>
          <w:ilvl w:val="3"/>
          <w:numId w:val="215"/>
        </w:numPr>
      </w:pPr>
      <w:r>
        <w:t xml:space="preserve">přítomný akcionář je limitován, neboť nemůže bez rozmyslu vypočítat všechny důvody   </w:t>
      </w:r>
    </w:p>
    <w:p w14:paraId="01483AF8" w14:textId="77777777" w:rsidR="00196C2A" w:rsidRDefault="00196C2A" w:rsidP="00996A3A">
      <w:pPr>
        <w:pStyle w:val="ListParagraph"/>
        <w:numPr>
          <w:ilvl w:val="2"/>
          <w:numId w:val="215"/>
        </w:numPr>
      </w:pPr>
      <w:r w:rsidRPr="00E11D06">
        <w:rPr>
          <w:b/>
          <w:bCs/>
        </w:rPr>
        <w:t>nepřítomný</w:t>
      </w:r>
      <w:r>
        <w:t xml:space="preserve"> akcionář má zase prostor pro uplatnění všech (jakýkoliv) důvodů </w:t>
      </w:r>
    </w:p>
    <w:p w14:paraId="4B0AE21F" w14:textId="77777777" w:rsidR="00196C2A" w:rsidRDefault="00196C2A" w:rsidP="00996A3A">
      <w:pPr>
        <w:pStyle w:val="ListParagraph"/>
        <w:numPr>
          <w:ilvl w:val="1"/>
          <w:numId w:val="215"/>
        </w:numPr>
      </w:pPr>
      <w:r>
        <w:t xml:space="preserve">Protest </w:t>
      </w:r>
      <w:r w:rsidR="00996A3A">
        <w:t>nebude</w:t>
      </w:r>
      <w:r>
        <w:t xml:space="preserve"> podmínkou pro podání návrhu na neplatnost</w:t>
      </w:r>
      <w:r w:rsidR="00996A3A">
        <w:t xml:space="preserve"> v těchto případech</w:t>
      </w:r>
      <w:r w:rsidR="00E11D06">
        <w:t>:</w:t>
      </w:r>
    </w:p>
    <w:p w14:paraId="7B918CEC" w14:textId="77777777" w:rsidR="00196C2A" w:rsidRDefault="00E11D06" w:rsidP="00996A3A">
      <w:pPr>
        <w:pStyle w:val="ListParagraph"/>
        <w:numPr>
          <w:ilvl w:val="2"/>
          <w:numId w:val="215"/>
        </w:numPr>
      </w:pPr>
      <w:r>
        <w:t xml:space="preserve">(1) </w:t>
      </w:r>
      <w:r w:rsidR="00196C2A">
        <w:t xml:space="preserve">důvody pro neplatnost nebylo možné na dané </w:t>
      </w:r>
      <w:r w:rsidR="00ED7090">
        <w:t>VH</w:t>
      </w:r>
      <w:r w:rsidR="00196C2A">
        <w:t xml:space="preserve"> zjistit</w:t>
      </w:r>
    </w:p>
    <w:p w14:paraId="19D83CA3" w14:textId="77777777" w:rsidR="00196C2A" w:rsidRDefault="00E11D06" w:rsidP="00996A3A">
      <w:pPr>
        <w:pStyle w:val="ListParagraph"/>
        <w:numPr>
          <w:ilvl w:val="2"/>
          <w:numId w:val="215"/>
        </w:numPr>
      </w:pPr>
      <w:r>
        <w:t xml:space="preserve">(2) </w:t>
      </w:r>
      <w:r w:rsidR="00196C2A">
        <w:t xml:space="preserve">akcionář </w:t>
      </w:r>
      <w:r>
        <w:t>se VH</w:t>
      </w:r>
      <w:r w:rsidR="00196C2A">
        <w:t xml:space="preserve"> nezúčastnil </w:t>
      </w:r>
      <w:r>
        <w:t xml:space="preserve">– viz nepřítomný akcionář </w:t>
      </w:r>
    </w:p>
    <w:p w14:paraId="179AF948" w14:textId="77777777" w:rsidR="00196C2A" w:rsidRDefault="00E11D06" w:rsidP="00996A3A">
      <w:pPr>
        <w:pStyle w:val="ListParagraph"/>
        <w:numPr>
          <w:ilvl w:val="2"/>
          <w:numId w:val="215"/>
        </w:numPr>
      </w:pPr>
      <w:r>
        <w:t xml:space="preserve">(3) </w:t>
      </w:r>
      <w:r w:rsidR="00196C2A">
        <w:t xml:space="preserve">chybou zapisovatele nebo předsedy </w:t>
      </w:r>
      <w:r>
        <w:t>VH</w:t>
      </w:r>
      <w:r w:rsidR="00196C2A">
        <w:t xml:space="preserve"> nebyl protest zapsán </w:t>
      </w:r>
    </w:p>
    <w:p w14:paraId="2F59FE3F" w14:textId="77777777" w:rsidR="00F27710" w:rsidRPr="00C00DD2" w:rsidRDefault="00196C2A" w:rsidP="00996A3A">
      <w:pPr>
        <w:pStyle w:val="ListParagraph"/>
        <w:numPr>
          <w:ilvl w:val="1"/>
          <w:numId w:val="215"/>
        </w:numPr>
      </w:pPr>
      <w:r>
        <w:t>Ostatní aktivně legitimované osoby jsou oprávněny podat návrh na vyslovení neplatnosti usnesení bez ohledu na to, zda byl podán protest</w:t>
      </w:r>
    </w:p>
    <w:p w14:paraId="2A7B8E7B" w14:textId="77777777" w:rsidR="00F27710" w:rsidRPr="00C00DD2" w:rsidRDefault="00F27710" w:rsidP="0031076F">
      <w:pPr>
        <w:pStyle w:val="ListParagraph"/>
        <w:numPr>
          <w:ilvl w:val="0"/>
          <w:numId w:val="214"/>
        </w:numPr>
        <w:rPr>
          <w:b/>
        </w:rPr>
      </w:pPr>
      <w:r w:rsidRPr="00C00DD2">
        <w:rPr>
          <w:b/>
        </w:rPr>
        <w:t>Procesní aspekty</w:t>
      </w:r>
    </w:p>
    <w:p w14:paraId="6115C51F" w14:textId="77777777" w:rsidR="00F27710" w:rsidRDefault="00F27710" w:rsidP="0031076F">
      <w:pPr>
        <w:pStyle w:val="ListParagraph"/>
        <w:numPr>
          <w:ilvl w:val="1"/>
          <w:numId w:val="214"/>
        </w:numPr>
        <w:rPr>
          <w:b/>
        </w:rPr>
      </w:pPr>
      <w:r>
        <w:t xml:space="preserve">Nesporné řízení ve statusových věcech právnické osoby zahájené </w:t>
      </w:r>
      <w:r>
        <w:rPr>
          <w:b/>
        </w:rPr>
        <w:t>pouze</w:t>
      </w:r>
      <w:r>
        <w:t xml:space="preserve"> na návrh (v prvním stupni krajský soud</w:t>
      </w:r>
      <w:r w:rsidR="00C00DD2">
        <w:t>)</w:t>
      </w:r>
    </w:p>
    <w:p w14:paraId="1B381832" w14:textId="77777777" w:rsidR="00F27710" w:rsidRDefault="00F27710" w:rsidP="0031076F">
      <w:pPr>
        <w:pStyle w:val="ListParagraph"/>
        <w:numPr>
          <w:ilvl w:val="1"/>
          <w:numId w:val="214"/>
        </w:numPr>
        <w:rPr>
          <w:b/>
        </w:rPr>
      </w:pPr>
      <w:r>
        <w:t xml:space="preserve">Soud vázán návrhem (§ 26 ZŘS) a nelze uzavřít smír ani rozhodnout rozsudkem pro uznání </w:t>
      </w:r>
    </w:p>
    <w:p w14:paraId="5204F926" w14:textId="77777777" w:rsidR="00F27710" w:rsidRPr="00C00DD2" w:rsidRDefault="00F27710" w:rsidP="0031076F">
      <w:pPr>
        <w:pStyle w:val="ListParagraph"/>
        <w:numPr>
          <w:ilvl w:val="1"/>
          <w:numId w:val="214"/>
        </w:numPr>
        <w:rPr>
          <w:b/>
        </w:rPr>
      </w:pPr>
      <w:r w:rsidRPr="00C00DD2">
        <w:rPr>
          <w:b/>
          <w:bCs/>
        </w:rPr>
        <w:t>Účastníci řízení:</w:t>
      </w:r>
      <w:r w:rsidR="00C00DD2" w:rsidRPr="00C00DD2">
        <w:rPr>
          <w:b/>
          <w:bCs/>
        </w:rPr>
        <w:t xml:space="preserve"> </w:t>
      </w:r>
      <w:r w:rsidR="00C00DD2">
        <w:t xml:space="preserve">(1) </w:t>
      </w:r>
      <w:r>
        <w:t xml:space="preserve">navrhovatel </w:t>
      </w:r>
      <w:r w:rsidR="00C00DD2">
        <w:t xml:space="preserve">(vystupují vlastním jménem) a (2) </w:t>
      </w:r>
      <w:r>
        <w:t xml:space="preserve">společnost </w:t>
      </w:r>
    </w:p>
    <w:p w14:paraId="23D70F7B" w14:textId="77777777" w:rsidR="00543464" w:rsidRDefault="00543464" w:rsidP="00543464">
      <w:pPr>
        <w:pStyle w:val="Heading2"/>
      </w:pPr>
      <w:r>
        <w:t xml:space="preserve">Dualistický systém </w:t>
      </w:r>
    </w:p>
    <w:p w14:paraId="0C79B203" w14:textId="77777777" w:rsidR="00A93513" w:rsidRPr="00A93513" w:rsidRDefault="00543464" w:rsidP="00A93513">
      <w:pPr>
        <w:pStyle w:val="Heading3"/>
        <w:numPr>
          <w:ilvl w:val="0"/>
          <w:numId w:val="307"/>
        </w:numPr>
      </w:pPr>
      <w:r>
        <w:t xml:space="preserve">Představenstvo </w:t>
      </w:r>
    </w:p>
    <w:p w14:paraId="33AEC5C7" w14:textId="77777777" w:rsidR="00E828C4" w:rsidRPr="00E828C4" w:rsidRDefault="00E828C4" w:rsidP="00996A3A">
      <w:pPr>
        <w:pStyle w:val="Heading5"/>
      </w:pPr>
      <w:r>
        <w:t xml:space="preserve">Postavení </w:t>
      </w:r>
    </w:p>
    <w:p w14:paraId="52E62EF8" w14:textId="77777777" w:rsidR="00E828C4" w:rsidRDefault="00E828C4" w:rsidP="00996A3A">
      <w:pPr>
        <w:pStyle w:val="ListParagraph"/>
        <w:numPr>
          <w:ilvl w:val="0"/>
          <w:numId w:val="216"/>
        </w:numPr>
      </w:pPr>
      <w:r>
        <w:t xml:space="preserve">Výkonný orgán společnosti – rozhodování o </w:t>
      </w:r>
      <w:proofErr w:type="spellStart"/>
      <w:r>
        <w:t>day</w:t>
      </w:r>
      <w:proofErr w:type="spellEnd"/>
      <w:r>
        <w:t>-to-</w:t>
      </w:r>
      <w:proofErr w:type="spellStart"/>
      <w:r>
        <w:t>day</w:t>
      </w:r>
      <w:proofErr w:type="spellEnd"/>
      <w:r>
        <w:t xml:space="preserve"> </w:t>
      </w:r>
      <w:proofErr w:type="spellStart"/>
      <w:r>
        <w:t>operations</w:t>
      </w:r>
      <w:proofErr w:type="spellEnd"/>
      <w:r>
        <w:t xml:space="preserve"> </w:t>
      </w:r>
    </w:p>
    <w:p w14:paraId="63A4CB77" w14:textId="77777777" w:rsidR="00E828C4" w:rsidRDefault="00E828C4" w:rsidP="00996A3A">
      <w:pPr>
        <w:pStyle w:val="ListParagraph"/>
        <w:numPr>
          <w:ilvl w:val="0"/>
          <w:numId w:val="216"/>
        </w:numPr>
      </w:pPr>
      <w:r>
        <w:t xml:space="preserve">Zavazují společnost ve všech věcech a přísluším jim téměř neomezené právo disposice s majetkem společnosti </w:t>
      </w:r>
    </w:p>
    <w:p w14:paraId="441E793C" w14:textId="77777777" w:rsidR="00E828C4" w:rsidRDefault="00E828C4" w:rsidP="00996A3A">
      <w:pPr>
        <w:pStyle w:val="ListParagraph"/>
        <w:numPr>
          <w:ilvl w:val="0"/>
          <w:numId w:val="216"/>
        </w:numPr>
      </w:pPr>
      <w:r>
        <w:t xml:space="preserve">Zákaz zasahování do obchodního vedení – garance nezávislého výkonu funkce, tj. bez zásahu vnějších vlivů </w:t>
      </w:r>
    </w:p>
    <w:p w14:paraId="601DC6F1" w14:textId="77777777" w:rsidR="00E828C4" w:rsidRPr="00205AEB" w:rsidRDefault="00E828C4" w:rsidP="00996A3A">
      <w:pPr>
        <w:pStyle w:val="Heading5"/>
      </w:pPr>
      <w:r>
        <w:lastRenderedPageBreak/>
        <w:t xml:space="preserve">Působnost </w:t>
      </w:r>
    </w:p>
    <w:p w14:paraId="7165E4B6" w14:textId="77777777" w:rsidR="00205AEB" w:rsidRDefault="00205AEB" w:rsidP="00996A3A">
      <w:pPr>
        <w:pStyle w:val="ListParagraph"/>
        <w:numPr>
          <w:ilvl w:val="0"/>
          <w:numId w:val="216"/>
        </w:numPr>
      </w:pPr>
      <w:r>
        <w:t>S</w:t>
      </w:r>
      <w:r w:rsidR="00833505">
        <w:t>O</w:t>
      </w:r>
      <w:r>
        <w:t xml:space="preserve"> společnosti – zastupování ve všech záležitostech (§ 164 NOZ)</w:t>
      </w:r>
    </w:p>
    <w:p w14:paraId="6D042029" w14:textId="77777777" w:rsidR="00205AEB" w:rsidRDefault="00205AEB" w:rsidP="00996A3A">
      <w:pPr>
        <w:pStyle w:val="ListParagraph"/>
        <w:numPr>
          <w:ilvl w:val="0"/>
          <w:numId w:val="216"/>
        </w:numPr>
      </w:pPr>
      <w:r w:rsidRPr="00B7332F">
        <w:rPr>
          <w:b/>
          <w:bCs/>
        </w:rPr>
        <w:t>Zajišťování obchodního vedení</w:t>
      </w:r>
      <w:r>
        <w:t xml:space="preserve"> – nikdo nesmí zasahovat a udělovat pokyny</w:t>
      </w:r>
      <w:r w:rsidR="003C702B">
        <w:t xml:space="preserve"> představenstvu</w:t>
      </w:r>
      <w:r w:rsidR="00EC742E">
        <w:t xml:space="preserve"> (§ 435 odst. 3 ZOK)</w:t>
      </w:r>
    </w:p>
    <w:p w14:paraId="5252C373" w14:textId="77777777" w:rsidR="00205AEB" w:rsidRDefault="00205AEB" w:rsidP="00996A3A">
      <w:pPr>
        <w:pStyle w:val="ListParagraph"/>
        <w:numPr>
          <w:ilvl w:val="1"/>
          <w:numId w:val="216"/>
        </w:numPr>
      </w:pPr>
      <w:r>
        <w:t>Výjimka – žádost člena představenstv</w:t>
      </w:r>
      <w:r w:rsidR="00B7332F">
        <w:t>a</w:t>
      </w:r>
      <w:r>
        <w:t xml:space="preserve"> o udělení pokynu (§ 51 odst. 2 ZOK) nebo společnost je </w:t>
      </w:r>
      <w:r w:rsidR="00B7332F">
        <w:t>členem</w:t>
      </w:r>
      <w:r>
        <w:t xml:space="preserve"> koncernu </w:t>
      </w:r>
    </w:p>
    <w:p w14:paraId="4C20E4AC" w14:textId="77777777" w:rsidR="00205AEB" w:rsidRPr="00996A3A" w:rsidRDefault="00205AEB" w:rsidP="00996A3A">
      <w:pPr>
        <w:pStyle w:val="ListParagraph"/>
        <w:numPr>
          <w:ilvl w:val="0"/>
          <w:numId w:val="216"/>
        </w:numPr>
        <w:rPr>
          <w:b/>
          <w:bCs/>
        </w:rPr>
      </w:pPr>
      <w:r w:rsidRPr="00B7332F">
        <w:rPr>
          <w:b/>
          <w:bCs/>
        </w:rPr>
        <w:t>Zbytková působnost (§ 163 NOZ)</w:t>
      </w:r>
      <w:r w:rsidR="00996A3A">
        <w:rPr>
          <w:b/>
          <w:bCs/>
        </w:rPr>
        <w:t xml:space="preserve"> </w:t>
      </w:r>
      <w:r w:rsidR="00996A3A" w:rsidRPr="00996A3A">
        <w:t>–</w:t>
      </w:r>
      <w:r w:rsidR="00B7332F">
        <w:t xml:space="preserve"> představenstvo má v</w:t>
      </w:r>
      <w:r>
        <w:t>ešker</w:t>
      </w:r>
      <w:r w:rsidR="00996A3A">
        <w:t>ou</w:t>
      </w:r>
      <w:r>
        <w:t xml:space="preserve"> působnost</w:t>
      </w:r>
      <w:r w:rsidR="00B7332F">
        <w:t xml:space="preserve">, ledaže </w:t>
      </w:r>
      <w:r>
        <w:t xml:space="preserve">právní </w:t>
      </w:r>
      <w:proofErr w:type="spellStart"/>
      <w:r>
        <w:t>předpisystanovy</w:t>
      </w:r>
      <w:proofErr w:type="spellEnd"/>
      <w:r>
        <w:t xml:space="preserve"> svěří jinému orgánu </w:t>
      </w:r>
    </w:p>
    <w:p w14:paraId="61192284" w14:textId="43AF094B" w:rsidR="002B193B" w:rsidRPr="002B193B" w:rsidRDefault="00E828C4" w:rsidP="00EA537E">
      <w:pPr>
        <w:pStyle w:val="Heading5"/>
      </w:pPr>
      <w:r w:rsidRPr="00E828C4">
        <w:t xml:space="preserve">Složení </w:t>
      </w:r>
    </w:p>
    <w:p w14:paraId="1C4E1532" w14:textId="2A399949" w:rsidR="002B193B" w:rsidRPr="002B193B" w:rsidRDefault="002B193B" w:rsidP="00996A3A">
      <w:pPr>
        <w:pStyle w:val="ListParagraph"/>
        <w:numPr>
          <w:ilvl w:val="0"/>
          <w:numId w:val="216"/>
        </w:numPr>
      </w:pPr>
      <w:r w:rsidRPr="002B193B">
        <w:t xml:space="preserve">má </w:t>
      </w:r>
      <w:r w:rsidR="00EA537E">
        <w:t>3</w:t>
      </w:r>
      <w:r w:rsidRPr="002B193B">
        <w:t xml:space="preserve"> členy </w:t>
      </w:r>
      <w:r w:rsidR="00EA537E">
        <w:t>(</w:t>
      </w:r>
      <w:r w:rsidR="00EA537E" w:rsidRPr="002B193B">
        <w:t>FO i PO</w:t>
      </w:r>
      <w:r w:rsidR="00EA537E">
        <w:t xml:space="preserve">) </w:t>
      </w:r>
      <w:r w:rsidRPr="002B193B">
        <w:t xml:space="preserve">– </w:t>
      </w:r>
      <w:r>
        <w:t xml:space="preserve">možnost modifikace </w:t>
      </w:r>
      <w:r w:rsidR="008E0F80">
        <w:t xml:space="preserve">stanovami </w:t>
      </w:r>
    </w:p>
    <w:p w14:paraId="7A8FE093" w14:textId="77777777" w:rsidR="002B193B" w:rsidRPr="002B193B" w:rsidRDefault="002B193B" w:rsidP="00996A3A">
      <w:pPr>
        <w:pStyle w:val="ListParagraph"/>
        <w:numPr>
          <w:ilvl w:val="0"/>
          <w:numId w:val="216"/>
        </w:numPr>
      </w:pPr>
      <w:r w:rsidRPr="002B193B">
        <w:t xml:space="preserve">více členů – volba předsedy představenstva </w:t>
      </w:r>
    </w:p>
    <w:p w14:paraId="7CA75731" w14:textId="77777777" w:rsidR="002B193B" w:rsidRPr="002B193B" w:rsidRDefault="002B193B" w:rsidP="00996A3A">
      <w:pPr>
        <w:pStyle w:val="ListParagraph"/>
        <w:numPr>
          <w:ilvl w:val="0"/>
          <w:numId w:val="216"/>
        </w:numPr>
      </w:pPr>
      <w:r w:rsidRPr="002B193B">
        <w:t>předseda má rozhodující hlas v případě rovnosti hlasů (§ 44 odst. 3 ZOK)</w:t>
      </w:r>
    </w:p>
    <w:p w14:paraId="3AC8F34E" w14:textId="77777777" w:rsidR="00996A3A" w:rsidRDefault="00E828C4" w:rsidP="00996A3A">
      <w:pPr>
        <w:pStyle w:val="Heading5"/>
      </w:pPr>
      <w:r w:rsidRPr="00E828C4">
        <w:t xml:space="preserve">Rozhodování </w:t>
      </w:r>
    </w:p>
    <w:p w14:paraId="4A2ABE98" w14:textId="77777777" w:rsidR="00996A3A" w:rsidRPr="00996A3A" w:rsidRDefault="006F2AFA" w:rsidP="00996A3A">
      <w:pPr>
        <w:pStyle w:val="ListParagraph"/>
        <w:numPr>
          <w:ilvl w:val="0"/>
          <w:numId w:val="216"/>
        </w:numPr>
        <w:rPr>
          <w:rStyle w:val="Strong"/>
        </w:rPr>
      </w:pPr>
      <w:r w:rsidRPr="00996A3A">
        <w:rPr>
          <w:rStyle w:val="Strong"/>
          <w:b w:val="0"/>
          <w:bCs w:val="0"/>
        </w:rPr>
        <w:t>má-li více členů – tvoří kolektivní orgán (představenstvo může být i jednočlenné)</w:t>
      </w:r>
    </w:p>
    <w:p w14:paraId="64DE9D17" w14:textId="77777777" w:rsidR="00996A3A" w:rsidRPr="00996A3A" w:rsidRDefault="006F2AFA" w:rsidP="00996A3A">
      <w:pPr>
        <w:pStyle w:val="ListParagraph"/>
        <w:numPr>
          <w:ilvl w:val="1"/>
          <w:numId w:val="216"/>
        </w:numPr>
        <w:rPr>
          <w:rStyle w:val="Strong"/>
        </w:rPr>
      </w:pPr>
      <w:r w:rsidRPr="00996A3A">
        <w:rPr>
          <w:rStyle w:val="Strong"/>
          <w:b w:val="0"/>
          <w:bCs w:val="0"/>
        </w:rPr>
        <w:t xml:space="preserve">rozhodnutích se pořizují zápisy – význam při posuzování odpovědnosti za újmu </w:t>
      </w:r>
    </w:p>
    <w:p w14:paraId="4B3D6D52" w14:textId="77777777" w:rsidR="00996A3A" w:rsidRPr="00996A3A" w:rsidRDefault="006F2AFA" w:rsidP="00996A3A">
      <w:pPr>
        <w:pStyle w:val="ListParagraph"/>
        <w:numPr>
          <w:ilvl w:val="2"/>
          <w:numId w:val="216"/>
        </w:numPr>
        <w:rPr>
          <w:rStyle w:val="Strong"/>
        </w:rPr>
      </w:pPr>
      <w:r w:rsidRPr="00996A3A">
        <w:rPr>
          <w:rStyle w:val="Strong"/>
          <w:b w:val="0"/>
          <w:bCs w:val="0"/>
        </w:rPr>
        <w:t>požadavek uvedení jména členů, kteří hlasovali kladně, negativně či se zdrželi (!)</w:t>
      </w:r>
    </w:p>
    <w:p w14:paraId="0E97C732" w14:textId="77777777" w:rsidR="00996A3A" w:rsidRPr="00996A3A" w:rsidRDefault="006F2AFA" w:rsidP="00996A3A">
      <w:pPr>
        <w:pStyle w:val="ListParagraph"/>
        <w:numPr>
          <w:ilvl w:val="2"/>
          <w:numId w:val="216"/>
        </w:numPr>
        <w:rPr>
          <w:rStyle w:val="Strong"/>
        </w:rPr>
      </w:pPr>
      <w:r w:rsidRPr="00996A3A">
        <w:rPr>
          <w:rStyle w:val="Strong"/>
          <w:b w:val="0"/>
          <w:bCs w:val="0"/>
        </w:rPr>
        <w:t>vyvratitelná domněnka u neuvedených členů o hlasování pro přijetí rozhodnutí (§ 440 odst. 3 ZOK)</w:t>
      </w:r>
    </w:p>
    <w:p w14:paraId="6FC18BEC" w14:textId="77777777" w:rsidR="00996A3A" w:rsidRPr="00996A3A" w:rsidRDefault="006F2AFA" w:rsidP="00996A3A">
      <w:pPr>
        <w:pStyle w:val="ListParagraph"/>
        <w:numPr>
          <w:ilvl w:val="0"/>
          <w:numId w:val="216"/>
        </w:numPr>
        <w:rPr>
          <w:rStyle w:val="Strong"/>
        </w:rPr>
      </w:pPr>
      <w:r>
        <w:rPr>
          <w:rStyle w:val="Strong"/>
        </w:rPr>
        <w:t xml:space="preserve">horizontální delegace </w:t>
      </w:r>
      <w:r w:rsidRPr="00996A3A">
        <w:rPr>
          <w:rStyle w:val="Strong"/>
          <w:b w:val="0"/>
          <w:bCs w:val="0"/>
        </w:rPr>
        <w:t>– možnost rozdělení působnosti dle jednotlivých oborů (§ 156 odst. 2 NOZ)</w:t>
      </w:r>
    </w:p>
    <w:p w14:paraId="6F21D6DD" w14:textId="77777777" w:rsidR="00996A3A" w:rsidRPr="00996A3A" w:rsidRDefault="006F2AFA" w:rsidP="00996A3A">
      <w:pPr>
        <w:pStyle w:val="ListParagraph"/>
        <w:numPr>
          <w:ilvl w:val="1"/>
          <w:numId w:val="216"/>
        </w:numPr>
        <w:rPr>
          <w:rStyle w:val="Strong"/>
        </w:rPr>
      </w:pPr>
      <w:r w:rsidRPr="00996A3A">
        <w:rPr>
          <w:rStyle w:val="Strong"/>
          <w:b w:val="0"/>
          <w:bCs w:val="0"/>
        </w:rPr>
        <w:t>o určité otázce rozhoduje ten příslušný pověřený člen</w:t>
      </w:r>
    </w:p>
    <w:p w14:paraId="003CDF7D" w14:textId="77777777" w:rsidR="00996A3A" w:rsidRPr="00996A3A" w:rsidRDefault="006F2AFA" w:rsidP="00996A3A">
      <w:pPr>
        <w:pStyle w:val="ListParagraph"/>
        <w:numPr>
          <w:ilvl w:val="1"/>
          <w:numId w:val="216"/>
        </w:numPr>
        <w:rPr>
          <w:rStyle w:val="Strong"/>
        </w:rPr>
      </w:pPr>
      <w:r w:rsidRPr="00996A3A">
        <w:rPr>
          <w:rStyle w:val="Strong"/>
          <w:b w:val="0"/>
          <w:bCs w:val="0"/>
        </w:rPr>
        <w:t xml:space="preserve">významné při zkoumání povinnosti nahradit škodu </w:t>
      </w:r>
    </w:p>
    <w:p w14:paraId="3A5673FC" w14:textId="77777777" w:rsidR="00996A3A" w:rsidRPr="00996A3A" w:rsidRDefault="006F2AFA" w:rsidP="00996A3A">
      <w:pPr>
        <w:pStyle w:val="ListParagraph"/>
        <w:numPr>
          <w:ilvl w:val="1"/>
          <w:numId w:val="216"/>
        </w:numPr>
        <w:rPr>
          <w:rStyle w:val="Strong"/>
        </w:rPr>
      </w:pPr>
      <w:r w:rsidRPr="00996A3A">
        <w:rPr>
          <w:rStyle w:val="Strong"/>
          <w:b w:val="0"/>
          <w:bCs w:val="0"/>
        </w:rPr>
        <w:t>ve vztahu k ostatním činnostem má člen představenstva povinnost dohlížet na činnost ostatních členů</w:t>
      </w:r>
    </w:p>
    <w:p w14:paraId="21AC5F85" w14:textId="77777777" w:rsidR="006F2AFA" w:rsidRPr="00996A3A" w:rsidRDefault="00DC694D" w:rsidP="00996A3A">
      <w:pPr>
        <w:pStyle w:val="ListParagraph"/>
        <w:numPr>
          <w:ilvl w:val="0"/>
          <w:numId w:val="216"/>
        </w:numPr>
        <w:rPr>
          <w:rStyle w:val="Strong"/>
        </w:rPr>
      </w:pPr>
      <w:r w:rsidRPr="00996A3A">
        <w:rPr>
          <w:rStyle w:val="Strong"/>
          <w:b w:val="0"/>
          <w:bCs w:val="0"/>
        </w:rPr>
        <w:t>funkce (jak výkonná, tak kontrolní)</w:t>
      </w:r>
      <w:r w:rsidR="006F2AFA" w:rsidRPr="00996A3A">
        <w:rPr>
          <w:rStyle w:val="Strong"/>
          <w:b w:val="0"/>
          <w:bCs w:val="0"/>
        </w:rPr>
        <w:t xml:space="preserve"> mus</w:t>
      </w:r>
      <w:r w:rsidRPr="00996A3A">
        <w:rPr>
          <w:rStyle w:val="Strong"/>
          <w:b w:val="0"/>
          <w:bCs w:val="0"/>
        </w:rPr>
        <w:t>í</w:t>
      </w:r>
      <w:r w:rsidR="006F2AFA" w:rsidRPr="00996A3A">
        <w:rPr>
          <w:rStyle w:val="Strong"/>
          <w:b w:val="0"/>
          <w:bCs w:val="0"/>
        </w:rPr>
        <w:t xml:space="preserve"> být vykoná</w:t>
      </w:r>
      <w:r w:rsidRPr="00996A3A">
        <w:rPr>
          <w:rStyle w:val="Strong"/>
          <w:b w:val="0"/>
          <w:bCs w:val="0"/>
        </w:rPr>
        <w:t>vána</w:t>
      </w:r>
      <w:r w:rsidR="006F2AFA" w:rsidRPr="00996A3A">
        <w:rPr>
          <w:rStyle w:val="Strong"/>
          <w:b w:val="0"/>
          <w:bCs w:val="0"/>
        </w:rPr>
        <w:t xml:space="preserve"> s péčí řádného hospodáře </w:t>
      </w:r>
    </w:p>
    <w:p w14:paraId="6CD9326D" w14:textId="77777777" w:rsidR="00E828C4" w:rsidRDefault="00E828C4" w:rsidP="00996A3A">
      <w:pPr>
        <w:pStyle w:val="Heading5"/>
      </w:pPr>
      <w:r w:rsidRPr="00E828C4">
        <w:t>Vznik</w:t>
      </w:r>
      <w:r>
        <w:t xml:space="preserve"> a zánik</w:t>
      </w:r>
      <w:r w:rsidRPr="00E828C4">
        <w:t xml:space="preserve"> funkce </w:t>
      </w:r>
    </w:p>
    <w:p w14:paraId="637079E1" w14:textId="77777777" w:rsidR="00E828C4" w:rsidRPr="00E828C4" w:rsidRDefault="00E828C4" w:rsidP="00996A3A">
      <w:pPr>
        <w:pStyle w:val="ListParagraph"/>
        <w:numPr>
          <w:ilvl w:val="0"/>
          <w:numId w:val="216"/>
        </w:numPr>
        <w:rPr>
          <w:u w:val="single"/>
        </w:rPr>
      </w:pPr>
      <w:r w:rsidRPr="00E828C4">
        <w:rPr>
          <w:u w:val="single"/>
        </w:rPr>
        <w:t xml:space="preserve">Vznik </w:t>
      </w:r>
    </w:p>
    <w:p w14:paraId="6D00975C" w14:textId="77777777" w:rsidR="00E828C4" w:rsidRPr="007C5EE0" w:rsidRDefault="00E828C4" w:rsidP="00996A3A">
      <w:pPr>
        <w:pStyle w:val="ListParagraph"/>
        <w:numPr>
          <w:ilvl w:val="0"/>
          <w:numId w:val="75"/>
        </w:numPr>
        <w:rPr>
          <w:b/>
        </w:rPr>
      </w:pPr>
      <w:r>
        <w:rPr>
          <w:b/>
        </w:rPr>
        <w:t xml:space="preserve">(1) </w:t>
      </w:r>
      <w:r w:rsidRPr="007C5EE0">
        <w:rPr>
          <w:b/>
        </w:rPr>
        <w:t>volbou VH, popř. DR, určí-li tak stanovy (§ 421 odst. 2 písm. e) ZOK)</w:t>
      </w:r>
    </w:p>
    <w:p w14:paraId="18A222BD" w14:textId="0519EAD1" w:rsidR="00E828C4" w:rsidRPr="00EA537E" w:rsidRDefault="00E828C4" w:rsidP="00EA537E">
      <w:pPr>
        <w:pStyle w:val="ListParagraph"/>
        <w:numPr>
          <w:ilvl w:val="1"/>
          <w:numId w:val="75"/>
        </w:numPr>
        <w:rPr>
          <w:b/>
          <w:bCs/>
        </w:rPr>
      </w:pPr>
      <w:r>
        <w:t xml:space="preserve">volba účinná v okamžiku zvolení, resp. přijetí usnesení </w:t>
      </w:r>
      <w:r w:rsidR="00ED7090">
        <w:t>VH</w:t>
      </w:r>
      <w:r w:rsidR="00EA537E">
        <w:t xml:space="preserve"> – </w:t>
      </w:r>
      <w:r w:rsidRPr="00EA537E">
        <w:rPr>
          <w:b/>
          <w:bCs/>
        </w:rPr>
        <w:t xml:space="preserve">zápis do </w:t>
      </w:r>
      <w:r w:rsidR="00EA537E" w:rsidRPr="00EA537E">
        <w:rPr>
          <w:b/>
          <w:bCs/>
        </w:rPr>
        <w:t>OR</w:t>
      </w:r>
      <w:r w:rsidRPr="00EA537E">
        <w:rPr>
          <w:b/>
          <w:bCs/>
        </w:rPr>
        <w:t xml:space="preserve"> má pouze deklaratorní charakter </w:t>
      </w:r>
    </w:p>
    <w:p w14:paraId="1F1B69A7" w14:textId="77777777" w:rsidR="00E828C4" w:rsidRDefault="00E828C4" w:rsidP="00996A3A">
      <w:pPr>
        <w:pStyle w:val="ListParagraph"/>
        <w:numPr>
          <w:ilvl w:val="0"/>
          <w:numId w:val="75"/>
        </w:numPr>
      </w:pPr>
      <w:r>
        <w:rPr>
          <w:b/>
        </w:rPr>
        <w:t xml:space="preserve">(2) </w:t>
      </w:r>
      <w:r w:rsidRPr="007C5EE0">
        <w:rPr>
          <w:b/>
        </w:rPr>
        <w:t>kooptace (§ 444 odst. 1 ZOK)</w:t>
      </w:r>
      <w:r>
        <w:rPr>
          <w:b/>
        </w:rPr>
        <w:t xml:space="preserve"> </w:t>
      </w:r>
      <w:r w:rsidRPr="007C5EE0">
        <w:t>–</w:t>
      </w:r>
      <w:r>
        <w:rPr>
          <w:b/>
        </w:rPr>
        <w:t xml:space="preserve"> </w:t>
      </w:r>
      <w:r>
        <w:t xml:space="preserve">musí stanovit stanovy a počet člen představenstva neklesl pod polovinu </w:t>
      </w:r>
    </w:p>
    <w:p w14:paraId="79B0FFF6" w14:textId="77777777" w:rsidR="00E828C4" w:rsidRPr="007C5EE0" w:rsidRDefault="00E828C4" w:rsidP="00996A3A">
      <w:pPr>
        <w:pStyle w:val="ListParagraph"/>
        <w:numPr>
          <w:ilvl w:val="0"/>
          <w:numId w:val="75"/>
        </w:numPr>
        <w:rPr>
          <w:b/>
        </w:rPr>
      </w:pPr>
      <w:r>
        <w:rPr>
          <w:b/>
        </w:rPr>
        <w:t xml:space="preserve">(3) </w:t>
      </w:r>
      <w:r w:rsidRPr="007C5EE0">
        <w:rPr>
          <w:b/>
        </w:rPr>
        <w:t xml:space="preserve">volba náhradníků </w:t>
      </w:r>
      <w:r>
        <w:rPr>
          <w:b/>
        </w:rPr>
        <w:t xml:space="preserve">(§ 442 odst. 2 ZOK) </w:t>
      </w:r>
      <w:r>
        <w:t xml:space="preserve">– náhradníci jsou voleni dopředu </w:t>
      </w:r>
    </w:p>
    <w:p w14:paraId="16586779" w14:textId="77777777" w:rsidR="00E828C4" w:rsidRPr="007C5EE0" w:rsidRDefault="006F2AFA" w:rsidP="00996A3A">
      <w:pPr>
        <w:pStyle w:val="ListParagraph"/>
        <w:numPr>
          <w:ilvl w:val="0"/>
          <w:numId w:val="75"/>
        </w:numPr>
        <w:rPr>
          <w:b/>
        </w:rPr>
      </w:pPr>
      <w:r>
        <w:rPr>
          <w:b/>
        </w:rPr>
        <w:t xml:space="preserve">(4) </w:t>
      </w:r>
      <w:r w:rsidR="00E828C4" w:rsidRPr="007C5EE0">
        <w:rPr>
          <w:b/>
        </w:rPr>
        <w:t xml:space="preserve">jmenování soudem </w:t>
      </w:r>
      <w:r w:rsidR="00E828C4">
        <w:rPr>
          <w:b/>
        </w:rPr>
        <w:t>(§ 443 ZOK)</w:t>
      </w:r>
    </w:p>
    <w:p w14:paraId="58863E09" w14:textId="77777777" w:rsidR="00E828C4" w:rsidRDefault="00E828C4" w:rsidP="00996A3A">
      <w:pPr>
        <w:pStyle w:val="ListParagraph"/>
        <w:numPr>
          <w:ilvl w:val="1"/>
          <w:numId w:val="75"/>
        </w:numPr>
      </w:pPr>
      <w:r w:rsidRPr="007C5EE0">
        <w:t>zánik funkce člena</w:t>
      </w:r>
      <w:r>
        <w:t xml:space="preserve"> – povinnost zvolení nového člena do </w:t>
      </w:r>
      <w:r w:rsidRPr="00EA537E">
        <w:rPr>
          <w:b/>
          <w:bCs/>
        </w:rPr>
        <w:t>2 měsíců</w:t>
      </w:r>
      <w:r>
        <w:t xml:space="preserve"> </w:t>
      </w:r>
    </w:p>
    <w:p w14:paraId="3106B823" w14:textId="77777777" w:rsidR="00996A3A" w:rsidRDefault="00E828C4" w:rsidP="00996A3A">
      <w:pPr>
        <w:pStyle w:val="ListParagraph"/>
        <w:numPr>
          <w:ilvl w:val="1"/>
          <w:numId w:val="75"/>
        </w:numPr>
      </w:pPr>
      <w:r>
        <w:t>není-li tak učiněno a představenstvo není způsobilé vykonávat svou funkci</w:t>
      </w:r>
      <w:r w:rsidR="006F2AFA">
        <w:t xml:space="preserve"> – </w:t>
      </w:r>
      <w:r>
        <w:t xml:space="preserve">na návrh osoby, která má na tom právní zájem, soud jmenuje chybějícího člena </w:t>
      </w:r>
    </w:p>
    <w:p w14:paraId="69D2DA86" w14:textId="77777777" w:rsidR="00A93513" w:rsidRPr="00A93513" w:rsidRDefault="00E828C4" w:rsidP="00A93513">
      <w:pPr>
        <w:pStyle w:val="ListParagraph"/>
        <w:numPr>
          <w:ilvl w:val="0"/>
          <w:numId w:val="75"/>
        </w:numPr>
      </w:pPr>
      <w:r w:rsidRPr="00996A3A">
        <w:rPr>
          <w:u w:val="single"/>
        </w:rPr>
        <w:t>Zánik</w:t>
      </w:r>
    </w:p>
    <w:p w14:paraId="59162F47" w14:textId="77777777" w:rsidR="00A93513" w:rsidRDefault="006F2AFA" w:rsidP="00A93513">
      <w:pPr>
        <w:pStyle w:val="ListParagraph"/>
        <w:numPr>
          <w:ilvl w:val="0"/>
          <w:numId w:val="75"/>
        </w:numPr>
      </w:pPr>
      <w:r w:rsidRPr="00A93513">
        <w:rPr>
          <w:b/>
          <w:bCs/>
        </w:rPr>
        <w:t xml:space="preserve">(1) </w:t>
      </w:r>
      <w:r w:rsidR="00E828C4" w:rsidRPr="00A93513">
        <w:rPr>
          <w:b/>
          <w:bCs/>
        </w:rPr>
        <w:t>uplynutím</w:t>
      </w:r>
      <w:r w:rsidR="00E828C4">
        <w:t xml:space="preserve"> </w:t>
      </w:r>
    </w:p>
    <w:p w14:paraId="4320A683" w14:textId="77777777" w:rsidR="00A93513" w:rsidRDefault="00E828C4" w:rsidP="00A93513">
      <w:pPr>
        <w:pStyle w:val="ListParagraph"/>
        <w:numPr>
          <w:ilvl w:val="1"/>
          <w:numId w:val="75"/>
        </w:numPr>
      </w:pPr>
      <w:r>
        <w:t xml:space="preserve">jednoletého funkčního období (§ 439 odst. 3 ZOK) – modifikace stanovami či smlouvou o výkonu funkce </w:t>
      </w:r>
    </w:p>
    <w:p w14:paraId="56A0C2C2" w14:textId="77777777" w:rsidR="00A93513" w:rsidRDefault="00E828C4" w:rsidP="00A93513">
      <w:pPr>
        <w:pStyle w:val="ListParagraph"/>
        <w:numPr>
          <w:ilvl w:val="1"/>
          <w:numId w:val="75"/>
        </w:numPr>
      </w:pPr>
      <w:r>
        <w:t>relativně snadná odvolatelnost – v závislosti na VH či DR</w:t>
      </w:r>
    </w:p>
    <w:p w14:paraId="705C7E24" w14:textId="77777777" w:rsidR="00A93513" w:rsidRDefault="00E828C4" w:rsidP="00A93513">
      <w:pPr>
        <w:pStyle w:val="ListParagraph"/>
        <w:numPr>
          <w:ilvl w:val="1"/>
          <w:numId w:val="75"/>
        </w:numPr>
      </w:pPr>
      <w:r>
        <w:t xml:space="preserve">německé akciové právo umožnuje odvolání pouze z vážného důvodu </w:t>
      </w:r>
    </w:p>
    <w:p w14:paraId="276019F9" w14:textId="77777777" w:rsidR="00A93513" w:rsidRDefault="006F2AFA" w:rsidP="00A93513">
      <w:pPr>
        <w:pStyle w:val="ListParagraph"/>
        <w:numPr>
          <w:ilvl w:val="0"/>
          <w:numId w:val="75"/>
        </w:numPr>
      </w:pPr>
      <w:r w:rsidRPr="00A93513">
        <w:rPr>
          <w:b/>
        </w:rPr>
        <w:t xml:space="preserve">(2) </w:t>
      </w:r>
      <w:r w:rsidR="00E828C4" w:rsidRPr="00A93513">
        <w:rPr>
          <w:b/>
        </w:rPr>
        <w:t>odstoupení</w:t>
      </w:r>
      <w:r w:rsidR="00E828C4">
        <w:t xml:space="preserve"> – nelze učinit v nevhodné době (§ 59 odst. 5 ZOK)</w:t>
      </w:r>
    </w:p>
    <w:p w14:paraId="2CD138B4" w14:textId="77777777" w:rsidR="00A93513" w:rsidRDefault="00E828C4" w:rsidP="00A93513">
      <w:pPr>
        <w:pStyle w:val="ListParagraph"/>
        <w:numPr>
          <w:ilvl w:val="1"/>
          <w:numId w:val="75"/>
        </w:numPr>
      </w:pPr>
      <w:r>
        <w:t xml:space="preserve">projev povinnosti loajality – odstoupením funkce nesmí způsobit společnosti újmu </w:t>
      </w:r>
    </w:p>
    <w:p w14:paraId="717923A9" w14:textId="77777777" w:rsidR="00A93513" w:rsidRDefault="006F2AFA" w:rsidP="00A93513">
      <w:pPr>
        <w:pStyle w:val="ListParagraph"/>
        <w:numPr>
          <w:ilvl w:val="0"/>
          <w:numId w:val="75"/>
        </w:numPr>
      </w:pPr>
      <w:r w:rsidRPr="00A93513">
        <w:rPr>
          <w:b/>
        </w:rPr>
        <w:t xml:space="preserve">(3) </w:t>
      </w:r>
      <w:r w:rsidR="00E828C4" w:rsidRPr="00A93513">
        <w:rPr>
          <w:b/>
        </w:rPr>
        <w:t>odstoupení z důležitých osobních důvodů</w:t>
      </w:r>
      <w:r w:rsidR="00E828C4">
        <w:t xml:space="preserve"> – nutné vyvažovat zájmy společnosti a osobní zájem člena</w:t>
      </w:r>
    </w:p>
    <w:p w14:paraId="4F59F52B" w14:textId="77777777" w:rsidR="00A93513" w:rsidRPr="00A93513" w:rsidRDefault="006F2AFA" w:rsidP="00A93513">
      <w:pPr>
        <w:pStyle w:val="ListParagraph"/>
        <w:numPr>
          <w:ilvl w:val="0"/>
          <w:numId w:val="75"/>
        </w:numPr>
      </w:pPr>
      <w:r w:rsidRPr="00A93513">
        <w:rPr>
          <w:b/>
        </w:rPr>
        <w:t xml:space="preserve">(4) </w:t>
      </w:r>
      <w:r w:rsidR="00E828C4" w:rsidRPr="00A93513">
        <w:rPr>
          <w:b/>
        </w:rPr>
        <w:t>smrt, zánik právnické osoby bez právního nástupce</w:t>
      </w:r>
    </w:p>
    <w:p w14:paraId="491F4651" w14:textId="77777777" w:rsidR="00E828C4" w:rsidRPr="006F2AFA" w:rsidRDefault="006F2AFA" w:rsidP="00A93513">
      <w:pPr>
        <w:pStyle w:val="ListParagraph"/>
        <w:numPr>
          <w:ilvl w:val="0"/>
          <w:numId w:val="75"/>
        </w:numPr>
      </w:pPr>
      <w:r w:rsidRPr="00A93513">
        <w:rPr>
          <w:b/>
        </w:rPr>
        <w:t xml:space="preserve">(5) </w:t>
      </w:r>
      <w:r w:rsidR="00E828C4" w:rsidRPr="00A93513">
        <w:rPr>
          <w:b/>
        </w:rPr>
        <w:t xml:space="preserve">ukončení funkce člena </w:t>
      </w:r>
      <w:r w:rsidR="00E828C4">
        <w:t>– povinnost zvolit do dvou měsíců (§ 443 ZOK)</w:t>
      </w:r>
    </w:p>
    <w:p w14:paraId="4FD96725" w14:textId="77777777" w:rsidR="00E828C4" w:rsidRPr="00E828C4" w:rsidRDefault="00E828C4" w:rsidP="00A93513">
      <w:pPr>
        <w:pStyle w:val="Heading5"/>
      </w:pPr>
      <w:r w:rsidRPr="00E828C4">
        <w:t xml:space="preserve">Povinnosti </w:t>
      </w:r>
      <w:r w:rsidR="006F2AFA" w:rsidRPr="009578BC">
        <w:t>(viz</w:t>
      </w:r>
      <w:r w:rsidR="009578BC" w:rsidRPr="009578BC">
        <w:t xml:space="preserve"> B40</w:t>
      </w:r>
      <w:r w:rsidR="006F2AFA" w:rsidRPr="009578BC">
        <w:t>)</w:t>
      </w:r>
    </w:p>
    <w:p w14:paraId="6256C87C" w14:textId="77777777" w:rsidR="00E828C4" w:rsidRPr="00E828C4" w:rsidRDefault="00E828C4" w:rsidP="00A93513">
      <w:pPr>
        <w:pStyle w:val="ListParagraph"/>
        <w:numPr>
          <w:ilvl w:val="0"/>
          <w:numId w:val="216"/>
        </w:numPr>
        <w:rPr>
          <w:b/>
          <w:bCs/>
        </w:rPr>
      </w:pPr>
      <w:r>
        <w:rPr>
          <w:b/>
          <w:bCs/>
        </w:rPr>
        <w:t xml:space="preserve">(1) </w:t>
      </w:r>
      <w:r w:rsidRPr="00E828C4">
        <w:rPr>
          <w:b/>
          <w:bCs/>
        </w:rPr>
        <w:t xml:space="preserve">Péče řádného hospodáře </w:t>
      </w:r>
    </w:p>
    <w:p w14:paraId="36563947" w14:textId="77777777" w:rsidR="00E828C4" w:rsidRPr="00E828C4" w:rsidRDefault="00E828C4" w:rsidP="00A93513">
      <w:pPr>
        <w:pStyle w:val="ListParagraph"/>
        <w:numPr>
          <w:ilvl w:val="0"/>
          <w:numId w:val="216"/>
        </w:numPr>
        <w:rPr>
          <w:b/>
          <w:bCs/>
        </w:rPr>
      </w:pPr>
      <w:r>
        <w:rPr>
          <w:b/>
          <w:bCs/>
        </w:rPr>
        <w:t xml:space="preserve">(2) </w:t>
      </w:r>
      <w:r w:rsidRPr="00E828C4">
        <w:rPr>
          <w:b/>
          <w:bCs/>
        </w:rPr>
        <w:t>Povinnost loajality</w:t>
      </w:r>
    </w:p>
    <w:p w14:paraId="24E038C7" w14:textId="77777777" w:rsidR="006F2AFA" w:rsidRDefault="00E828C4" w:rsidP="00A93513">
      <w:pPr>
        <w:pStyle w:val="ListParagraph"/>
        <w:numPr>
          <w:ilvl w:val="0"/>
          <w:numId w:val="216"/>
        </w:numPr>
        <w:rPr>
          <w:b/>
          <w:bCs/>
        </w:rPr>
      </w:pPr>
      <w:r>
        <w:rPr>
          <w:b/>
          <w:bCs/>
        </w:rPr>
        <w:t xml:space="preserve">(3) </w:t>
      </w:r>
      <w:r w:rsidRPr="00E828C4">
        <w:rPr>
          <w:b/>
          <w:bCs/>
        </w:rPr>
        <w:t>Zákaz konkurence</w:t>
      </w:r>
    </w:p>
    <w:p w14:paraId="12A9D31B" w14:textId="77777777" w:rsidR="006F2AFA" w:rsidRPr="006F2AFA" w:rsidRDefault="006F2AFA" w:rsidP="00A93513">
      <w:pPr>
        <w:pStyle w:val="ListParagraph"/>
        <w:numPr>
          <w:ilvl w:val="1"/>
          <w:numId w:val="216"/>
        </w:numPr>
        <w:rPr>
          <w:rStyle w:val="Strong"/>
          <w:b w:val="0"/>
          <w:bCs w:val="0"/>
        </w:rPr>
      </w:pPr>
      <w:r w:rsidRPr="006F2AFA">
        <w:rPr>
          <w:rStyle w:val="Strong"/>
          <w:b w:val="0"/>
          <w:bCs w:val="0"/>
        </w:rPr>
        <w:t xml:space="preserve">smyslem je zabránit odlivu obchodu v důsledku aktivity člena představenstva, který mohla společnost uzavřít </w:t>
      </w:r>
    </w:p>
    <w:p w14:paraId="18147965" w14:textId="77777777" w:rsidR="006F2AFA" w:rsidRPr="006F2AFA" w:rsidRDefault="006F2AFA" w:rsidP="00A93513">
      <w:pPr>
        <w:pStyle w:val="ListParagraph"/>
        <w:numPr>
          <w:ilvl w:val="1"/>
          <w:numId w:val="216"/>
        </w:numPr>
        <w:rPr>
          <w:rStyle w:val="Strong"/>
          <w:b w:val="0"/>
          <w:bCs w:val="0"/>
        </w:rPr>
      </w:pPr>
      <w:r w:rsidRPr="006F2AFA">
        <w:rPr>
          <w:rStyle w:val="Strong"/>
        </w:rPr>
        <w:t xml:space="preserve">prolomení zákazu konkurence </w:t>
      </w:r>
      <w:r>
        <w:rPr>
          <w:rStyle w:val="Strong"/>
          <w:b w:val="0"/>
          <w:bCs w:val="0"/>
        </w:rPr>
        <w:t>–</w:t>
      </w:r>
      <w:r w:rsidRPr="006F2AFA">
        <w:rPr>
          <w:rStyle w:val="Strong"/>
          <w:b w:val="0"/>
          <w:bCs w:val="0"/>
        </w:rPr>
        <w:t xml:space="preserve"> člen představenstva na konkurenční aktivitu písemně upozornil a VH, popř. DR do 1 měsíce neprojevila svůj nesouhlas (§ 442 ZOK)</w:t>
      </w:r>
    </w:p>
    <w:p w14:paraId="6481CF36" w14:textId="77777777" w:rsidR="006F2AFA" w:rsidRPr="006F2AFA" w:rsidRDefault="006F2AFA" w:rsidP="00A93513">
      <w:pPr>
        <w:pStyle w:val="ListParagraph"/>
        <w:numPr>
          <w:ilvl w:val="1"/>
          <w:numId w:val="216"/>
        </w:numPr>
        <w:rPr>
          <w:rStyle w:val="Strong"/>
          <w:b w:val="0"/>
          <w:bCs w:val="0"/>
        </w:rPr>
      </w:pPr>
      <w:r>
        <w:rPr>
          <w:rStyle w:val="Strong"/>
          <w:b w:val="0"/>
          <w:bCs w:val="0"/>
        </w:rPr>
        <w:t>porušení zákazu vznikne</w:t>
      </w:r>
      <w:r w:rsidRPr="006F2AFA">
        <w:rPr>
          <w:rStyle w:val="Strong"/>
          <w:b w:val="0"/>
          <w:bCs w:val="0"/>
        </w:rPr>
        <w:t xml:space="preserve"> povinnost vydat získaný prospěch </w:t>
      </w:r>
    </w:p>
    <w:p w14:paraId="62F73B4F" w14:textId="77777777" w:rsidR="006F2AFA" w:rsidRPr="006F2AFA" w:rsidRDefault="006F2AFA" w:rsidP="00A93513">
      <w:pPr>
        <w:pStyle w:val="ListParagraph"/>
        <w:numPr>
          <w:ilvl w:val="2"/>
          <w:numId w:val="216"/>
        </w:numPr>
        <w:rPr>
          <w:rStyle w:val="Strong"/>
          <w:b w:val="0"/>
          <w:bCs w:val="0"/>
        </w:rPr>
      </w:pPr>
      <w:r w:rsidRPr="006F2AFA">
        <w:rPr>
          <w:rStyle w:val="Strong"/>
          <w:b w:val="0"/>
          <w:bCs w:val="0"/>
        </w:rPr>
        <w:t xml:space="preserve">Popřípadě převedení práva vzniklá z konkurenčního jednání </w:t>
      </w:r>
    </w:p>
    <w:p w14:paraId="41AB26BB" w14:textId="77777777" w:rsidR="006F2AFA" w:rsidRPr="006F2AFA" w:rsidRDefault="006F2AFA" w:rsidP="00A93513">
      <w:pPr>
        <w:pStyle w:val="ListParagraph"/>
        <w:numPr>
          <w:ilvl w:val="2"/>
          <w:numId w:val="216"/>
        </w:numPr>
        <w:rPr>
          <w:rStyle w:val="Strong"/>
          <w:b w:val="0"/>
          <w:bCs w:val="0"/>
        </w:rPr>
      </w:pPr>
      <w:r w:rsidRPr="006F2AFA">
        <w:rPr>
          <w:rStyle w:val="Strong"/>
          <w:b w:val="0"/>
          <w:bCs w:val="0"/>
        </w:rPr>
        <w:t xml:space="preserve">Postihuje nejen člena, ale i nabyvatele bez dobré víry </w:t>
      </w:r>
    </w:p>
    <w:p w14:paraId="5DF9B663" w14:textId="77777777" w:rsidR="006F2AFA" w:rsidRPr="006F2AFA" w:rsidRDefault="006F2AFA" w:rsidP="00A93513">
      <w:pPr>
        <w:pStyle w:val="ListParagraph"/>
        <w:numPr>
          <w:ilvl w:val="2"/>
          <w:numId w:val="216"/>
        </w:numPr>
        <w:rPr>
          <w:rStyle w:val="Strong"/>
          <w:b w:val="0"/>
          <w:bCs w:val="0"/>
        </w:rPr>
      </w:pPr>
      <w:r w:rsidRPr="006F2AFA">
        <w:rPr>
          <w:rStyle w:val="Strong"/>
          <w:b w:val="0"/>
          <w:bCs w:val="0"/>
        </w:rPr>
        <w:t>Uplatnění práva omezeno krátkou prekluzivní lhůtou (§ 5 odst. 2 ZOK)</w:t>
      </w:r>
    </w:p>
    <w:p w14:paraId="4FD6E7BA" w14:textId="77777777" w:rsidR="00E828C4" w:rsidRPr="006F2AFA" w:rsidRDefault="006F2AFA" w:rsidP="00A93513">
      <w:pPr>
        <w:pStyle w:val="ListParagraph"/>
        <w:numPr>
          <w:ilvl w:val="1"/>
          <w:numId w:val="216"/>
        </w:numPr>
      </w:pPr>
      <w:r w:rsidRPr="006F2AFA">
        <w:rPr>
          <w:rStyle w:val="Strong"/>
          <w:b w:val="0"/>
          <w:bCs w:val="0"/>
        </w:rPr>
        <w:t xml:space="preserve">Možnost </w:t>
      </w:r>
      <w:proofErr w:type="spellStart"/>
      <w:r w:rsidRPr="006F2AFA">
        <w:rPr>
          <w:rStyle w:val="Strong"/>
          <w:b w:val="0"/>
          <w:bCs w:val="0"/>
        </w:rPr>
        <w:t>požadavat</w:t>
      </w:r>
      <w:proofErr w:type="spellEnd"/>
      <w:r w:rsidRPr="006F2AFA">
        <w:rPr>
          <w:rStyle w:val="Strong"/>
          <w:b w:val="0"/>
          <w:bCs w:val="0"/>
        </w:rPr>
        <w:t xml:space="preserve"> náhrady újmy či zdržení se konkurenčního jednání </w:t>
      </w:r>
    </w:p>
    <w:p w14:paraId="0284BCC4" w14:textId="77777777" w:rsidR="00E828C4" w:rsidRPr="009578BC" w:rsidRDefault="00E828C4" w:rsidP="00A93513">
      <w:pPr>
        <w:pStyle w:val="Heading5"/>
      </w:pPr>
      <w:r w:rsidRPr="009578BC">
        <w:lastRenderedPageBreak/>
        <w:t>Odpovědnost</w:t>
      </w:r>
      <w:r w:rsidR="006F2AFA" w:rsidRPr="009578BC">
        <w:t xml:space="preserve"> za porušení povinností</w:t>
      </w:r>
      <w:r w:rsidR="009578BC" w:rsidRPr="009578BC">
        <w:t>, s</w:t>
      </w:r>
      <w:r w:rsidRPr="009578BC">
        <w:t>třet zájmů</w:t>
      </w:r>
      <w:r w:rsidR="00405511">
        <w:t xml:space="preserve"> a </w:t>
      </w:r>
      <w:r w:rsidR="009578BC">
        <w:t>o</w:t>
      </w:r>
      <w:r w:rsidRPr="009578BC">
        <w:t xml:space="preserve">dměňování (viz </w:t>
      </w:r>
      <w:r w:rsidR="009578BC" w:rsidRPr="009578BC">
        <w:t>B40</w:t>
      </w:r>
      <w:r w:rsidRPr="009578BC">
        <w:t>)</w:t>
      </w:r>
    </w:p>
    <w:p w14:paraId="394A57C9" w14:textId="77777777" w:rsidR="00543464" w:rsidRDefault="00543464" w:rsidP="00A93513">
      <w:pPr>
        <w:pStyle w:val="Heading3"/>
        <w:numPr>
          <w:ilvl w:val="0"/>
          <w:numId w:val="307"/>
        </w:numPr>
      </w:pPr>
      <w:r>
        <w:t>Dozorčí rada</w:t>
      </w:r>
    </w:p>
    <w:p w14:paraId="741696C8" w14:textId="77777777" w:rsidR="00944480" w:rsidRPr="00944480" w:rsidRDefault="00944480" w:rsidP="00A93513">
      <w:pPr>
        <w:pStyle w:val="Heading5"/>
        <w:rPr>
          <w:rStyle w:val="Strong"/>
        </w:rPr>
      </w:pPr>
      <w:r w:rsidRPr="00A93513">
        <w:rPr>
          <w:rStyle w:val="Strong"/>
          <w:b/>
          <w:bCs w:val="0"/>
        </w:rPr>
        <w:t>Postavení</w:t>
      </w:r>
    </w:p>
    <w:p w14:paraId="21A3628E" w14:textId="77777777" w:rsidR="00944480" w:rsidRPr="00944480" w:rsidRDefault="00944480" w:rsidP="00A93513">
      <w:pPr>
        <w:pStyle w:val="ListParagraph"/>
        <w:numPr>
          <w:ilvl w:val="0"/>
          <w:numId w:val="218"/>
        </w:numPr>
        <w:rPr>
          <w:rStyle w:val="Strong"/>
          <w:b w:val="0"/>
          <w:bCs w:val="0"/>
        </w:rPr>
      </w:pPr>
      <w:r w:rsidRPr="00944480">
        <w:rPr>
          <w:rStyle w:val="Strong"/>
          <w:b w:val="0"/>
          <w:bCs w:val="0"/>
        </w:rPr>
        <w:t xml:space="preserve">Hlavním úkolem je kontrola představenstva </w:t>
      </w:r>
      <w:r>
        <w:rPr>
          <w:rStyle w:val="Strong"/>
          <w:b w:val="0"/>
          <w:bCs w:val="0"/>
        </w:rPr>
        <w:t>– VH</w:t>
      </w:r>
      <w:r w:rsidRPr="00944480">
        <w:rPr>
          <w:rStyle w:val="Strong"/>
          <w:b w:val="0"/>
          <w:bCs w:val="0"/>
        </w:rPr>
        <w:t xml:space="preserve"> může určit zásady činnosti </w:t>
      </w:r>
      <w:r>
        <w:rPr>
          <w:rStyle w:val="Strong"/>
          <w:b w:val="0"/>
          <w:bCs w:val="0"/>
        </w:rPr>
        <w:t>DR</w:t>
      </w:r>
    </w:p>
    <w:p w14:paraId="1408AAA5" w14:textId="77777777" w:rsidR="00944480" w:rsidRPr="00EA537E" w:rsidRDefault="00944480" w:rsidP="00A93513">
      <w:pPr>
        <w:pStyle w:val="ListParagraph"/>
        <w:numPr>
          <w:ilvl w:val="0"/>
          <w:numId w:val="218"/>
        </w:numPr>
        <w:rPr>
          <w:rStyle w:val="Strong"/>
        </w:rPr>
      </w:pPr>
      <w:r w:rsidRPr="00EA537E">
        <w:rPr>
          <w:rStyle w:val="Strong"/>
        </w:rPr>
        <w:t>Kontrolní nástroje</w:t>
      </w:r>
    </w:p>
    <w:p w14:paraId="2B87333D" w14:textId="77777777" w:rsidR="00944480" w:rsidRPr="00944480" w:rsidRDefault="00944480" w:rsidP="00A93513">
      <w:pPr>
        <w:pStyle w:val="ListParagraph"/>
        <w:numPr>
          <w:ilvl w:val="1"/>
          <w:numId w:val="218"/>
        </w:numPr>
        <w:rPr>
          <w:rStyle w:val="Strong"/>
          <w:b w:val="0"/>
          <w:bCs w:val="0"/>
        </w:rPr>
      </w:pPr>
      <w:r w:rsidRPr="00EA537E">
        <w:rPr>
          <w:rStyle w:val="Strong"/>
        </w:rPr>
        <w:t>(1)</w:t>
      </w:r>
      <w:r>
        <w:rPr>
          <w:rStyle w:val="Strong"/>
          <w:b w:val="0"/>
          <w:bCs w:val="0"/>
        </w:rPr>
        <w:t xml:space="preserve"> </w:t>
      </w:r>
      <w:r w:rsidRPr="00944480">
        <w:rPr>
          <w:rStyle w:val="Strong"/>
          <w:b w:val="0"/>
          <w:bCs w:val="0"/>
        </w:rPr>
        <w:t>Oprávnění volit a odvolávat členy představenstva</w:t>
      </w:r>
    </w:p>
    <w:p w14:paraId="7CC586F2" w14:textId="77777777" w:rsidR="00944480" w:rsidRPr="00944480" w:rsidRDefault="00944480" w:rsidP="00A93513">
      <w:pPr>
        <w:pStyle w:val="ListParagraph"/>
        <w:numPr>
          <w:ilvl w:val="1"/>
          <w:numId w:val="218"/>
        </w:numPr>
        <w:rPr>
          <w:rStyle w:val="Strong"/>
          <w:b w:val="0"/>
          <w:bCs w:val="0"/>
        </w:rPr>
      </w:pPr>
      <w:r w:rsidRPr="00EA537E">
        <w:rPr>
          <w:rStyle w:val="Strong"/>
        </w:rPr>
        <w:t>(2)</w:t>
      </w:r>
      <w:r>
        <w:rPr>
          <w:rStyle w:val="Strong"/>
          <w:b w:val="0"/>
          <w:bCs w:val="0"/>
        </w:rPr>
        <w:t xml:space="preserve"> </w:t>
      </w:r>
      <w:r w:rsidRPr="00944480">
        <w:rPr>
          <w:rStyle w:val="Strong"/>
          <w:b w:val="0"/>
          <w:bCs w:val="0"/>
        </w:rPr>
        <w:t>Schvalování smlouvy o výkonu funkce (§ 438 ZOK)</w:t>
      </w:r>
    </w:p>
    <w:p w14:paraId="40D6DF4F" w14:textId="77777777" w:rsidR="00944480" w:rsidRPr="00944480" w:rsidRDefault="00944480" w:rsidP="00A93513">
      <w:pPr>
        <w:pStyle w:val="ListParagraph"/>
        <w:numPr>
          <w:ilvl w:val="1"/>
          <w:numId w:val="218"/>
        </w:numPr>
        <w:rPr>
          <w:rStyle w:val="Strong"/>
          <w:b w:val="0"/>
          <w:bCs w:val="0"/>
        </w:rPr>
      </w:pPr>
      <w:r w:rsidRPr="00EA537E">
        <w:rPr>
          <w:rStyle w:val="Strong"/>
        </w:rPr>
        <w:t>(3)</w:t>
      </w:r>
      <w:r>
        <w:rPr>
          <w:rStyle w:val="Strong"/>
          <w:b w:val="0"/>
          <w:bCs w:val="0"/>
        </w:rPr>
        <w:t xml:space="preserve"> </w:t>
      </w:r>
      <w:r w:rsidRPr="00944480">
        <w:rPr>
          <w:rStyle w:val="Strong"/>
          <w:b w:val="0"/>
          <w:bCs w:val="0"/>
        </w:rPr>
        <w:t xml:space="preserve">Právo preventivní kontroly </w:t>
      </w:r>
      <w:r>
        <w:rPr>
          <w:rStyle w:val="Strong"/>
          <w:b w:val="0"/>
          <w:bCs w:val="0"/>
        </w:rPr>
        <w:t>– u</w:t>
      </w:r>
      <w:r w:rsidRPr="00944480">
        <w:rPr>
          <w:rStyle w:val="Strong"/>
          <w:b w:val="0"/>
          <w:bCs w:val="0"/>
        </w:rPr>
        <w:t xml:space="preserve">rčitá jednání </w:t>
      </w:r>
      <w:r>
        <w:rPr>
          <w:rStyle w:val="Strong"/>
          <w:b w:val="0"/>
          <w:bCs w:val="0"/>
        </w:rPr>
        <w:t>podmíněna</w:t>
      </w:r>
      <w:r w:rsidRPr="00944480">
        <w:rPr>
          <w:rStyle w:val="Strong"/>
          <w:b w:val="0"/>
          <w:bCs w:val="0"/>
        </w:rPr>
        <w:t xml:space="preserve"> předchozí</w:t>
      </w:r>
      <w:r>
        <w:rPr>
          <w:rStyle w:val="Strong"/>
          <w:b w:val="0"/>
          <w:bCs w:val="0"/>
        </w:rPr>
        <w:t>m</w:t>
      </w:r>
      <w:r w:rsidRPr="00944480">
        <w:rPr>
          <w:rStyle w:val="Strong"/>
          <w:b w:val="0"/>
          <w:bCs w:val="0"/>
        </w:rPr>
        <w:t xml:space="preserve"> souhlas</w:t>
      </w:r>
      <w:r>
        <w:rPr>
          <w:rStyle w:val="Strong"/>
          <w:b w:val="0"/>
          <w:bCs w:val="0"/>
        </w:rPr>
        <w:t>em</w:t>
      </w:r>
      <w:r w:rsidRPr="00944480">
        <w:rPr>
          <w:rStyle w:val="Strong"/>
          <w:b w:val="0"/>
          <w:bCs w:val="0"/>
        </w:rPr>
        <w:t xml:space="preserve"> (§ 49 ZOK)</w:t>
      </w:r>
    </w:p>
    <w:p w14:paraId="0E41BB09" w14:textId="77777777" w:rsidR="00944480" w:rsidRPr="00944480" w:rsidRDefault="00944480" w:rsidP="00A93513">
      <w:pPr>
        <w:pStyle w:val="Heading5"/>
        <w:rPr>
          <w:rStyle w:val="Strong"/>
        </w:rPr>
      </w:pPr>
      <w:r w:rsidRPr="00A93513">
        <w:rPr>
          <w:rStyle w:val="Strong"/>
          <w:b/>
          <w:bCs w:val="0"/>
        </w:rPr>
        <w:t>Působnost</w:t>
      </w:r>
      <w:r w:rsidRPr="00944480">
        <w:rPr>
          <w:rStyle w:val="Strong"/>
        </w:rPr>
        <w:t xml:space="preserve"> </w:t>
      </w:r>
    </w:p>
    <w:p w14:paraId="0AB0F9E0" w14:textId="77777777" w:rsidR="00944480" w:rsidRPr="00944480" w:rsidRDefault="00944480" w:rsidP="00A93513">
      <w:pPr>
        <w:pStyle w:val="ListParagraph"/>
        <w:numPr>
          <w:ilvl w:val="0"/>
          <w:numId w:val="218"/>
        </w:numPr>
        <w:rPr>
          <w:rStyle w:val="Strong"/>
          <w:b w:val="0"/>
          <w:bCs w:val="0"/>
        </w:rPr>
      </w:pPr>
      <w:r w:rsidRPr="00944480">
        <w:rPr>
          <w:rStyle w:val="Strong"/>
          <w:b w:val="0"/>
          <w:bCs w:val="0"/>
        </w:rPr>
        <w:t xml:space="preserve">Dohled nad výkonem působnosti představenstva a na činnost společnosti </w:t>
      </w:r>
    </w:p>
    <w:p w14:paraId="426EC34B" w14:textId="522BB24F" w:rsidR="00944480" w:rsidRPr="00AF0126" w:rsidRDefault="00944480" w:rsidP="00A93513">
      <w:pPr>
        <w:pStyle w:val="ListParagraph"/>
        <w:numPr>
          <w:ilvl w:val="0"/>
          <w:numId w:val="218"/>
        </w:numPr>
        <w:rPr>
          <w:rStyle w:val="Strong"/>
          <w:b w:val="0"/>
          <w:bCs w:val="0"/>
        </w:rPr>
      </w:pPr>
      <w:r w:rsidRPr="00944480">
        <w:rPr>
          <w:rStyle w:val="Strong"/>
          <w:b w:val="0"/>
          <w:bCs w:val="0"/>
        </w:rPr>
        <w:t>Nástroje</w:t>
      </w:r>
      <w:r w:rsidR="00AF0126">
        <w:rPr>
          <w:rStyle w:val="Strong"/>
          <w:b w:val="0"/>
          <w:bCs w:val="0"/>
        </w:rPr>
        <w:t xml:space="preserve"> (§ 447 ZOK</w:t>
      </w:r>
      <w:r w:rsidR="00AF0126" w:rsidRPr="00AF0126">
        <w:rPr>
          <w:rStyle w:val="Strong"/>
          <w:b w:val="0"/>
          <w:bCs w:val="0"/>
        </w:rPr>
        <w:t>)</w:t>
      </w:r>
      <w:r w:rsidRPr="00AF0126">
        <w:rPr>
          <w:rStyle w:val="Strong"/>
          <w:b w:val="0"/>
          <w:bCs w:val="0"/>
        </w:rPr>
        <w:t xml:space="preserve"> – nahlížení do dokladů</w:t>
      </w:r>
      <w:r w:rsidR="009979E5" w:rsidRPr="00AF0126">
        <w:rPr>
          <w:rStyle w:val="Strong"/>
          <w:b w:val="0"/>
          <w:bCs w:val="0"/>
        </w:rPr>
        <w:t>/</w:t>
      </w:r>
      <w:r w:rsidRPr="00AF0126">
        <w:rPr>
          <w:rStyle w:val="Strong"/>
          <w:b w:val="0"/>
          <w:bCs w:val="0"/>
        </w:rPr>
        <w:t>záznamů činnosti společnosti</w:t>
      </w:r>
      <w:r w:rsidR="009979E5" w:rsidRPr="00AF0126">
        <w:rPr>
          <w:rStyle w:val="Strong"/>
          <w:b w:val="0"/>
          <w:bCs w:val="0"/>
        </w:rPr>
        <w:t xml:space="preserve"> či</w:t>
      </w:r>
      <w:r w:rsidRPr="00AF0126">
        <w:rPr>
          <w:rStyle w:val="Strong"/>
          <w:b w:val="0"/>
          <w:bCs w:val="0"/>
        </w:rPr>
        <w:t xml:space="preserve"> právo vyžadovat informace od představenstva </w:t>
      </w:r>
    </w:p>
    <w:p w14:paraId="2E46E193" w14:textId="77777777" w:rsidR="00944480" w:rsidRPr="00944480" w:rsidRDefault="00944480" w:rsidP="00A93513">
      <w:pPr>
        <w:pStyle w:val="ListParagraph"/>
        <w:numPr>
          <w:ilvl w:val="0"/>
          <w:numId w:val="218"/>
        </w:numPr>
        <w:rPr>
          <w:rStyle w:val="Strong"/>
          <w:b w:val="0"/>
          <w:bCs w:val="0"/>
        </w:rPr>
      </w:pPr>
      <w:r w:rsidRPr="009979E5">
        <w:rPr>
          <w:rStyle w:val="Strong"/>
        </w:rPr>
        <w:t>Následná kontrola</w:t>
      </w:r>
      <w:r w:rsidRPr="00944480">
        <w:rPr>
          <w:rStyle w:val="Strong"/>
          <w:b w:val="0"/>
          <w:bCs w:val="0"/>
        </w:rPr>
        <w:t xml:space="preserve"> – posuzování již uskutečněných jednání</w:t>
      </w:r>
    </w:p>
    <w:p w14:paraId="29C6A669" w14:textId="2561000C" w:rsidR="00944480" w:rsidRPr="003E56D6" w:rsidRDefault="009979E5" w:rsidP="003E56D6">
      <w:pPr>
        <w:pStyle w:val="ListParagraph"/>
        <w:numPr>
          <w:ilvl w:val="0"/>
          <w:numId w:val="218"/>
        </w:numPr>
        <w:rPr>
          <w:rStyle w:val="Strong"/>
          <w:b w:val="0"/>
          <w:bCs w:val="0"/>
        </w:rPr>
      </w:pPr>
      <w:r>
        <w:rPr>
          <w:rStyle w:val="Strong"/>
          <w:b w:val="0"/>
          <w:bCs w:val="0"/>
        </w:rPr>
        <w:t>DR</w:t>
      </w:r>
      <w:r w:rsidR="00944480" w:rsidRPr="00944480">
        <w:rPr>
          <w:rStyle w:val="Strong"/>
          <w:b w:val="0"/>
          <w:bCs w:val="0"/>
        </w:rPr>
        <w:t xml:space="preserve"> pravidelně informuje </w:t>
      </w:r>
      <w:r>
        <w:rPr>
          <w:rStyle w:val="Strong"/>
          <w:b w:val="0"/>
          <w:bCs w:val="0"/>
        </w:rPr>
        <w:t>VH</w:t>
      </w:r>
      <w:r w:rsidR="00944480" w:rsidRPr="00944480">
        <w:rPr>
          <w:rStyle w:val="Strong"/>
          <w:b w:val="0"/>
          <w:bCs w:val="0"/>
        </w:rPr>
        <w:t xml:space="preserve"> o činnosti představenstva </w:t>
      </w:r>
      <w:r w:rsidR="003E56D6">
        <w:rPr>
          <w:rStyle w:val="Strong"/>
          <w:b w:val="0"/>
          <w:bCs w:val="0"/>
        </w:rPr>
        <w:t>– p</w:t>
      </w:r>
      <w:r w:rsidR="00944480" w:rsidRPr="003E56D6">
        <w:rPr>
          <w:rStyle w:val="Strong"/>
          <w:b w:val="0"/>
          <w:bCs w:val="0"/>
        </w:rPr>
        <w:t>ři zjištění nedostatků inform</w:t>
      </w:r>
      <w:r w:rsidR="003E56D6">
        <w:rPr>
          <w:rStyle w:val="Strong"/>
          <w:b w:val="0"/>
          <w:bCs w:val="0"/>
        </w:rPr>
        <w:t>uje</w:t>
      </w:r>
      <w:r w:rsidR="00944480" w:rsidRPr="003E56D6">
        <w:rPr>
          <w:rStyle w:val="Strong"/>
          <w:b w:val="0"/>
          <w:bCs w:val="0"/>
        </w:rPr>
        <w:t xml:space="preserve"> představenstv</w:t>
      </w:r>
      <w:r w:rsidR="003E56D6">
        <w:rPr>
          <w:rStyle w:val="Strong"/>
          <w:b w:val="0"/>
          <w:bCs w:val="0"/>
        </w:rPr>
        <w:t>o</w:t>
      </w:r>
      <w:r w:rsidR="00944480" w:rsidRPr="003E56D6">
        <w:rPr>
          <w:rStyle w:val="Strong"/>
          <w:b w:val="0"/>
          <w:bCs w:val="0"/>
        </w:rPr>
        <w:t xml:space="preserve"> a </w:t>
      </w:r>
      <w:proofErr w:type="spellStart"/>
      <w:r w:rsidR="00944480" w:rsidRPr="003E56D6">
        <w:rPr>
          <w:rStyle w:val="Strong"/>
          <w:b w:val="0"/>
          <w:bCs w:val="0"/>
        </w:rPr>
        <w:t>výz</w:t>
      </w:r>
      <w:r w:rsidR="003E56D6">
        <w:rPr>
          <w:rStyle w:val="Strong"/>
          <w:b w:val="0"/>
          <w:bCs w:val="0"/>
        </w:rPr>
        <w:t>ve</w:t>
      </w:r>
      <w:proofErr w:type="spellEnd"/>
      <w:r w:rsidR="003E56D6">
        <w:rPr>
          <w:rStyle w:val="Strong"/>
          <w:b w:val="0"/>
          <w:bCs w:val="0"/>
        </w:rPr>
        <w:t xml:space="preserve"> jej </w:t>
      </w:r>
      <w:r w:rsidR="00944480" w:rsidRPr="003E56D6">
        <w:rPr>
          <w:rStyle w:val="Strong"/>
          <w:b w:val="0"/>
          <w:bCs w:val="0"/>
        </w:rPr>
        <w:t>k</w:t>
      </w:r>
      <w:r w:rsidR="003E56D6">
        <w:rPr>
          <w:rStyle w:val="Strong"/>
          <w:b w:val="0"/>
          <w:bCs w:val="0"/>
        </w:rPr>
        <w:t> </w:t>
      </w:r>
      <w:r w:rsidR="00944480" w:rsidRPr="003E56D6">
        <w:rPr>
          <w:rStyle w:val="Strong"/>
          <w:b w:val="0"/>
          <w:bCs w:val="0"/>
        </w:rPr>
        <w:t>odstranění</w:t>
      </w:r>
      <w:r w:rsidR="003E56D6">
        <w:rPr>
          <w:rStyle w:val="Strong"/>
          <w:b w:val="0"/>
          <w:bCs w:val="0"/>
        </w:rPr>
        <w:t xml:space="preserve"> nedostatků </w:t>
      </w:r>
      <w:r w:rsidR="00944480" w:rsidRPr="003E56D6">
        <w:rPr>
          <w:rStyle w:val="Strong"/>
          <w:b w:val="0"/>
          <w:bCs w:val="0"/>
        </w:rPr>
        <w:t xml:space="preserve"> </w:t>
      </w:r>
    </w:p>
    <w:p w14:paraId="44EAC051" w14:textId="77777777" w:rsidR="00944480" w:rsidRPr="00944480" w:rsidRDefault="00944480" w:rsidP="00A93513">
      <w:pPr>
        <w:pStyle w:val="ListParagraph"/>
        <w:numPr>
          <w:ilvl w:val="0"/>
          <w:numId w:val="218"/>
        </w:numPr>
        <w:rPr>
          <w:rStyle w:val="Strong"/>
          <w:b w:val="0"/>
          <w:bCs w:val="0"/>
        </w:rPr>
      </w:pPr>
      <w:r w:rsidRPr="00944480">
        <w:rPr>
          <w:rStyle w:val="Strong"/>
          <w:b w:val="0"/>
          <w:bCs w:val="0"/>
        </w:rPr>
        <w:t xml:space="preserve">Právo svolat </w:t>
      </w:r>
      <w:r w:rsidR="00D3135E">
        <w:rPr>
          <w:rStyle w:val="Strong"/>
          <w:b w:val="0"/>
          <w:bCs w:val="0"/>
        </w:rPr>
        <w:t>VH</w:t>
      </w:r>
      <w:r w:rsidRPr="00944480">
        <w:rPr>
          <w:rStyle w:val="Strong"/>
          <w:b w:val="0"/>
          <w:bCs w:val="0"/>
        </w:rPr>
        <w:t xml:space="preserve"> a žalovat na neplatnost usnesení </w:t>
      </w:r>
    </w:p>
    <w:p w14:paraId="7CE0C9C6" w14:textId="77777777" w:rsidR="00944480" w:rsidRPr="00944480" w:rsidRDefault="00944480" w:rsidP="00A93513">
      <w:pPr>
        <w:pStyle w:val="ListParagraph"/>
        <w:numPr>
          <w:ilvl w:val="1"/>
          <w:numId w:val="218"/>
        </w:numPr>
        <w:rPr>
          <w:rStyle w:val="Strong"/>
          <w:b w:val="0"/>
          <w:bCs w:val="0"/>
        </w:rPr>
      </w:pPr>
      <w:r w:rsidRPr="00944480">
        <w:rPr>
          <w:rStyle w:val="Strong"/>
          <w:b w:val="0"/>
          <w:bCs w:val="0"/>
        </w:rPr>
        <w:t xml:space="preserve">Zastupování společnosti v řízení proti členovi představenstva (př. řízení o náhradě újmy)  </w:t>
      </w:r>
    </w:p>
    <w:p w14:paraId="56A9B5C7" w14:textId="77777777" w:rsidR="00944480" w:rsidRPr="00BB314A" w:rsidRDefault="00944480" w:rsidP="00A93513">
      <w:pPr>
        <w:pStyle w:val="Heading5"/>
        <w:rPr>
          <w:rStyle w:val="Strong"/>
        </w:rPr>
      </w:pPr>
      <w:r w:rsidRPr="00A93513">
        <w:rPr>
          <w:rStyle w:val="Strong"/>
          <w:b/>
          <w:bCs w:val="0"/>
        </w:rPr>
        <w:t>Složení</w:t>
      </w:r>
    </w:p>
    <w:p w14:paraId="47AF6F14" w14:textId="61837239" w:rsidR="00944480" w:rsidRPr="00EA537E" w:rsidRDefault="00EA537E" w:rsidP="00EA537E">
      <w:pPr>
        <w:pStyle w:val="ListParagraph"/>
        <w:numPr>
          <w:ilvl w:val="0"/>
          <w:numId w:val="218"/>
        </w:numPr>
        <w:rPr>
          <w:rStyle w:val="Strong"/>
          <w:b w:val="0"/>
          <w:bCs w:val="0"/>
        </w:rPr>
      </w:pPr>
      <w:r w:rsidRPr="00944480">
        <w:rPr>
          <w:rStyle w:val="Strong"/>
          <w:b w:val="0"/>
          <w:bCs w:val="0"/>
        </w:rPr>
        <w:t>3 členové</w:t>
      </w:r>
      <w:r>
        <w:rPr>
          <w:rStyle w:val="Strong"/>
          <w:b w:val="0"/>
          <w:bCs w:val="0"/>
        </w:rPr>
        <w:t xml:space="preserve"> (</w:t>
      </w:r>
      <w:r w:rsidRPr="00944480">
        <w:rPr>
          <w:rStyle w:val="Strong"/>
          <w:b w:val="0"/>
          <w:bCs w:val="0"/>
        </w:rPr>
        <w:t xml:space="preserve">FO </w:t>
      </w:r>
      <w:r>
        <w:rPr>
          <w:rStyle w:val="Strong"/>
          <w:b w:val="0"/>
          <w:bCs w:val="0"/>
        </w:rPr>
        <w:t>i</w:t>
      </w:r>
      <w:r w:rsidRPr="00944480">
        <w:rPr>
          <w:rStyle w:val="Strong"/>
          <w:b w:val="0"/>
          <w:bCs w:val="0"/>
        </w:rPr>
        <w:t xml:space="preserve"> PO</w:t>
      </w:r>
      <w:r>
        <w:rPr>
          <w:rStyle w:val="Strong"/>
          <w:b w:val="0"/>
          <w:bCs w:val="0"/>
        </w:rPr>
        <w:t>) (§ 448 odst. 1 ZOK)</w:t>
      </w:r>
      <w:r w:rsidRPr="00944480">
        <w:rPr>
          <w:rStyle w:val="Strong"/>
          <w:b w:val="0"/>
          <w:bCs w:val="0"/>
        </w:rPr>
        <w:t xml:space="preserve"> – modifikace stanovami (snížit i zvýšit) </w:t>
      </w:r>
    </w:p>
    <w:p w14:paraId="30453FAA" w14:textId="77777777" w:rsidR="00944480" w:rsidRPr="00944480" w:rsidRDefault="00944480" w:rsidP="00A93513">
      <w:pPr>
        <w:pStyle w:val="ListParagraph"/>
        <w:numPr>
          <w:ilvl w:val="0"/>
          <w:numId w:val="218"/>
        </w:numPr>
        <w:rPr>
          <w:rStyle w:val="Strong"/>
          <w:b w:val="0"/>
          <w:bCs w:val="0"/>
        </w:rPr>
      </w:pPr>
      <w:r w:rsidRPr="00944480">
        <w:rPr>
          <w:rStyle w:val="Strong"/>
          <w:b w:val="0"/>
          <w:bCs w:val="0"/>
        </w:rPr>
        <w:t>Inkompatibilita funkce v </w:t>
      </w:r>
      <w:r w:rsidR="00BB314A">
        <w:rPr>
          <w:rStyle w:val="Strong"/>
          <w:b w:val="0"/>
          <w:bCs w:val="0"/>
        </w:rPr>
        <w:t>DR</w:t>
      </w:r>
      <w:r w:rsidRPr="00944480">
        <w:rPr>
          <w:rStyle w:val="Strong"/>
          <w:b w:val="0"/>
          <w:bCs w:val="0"/>
        </w:rPr>
        <w:t xml:space="preserve"> a představenstva (§ 448 odst. </w:t>
      </w:r>
      <w:r w:rsidR="00AF0126">
        <w:rPr>
          <w:rStyle w:val="Strong"/>
          <w:b w:val="0"/>
          <w:bCs w:val="0"/>
        </w:rPr>
        <w:t>7</w:t>
      </w:r>
      <w:r w:rsidRPr="00944480">
        <w:rPr>
          <w:rStyle w:val="Strong"/>
          <w:b w:val="0"/>
          <w:bCs w:val="0"/>
        </w:rPr>
        <w:t xml:space="preserve"> ZOK)</w:t>
      </w:r>
    </w:p>
    <w:p w14:paraId="2AA3128A" w14:textId="77777777" w:rsidR="00944480" w:rsidRPr="00944480" w:rsidRDefault="00944480" w:rsidP="00A93513">
      <w:pPr>
        <w:pStyle w:val="ListParagraph"/>
        <w:numPr>
          <w:ilvl w:val="0"/>
          <w:numId w:val="218"/>
        </w:numPr>
        <w:rPr>
          <w:rStyle w:val="Strong"/>
          <w:b w:val="0"/>
          <w:bCs w:val="0"/>
        </w:rPr>
      </w:pPr>
      <w:r w:rsidRPr="00944480">
        <w:rPr>
          <w:rStyle w:val="Strong"/>
          <w:b w:val="0"/>
          <w:bCs w:val="0"/>
        </w:rPr>
        <w:t>D</w:t>
      </w:r>
      <w:r w:rsidR="00B77D83">
        <w:rPr>
          <w:rStyle w:val="Strong"/>
          <w:b w:val="0"/>
          <w:bCs w:val="0"/>
        </w:rPr>
        <w:t>R</w:t>
      </w:r>
      <w:r w:rsidRPr="00944480">
        <w:rPr>
          <w:rStyle w:val="Strong"/>
          <w:b w:val="0"/>
          <w:bCs w:val="0"/>
        </w:rPr>
        <w:t xml:space="preserve"> jako kolektivní orgán – volba předsedy a rozhodování ve sboru</w:t>
      </w:r>
    </w:p>
    <w:p w14:paraId="4D0AF533" w14:textId="77777777" w:rsidR="00944480" w:rsidRPr="00A93513" w:rsidRDefault="00944480" w:rsidP="00A93513">
      <w:pPr>
        <w:pStyle w:val="Heading5"/>
        <w:rPr>
          <w:rStyle w:val="Strong"/>
          <w:b/>
          <w:bCs w:val="0"/>
        </w:rPr>
      </w:pPr>
      <w:r w:rsidRPr="00A93513">
        <w:rPr>
          <w:rStyle w:val="Strong"/>
          <w:b/>
          <w:bCs w:val="0"/>
        </w:rPr>
        <w:t xml:space="preserve">Vznik a zánik funkce </w:t>
      </w:r>
    </w:p>
    <w:p w14:paraId="386D80CA" w14:textId="77777777" w:rsidR="00944480" w:rsidRPr="009D3574" w:rsidRDefault="00BB314A" w:rsidP="00A93513">
      <w:pPr>
        <w:pStyle w:val="ListParagraph"/>
        <w:numPr>
          <w:ilvl w:val="0"/>
          <w:numId w:val="218"/>
        </w:numPr>
        <w:rPr>
          <w:rStyle w:val="Strong"/>
          <w:b w:val="0"/>
          <w:bCs w:val="0"/>
        </w:rPr>
      </w:pPr>
      <w:r>
        <w:rPr>
          <w:rStyle w:val="Strong"/>
          <w:b w:val="0"/>
          <w:bCs w:val="0"/>
        </w:rPr>
        <w:t>VH</w:t>
      </w:r>
      <w:r w:rsidR="00944480" w:rsidRPr="00944480">
        <w:rPr>
          <w:rStyle w:val="Strong"/>
          <w:b w:val="0"/>
          <w:bCs w:val="0"/>
        </w:rPr>
        <w:t xml:space="preserve"> volí a odvolává členy </w:t>
      </w:r>
      <w:r>
        <w:rPr>
          <w:rStyle w:val="Strong"/>
          <w:b w:val="0"/>
          <w:bCs w:val="0"/>
        </w:rPr>
        <w:t>DR</w:t>
      </w:r>
      <w:r w:rsidR="009D3574">
        <w:rPr>
          <w:rStyle w:val="Strong"/>
          <w:b w:val="0"/>
          <w:bCs w:val="0"/>
        </w:rPr>
        <w:t xml:space="preserve"> </w:t>
      </w:r>
      <w:r w:rsidR="00256FD4">
        <w:rPr>
          <w:rStyle w:val="Strong"/>
          <w:b w:val="0"/>
          <w:bCs w:val="0"/>
        </w:rPr>
        <w:t>(§ 448 odst. 2 ZOK)</w:t>
      </w:r>
    </w:p>
    <w:p w14:paraId="5BF2A85D" w14:textId="77777777" w:rsidR="00944480" w:rsidRPr="00EE0BF9" w:rsidRDefault="00AF0126" w:rsidP="00A93513">
      <w:pPr>
        <w:pStyle w:val="ListParagraph"/>
        <w:numPr>
          <w:ilvl w:val="0"/>
          <w:numId w:val="218"/>
        </w:numPr>
        <w:rPr>
          <w:rStyle w:val="Strong"/>
          <w:b w:val="0"/>
          <w:bCs w:val="0"/>
        </w:rPr>
      </w:pPr>
      <w:r>
        <w:rPr>
          <w:rStyle w:val="Strong"/>
          <w:b w:val="0"/>
          <w:bCs w:val="0"/>
        </w:rPr>
        <w:t>č</w:t>
      </w:r>
      <w:r w:rsidR="00944480" w:rsidRPr="00944480">
        <w:rPr>
          <w:rStyle w:val="Strong"/>
          <w:b w:val="0"/>
          <w:bCs w:val="0"/>
        </w:rPr>
        <w:t xml:space="preserve">lenství po dobu </w:t>
      </w:r>
      <w:r w:rsidR="00944480" w:rsidRPr="00AF0126">
        <w:rPr>
          <w:rStyle w:val="Strong"/>
        </w:rPr>
        <w:t>3 roků</w:t>
      </w:r>
      <w:r w:rsidR="009D3574">
        <w:rPr>
          <w:rStyle w:val="Strong"/>
        </w:rPr>
        <w:t xml:space="preserve"> </w:t>
      </w:r>
      <w:r w:rsidR="009D3574">
        <w:rPr>
          <w:rStyle w:val="Strong"/>
          <w:b w:val="0"/>
          <w:bCs w:val="0"/>
        </w:rPr>
        <w:t>(§ 448 odst. 6 ZOK)</w:t>
      </w:r>
    </w:p>
    <w:p w14:paraId="0731CF9B" w14:textId="77777777" w:rsidR="00944480" w:rsidRPr="00944480" w:rsidRDefault="00944480" w:rsidP="00A93513">
      <w:pPr>
        <w:pStyle w:val="Heading5"/>
      </w:pPr>
      <w:r w:rsidRPr="00A93513">
        <w:rPr>
          <w:rStyle w:val="Strong"/>
          <w:b/>
          <w:bCs w:val="0"/>
        </w:rPr>
        <w:t>Povinnosti</w:t>
      </w:r>
      <w:r w:rsidRPr="00EE0BF9">
        <w:rPr>
          <w:rStyle w:val="Strong"/>
        </w:rPr>
        <w:t xml:space="preserve"> </w:t>
      </w:r>
      <w:r w:rsidR="00EE0BF9" w:rsidRPr="00A93513">
        <w:rPr>
          <w:rStyle w:val="Strong"/>
          <w:rFonts w:asciiTheme="minorHAnsi" w:hAnsiTheme="minorHAnsi" w:cstheme="minorHAnsi"/>
          <w:b/>
          <w:bCs w:val="0"/>
        </w:rPr>
        <w:t>–</w:t>
      </w:r>
      <w:r w:rsidR="00EE0BF9" w:rsidRPr="00A93513">
        <w:rPr>
          <w:rStyle w:val="Strong"/>
          <w:rFonts w:asciiTheme="minorHAnsi" w:hAnsiTheme="minorHAnsi" w:cstheme="minorHAnsi"/>
        </w:rPr>
        <w:t xml:space="preserve"> </w:t>
      </w:r>
      <w:r w:rsidR="00EE0BF9" w:rsidRPr="00A93513">
        <w:rPr>
          <w:rStyle w:val="Strong"/>
          <w:rFonts w:asciiTheme="minorHAnsi" w:hAnsiTheme="minorHAnsi" w:cstheme="minorHAnsi"/>
          <w:b/>
          <w:bCs w:val="0"/>
        </w:rPr>
        <w:t>p</w:t>
      </w:r>
      <w:r w:rsidRPr="00A93513">
        <w:rPr>
          <w:rStyle w:val="Strong"/>
          <w:rFonts w:asciiTheme="minorHAnsi" w:hAnsiTheme="minorHAnsi" w:cstheme="minorHAnsi"/>
          <w:b/>
          <w:bCs w:val="0"/>
        </w:rPr>
        <w:t>éče řádn</w:t>
      </w:r>
      <w:r w:rsidR="00B77D83" w:rsidRPr="00A93513">
        <w:rPr>
          <w:rStyle w:val="Strong"/>
          <w:rFonts w:asciiTheme="minorHAnsi" w:hAnsiTheme="minorHAnsi" w:cstheme="minorHAnsi"/>
          <w:b/>
          <w:bCs w:val="0"/>
        </w:rPr>
        <w:t>é</w:t>
      </w:r>
      <w:r w:rsidRPr="00A93513">
        <w:rPr>
          <w:rStyle w:val="Strong"/>
          <w:rFonts w:asciiTheme="minorHAnsi" w:hAnsiTheme="minorHAnsi" w:cstheme="minorHAnsi"/>
          <w:b/>
          <w:bCs w:val="0"/>
        </w:rPr>
        <w:t>ho hospodáře</w:t>
      </w:r>
      <w:r w:rsidR="00EE0BF9" w:rsidRPr="00A93513">
        <w:rPr>
          <w:rStyle w:val="Strong"/>
          <w:rFonts w:asciiTheme="minorHAnsi" w:hAnsiTheme="minorHAnsi" w:cstheme="minorHAnsi"/>
          <w:b/>
          <w:bCs w:val="0"/>
        </w:rPr>
        <w:t>,</w:t>
      </w:r>
      <w:r w:rsidRPr="00A93513">
        <w:rPr>
          <w:rStyle w:val="Strong"/>
          <w:rFonts w:asciiTheme="minorHAnsi" w:hAnsiTheme="minorHAnsi" w:cstheme="minorHAnsi"/>
          <w:b/>
          <w:bCs w:val="0"/>
        </w:rPr>
        <w:t xml:space="preserve"> </w:t>
      </w:r>
      <w:r w:rsidR="00EE0BF9" w:rsidRPr="00A93513">
        <w:rPr>
          <w:rStyle w:val="Strong"/>
          <w:rFonts w:asciiTheme="minorHAnsi" w:hAnsiTheme="minorHAnsi" w:cstheme="minorHAnsi"/>
          <w:b/>
          <w:bCs w:val="0"/>
        </w:rPr>
        <w:t>z</w:t>
      </w:r>
      <w:r w:rsidRPr="00A93513">
        <w:rPr>
          <w:rStyle w:val="Strong"/>
          <w:rFonts w:asciiTheme="minorHAnsi" w:hAnsiTheme="minorHAnsi" w:cstheme="minorHAnsi"/>
          <w:b/>
          <w:bCs w:val="0"/>
        </w:rPr>
        <w:t>ákaz konkurence</w:t>
      </w:r>
      <w:r w:rsidR="00EE0BF9" w:rsidRPr="00A93513">
        <w:rPr>
          <w:rStyle w:val="Strong"/>
          <w:rFonts w:asciiTheme="minorHAnsi" w:hAnsiTheme="minorHAnsi" w:cstheme="minorHAnsi"/>
          <w:b/>
          <w:bCs w:val="0"/>
        </w:rPr>
        <w:t>, p</w:t>
      </w:r>
      <w:r w:rsidRPr="00A93513">
        <w:rPr>
          <w:rStyle w:val="Strong"/>
          <w:rFonts w:asciiTheme="minorHAnsi" w:hAnsiTheme="minorHAnsi" w:cstheme="minorHAnsi"/>
          <w:b/>
          <w:bCs w:val="0"/>
        </w:rPr>
        <w:t>ravidla o střetu zájmů</w:t>
      </w:r>
      <w:r w:rsidR="00A93513">
        <w:rPr>
          <w:rStyle w:val="Strong"/>
          <w:rFonts w:asciiTheme="minorHAnsi" w:hAnsiTheme="minorHAnsi" w:cstheme="minorHAnsi"/>
          <w:b/>
          <w:bCs w:val="0"/>
        </w:rPr>
        <w:t xml:space="preserve"> (viz B40)</w:t>
      </w:r>
    </w:p>
    <w:p w14:paraId="1CF61C4B" w14:textId="77777777" w:rsidR="00933D7A" w:rsidRDefault="00543464" w:rsidP="00933D7A">
      <w:pPr>
        <w:pStyle w:val="Heading2"/>
      </w:pPr>
      <w:r>
        <w:t xml:space="preserve">Monistický systém </w:t>
      </w:r>
    </w:p>
    <w:p w14:paraId="28A81874" w14:textId="77777777" w:rsidR="00F627D9" w:rsidRDefault="00933D7A" w:rsidP="0031076F">
      <w:pPr>
        <w:pStyle w:val="ListParagraph"/>
        <w:numPr>
          <w:ilvl w:val="0"/>
          <w:numId w:val="220"/>
        </w:numPr>
      </w:pPr>
      <w:r>
        <w:rPr>
          <w:b/>
          <w:bCs/>
        </w:rPr>
        <w:t>Možnost kumulace funkcí</w:t>
      </w:r>
      <w:r>
        <w:t xml:space="preserve"> – jedna FO může zastávat funkci statutárního ředitele a předsedy (a jediného) </w:t>
      </w:r>
      <w:r w:rsidR="00833505">
        <w:t>SR</w:t>
      </w:r>
    </w:p>
    <w:p w14:paraId="53BEDE40" w14:textId="77777777" w:rsidR="00933D7A" w:rsidRPr="00F627D9" w:rsidRDefault="00F627D9" w:rsidP="0031076F">
      <w:pPr>
        <w:pStyle w:val="ListParagraph"/>
        <w:numPr>
          <w:ilvl w:val="0"/>
          <w:numId w:val="220"/>
        </w:numPr>
        <w:pBdr>
          <w:top w:val="single" w:sz="4" w:space="1" w:color="auto"/>
          <w:left w:val="single" w:sz="4" w:space="4" w:color="auto"/>
          <w:bottom w:val="single" w:sz="4" w:space="1" w:color="auto"/>
          <w:right w:val="single" w:sz="4" w:space="4" w:color="auto"/>
        </w:pBdr>
        <w:rPr>
          <w:i/>
          <w:iCs/>
        </w:rPr>
      </w:pPr>
      <w:r w:rsidRPr="00F627D9">
        <w:rPr>
          <w:i/>
          <w:iCs/>
        </w:rPr>
        <w:t xml:space="preserve">Stanovisko NS </w:t>
      </w:r>
      <w:proofErr w:type="spellStart"/>
      <w:r w:rsidRPr="00F627D9">
        <w:rPr>
          <w:i/>
          <w:iCs/>
        </w:rPr>
        <w:t>Cpjn</w:t>
      </w:r>
      <w:proofErr w:type="spellEnd"/>
      <w:r w:rsidRPr="00F627D9">
        <w:rPr>
          <w:i/>
          <w:iCs/>
        </w:rPr>
        <w:t xml:space="preserve"> 204/2015: „Za této situace by bylo v rozporu s podstatou monistického systému dovozovat... neslučitelnost funkce člena správní rady a statutárního ředitele… Z výše uvedeného plyne, že je-li správní rada dle stanov akciové společnosti </w:t>
      </w:r>
      <w:proofErr w:type="spellStart"/>
      <w:r w:rsidRPr="00F627D9">
        <w:rPr>
          <w:i/>
          <w:iCs/>
        </w:rPr>
        <w:t>unipersonální</w:t>
      </w:r>
      <w:proofErr w:type="spellEnd"/>
      <w:r w:rsidRPr="00F627D9">
        <w:rPr>
          <w:i/>
          <w:iCs/>
        </w:rPr>
        <w:t>, může být statutárním ředitelem i jediný člen správní rady.“</w:t>
      </w:r>
      <w:r w:rsidR="00933D7A" w:rsidRPr="00F627D9">
        <w:rPr>
          <w:i/>
          <w:iCs/>
        </w:rPr>
        <w:t xml:space="preserve"> </w:t>
      </w:r>
    </w:p>
    <w:p w14:paraId="5C611B5C" w14:textId="77777777" w:rsidR="00543464" w:rsidRDefault="00543464" w:rsidP="00452847">
      <w:pPr>
        <w:pStyle w:val="Heading3"/>
        <w:numPr>
          <w:ilvl w:val="0"/>
          <w:numId w:val="308"/>
        </w:numPr>
      </w:pPr>
      <w:r>
        <w:t xml:space="preserve">Správní rada </w:t>
      </w:r>
    </w:p>
    <w:p w14:paraId="146377A9" w14:textId="77777777" w:rsidR="00F85924" w:rsidRDefault="00F627D9" w:rsidP="0031076F">
      <w:pPr>
        <w:pStyle w:val="ListParagraph"/>
        <w:numPr>
          <w:ilvl w:val="0"/>
          <w:numId w:val="219"/>
        </w:numPr>
      </w:pPr>
      <w:r>
        <w:rPr>
          <w:b/>
          <w:bCs/>
        </w:rPr>
        <w:t xml:space="preserve">Postavení </w:t>
      </w:r>
      <w:r>
        <w:t xml:space="preserve">– kontrolní i výkonný orgán </w:t>
      </w:r>
    </w:p>
    <w:p w14:paraId="46F23CB3" w14:textId="77777777" w:rsidR="00937F0A" w:rsidRPr="000B652D" w:rsidRDefault="00937F0A" w:rsidP="0031076F">
      <w:pPr>
        <w:pStyle w:val="ListParagraph"/>
        <w:numPr>
          <w:ilvl w:val="0"/>
          <w:numId w:val="219"/>
        </w:numPr>
      </w:pPr>
      <w:r>
        <w:rPr>
          <w:b/>
          <w:bCs/>
        </w:rPr>
        <w:t xml:space="preserve">Působnost </w:t>
      </w:r>
    </w:p>
    <w:p w14:paraId="560F829B" w14:textId="77777777" w:rsidR="000B652D" w:rsidRDefault="000B652D" w:rsidP="0031076F">
      <w:pPr>
        <w:pStyle w:val="ListParagraph"/>
        <w:numPr>
          <w:ilvl w:val="1"/>
          <w:numId w:val="219"/>
        </w:numPr>
      </w:pPr>
      <w:r w:rsidRPr="00833505">
        <w:rPr>
          <w:b/>
          <w:bCs/>
        </w:rPr>
        <w:t>(1)</w:t>
      </w:r>
      <w:r>
        <w:t xml:space="preserve"> kontrola obchodního vedení (§ 460 odst. 1 ZOK)</w:t>
      </w:r>
    </w:p>
    <w:p w14:paraId="2C125D82" w14:textId="77777777" w:rsidR="000B652D" w:rsidRDefault="000B652D" w:rsidP="0031076F">
      <w:pPr>
        <w:pStyle w:val="ListParagraph"/>
        <w:numPr>
          <w:ilvl w:val="1"/>
          <w:numId w:val="219"/>
        </w:numPr>
      </w:pPr>
      <w:r w:rsidRPr="00833505">
        <w:rPr>
          <w:b/>
          <w:bCs/>
        </w:rPr>
        <w:t>(2)</w:t>
      </w:r>
      <w:r>
        <w:t xml:space="preserve"> kontrola činnosti </w:t>
      </w:r>
      <w:proofErr w:type="spellStart"/>
      <w:r>
        <w:t>spolenosti</w:t>
      </w:r>
      <w:proofErr w:type="spellEnd"/>
      <w:r>
        <w:t xml:space="preserve"> (§ 446 odst. 1 ve spojení s 456 odst. 2 ZOK)</w:t>
      </w:r>
    </w:p>
    <w:p w14:paraId="579A1EF7" w14:textId="77777777" w:rsidR="00AB265B" w:rsidRDefault="000B652D" w:rsidP="0031076F">
      <w:pPr>
        <w:pStyle w:val="ListParagraph"/>
        <w:numPr>
          <w:ilvl w:val="1"/>
          <w:numId w:val="219"/>
        </w:numPr>
      </w:pPr>
      <w:r w:rsidRPr="00833505">
        <w:rPr>
          <w:b/>
          <w:bCs/>
        </w:rPr>
        <w:t>(3)</w:t>
      </w:r>
      <w:r>
        <w:t xml:space="preserve"> částečné obchodní vedení</w:t>
      </w:r>
      <w:r w:rsidR="00E07B9D">
        <w:t xml:space="preserve"> – </w:t>
      </w:r>
      <w:r w:rsidR="00833505">
        <w:t>SR</w:t>
      </w:r>
      <w:r w:rsidR="00E07B9D">
        <w:t xml:space="preserve"> oprávněna stanovovat pravidla/mantinely </w:t>
      </w:r>
      <w:r w:rsidR="00F03AA9">
        <w:t>obchodního vedení</w:t>
      </w:r>
    </w:p>
    <w:p w14:paraId="4EA2C24C" w14:textId="77777777" w:rsidR="006466DF" w:rsidRDefault="006466DF" w:rsidP="0031076F">
      <w:pPr>
        <w:pStyle w:val="ListParagraph"/>
        <w:numPr>
          <w:ilvl w:val="1"/>
          <w:numId w:val="219"/>
        </w:numPr>
      </w:pPr>
      <w:r w:rsidRPr="00833505">
        <w:rPr>
          <w:b/>
          <w:bCs/>
        </w:rPr>
        <w:t>(4)</w:t>
      </w:r>
      <w:r>
        <w:t xml:space="preserve"> zbytková působnost (§ 460 odst. 2 ZOK) – do působnosti náleží jakákoli věc, ledaže ji svěří VH</w:t>
      </w:r>
    </w:p>
    <w:p w14:paraId="5504ABE9" w14:textId="77777777" w:rsidR="000B652D" w:rsidRDefault="00833505" w:rsidP="0031076F">
      <w:pPr>
        <w:pStyle w:val="ListParagraph"/>
        <w:numPr>
          <w:ilvl w:val="1"/>
          <w:numId w:val="219"/>
        </w:numPr>
      </w:pPr>
      <w:r>
        <w:t>SR</w:t>
      </w:r>
      <w:r w:rsidR="00AB265B">
        <w:t xml:space="preserve"> </w:t>
      </w:r>
      <w:r w:rsidR="00AB265B">
        <w:rPr>
          <w:b/>
          <w:bCs/>
        </w:rPr>
        <w:t xml:space="preserve">není </w:t>
      </w:r>
      <w:r w:rsidR="00AB265B">
        <w:t>opr</w:t>
      </w:r>
      <w:r>
        <w:t>á</w:t>
      </w:r>
      <w:r w:rsidR="00AB265B">
        <w:t xml:space="preserve">vněna zastupovat společnost – </w:t>
      </w:r>
      <w:proofErr w:type="spellStart"/>
      <w:r w:rsidR="00AB265B">
        <w:t>zástupčí</w:t>
      </w:r>
      <w:proofErr w:type="spellEnd"/>
      <w:r w:rsidR="00AB265B">
        <w:t xml:space="preserve"> oprávnění náleží statutárnímu řediteli co by SO</w:t>
      </w:r>
      <w:r w:rsidR="00F03AA9">
        <w:t xml:space="preserve"> </w:t>
      </w:r>
    </w:p>
    <w:p w14:paraId="2F43DC5E" w14:textId="77777777" w:rsidR="00A00B79" w:rsidRDefault="00A00B79" w:rsidP="0031076F">
      <w:pPr>
        <w:pStyle w:val="ListParagraph"/>
        <w:numPr>
          <w:ilvl w:val="0"/>
          <w:numId w:val="219"/>
        </w:numPr>
      </w:pPr>
      <w:r>
        <w:rPr>
          <w:b/>
          <w:bCs/>
        </w:rPr>
        <w:t>Složení (§ 457 ZOK)</w:t>
      </w:r>
      <w:r>
        <w:t xml:space="preserve"> – 3 členové – lze modifikovat </w:t>
      </w:r>
    </w:p>
    <w:p w14:paraId="5969CA01" w14:textId="77777777" w:rsidR="00E65265" w:rsidRDefault="00E65265" w:rsidP="0031076F">
      <w:pPr>
        <w:pStyle w:val="ListParagraph"/>
        <w:numPr>
          <w:ilvl w:val="0"/>
          <w:numId w:val="219"/>
        </w:numPr>
        <w:rPr>
          <w:b/>
          <w:bCs/>
        </w:rPr>
      </w:pPr>
      <w:r w:rsidRPr="00C114E6">
        <w:rPr>
          <w:b/>
          <w:bCs/>
        </w:rPr>
        <w:t xml:space="preserve">Předseda </w:t>
      </w:r>
      <w:r w:rsidR="00833505">
        <w:rPr>
          <w:b/>
          <w:bCs/>
        </w:rPr>
        <w:t>SR</w:t>
      </w:r>
    </w:p>
    <w:p w14:paraId="4A77699F" w14:textId="77777777" w:rsidR="00C114E6" w:rsidRPr="00C114E6" w:rsidRDefault="00C114E6" w:rsidP="0031076F">
      <w:pPr>
        <w:pStyle w:val="ListParagraph"/>
        <w:numPr>
          <w:ilvl w:val="1"/>
          <w:numId w:val="219"/>
        </w:numPr>
        <w:rPr>
          <w:b/>
          <w:bCs/>
        </w:rPr>
      </w:pPr>
      <w:r>
        <w:t xml:space="preserve">Volí a odvolává </w:t>
      </w:r>
      <w:r w:rsidR="00833505">
        <w:t>SR</w:t>
      </w:r>
    </w:p>
    <w:p w14:paraId="621BC9C2" w14:textId="77777777" w:rsidR="00EF7821" w:rsidRPr="00EF7821" w:rsidRDefault="007072A3" w:rsidP="0031076F">
      <w:pPr>
        <w:pStyle w:val="ListParagraph"/>
        <w:numPr>
          <w:ilvl w:val="1"/>
          <w:numId w:val="219"/>
        </w:numPr>
        <w:rPr>
          <w:b/>
          <w:bCs/>
        </w:rPr>
      </w:pPr>
      <w:r>
        <w:t xml:space="preserve">Organizační a kontrolní působnost </w:t>
      </w:r>
      <w:r w:rsidR="00FA579E">
        <w:t xml:space="preserve">– tj. řízení </w:t>
      </w:r>
      <w:r w:rsidR="00833505">
        <w:t>SR</w:t>
      </w:r>
      <w:r w:rsidR="00FA579E">
        <w:t xml:space="preserve"> (svolávání k jednání)</w:t>
      </w:r>
      <w:r w:rsidR="00BD7D40">
        <w:t xml:space="preserve">, </w:t>
      </w:r>
      <w:r w:rsidR="00FA579E">
        <w:t>komunikace s</w:t>
      </w:r>
      <w:r w:rsidR="00BD7D40">
        <w:t> </w:t>
      </w:r>
      <w:r w:rsidR="00FA579E">
        <w:t>VH</w:t>
      </w:r>
      <w:r w:rsidR="00BD7D40">
        <w:t xml:space="preserve"> a kontrola řádného výkonu funkce orgánů podřízených </w:t>
      </w:r>
      <w:r w:rsidR="00833505">
        <w:t>SR</w:t>
      </w:r>
      <w:r w:rsidR="00EF7821">
        <w:t xml:space="preserve"> (vyjma NO to mohou být např. zvláštní výbory)</w:t>
      </w:r>
    </w:p>
    <w:p w14:paraId="5F17FEE0" w14:textId="77777777" w:rsidR="00EF7821" w:rsidRPr="00EF7821" w:rsidRDefault="00EF7821" w:rsidP="0031076F">
      <w:pPr>
        <w:pStyle w:val="ListParagraph"/>
        <w:numPr>
          <w:ilvl w:val="1"/>
          <w:numId w:val="219"/>
        </w:numPr>
        <w:rPr>
          <w:b/>
          <w:bCs/>
        </w:rPr>
      </w:pPr>
      <w:r>
        <w:rPr>
          <w:b/>
          <w:bCs/>
        </w:rPr>
        <w:t>Pouze FO může být předsedou (§ 461 odst. 2 ZOK)</w:t>
      </w:r>
      <w:r>
        <w:t xml:space="preserve"> – ostatní členové FO a PO</w:t>
      </w:r>
    </w:p>
    <w:p w14:paraId="3699CAB1" w14:textId="77777777" w:rsidR="00CA681C" w:rsidRPr="00CA681C" w:rsidRDefault="00BD7D40" w:rsidP="0031076F">
      <w:pPr>
        <w:pStyle w:val="ListParagraph"/>
        <w:numPr>
          <w:ilvl w:val="0"/>
          <w:numId w:val="219"/>
        </w:numPr>
        <w:rPr>
          <w:b/>
          <w:bCs/>
        </w:rPr>
      </w:pPr>
      <w:r>
        <w:t xml:space="preserve"> </w:t>
      </w:r>
      <w:r w:rsidR="00CA681C">
        <w:rPr>
          <w:b/>
          <w:bCs/>
        </w:rPr>
        <w:t xml:space="preserve">Rozhodování </w:t>
      </w:r>
    </w:p>
    <w:p w14:paraId="4501B0AE" w14:textId="77777777" w:rsidR="00D81D28" w:rsidRPr="00D81D28" w:rsidRDefault="00CA681C" w:rsidP="0031076F">
      <w:pPr>
        <w:pStyle w:val="ListParagraph"/>
        <w:numPr>
          <w:ilvl w:val="1"/>
          <w:numId w:val="219"/>
        </w:numPr>
        <w:rPr>
          <w:b/>
          <w:bCs/>
        </w:rPr>
      </w:pPr>
      <w:r>
        <w:t xml:space="preserve">Má-li více členů, je orgánem kolektivním </w:t>
      </w:r>
      <w:r w:rsidR="008B66CE">
        <w:t xml:space="preserve">a rozhoduje ve sboru </w:t>
      </w:r>
    </w:p>
    <w:p w14:paraId="6CE3EEE1" w14:textId="77777777" w:rsidR="004C10A4" w:rsidRPr="004C10A4" w:rsidRDefault="00D81D28" w:rsidP="0031076F">
      <w:pPr>
        <w:pStyle w:val="ListParagraph"/>
        <w:numPr>
          <w:ilvl w:val="1"/>
          <w:numId w:val="219"/>
        </w:numPr>
        <w:rPr>
          <w:b/>
          <w:bCs/>
        </w:rPr>
      </w:pPr>
      <w:r>
        <w:t>Možnost horizontální delegace (tj. rozdělení podle oborů specializace)</w:t>
      </w:r>
    </w:p>
    <w:p w14:paraId="7F502E9D" w14:textId="77777777" w:rsidR="00FF6325" w:rsidRPr="00FF6325" w:rsidRDefault="004C10A4" w:rsidP="0031076F">
      <w:pPr>
        <w:pStyle w:val="ListParagraph"/>
        <w:numPr>
          <w:ilvl w:val="1"/>
          <w:numId w:val="219"/>
        </w:numPr>
        <w:rPr>
          <w:b/>
          <w:bCs/>
        </w:rPr>
      </w:pPr>
      <w:r>
        <w:t>S</w:t>
      </w:r>
      <w:r w:rsidR="00833505">
        <w:t>R</w:t>
      </w:r>
      <w:r>
        <w:t xml:space="preserve"> se schází jednou za 2 měsíce (§ 459 odst. 2 ZOK)</w:t>
      </w:r>
    </w:p>
    <w:p w14:paraId="4219270F" w14:textId="77777777" w:rsidR="00FF6325" w:rsidRPr="00E45498" w:rsidRDefault="00FF6325" w:rsidP="0031076F">
      <w:pPr>
        <w:pStyle w:val="ListParagraph"/>
        <w:numPr>
          <w:ilvl w:val="0"/>
          <w:numId w:val="219"/>
        </w:numPr>
        <w:rPr>
          <w:b/>
          <w:bCs/>
        </w:rPr>
      </w:pPr>
      <w:r>
        <w:rPr>
          <w:b/>
          <w:bCs/>
        </w:rPr>
        <w:t xml:space="preserve">Vznik a zánik funkce </w:t>
      </w:r>
      <w:r>
        <w:t xml:space="preserve">– volbou a </w:t>
      </w:r>
      <w:proofErr w:type="spellStart"/>
      <w:r>
        <w:t>odVH</w:t>
      </w:r>
      <w:proofErr w:type="spellEnd"/>
      <w:r>
        <w:t xml:space="preserve"> (§ 448 odst. 1 ve spojení s § 456 odst. 2 ZOK)</w:t>
      </w:r>
    </w:p>
    <w:p w14:paraId="59FC4530" w14:textId="77777777" w:rsidR="00C114E6" w:rsidRPr="00E45498" w:rsidRDefault="00E45498" w:rsidP="0031076F">
      <w:pPr>
        <w:pStyle w:val="ListParagraph"/>
        <w:numPr>
          <w:ilvl w:val="0"/>
          <w:numId w:val="219"/>
        </w:numPr>
        <w:rPr>
          <w:b/>
          <w:bCs/>
        </w:rPr>
      </w:pPr>
      <w:r>
        <w:rPr>
          <w:b/>
          <w:bCs/>
        </w:rPr>
        <w:t xml:space="preserve">Povinnosti </w:t>
      </w:r>
      <w:r>
        <w:t>– povinnost péče řádného hospodáře, zákaz konkurence a pravidla o střetu zájmů</w:t>
      </w:r>
    </w:p>
    <w:p w14:paraId="3DF71B01" w14:textId="77777777" w:rsidR="00543464" w:rsidRPr="00543464" w:rsidRDefault="00543464" w:rsidP="00452847">
      <w:pPr>
        <w:pStyle w:val="Heading3"/>
        <w:numPr>
          <w:ilvl w:val="0"/>
          <w:numId w:val="308"/>
        </w:numPr>
      </w:pPr>
      <w:r>
        <w:t>Statutární ředitel</w:t>
      </w:r>
    </w:p>
    <w:p w14:paraId="4BD3C3AA" w14:textId="77777777" w:rsidR="000A360D" w:rsidRDefault="000A360D" w:rsidP="0031076F">
      <w:pPr>
        <w:pStyle w:val="ListParagraph"/>
        <w:numPr>
          <w:ilvl w:val="0"/>
          <w:numId w:val="221"/>
        </w:numPr>
        <w:tabs>
          <w:tab w:val="left" w:pos="1135"/>
        </w:tabs>
        <w:spacing w:line="240" w:lineRule="auto"/>
        <w:rPr>
          <w:rFonts w:cstheme="minorHAnsi"/>
        </w:rPr>
      </w:pPr>
      <w:r w:rsidRPr="000A360D">
        <w:rPr>
          <w:rFonts w:cstheme="minorHAnsi"/>
          <w:b/>
          <w:bCs/>
        </w:rPr>
        <w:t>Postavení a působnost</w:t>
      </w:r>
      <w:r>
        <w:rPr>
          <w:rFonts w:cstheme="minorHAnsi"/>
          <w:b/>
          <w:bCs/>
        </w:rPr>
        <w:t xml:space="preserve"> </w:t>
      </w:r>
      <w:r w:rsidRPr="000A360D">
        <w:rPr>
          <w:rFonts w:cstheme="minorHAnsi"/>
        </w:rPr>
        <w:t>–</w:t>
      </w:r>
      <w:r>
        <w:rPr>
          <w:rFonts w:cstheme="minorHAnsi"/>
          <w:b/>
          <w:bCs/>
        </w:rPr>
        <w:t xml:space="preserve"> </w:t>
      </w:r>
      <w:r>
        <w:rPr>
          <w:rFonts w:cstheme="minorHAnsi"/>
        </w:rPr>
        <w:t xml:space="preserve">SO monistické AS (§ 463 odst. 1 ZOK), jemuž náleží obchodní vedení </w:t>
      </w:r>
    </w:p>
    <w:p w14:paraId="1606237B" w14:textId="77777777" w:rsidR="000A360D" w:rsidRPr="002F5412" w:rsidRDefault="000A360D" w:rsidP="0031076F">
      <w:pPr>
        <w:pStyle w:val="ListParagraph"/>
        <w:numPr>
          <w:ilvl w:val="1"/>
          <w:numId w:val="221"/>
        </w:numPr>
        <w:tabs>
          <w:tab w:val="left" w:pos="1135"/>
        </w:tabs>
        <w:spacing w:line="240" w:lineRule="auto"/>
        <w:rPr>
          <w:rFonts w:cstheme="minorHAnsi"/>
        </w:rPr>
      </w:pPr>
      <w:r>
        <w:rPr>
          <w:rFonts w:cstheme="minorHAnsi"/>
          <w:b/>
          <w:bCs/>
        </w:rPr>
        <w:t>Povinnost respektovat</w:t>
      </w:r>
      <w:r w:rsidR="002F5412">
        <w:rPr>
          <w:rFonts w:cstheme="minorHAnsi"/>
          <w:b/>
          <w:bCs/>
        </w:rPr>
        <w:t xml:space="preserve"> </w:t>
      </w:r>
      <w:r w:rsidR="00833505">
        <w:rPr>
          <w:rFonts w:cstheme="minorHAnsi"/>
          <w:b/>
          <w:bCs/>
        </w:rPr>
        <w:t>SR</w:t>
      </w:r>
      <w:r>
        <w:rPr>
          <w:rFonts w:cstheme="minorHAnsi"/>
          <w:b/>
          <w:bCs/>
        </w:rPr>
        <w:t xml:space="preserve"> stanoven</w:t>
      </w:r>
      <w:r w:rsidR="002F5412">
        <w:rPr>
          <w:rFonts w:cstheme="minorHAnsi"/>
          <w:b/>
          <w:bCs/>
        </w:rPr>
        <w:t>é</w:t>
      </w:r>
      <w:r>
        <w:rPr>
          <w:rFonts w:cstheme="minorHAnsi"/>
          <w:b/>
          <w:bCs/>
        </w:rPr>
        <w:t xml:space="preserve"> zaměření obchodního vedení </w:t>
      </w:r>
    </w:p>
    <w:p w14:paraId="048BED8B" w14:textId="77777777" w:rsidR="002F5412" w:rsidRDefault="002F5412" w:rsidP="0031076F">
      <w:pPr>
        <w:pStyle w:val="ListParagraph"/>
        <w:numPr>
          <w:ilvl w:val="0"/>
          <w:numId w:val="221"/>
        </w:numPr>
        <w:tabs>
          <w:tab w:val="left" w:pos="1135"/>
        </w:tabs>
        <w:spacing w:line="240" w:lineRule="auto"/>
        <w:rPr>
          <w:rFonts w:cstheme="minorHAnsi"/>
        </w:rPr>
      </w:pPr>
      <w:r>
        <w:rPr>
          <w:rFonts w:cstheme="minorHAnsi"/>
        </w:rPr>
        <w:t>Statutárním ředitel může být pouze jedna FO (!)</w:t>
      </w:r>
    </w:p>
    <w:p w14:paraId="0724A865" w14:textId="77777777" w:rsidR="00984A48" w:rsidRPr="00A73F03" w:rsidRDefault="00A73F03" w:rsidP="0031076F">
      <w:pPr>
        <w:pStyle w:val="ListParagraph"/>
        <w:numPr>
          <w:ilvl w:val="0"/>
          <w:numId w:val="221"/>
        </w:numPr>
        <w:tabs>
          <w:tab w:val="left" w:pos="1135"/>
        </w:tabs>
        <w:spacing w:line="240" w:lineRule="auto"/>
        <w:rPr>
          <w:rFonts w:cstheme="minorHAnsi"/>
          <w:b/>
          <w:bCs/>
        </w:rPr>
      </w:pPr>
      <w:r w:rsidRPr="00A73F03">
        <w:rPr>
          <w:rFonts w:cstheme="minorHAnsi"/>
          <w:b/>
          <w:bCs/>
        </w:rPr>
        <w:t xml:space="preserve">Vznik </w:t>
      </w:r>
      <w:r w:rsidR="00445CBD">
        <w:rPr>
          <w:rFonts w:cstheme="minorHAnsi"/>
          <w:b/>
          <w:bCs/>
        </w:rPr>
        <w:t xml:space="preserve">a zánik </w:t>
      </w:r>
      <w:r w:rsidRPr="00A73F03">
        <w:rPr>
          <w:rFonts w:cstheme="minorHAnsi"/>
          <w:b/>
          <w:bCs/>
        </w:rPr>
        <w:t>funkce</w:t>
      </w:r>
      <w:r>
        <w:rPr>
          <w:rFonts w:cstheme="minorHAnsi"/>
        </w:rPr>
        <w:t xml:space="preserve"> – odlišné názory </w:t>
      </w:r>
    </w:p>
    <w:p w14:paraId="245CD554" w14:textId="77777777" w:rsidR="00A73F03" w:rsidRDefault="00A73F03" w:rsidP="0031076F">
      <w:pPr>
        <w:pStyle w:val="ListParagraph"/>
        <w:numPr>
          <w:ilvl w:val="1"/>
          <w:numId w:val="221"/>
        </w:numPr>
        <w:tabs>
          <w:tab w:val="left" w:pos="1135"/>
        </w:tabs>
        <w:spacing w:line="240" w:lineRule="auto"/>
        <w:rPr>
          <w:rFonts w:cstheme="minorHAnsi"/>
        </w:rPr>
      </w:pPr>
      <w:r>
        <w:rPr>
          <w:rFonts w:cstheme="minorHAnsi"/>
        </w:rPr>
        <w:lastRenderedPageBreak/>
        <w:t xml:space="preserve">1. názor (P. </w:t>
      </w:r>
      <w:proofErr w:type="spellStart"/>
      <w:r>
        <w:rPr>
          <w:rFonts w:cstheme="minorHAnsi"/>
        </w:rPr>
        <w:t>Šuk</w:t>
      </w:r>
      <w:proofErr w:type="spellEnd"/>
      <w:r>
        <w:rPr>
          <w:rFonts w:cstheme="minorHAnsi"/>
        </w:rPr>
        <w:t>, P. Čech)</w:t>
      </w:r>
    </w:p>
    <w:p w14:paraId="1870B88E" w14:textId="77777777" w:rsidR="00A73F03" w:rsidRDefault="00A73F03" w:rsidP="0031076F">
      <w:pPr>
        <w:pStyle w:val="ListParagraph"/>
        <w:numPr>
          <w:ilvl w:val="2"/>
          <w:numId w:val="221"/>
        </w:numPr>
      </w:pPr>
      <w:r>
        <w:t xml:space="preserve">ačkoliv § 463 ZOK stanovuje, že statutárního ředitele jmenuje </w:t>
      </w:r>
      <w:r w:rsidR="00833505">
        <w:t>SR</w:t>
      </w:r>
      <w:r>
        <w:t xml:space="preserve"> – konflikt § 421 odst. 2 písm. e) ZOK</w:t>
      </w:r>
    </w:p>
    <w:p w14:paraId="3764EC8A" w14:textId="77777777" w:rsidR="00445CBD" w:rsidRPr="00833505" w:rsidRDefault="00A73F03" w:rsidP="0031076F">
      <w:pPr>
        <w:pStyle w:val="ListParagraph"/>
        <w:numPr>
          <w:ilvl w:val="2"/>
          <w:numId w:val="221"/>
        </w:numPr>
        <w:rPr>
          <w:b/>
          <w:bCs/>
        </w:rPr>
      </w:pPr>
      <w:r>
        <w:t xml:space="preserve">užitím § 456 odst. 2 lze formulaci „DR“ číst jako „správní rada“ – tedy DR, resp. </w:t>
      </w:r>
      <w:r w:rsidR="00833505" w:rsidRPr="00833505">
        <w:rPr>
          <w:b/>
          <w:bCs/>
        </w:rPr>
        <w:t>správní radě</w:t>
      </w:r>
      <w:r w:rsidRPr="00833505">
        <w:rPr>
          <w:b/>
          <w:bCs/>
        </w:rPr>
        <w:t xml:space="preserve"> náleží volba a odvolání, pouze pokud to stanovy připouští </w:t>
      </w:r>
    </w:p>
    <w:p w14:paraId="35D33284" w14:textId="77777777" w:rsidR="00A73F03" w:rsidRDefault="00445CBD" w:rsidP="0031076F">
      <w:pPr>
        <w:pStyle w:val="ListParagraph"/>
        <w:numPr>
          <w:ilvl w:val="2"/>
          <w:numId w:val="221"/>
        </w:numPr>
      </w:pPr>
      <w:r>
        <w:t xml:space="preserve">jinými slovy </w:t>
      </w:r>
      <w:r w:rsidR="00A73F03">
        <w:t xml:space="preserve">do </w:t>
      </w:r>
      <w:proofErr w:type="spellStart"/>
      <w:r w:rsidR="00A73F03">
        <w:t>působosti</w:t>
      </w:r>
      <w:proofErr w:type="spellEnd"/>
      <w:r w:rsidR="00A73F03">
        <w:t xml:space="preserve"> </w:t>
      </w:r>
      <w:r w:rsidR="00833505">
        <w:t>SR</w:t>
      </w:r>
      <w:r w:rsidR="00A73F03">
        <w:t xml:space="preserve"> náleží jakákoli věc, ledaže ji zákon svěřuje VH </w:t>
      </w:r>
      <w:r>
        <w:t>(§ 460 odst. 2 ZOK</w:t>
      </w:r>
      <w:r w:rsidR="00A73F03">
        <w:t xml:space="preserve">)  </w:t>
      </w:r>
    </w:p>
    <w:p w14:paraId="0245B744" w14:textId="77777777" w:rsidR="00A73F03" w:rsidRDefault="00A73F03" w:rsidP="0031076F">
      <w:pPr>
        <w:pStyle w:val="ListParagraph"/>
        <w:numPr>
          <w:ilvl w:val="2"/>
          <w:numId w:val="221"/>
        </w:numPr>
        <w:pBdr>
          <w:top w:val="single" w:sz="4" w:space="1" w:color="auto"/>
          <w:left w:val="single" w:sz="4" w:space="4" w:color="auto"/>
          <w:bottom w:val="single" w:sz="4" w:space="1" w:color="auto"/>
          <w:right w:val="single" w:sz="4" w:space="4" w:color="auto"/>
        </w:pBdr>
        <w:rPr>
          <w:i/>
          <w:iCs/>
        </w:rPr>
      </w:pPr>
      <w:r w:rsidRPr="00492676">
        <w:rPr>
          <w:i/>
          <w:iCs/>
        </w:rPr>
        <w:t xml:space="preserve">stanovisko NS </w:t>
      </w:r>
      <w:proofErr w:type="spellStart"/>
      <w:r w:rsidRPr="00492676">
        <w:rPr>
          <w:i/>
          <w:iCs/>
        </w:rPr>
        <w:t>Cpjn</w:t>
      </w:r>
      <w:proofErr w:type="spellEnd"/>
      <w:r w:rsidRPr="00492676">
        <w:rPr>
          <w:i/>
          <w:iCs/>
        </w:rPr>
        <w:t xml:space="preserve"> 204/2015: „Statutárního ředitele </w:t>
      </w:r>
      <w:r w:rsidRPr="00492676">
        <w:rPr>
          <w:b/>
          <w:bCs/>
          <w:i/>
          <w:iCs/>
        </w:rPr>
        <w:t>volí a odvolává valná hromada, neurčí-li stanovy</w:t>
      </w:r>
      <w:r w:rsidRPr="00492676">
        <w:rPr>
          <w:i/>
          <w:iCs/>
        </w:rPr>
        <w:t>, že tak činí správní rada (§ 421 odst. 2 písm. e), § 456 odst. 2 a § 463 odst. 1 věta první z. o. k.)“</w:t>
      </w:r>
    </w:p>
    <w:p w14:paraId="47945FDA" w14:textId="77777777" w:rsidR="00A73F03" w:rsidRPr="00F46CE3" w:rsidRDefault="00A73F03" w:rsidP="0031076F">
      <w:pPr>
        <w:pStyle w:val="ListParagraph"/>
        <w:numPr>
          <w:ilvl w:val="1"/>
          <w:numId w:val="221"/>
        </w:numPr>
        <w:rPr>
          <w:i/>
          <w:iCs/>
        </w:rPr>
      </w:pPr>
      <w:r>
        <w:t>2. názor (J. Lasák</w:t>
      </w:r>
      <w:r w:rsidR="0067642C">
        <w:t>, B. Havel</w:t>
      </w:r>
      <w:r>
        <w:t>)</w:t>
      </w:r>
    </w:p>
    <w:p w14:paraId="222E1839" w14:textId="77777777" w:rsidR="00F46CE3" w:rsidRPr="00445CBD" w:rsidRDefault="00F46CE3" w:rsidP="0031076F">
      <w:pPr>
        <w:pStyle w:val="ListParagraph"/>
        <w:numPr>
          <w:ilvl w:val="2"/>
          <w:numId w:val="221"/>
        </w:numPr>
        <w:rPr>
          <w:i/>
          <w:iCs/>
        </w:rPr>
      </w:pPr>
      <w:r>
        <w:t xml:space="preserve">§ 463 odst. 1 ZOK je </w:t>
      </w:r>
      <w:r>
        <w:rPr>
          <w:b/>
          <w:bCs/>
        </w:rPr>
        <w:t xml:space="preserve">lex </w:t>
      </w:r>
      <w:proofErr w:type="spellStart"/>
      <w:r>
        <w:rPr>
          <w:b/>
          <w:bCs/>
        </w:rPr>
        <w:t>specialis</w:t>
      </w:r>
      <w:proofErr w:type="spellEnd"/>
      <w:r>
        <w:rPr>
          <w:b/>
          <w:bCs/>
        </w:rPr>
        <w:t xml:space="preserve"> </w:t>
      </w:r>
      <w:r>
        <w:t>k § 421 odst. 2 písm. e) ZOK</w:t>
      </w:r>
    </w:p>
    <w:p w14:paraId="5D640E02" w14:textId="77777777" w:rsidR="00DF7F98" w:rsidRPr="00A679BE" w:rsidRDefault="00445CBD" w:rsidP="0031076F">
      <w:pPr>
        <w:pStyle w:val="ListParagraph"/>
        <w:numPr>
          <w:ilvl w:val="2"/>
          <w:numId w:val="221"/>
        </w:numPr>
        <w:pBdr>
          <w:top w:val="single" w:sz="4" w:space="1" w:color="auto"/>
          <w:left w:val="single" w:sz="4" w:space="4" w:color="auto"/>
          <w:bottom w:val="single" w:sz="4" w:space="1" w:color="auto"/>
          <w:right w:val="single" w:sz="4" w:space="4" w:color="auto"/>
        </w:pBdr>
        <w:tabs>
          <w:tab w:val="left" w:pos="1135"/>
        </w:tabs>
        <w:spacing w:line="240" w:lineRule="auto"/>
        <w:rPr>
          <w:rFonts w:cstheme="minorHAnsi"/>
        </w:rPr>
      </w:pPr>
      <w:r w:rsidRPr="00A679BE">
        <w:rPr>
          <w:i/>
          <w:iCs/>
        </w:rPr>
        <w:t xml:space="preserve">Soudím, že § 463 odst. 1 je </w:t>
      </w:r>
      <w:r w:rsidRPr="00A679BE">
        <w:rPr>
          <w:b/>
          <w:bCs/>
          <w:i/>
          <w:iCs/>
        </w:rPr>
        <w:t>ustanovením speciálním</w:t>
      </w:r>
      <w:r w:rsidRPr="00A679BE">
        <w:rPr>
          <w:i/>
          <w:iCs/>
        </w:rPr>
        <w:t xml:space="preserve"> k§ 421 odst. 2 písm. e). Pokud totiž zákonodárce v rámci úpravy monistického systému přímo u vymezení statutárního ředitele stanoví, kdo jej volí a odvolává, měla by tato úprava mít přednost před vymezením působnosti valné hromady. Domnívám se proto, že zmínku o volbě statutárního ředitele u působnosti valné hromady je </w:t>
      </w:r>
      <w:r w:rsidRPr="00A679BE">
        <w:rPr>
          <w:b/>
          <w:bCs/>
          <w:i/>
          <w:iCs/>
        </w:rPr>
        <w:t>nutné vykládat tím způsobem, že stanovy mohou určit, že jej valná hromada jmenuje a odvolává</w:t>
      </w:r>
      <w:r w:rsidRPr="00A679BE">
        <w:rPr>
          <w:i/>
          <w:iCs/>
        </w:rPr>
        <w:t>.</w:t>
      </w:r>
    </w:p>
    <w:p w14:paraId="627A519E" w14:textId="77777777" w:rsidR="00DF7F98" w:rsidRPr="005F5CC5" w:rsidRDefault="00B44E20"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t>51</w:t>
      </w:r>
      <w:r w:rsidR="005F5CC5" w:rsidRPr="005F5CC5">
        <w:t xml:space="preserve">. </w:t>
      </w:r>
      <w:r w:rsidR="008A0558">
        <w:t xml:space="preserve">DRUŽSTVO </w:t>
      </w:r>
      <w:r>
        <w:t>(PRÁVNÍ POVAHA, ČLENĚNÍ DRUŽSTEV, ZALOŽENÍ A VZNIK, ORGANISAČNÍ STRUKTURA)</w:t>
      </w:r>
    </w:p>
    <w:p w14:paraId="099A1403" w14:textId="77777777" w:rsidR="008A0558" w:rsidRDefault="00B44E20" w:rsidP="00B44E20">
      <w:pPr>
        <w:pStyle w:val="Heading2"/>
      </w:pPr>
      <w:r>
        <w:t xml:space="preserve">PRÁVNÍ POVAHA </w:t>
      </w:r>
    </w:p>
    <w:p w14:paraId="76FE62FF" w14:textId="77777777" w:rsidR="00DF0969" w:rsidRPr="00DF0969" w:rsidRDefault="00DF0969" w:rsidP="0031076F">
      <w:pPr>
        <w:pStyle w:val="ListParagraph"/>
        <w:numPr>
          <w:ilvl w:val="0"/>
          <w:numId w:val="240"/>
        </w:numPr>
      </w:pPr>
      <w:r>
        <w:rPr>
          <w:b/>
          <w:bCs/>
        </w:rPr>
        <w:t xml:space="preserve">Definice (§ 552 odst. 1 ZOK): </w:t>
      </w:r>
      <w:r>
        <w:rPr>
          <w:i/>
          <w:iCs/>
        </w:rPr>
        <w:t>„</w:t>
      </w:r>
      <w:r w:rsidRPr="00DF0969">
        <w:rPr>
          <w:i/>
          <w:iCs/>
        </w:rPr>
        <w:t>Družstvo je společenství neuzavřeného počtu osob, které je založeno za účelem vzájemné podpory svých členů nebo třetích osob, případně za účelem podnikání.</w:t>
      </w:r>
      <w:r>
        <w:rPr>
          <w:i/>
          <w:iCs/>
        </w:rPr>
        <w:t>“</w:t>
      </w:r>
    </w:p>
    <w:p w14:paraId="1828BB6A" w14:textId="77777777" w:rsidR="00DF0969" w:rsidRDefault="00DF0969" w:rsidP="0031076F">
      <w:pPr>
        <w:pStyle w:val="ListParagraph"/>
        <w:numPr>
          <w:ilvl w:val="1"/>
          <w:numId w:val="240"/>
        </w:numPr>
      </w:pPr>
      <w:r>
        <w:t xml:space="preserve">Družstvo lze založit pouze za účelem podnikání </w:t>
      </w:r>
      <w:r w:rsidR="00E97023">
        <w:t>(př. zemědělská a výrobní družstva)</w:t>
      </w:r>
    </w:p>
    <w:p w14:paraId="6DAA7ED6" w14:textId="77777777" w:rsidR="005B0F34" w:rsidRDefault="005B0F34" w:rsidP="0031076F">
      <w:pPr>
        <w:pStyle w:val="ListParagraph"/>
        <w:numPr>
          <w:ilvl w:val="1"/>
          <w:numId w:val="240"/>
        </w:numPr>
      </w:pPr>
      <w:r>
        <w:t>Bytové družstvo lze založit pouze za účelem zajišťování bytových potřeb (§ 727 odst. 1 ZOK)</w:t>
      </w:r>
    </w:p>
    <w:p w14:paraId="40D0D3D3" w14:textId="77777777" w:rsidR="005B0F34" w:rsidRDefault="005B0F34" w:rsidP="0031076F">
      <w:pPr>
        <w:pStyle w:val="ListParagraph"/>
        <w:numPr>
          <w:ilvl w:val="1"/>
          <w:numId w:val="240"/>
        </w:numPr>
      </w:pPr>
      <w:r>
        <w:t>Sociální družstvo lze založit pouze za jiným než podnikatelským účelem (§ 758 ZOK)</w:t>
      </w:r>
    </w:p>
    <w:p w14:paraId="265B17B3" w14:textId="77777777" w:rsidR="004A0EBE" w:rsidRPr="008E38C4" w:rsidRDefault="004A0EBE" w:rsidP="0031076F">
      <w:pPr>
        <w:pStyle w:val="ListParagraph"/>
        <w:numPr>
          <w:ilvl w:val="0"/>
          <w:numId w:val="240"/>
        </w:numPr>
      </w:pPr>
      <w:r>
        <w:rPr>
          <w:b/>
          <w:bCs/>
        </w:rPr>
        <w:t>Právní povaha</w:t>
      </w:r>
      <w:r w:rsidR="008E38C4">
        <w:rPr>
          <w:b/>
          <w:bCs/>
        </w:rPr>
        <w:t>:</w:t>
      </w:r>
    </w:p>
    <w:p w14:paraId="0FA903E6" w14:textId="77777777" w:rsidR="008E38C4" w:rsidRDefault="00C72C36" w:rsidP="0031076F">
      <w:pPr>
        <w:pStyle w:val="ListParagraph"/>
        <w:numPr>
          <w:ilvl w:val="1"/>
          <w:numId w:val="240"/>
        </w:numPr>
      </w:pPr>
      <w:r>
        <w:t>Kapitálová OK</w:t>
      </w:r>
      <w:r w:rsidR="006573F9">
        <w:t xml:space="preserve"> – i poměrech družstva je povinnost vytvářet ZK a členové družstva neručí za dluhy </w:t>
      </w:r>
    </w:p>
    <w:p w14:paraId="6207482C" w14:textId="77777777" w:rsidR="00C72C36" w:rsidRDefault="00C72C36" w:rsidP="0031076F">
      <w:pPr>
        <w:pStyle w:val="ListParagraph"/>
        <w:numPr>
          <w:ilvl w:val="1"/>
          <w:numId w:val="240"/>
        </w:numPr>
      </w:pPr>
      <w:r>
        <w:t>Neuzavřený (otevřený) počet členů – nabytí účasti není podmíněno změnou ZPJ (osobní společnosti) nebo zvýšením ZK při navýšení počtu členů (kapitálové společnosti)</w:t>
      </w:r>
    </w:p>
    <w:p w14:paraId="4C68B3F9" w14:textId="1CB39044" w:rsidR="003916D1" w:rsidRDefault="003916D1" w:rsidP="0031076F">
      <w:pPr>
        <w:pStyle w:val="ListParagraph"/>
        <w:numPr>
          <w:ilvl w:val="1"/>
          <w:numId w:val="240"/>
        </w:numPr>
      </w:pPr>
      <w:r>
        <w:t xml:space="preserve">Proměnlivý ZK – přijetím nového člena se ZK zvýší hodnotu členského vkladu </w:t>
      </w:r>
    </w:p>
    <w:p w14:paraId="2FB24843" w14:textId="2822C969" w:rsidR="00867E8C" w:rsidRDefault="00867E8C" w:rsidP="0031076F">
      <w:pPr>
        <w:pStyle w:val="ListParagraph"/>
        <w:numPr>
          <w:ilvl w:val="1"/>
          <w:numId w:val="240"/>
        </w:numPr>
      </w:pPr>
      <w:r>
        <w:t xml:space="preserve">Družstevní demokracie – rovnost členů, </w:t>
      </w:r>
      <w:r>
        <w:rPr>
          <w:b/>
          <w:bCs/>
        </w:rPr>
        <w:t xml:space="preserve">stejný základní členský vklad </w:t>
      </w:r>
      <w:r>
        <w:t xml:space="preserve">a při rozhodování má každý člen </w:t>
      </w:r>
      <w:r>
        <w:rPr>
          <w:b/>
          <w:bCs/>
        </w:rPr>
        <w:t>jeden hlas</w:t>
      </w:r>
    </w:p>
    <w:p w14:paraId="67CD3830" w14:textId="77777777" w:rsidR="003F3FDC" w:rsidRDefault="003F3FDC" w:rsidP="0031076F">
      <w:pPr>
        <w:pStyle w:val="ListParagraph"/>
        <w:numPr>
          <w:ilvl w:val="0"/>
          <w:numId w:val="240"/>
        </w:numPr>
      </w:pPr>
      <w:r>
        <w:rPr>
          <w:b/>
          <w:bCs/>
        </w:rPr>
        <w:t>Minimální počet členů</w:t>
      </w:r>
      <w:r>
        <w:t xml:space="preserve"> – družstvo má nejméně 3 členy (§ 552 odst. 2 ZOK)</w:t>
      </w:r>
    </w:p>
    <w:p w14:paraId="46F17662" w14:textId="77777777" w:rsidR="003F3FDC" w:rsidRDefault="003F3FDC" w:rsidP="0031076F">
      <w:pPr>
        <w:pStyle w:val="ListParagraph"/>
        <w:numPr>
          <w:ilvl w:val="1"/>
          <w:numId w:val="240"/>
        </w:numPr>
      </w:pPr>
      <w:r>
        <w:t xml:space="preserve">Sníží-li se počet členů pod zákonný limit – jedná se o důvod pro zrušení a nařízení likvidace </w:t>
      </w:r>
    </w:p>
    <w:p w14:paraId="38576B7D" w14:textId="77777777" w:rsidR="00E13E8E" w:rsidRDefault="007F6FAB" w:rsidP="0031076F">
      <w:pPr>
        <w:pStyle w:val="ListParagraph"/>
        <w:numPr>
          <w:ilvl w:val="1"/>
          <w:numId w:val="240"/>
        </w:numPr>
      </w:pPr>
      <w:r>
        <w:t>Pokud družstvo v přiměřené lhůtě určené pro nápravu přijme další členy (čímž naplní minimální počet) – soud nevydá rozhodnutí o zrušení (!)</w:t>
      </w:r>
    </w:p>
    <w:p w14:paraId="0CC364BE" w14:textId="77777777" w:rsidR="003F3FDC" w:rsidRDefault="00E13E8E" w:rsidP="0031076F">
      <w:pPr>
        <w:pStyle w:val="ListParagraph"/>
        <w:numPr>
          <w:ilvl w:val="0"/>
          <w:numId w:val="240"/>
        </w:numPr>
      </w:pPr>
      <w:r>
        <w:rPr>
          <w:b/>
          <w:bCs/>
        </w:rPr>
        <w:t xml:space="preserve">Obchodní firma </w:t>
      </w:r>
      <w:r w:rsidR="008966B3">
        <w:rPr>
          <w:b/>
          <w:bCs/>
        </w:rPr>
        <w:t xml:space="preserve">(§ 552 odst. 3 ZOK) </w:t>
      </w:r>
      <w:r>
        <w:t>– musí obsahovat „družstvo“</w:t>
      </w:r>
      <w:r w:rsidR="007F6FAB">
        <w:t xml:space="preserve"> </w:t>
      </w:r>
      <w:r>
        <w:t xml:space="preserve">– buď součástí firmy nebo v dodatku </w:t>
      </w:r>
    </w:p>
    <w:p w14:paraId="3EFC87B1" w14:textId="77777777" w:rsidR="001B70C4" w:rsidRPr="00DF0969" w:rsidRDefault="001B70C4" w:rsidP="0031076F">
      <w:pPr>
        <w:pStyle w:val="ListParagraph"/>
        <w:numPr>
          <w:ilvl w:val="0"/>
          <w:numId w:val="240"/>
        </w:numPr>
      </w:pPr>
      <w:r>
        <w:rPr>
          <w:b/>
          <w:bCs/>
        </w:rPr>
        <w:t>Doba trvání</w:t>
      </w:r>
      <w:r w:rsidR="00452847">
        <w:rPr>
          <w:b/>
          <w:bCs/>
        </w:rPr>
        <w:t>:</w:t>
      </w:r>
      <w:r>
        <w:t xml:space="preserve"> na dobu určitou/neurčitou </w:t>
      </w:r>
      <w:r w:rsidR="008966B3">
        <w:t xml:space="preserve">– není-li ve stanovách určena doba, platí nevyvratitelná domněnka o době neurčité </w:t>
      </w:r>
    </w:p>
    <w:p w14:paraId="78EE73C1" w14:textId="7CB97431" w:rsidR="00B44E20" w:rsidRDefault="00B44E20" w:rsidP="00B44E20">
      <w:pPr>
        <w:pStyle w:val="Heading2"/>
      </w:pPr>
      <w:r>
        <w:t>ČLENĚNÍ DRUŽSTEV</w:t>
      </w:r>
    </w:p>
    <w:p w14:paraId="71AB6FB6" w14:textId="681C6497" w:rsidR="0011778E" w:rsidRPr="0011778E" w:rsidRDefault="0011778E" w:rsidP="0011778E">
      <w:pPr>
        <w:pStyle w:val="ListParagraph"/>
        <w:numPr>
          <w:ilvl w:val="0"/>
          <w:numId w:val="309"/>
        </w:numPr>
      </w:pPr>
      <w:r>
        <w:rPr>
          <w:b/>
          <w:bCs/>
        </w:rPr>
        <w:t xml:space="preserve">Dělení podle účelu </w:t>
      </w:r>
      <w:r>
        <w:t xml:space="preserve">– </w:t>
      </w:r>
      <w:r w:rsidRPr="0011778E">
        <w:rPr>
          <w:b/>
          <w:bCs/>
        </w:rPr>
        <w:t>(1)</w:t>
      </w:r>
      <w:r>
        <w:t xml:space="preserve"> sociální, </w:t>
      </w:r>
      <w:r w:rsidRPr="0011778E">
        <w:rPr>
          <w:b/>
          <w:bCs/>
        </w:rPr>
        <w:t>(2)</w:t>
      </w:r>
      <w:r>
        <w:t xml:space="preserve"> bytové, </w:t>
      </w:r>
      <w:r w:rsidRPr="0011778E">
        <w:rPr>
          <w:b/>
          <w:bCs/>
        </w:rPr>
        <w:t>(3)</w:t>
      </w:r>
      <w:r>
        <w:t xml:space="preserve"> výrobní, </w:t>
      </w:r>
      <w:r w:rsidRPr="0011778E">
        <w:rPr>
          <w:b/>
          <w:bCs/>
        </w:rPr>
        <w:t>(4)</w:t>
      </w:r>
      <w:r>
        <w:t xml:space="preserve"> spořitelní družstva </w:t>
      </w:r>
    </w:p>
    <w:p w14:paraId="6EDBA6E0" w14:textId="77777777" w:rsidR="00FD57FE" w:rsidRDefault="00FD57FE" w:rsidP="0031076F">
      <w:pPr>
        <w:pStyle w:val="Heading3"/>
        <w:numPr>
          <w:ilvl w:val="0"/>
          <w:numId w:val="260"/>
        </w:numPr>
      </w:pPr>
      <w:r>
        <w:t xml:space="preserve">Malé družstvo </w:t>
      </w:r>
      <w:r w:rsidR="00B856A5">
        <w:t>(§ 726 ZOK)</w:t>
      </w:r>
    </w:p>
    <w:p w14:paraId="7B9DD1A3" w14:textId="77777777" w:rsidR="00A679BE" w:rsidRPr="00B54A89" w:rsidRDefault="005E08FB" w:rsidP="0031076F">
      <w:pPr>
        <w:pStyle w:val="ListParagraph"/>
        <w:numPr>
          <w:ilvl w:val="0"/>
          <w:numId w:val="285"/>
        </w:numPr>
      </w:pPr>
      <w:r>
        <w:t xml:space="preserve">Družstvo, jehož členská základna má méně než 50 členů </w:t>
      </w:r>
      <w:r w:rsidR="00440740">
        <w:t xml:space="preserve">– při překročení zákonného limitu povinnost změnit stanovy, jmenovat představenstvo a zřídit kontrolní komisi </w:t>
      </w:r>
      <w:r w:rsidR="00440740" w:rsidRPr="00440740">
        <w:rPr>
          <w:b/>
          <w:bCs/>
        </w:rPr>
        <w:t>do 3 měsíců</w:t>
      </w:r>
      <w:r w:rsidR="00440740">
        <w:t xml:space="preserve"> </w:t>
      </w:r>
    </w:p>
    <w:p w14:paraId="70805A90" w14:textId="77777777" w:rsidR="00B54A89" w:rsidRPr="00A82CCC" w:rsidRDefault="00B54A89" w:rsidP="0031076F">
      <w:pPr>
        <w:pStyle w:val="ListParagraph"/>
        <w:numPr>
          <w:ilvl w:val="0"/>
          <w:numId w:val="285"/>
        </w:numPr>
      </w:pPr>
      <w:proofErr w:type="spellStart"/>
      <w:r>
        <w:rPr>
          <w:lang w:val="en-US"/>
        </w:rPr>
        <w:t>Stanovy</w:t>
      </w:r>
      <w:proofErr w:type="spellEnd"/>
      <w:r>
        <w:rPr>
          <w:lang w:val="en-US"/>
        </w:rPr>
        <w:t xml:space="preserve"> </w:t>
      </w:r>
      <w:proofErr w:type="spellStart"/>
      <w:r>
        <w:rPr>
          <w:lang w:val="en-US"/>
        </w:rPr>
        <w:t>mohou</w:t>
      </w:r>
      <w:proofErr w:type="spellEnd"/>
      <w:r>
        <w:rPr>
          <w:lang w:val="en-US"/>
        </w:rPr>
        <w:t xml:space="preserve"> </w:t>
      </w:r>
      <w:proofErr w:type="spellStart"/>
      <w:r>
        <w:rPr>
          <w:lang w:val="en-US"/>
        </w:rPr>
        <w:t>určit</w:t>
      </w:r>
      <w:proofErr w:type="spellEnd"/>
      <w:r>
        <w:rPr>
          <w:lang w:val="en-US"/>
        </w:rPr>
        <w:t xml:space="preserve">, </w:t>
      </w:r>
      <w:proofErr w:type="spellStart"/>
      <w:r>
        <w:rPr>
          <w:lang w:val="en-US"/>
        </w:rPr>
        <w:t>že</w:t>
      </w:r>
      <w:proofErr w:type="spellEnd"/>
      <w:r>
        <w:rPr>
          <w:lang w:val="en-US"/>
        </w:rPr>
        <w:t xml:space="preserve"> se </w:t>
      </w:r>
      <w:proofErr w:type="spellStart"/>
      <w:r>
        <w:rPr>
          <w:lang w:val="en-US"/>
        </w:rPr>
        <w:t>ustanovuje</w:t>
      </w:r>
      <w:proofErr w:type="spellEnd"/>
      <w:r>
        <w:rPr>
          <w:lang w:val="en-US"/>
        </w:rPr>
        <w:t xml:space="preserve"> </w:t>
      </w:r>
      <w:proofErr w:type="spellStart"/>
      <w:r>
        <w:rPr>
          <w:lang w:val="en-US"/>
        </w:rPr>
        <w:t>představenstvo</w:t>
      </w:r>
      <w:proofErr w:type="spellEnd"/>
      <w:r>
        <w:rPr>
          <w:lang w:val="en-US"/>
        </w:rPr>
        <w:t xml:space="preserve"> – SO je </w:t>
      </w:r>
      <w:proofErr w:type="spellStart"/>
      <w:r>
        <w:rPr>
          <w:lang w:val="en-US"/>
        </w:rPr>
        <w:t>předseda</w:t>
      </w:r>
      <w:proofErr w:type="spellEnd"/>
      <w:r>
        <w:rPr>
          <w:lang w:val="en-US"/>
        </w:rPr>
        <w:t xml:space="preserve"> </w:t>
      </w:r>
      <w:proofErr w:type="spellStart"/>
      <w:r>
        <w:rPr>
          <w:lang w:val="en-US"/>
        </w:rPr>
        <w:t>družstva</w:t>
      </w:r>
      <w:proofErr w:type="spellEnd"/>
    </w:p>
    <w:p w14:paraId="071F4C5D" w14:textId="77777777" w:rsidR="00440740" w:rsidRPr="00A679BE" w:rsidRDefault="00A82CCC" w:rsidP="0031076F">
      <w:pPr>
        <w:pStyle w:val="ListParagraph"/>
        <w:numPr>
          <w:ilvl w:val="0"/>
          <w:numId w:val="285"/>
        </w:numPr>
      </w:pPr>
      <w:proofErr w:type="spellStart"/>
      <w:r>
        <w:rPr>
          <w:lang w:val="en-US"/>
        </w:rPr>
        <w:t>Kontrolní</w:t>
      </w:r>
      <w:proofErr w:type="spellEnd"/>
      <w:r>
        <w:rPr>
          <w:lang w:val="en-US"/>
        </w:rPr>
        <w:t xml:space="preserve"> </w:t>
      </w:r>
      <w:proofErr w:type="spellStart"/>
      <w:r>
        <w:rPr>
          <w:lang w:val="en-US"/>
        </w:rPr>
        <w:t>komise</w:t>
      </w:r>
      <w:proofErr w:type="spellEnd"/>
      <w:r>
        <w:rPr>
          <w:lang w:val="en-US"/>
        </w:rPr>
        <w:t xml:space="preserve"> se </w:t>
      </w:r>
      <w:proofErr w:type="spellStart"/>
      <w:r>
        <w:rPr>
          <w:lang w:val="en-US"/>
        </w:rPr>
        <w:t>zrřizuje</w:t>
      </w:r>
      <w:proofErr w:type="spellEnd"/>
      <w:r>
        <w:rPr>
          <w:lang w:val="en-US"/>
        </w:rPr>
        <w:t xml:space="preserve">, </w:t>
      </w:r>
      <w:proofErr w:type="spellStart"/>
      <w:r>
        <w:rPr>
          <w:lang w:val="en-US"/>
        </w:rPr>
        <w:t>není</w:t>
      </w:r>
      <w:proofErr w:type="spellEnd"/>
      <w:r>
        <w:rPr>
          <w:lang w:val="en-US"/>
        </w:rPr>
        <w:t xml:space="preserve">-li </w:t>
      </w:r>
      <w:proofErr w:type="spellStart"/>
      <w:r>
        <w:rPr>
          <w:lang w:val="en-US"/>
        </w:rPr>
        <w:t>stanoveno</w:t>
      </w:r>
      <w:proofErr w:type="spellEnd"/>
      <w:r>
        <w:rPr>
          <w:lang w:val="en-US"/>
        </w:rPr>
        <w:t xml:space="preserve"> </w:t>
      </w:r>
      <w:proofErr w:type="spellStart"/>
      <w:r>
        <w:rPr>
          <w:lang w:val="en-US"/>
        </w:rPr>
        <w:t>jinak</w:t>
      </w:r>
      <w:proofErr w:type="spellEnd"/>
      <w:r>
        <w:rPr>
          <w:lang w:val="en-US"/>
        </w:rPr>
        <w:t xml:space="preserve"> </w:t>
      </w:r>
      <w:r w:rsidR="00446930">
        <w:rPr>
          <w:lang w:val="en-US"/>
        </w:rPr>
        <w:t xml:space="preserve">– </w:t>
      </w:r>
      <w:proofErr w:type="spellStart"/>
      <w:r w:rsidR="00446930">
        <w:rPr>
          <w:lang w:val="en-US"/>
        </w:rPr>
        <w:t>kontrolní</w:t>
      </w:r>
      <w:proofErr w:type="spellEnd"/>
      <w:r w:rsidR="00446930">
        <w:rPr>
          <w:lang w:val="en-US"/>
        </w:rPr>
        <w:t xml:space="preserve"> </w:t>
      </w:r>
      <w:proofErr w:type="spellStart"/>
      <w:r w:rsidR="00446930">
        <w:rPr>
          <w:lang w:val="en-US"/>
        </w:rPr>
        <w:t>činnost</w:t>
      </w:r>
      <w:proofErr w:type="spellEnd"/>
      <w:r w:rsidR="00446930">
        <w:rPr>
          <w:lang w:val="en-US"/>
        </w:rPr>
        <w:t xml:space="preserve"> </w:t>
      </w:r>
      <w:proofErr w:type="spellStart"/>
      <w:r w:rsidR="00446930">
        <w:rPr>
          <w:lang w:val="en-US"/>
        </w:rPr>
        <w:t>vykonává</w:t>
      </w:r>
      <w:proofErr w:type="spellEnd"/>
      <w:r w:rsidR="00446930">
        <w:rPr>
          <w:lang w:val="en-US"/>
        </w:rPr>
        <w:t xml:space="preserve"> </w:t>
      </w:r>
      <w:r w:rsidR="009D2AE5">
        <w:rPr>
          <w:lang w:val="en-US"/>
        </w:rPr>
        <w:t>ČS</w:t>
      </w:r>
    </w:p>
    <w:p w14:paraId="56C13D9D" w14:textId="77777777" w:rsidR="00FD57FE" w:rsidRDefault="00FD57FE" w:rsidP="0031076F">
      <w:pPr>
        <w:pStyle w:val="Heading3"/>
        <w:numPr>
          <w:ilvl w:val="0"/>
          <w:numId w:val="260"/>
        </w:numPr>
      </w:pPr>
      <w:r>
        <w:t xml:space="preserve">Bytové družstvo </w:t>
      </w:r>
      <w:r w:rsidR="00440740">
        <w:t xml:space="preserve">(§ 727 </w:t>
      </w:r>
      <w:proofErr w:type="spellStart"/>
      <w:r w:rsidR="00440740">
        <w:t>an</w:t>
      </w:r>
      <w:proofErr w:type="spellEnd"/>
      <w:r w:rsidR="00440740">
        <w:t>. ZOK)</w:t>
      </w:r>
    </w:p>
    <w:p w14:paraId="4E6581DB" w14:textId="77777777" w:rsidR="00440740" w:rsidRPr="00E01617" w:rsidRDefault="00C864FD" w:rsidP="0031076F">
      <w:pPr>
        <w:pStyle w:val="ListParagraph"/>
        <w:numPr>
          <w:ilvl w:val="0"/>
          <w:numId w:val="286"/>
        </w:numPr>
        <w:rPr>
          <w:b/>
          <w:bCs/>
        </w:rPr>
      </w:pPr>
      <w:r w:rsidRPr="00C864FD">
        <w:rPr>
          <w:b/>
          <w:bCs/>
        </w:rPr>
        <w:t xml:space="preserve">Definice (§ 727 odst. 1 ZOK): </w:t>
      </w:r>
      <w:r>
        <w:t xml:space="preserve">družstvo založené </w:t>
      </w:r>
      <w:r w:rsidRPr="00E01617">
        <w:rPr>
          <w:b/>
          <w:bCs/>
        </w:rPr>
        <w:t>jen</w:t>
      </w:r>
      <w:r>
        <w:t xml:space="preserve"> za účelem zajišťování bytových potřeb svých členů </w:t>
      </w:r>
    </w:p>
    <w:p w14:paraId="273395E3" w14:textId="77777777" w:rsidR="00E01617" w:rsidRPr="00AE38E7" w:rsidRDefault="00E01617" w:rsidP="0031076F">
      <w:pPr>
        <w:pStyle w:val="ListParagraph"/>
        <w:numPr>
          <w:ilvl w:val="1"/>
          <w:numId w:val="286"/>
        </w:numPr>
        <w:rPr>
          <w:b/>
          <w:bCs/>
        </w:rPr>
      </w:pPr>
      <w:r>
        <w:t xml:space="preserve">ZOK umožňuje i správu bytových a nebytových prostorů ve vlastnictví </w:t>
      </w:r>
      <w:r>
        <w:rPr>
          <w:b/>
          <w:bCs/>
        </w:rPr>
        <w:t xml:space="preserve">jiných </w:t>
      </w:r>
      <w:r>
        <w:t>osob</w:t>
      </w:r>
    </w:p>
    <w:p w14:paraId="0109EB74" w14:textId="77777777" w:rsidR="00AE38E7" w:rsidRPr="00AE38E7" w:rsidRDefault="00AE38E7" w:rsidP="0031076F">
      <w:pPr>
        <w:pStyle w:val="ListParagraph"/>
        <w:numPr>
          <w:ilvl w:val="1"/>
          <w:numId w:val="286"/>
        </w:numPr>
        <w:rPr>
          <w:b/>
          <w:bCs/>
        </w:rPr>
      </w:pPr>
      <w:r>
        <w:t xml:space="preserve">Vedlejší činnost – možnost </w:t>
      </w:r>
      <w:proofErr w:type="spellStart"/>
      <w:r>
        <w:t>provozovování</w:t>
      </w:r>
      <w:proofErr w:type="spellEnd"/>
      <w:r>
        <w:t xml:space="preserve"> jiné činnosti např. podnikatelské činnosti za kumulativní podmínek </w:t>
      </w:r>
    </w:p>
    <w:p w14:paraId="749A6747" w14:textId="77777777" w:rsidR="00AE38E7" w:rsidRPr="00AE38E7" w:rsidRDefault="00AE38E7" w:rsidP="0031076F">
      <w:pPr>
        <w:pStyle w:val="ListParagraph"/>
        <w:numPr>
          <w:ilvl w:val="2"/>
          <w:numId w:val="286"/>
        </w:numPr>
        <w:rPr>
          <w:b/>
          <w:bCs/>
        </w:rPr>
      </w:pPr>
      <w:r>
        <w:t xml:space="preserve">(1) neohrožení uspokojování bytových potřeb </w:t>
      </w:r>
    </w:p>
    <w:p w14:paraId="6278FA17" w14:textId="77777777" w:rsidR="00AE38E7" w:rsidRPr="00945034" w:rsidRDefault="00AE38E7" w:rsidP="0031076F">
      <w:pPr>
        <w:pStyle w:val="ListParagraph"/>
        <w:numPr>
          <w:ilvl w:val="2"/>
          <w:numId w:val="286"/>
        </w:numPr>
        <w:rPr>
          <w:b/>
          <w:bCs/>
        </w:rPr>
      </w:pPr>
      <w:r>
        <w:t>(2) doplňkový/vedlejší charakter</w:t>
      </w:r>
    </w:p>
    <w:p w14:paraId="561F2DEE" w14:textId="77777777" w:rsidR="00945034" w:rsidRPr="00A56BCA" w:rsidRDefault="00945034" w:rsidP="0031076F">
      <w:pPr>
        <w:pStyle w:val="ListParagraph"/>
        <w:numPr>
          <w:ilvl w:val="1"/>
          <w:numId w:val="286"/>
        </w:numPr>
        <w:rPr>
          <w:b/>
          <w:bCs/>
        </w:rPr>
      </w:pPr>
      <w:r>
        <w:t>Změna předmětu činnosti a změna na jiné družstvo – přípustné</w:t>
      </w:r>
      <w:r w:rsidR="008B7BAA">
        <w:t>,</w:t>
      </w:r>
      <w:r>
        <w:t xml:space="preserve"> pokud ani jeden člen není nájemcem </w:t>
      </w:r>
      <w:r w:rsidR="00602C48">
        <w:t>bytu či nebytového prostoru (</w:t>
      </w:r>
      <w:r w:rsidR="008B7BAA">
        <w:t>§ 730 ZOK</w:t>
      </w:r>
      <w:r w:rsidR="00602C48">
        <w:t>)</w:t>
      </w:r>
    </w:p>
    <w:p w14:paraId="0531DAAE" w14:textId="77777777" w:rsidR="00A56BCA" w:rsidRPr="0001216A" w:rsidRDefault="00A56BCA" w:rsidP="0031076F">
      <w:pPr>
        <w:pStyle w:val="ListParagraph"/>
        <w:numPr>
          <w:ilvl w:val="1"/>
          <w:numId w:val="286"/>
        </w:numPr>
        <w:rPr>
          <w:b/>
          <w:bCs/>
        </w:rPr>
      </w:pPr>
      <w:r>
        <w:rPr>
          <w:b/>
          <w:bCs/>
        </w:rPr>
        <w:t>Omezení hospodaření</w:t>
      </w:r>
      <w:r w:rsidR="00890C4E">
        <w:rPr>
          <w:b/>
          <w:bCs/>
        </w:rPr>
        <w:t xml:space="preserve"> (§</w:t>
      </w:r>
      <w:r w:rsidR="00354124">
        <w:rPr>
          <w:b/>
          <w:bCs/>
        </w:rPr>
        <w:t xml:space="preserve"> 750 </w:t>
      </w:r>
      <w:proofErr w:type="spellStart"/>
      <w:r w:rsidR="00354124">
        <w:rPr>
          <w:b/>
          <w:bCs/>
        </w:rPr>
        <w:t>an</w:t>
      </w:r>
      <w:proofErr w:type="spellEnd"/>
      <w:r w:rsidR="00354124">
        <w:rPr>
          <w:b/>
          <w:bCs/>
        </w:rPr>
        <w:t>. ZOK</w:t>
      </w:r>
      <w:r w:rsidR="00890C4E">
        <w:rPr>
          <w:b/>
          <w:bCs/>
        </w:rPr>
        <w:t>)</w:t>
      </w:r>
      <w:r>
        <w:t xml:space="preserve"> – zákaz převedení</w:t>
      </w:r>
      <w:r w:rsidR="00354124">
        <w:t xml:space="preserve"> </w:t>
      </w:r>
      <w:r>
        <w:t>vlastnického práva</w:t>
      </w:r>
      <w:r w:rsidR="00354124">
        <w:t xml:space="preserve"> či zatížení</w:t>
      </w:r>
      <w:r>
        <w:t xml:space="preserve">, není-li udělen </w:t>
      </w:r>
      <w:r w:rsidR="00890C4E">
        <w:t xml:space="preserve">písemný </w:t>
      </w:r>
      <w:r>
        <w:t>souhlas</w:t>
      </w:r>
      <w:r w:rsidR="00890C4E">
        <w:t xml:space="preserve"> s úředně ověřenými podpisy</w:t>
      </w:r>
      <w:r>
        <w:t xml:space="preserve"> vše</w:t>
      </w:r>
      <w:r w:rsidR="00890C4E">
        <w:t>ch</w:t>
      </w:r>
      <w:r>
        <w:t xml:space="preserve"> člen</w:t>
      </w:r>
      <w:r w:rsidR="00890C4E">
        <w:t>ů</w:t>
      </w:r>
      <w:r>
        <w:t xml:space="preserve"> </w:t>
      </w:r>
    </w:p>
    <w:p w14:paraId="649F092B" w14:textId="77777777" w:rsidR="0001216A" w:rsidRPr="00C6771D" w:rsidRDefault="00945034" w:rsidP="0031076F">
      <w:pPr>
        <w:pStyle w:val="ListParagraph"/>
        <w:numPr>
          <w:ilvl w:val="0"/>
          <w:numId w:val="286"/>
        </w:numPr>
        <w:rPr>
          <w:b/>
          <w:bCs/>
        </w:rPr>
      </w:pPr>
      <w:r>
        <w:rPr>
          <w:b/>
          <w:bCs/>
        </w:rPr>
        <w:t>Obchodní firma</w:t>
      </w:r>
      <w:r>
        <w:t xml:space="preserve"> </w:t>
      </w:r>
      <w:r w:rsidR="00602C48">
        <w:t xml:space="preserve">(§ 728 ZOK) </w:t>
      </w:r>
      <w:r>
        <w:t>– musí obsahovat „bytové družstvo“</w:t>
      </w:r>
    </w:p>
    <w:p w14:paraId="442FAD28" w14:textId="77777777" w:rsidR="00F361F4" w:rsidRPr="00F361F4" w:rsidRDefault="00C6771D" w:rsidP="0031076F">
      <w:pPr>
        <w:pStyle w:val="ListParagraph"/>
        <w:numPr>
          <w:ilvl w:val="0"/>
          <w:numId w:val="286"/>
        </w:numPr>
        <w:rPr>
          <w:b/>
          <w:bCs/>
        </w:rPr>
      </w:pPr>
      <w:r>
        <w:rPr>
          <w:b/>
          <w:bCs/>
        </w:rPr>
        <w:t xml:space="preserve">Družstevní byt a družstevní nebytový prostor </w:t>
      </w:r>
      <w:r w:rsidR="00F361F4">
        <w:t xml:space="preserve">(legislativní zkratka „družstevní byt“) </w:t>
      </w:r>
      <w:r>
        <w:t>–</w:t>
      </w:r>
      <w:r w:rsidR="00F361F4">
        <w:t xml:space="preserve"> považuje se za předpokladu, že:</w:t>
      </w:r>
      <w:r>
        <w:t xml:space="preserve"> </w:t>
      </w:r>
    </w:p>
    <w:p w14:paraId="7412BF01" w14:textId="77777777" w:rsidR="00F361F4" w:rsidRPr="00F361F4" w:rsidRDefault="00F361F4" w:rsidP="0031076F">
      <w:pPr>
        <w:pStyle w:val="ListParagraph"/>
        <w:numPr>
          <w:ilvl w:val="1"/>
          <w:numId w:val="286"/>
        </w:numPr>
        <w:rPr>
          <w:b/>
          <w:bCs/>
        </w:rPr>
      </w:pPr>
      <w:r>
        <w:t xml:space="preserve">je </w:t>
      </w:r>
      <w:r w:rsidR="00C6771D">
        <w:t>v budově ve vlastnictví/spoluvlastnictví družstva</w:t>
      </w:r>
    </w:p>
    <w:p w14:paraId="0E3683A6" w14:textId="77777777" w:rsidR="00C6771D" w:rsidRPr="00F361F4" w:rsidRDefault="00F361F4" w:rsidP="0031076F">
      <w:pPr>
        <w:pStyle w:val="ListParagraph"/>
        <w:numPr>
          <w:ilvl w:val="1"/>
          <w:numId w:val="286"/>
        </w:numPr>
        <w:rPr>
          <w:b/>
          <w:bCs/>
        </w:rPr>
      </w:pPr>
      <w:r>
        <w:t>bylo poskytnuto do nájmu, jenž je</w:t>
      </w:r>
      <w:r w:rsidR="00DF4A24">
        <w:t xml:space="preserve"> </w:t>
      </w:r>
      <w:r>
        <w:t>ve vlastnictví/spoluvlastnictví družstva</w:t>
      </w:r>
    </w:p>
    <w:p w14:paraId="5C653B90" w14:textId="77777777" w:rsidR="003228B3" w:rsidRPr="003228B3" w:rsidRDefault="00F361F4" w:rsidP="0031076F">
      <w:pPr>
        <w:pStyle w:val="ListParagraph"/>
        <w:numPr>
          <w:ilvl w:val="1"/>
          <w:numId w:val="286"/>
        </w:numPr>
        <w:rPr>
          <w:b/>
          <w:bCs/>
        </w:rPr>
      </w:pPr>
      <w:r>
        <w:lastRenderedPageBreak/>
        <w:t>umístěn v budově ve vlastnictví jiné osoby</w:t>
      </w:r>
      <w:r w:rsidR="002521EF">
        <w:t xml:space="preserve">, podílel-li se na jeho zřízení člen družstva členským vkladem </w:t>
      </w:r>
      <w:r w:rsidR="00A52917">
        <w:t xml:space="preserve">v rámci </w:t>
      </w:r>
      <w:r w:rsidR="00F75426">
        <w:t xml:space="preserve">družstevní </w:t>
      </w:r>
      <w:r w:rsidR="00A52917">
        <w:t>výstavby</w:t>
      </w:r>
    </w:p>
    <w:p w14:paraId="32AAEF5C" w14:textId="77777777" w:rsidR="003228B3" w:rsidRPr="00C921E7" w:rsidRDefault="00A45D05" w:rsidP="0031076F">
      <w:pPr>
        <w:pStyle w:val="ListParagraph"/>
        <w:numPr>
          <w:ilvl w:val="0"/>
          <w:numId w:val="286"/>
        </w:numPr>
        <w:rPr>
          <w:b/>
          <w:bCs/>
        </w:rPr>
      </w:pPr>
      <w:r>
        <w:rPr>
          <w:b/>
          <w:bCs/>
        </w:rPr>
        <w:t>N</w:t>
      </w:r>
      <w:r w:rsidR="003228B3">
        <w:rPr>
          <w:b/>
          <w:bCs/>
        </w:rPr>
        <w:t xml:space="preserve">ájem </w:t>
      </w:r>
      <w:r w:rsidR="003228B3">
        <w:t xml:space="preserve">– uzavírá se dle ustanovení NOZ za podmínek stanovených ZOK, popř. stanovy bytového družstva (§ 741 </w:t>
      </w:r>
      <w:proofErr w:type="spellStart"/>
      <w:r w:rsidR="003228B3">
        <w:t>an</w:t>
      </w:r>
      <w:proofErr w:type="spellEnd"/>
      <w:r w:rsidR="003228B3">
        <w:t>. ZOK)</w:t>
      </w:r>
    </w:p>
    <w:p w14:paraId="62AD7369" w14:textId="77777777" w:rsidR="00A922EA" w:rsidRPr="00A922EA" w:rsidRDefault="00A922EA" w:rsidP="0031076F">
      <w:pPr>
        <w:pStyle w:val="ListParagraph"/>
        <w:numPr>
          <w:ilvl w:val="1"/>
          <w:numId w:val="286"/>
        </w:numPr>
        <w:rPr>
          <w:b/>
          <w:bCs/>
        </w:rPr>
      </w:pPr>
      <w:r>
        <w:t>Ustanovení o výpovědi nájmu se nepoužijí (!)</w:t>
      </w:r>
    </w:p>
    <w:p w14:paraId="33317EED" w14:textId="77777777" w:rsidR="00C921E7" w:rsidRPr="00700321" w:rsidRDefault="00C921E7" w:rsidP="0031076F">
      <w:pPr>
        <w:pStyle w:val="ListParagraph"/>
        <w:numPr>
          <w:ilvl w:val="1"/>
          <w:numId w:val="286"/>
        </w:numPr>
        <w:rPr>
          <w:b/>
          <w:bCs/>
        </w:rPr>
      </w:pPr>
      <w:r>
        <w:t>při pronájmu družstevního bytu nečlenovi – jedná se běžný nájem, nikoliv nájem družstevního bytu</w:t>
      </w:r>
    </w:p>
    <w:p w14:paraId="0CDF26A3" w14:textId="77777777" w:rsidR="003231C8" w:rsidRDefault="003231C8" w:rsidP="0031076F">
      <w:pPr>
        <w:pStyle w:val="ListParagraph"/>
        <w:numPr>
          <w:ilvl w:val="0"/>
          <w:numId w:val="286"/>
        </w:numPr>
        <w:rPr>
          <w:b/>
          <w:bCs/>
        </w:rPr>
      </w:pPr>
      <w:r>
        <w:rPr>
          <w:b/>
          <w:bCs/>
        </w:rPr>
        <w:t>Stanovy a zvláštní náležitosti</w:t>
      </w:r>
    </w:p>
    <w:p w14:paraId="67D9FB34" w14:textId="77777777" w:rsidR="003231C8" w:rsidRPr="002669E8" w:rsidRDefault="002669E8" w:rsidP="0031076F">
      <w:pPr>
        <w:pStyle w:val="ListParagraph"/>
        <w:numPr>
          <w:ilvl w:val="1"/>
          <w:numId w:val="286"/>
        </w:numPr>
        <w:rPr>
          <w:b/>
          <w:bCs/>
        </w:rPr>
      </w:pPr>
      <w:r>
        <w:t xml:space="preserve">(1) podmínky pro vznik práva na uzavření nájemní smlouvy </w:t>
      </w:r>
    </w:p>
    <w:p w14:paraId="3086D860" w14:textId="77777777" w:rsidR="002669E8" w:rsidRPr="00A56BCA" w:rsidRDefault="002669E8" w:rsidP="0031076F">
      <w:pPr>
        <w:pStyle w:val="ListParagraph"/>
        <w:numPr>
          <w:ilvl w:val="1"/>
          <w:numId w:val="286"/>
        </w:numPr>
        <w:rPr>
          <w:b/>
          <w:bCs/>
        </w:rPr>
      </w:pPr>
      <w:r>
        <w:t xml:space="preserve">(2) podrobnější úprava </w:t>
      </w:r>
      <w:proofErr w:type="spellStart"/>
      <w:r>
        <w:t>PaP</w:t>
      </w:r>
      <w:proofErr w:type="spellEnd"/>
      <w:r>
        <w:t xml:space="preserve"> </w:t>
      </w:r>
      <w:r w:rsidR="002A74FF">
        <w:t>spojených s právem na uzavření a užívání družstevního družstva</w:t>
      </w:r>
    </w:p>
    <w:p w14:paraId="4027B696" w14:textId="77777777" w:rsidR="00A56BCA" w:rsidRPr="00A56BCA" w:rsidRDefault="00A56BCA" w:rsidP="0031076F">
      <w:pPr>
        <w:pStyle w:val="ListParagraph"/>
        <w:numPr>
          <w:ilvl w:val="2"/>
          <w:numId w:val="286"/>
        </w:numPr>
        <w:rPr>
          <w:b/>
          <w:bCs/>
        </w:rPr>
      </w:pPr>
      <w:r>
        <w:rPr>
          <w:b/>
          <w:bCs/>
        </w:rPr>
        <w:t>zvláštní práva (§ 742 ZOK):</w:t>
      </w:r>
      <w:r>
        <w:t xml:space="preserve"> (i) na uzavření nájemní smlouvy na dobu neurčitou a (</w:t>
      </w:r>
      <w:proofErr w:type="spellStart"/>
      <w:r>
        <w:t>ii</w:t>
      </w:r>
      <w:proofErr w:type="spellEnd"/>
      <w:r>
        <w:t xml:space="preserve">) stanovení nájemného </w:t>
      </w:r>
    </w:p>
    <w:p w14:paraId="4E947EEB" w14:textId="77777777" w:rsidR="002B40B7" w:rsidRPr="002B40B7" w:rsidRDefault="002A74FF" w:rsidP="0031076F">
      <w:pPr>
        <w:pStyle w:val="ListParagraph"/>
        <w:numPr>
          <w:ilvl w:val="1"/>
          <w:numId w:val="286"/>
        </w:numPr>
        <w:rPr>
          <w:b/>
          <w:bCs/>
        </w:rPr>
      </w:pPr>
      <w:r>
        <w:t xml:space="preserve">Pro </w:t>
      </w:r>
      <w:proofErr w:type="spellStart"/>
      <w:r>
        <w:t>změ</w:t>
      </w:r>
      <w:proofErr w:type="spellEnd"/>
      <w:r>
        <w:rPr>
          <w:lang w:val="en-US"/>
        </w:rPr>
        <w:t xml:space="preserve">nu </w:t>
      </w:r>
      <w:r>
        <w:t>úpravy dalších náležitost</w:t>
      </w:r>
      <w:r w:rsidR="003D09F1">
        <w:t>í</w:t>
      </w:r>
      <w:r>
        <w:t xml:space="preserve"> stanov</w:t>
      </w:r>
      <w:r w:rsidR="003D09F1">
        <w:t xml:space="preserve"> týkající se výše uvedeného</w:t>
      </w:r>
      <w:r>
        <w:t xml:space="preserve"> </w:t>
      </w:r>
      <w:r w:rsidR="003D09F1">
        <w:t>–</w:t>
      </w:r>
      <w:r>
        <w:t xml:space="preserve"> nutný souhlas </w:t>
      </w:r>
      <w:r w:rsidRPr="003D09F1">
        <w:rPr>
          <w:b/>
          <w:bCs/>
        </w:rPr>
        <w:t>všech</w:t>
      </w:r>
      <w:r>
        <w:t xml:space="preserve"> nájemníků nebo osob mající právo na uzavření nájemní smlouvy (§ 731 odst. 2 ZOK)</w:t>
      </w:r>
      <w:r w:rsidR="002B40B7">
        <w:t xml:space="preserve"> – nemusí být udělen na </w:t>
      </w:r>
      <w:r w:rsidR="009D2AE5">
        <w:t>ČS</w:t>
      </w:r>
    </w:p>
    <w:p w14:paraId="31D5E2D3" w14:textId="77777777" w:rsidR="003D7B12" w:rsidRDefault="00502865" w:rsidP="00502865">
      <w:pPr>
        <w:pStyle w:val="Heading5"/>
      </w:pPr>
      <w:r>
        <w:t>Č</w:t>
      </w:r>
      <w:r w:rsidR="003D7B12">
        <w:t xml:space="preserve">lenství v bytovém družstvu </w:t>
      </w:r>
    </w:p>
    <w:p w14:paraId="756B903E" w14:textId="77777777" w:rsidR="005212DF" w:rsidRDefault="00BC456C" w:rsidP="0031076F">
      <w:pPr>
        <w:pStyle w:val="ListParagraph"/>
        <w:numPr>
          <w:ilvl w:val="0"/>
          <w:numId w:val="286"/>
        </w:numPr>
        <w:rPr>
          <w:b/>
          <w:bCs/>
        </w:rPr>
      </w:pPr>
      <w:r>
        <w:rPr>
          <w:b/>
          <w:bCs/>
        </w:rPr>
        <w:t>o</w:t>
      </w:r>
      <w:r w:rsidR="005212DF">
        <w:rPr>
          <w:b/>
          <w:bCs/>
        </w:rPr>
        <w:t>becně</w:t>
      </w:r>
      <w:r w:rsidR="00F32AE2">
        <w:t xml:space="preserve"> – vznik členství může být podmíněn převzetím vkladové povinnosti k dalšímu členskému </w:t>
      </w:r>
      <w:proofErr w:type="spellStart"/>
      <w:r w:rsidR="00F32AE2">
        <w:t>vladu</w:t>
      </w:r>
      <w:proofErr w:type="spellEnd"/>
      <w:r w:rsidR="00F167C8">
        <w:t xml:space="preserve"> (§ 733 odst. 1 ZOK)</w:t>
      </w:r>
    </w:p>
    <w:p w14:paraId="3A898153" w14:textId="77777777" w:rsidR="005212DF" w:rsidRPr="005212DF" w:rsidRDefault="005212DF" w:rsidP="0031076F">
      <w:pPr>
        <w:pStyle w:val="ListParagraph"/>
        <w:numPr>
          <w:ilvl w:val="0"/>
          <w:numId w:val="286"/>
        </w:numPr>
        <w:rPr>
          <w:b/>
          <w:bCs/>
        </w:rPr>
      </w:pPr>
      <w:r>
        <w:rPr>
          <w:b/>
          <w:bCs/>
        </w:rPr>
        <w:t xml:space="preserve">členství PO </w:t>
      </w:r>
      <w:r w:rsidR="00F167C8">
        <w:rPr>
          <w:b/>
          <w:bCs/>
        </w:rPr>
        <w:t xml:space="preserve">(§ 735 ZOK) </w:t>
      </w:r>
      <w:r w:rsidR="00F167C8">
        <w:t xml:space="preserve">– možnost omezit či vyloučit členství PO – následná změna nemá vliv na </w:t>
      </w:r>
      <w:proofErr w:type="spellStart"/>
      <w:r w:rsidR="00F167C8">
        <w:t>stavající</w:t>
      </w:r>
      <w:proofErr w:type="spellEnd"/>
      <w:r w:rsidR="00F167C8">
        <w:t xml:space="preserve"> členství PO</w:t>
      </w:r>
    </w:p>
    <w:p w14:paraId="48332F15" w14:textId="77777777" w:rsidR="005212DF" w:rsidRDefault="005212DF" w:rsidP="0031076F">
      <w:pPr>
        <w:pStyle w:val="ListParagraph"/>
        <w:numPr>
          <w:ilvl w:val="0"/>
          <w:numId w:val="286"/>
        </w:numPr>
        <w:rPr>
          <w:b/>
          <w:bCs/>
        </w:rPr>
      </w:pPr>
      <w:r>
        <w:rPr>
          <w:b/>
          <w:bCs/>
        </w:rPr>
        <w:t xml:space="preserve">zánik členství </w:t>
      </w:r>
      <w:r w:rsidR="00B55769" w:rsidRPr="007718F9">
        <w:rPr>
          <w:b/>
          <w:bCs/>
        </w:rPr>
        <w:t xml:space="preserve">(viz </w:t>
      </w:r>
      <w:r w:rsidR="007718F9" w:rsidRPr="007718F9">
        <w:rPr>
          <w:b/>
          <w:bCs/>
        </w:rPr>
        <w:t>B52</w:t>
      </w:r>
      <w:r w:rsidR="00B55769" w:rsidRPr="007718F9">
        <w:rPr>
          <w:b/>
          <w:bCs/>
        </w:rPr>
        <w:t>)</w:t>
      </w:r>
      <w:r w:rsidR="00B55769">
        <w:t xml:space="preserve">  </w:t>
      </w:r>
    </w:p>
    <w:p w14:paraId="6EA221FA" w14:textId="77777777" w:rsidR="005212DF" w:rsidRDefault="005212DF" w:rsidP="0031076F">
      <w:pPr>
        <w:pStyle w:val="ListParagraph"/>
        <w:numPr>
          <w:ilvl w:val="0"/>
          <w:numId w:val="286"/>
        </w:numPr>
        <w:rPr>
          <w:b/>
          <w:bCs/>
        </w:rPr>
      </w:pPr>
      <w:r>
        <w:rPr>
          <w:b/>
          <w:bCs/>
        </w:rPr>
        <w:t xml:space="preserve">vyloučení </w:t>
      </w:r>
      <w:r w:rsidR="00B55769" w:rsidRPr="00B55769">
        <w:rPr>
          <w:b/>
          <w:bCs/>
        </w:rPr>
        <w:t>(§ 734 ZOK)</w:t>
      </w:r>
      <w:r w:rsidR="00B55769">
        <w:t xml:space="preserve"> – důvody pro vyloučení </w:t>
      </w:r>
    </w:p>
    <w:p w14:paraId="5CFE5C7E" w14:textId="77777777" w:rsidR="00B55769" w:rsidRPr="00BD7465" w:rsidRDefault="00B55769" w:rsidP="0031076F">
      <w:pPr>
        <w:pStyle w:val="ListParagraph"/>
        <w:numPr>
          <w:ilvl w:val="1"/>
          <w:numId w:val="286"/>
        </w:numPr>
        <w:rPr>
          <w:b/>
          <w:bCs/>
        </w:rPr>
      </w:pPr>
      <w:r>
        <w:t>(1) hrubé porušování povinnost vyplývající z</w:t>
      </w:r>
      <w:r w:rsidR="00BD7465">
        <w:t> </w:t>
      </w:r>
      <w:r>
        <w:t>nájmu</w:t>
      </w:r>
    </w:p>
    <w:p w14:paraId="252F4489" w14:textId="07261930" w:rsidR="00BD7465" w:rsidRDefault="00BD7465" w:rsidP="0031076F">
      <w:pPr>
        <w:pStyle w:val="ListParagraph"/>
        <w:numPr>
          <w:ilvl w:val="1"/>
          <w:numId w:val="286"/>
        </w:numPr>
        <w:rPr>
          <w:b/>
          <w:bCs/>
        </w:rPr>
      </w:pPr>
      <w:r>
        <w:t>(2) pravomocné odso</w:t>
      </w:r>
      <w:r w:rsidR="00A32C8E">
        <w:t>u</w:t>
      </w:r>
      <w:r>
        <w:t>zení pro úmyslný trestný čin</w:t>
      </w:r>
      <w:r w:rsidR="00A32C8E">
        <w:t xml:space="preserve"> – spáchán na družstv</w:t>
      </w:r>
      <w:r w:rsidR="00C01179">
        <w:t>u</w:t>
      </w:r>
      <w:r w:rsidR="00A32C8E">
        <w:t>/osobě bydlící v domě/cizímu majetku</w:t>
      </w:r>
    </w:p>
    <w:p w14:paraId="216511CA" w14:textId="77777777" w:rsidR="00BD55B8" w:rsidRDefault="00BD55B8" w:rsidP="0031076F">
      <w:pPr>
        <w:pStyle w:val="ListParagraph"/>
        <w:numPr>
          <w:ilvl w:val="0"/>
          <w:numId w:val="286"/>
        </w:numPr>
        <w:rPr>
          <w:b/>
          <w:bCs/>
        </w:rPr>
      </w:pPr>
      <w:r>
        <w:rPr>
          <w:b/>
          <w:bCs/>
        </w:rPr>
        <w:t xml:space="preserve">společné členství manželů </w:t>
      </w:r>
      <w:r w:rsidR="0079422E">
        <w:rPr>
          <w:b/>
          <w:bCs/>
        </w:rPr>
        <w:t>(§ 739 ZOK)</w:t>
      </w:r>
    </w:p>
    <w:p w14:paraId="3D6839F1" w14:textId="77777777" w:rsidR="00BC456C" w:rsidRPr="00B83F0B" w:rsidRDefault="00745B37" w:rsidP="0031076F">
      <w:pPr>
        <w:pStyle w:val="ListParagraph"/>
        <w:numPr>
          <w:ilvl w:val="1"/>
          <w:numId w:val="286"/>
        </w:numPr>
        <w:rPr>
          <w:b/>
          <w:bCs/>
        </w:rPr>
      </w:pPr>
      <w:r>
        <w:t xml:space="preserve">družstevní podíl je součástí společného jmění manželů </w:t>
      </w:r>
      <w:r w:rsidR="00B83F0B">
        <w:t xml:space="preserve">– tím vzniká společné členství v družstvu </w:t>
      </w:r>
    </w:p>
    <w:p w14:paraId="628397EF" w14:textId="77777777" w:rsidR="00B83F0B" w:rsidRDefault="00727290" w:rsidP="0031076F">
      <w:pPr>
        <w:pStyle w:val="ListParagraph"/>
        <w:numPr>
          <w:ilvl w:val="1"/>
          <w:numId w:val="286"/>
        </w:numPr>
        <w:rPr>
          <w:b/>
          <w:bCs/>
        </w:rPr>
      </w:pPr>
      <w:r>
        <w:t>práva spojená s nájem/</w:t>
      </w:r>
      <w:proofErr w:type="spellStart"/>
      <w:r>
        <w:t>práve</w:t>
      </w:r>
      <w:proofErr w:type="spellEnd"/>
      <w:r>
        <w:t xml:space="preserve"> na uzavření nájemní smlouvy – jedná se o práva </w:t>
      </w:r>
      <w:r>
        <w:rPr>
          <w:b/>
          <w:bCs/>
        </w:rPr>
        <w:t>společná (!)</w:t>
      </w:r>
    </w:p>
    <w:p w14:paraId="6D688D4E" w14:textId="77777777" w:rsidR="00F46076" w:rsidRDefault="00F46076" w:rsidP="0031076F">
      <w:pPr>
        <w:pStyle w:val="ListParagraph"/>
        <w:numPr>
          <w:ilvl w:val="2"/>
          <w:numId w:val="286"/>
        </w:numPr>
        <w:rPr>
          <w:b/>
          <w:bCs/>
        </w:rPr>
      </w:pPr>
      <w:r>
        <w:t xml:space="preserve">změna na výlučné členství jednoho z manželů </w:t>
      </w:r>
      <w:r>
        <w:rPr>
          <w:b/>
          <w:bCs/>
        </w:rPr>
        <w:t>nemá</w:t>
      </w:r>
      <w:r>
        <w:t xml:space="preserve"> vliv na společný nájem manželů</w:t>
      </w:r>
      <w:r w:rsidR="00172A98">
        <w:t xml:space="preserve"> – nicméně zánik členství má vliv na zánik nájmu druhého manžela</w:t>
      </w:r>
    </w:p>
    <w:p w14:paraId="5F01CF3D" w14:textId="77777777" w:rsidR="005212DF" w:rsidRDefault="00925C39" w:rsidP="00502865">
      <w:pPr>
        <w:pStyle w:val="Heading5"/>
      </w:pPr>
      <w:r>
        <w:t>D</w:t>
      </w:r>
      <w:r w:rsidR="005212DF">
        <w:t xml:space="preserve">ružstevní podíl v bytovém družstvu </w:t>
      </w:r>
    </w:p>
    <w:p w14:paraId="63783232" w14:textId="77777777" w:rsidR="00925C39" w:rsidRDefault="00925C39" w:rsidP="0031076F">
      <w:pPr>
        <w:pStyle w:val="ListParagraph"/>
        <w:numPr>
          <w:ilvl w:val="0"/>
          <w:numId w:val="287"/>
        </w:numPr>
      </w:pPr>
      <w:r>
        <w:t xml:space="preserve">převod </w:t>
      </w:r>
      <w:r w:rsidR="002600E1">
        <w:t>(§ 736 ZOK)</w:t>
      </w:r>
      <w:r w:rsidR="009561D7">
        <w:rPr>
          <w:b/>
          <w:bCs/>
        </w:rPr>
        <w:t xml:space="preserve"> </w:t>
      </w:r>
      <w:r w:rsidR="009561D7" w:rsidRPr="009561D7">
        <w:t>–</w:t>
      </w:r>
      <w:r w:rsidR="009561D7">
        <w:rPr>
          <w:b/>
          <w:bCs/>
        </w:rPr>
        <w:t xml:space="preserve"> nelze omezovat nebo vyloučit </w:t>
      </w:r>
      <w:r w:rsidR="009561D7">
        <w:t xml:space="preserve">– převodem dochází též k převodu nájmu/práva na uzavření smlouvy </w:t>
      </w:r>
    </w:p>
    <w:p w14:paraId="152A9C9B" w14:textId="77777777" w:rsidR="00925C39" w:rsidRPr="00D10888" w:rsidRDefault="00925C39" w:rsidP="0031076F">
      <w:pPr>
        <w:pStyle w:val="ListParagraph"/>
        <w:numPr>
          <w:ilvl w:val="0"/>
          <w:numId w:val="287"/>
        </w:numPr>
      </w:pPr>
      <w:r>
        <w:t xml:space="preserve">přechod </w:t>
      </w:r>
      <w:r w:rsidR="002600E1">
        <w:t>(§ 737 ZOK)</w:t>
      </w:r>
      <w:r w:rsidR="009561D7">
        <w:rPr>
          <w:b/>
          <w:bCs/>
        </w:rPr>
        <w:t xml:space="preserve"> </w:t>
      </w:r>
      <w:r w:rsidR="009561D7" w:rsidRPr="009561D7">
        <w:t>–</w:t>
      </w:r>
      <w:r w:rsidR="009561D7">
        <w:rPr>
          <w:b/>
          <w:bCs/>
        </w:rPr>
        <w:t xml:space="preserve"> nelze vyloučit (§ 42 odst. 1 in fine ZOK)</w:t>
      </w:r>
    </w:p>
    <w:p w14:paraId="1EC6A420" w14:textId="77777777" w:rsidR="00D10888" w:rsidRPr="00D10888" w:rsidRDefault="00D10888" w:rsidP="0031076F">
      <w:pPr>
        <w:pStyle w:val="ListParagraph"/>
        <w:numPr>
          <w:ilvl w:val="1"/>
          <w:numId w:val="287"/>
        </w:numPr>
        <w:rPr>
          <w:b/>
          <w:bCs/>
        </w:rPr>
      </w:pPr>
      <w:r>
        <w:rPr>
          <w:b/>
          <w:bCs/>
        </w:rPr>
        <w:t xml:space="preserve">přechod členství a nájmu na dědice </w:t>
      </w:r>
      <w:r>
        <w:t>– smrtí nájemce přechází členství a nájem/právo na uzavření nájemní smlouvy na dědice družstevního podílu</w:t>
      </w:r>
    </w:p>
    <w:p w14:paraId="459333D8" w14:textId="77777777" w:rsidR="00D10888" w:rsidRPr="00D10888" w:rsidRDefault="00D10888" w:rsidP="0031076F">
      <w:pPr>
        <w:pStyle w:val="ListParagraph"/>
        <w:numPr>
          <w:ilvl w:val="1"/>
          <w:numId w:val="287"/>
        </w:numPr>
        <w:rPr>
          <w:b/>
          <w:bCs/>
        </w:rPr>
      </w:pPr>
      <w:r>
        <w:t xml:space="preserve">při smrti jednoho z manželů – družstevní podíl přechází na druhého z manželů </w:t>
      </w:r>
    </w:p>
    <w:p w14:paraId="3B38C59A" w14:textId="77777777" w:rsidR="0050622F" w:rsidRDefault="00925C39" w:rsidP="0031076F">
      <w:pPr>
        <w:pStyle w:val="ListParagraph"/>
        <w:numPr>
          <w:ilvl w:val="0"/>
          <w:numId w:val="287"/>
        </w:numPr>
      </w:pPr>
      <w:r>
        <w:t xml:space="preserve">rozdělení </w:t>
      </w:r>
      <w:r w:rsidR="00340379">
        <w:t xml:space="preserve">(§ 738 ZOK) – nelze omezit nebo vyloučit </w:t>
      </w:r>
      <w:r w:rsidR="002078F4">
        <w:t xml:space="preserve">(výjimka: lze rozdělit, pokud člen je nájemcem dvou družstevních bytů)  </w:t>
      </w:r>
    </w:p>
    <w:p w14:paraId="0C018083" w14:textId="77777777" w:rsidR="0050622F" w:rsidRDefault="0050622F" w:rsidP="0050622F">
      <w:pPr>
        <w:pStyle w:val="Heading5"/>
      </w:pPr>
      <w:r>
        <w:t xml:space="preserve">Samospráva (§ 753 ZOK) </w:t>
      </w:r>
    </w:p>
    <w:p w14:paraId="30ABD3B8" w14:textId="77777777" w:rsidR="00925C39" w:rsidRPr="00964C7B" w:rsidRDefault="00430D2B" w:rsidP="0031076F">
      <w:pPr>
        <w:pStyle w:val="ListParagraph"/>
        <w:numPr>
          <w:ilvl w:val="0"/>
          <w:numId w:val="288"/>
        </w:numPr>
        <w:rPr>
          <w:b/>
          <w:bCs/>
        </w:rPr>
      </w:pPr>
      <w:r w:rsidRPr="007A6514">
        <w:rPr>
          <w:b/>
          <w:bCs/>
        </w:rPr>
        <w:t xml:space="preserve">definice: </w:t>
      </w:r>
      <w:r w:rsidR="007A6514" w:rsidRPr="007A6514">
        <w:rPr>
          <w:i/>
          <w:iCs/>
        </w:rPr>
        <w:t>„Samospráva je organizační jednotkou bytového družstva, ve které se organizují členové bytového družstva zejména za účelem efektivního výkonu svých členských práv a povinností.“</w:t>
      </w:r>
    </w:p>
    <w:p w14:paraId="4AE6012D" w14:textId="77777777" w:rsidR="00964C7B" w:rsidRPr="007A6514" w:rsidRDefault="00964C7B" w:rsidP="0031076F">
      <w:pPr>
        <w:pStyle w:val="ListParagraph"/>
        <w:numPr>
          <w:ilvl w:val="0"/>
          <w:numId w:val="288"/>
        </w:numPr>
        <w:rPr>
          <w:b/>
          <w:bCs/>
        </w:rPr>
      </w:pPr>
      <w:r>
        <w:t xml:space="preserve">při zřízení je nutné vymezit </w:t>
      </w:r>
      <w:r w:rsidR="00A237B4">
        <w:t xml:space="preserve">(i) </w:t>
      </w:r>
      <w:r>
        <w:t xml:space="preserve">okruh působnosti, </w:t>
      </w:r>
      <w:r w:rsidR="00A237B4">
        <w:t>(</w:t>
      </w:r>
      <w:proofErr w:type="spellStart"/>
      <w:r w:rsidR="00A237B4">
        <w:t>ii</w:t>
      </w:r>
      <w:proofErr w:type="spellEnd"/>
      <w:r w:rsidR="00A237B4">
        <w:t xml:space="preserve">) </w:t>
      </w:r>
      <w:r>
        <w:t xml:space="preserve">pravidla organisace a činnosti a </w:t>
      </w:r>
      <w:r w:rsidR="00A237B4">
        <w:t>(</w:t>
      </w:r>
      <w:proofErr w:type="spellStart"/>
      <w:r w:rsidR="00A237B4">
        <w:t>iii</w:t>
      </w:r>
      <w:proofErr w:type="spellEnd"/>
      <w:r w:rsidR="00A237B4">
        <w:t xml:space="preserve">) </w:t>
      </w:r>
      <w:r>
        <w:t>možnost jmenování dalších orgánů</w:t>
      </w:r>
    </w:p>
    <w:p w14:paraId="74C7F230" w14:textId="77777777" w:rsidR="00FD57FE" w:rsidRDefault="00FD57FE" w:rsidP="0031076F">
      <w:pPr>
        <w:pStyle w:val="Heading3"/>
        <w:numPr>
          <w:ilvl w:val="0"/>
          <w:numId w:val="260"/>
        </w:numPr>
      </w:pPr>
      <w:r>
        <w:t>Sociální družstvo</w:t>
      </w:r>
      <w:r w:rsidR="00B87FA7">
        <w:t xml:space="preserve"> (§ 758 </w:t>
      </w:r>
      <w:proofErr w:type="spellStart"/>
      <w:r w:rsidR="00B87FA7">
        <w:t>an</w:t>
      </w:r>
      <w:proofErr w:type="spellEnd"/>
      <w:r w:rsidR="00B87FA7">
        <w:t>. ZOK)</w:t>
      </w:r>
    </w:p>
    <w:p w14:paraId="35A30949" w14:textId="77777777" w:rsidR="00C87E82" w:rsidRPr="00C87E82" w:rsidRDefault="00C87E82" w:rsidP="0031076F">
      <w:pPr>
        <w:pStyle w:val="ListParagraph"/>
        <w:numPr>
          <w:ilvl w:val="0"/>
          <w:numId w:val="289"/>
        </w:numPr>
      </w:pPr>
      <w:r w:rsidRPr="00C87E82">
        <w:rPr>
          <w:b/>
          <w:bCs/>
        </w:rPr>
        <w:t>Definice (§ 758 ZOK):</w:t>
      </w:r>
      <w:r>
        <w:t xml:space="preserve"> družstvo, jehož </w:t>
      </w:r>
      <w:r w:rsidRPr="00C87E82">
        <w:t>předmětem činnosti je soustavně vyvíjet</w:t>
      </w:r>
      <w:r w:rsidR="002739A4">
        <w:t xml:space="preserve"> [1]</w:t>
      </w:r>
      <w:r w:rsidRPr="00C87E82">
        <w:t xml:space="preserve"> </w:t>
      </w:r>
      <w:r w:rsidRPr="002739A4">
        <w:rPr>
          <w:b/>
          <w:bCs/>
        </w:rPr>
        <w:t>obecně prospěšné činnosti</w:t>
      </w:r>
      <w:r w:rsidRPr="00C87E82">
        <w:t xml:space="preserve"> směřující na</w:t>
      </w:r>
      <w:r w:rsidR="002739A4">
        <w:t xml:space="preserve"> [2]</w:t>
      </w:r>
      <w:r w:rsidRPr="00C87E82">
        <w:t xml:space="preserve"> </w:t>
      </w:r>
      <w:r w:rsidRPr="002739A4">
        <w:rPr>
          <w:b/>
          <w:bCs/>
        </w:rPr>
        <w:t>podporu sociální soudružnosti</w:t>
      </w:r>
      <w:r w:rsidRPr="00C87E82">
        <w:t xml:space="preserve"> za účelem</w:t>
      </w:r>
      <w:r w:rsidR="002739A4">
        <w:t xml:space="preserve"> [3]</w:t>
      </w:r>
      <w:r w:rsidRPr="00C87E82">
        <w:t xml:space="preserve"> </w:t>
      </w:r>
      <w:r w:rsidRPr="002739A4">
        <w:rPr>
          <w:b/>
          <w:bCs/>
        </w:rPr>
        <w:t>pracovní a sociální integrace znevýhodněných osob</w:t>
      </w:r>
      <w:r w:rsidRPr="00C87E82">
        <w:t xml:space="preserve"> do společnosti s přednostním uspokojováním místních potřeb a využíváním místních zdrojů</w:t>
      </w:r>
    </w:p>
    <w:p w14:paraId="4AA7F416" w14:textId="77777777" w:rsidR="00C87E82" w:rsidRDefault="00010B22" w:rsidP="0031076F">
      <w:pPr>
        <w:pStyle w:val="ListParagraph"/>
        <w:numPr>
          <w:ilvl w:val="1"/>
          <w:numId w:val="289"/>
        </w:numPr>
      </w:pPr>
      <w:r>
        <w:t xml:space="preserve">Zákaz přeměny na jiné než sociální družstvo a vyvíjení jiné než výše uvedené činnosti </w:t>
      </w:r>
      <w:r w:rsidR="00B87FA7">
        <w:t xml:space="preserve">(§ </w:t>
      </w:r>
      <w:r w:rsidR="00463680">
        <w:t>760 ZOK</w:t>
      </w:r>
      <w:r w:rsidR="00B87FA7">
        <w:t>)</w:t>
      </w:r>
    </w:p>
    <w:p w14:paraId="284BBD2C" w14:textId="77777777" w:rsidR="000B3745" w:rsidRPr="000B3745" w:rsidRDefault="000B3745" w:rsidP="0031076F">
      <w:pPr>
        <w:pStyle w:val="ListParagraph"/>
        <w:numPr>
          <w:ilvl w:val="1"/>
          <w:numId w:val="289"/>
        </w:numPr>
        <w:rPr>
          <w:b/>
          <w:bCs/>
        </w:rPr>
      </w:pPr>
      <w:r w:rsidRPr="000B3745">
        <w:rPr>
          <w:b/>
          <w:bCs/>
        </w:rPr>
        <w:t>Omezení hospodaření</w:t>
      </w:r>
      <w:r>
        <w:t xml:space="preserve"> – srov. § 765 ZOK </w:t>
      </w:r>
    </w:p>
    <w:p w14:paraId="7CA4F7E7" w14:textId="77777777" w:rsidR="008B739B" w:rsidRPr="00A77074" w:rsidRDefault="008B739B" w:rsidP="0031076F">
      <w:pPr>
        <w:pStyle w:val="ListParagraph"/>
        <w:numPr>
          <w:ilvl w:val="0"/>
          <w:numId w:val="289"/>
        </w:numPr>
        <w:rPr>
          <w:b/>
          <w:bCs/>
        </w:rPr>
      </w:pPr>
      <w:r w:rsidRPr="008B739B">
        <w:rPr>
          <w:b/>
          <w:bCs/>
        </w:rPr>
        <w:t>Obchodní firma (§ 759 ZOK)</w:t>
      </w:r>
      <w:r w:rsidR="00BE206F">
        <w:t xml:space="preserve"> – musí obsahovat „sociální družstvo“</w:t>
      </w:r>
    </w:p>
    <w:p w14:paraId="5FC75E97" w14:textId="77777777" w:rsidR="00A77074" w:rsidRDefault="00A77074" w:rsidP="0031076F">
      <w:pPr>
        <w:pStyle w:val="ListParagraph"/>
        <w:numPr>
          <w:ilvl w:val="0"/>
          <w:numId w:val="289"/>
        </w:numPr>
        <w:rPr>
          <w:b/>
          <w:bCs/>
        </w:rPr>
      </w:pPr>
      <w:r>
        <w:rPr>
          <w:b/>
          <w:bCs/>
        </w:rPr>
        <w:t>Stanovy a zvláštní náležitosti (§ 762 ZOK):</w:t>
      </w:r>
    </w:p>
    <w:p w14:paraId="7E84A27D" w14:textId="77777777" w:rsidR="00A77074" w:rsidRPr="00A77074" w:rsidRDefault="00A77074" w:rsidP="0031076F">
      <w:pPr>
        <w:pStyle w:val="ListParagraph"/>
        <w:numPr>
          <w:ilvl w:val="1"/>
          <w:numId w:val="289"/>
        </w:numPr>
        <w:rPr>
          <w:b/>
          <w:bCs/>
        </w:rPr>
      </w:pPr>
      <w:r>
        <w:t xml:space="preserve">(1) cíle a podmínky činnosti </w:t>
      </w:r>
    </w:p>
    <w:p w14:paraId="415A9B3B" w14:textId="77777777" w:rsidR="00CF4E9B" w:rsidRPr="00CF4E9B" w:rsidRDefault="00A77074" w:rsidP="0031076F">
      <w:pPr>
        <w:pStyle w:val="ListParagraph"/>
        <w:numPr>
          <w:ilvl w:val="1"/>
          <w:numId w:val="289"/>
        </w:numPr>
        <w:rPr>
          <w:b/>
          <w:bCs/>
        </w:rPr>
      </w:pPr>
      <w:r>
        <w:t>(2) podmínky pro nakládání se ziskem</w:t>
      </w:r>
    </w:p>
    <w:p w14:paraId="4C021028" w14:textId="77777777" w:rsidR="00CF4E9B" w:rsidRPr="00CF4E9B" w:rsidRDefault="00B841F1" w:rsidP="0031076F">
      <w:pPr>
        <w:pStyle w:val="ListParagraph"/>
        <w:numPr>
          <w:ilvl w:val="2"/>
          <w:numId w:val="289"/>
        </w:numPr>
        <w:rPr>
          <w:b/>
          <w:bCs/>
        </w:rPr>
      </w:pPr>
      <w:r>
        <w:t xml:space="preserve">Lze </w:t>
      </w:r>
      <w:r w:rsidR="00CF4E9B">
        <w:t>rozděl</w:t>
      </w:r>
      <w:r>
        <w:t>it</w:t>
      </w:r>
      <w:r w:rsidR="00CF4E9B">
        <w:t xml:space="preserve"> nejvýše 33</w:t>
      </w:r>
      <w:r>
        <w:t xml:space="preserve"> </w:t>
      </w:r>
      <w:r w:rsidR="00CF4E9B">
        <w:t>% disponibilního zisku mezi členy</w:t>
      </w:r>
      <w:r w:rsidR="00387D9B">
        <w:t xml:space="preserve"> po doplnění fondů (rezervní a jin</w:t>
      </w:r>
      <w:r>
        <w:t>é</w:t>
      </w:r>
      <w:r w:rsidR="00387D9B">
        <w:t>) (§ 766 ZOK)</w:t>
      </w:r>
    </w:p>
    <w:p w14:paraId="0632B3B0" w14:textId="77777777" w:rsidR="0080644F" w:rsidRPr="0080644F" w:rsidRDefault="0080644F" w:rsidP="0031076F">
      <w:pPr>
        <w:pStyle w:val="ListParagraph"/>
        <w:numPr>
          <w:ilvl w:val="0"/>
          <w:numId w:val="289"/>
        </w:numPr>
        <w:rPr>
          <w:b/>
          <w:bCs/>
        </w:rPr>
      </w:pPr>
      <w:r>
        <w:rPr>
          <w:b/>
          <w:bCs/>
        </w:rPr>
        <w:t>Členství (§ 763)</w:t>
      </w:r>
      <w:r>
        <w:t xml:space="preserve"> – podmínky pro členství FO</w:t>
      </w:r>
    </w:p>
    <w:p w14:paraId="622422A7" w14:textId="77777777" w:rsidR="0080644F" w:rsidRPr="0080644F" w:rsidRDefault="0080644F" w:rsidP="0031076F">
      <w:pPr>
        <w:pStyle w:val="ListParagraph"/>
        <w:numPr>
          <w:ilvl w:val="1"/>
          <w:numId w:val="289"/>
        </w:numPr>
        <w:rPr>
          <w:b/>
          <w:bCs/>
        </w:rPr>
      </w:pPr>
      <w:r>
        <w:t xml:space="preserve">(1) výkon práce na základě pracovního poměru </w:t>
      </w:r>
    </w:p>
    <w:p w14:paraId="1F5257F5" w14:textId="77777777" w:rsidR="0080644F" w:rsidRPr="0080644F" w:rsidRDefault="0080644F" w:rsidP="0031076F">
      <w:pPr>
        <w:pStyle w:val="ListParagraph"/>
        <w:numPr>
          <w:ilvl w:val="1"/>
          <w:numId w:val="289"/>
        </w:numPr>
        <w:rPr>
          <w:b/>
          <w:bCs/>
        </w:rPr>
      </w:pPr>
      <w:r>
        <w:t>(2) výkon práce bez nároku na odměnu mimo rámec pracovního poměru na základě dobrovolnosti</w:t>
      </w:r>
    </w:p>
    <w:p w14:paraId="35050C13" w14:textId="77777777" w:rsidR="003F3F10" w:rsidRPr="003F3F10" w:rsidRDefault="0080644F" w:rsidP="0031076F">
      <w:pPr>
        <w:pStyle w:val="ListParagraph"/>
        <w:numPr>
          <w:ilvl w:val="1"/>
          <w:numId w:val="289"/>
        </w:numPr>
        <w:rPr>
          <w:b/>
          <w:bCs/>
        </w:rPr>
      </w:pPr>
      <w:r>
        <w:t>(3) FO</w:t>
      </w:r>
      <w:r w:rsidR="000F6A7E">
        <w:t xml:space="preserve"> jsou poskytovány služby v rámci obecně prospěšné činnosti </w:t>
      </w:r>
    </w:p>
    <w:p w14:paraId="1DAD05FA" w14:textId="77777777" w:rsidR="003F3F10" w:rsidRPr="00EE092F" w:rsidRDefault="003F3F10" w:rsidP="0031076F">
      <w:pPr>
        <w:pStyle w:val="ListParagraph"/>
        <w:numPr>
          <w:ilvl w:val="2"/>
          <w:numId w:val="289"/>
        </w:numPr>
        <w:rPr>
          <w:b/>
          <w:bCs/>
        </w:rPr>
      </w:pPr>
      <w:r>
        <w:t>Přestane-li člen vykonávat práci po dobu delší než 90 dnů – představenstvo jej může rozhodnout o zániku členství –</w:t>
      </w:r>
      <w:r>
        <w:rPr>
          <w:b/>
          <w:bCs/>
        </w:rPr>
        <w:t xml:space="preserve"> soudní přezkum je nepřípustný </w:t>
      </w:r>
      <w:r w:rsidR="00AB5A63">
        <w:t>(§ 764 ZOK)</w:t>
      </w:r>
    </w:p>
    <w:p w14:paraId="11CB0FD4" w14:textId="77777777" w:rsidR="00EE092F" w:rsidRPr="00EE092F" w:rsidRDefault="00EE092F" w:rsidP="0031076F">
      <w:pPr>
        <w:pStyle w:val="ListParagraph"/>
        <w:numPr>
          <w:ilvl w:val="1"/>
          <w:numId w:val="289"/>
        </w:numPr>
        <w:pBdr>
          <w:top w:val="single" w:sz="4" w:space="1" w:color="auto"/>
          <w:left w:val="single" w:sz="4" w:space="4" w:color="auto"/>
          <w:bottom w:val="single" w:sz="4" w:space="1" w:color="auto"/>
          <w:right w:val="single" w:sz="4" w:space="4" w:color="auto"/>
        </w:pBdr>
        <w:rPr>
          <w:i/>
          <w:iCs/>
        </w:rPr>
      </w:pPr>
      <w:r w:rsidRPr="00EE092F">
        <w:rPr>
          <w:i/>
          <w:iCs/>
        </w:rPr>
        <w:t xml:space="preserve">Rozhodnutí NS 29 </w:t>
      </w:r>
      <w:proofErr w:type="spellStart"/>
      <w:r w:rsidRPr="00EE092F">
        <w:rPr>
          <w:i/>
          <w:iCs/>
        </w:rPr>
        <w:t>Cdo</w:t>
      </w:r>
      <w:proofErr w:type="spellEnd"/>
      <w:r w:rsidRPr="00EE092F">
        <w:rPr>
          <w:i/>
          <w:iCs/>
        </w:rPr>
        <w:t xml:space="preserve"> 4937/2009: „Při formulaci podmínek vzniku členství ve stanovách družstva musí být vždy respektovány zásady, na kterých stojí družstevní právo. Jednou z těchto zásad je i</w:t>
      </w:r>
      <w:r w:rsidRPr="00EE092F">
        <w:rPr>
          <w:b/>
          <w:bCs/>
          <w:i/>
          <w:iCs/>
        </w:rPr>
        <w:t xml:space="preserve"> zásada rovnosti členů družstva</w:t>
      </w:r>
      <w:r w:rsidRPr="00EE092F">
        <w:rPr>
          <w:i/>
          <w:iCs/>
        </w:rPr>
        <w:t xml:space="preserve"> (uchazečů o členství v družstvu), z níž vyplývá, že </w:t>
      </w:r>
      <w:r w:rsidRPr="00EE092F">
        <w:rPr>
          <w:b/>
          <w:bCs/>
          <w:i/>
          <w:iCs/>
          <w:u w:val="single"/>
        </w:rPr>
        <w:t>mezi členy (uchazeči) nemohou být činěny rozdíly</w:t>
      </w:r>
      <w:r w:rsidRPr="00EE092F">
        <w:rPr>
          <w:i/>
          <w:iCs/>
        </w:rPr>
        <w:t xml:space="preserve"> např. z důvodů rasových či majetkových.“</w:t>
      </w:r>
    </w:p>
    <w:p w14:paraId="362B00D9" w14:textId="77777777" w:rsidR="000D4A1F" w:rsidRDefault="000D4A1F" w:rsidP="0031076F">
      <w:pPr>
        <w:pStyle w:val="ListParagraph"/>
        <w:numPr>
          <w:ilvl w:val="0"/>
          <w:numId w:val="289"/>
        </w:numPr>
        <w:rPr>
          <w:b/>
          <w:bCs/>
        </w:rPr>
      </w:pPr>
      <w:r>
        <w:rPr>
          <w:b/>
          <w:bCs/>
        </w:rPr>
        <w:t xml:space="preserve">Převod a přechod družstevního podílu v sociálním družstvu se </w:t>
      </w:r>
      <w:r>
        <w:rPr>
          <w:b/>
          <w:bCs/>
          <w:u w:val="single"/>
        </w:rPr>
        <w:t>zakazuje</w:t>
      </w:r>
      <w:r>
        <w:rPr>
          <w:b/>
          <w:bCs/>
        </w:rPr>
        <w:t xml:space="preserve"> (§ 763 odst. 2 ZOK)</w:t>
      </w:r>
    </w:p>
    <w:p w14:paraId="2ACC4D97" w14:textId="77777777" w:rsidR="0064187E" w:rsidRDefault="0064187E" w:rsidP="0031076F">
      <w:pPr>
        <w:pStyle w:val="ListParagraph"/>
        <w:numPr>
          <w:ilvl w:val="0"/>
          <w:numId w:val="289"/>
        </w:numPr>
        <w:rPr>
          <w:b/>
          <w:bCs/>
        </w:rPr>
      </w:pPr>
      <w:r>
        <w:rPr>
          <w:b/>
          <w:bCs/>
        </w:rPr>
        <w:lastRenderedPageBreak/>
        <w:t xml:space="preserve">Členská schůze (§ 769 </w:t>
      </w:r>
      <w:proofErr w:type="spellStart"/>
      <w:r>
        <w:rPr>
          <w:b/>
          <w:bCs/>
        </w:rPr>
        <w:t>an</w:t>
      </w:r>
      <w:proofErr w:type="spellEnd"/>
      <w:r>
        <w:rPr>
          <w:b/>
          <w:bCs/>
        </w:rPr>
        <w:t>. ZOK)</w:t>
      </w:r>
    </w:p>
    <w:p w14:paraId="7AC95BA4" w14:textId="77777777" w:rsidR="00BE058A" w:rsidRPr="00BE058A" w:rsidRDefault="00CC5368" w:rsidP="0031076F">
      <w:pPr>
        <w:pStyle w:val="ListParagraph"/>
        <w:numPr>
          <w:ilvl w:val="1"/>
          <w:numId w:val="289"/>
        </w:numPr>
        <w:rPr>
          <w:b/>
          <w:bCs/>
        </w:rPr>
      </w:pPr>
      <w:r>
        <w:t xml:space="preserve">Obecné pravidlo – každý člen má 1 hlas – lze upravit, aby FO měla 10 % anebo PO měla 25 % </w:t>
      </w:r>
      <w:r w:rsidR="00BE058A">
        <w:t>všech hlasů</w:t>
      </w:r>
    </w:p>
    <w:p w14:paraId="19CD8EDA" w14:textId="77777777" w:rsidR="00BE058A" w:rsidRPr="005C0D4F" w:rsidRDefault="00BE058A" w:rsidP="0031076F">
      <w:pPr>
        <w:pStyle w:val="ListParagraph"/>
        <w:numPr>
          <w:ilvl w:val="2"/>
          <w:numId w:val="289"/>
        </w:numPr>
        <w:rPr>
          <w:b/>
          <w:bCs/>
        </w:rPr>
      </w:pPr>
      <w:r>
        <w:t>Další hlasy takových členů nelze použít, rozhoduje-li se o:</w:t>
      </w:r>
      <w:r w:rsidR="005C0D4F">
        <w:t xml:space="preserve"> </w:t>
      </w:r>
      <w:r w:rsidRPr="005C0D4F">
        <w:rPr>
          <w:b/>
          <w:bCs/>
        </w:rPr>
        <w:t>(1) schválení poskytnutí finanční asistence</w:t>
      </w:r>
      <w:r w:rsidR="005C0D4F" w:rsidRPr="005C0D4F">
        <w:rPr>
          <w:b/>
          <w:bCs/>
        </w:rPr>
        <w:t xml:space="preserve">, </w:t>
      </w:r>
      <w:r w:rsidRPr="005C0D4F">
        <w:rPr>
          <w:b/>
          <w:bCs/>
        </w:rPr>
        <w:t>(2) uhrazovací povinnosti</w:t>
      </w:r>
      <w:r w:rsidR="005C0D4F" w:rsidRPr="005C0D4F">
        <w:rPr>
          <w:b/>
          <w:bCs/>
        </w:rPr>
        <w:t xml:space="preserve">, </w:t>
      </w:r>
      <w:r w:rsidRPr="005C0D4F">
        <w:rPr>
          <w:b/>
          <w:bCs/>
        </w:rPr>
        <w:t>(3) zrušení družstva s</w:t>
      </w:r>
      <w:r w:rsidR="005C0D4F" w:rsidRPr="005C0D4F">
        <w:rPr>
          <w:b/>
          <w:bCs/>
        </w:rPr>
        <w:t> </w:t>
      </w:r>
      <w:r w:rsidRPr="005C0D4F">
        <w:rPr>
          <w:b/>
          <w:bCs/>
        </w:rPr>
        <w:t>likvidací</w:t>
      </w:r>
      <w:r w:rsidR="005C0D4F" w:rsidRPr="005C0D4F">
        <w:rPr>
          <w:b/>
          <w:bCs/>
        </w:rPr>
        <w:t xml:space="preserve">, </w:t>
      </w:r>
      <w:r w:rsidRPr="005C0D4F">
        <w:rPr>
          <w:b/>
          <w:bCs/>
        </w:rPr>
        <w:t>(4) přeměně družstva</w:t>
      </w:r>
    </w:p>
    <w:p w14:paraId="7DEE06CD" w14:textId="77777777" w:rsidR="00BE058A" w:rsidRDefault="00BE058A" w:rsidP="0031076F">
      <w:pPr>
        <w:pStyle w:val="ListParagraph"/>
        <w:numPr>
          <w:ilvl w:val="1"/>
          <w:numId w:val="289"/>
        </w:numPr>
        <w:rPr>
          <w:b/>
          <w:bCs/>
        </w:rPr>
      </w:pPr>
      <w:r>
        <w:rPr>
          <w:b/>
          <w:bCs/>
        </w:rPr>
        <w:t xml:space="preserve">Nesmí se rozhodovat na dílčích </w:t>
      </w:r>
      <w:r w:rsidR="009D2AE5">
        <w:rPr>
          <w:b/>
          <w:bCs/>
        </w:rPr>
        <w:t>ČS</w:t>
      </w:r>
      <w:r>
        <w:rPr>
          <w:b/>
          <w:bCs/>
        </w:rPr>
        <w:t xml:space="preserve"> (§ 770</w:t>
      </w:r>
      <w:r w:rsidR="00073F0D">
        <w:rPr>
          <w:b/>
          <w:bCs/>
        </w:rPr>
        <w:t xml:space="preserve"> ZOK</w:t>
      </w:r>
      <w:r>
        <w:rPr>
          <w:b/>
          <w:bCs/>
        </w:rPr>
        <w:t>)</w:t>
      </w:r>
    </w:p>
    <w:p w14:paraId="2F87DCDC" w14:textId="77777777" w:rsidR="00420A58" w:rsidRPr="00BE058A" w:rsidRDefault="00420A58" w:rsidP="0031076F">
      <w:pPr>
        <w:pStyle w:val="ListParagraph"/>
        <w:numPr>
          <w:ilvl w:val="0"/>
          <w:numId w:val="289"/>
        </w:numPr>
        <w:rPr>
          <w:b/>
          <w:bCs/>
        </w:rPr>
      </w:pPr>
      <w:r>
        <w:rPr>
          <w:b/>
          <w:bCs/>
        </w:rPr>
        <w:t xml:space="preserve">Likvidační zůstatek (§ </w:t>
      </w:r>
      <w:r w:rsidR="008864AF">
        <w:rPr>
          <w:b/>
          <w:bCs/>
        </w:rPr>
        <w:t>772 ZOK</w:t>
      </w:r>
      <w:r>
        <w:rPr>
          <w:b/>
          <w:bCs/>
        </w:rPr>
        <w:t>)</w:t>
      </w:r>
      <w:r w:rsidR="008864AF">
        <w:rPr>
          <w:b/>
          <w:bCs/>
        </w:rPr>
        <w:t>:</w:t>
      </w:r>
      <w:r w:rsidR="008864AF">
        <w:t xml:space="preserve"> po uspokojení práv </w:t>
      </w:r>
      <w:r w:rsidR="005C0D4F">
        <w:t xml:space="preserve">členů </w:t>
      </w:r>
      <w:r w:rsidR="00916531">
        <w:t xml:space="preserve">na výplatu podílu </w:t>
      </w:r>
      <w:r w:rsidR="008864AF">
        <w:t xml:space="preserve">připadne zůstatek </w:t>
      </w:r>
      <w:r w:rsidR="008864AF" w:rsidRPr="00FE4059">
        <w:rPr>
          <w:b/>
          <w:bCs/>
        </w:rPr>
        <w:t>jiné</w:t>
      </w:r>
      <w:r w:rsidR="00C55270" w:rsidRPr="00FE4059">
        <w:rPr>
          <w:b/>
          <w:bCs/>
        </w:rPr>
        <w:t>mu</w:t>
      </w:r>
      <w:r w:rsidR="008864AF" w:rsidRPr="00FE4059">
        <w:rPr>
          <w:b/>
          <w:bCs/>
        </w:rPr>
        <w:t xml:space="preserve"> sociální</w:t>
      </w:r>
      <w:r w:rsidR="00C55270" w:rsidRPr="00FE4059">
        <w:rPr>
          <w:b/>
          <w:bCs/>
        </w:rPr>
        <w:t>mu</w:t>
      </w:r>
      <w:r w:rsidR="008864AF" w:rsidRPr="00FE4059">
        <w:rPr>
          <w:b/>
          <w:bCs/>
        </w:rPr>
        <w:t xml:space="preserve"> družstv</w:t>
      </w:r>
      <w:r w:rsidR="00C55270" w:rsidRPr="00FE4059">
        <w:rPr>
          <w:b/>
          <w:bCs/>
        </w:rPr>
        <w:t>u</w:t>
      </w:r>
      <w:r w:rsidR="008864AF">
        <w:t xml:space="preserve"> – jinak obci</w:t>
      </w:r>
      <w:r w:rsidR="005C0D4F">
        <w:t>, kde má sídlo</w:t>
      </w:r>
      <w:r w:rsidR="00FE4059">
        <w:t xml:space="preserve"> (jedná se o speciální pravidlo)</w:t>
      </w:r>
    </w:p>
    <w:p w14:paraId="0A30BD77" w14:textId="77777777" w:rsidR="00871522" w:rsidRDefault="00B44E20" w:rsidP="00871522">
      <w:pPr>
        <w:pStyle w:val="Heading2"/>
      </w:pPr>
      <w:r>
        <w:t xml:space="preserve">ZALOŽENÍ A VZNIK </w:t>
      </w:r>
    </w:p>
    <w:p w14:paraId="0AE13408" w14:textId="77777777" w:rsidR="00091291" w:rsidRDefault="00C377CE" w:rsidP="0031076F">
      <w:pPr>
        <w:pStyle w:val="ListParagraph"/>
        <w:numPr>
          <w:ilvl w:val="0"/>
          <w:numId w:val="244"/>
        </w:numPr>
      </w:pPr>
      <w:r>
        <w:t xml:space="preserve">ZPJ </w:t>
      </w:r>
      <w:r w:rsidR="00354ED4">
        <w:t xml:space="preserve">družstva jsou stanovy – jedná se o právní jednání, resp. smlouvu </w:t>
      </w:r>
      <w:proofErr w:type="spellStart"/>
      <w:r w:rsidR="00354ED4">
        <w:t>sui</w:t>
      </w:r>
      <w:proofErr w:type="spellEnd"/>
      <w:r w:rsidR="00354ED4">
        <w:t xml:space="preserve"> generis (srov. rozhodnutí NS </w:t>
      </w:r>
      <w:proofErr w:type="spellStart"/>
      <w:r w:rsidR="00354ED4">
        <w:t>sp</w:t>
      </w:r>
      <w:proofErr w:type="spellEnd"/>
      <w:r w:rsidR="00354ED4">
        <w:t>. zn. 29 Odo 146/2003)</w:t>
      </w:r>
      <w:r w:rsidR="00772307">
        <w:t xml:space="preserve"> – </w:t>
      </w:r>
      <w:r w:rsidR="00772307">
        <w:rPr>
          <w:b/>
          <w:bCs/>
        </w:rPr>
        <w:t xml:space="preserve">tato smlouva (stanovy) se uzavírá přijetím na ustavující schůzi </w:t>
      </w:r>
    </w:p>
    <w:p w14:paraId="7C95DA6A" w14:textId="77777777" w:rsidR="00772307" w:rsidRDefault="00073573" w:rsidP="0031076F">
      <w:pPr>
        <w:pStyle w:val="ListParagraph"/>
        <w:numPr>
          <w:ilvl w:val="0"/>
          <w:numId w:val="244"/>
        </w:numPr>
      </w:pPr>
      <w:r>
        <w:rPr>
          <w:b/>
          <w:bCs/>
        </w:rPr>
        <w:t>Obligatorní o</w:t>
      </w:r>
      <w:r w:rsidR="00D80FD6">
        <w:rPr>
          <w:b/>
          <w:bCs/>
        </w:rPr>
        <w:t xml:space="preserve">bsahové náležitosti stanov (§ </w:t>
      </w:r>
      <w:r w:rsidR="001D2C0B">
        <w:rPr>
          <w:b/>
          <w:bCs/>
        </w:rPr>
        <w:t>123 odst. 1 NOZ a § 553 ZOK</w:t>
      </w:r>
      <w:r w:rsidR="00D80FD6">
        <w:rPr>
          <w:b/>
          <w:bCs/>
        </w:rPr>
        <w:t>)</w:t>
      </w:r>
      <w:r w:rsidR="001D2C0B">
        <w:rPr>
          <w:b/>
          <w:bCs/>
        </w:rPr>
        <w:t xml:space="preserve"> </w:t>
      </w:r>
      <w:r w:rsidR="001D2C0B">
        <w:t xml:space="preserve">– př. firma, sídlo, podmínky členství, </w:t>
      </w:r>
      <w:proofErr w:type="spellStart"/>
      <w:r w:rsidR="001D2C0B">
        <w:t>PaP</w:t>
      </w:r>
      <w:proofErr w:type="spellEnd"/>
      <w:r w:rsidR="001D2C0B">
        <w:t xml:space="preserve"> aj.  </w:t>
      </w:r>
    </w:p>
    <w:p w14:paraId="1BE9079A" w14:textId="77777777" w:rsidR="00871522" w:rsidRDefault="00871522" w:rsidP="0031076F">
      <w:pPr>
        <w:pStyle w:val="ListParagraph"/>
        <w:numPr>
          <w:ilvl w:val="0"/>
          <w:numId w:val="244"/>
        </w:numPr>
      </w:pPr>
      <w:r>
        <w:rPr>
          <w:b/>
          <w:bCs/>
        </w:rPr>
        <w:t>Změny stanov</w:t>
      </w:r>
      <w:r>
        <w:t xml:space="preserve"> – rozhodování o změně stanov náleží do působnosti </w:t>
      </w:r>
      <w:r w:rsidR="009D2AE5">
        <w:t>ČS</w:t>
      </w:r>
      <w:r>
        <w:t xml:space="preserve"> (§ 656 písm. a) ZOK)</w:t>
      </w:r>
    </w:p>
    <w:p w14:paraId="55D5526C" w14:textId="77777777" w:rsidR="00871522" w:rsidRDefault="00BB5B69" w:rsidP="0031076F">
      <w:pPr>
        <w:pStyle w:val="ListParagraph"/>
        <w:numPr>
          <w:ilvl w:val="1"/>
          <w:numId w:val="244"/>
        </w:numPr>
      </w:pPr>
      <w:r>
        <w:t xml:space="preserve">Změna stanov nabývá </w:t>
      </w:r>
      <w:r>
        <w:rPr>
          <w:b/>
          <w:bCs/>
        </w:rPr>
        <w:t>účinnosti</w:t>
      </w:r>
      <w:r>
        <w:t xml:space="preserve"> dnem jejího schválení (§ 554 odst. 1 ZOK)</w:t>
      </w:r>
      <w:r w:rsidR="00273623">
        <w:t xml:space="preserve"> </w:t>
      </w:r>
      <w:r w:rsidR="0045531C">
        <w:t>–</w:t>
      </w:r>
      <w:r w:rsidR="00273623">
        <w:t xml:space="preserve"> </w:t>
      </w:r>
      <w:r w:rsidR="0045531C">
        <w:t xml:space="preserve">lze odložit stanovami nebo stanoví přímo zákon (srov. § 566 </w:t>
      </w:r>
      <w:r w:rsidR="00164219">
        <w:t xml:space="preserve">odst. 2 </w:t>
      </w:r>
      <w:r w:rsidR="0045531C">
        <w:t>ZOK)</w:t>
      </w:r>
    </w:p>
    <w:p w14:paraId="73C7CAE7" w14:textId="77777777" w:rsidR="007D13F8" w:rsidRPr="00091291" w:rsidRDefault="00200F00" w:rsidP="0031076F">
      <w:pPr>
        <w:pStyle w:val="ListParagraph"/>
        <w:numPr>
          <w:ilvl w:val="1"/>
          <w:numId w:val="244"/>
        </w:numPr>
      </w:pPr>
      <w:r>
        <w:t xml:space="preserve">Změna stanov v důsledku jiné právní skutečnosti – povinnost představenstva vyhotovit </w:t>
      </w:r>
      <w:r>
        <w:rPr>
          <w:b/>
          <w:bCs/>
        </w:rPr>
        <w:t>úplné znění stanov</w:t>
      </w:r>
      <w:r>
        <w:t xml:space="preserve"> (takovou změnu neschvaluje NO a nevyžaduje notářský zápis) (§ 554 odst. 2 ZOK)</w:t>
      </w:r>
    </w:p>
    <w:p w14:paraId="52BFFFAB" w14:textId="77777777" w:rsidR="00B44E20" w:rsidRDefault="00B44E20" w:rsidP="00B44E20">
      <w:pPr>
        <w:pStyle w:val="Heading2"/>
      </w:pPr>
      <w:r>
        <w:t>ORGANISAČNÍ STRUKTURA</w:t>
      </w:r>
    </w:p>
    <w:p w14:paraId="2AC037C9" w14:textId="77777777" w:rsidR="00FD57FE" w:rsidRDefault="00FD57FE" w:rsidP="00FD57FE">
      <w:pPr>
        <w:pStyle w:val="Heading3"/>
      </w:pPr>
      <w:r>
        <w:t xml:space="preserve">Obecně </w:t>
      </w:r>
    </w:p>
    <w:p w14:paraId="2B28ECBE" w14:textId="77777777" w:rsidR="002C10B0" w:rsidRDefault="00D50B1C" w:rsidP="0031076F">
      <w:pPr>
        <w:pStyle w:val="ListParagraph"/>
        <w:numPr>
          <w:ilvl w:val="0"/>
          <w:numId w:val="290"/>
        </w:numPr>
      </w:pPr>
      <w:r>
        <w:t xml:space="preserve">Obligatorní orgány – </w:t>
      </w:r>
      <w:r w:rsidR="009D2AE5">
        <w:t>ČS</w:t>
      </w:r>
      <w:r>
        <w:t xml:space="preserve">, představenstvo, kontrolní komise </w:t>
      </w:r>
    </w:p>
    <w:p w14:paraId="5C0EFCE1" w14:textId="77777777" w:rsidR="00C93A3F" w:rsidRDefault="00C93A3F" w:rsidP="0031076F">
      <w:pPr>
        <w:pStyle w:val="ListParagraph"/>
        <w:numPr>
          <w:ilvl w:val="0"/>
          <w:numId w:val="290"/>
        </w:numPr>
      </w:pPr>
      <w:r>
        <w:t xml:space="preserve">Členství v orgánech družstva – členy mohou být </w:t>
      </w:r>
      <w:r w:rsidRPr="00197BE6">
        <w:rPr>
          <w:b/>
          <w:bCs/>
          <w:u w:val="single"/>
        </w:rPr>
        <w:t>pouze členové družstva</w:t>
      </w:r>
      <w:r>
        <w:t xml:space="preserve"> (§ 630 ZOK)</w:t>
      </w:r>
    </w:p>
    <w:p w14:paraId="460824FF" w14:textId="77777777" w:rsidR="00343BB0" w:rsidRDefault="00343BB0" w:rsidP="0031076F">
      <w:pPr>
        <w:pStyle w:val="ListParagraph"/>
        <w:numPr>
          <w:ilvl w:val="0"/>
          <w:numId w:val="290"/>
        </w:numPr>
      </w:pPr>
      <w:r>
        <w:rPr>
          <w:b/>
          <w:bCs/>
        </w:rPr>
        <w:t xml:space="preserve">Rozhodování a hlasování </w:t>
      </w:r>
      <w:r>
        <w:t>– každý má jeden hlas – k ujednání přiznávající hlasy v rozporu se zákony se nepřihlíží (§ 633 ZOK)</w:t>
      </w:r>
    </w:p>
    <w:p w14:paraId="41801BA2" w14:textId="77777777" w:rsidR="00343BB0" w:rsidRDefault="00DB57AA" w:rsidP="0031076F">
      <w:pPr>
        <w:pStyle w:val="ListParagraph"/>
        <w:numPr>
          <w:ilvl w:val="1"/>
          <w:numId w:val="290"/>
        </w:numPr>
      </w:pPr>
      <w:r>
        <w:t>V</w:t>
      </w:r>
      <w:r w:rsidR="00343BB0">
        <w:t>ýjimk</w:t>
      </w:r>
      <w:r>
        <w:t>a</w:t>
      </w:r>
      <w:r w:rsidR="00BE5A78">
        <w:t>:</w:t>
      </w:r>
      <w:r>
        <w:t xml:space="preserve"> </w:t>
      </w:r>
      <w:r w:rsidR="00BE5A78">
        <w:t xml:space="preserve">stanovy mohou přiznat </w:t>
      </w:r>
      <w:r w:rsidR="00BE5A78" w:rsidRPr="00BE5A78">
        <w:rPr>
          <w:b/>
          <w:bCs/>
        </w:rPr>
        <w:t>více hlasů</w:t>
      </w:r>
      <w:r w:rsidR="00BE5A78">
        <w:t xml:space="preserve"> při</w:t>
      </w:r>
      <w:r>
        <w:t xml:space="preserve"> hlasování na </w:t>
      </w:r>
      <w:r w:rsidR="009D2AE5">
        <w:rPr>
          <w:b/>
          <w:bCs/>
        </w:rPr>
        <w:t>ČS</w:t>
      </w:r>
      <w:r>
        <w:t xml:space="preserve"> </w:t>
      </w:r>
      <w:r w:rsidR="00BE5A78">
        <w:t>– tato výjimka se neuplatní pro záležitosti dle § 650 odst. 2 ZOK (!)</w:t>
      </w:r>
    </w:p>
    <w:p w14:paraId="6AB0FD40" w14:textId="77777777" w:rsidR="00BE5A78" w:rsidRPr="00670B24" w:rsidRDefault="00BE5A78" w:rsidP="0031076F">
      <w:pPr>
        <w:pStyle w:val="ListParagraph"/>
        <w:numPr>
          <w:ilvl w:val="2"/>
          <w:numId w:val="290"/>
        </w:numPr>
        <w:rPr>
          <w:b/>
          <w:bCs/>
        </w:rPr>
      </w:pPr>
      <w:r w:rsidRPr="00670B24">
        <w:rPr>
          <w:b/>
          <w:bCs/>
        </w:rPr>
        <w:t xml:space="preserve">(i) schválení poskytnutí finanční asistence </w:t>
      </w:r>
    </w:p>
    <w:p w14:paraId="22F07391" w14:textId="77777777" w:rsidR="00BE5A78" w:rsidRPr="00670B24" w:rsidRDefault="00BE5A78" w:rsidP="0031076F">
      <w:pPr>
        <w:pStyle w:val="ListParagraph"/>
        <w:numPr>
          <w:ilvl w:val="2"/>
          <w:numId w:val="290"/>
        </w:numPr>
        <w:rPr>
          <w:b/>
          <w:bCs/>
        </w:rPr>
      </w:pPr>
      <w:r w:rsidRPr="00670B24">
        <w:rPr>
          <w:b/>
          <w:bCs/>
        </w:rPr>
        <w:t>(</w:t>
      </w:r>
      <w:proofErr w:type="spellStart"/>
      <w:r w:rsidRPr="00670B24">
        <w:rPr>
          <w:b/>
          <w:bCs/>
        </w:rPr>
        <w:t>ii</w:t>
      </w:r>
      <w:proofErr w:type="spellEnd"/>
      <w:r w:rsidRPr="00670B24">
        <w:rPr>
          <w:b/>
          <w:bCs/>
        </w:rPr>
        <w:t xml:space="preserve">) uhrazovací povinnost </w:t>
      </w:r>
    </w:p>
    <w:p w14:paraId="7D8E4A0E" w14:textId="77777777" w:rsidR="00BE5A78" w:rsidRPr="00670B24" w:rsidRDefault="00BE5A78" w:rsidP="0031076F">
      <w:pPr>
        <w:pStyle w:val="ListParagraph"/>
        <w:numPr>
          <w:ilvl w:val="2"/>
          <w:numId w:val="290"/>
        </w:numPr>
        <w:rPr>
          <w:b/>
          <w:bCs/>
        </w:rPr>
      </w:pPr>
      <w:r w:rsidRPr="00670B24">
        <w:rPr>
          <w:b/>
          <w:bCs/>
        </w:rPr>
        <w:t>(</w:t>
      </w:r>
      <w:proofErr w:type="spellStart"/>
      <w:r w:rsidRPr="00670B24">
        <w:rPr>
          <w:b/>
          <w:bCs/>
        </w:rPr>
        <w:t>iii</w:t>
      </w:r>
      <w:proofErr w:type="spellEnd"/>
      <w:r w:rsidRPr="00670B24">
        <w:rPr>
          <w:b/>
          <w:bCs/>
        </w:rPr>
        <w:t xml:space="preserve">) zrušení družstva s likvidací </w:t>
      </w:r>
    </w:p>
    <w:p w14:paraId="56BBE6C2" w14:textId="77777777" w:rsidR="00BE5A78" w:rsidRPr="00670B24" w:rsidRDefault="00BE5A78" w:rsidP="0031076F">
      <w:pPr>
        <w:pStyle w:val="ListParagraph"/>
        <w:numPr>
          <w:ilvl w:val="2"/>
          <w:numId w:val="290"/>
        </w:numPr>
        <w:rPr>
          <w:b/>
          <w:bCs/>
        </w:rPr>
      </w:pPr>
      <w:r w:rsidRPr="00670B24">
        <w:rPr>
          <w:b/>
          <w:bCs/>
        </w:rPr>
        <w:t>(</w:t>
      </w:r>
      <w:proofErr w:type="spellStart"/>
      <w:r w:rsidRPr="00670B24">
        <w:rPr>
          <w:b/>
          <w:bCs/>
        </w:rPr>
        <w:t>iv</w:t>
      </w:r>
      <w:proofErr w:type="spellEnd"/>
      <w:r w:rsidRPr="00670B24">
        <w:rPr>
          <w:b/>
          <w:bCs/>
        </w:rPr>
        <w:t>) přeměna družstva</w:t>
      </w:r>
    </w:p>
    <w:p w14:paraId="01907B12" w14:textId="77777777" w:rsidR="00BE5A78" w:rsidRPr="00670B24" w:rsidRDefault="00BE5A78" w:rsidP="0031076F">
      <w:pPr>
        <w:pStyle w:val="ListParagraph"/>
        <w:numPr>
          <w:ilvl w:val="2"/>
          <w:numId w:val="290"/>
        </w:numPr>
        <w:rPr>
          <w:b/>
          <w:bCs/>
        </w:rPr>
      </w:pPr>
      <w:r w:rsidRPr="00670B24">
        <w:rPr>
          <w:b/>
          <w:bCs/>
        </w:rPr>
        <w:t>(v) vydání dluhopisů</w:t>
      </w:r>
    </w:p>
    <w:p w14:paraId="1ECE05CF" w14:textId="77777777" w:rsidR="00670B24" w:rsidRDefault="00670B24" w:rsidP="0031076F">
      <w:pPr>
        <w:pStyle w:val="ListParagraph"/>
        <w:numPr>
          <w:ilvl w:val="0"/>
          <w:numId w:val="290"/>
        </w:numPr>
      </w:pPr>
      <w:r>
        <w:rPr>
          <w:b/>
          <w:bCs/>
        </w:rPr>
        <w:t>Funkční období</w:t>
      </w:r>
      <w:r>
        <w:t xml:space="preserve"> </w:t>
      </w:r>
      <w:r>
        <w:rPr>
          <w:b/>
          <w:bCs/>
        </w:rPr>
        <w:t xml:space="preserve">členů volených orgánů (§ 632 ZOK) </w:t>
      </w:r>
      <w:r>
        <w:t xml:space="preserve">– nesmí být delší než 5 let </w:t>
      </w:r>
    </w:p>
    <w:p w14:paraId="60C18661" w14:textId="77777777" w:rsidR="00BE5A78" w:rsidRPr="002C10B0" w:rsidRDefault="00670B24" w:rsidP="0031076F">
      <w:pPr>
        <w:pStyle w:val="ListParagraph"/>
        <w:numPr>
          <w:ilvl w:val="0"/>
          <w:numId w:val="290"/>
        </w:numPr>
      </w:pPr>
      <w:r>
        <w:rPr>
          <w:b/>
          <w:bCs/>
        </w:rPr>
        <w:t xml:space="preserve">Zápis o jednání orgánu (§ 634 ZOK) </w:t>
      </w:r>
      <w:r>
        <w:t xml:space="preserve">– </w:t>
      </w:r>
      <w:proofErr w:type="spellStart"/>
      <w:r>
        <w:t>svolatel</w:t>
      </w:r>
      <w:proofErr w:type="spellEnd"/>
      <w:r>
        <w:t xml:space="preserve"> jednání orgánu pořizuje zápis obsahující: </w:t>
      </w:r>
      <w:r w:rsidR="00304488">
        <w:t xml:space="preserve">(i) </w:t>
      </w:r>
      <w:r>
        <w:t>datum</w:t>
      </w:r>
      <w:r w:rsidR="00304488">
        <w:t>, (</w:t>
      </w:r>
      <w:proofErr w:type="spellStart"/>
      <w:r w:rsidR="00304488">
        <w:t>ii</w:t>
      </w:r>
      <w:proofErr w:type="spellEnd"/>
      <w:r w:rsidR="00304488">
        <w:t xml:space="preserve">) </w:t>
      </w:r>
      <w:r>
        <w:t>místo</w:t>
      </w:r>
      <w:r w:rsidR="00304488">
        <w:t>, (</w:t>
      </w:r>
      <w:proofErr w:type="spellStart"/>
      <w:r w:rsidR="00304488">
        <w:t>iii</w:t>
      </w:r>
      <w:proofErr w:type="spellEnd"/>
      <w:r w:rsidR="00304488">
        <w:t xml:space="preserve">) </w:t>
      </w:r>
      <w:r>
        <w:t>program</w:t>
      </w:r>
      <w:r w:rsidR="00304488">
        <w:t>, (</w:t>
      </w:r>
      <w:proofErr w:type="spellStart"/>
      <w:r w:rsidR="00304488">
        <w:t>iv</w:t>
      </w:r>
      <w:proofErr w:type="spellEnd"/>
      <w:r w:rsidR="00304488">
        <w:t xml:space="preserve">) </w:t>
      </w:r>
      <w:r>
        <w:t>přijatá usnesení</w:t>
      </w:r>
      <w:r w:rsidR="00304488">
        <w:t xml:space="preserve">, (v) </w:t>
      </w:r>
      <w:r>
        <w:t>výsledky hlasování</w:t>
      </w:r>
      <w:r w:rsidR="00304488">
        <w:t>, (</w:t>
      </w:r>
      <w:proofErr w:type="spellStart"/>
      <w:r w:rsidR="00304488">
        <w:t>vi</w:t>
      </w:r>
      <w:proofErr w:type="spellEnd"/>
      <w:r w:rsidR="00304488">
        <w:t xml:space="preserve">) </w:t>
      </w:r>
      <w:r>
        <w:t>námitky členů</w:t>
      </w:r>
      <w:r w:rsidR="00956BD6">
        <w:t xml:space="preserve"> (seznam členů/pozvánka/podklady jako příloha)</w:t>
      </w:r>
      <w:r>
        <w:t xml:space="preserve"> </w:t>
      </w:r>
    </w:p>
    <w:p w14:paraId="7B4D14B5" w14:textId="77777777" w:rsidR="00FD57FE" w:rsidRDefault="00FD57FE" w:rsidP="00FD57FE">
      <w:pPr>
        <w:pStyle w:val="Heading3"/>
      </w:pPr>
      <w:r>
        <w:t xml:space="preserve">Členská schůze </w:t>
      </w:r>
    </w:p>
    <w:p w14:paraId="572067A0" w14:textId="77777777" w:rsidR="00D05BF2" w:rsidRDefault="001A3728" w:rsidP="0031076F">
      <w:pPr>
        <w:pStyle w:val="ListParagraph"/>
        <w:numPr>
          <w:ilvl w:val="0"/>
          <w:numId w:val="291"/>
        </w:numPr>
      </w:pPr>
      <w:r>
        <w:t xml:space="preserve">NO družstva (§ 44 odst. 1 ZOK) – všichni členové </w:t>
      </w:r>
      <w:r w:rsidR="00D05BF2">
        <w:t>družstva mají právo se účastnit</w:t>
      </w:r>
      <w:r>
        <w:t xml:space="preserve"> </w:t>
      </w:r>
      <w:r w:rsidR="009D2AE5">
        <w:t>ČS</w:t>
      </w:r>
      <w:r>
        <w:t xml:space="preserve"> </w:t>
      </w:r>
      <w:r w:rsidR="00D05BF2">
        <w:t>– toto právo přísluší i likvidáto</w:t>
      </w:r>
      <w:r w:rsidR="006C3AF2">
        <w:t>rovi (§ 635 odst. 1 ZOK)</w:t>
      </w:r>
    </w:p>
    <w:p w14:paraId="11345958" w14:textId="77777777" w:rsidR="006D002D" w:rsidRPr="001A3728" w:rsidRDefault="006D002D" w:rsidP="0031076F">
      <w:pPr>
        <w:pStyle w:val="ListParagraph"/>
        <w:numPr>
          <w:ilvl w:val="0"/>
          <w:numId w:val="291"/>
        </w:numPr>
      </w:pPr>
      <w:r>
        <w:t xml:space="preserve">Zastoupení jiného člena (§ 635 odst. 2 ZOK) – </w:t>
      </w:r>
      <w:r>
        <w:rPr>
          <w:b/>
          <w:bCs/>
        </w:rPr>
        <w:t xml:space="preserve">jedna osoba </w:t>
      </w:r>
      <w:r>
        <w:rPr>
          <w:b/>
          <w:bCs/>
          <w:u w:val="single"/>
        </w:rPr>
        <w:t>nesmí</w:t>
      </w:r>
      <w:r>
        <w:rPr>
          <w:b/>
          <w:bCs/>
        </w:rPr>
        <w:t xml:space="preserve"> zastoupit více než 1/3 všech členů (!)</w:t>
      </w:r>
    </w:p>
    <w:p w14:paraId="20542DE2" w14:textId="77777777" w:rsidR="00FD57FE" w:rsidRDefault="00FD57FE" w:rsidP="0031076F">
      <w:pPr>
        <w:pStyle w:val="Heading4"/>
        <w:numPr>
          <w:ilvl w:val="0"/>
          <w:numId w:val="261"/>
        </w:numPr>
      </w:pPr>
      <w:r>
        <w:t xml:space="preserve">Působnost </w:t>
      </w:r>
      <w:r w:rsidR="00D21B36">
        <w:t>(§ 650 ZOK)</w:t>
      </w:r>
    </w:p>
    <w:p w14:paraId="5870F152" w14:textId="77777777" w:rsidR="001A3728" w:rsidRDefault="001A3728" w:rsidP="0031076F">
      <w:pPr>
        <w:pStyle w:val="ListParagraph"/>
        <w:numPr>
          <w:ilvl w:val="0"/>
          <w:numId w:val="291"/>
        </w:numPr>
      </w:pPr>
      <w:r>
        <w:t xml:space="preserve">Rozhodování o nejdůležitějších záležitostech </w:t>
      </w:r>
    </w:p>
    <w:p w14:paraId="7FE6B5CB" w14:textId="77777777" w:rsidR="001A3728" w:rsidRDefault="001A3728" w:rsidP="0031076F">
      <w:pPr>
        <w:pStyle w:val="ListParagraph"/>
        <w:numPr>
          <w:ilvl w:val="0"/>
          <w:numId w:val="291"/>
        </w:numPr>
      </w:pPr>
      <w:r>
        <w:t xml:space="preserve">Další působnost dle ZOK (§ 567 ZOK) – rozhodování o zvýšení základního členského vkladu </w:t>
      </w:r>
    </w:p>
    <w:p w14:paraId="50D9393C" w14:textId="77777777" w:rsidR="005431CF" w:rsidRDefault="001A3728" w:rsidP="0031076F">
      <w:pPr>
        <w:pStyle w:val="ListParagraph"/>
        <w:numPr>
          <w:ilvl w:val="0"/>
          <w:numId w:val="291"/>
        </w:numPr>
      </w:pPr>
      <w:r>
        <w:t xml:space="preserve">Stanovami lze rozšířit působnost </w:t>
      </w:r>
      <w:r w:rsidR="009D2AE5">
        <w:t>ČS</w:t>
      </w:r>
    </w:p>
    <w:p w14:paraId="3875A2D1" w14:textId="77777777" w:rsidR="001A3728" w:rsidRPr="001A3728" w:rsidRDefault="005431CF" w:rsidP="0031076F">
      <w:pPr>
        <w:pStyle w:val="ListParagraph"/>
        <w:numPr>
          <w:ilvl w:val="0"/>
          <w:numId w:val="291"/>
        </w:numPr>
      </w:pPr>
      <w:r>
        <w:rPr>
          <w:b/>
          <w:bCs/>
        </w:rPr>
        <w:t>Výhrada rozhodnutí o dalších otázkách (§ 657 ZOK)</w:t>
      </w:r>
      <w:r w:rsidR="001A3728">
        <w:t xml:space="preserve"> </w:t>
      </w:r>
      <w:r w:rsidR="00B643EC">
        <w:t>–</w:t>
      </w:r>
      <w:r w:rsidR="002A6291">
        <w:t xml:space="preserve"> </w:t>
      </w:r>
      <w:r w:rsidR="009D2AE5">
        <w:t>ČS</w:t>
      </w:r>
      <w:r w:rsidR="00B643EC">
        <w:t xml:space="preserve"> si může vyhradit rozhodování i těch otázkách, které nebyly zákonem</w:t>
      </w:r>
      <w:r w:rsidR="009D2AE5">
        <w:t>/s</w:t>
      </w:r>
      <w:r w:rsidR="00B643EC">
        <w:t xml:space="preserve">tanovami svěřeny do její působnosti </w:t>
      </w:r>
      <w:r w:rsidR="0097401D">
        <w:t>– nicméně nelze o takové otázce rozhodnout na téže</w:t>
      </w:r>
      <w:r w:rsidR="009D2AE5">
        <w:t xml:space="preserve"> ČS</w:t>
      </w:r>
      <w:r w:rsidR="0097401D">
        <w:t>, kde došlo k výhradě</w:t>
      </w:r>
    </w:p>
    <w:p w14:paraId="13F3F49C" w14:textId="77777777" w:rsidR="00FD57FE" w:rsidRDefault="00FD57FE" w:rsidP="0031076F">
      <w:pPr>
        <w:pStyle w:val="Heading4"/>
        <w:numPr>
          <w:ilvl w:val="0"/>
          <w:numId w:val="261"/>
        </w:numPr>
      </w:pPr>
      <w:r>
        <w:t xml:space="preserve">Svolání členské schůze </w:t>
      </w:r>
      <w:r w:rsidR="00D21B36">
        <w:t xml:space="preserve">(§ 638 </w:t>
      </w:r>
      <w:proofErr w:type="spellStart"/>
      <w:r w:rsidR="00D21B36">
        <w:t>an</w:t>
      </w:r>
      <w:proofErr w:type="spellEnd"/>
      <w:r w:rsidR="00D21B36">
        <w:t>. ZOK)</w:t>
      </w:r>
    </w:p>
    <w:p w14:paraId="10FBBF7E" w14:textId="77777777" w:rsidR="00381774" w:rsidRDefault="00381774" w:rsidP="0031076F">
      <w:pPr>
        <w:pStyle w:val="ListParagraph"/>
        <w:numPr>
          <w:ilvl w:val="0"/>
          <w:numId w:val="292"/>
        </w:numPr>
      </w:pPr>
      <w:r>
        <w:t>Svolává představenstvo – případy:</w:t>
      </w:r>
    </w:p>
    <w:p w14:paraId="24EE0ECE" w14:textId="77777777" w:rsidR="00381774" w:rsidRDefault="00381774" w:rsidP="0031076F">
      <w:pPr>
        <w:pStyle w:val="ListParagraph"/>
        <w:numPr>
          <w:ilvl w:val="1"/>
          <w:numId w:val="292"/>
        </w:numPr>
      </w:pPr>
      <w:r>
        <w:t>(1) nejméně jednou za každé účetní období – a to nejpozději do 6 měsíců od skončení účetního období (§ 638 ZOK)</w:t>
      </w:r>
    </w:p>
    <w:p w14:paraId="5BBAB9FE" w14:textId="77777777" w:rsidR="00083DF1" w:rsidRDefault="00083DF1" w:rsidP="0031076F">
      <w:pPr>
        <w:pStyle w:val="ListParagraph"/>
        <w:numPr>
          <w:ilvl w:val="1"/>
          <w:numId w:val="292"/>
        </w:numPr>
      </w:pPr>
      <w:r>
        <w:t xml:space="preserve">(2) je-li to v důležitém zájmu družstva </w:t>
      </w:r>
      <w:r w:rsidR="005F7A17">
        <w:t>– neuhrazená ztráta dosáhne výše ZK nebo družstvo je v úpadku/hrozí úpadek (§ 639 odst. 2 ZOK)</w:t>
      </w:r>
    </w:p>
    <w:p w14:paraId="257E3837" w14:textId="77777777" w:rsidR="005F7A17" w:rsidRDefault="005F7A17" w:rsidP="0031076F">
      <w:pPr>
        <w:pStyle w:val="ListParagraph"/>
        <w:numPr>
          <w:ilvl w:val="1"/>
          <w:numId w:val="292"/>
        </w:numPr>
      </w:pPr>
      <w:r>
        <w:t>(3) žádost kontrolní komise nebo alespoň 10 % členů mající 1/5 všech hlasů (§ 639 odst. 3 ZOK)</w:t>
      </w:r>
    </w:p>
    <w:p w14:paraId="763F61E1" w14:textId="77777777" w:rsidR="00EC3CBF" w:rsidRPr="00381774" w:rsidRDefault="00EC3CBF" w:rsidP="0031076F">
      <w:pPr>
        <w:pStyle w:val="ListParagraph"/>
        <w:numPr>
          <w:ilvl w:val="2"/>
          <w:numId w:val="292"/>
        </w:numPr>
      </w:pPr>
      <w:r>
        <w:t xml:space="preserve">Není-li svolána do 30 dnů – </w:t>
      </w:r>
      <w:r w:rsidR="009D2AE5">
        <w:t>ČS</w:t>
      </w:r>
      <w:r>
        <w:t xml:space="preserve"> svolá osoba písemně zmocněná kontrolní komisí/vše</w:t>
      </w:r>
      <w:r w:rsidR="00621DC4">
        <w:t>mi</w:t>
      </w:r>
      <w:r>
        <w:t xml:space="preserve"> členy</w:t>
      </w:r>
    </w:p>
    <w:p w14:paraId="789AF503" w14:textId="77777777" w:rsidR="00FD57FE" w:rsidRDefault="00FD57FE" w:rsidP="0031076F">
      <w:pPr>
        <w:pStyle w:val="Heading4"/>
        <w:numPr>
          <w:ilvl w:val="0"/>
          <w:numId w:val="261"/>
        </w:numPr>
      </w:pPr>
      <w:r>
        <w:t xml:space="preserve">Pozvánka na členskou schůzi </w:t>
      </w:r>
      <w:r w:rsidR="00D21B36">
        <w:t xml:space="preserve">(§ 636 </w:t>
      </w:r>
      <w:proofErr w:type="spellStart"/>
      <w:r w:rsidR="00D21B36">
        <w:t>an</w:t>
      </w:r>
      <w:proofErr w:type="spellEnd"/>
      <w:r w:rsidR="00D21B36">
        <w:t>. ZOK)</w:t>
      </w:r>
    </w:p>
    <w:p w14:paraId="6BB67317" w14:textId="77777777" w:rsidR="00444B8F" w:rsidRDefault="00444B8F" w:rsidP="0031076F">
      <w:pPr>
        <w:pStyle w:val="ListParagraph"/>
        <w:numPr>
          <w:ilvl w:val="0"/>
          <w:numId w:val="292"/>
        </w:numPr>
      </w:pPr>
      <w:r w:rsidRPr="00444B8F">
        <w:t xml:space="preserve">nejméně </w:t>
      </w:r>
      <w:r w:rsidRPr="00444B8F">
        <w:rPr>
          <w:b/>
          <w:bCs/>
        </w:rPr>
        <w:t>15 dnů</w:t>
      </w:r>
      <w:r w:rsidRPr="00444B8F">
        <w:t xml:space="preserve"> před konáním </w:t>
      </w:r>
      <w:r w:rsidR="009D2AE5">
        <w:t>ČS</w:t>
      </w:r>
      <w:r w:rsidRPr="00444B8F">
        <w:t xml:space="preserve"> se uveřejní</w:t>
      </w:r>
      <w:r>
        <w:t xml:space="preserve"> na internetových stránkách</w:t>
      </w:r>
      <w:r w:rsidRPr="00444B8F">
        <w:t xml:space="preserve"> a zašle pozvánka</w:t>
      </w:r>
      <w:r>
        <w:t xml:space="preserve"> na adresu členů</w:t>
      </w:r>
    </w:p>
    <w:p w14:paraId="516A3510" w14:textId="77777777" w:rsidR="00E05CCC" w:rsidRPr="00E05CCC" w:rsidRDefault="00444B8F" w:rsidP="0031076F">
      <w:pPr>
        <w:pStyle w:val="ListParagraph"/>
        <w:numPr>
          <w:ilvl w:val="0"/>
          <w:numId w:val="292"/>
        </w:numPr>
        <w:rPr>
          <w:b/>
          <w:bCs/>
        </w:rPr>
      </w:pPr>
      <w:r w:rsidRPr="00E05CCC">
        <w:rPr>
          <w:b/>
          <w:bCs/>
        </w:rPr>
        <w:t>Náležitosti pozv</w:t>
      </w:r>
      <w:r w:rsidR="00E05CCC" w:rsidRPr="00E05CCC">
        <w:rPr>
          <w:b/>
          <w:bCs/>
        </w:rPr>
        <w:t>á</w:t>
      </w:r>
      <w:r w:rsidRPr="00E05CCC">
        <w:rPr>
          <w:b/>
          <w:bCs/>
        </w:rPr>
        <w:t>nky</w:t>
      </w:r>
      <w:r w:rsidR="00E05CCC">
        <w:rPr>
          <w:b/>
          <w:bCs/>
        </w:rPr>
        <w:t xml:space="preserve"> (§ 636 odst. 2 ZOK)</w:t>
      </w:r>
      <w:r w:rsidR="00E05CCC" w:rsidRPr="00E05CCC">
        <w:rPr>
          <w:b/>
          <w:bCs/>
        </w:rPr>
        <w:t>:</w:t>
      </w:r>
    </w:p>
    <w:p w14:paraId="72827C74" w14:textId="77777777" w:rsidR="00E05CCC" w:rsidRDefault="00E05CCC" w:rsidP="0031076F">
      <w:pPr>
        <w:pStyle w:val="ListParagraph"/>
        <w:numPr>
          <w:ilvl w:val="1"/>
          <w:numId w:val="292"/>
        </w:numPr>
      </w:pPr>
      <w:r>
        <w:t xml:space="preserve">(1) firma a sídlo </w:t>
      </w:r>
    </w:p>
    <w:p w14:paraId="12ED5F96" w14:textId="77777777" w:rsidR="00E05CCC" w:rsidRDefault="00E05CCC" w:rsidP="0031076F">
      <w:pPr>
        <w:pStyle w:val="ListParagraph"/>
        <w:numPr>
          <w:ilvl w:val="1"/>
          <w:numId w:val="292"/>
        </w:numPr>
      </w:pPr>
      <w:r>
        <w:t>(2)</w:t>
      </w:r>
      <w:r w:rsidR="00444B8F" w:rsidRPr="00444B8F">
        <w:t xml:space="preserve"> místo a čas</w:t>
      </w:r>
    </w:p>
    <w:p w14:paraId="3778B145" w14:textId="77777777" w:rsidR="00E05CCC" w:rsidRDefault="00E05CCC" w:rsidP="0031076F">
      <w:pPr>
        <w:pStyle w:val="ListParagraph"/>
        <w:numPr>
          <w:ilvl w:val="1"/>
          <w:numId w:val="292"/>
        </w:numPr>
      </w:pPr>
      <w:r>
        <w:t xml:space="preserve">(3) označení o (řádné) </w:t>
      </w:r>
      <w:r w:rsidR="009D2AE5">
        <w:t>ČS</w:t>
      </w:r>
      <w:r>
        <w:t xml:space="preserve"> nebo náhradní </w:t>
      </w:r>
      <w:r w:rsidR="009D2AE5">
        <w:t>ČS</w:t>
      </w:r>
    </w:p>
    <w:p w14:paraId="2C356B40" w14:textId="77777777" w:rsidR="00E05CCC" w:rsidRDefault="00E05CCC" w:rsidP="0031076F">
      <w:pPr>
        <w:pStyle w:val="ListParagraph"/>
        <w:numPr>
          <w:ilvl w:val="1"/>
          <w:numId w:val="292"/>
        </w:numPr>
      </w:pPr>
      <w:r>
        <w:lastRenderedPageBreak/>
        <w:t xml:space="preserve">(4) </w:t>
      </w:r>
      <w:r w:rsidRPr="00444B8F">
        <w:t>program</w:t>
      </w:r>
    </w:p>
    <w:p w14:paraId="18603F28" w14:textId="77777777" w:rsidR="00444B8F" w:rsidRPr="00444B8F" w:rsidRDefault="00E05CCC" w:rsidP="0031076F">
      <w:pPr>
        <w:pStyle w:val="ListParagraph"/>
        <w:numPr>
          <w:ilvl w:val="1"/>
          <w:numId w:val="292"/>
        </w:numPr>
      </w:pPr>
      <w:r>
        <w:t xml:space="preserve">(5) </w:t>
      </w:r>
      <w:r w:rsidR="00444B8F" w:rsidRPr="00444B8F">
        <w:t>místo</w:t>
      </w:r>
      <w:r>
        <w:t xml:space="preserve"> k seznámení se </w:t>
      </w:r>
      <w:r w:rsidR="00444B8F" w:rsidRPr="00444B8F">
        <w:t>s podklady</w:t>
      </w:r>
    </w:p>
    <w:p w14:paraId="3F63B141" w14:textId="77777777" w:rsidR="00621DC4" w:rsidRPr="00B22736" w:rsidRDefault="00B22736" w:rsidP="0031076F">
      <w:pPr>
        <w:pStyle w:val="ListParagraph"/>
        <w:numPr>
          <w:ilvl w:val="0"/>
          <w:numId w:val="292"/>
        </w:numPr>
      </w:pPr>
      <w:r>
        <w:rPr>
          <w:b/>
          <w:bCs/>
        </w:rPr>
        <w:t xml:space="preserve">Záležitosti nezařazené do programu lze projednat pouze za účasti a se souhlasem všech členů družstva </w:t>
      </w:r>
    </w:p>
    <w:p w14:paraId="6E93EEA4" w14:textId="77777777" w:rsidR="00621DC4" w:rsidRPr="002A2BD1" w:rsidRDefault="00B22736" w:rsidP="0031076F">
      <w:pPr>
        <w:pStyle w:val="ListParagraph"/>
        <w:numPr>
          <w:ilvl w:val="1"/>
          <w:numId w:val="292"/>
        </w:numPr>
        <w:pBdr>
          <w:top w:val="single" w:sz="4" w:space="1" w:color="auto"/>
          <w:left w:val="single" w:sz="4" w:space="4" w:color="auto"/>
          <w:bottom w:val="single" w:sz="4" w:space="1" w:color="auto"/>
          <w:right w:val="single" w:sz="4" w:space="4" w:color="auto"/>
        </w:pBdr>
        <w:rPr>
          <w:i/>
          <w:iCs/>
        </w:rPr>
      </w:pPr>
      <w:r w:rsidRPr="002A2BD1">
        <w:rPr>
          <w:i/>
          <w:iCs/>
        </w:rPr>
        <w:t xml:space="preserve">Rozhodnutí NS </w:t>
      </w:r>
      <w:proofErr w:type="spellStart"/>
      <w:r w:rsidRPr="002A2BD1">
        <w:rPr>
          <w:i/>
          <w:iCs/>
        </w:rPr>
        <w:t>sp</w:t>
      </w:r>
      <w:proofErr w:type="spellEnd"/>
      <w:r w:rsidRPr="002A2BD1">
        <w:rPr>
          <w:i/>
          <w:iCs/>
        </w:rPr>
        <w:t xml:space="preserve">. zn. 29 </w:t>
      </w:r>
      <w:proofErr w:type="spellStart"/>
      <w:r w:rsidRPr="002A2BD1">
        <w:rPr>
          <w:i/>
          <w:iCs/>
        </w:rPr>
        <w:t>Cdo</w:t>
      </w:r>
      <w:proofErr w:type="spellEnd"/>
      <w:r w:rsidRPr="002A2BD1">
        <w:rPr>
          <w:i/>
          <w:iCs/>
        </w:rPr>
        <w:t xml:space="preserve"> 2340/2007: „Za rozhodnutí procedurální povahy, která nemusí být uváděna jako body programu v pozvánce na shromáždění delegátů či členskou schůzi, lze považovat jen ta, která se týkají </w:t>
      </w:r>
      <w:r w:rsidRPr="002A2BD1">
        <w:rPr>
          <w:b/>
          <w:bCs/>
          <w:i/>
          <w:iCs/>
        </w:rPr>
        <w:t>organizace a průběhu konkrétního shromáždění</w:t>
      </w:r>
      <w:r w:rsidRPr="002A2BD1">
        <w:rPr>
          <w:i/>
          <w:iCs/>
        </w:rPr>
        <w:t xml:space="preserve"> delegátů či členské schůze</w:t>
      </w:r>
      <w:r w:rsidR="002A2BD1">
        <w:rPr>
          <w:i/>
          <w:iCs/>
        </w:rPr>
        <w:t>…</w:t>
      </w:r>
      <w:r w:rsidRPr="002A2BD1">
        <w:rPr>
          <w:i/>
          <w:iCs/>
        </w:rPr>
        <w:t>Jde tedy o rozhodnutí, která nemají obecnou povahu v tom smyslu, že by jimi byla stanovena pravidla i do budoucna.“</w:t>
      </w:r>
    </w:p>
    <w:p w14:paraId="3C36F63A" w14:textId="77777777" w:rsidR="00FD57FE" w:rsidRDefault="00FD57FE" w:rsidP="0031076F">
      <w:pPr>
        <w:pStyle w:val="Heading4"/>
        <w:numPr>
          <w:ilvl w:val="0"/>
          <w:numId w:val="261"/>
        </w:numPr>
      </w:pPr>
      <w:r>
        <w:t xml:space="preserve">Kvorum a přijímání usnesení </w:t>
      </w:r>
      <w:r w:rsidR="002A2BD1">
        <w:t xml:space="preserve">(§ 644 </w:t>
      </w:r>
      <w:proofErr w:type="spellStart"/>
      <w:r w:rsidR="002A2BD1">
        <w:t>an</w:t>
      </w:r>
      <w:proofErr w:type="spellEnd"/>
      <w:r w:rsidR="002A2BD1">
        <w:t>. ZOK)</w:t>
      </w:r>
    </w:p>
    <w:p w14:paraId="2390D13C" w14:textId="77777777" w:rsidR="002A2BD1" w:rsidRDefault="002A2BD1" w:rsidP="0031076F">
      <w:pPr>
        <w:pStyle w:val="ListParagraph"/>
        <w:numPr>
          <w:ilvl w:val="0"/>
          <w:numId w:val="293"/>
        </w:numPr>
      </w:pPr>
      <w:r>
        <w:t xml:space="preserve">Kvorum neboli usnášeníschopnost </w:t>
      </w:r>
      <w:r w:rsidR="004F23A6" w:rsidRPr="004F23A6">
        <w:rPr>
          <w:b/>
          <w:bCs/>
        </w:rPr>
        <w:t>za přítomnosti většiny všech členů mající většinu všech hlasů</w:t>
      </w:r>
      <w:r w:rsidR="004F23A6">
        <w:t xml:space="preserve"> (§ 644 odst. 1 ZOK)</w:t>
      </w:r>
    </w:p>
    <w:p w14:paraId="05B7AD30" w14:textId="77777777" w:rsidR="004F23A6" w:rsidRDefault="004F23A6" w:rsidP="0031076F">
      <w:pPr>
        <w:pStyle w:val="ListParagraph"/>
        <w:numPr>
          <w:ilvl w:val="1"/>
          <w:numId w:val="293"/>
        </w:numPr>
      </w:pPr>
      <w:r>
        <w:t>nepřihlíží se k přítomnosti a hlasům členů, kteří nemohou vykonávat hlasovací právo</w:t>
      </w:r>
      <w:r w:rsidR="00B94DBA">
        <w:t xml:space="preserve"> (!)</w:t>
      </w:r>
    </w:p>
    <w:p w14:paraId="727BBB5D" w14:textId="77777777" w:rsidR="00DD620A" w:rsidRDefault="00DD620A" w:rsidP="0031076F">
      <w:pPr>
        <w:pStyle w:val="ListParagraph"/>
        <w:numPr>
          <w:ilvl w:val="0"/>
          <w:numId w:val="293"/>
        </w:numPr>
      </w:pPr>
      <w:r>
        <w:t xml:space="preserve">rozhoduje se </w:t>
      </w:r>
      <w:r w:rsidRPr="00DD620A">
        <w:rPr>
          <w:b/>
          <w:bCs/>
        </w:rPr>
        <w:t>většinou hlasů</w:t>
      </w:r>
      <w:r>
        <w:t xml:space="preserve">, není-li stanoveno jinak </w:t>
      </w:r>
    </w:p>
    <w:p w14:paraId="0FCFD014" w14:textId="77777777" w:rsidR="00B16846" w:rsidRPr="006B5185" w:rsidRDefault="00B16846" w:rsidP="0031076F">
      <w:pPr>
        <w:pStyle w:val="ListParagraph"/>
        <w:numPr>
          <w:ilvl w:val="1"/>
          <w:numId w:val="293"/>
        </w:numPr>
      </w:pPr>
      <w:r>
        <w:t xml:space="preserve">hlasování o záležitostech dle § 650 odst. 2 ZOK – o těchto záležitostech se hlasuje vždy zásadou </w:t>
      </w:r>
      <w:proofErr w:type="spellStart"/>
      <w:r>
        <w:rPr>
          <w:b/>
          <w:bCs/>
        </w:rPr>
        <w:t>one</w:t>
      </w:r>
      <w:proofErr w:type="spellEnd"/>
      <w:r>
        <w:rPr>
          <w:b/>
          <w:bCs/>
        </w:rPr>
        <w:t xml:space="preserve"> man</w:t>
      </w:r>
      <w:r w:rsidR="006B5185">
        <w:rPr>
          <w:b/>
          <w:bCs/>
        </w:rPr>
        <w:t>-</w:t>
      </w:r>
      <w:proofErr w:type="spellStart"/>
      <w:r>
        <w:rPr>
          <w:b/>
          <w:bCs/>
        </w:rPr>
        <w:t>one</w:t>
      </w:r>
      <w:proofErr w:type="spellEnd"/>
      <w:r>
        <w:rPr>
          <w:b/>
          <w:bCs/>
        </w:rPr>
        <w:t xml:space="preserve"> </w:t>
      </w:r>
      <w:proofErr w:type="spellStart"/>
      <w:r>
        <w:rPr>
          <w:b/>
          <w:bCs/>
        </w:rPr>
        <w:t>vote</w:t>
      </w:r>
      <w:proofErr w:type="spellEnd"/>
    </w:p>
    <w:p w14:paraId="326E5B52" w14:textId="77777777" w:rsidR="006B5185" w:rsidRPr="00E22CED" w:rsidRDefault="00C37188" w:rsidP="0031076F">
      <w:pPr>
        <w:pStyle w:val="ListParagraph"/>
        <w:numPr>
          <w:ilvl w:val="2"/>
          <w:numId w:val="293"/>
        </w:numPr>
      </w:pPr>
      <w:proofErr w:type="spellStart"/>
      <w:r>
        <w:rPr>
          <w:b/>
          <w:bCs/>
        </w:rPr>
        <w:t>kvórum</w:t>
      </w:r>
      <w:proofErr w:type="spellEnd"/>
      <w:r>
        <w:rPr>
          <w:b/>
          <w:bCs/>
        </w:rPr>
        <w:t xml:space="preserve"> – 2/3 všech členů; hlasování – alespoň 2/3 všech </w:t>
      </w:r>
      <w:r>
        <w:rPr>
          <w:b/>
          <w:bCs/>
          <w:u w:val="single"/>
        </w:rPr>
        <w:t>přítomných</w:t>
      </w:r>
      <w:r>
        <w:t xml:space="preserve"> </w:t>
      </w:r>
      <w:r>
        <w:rPr>
          <w:b/>
          <w:bCs/>
        </w:rPr>
        <w:t>členů</w:t>
      </w:r>
    </w:p>
    <w:p w14:paraId="4EB21A47" w14:textId="77777777" w:rsidR="00E22CED" w:rsidRPr="00B5267D" w:rsidRDefault="00E22CED" w:rsidP="0031076F">
      <w:pPr>
        <w:pStyle w:val="ListParagraph"/>
        <w:numPr>
          <w:ilvl w:val="0"/>
          <w:numId w:val="293"/>
        </w:numPr>
      </w:pPr>
      <w:r>
        <w:rPr>
          <w:b/>
          <w:bCs/>
        </w:rPr>
        <w:t xml:space="preserve">náhradní členská schůze (§ </w:t>
      </w:r>
      <w:r w:rsidR="002A35DE">
        <w:rPr>
          <w:b/>
          <w:bCs/>
        </w:rPr>
        <w:t>647 a § 648 ZOK</w:t>
      </w:r>
      <w:r>
        <w:rPr>
          <w:b/>
          <w:bCs/>
        </w:rPr>
        <w:t>)</w:t>
      </w:r>
    </w:p>
    <w:p w14:paraId="21A6E631" w14:textId="77777777" w:rsidR="00B5267D" w:rsidRDefault="00BC7CDB" w:rsidP="0031076F">
      <w:pPr>
        <w:pStyle w:val="ListParagraph"/>
        <w:numPr>
          <w:ilvl w:val="1"/>
          <w:numId w:val="293"/>
        </w:numPr>
      </w:pPr>
      <w:r>
        <w:t xml:space="preserve">v případě, že řádná </w:t>
      </w:r>
      <w:r w:rsidR="009D2AE5">
        <w:t>ČS</w:t>
      </w:r>
      <w:r>
        <w:t xml:space="preserve"> není usnášeníschopná – nutno svolat </w:t>
      </w:r>
      <w:r w:rsidRPr="001E0C2F">
        <w:rPr>
          <w:b/>
          <w:bCs/>
        </w:rPr>
        <w:t>samostatnou</w:t>
      </w:r>
      <w:r>
        <w:t xml:space="preserve"> pozvánkou se stejným programem </w:t>
      </w:r>
      <w:r w:rsidR="001E0C2F">
        <w:t>(§ 647 ZOK)</w:t>
      </w:r>
    </w:p>
    <w:p w14:paraId="1AD9BBD2" w14:textId="77777777" w:rsidR="00BC7CDB" w:rsidRDefault="00BC7CDB" w:rsidP="0031076F">
      <w:pPr>
        <w:pStyle w:val="ListParagraph"/>
        <w:numPr>
          <w:ilvl w:val="1"/>
          <w:numId w:val="293"/>
        </w:numPr>
      </w:pPr>
      <w:r>
        <w:t xml:space="preserve">náhradní </w:t>
      </w:r>
      <w:r w:rsidR="009D2AE5">
        <w:t>ČS</w:t>
      </w:r>
      <w:r>
        <w:t xml:space="preserve"> je usnášeníschopná </w:t>
      </w:r>
      <w:r>
        <w:rPr>
          <w:b/>
          <w:bCs/>
        </w:rPr>
        <w:t>bez ohledu</w:t>
      </w:r>
      <w:r>
        <w:t xml:space="preserve"> na </w:t>
      </w:r>
      <w:proofErr w:type="spellStart"/>
      <w:r>
        <w:t>kvórum</w:t>
      </w:r>
      <w:proofErr w:type="spellEnd"/>
      <w:r>
        <w:t xml:space="preserve"> </w:t>
      </w:r>
      <w:r w:rsidR="006129E9">
        <w:t>(§ 648 odst. 1 ZOK)</w:t>
      </w:r>
    </w:p>
    <w:p w14:paraId="2E072ED9" w14:textId="77777777" w:rsidR="00A92340" w:rsidRDefault="00A92340" w:rsidP="0031076F">
      <w:pPr>
        <w:pStyle w:val="ListParagraph"/>
        <w:numPr>
          <w:ilvl w:val="1"/>
          <w:numId w:val="293"/>
        </w:numPr>
      </w:pPr>
      <w:r>
        <w:t xml:space="preserve">nezařazené záležitosti lze projednat za přítomnosti </w:t>
      </w:r>
      <w:r>
        <w:rPr>
          <w:b/>
          <w:bCs/>
        </w:rPr>
        <w:t xml:space="preserve">všech </w:t>
      </w:r>
      <w:r>
        <w:t xml:space="preserve">a souhlasem </w:t>
      </w:r>
      <w:r>
        <w:rPr>
          <w:b/>
          <w:bCs/>
        </w:rPr>
        <w:t>všech</w:t>
      </w:r>
      <w:r>
        <w:t xml:space="preserve"> členů </w:t>
      </w:r>
      <w:r w:rsidR="006129E9">
        <w:t>(§ 648 odst. 2 ZOK)</w:t>
      </w:r>
    </w:p>
    <w:p w14:paraId="649D0037" w14:textId="77777777" w:rsidR="0074426B" w:rsidRDefault="0074426B" w:rsidP="0031076F">
      <w:pPr>
        <w:pStyle w:val="ListParagraph"/>
        <w:numPr>
          <w:ilvl w:val="0"/>
          <w:numId w:val="293"/>
        </w:numPr>
      </w:pPr>
      <w:r>
        <w:rPr>
          <w:b/>
          <w:bCs/>
        </w:rPr>
        <w:t>nemožnost výkonu hlasovacího práva (§ 660 ZOK):</w:t>
      </w:r>
      <w:r>
        <w:t xml:space="preserve"> </w:t>
      </w:r>
    </w:p>
    <w:p w14:paraId="761E1F76" w14:textId="77777777" w:rsidR="0074426B" w:rsidRDefault="0074426B" w:rsidP="0031076F">
      <w:pPr>
        <w:pStyle w:val="ListParagraph"/>
        <w:numPr>
          <w:ilvl w:val="1"/>
          <w:numId w:val="293"/>
        </w:numPr>
      </w:pPr>
      <w:r>
        <w:t>(i) prodlení s vkladovou povinností</w:t>
      </w:r>
    </w:p>
    <w:p w14:paraId="7CA9D7C4" w14:textId="77777777" w:rsidR="0074426B" w:rsidRDefault="0074426B" w:rsidP="0031076F">
      <w:pPr>
        <w:pStyle w:val="ListParagraph"/>
        <w:numPr>
          <w:ilvl w:val="1"/>
          <w:numId w:val="293"/>
        </w:numPr>
      </w:pPr>
      <w:r>
        <w:t>(</w:t>
      </w:r>
      <w:proofErr w:type="spellStart"/>
      <w:r>
        <w:t>ii</w:t>
      </w:r>
      <w:proofErr w:type="spellEnd"/>
      <w:r>
        <w:t>) rozhodování o námitkách proti vyloučení člena</w:t>
      </w:r>
    </w:p>
    <w:p w14:paraId="1AC77B9B" w14:textId="77777777" w:rsidR="0074426B" w:rsidRDefault="0074426B" w:rsidP="0031076F">
      <w:pPr>
        <w:pStyle w:val="ListParagraph"/>
        <w:numPr>
          <w:ilvl w:val="1"/>
          <w:numId w:val="293"/>
        </w:numPr>
      </w:pPr>
      <w:r>
        <w:t>(</w:t>
      </w:r>
      <w:proofErr w:type="spellStart"/>
      <w:r>
        <w:t>iii</w:t>
      </w:r>
      <w:proofErr w:type="spellEnd"/>
      <w:r>
        <w:t xml:space="preserve">) rozhodování o odvolání z funkce </w:t>
      </w:r>
    </w:p>
    <w:p w14:paraId="71DDB775" w14:textId="77777777" w:rsidR="0074426B" w:rsidRPr="002A2BD1" w:rsidRDefault="0074426B" w:rsidP="0031076F">
      <w:pPr>
        <w:pStyle w:val="ListParagraph"/>
        <w:numPr>
          <w:ilvl w:val="1"/>
          <w:numId w:val="293"/>
        </w:numPr>
      </w:pPr>
      <w:r>
        <w:t>(</w:t>
      </w:r>
      <w:proofErr w:type="spellStart"/>
      <w:r>
        <w:t>iv</w:t>
      </w:r>
      <w:proofErr w:type="spellEnd"/>
      <w:r>
        <w:t xml:space="preserve">) rozhodování o poskytnutí finanční asistence dotčenému členu </w:t>
      </w:r>
    </w:p>
    <w:p w14:paraId="61D3EEA6" w14:textId="77777777" w:rsidR="00FD57FE" w:rsidRDefault="00FD57FE" w:rsidP="0031076F">
      <w:pPr>
        <w:pStyle w:val="Heading4"/>
        <w:numPr>
          <w:ilvl w:val="0"/>
          <w:numId w:val="261"/>
        </w:numPr>
      </w:pPr>
      <w:r>
        <w:t xml:space="preserve">Zápis o usnesení </w:t>
      </w:r>
      <w:r w:rsidR="009A0727">
        <w:t xml:space="preserve">členské schůze </w:t>
      </w:r>
      <w:r w:rsidR="00FB66AE">
        <w:t>(§ 659 ZOK)</w:t>
      </w:r>
    </w:p>
    <w:p w14:paraId="1A774CEB" w14:textId="77777777" w:rsidR="00FB66AE" w:rsidRDefault="00FB66AE" w:rsidP="0031076F">
      <w:pPr>
        <w:pStyle w:val="ListParagraph"/>
        <w:numPr>
          <w:ilvl w:val="0"/>
          <w:numId w:val="295"/>
        </w:numPr>
      </w:pPr>
      <w:proofErr w:type="spellStart"/>
      <w:r>
        <w:t>Svolatel</w:t>
      </w:r>
      <w:proofErr w:type="spellEnd"/>
      <w:r>
        <w:t xml:space="preserve"> má povinnost </w:t>
      </w:r>
      <w:r>
        <w:rPr>
          <w:b/>
          <w:bCs/>
        </w:rPr>
        <w:t>do 15 dnů</w:t>
      </w:r>
      <w:r>
        <w:t xml:space="preserve"> ode dne konání </w:t>
      </w:r>
      <w:r w:rsidR="009D2AE5">
        <w:t>ČS</w:t>
      </w:r>
      <w:r>
        <w:t xml:space="preserve"> vyhotovit zápis z jednání – jedná se o </w:t>
      </w:r>
      <w:proofErr w:type="spellStart"/>
      <w:r>
        <w:t>konkretisaci</w:t>
      </w:r>
      <w:proofErr w:type="spellEnd"/>
      <w:r>
        <w:t xml:space="preserve"> § 634 odst. 1 ZOK</w:t>
      </w:r>
    </w:p>
    <w:p w14:paraId="6DCE9B73" w14:textId="77777777" w:rsidR="00CA3442" w:rsidRPr="00FB66AE" w:rsidRDefault="00CA3442" w:rsidP="0031076F">
      <w:pPr>
        <w:pStyle w:val="ListParagraph"/>
        <w:numPr>
          <w:ilvl w:val="0"/>
          <w:numId w:val="295"/>
        </w:numPr>
      </w:pPr>
      <w:r>
        <w:rPr>
          <w:b/>
          <w:bCs/>
        </w:rPr>
        <w:t>Osvědčení notářským zápisem</w:t>
      </w:r>
      <w:r>
        <w:t xml:space="preserve"> – v případě (1) změny stanov, (2) zrušení s likvidací, (3) přeměna nebo (4) schválení převodu/zastavení vedoucí k podstatné </w:t>
      </w:r>
      <w:proofErr w:type="spellStart"/>
      <w:r>
        <w:t>změne</w:t>
      </w:r>
      <w:proofErr w:type="spellEnd"/>
      <w:r>
        <w:t xml:space="preserve"> v předmětu podnikání nebo činnosti družstva</w:t>
      </w:r>
    </w:p>
    <w:p w14:paraId="2A2E80F1" w14:textId="77777777" w:rsidR="001D331D" w:rsidRDefault="001D331D" w:rsidP="0031076F">
      <w:pPr>
        <w:pStyle w:val="Heading4"/>
        <w:numPr>
          <w:ilvl w:val="0"/>
          <w:numId w:val="261"/>
        </w:numPr>
      </w:pPr>
      <w:r>
        <w:t>Neplatnost usnesení členské schůze</w:t>
      </w:r>
      <w:r w:rsidR="00265FC7">
        <w:t xml:space="preserve"> (§ 663 ZOK)</w:t>
      </w:r>
    </w:p>
    <w:p w14:paraId="55156242" w14:textId="77777777" w:rsidR="00760208" w:rsidRDefault="00760208" w:rsidP="0031076F">
      <w:pPr>
        <w:pStyle w:val="ListParagraph"/>
        <w:numPr>
          <w:ilvl w:val="0"/>
          <w:numId w:val="296"/>
        </w:numPr>
      </w:pPr>
      <w:r>
        <w:t xml:space="preserve">Aktivní legitimace – člen družstva, člen představenstva, kontrolní komise nebo likvidátor </w:t>
      </w:r>
    </w:p>
    <w:p w14:paraId="30676D79" w14:textId="77777777" w:rsidR="00760208" w:rsidRDefault="00760208" w:rsidP="0031076F">
      <w:pPr>
        <w:pStyle w:val="ListParagraph"/>
        <w:numPr>
          <w:ilvl w:val="0"/>
          <w:numId w:val="296"/>
        </w:numPr>
      </w:pPr>
      <w:r>
        <w:t xml:space="preserve">Usnesení je právním jednáním – nicméně se nepoužijí ustanovení </w:t>
      </w:r>
      <w:r w:rsidR="009B3971">
        <w:t>NOZ o neplatnosti, omylu a následcích (§ 45 odst. 3 ZOK)</w:t>
      </w:r>
    </w:p>
    <w:p w14:paraId="0ADF793A" w14:textId="77777777" w:rsidR="00146F96" w:rsidRPr="00760208" w:rsidRDefault="00146F96" w:rsidP="0031076F">
      <w:pPr>
        <w:pStyle w:val="ListParagraph"/>
        <w:numPr>
          <w:ilvl w:val="0"/>
          <w:numId w:val="296"/>
        </w:numPr>
      </w:pPr>
      <w:r>
        <w:t xml:space="preserve">Prekluzivní hmotněprávní lhůta </w:t>
      </w:r>
      <w:r w:rsidR="00AB32C2">
        <w:t>– subjektivní (3 měsíce) a objektivní (1 rok)</w:t>
      </w:r>
    </w:p>
    <w:p w14:paraId="3A3A5760" w14:textId="77777777" w:rsidR="00FD57FE" w:rsidRPr="00FD57FE" w:rsidRDefault="001D331D" w:rsidP="0031076F">
      <w:pPr>
        <w:pStyle w:val="Heading4"/>
        <w:numPr>
          <w:ilvl w:val="0"/>
          <w:numId w:val="261"/>
        </w:numPr>
      </w:pPr>
      <w:r>
        <w:t>Alternativní možnosti účasti na rozhodování družstva</w:t>
      </w:r>
    </w:p>
    <w:p w14:paraId="6B36C548" w14:textId="77777777" w:rsidR="001D331D" w:rsidRDefault="001D331D" w:rsidP="001D331D">
      <w:pPr>
        <w:pStyle w:val="Heading5"/>
      </w:pPr>
      <w:r>
        <w:t>Rozhodování per rollam</w:t>
      </w:r>
      <w:r w:rsidR="005D308A">
        <w:t xml:space="preserve"> (§ 652 </w:t>
      </w:r>
      <w:proofErr w:type="spellStart"/>
      <w:r w:rsidR="005D308A">
        <w:t>an</w:t>
      </w:r>
      <w:proofErr w:type="spellEnd"/>
      <w:r w:rsidR="005D308A">
        <w:t>. ZOK)</w:t>
      </w:r>
    </w:p>
    <w:p w14:paraId="2F3B38F8" w14:textId="77777777" w:rsidR="001B77A5" w:rsidRDefault="001B77A5" w:rsidP="0031076F">
      <w:pPr>
        <w:pStyle w:val="ListParagraph"/>
        <w:numPr>
          <w:ilvl w:val="0"/>
          <w:numId w:val="294"/>
        </w:numPr>
      </w:pPr>
      <w:r w:rsidRPr="009D2AE5">
        <w:rPr>
          <w:b/>
          <w:bCs/>
        </w:rPr>
        <w:t>Lze</w:t>
      </w:r>
      <w:r>
        <w:t xml:space="preserve"> pro dílčí </w:t>
      </w:r>
      <w:proofErr w:type="spellStart"/>
      <w:r w:rsidR="009D2AE5">
        <w:t>ČS</w:t>
      </w:r>
      <w:r>
        <w:rPr>
          <w:rFonts w:ascii="MS Gothic" w:eastAsia="MS Gothic" w:hAnsi="MS Gothic"/>
        </w:rPr>
        <w:t>✘</w:t>
      </w:r>
      <w:r>
        <w:rPr>
          <w:rFonts w:eastAsia="MS Gothic" w:cstheme="minorHAnsi"/>
          <w:b/>
          <w:bCs/>
        </w:rPr>
        <w:t>nelze</w:t>
      </w:r>
      <w:proofErr w:type="spellEnd"/>
      <w:r>
        <w:rPr>
          <w:rFonts w:eastAsia="MS Gothic" w:cstheme="minorHAnsi"/>
        </w:rPr>
        <w:t xml:space="preserve"> pro </w:t>
      </w:r>
      <w:r w:rsidR="00C64E93">
        <w:rPr>
          <w:rFonts w:eastAsia="MS Gothic" w:cstheme="minorHAnsi"/>
        </w:rPr>
        <w:t>shromáždění delegátů (§ 652 odst. 2 ZO</w:t>
      </w:r>
      <w:r w:rsidR="009E4C83">
        <w:rPr>
          <w:rFonts w:eastAsia="MS Gothic" w:cstheme="minorHAnsi"/>
        </w:rPr>
        <w:t>K</w:t>
      </w:r>
      <w:r w:rsidR="00C64E93" w:rsidRPr="00C64E93">
        <w:rPr>
          <w:rFonts w:eastAsia="MS Gothic" w:cstheme="minorHAnsi"/>
        </w:rPr>
        <w:t>)</w:t>
      </w:r>
    </w:p>
    <w:p w14:paraId="0E054575" w14:textId="77777777" w:rsidR="00E4217A" w:rsidRDefault="007454FD" w:rsidP="0031076F">
      <w:pPr>
        <w:pStyle w:val="ListParagraph"/>
        <w:numPr>
          <w:ilvl w:val="0"/>
          <w:numId w:val="294"/>
        </w:numPr>
      </w:pPr>
      <w:r>
        <w:t xml:space="preserve">Rozhodování mimo zasedání </w:t>
      </w:r>
      <w:r w:rsidR="009D2AE5">
        <w:t>ČS</w:t>
      </w:r>
      <w:r>
        <w:t xml:space="preserve"> – písemná forma nebo využití technických prostředků (př. </w:t>
      </w:r>
      <w:proofErr w:type="spellStart"/>
      <w:r>
        <w:t>skype</w:t>
      </w:r>
      <w:proofErr w:type="spellEnd"/>
      <w:r>
        <w:t>)</w:t>
      </w:r>
    </w:p>
    <w:p w14:paraId="7B46584A" w14:textId="77777777" w:rsidR="007C3887" w:rsidRDefault="007C3887" w:rsidP="0031076F">
      <w:pPr>
        <w:pStyle w:val="ListParagraph"/>
        <w:numPr>
          <w:ilvl w:val="0"/>
          <w:numId w:val="294"/>
        </w:numPr>
      </w:pPr>
      <w:r>
        <w:t>Podmínky</w:t>
      </w:r>
      <w:r w:rsidR="001B77A5">
        <w:t xml:space="preserve"> (§ 653 ZOK)</w:t>
      </w:r>
      <w:r>
        <w:t>:</w:t>
      </w:r>
    </w:p>
    <w:p w14:paraId="54B61754" w14:textId="77777777" w:rsidR="007454FD" w:rsidRDefault="007C3887" w:rsidP="0031076F">
      <w:pPr>
        <w:pStyle w:val="ListParagraph"/>
        <w:numPr>
          <w:ilvl w:val="1"/>
          <w:numId w:val="294"/>
        </w:numPr>
      </w:pPr>
      <w:r>
        <w:t xml:space="preserve">(1) zaslání </w:t>
      </w:r>
      <w:r>
        <w:rPr>
          <w:b/>
          <w:bCs/>
        </w:rPr>
        <w:t>textu</w:t>
      </w:r>
      <w:r>
        <w:t xml:space="preserve"> navrhovaného rozhodnutí a jeho odůvodnění </w:t>
      </w:r>
    </w:p>
    <w:p w14:paraId="68A9C283" w14:textId="77777777" w:rsidR="007C3887" w:rsidRDefault="007C3887" w:rsidP="0031076F">
      <w:pPr>
        <w:pStyle w:val="ListParagraph"/>
        <w:numPr>
          <w:ilvl w:val="1"/>
          <w:numId w:val="294"/>
        </w:numPr>
      </w:pPr>
      <w:r>
        <w:t xml:space="preserve">(2) určení lhůty pro doručení vyjádření člena – stanovy nebo do 15 dnů </w:t>
      </w:r>
    </w:p>
    <w:p w14:paraId="539802FD" w14:textId="77777777" w:rsidR="00D4313C" w:rsidRDefault="00D4313C" w:rsidP="0031076F">
      <w:pPr>
        <w:pStyle w:val="ListParagraph"/>
        <w:numPr>
          <w:ilvl w:val="1"/>
          <w:numId w:val="294"/>
        </w:numPr>
      </w:pPr>
      <w:r>
        <w:t xml:space="preserve">(3) podklady potřebné pro přijetí navrhovaného rozhodnutí </w:t>
      </w:r>
    </w:p>
    <w:p w14:paraId="09B7973A" w14:textId="77777777" w:rsidR="005D308A" w:rsidRDefault="005D308A" w:rsidP="0031076F">
      <w:pPr>
        <w:pStyle w:val="ListParagraph"/>
        <w:numPr>
          <w:ilvl w:val="0"/>
          <w:numId w:val="294"/>
        </w:numPr>
      </w:pPr>
      <w:r>
        <w:t xml:space="preserve">Nedoručí-li člen souhlas s návrhem – </w:t>
      </w:r>
      <w:r>
        <w:rPr>
          <w:b/>
          <w:bCs/>
        </w:rPr>
        <w:t xml:space="preserve">nevyvratitelná právní domněnka o vyslovení </w:t>
      </w:r>
      <w:r>
        <w:rPr>
          <w:b/>
          <w:bCs/>
          <w:u w:val="single"/>
        </w:rPr>
        <w:t>nesouhlasu</w:t>
      </w:r>
      <w:r>
        <w:t xml:space="preserve"> (</w:t>
      </w:r>
      <w:r w:rsidR="001B77A5">
        <w:t>§ 654 odst. 1 ZOK</w:t>
      </w:r>
      <w:r>
        <w:t>)</w:t>
      </w:r>
    </w:p>
    <w:p w14:paraId="63315473" w14:textId="77777777" w:rsidR="001B77A5" w:rsidRPr="00E4217A" w:rsidRDefault="001B77A5" w:rsidP="0031076F">
      <w:pPr>
        <w:pStyle w:val="ListParagraph"/>
        <w:numPr>
          <w:ilvl w:val="0"/>
          <w:numId w:val="294"/>
        </w:numPr>
      </w:pPr>
      <w:r>
        <w:rPr>
          <w:b/>
          <w:bCs/>
        </w:rPr>
        <w:t xml:space="preserve">Při rozhodování se počítá rozhodná většina z celkového počtu </w:t>
      </w:r>
      <w:r>
        <w:rPr>
          <w:b/>
          <w:bCs/>
          <w:u w:val="single"/>
        </w:rPr>
        <w:t>všech</w:t>
      </w:r>
      <w:r>
        <w:rPr>
          <w:b/>
          <w:bCs/>
        </w:rPr>
        <w:t xml:space="preserve"> členů </w:t>
      </w:r>
      <w:r>
        <w:t>(§ 654 odst. 3 ZOK)</w:t>
      </w:r>
    </w:p>
    <w:p w14:paraId="7681AB72" w14:textId="77777777" w:rsidR="00FD57FE" w:rsidRDefault="00FD57FE" w:rsidP="001D331D">
      <w:pPr>
        <w:pStyle w:val="Heading5"/>
      </w:pPr>
      <w:r>
        <w:t>Dílčí členské schůze</w:t>
      </w:r>
      <w:r w:rsidR="00884FA2">
        <w:t xml:space="preserve"> (§ 664 </w:t>
      </w:r>
      <w:proofErr w:type="spellStart"/>
      <w:r w:rsidR="00884FA2">
        <w:t>an</w:t>
      </w:r>
      <w:proofErr w:type="spellEnd"/>
      <w:r w:rsidR="00884FA2">
        <w:t>. ZOK)</w:t>
      </w:r>
    </w:p>
    <w:p w14:paraId="679B354A" w14:textId="77777777" w:rsidR="00884FA2" w:rsidRDefault="00884FA2" w:rsidP="0031076F">
      <w:pPr>
        <w:pStyle w:val="ListParagraph"/>
        <w:numPr>
          <w:ilvl w:val="0"/>
          <w:numId w:val="297"/>
        </w:numPr>
      </w:pPr>
      <w:r>
        <w:t xml:space="preserve">V případě, kdy účast všech členů je fakticky nemožná </w:t>
      </w:r>
      <w:r w:rsidR="00252EC6">
        <w:t>(zejm. pokud je velká členská základna družstva)</w:t>
      </w:r>
    </w:p>
    <w:p w14:paraId="485841E8" w14:textId="77777777" w:rsidR="00D878E7" w:rsidRDefault="00252EC6" w:rsidP="0031076F">
      <w:pPr>
        <w:pStyle w:val="ListParagraph"/>
        <w:numPr>
          <w:ilvl w:val="0"/>
          <w:numId w:val="297"/>
        </w:numPr>
      </w:pPr>
      <w:r>
        <w:t>Stanovy musí určit</w:t>
      </w:r>
      <w:r w:rsidR="00D878E7">
        <w:t xml:space="preserve"> (§ 664 odst. 1 ZOK)</w:t>
      </w:r>
    </w:p>
    <w:p w14:paraId="7CE53BF1" w14:textId="77777777" w:rsidR="00252EC6" w:rsidRDefault="00D878E7" w:rsidP="0031076F">
      <w:pPr>
        <w:pStyle w:val="ListParagraph"/>
        <w:numPr>
          <w:ilvl w:val="1"/>
          <w:numId w:val="297"/>
        </w:numPr>
      </w:pPr>
      <w:r w:rsidRPr="00BE56A1">
        <w:rPr>
          <w:b/>
          <w:bCs/>
        </w:rPr>
        <w:t>(1)</w:t>
      </w:r>
      <w:r>
        <w:t xml:space="preserve"> pravidla pro zařazení všech členů do jednotlivých dílčích </w:t>
      </w:r>
      <w:r w:rsidR="009D2AE5">
        <w:t>ČS</w:t>
      </w:r>
    </w:p>
    <w:p w14:paraId="01398484" w14:textId="77777777" w:rsidR="00D878E7" w:rsidRDefault="00D878E7" w:rsidP="0031076F">
      <w:pPr>
        <w:pStyle w:val="ListParagraph"/>
        <w:numPr>
          <w:ilvl w:val="1"/>
          <w:numId w:val="297"/>
        </w:numPr>
      </w:pPr>
      <w:r w:rsidRPr="00BE56A1">
        <w:rPr>
          <w:b/>
          <w:bCs/>
        </w:rPr>
        <w:t>(2)</w:t>
      </w:r>
      <w:r>
        <w:t xml:space="preserve"> období pro konání jednotlivých dílčích </w:t>
      </w:r>
      <w:r w:rsidR="009D2AE5">
        <w:t>ČS</w:t>
      </w:r>
      <w:r>
        <w:t xml:space="preserve"> – mezi prvním a posledním nesmí být časová mezera delší 40 dnů</w:t>
      </w:r>
    </w:p>
    <w:p w14:paraId="169D6817" w14:textId="77777777" w:rsidR="00965E49" w:rsidRPr="00965E49" w:rsidRDefault="00965E49" w:rsidP="0031076F">
      <w:pPr>
        <w:pStyle w:val="ListParagraph"/>
        <w:numPr>
          <w:ilvl w:val="0"/>
          <w:numId w:val="297"/>
        </w:numPr>
      </w:pPr>
      <w:r>
        <w:rPr>
          <w:b/>
          <w:bCs/>
        </w:rPr>
        <w:t xml:space="preserve">Program všech dílčích </w:t>
      </w:r>
      <w:r w:rsidR="009D2AE5">
        <w:rPr>
          <w:b/>
          <w:bCs/>
        </w:rPr>
        <w:t>ČS</w:t>
      </w:r>
      <w:r>
        <w:rPr>
          <w:b/>
          <w:bCs/>
        </w:rPr>
        <w:t xml:space="preserve"> musí být stejný (!) – doplnění programu jednání je nepřípustné (§ 665 ZOK</w:t>
      </w:r>
      <w:r w:rsidRPr="00965E49">
        <w:rPr>
          <w:b/>
          <w:bCs/>
        </w:rPr>
        <w:t>)</w:t>
      </w:r>
      <w:r>
        <w:rPr>
          <w:b/>
          <w:bCs/>
        </w:rPr>
        <w:t xml:space="preserve"> </w:t>
      </w:r>
    </w:p>
    <w:p w14:paraId="2FAEED4F" w14:textId="77777777" w:rsidR="00965E49" w:rsidRDefault="00965E49" w:rsidP="0031076F">
      <w:pPr>
        <w:pStyle w:val="ListParagraph"/>
        <w:numPr>
          <w:ilvl w:val="1"/>
          <w:numId w:val="297"/>
        </w:numPr>
      </w:pPr>
      <w:r>
        <w:t>Usnášeníschopnos</w:t>
      </w:r>
      <w:r w:rsidR="001940E1">
        <w:t>t</w:t>
      </w:r>
      <w:r>
        <w:t xml:space="preserve"> – z celkového součtu </w:t>
      </w:r>
      <w:r w:rsidR="001940E1">
        <w:t xml:space="preserve">hlasů </w:t>
      </w:r>
      <w:r>
        <w:t>všech přítomných</w:t>
      </w:r>
      <w:r w:rsidR="001940E1">
        <w:t xml:space="preserve"> členů</w:t>
      </w:r>
      <w:r>
        <w:t xml:space="preserve"> na všech dílčích </w:t>
      </w:r>
      <w:r w:rsidR="009D2AE5">
        <w:t>ČS</w:t>
      </w:r>
      <w:r>
        <w:t xml:space="preserve"> </w:t>
      </w:r>
    </w:p>
    <w:p w14:paraId="64D2C275" w14:textId="77777777" w:rsidR="001940E1" w:rsidRDefault="001940E1" w:rsidP="0031076F">
      <w:pPr>
        <w:pStyle w:val="ListParagraph"/>
        <w:numPr>
          <w:ilvl w:val="1"/>
          <w:numId w:val="297"/>
        </w:numPr>
      </w:pPr>
      <w:r>
        <w:t xml:space="preserve">Přijetí usnesení – z celkového součtu hlasů odevzdaných na všech dílčích </w:t>
      </w:r>
      <w:r w:rsidR="009D2AE5">
        <w:t>ČS</w:t>
      </w:r>
      <w:r>
        <w:t xml:space="preserve"> dohromady</w:t>
      </w:r>
    </w:p>
    <w:p w14:paraId="047AE108" w14:textId="77777777" w:rsidR="001940E1" w:rsidRPr="004A14E9" w:rsidRDefault="001940E1" w:rsidP="0031076F">
      <w:pPr>
        <w:pStyle w:val="ListParagraph"/>
        <w:numPr>
          <w:ilvl w:val="0"/>
          <w:numId w:val="297"/>
        </w:numPr>
      </w:pPr>
      <w:r>
        <w:rPr>
          <w:b/>
          <w:bCs/>
        </w:rPr>
        <w:t xml:space="preserve">Je-li nutné usnesení osvědčit notářským zápisem, </w:t>
      </w:r>
      <w:r>
        <w:rPr>
          <w:b/>
          <w:bCs/>
          <w:u w:val="single"/>
        </w:rPr>
        <w:t>každé</w:t>
      </w:r>
      <w:r>
        <w:rPr>
          <w:b/>
          <w:bCs/>
        </w:rPr>
        <w:t xml:space="preserve"> přijaté usnesení na dílčí </w:t>
      </w:r>
      <w:r w:rsidR="009D2AE5">
        <w:rPr>
          <w:b/>
          <w:bCs/>
        </w:rPr>
        <w:t>ČS</w:t>
      </w:r>
      <w:r>
        <w:rPr>
          <w:b/>
          <w:bCs/>
        </w:rPr>
        <w:t xml:space="preserve"> musí být osvědčeno</w:t>
      </w:r>
    </w:p>
    <w:p w14:paraId="79179584" w14:textId="77777777" w:rsidR="004A14E9" w:rsidRDefault="004A14E9" w:rsidP="0031076F">
      <w:pPr>
        <w:pStyle w:val="ListParagraph"/>
        <w:numPr>
          <w:ilvl w:val="0"/>
          <w:numId w:val="297"/>
        </w:numPr>
      </w:pPr>
      <w:r>
        <w:rPr>
          <w:b/>
          <w:bCs/>
        </w:rPr>
        <w:t>Ochrana členů</w:t>
      </w:r>
      <w:r>
        <w:t xml:space="preserve"> </w:t>
      </w:r>
      <w:r>
        <w:rPr>
          <w:b/>
          <w:bCs/>
        </w:rPr>
        <w:t>(§ 667 ZOK)</w:t>
      </w:r>
      <w:r>
        <w:t xml:space="preserve"> – rozhodování o záležitosti dotýkající se přímo </w:t>
      </w:r>
      <w:proofErr w:type="spellStart"/>
      <w:r>
        <w:t>oprávněního</w:t>
      </w:r>
      <w:proofErr w:type="spellEnd"/>
      <w:r>
        <w:t xml:space="preserve"> zájmu člena – </w:t>
      </w:r>
      <w:proofErr w:type="spellStart"/>
      <w:r>
        <w:t>nutna</w:t>
      </w:r>
      <w:proofErr w:type="spellEnd"/>
      <w:r>
        <w:t xml:space="preserve"> pozvánka na každou z dílčích </w:t>
      </w:r>
      <w:r w:rsidR="009D2AE5">
        <w:t>ČS</w:t>
      </w:r>
    </w:p>
    <w:p w14:paraId="18CFF034" w14:textId="77777777" w:rsidR="009618E8" w:rsidRPr="00884FA2" w:rsidRDefault="009618E8" w:rsidP="0031076F">
      <w:pPr>
        <w:pStyle w:val="ListParagraph"/>
        <w:numPr>
          <w:ilvl w:val="0"/>
          <w:numId w:val="297"/>
        </w:numPr>
      </w:pPr>
      <w:r>
        <w:t xml:space="preserve">Výsledky jednání a všechna přijatá usnesení musí být uveřejněna po dobu </w:t>
      </w:r>
      <w:r w:rsidRPr="009618E8">
        <w:rPr>
          <w:b/>
          <w:bCs/>
        </w:rPr>
        <w:t>nejméně 60 dnů</w:t>
      </w:r>
      <w:r>
        <w:t xml:space="preserve"> na informační desce (§ 668 ZOK)</w:t>
      </w:r>
    </w:p>
    <w:p w14:paraId="7C3EA91E" w14:textId="77777777" w:rsidR="00FD57FE" w:rsidRDefault="00FD57FE" w:rsidP="001D331D">
      <w:pPr>
        <w:pStyle w:val="Heading5"/>
      </w:pPr>
      <w:proofErr w:type="spellStart"/>
      <w:r>
        <w:t>Schromáždění</w:t>
      </w:r>
      <w:proofErr w:type="spellEnd"/>
      <w:r>
        <w:t xml:space="preserve"> delegátů</w:t>
      </w:r>
      <w:r w:rsidR="005A32FB">
        <w:t xml:space="preserve"> (§ 669 </w:t>
      </w:r>
      <w:proofErr w:type="spellStart"/>
      <w:r w:rsidR="005A32FB">
        <w:t>an</w:t>
      </w:r>
      <w:proofErr w:type="spellEnd"/>
      <w:r w:rsidR="005A32FB">
        <w:t>. ZOK)</w:t>
      </w:r>
    </w:p>
    <w:p w14:paraId="0AEAE6E0" w14:textId="77777777" w:rsidR="005A32FB" w:rsidRDefault="00B417B3" w:rsidP="0031076F">
      <w:pPr>
        <w:pStyle w:val="ListParagraph"/>
        <w:numPr>
          <w:ilvl w:val="0"/>
          <w:numId w:val="298"/>
        </w:numPr>
      </w:pPr>
      <w:r>
        <w:t xml:space="preserve">Lze zřídit pouze </w:t>
      </w:r>
      <w:r w:rsidR="008306FF">
        <w:t>pro družstvo s členskou základnou s více než 200 členy (!)</w:t>
      </w:r>
    </w:p>
    <w:p w14:paraId="70A7E654" w14:textId="77777777" w:rsidR="008306FF" w:rsidRDefault="008306FF" w:rsidP="0031076F">
      <w:pPr>
        <w:pStyle w:val="ListParagraph"/>
        <w:numPr>
          <w:ilvl w:val="0"/>
          <w:numId w:val="298"/>
        </w:numPr>
      </w:pPr>
      <w:r>
        <w:lastRenderedPageBreak/>
        <w:t xml:space="preserve">Možnost rozhodovat o nejdůležitějších věcech </w:t>
      </w:r>
      <w:r>
        <w:rPr>
          <w:b/>
          <w:bCs/>
        </w:rPr>
        <w:t>prostřednictvím zvolených delegátů</w:t>
      </w:r>
      <w:r>
        <w:t xml:space="preserve"> – odchylka od principu družstevní demokracie </w:t>
      </w:r>
    </w:p>
    <w:p w14:paraId="743C253D" w14:textId="77777777" w:rsidR="00963A9D" w:rsidRDefault="00963A9D" w:rsidP="0031076F">
      <w:pPr>
        <w:pStyle w:val="ListParagraph"/>
        <w:numPr>
          <w:ilvl w:val="0"/>
          <w:numId w:val="298"/>
        </w:numPr>
      </w:pPr>
      <w:r>
        <w:t xml:space="preserve">Další zúčastněné osoby </w:t>
      </w:r>
      <w:r w:rsidR="000060EE">
        <w:t xml:space="preserve">(§ 682 odst. 2 ZOK) </w:t>
      </w:r>
      <w:r>
        <w:t xml:space="preserve">– člen představenstva/kontrolní komise, likvidátor aj. </w:t>
      </w:r>
    </w:p>
    <w:p w14:paraId="426D97C3" w14:textId="77777777" w:rsidR="008306FF" w:rsidRDefault="008306FF" w:rsidP="0031076F">
      <w:pPr>
        <w:pStyle w:val="ListParagraph"/>
        <w:numPr>
          <w:ilvl w:val="0"/>
          <w:numId w:val="298"/>
        </w:numPr>
      </w:pPr>
      <w:r>
        <w:rPr>
          <w:b/>
          <w:bCs/>
        </w:rPr>
        <w:t>Rozdíly od členské schůze</w:t>
      </w:r>
    </w:p>
    <w:p w14:paraId="0163DE66" w14:textId="77777777" w:rsidR="008306FF" w:rsidRDefault="008306FF" w:rsidP="0031076F">
      <w:pPr>
        <w:pStyle w:val="ListParagraph"/>
        <w:numPr>
          <w:ilvl w:val="1"/>
          <w:numId w:val="298"/>
        </w:numPr>
      </w:pPr>
      <w:r>
        <w:t xml:space="preserve">(1) rozhodují pouze volbou určení </w:t>
      </w:r>
      <w:r>
        <w:rPr>
          <w:b/>
          <w:bCs/>
        </w:rPr>
        <w:t>zástupci členů</w:t>
      </w:r>
      <w:r>
        <w:t xml:space="preserve"> – kdežto na dílčích </w:t>
      </w:r>
      <w:r w:rsidR="009D2AE5">
        <w:t>ČS</w:t>
      </w:r>
      <w:r>
        <w:t xml:space="preserve"> rozhodují </w:t>
      </w:r>
      <w:r w:rsidRPr="008306FF">
        <w:rPr>
          <w:b/>
          <w:bCs/>
        </w:rPr>
        <w:t>všichni</w:t>
      </w:r>
      <w:r w:rsidR="009D2AE5">
        <w:rPr>
          <w:b/>
          <w:bCs/>
        </w:rPr>
        <w:t xml:space="preserve"> členové</w:t>
      </w:r>
      <w:r>
        <w:t xml:space="preserve">  </w:t>
      </w:r>
    </w:p>
    <w:p w14:paraId="6F579843" w14:textId="77777777" w:rsidR="008306FF" w:rsidRDefault="008306FF" w:rsidP="0031076F">
      <w:pPr>
        <w:pStyle w:val="ListParagraph"/>
        <w:numPr>
          <w:ilvl w:val="1"/>
          <w:numId w:val="298"/>
        </w:numPr>
      </w:pPr>
      <w:r>
        <w:t xml:space="preserve">(2) členství v orgánu vzniká </w:t>
      </w:r>
      <w:r>
        <w:rPr>
          <w:b/>
          <w:bCs/>
        </w:rPr>
        <w:t>volbou (§ 672 ZOK)</w:t>
      </w:r>
      <w:r w:rsidR="00645209">
        <w:t xml:space="preserve"> – nicméně se </w:t>
      </w:r>
      <w:r w:rsidR="00645209" w:rsidRPr="00645209">
        <w:rPr>
          <w:b/>
          <w:bCs/>
        </w:rPr>
        <w:t>nejedná</w:t>
      </w:r>
      <w:r w:rsidR="00645209">
        <w:t xml:space="preserve"> o členy </w:t>
      </w:r>
      <w:r w:rsidR="00645209">
        <w:rPr>
          <w:b/>
          <w:bCs/>
        </w:rPr>
        <w:t>voleného orgánu</w:t>
      </w:r>
      <w:r w:rsidR="00CB3929">
        <w:t xml:space="preserve">, proto se neprosadí úprava postavení </w:t>
      </w:r>
      <w:proofErr w:type="spellStart"/>
      <w:r w:rsidR="00CB3929">
        <w:t>PaP</w:t>
      </w:r>
      <w:proofErr w:type="spellEnd"/>
      <w:r w:rsidR="00CB3929">
        <w:t xml:space="preserve"> členů volených orgánů</w:t>
      </w:r>
    </w:p>
    <w:p w14:paraId="0E793ECD" w14:textId="77777777" w:rsidR="00CB3929" w:rsidRPr="00BE56A1" w:rsidRDefault="00CB3929" w:rsidP="0031076F">
      <w:pPr>
        <w:pStyle w:val="ListParagraph"/>
        <w:numPr>
          <w:ilvl w:val="0"/>
          <w:numId w:val="298"/>
        </w:numPr>
        <w:rPr>
          <w:b/>
          <w:bCs/>
        </w:rPr>
      </w:pPr>
      <w:r w:rsidRPr="00BE56A1">
        <w:rPr>
          <w:b/>
          <w:bCs/>
        </w:rPr>
        <w:t xml:space="preserve">Vznik a zánik funkce </w:t>
      </w:r>
      <w:r w:rsidR="005B627F" w:rsidRPr="00BE56A1">
        <w:rPr>
          <w:b/>
          <w:bCs/>
        </w:rPr>
        <w:t xml:space="preserve">delegáta (§ 672 </w:t>
      </w:r>
      <w:proofErr w:type="spellStart"/>
      <w:r w:rsidR="005B627F" w:rsidRPr="00BE56A1">
        <w:rPr>
          <w:b/>
          <w:bCs/>
        </w:rPr>
        <w:t>an</w:t>
      </w:r>
      <w:proofErr w:type="spellEnd"/>
      <w:r w:rsidR="005B627F" w:rsidRPr="00BE56A1">
        <w:rPr>
          <w:b/>
          <w:bCs/>
        </w:rPr>
        <w:t xml:space="preserve">. ZOK) </w:t>
      </w:r>
    </w:p>
    <w:p w14:paraId="5C6AF23F" w14:textId="77777777" w:rsidR="005B627F" w:rsidRDefault="00DF14C9" w:rsidP="0031076F">
      <w:pPr>
        <w:pStyle w:val="ListParagraph"/>
        <w:numPr>
          <w:ilvl w:val="1"/>
          <w:numId w:val="298"/>
        </w:numPr>
      </w:pPr>
      <w:r w:rsidRPr="00DF14C9">
        <w:rPr>
          <w:b/>
          <w:bCs/>
        </w:rPr>
        <w:t>Vznik</w:t>
      </w:r>
      <w:r>
        <w:t xml:space="preserve">: každý volební obvod volí z řad svých členů </w:t>
      </w:r>
      <w:r>
        <w:rPr>
          <w:b/>
          <w:bCs/>
        </w:rPr>
        <w:t>jednoho delegát</w:t>
      </w:r>
      <w:r>
        <w:t xml:space="preserve"> – každý člen ve volebním obvodu má při volbě/odvolání jeden hlas, není-li stanoveno jinak (§ 672 odst. 2 ZOK)</w:t>
      </w:r>
    </w:p>
    <w:p w14:paraId="0DDC486F" w14:textId="77777777" w:rsidR="00DF14C9" w:rsidRDefault="00DF14C9" w:rsidP="0031076F">
      <w:pPr>
        <w:pStyle w:val="ListParagraph"/>
        <w:numPr>
          <w:ilvl w:val="2"/>
          <w:numId w:val="298"/>
        </w:numPr>
      </w:pPr>
      <w:r>
        <w:rPr>
          <w:b/>
          <w:bCs/>
        </w:rPr>
        <w:t>Funkční období nesmí trvat déle než 5 let (§ 674 odst. 1 ZOK)</w:t>
      </w:r>
      <w:r w:rsidR="007C763A">
        <w:rPr>
          <w:b/>
          <w:bCs/>
        </w:rPr>
        <w:t xml:space="preserve"> </w:t>
      </w:r>
      <w:r w:rsidR="007C763A">
        <w:t xml:space="preserve">– končí všem delegátům stejně </w:t>
      </w:r>
    </w:p>
    <w:p w14:paraId="56D3933A" w14:textId="77777777" w:rsidR="001A4E8F" w:rsidRPr="00500B5A" w:rsidRDefault="001A4E8F" w:rsidP="0031076F">
      <w:pPr>
        <w:pStyle w:val="ListParagraph"/>
        <w:numPr>
          <w:ilvl w:val="2"/>
          <w:numId w:val="298"/>
        </w:numPr>
      </w:pPr>
      <w:proofErr w:type="spellStart"/>
      <w:r>
        <w:rPr>
          <w:b/>
          <w:bCs/>
        </w:rPr>
        <w:t>PaP</w:t>
      </w:r>
      <w:proofErr w:type="spellEnd"/>
      <w:r>
        <w:t xml:space="preserve"> – osobní výkon funkce (a nemůže se nechat jinak zastoupit)</w:t>
      </w:r>
      <w:r w:rsidR="008D615D">
        <w:t xml:space="preserve"> a </w:t>
      </w:r>
      <w:r w:rsidR="008D615D">
        <w:rPr>
          <w:b/>
          <w:bCs/>
        </w:rPr>
        <w:t>povinnost zúčastnit se shromáždění delegátů</w:t>
      </w:r>
      <w:r w:rsidR="0080449A">
        <w:rPr>
          <w:b/>
          <w:bCs/>
        </w:rPr>
        <w:t xml:space="preserve"> (§ 682 odst. 1 ZOK)</w:t>
      </w:r>
    </w:p>
    <w:p w14:paraId="0DC40E29" w14:textId="77777777" w:rsidR="00500B5A" w:rsidRDefault="00500B5A" w:rsidP="0031076F">
      <w:pPr>
        <w:pStyle w:val="ListParagraph"/>
        <w:numPr>
          <w:ilvl w:val="1"/>
          <w:numId w:val="298"/>
        </w:numPr>
      </w:pPr>
      <w:r>
        <w:rPr>
          <w:b/>
          <w:bCs/>
        </w:rPr>
        <w:t>Náhradní delegát</w:t>
      </w:r>
      <w:r>
        <w:t xml:space="preserve"> </w:t>
      </w:r>
      <w:r w:rsidR="003E6E67" w:rsidRPr="004A0A4C">
        <w:rPr>
          <w:b/>
          <w:bCs/>
        </w:rPr>
        <w:t xml:space="preserve">(§ </w:t>
      </w:r>
      <w:r w:rsidR="00DF12DE" w:rsidRPr="004A0A4C">
        <w:rPr>
          <w:b/>
          <w:bCs/>
        </w:rPr>
        <w:t>699 a § 700 ZOK</w:t>
      </w:r>
      <w:r w:rsidR="003E6E67" w:rsidRPr="004A0A4C">
        <w:rPr>
          <w:b/>
          <w:bCs/>
        </w:rPr>
        <w:t>)</w:t>
      </w:r>
      <w:r w:rsidR="004A0A4C">
        <w:t xml:space="preserve"> </w:t>
      </w:r>
      <w:r>
        <w:t>– za každého delegáta je dovolen pouze jeden náhradník (!)</w:t>
      </w:r>
      <w:r w:rsidR="00205294">
        <w:t xml:space="preserve"> </w:t>
      </w:r>
    </w:p>
    <w:p w14:paraId="355FF890" w14:textId="77777777" w:rsidR="00205294" w:rsidRPr="00CD1C14" w:rsidRDefault="00205294" w:rsidP="0031076F">
      <w:pPr>
        <w:pStyle w:val="ListParagraph"/>
        <w:numPr>
          <w:ilvl w:val="2"/>
          <w:numId w:val="298"/>
        </w:numPr>
      </w:pPr>
      <w:r>
        <w:t xml:space="preserve">Při zániku funkce delegáta, nastupuje náhradní po zbytek funkčního období </w:t>
      </w:r>
    </w:p>
    <w:p w14:paraId="3DCF7298" w14:textId="77777777" w:rsidR="00CD1C14" w:rsidRDefault="00CD1C14" w:rsidP="0031076F">
      <w:pPr>
        <w:pStyle w:val="ListParagraph"/>
        <w:numPr>
          <w:ilvl w:val="0"/>
          <w:numId w:val="298"/>
        </w:numPr>
      </w:pPr>
      <w:r>
        <w:rPr>
          <w:b/>
          <w:bCs/>
        </w:rPr>
        <w:t>Hlasovací právo (§ 684 ZOK)</w:t>
      </w:r>
      <w:r>
        <w:t xml:space="preserve"> – delegát má tolik hlasů, kolik jich mají členové zařazení do volebního obvodu, kde byl zvolen</w:t>
      </w:r>
    </w:p>
    <w:p w14:paraId="5A6C1998" w14:textId="77777777" w:rsidR="0047420A" w:rsidRDefault="0047420A" w:rsidP="0031076F">
      <w:pPr>
        <w:pStyle w:val="ListParagraph"/>
        <w:numPr>
          <w:ilvl w:val="0"/>
          <w:numId w:val="298"/>
        </w:numPr>
      </w:pPr>
      <w:r>
        <w:rPr>
          <w:b/>
          <w:bCs/>
        </w:rPr>
        <w:t>Svolání shromáždění delegátů (§ 685 ZOK)</w:t>
      </w:r>
      <w:r>
        <w:t xml:space="preserve"> – obdobné jako u </w:t>
      </w:r>
      <w:r w:rsidR="009D2AE5">
        <w:t>ČS</w:t>
      </w:r>
      <w:r>
        <w:t xml:space="preserve"> – rozdíly:</w:t>
      </w:r>
    </w:p>
    <w:p w14:paraId="001EB709" w14:textId="77777777" w:rsidR="0047420A" w:rsidRDefault="0047420A" w:rsidP="0031076F">
      <w:pPr>
        <w:pStyle w:val="ListParagraph"/>
        <w:numPr>
          <w:ilvl w:val="1"/>
          <w:numId w:val="298"/>
        </w:numPr>
      </w:pPr>
      <w:r>
        <w:t xml:space="preserve">Představenstvo svolá také, pokud o to požádá (1) kontrolní komise nebo (2) 10 % delegátů </w:t>
      </w:r>
    </w:p>
    <w:p w14:paraId="35608D71" w14:textId="77777777" w:rsidR="001803B0" w:rsidRDefault="001803B0" w:rsidP="0031076F">
      <w:pPr>
        <w:pStyle w:val="ListParagraph"/>
        <w:numPr>
          <w:ilvl w:val="1"/>
          <w:numId w:val="298"/>
        </w:numPr>
      </w:pPr>
      <w:r>
        <w:t xml:space="preserve">Po uplynutí 30 dnů od doručení – svolává kontrolní komise/likvidátor/ 1/3 členů představenstva </w:t>
      </w:r>
    </w:p>
    <w:p w14:paraId="541EF23B" w14:textId="77777777" w:rsidR="00DA6901" w:rsidRDefault="001803B0" w:rsidP="0031076F">
      <w:pPr>
        <w:pStyle w:val="ListParagraph"/>
        <w:numPr>
          <w:ilvl w:val="1"/>
          <w:numId w:val="298"/>
        </w:numPr>
      </w:pPr>
      <w:r>
        <w:t>Po uplynutí 10 dnů, kdy výše uvedené osoby měly svolat – osoba zmocněná dožadujícími se delegáty</w:t>
      </w:r>
    </w:p>
    <w:p w14:paraId="423FA2EA" w14:textId="77777777" w:rsidR="001E27CF" w:rsidRPr="001E27CF" w:rsidRDefault="00DA6901" w:rsidP="0031076F">
      <w:pPr>
        <w:pStyle w:val="ListParagraph"/>
        <w:numPr>
          <w:ilvl w:val="0"/>
          <w:numId w:val="298"/>
        </w:numPr>
      </w:pPr>
      <w:r>
        <w:t xml:space="preserve">Pozvánka (§ 689 ZOK) – obdobné jako u </w:t>
      </w:r>
      <w:r w:rsidR="009D2AE5">
        <w:t>ČS</w:t>
      </w:r>
      <w:r>
        <w:t xml:space="preserve"> – </w:t>
      </w:r>
      <w:r>
        <w:rPr>
          <w:b/>
          <w:bCs/>
        </w:rPr>
        <w:t xml:space="preserve">nicméně nelze </w:t>
      </w:r>
      <w:r w:rsidRPr="00DA4064">
        <w:rPr>
          <w:b/>
          <w:bCs/>
          <w:u w:val="single"/>
        </w:rPr>
        <w:t>po</w:t>
      </w:r>
      <w:r>
        <w:rPr>
          <w:b/>
          <w:bCs/>
        </w:rPr>
        <w:t xml:space="preserve"> odeslání </w:t>
      </w:r>
      <w:r w:rsidR="00DA4064">
        <w:rPr>
          <w:b/>
          <w:bCs/>
        </w:rPr>
        <w:t>měnit program (§ 689 odst. 2 ZOK)</w:t>
      </w:r>
    </w:p>
    <w:p w14:paraId="1E59D0EA" w14:textId="77777777" w:rsidR="00BF5F3E" w:rsidRDefault="001E27CF" w:rsidP="0031076F">
      <w:pPr>
        <w:pStyle w:val="ListParagraph"/>
        <w:numPr>
          <w:ilvl w:val="0"/>
          <w:numId w:val="298"/>
        </w:numPr>
      </w:pPr>
      <w:proofErr w:type="spellStart"/>
      <w:r>
        <w:rPr>
          <w:b/>
          <w:bCs/>
        </w:rPr>
        <w:t>Kvórum</w:t>
      </w:r>
      <w:proofErr w:type="spellEnd"/>
      <w:r>
        <w:rPr>
          <w:b/>
          <w:bCs/>
        </w:rPr>
        <w:t xml:space="preserve"> a přijímání </w:t>
      </w:r>
      <w:r>
        <w:t xml:space="preserve">– na usnášeníschopnost nemá vliv, že nebyl v příslušném volebním obvodě zvolen delegát </w:t>
      </w:r>
    </w:p>
    <w:p w14:paraId="76B055AE" w14:textId="77777777" w:rsidR="00BF5F3E" w:rsidRDefault="00BF5F3E" w:rsidP="0031076F">
      <w:pPr>
        <w:pStyle w:val="ListParagraph"/>
        <w:numPr>
          <w:ilvl w:val="1"/>
          <w:numId w:val="298"/>
        </w:numPr>
      </w:pPr>
      <w:r>
        <w:t>Záležitosti dle § 650 odst. 2 ZOK:</w:t>
      </w:r>
    </w:p>
    <w:p w14:paraId="65D3E8A6" w14:textId="77777777" w:rsidR="00BF5F3E" w:rsidRDefault="00BF5F3E" w:rsidP="0031076F">
      <w:pPr>
        <w:pStyle w:val="ListParagraph"/>
        <w:numPr>
          <w:ilvl w:val="2"/>
          <w:numId w:val="298"/>
        </w:numPr>
      </w:pPr>
      <w:r>
        <w:t xml:space="preserve">(i) usnášeníschopnost – delegáti zastupující alespoň 2/3 </w:t>
      </w:r>
      <w:r w:rsidRPr="00BF5F3E">
        <w:rPr>
          <w:b/>
          <w:bCs/>
        </w:rPr>
        <w:t>všech</w:t>
      </w:r>
      <w:r>
        <w:t xml:space="preserve"> členů</w:t>
      </w:r>
    </w:p>
    <w:p w14:paraId="0D910CA3" w14:textId="77777777" w:rsidR="001803B0" w:rsidRDefault="00BF5F3E" w:rsidP="0031076F">
      <w:pPr>
        <w:pStyle w:val="ListParagraph"/>
        <w:numPr>
          <w:ilvl w:val="2"/>
          <w:numId w:val="298"/>
        </w:numPr>
      </w:pPr>
      <w:r>
        <w:t>(</w:t>
      </w:r>
      <w:proofErr w:type="spellStart"/>
      <w:r>
        <w:t>ii</w:t>
      </w:r>
      <w:proofErr w:type="spellEnd"/>
      <w:r>
        <w:t xml:space="preserve">) přijetí – delegáti zastupující alespoň 2/3 členů </w:t>
      </w:r>
      <w:r w:rsidRPr="00BF5F3E">
        <w:rPr>
          <w:b/>
          <w:bCs/>
        </w:rPr>
        <w:t>zastoupených</w:t>
      </w:r>
      <w:r>
        <w:t xml:space="preserve"> na </w:t>
      </w:r>
      <w:proofErr w:type="spellStart"/>
      <w:r>
        <w:t>schromáždění</w:t>
      </w:r>
      <w:proofErr w:type="spellEnd"/>
    </w:p>
    <w:p w14:paraId="109E8503" w14:textId="77777777" w:rsidR="00BF5F3E" w:rsidRPr="00500B5A" w:rsidRDefault="00BF5F3E" w:rsidP="0031076F">
      <w:pPr>
        <w:pStyle w:val="ListParagraph"/>
        <w:numPr>
          <w:ilvl w:val="1"/>
          <w:numId w:val="298"/>
        </w:numPr>
      </w:pPr>
      <w:r>
        <w:t xml:space="preserve">Ostatní záležitosti – přítomnost </w:t>
      </w:r>
      <w:r w:rsidRPr="00500B5A">
        <w:rPr>
          <w:b/>
          <w:bCs/>
        </w:rPr>
        <w:t>nadpoloviční</w:t>
      </w:r>
      <w:r>
        <w:t xml:space="preserve"> většiny </w:t>
      </w:r>
      <w:r w:rsidRPr="00500B5A">
        <w:rPr>
          <w:b/>
          <w:bCs/>
        </w:rPr>
        <w:t>delegátů</w:t>
      </w:r>
      <w:r>
        <w:t xml:space="preserve"> mající dohromady </w:t>
      </w:r>
      <w:r w:rsidRPr="00500B5A">
        <w:rPr>
          <w:b/>
          <w:bCs/>
        </w:rPr>
        <w:t>nejméně nadpoloviční většinu hlasů</w:t>
      </w:r>
    </w:p>
    <w:p w14:paraId="2C61759E" w14:textId="77777777" w:rsidR="00500B5A" w:rsidRDefault="00500B5A" w:rsidP="0031076F">
      <w:pPr>
        <w:pStyle w:val="ListParagraph"/>
        <w:numPr>
          <w:ilvl w:val="0"/>
          <w:numId w:val="298"/>
        </w:numPr>
      </w:pPr>
      <w:r>
        <w:rPr>
          <w:b/>
          <w:bCs/>
        </w:rPr>
        <w:t>Náhradní shromáždění (§ 695 ZOK)</w:t>
      </w:r>
      <w:r>
        <w:t xml:space="preserve"> – </w:t>
      </w:r>
      <w:proofErr w:type="spellStart"/>
      <w:r>
        <w:t>kvórum</w:t>
      </w:r>
      <w:proofErr w:type="spellEnd"/>
      <w:r>
        <w:t xml:space="preserve"> je splněno při přítomnosti nejméně 10</w:t>
      </w:r>
      <w:r w:rsidR="00C72ADF">
        <w:t xml:space="preserve"> </w:t>
      </w:r>
      <w:r>
        <w:t>% delegátů, nejméně 5 delegátů</w:t>
      </w:r>
    </w:p>
    <w:p w14:paraId="31EA0AB6" w14:textId="77777777" w:rsidR="00C72ADF" w:rsidRDefault="00C72ADF" w:rsidP="0031076F">
      <w:pPr>
        <w:pStyle w:val="ListParagraph"/>
        <w:numPr>
          <w:ilvl w:val="0"/>
          <w:numId w:val="298"/>
        </w:numPr>
      </w:pPr>
      <w:r>
        <w:rPr>
          <w:b/>
          <w:bCs/>
        </w:rPr>
        <w:t xml:space="preserve">Neplatnost usnesení </w:t>
      </w:r>
      <w:r>
        <w:t xml:space="preserve">– </w:t>
      </w:r>
      <w:proofErr w:type="spellStart"/>
      <w:r>
        <w:t>obdobé</w:t>
      </w:r>
      <w:proofErr w:type="spellEnd"/>
      <w:r>
        <w:t xml:space="preserve"> jako u </w:t>
      </w:r>
      <w:r w:rsidR="009D2AE5">
        <w:t>ČS</w:t>
      </w:r>
      <w:r>
        <w:t xml:space="preserve"> </w:t>
      </w:r>
    </w:p>
    <w:p w14:paraId="7AA9B990" w14:textId="77777777" w:rsidR="00AB3524" w:rsidRDefault="00C72ADF" w:rsidP="0031076F">
      <w:pPr>
        <w:pStyle w:val="ListParagraph"/>
        <w:numPr>
          <w:ilvl w:val="1"/>
          <w:numId w:val="298"/>
        </w:numPr>
      </w:pPr>
      <w:r>
        <w:t>Důvodem pro neplatnost není</w:t>
      </w:r>
      <w:r w:rsidR="00AB3524">
        <w:t xml:space="preserve"> (§ 703 ZOK):</w:t>
      </w:r>
    </w:p>
    <w:p w14:paraId="5C40B429" w14:textId="77777777" w:rsidR="00AB3524" w:rsidRDefault="00C72ADF" w:rsidP="0031076F">
      <w:pPr>
        <w:pStyle w:val="ListParagraph"/>
        <w:numPr>
          <w:ilvl w:val="2"/>
          <w:numId w:val="298"/>
        </w:numPr>
      </w:pPr>
      <w:r w:rsidRPr="00BE56A1">
        <w:rPr>
          <w:b/>
          <w:bCs/>
        </w:rPr>
        <w:t>(i)</w:t>
      </w:r>
      <w:r>
        <w:t xml:space="preserve"> zařazení do volební obvodu v rozporu se zákonem/stanovy</w:t>
      </w:r>
    </w:p>
    <w:p w14:paraId="394C63A2" w14:textId="77777777" w:rsidR="00AB3524" w:rsidRDefault="00C72ADF" w:rsidP="0031076F">
      <w:pPr>
        <w:pStyle w:val="ListParagraph"/>
        <w:numPr>
          <w:ilvl w:val="2"/>
          <w:numId w:val="298"/>
        </w:numPr>
      </w:pPr>
      <w:r w:rsidRPr="00BE56A1">
        <w:rPr>
          <w:b/>
          <w:bCs/>
        </w:rPr>
        <w:t>(</w:t>
      </w:r>
      <w:proofErr w:type="spellStart"/>
      <w:r w:rsidRPr="00BE56A1">
        <w:rPr>
          <w:b/>
          <w:bCs/>
        </w:rPr>
        <w:t>ii</w:t>
      </w:r>
      <w:proofErr w:type="spellEnd"/>
      <w:r w:rsidRPr="00BE56A1">
        <w:rPr>
          <w:b/>
          <w:bCs/>
        </w:rPr>
        <w:t>)</w:t>
      </w:r>
      <w:r>
        <w:t xml:space="preserve"> nezvolení náhradníka</w:t>
      </w:r>
    </w:p>
    <w:p w14:paraId="4297166B" w14:textId="77777777" w:rsidR="00AB3524" w:rsidRDefault="00C72ADF" w:rsidP="0031076F">
      <w:pPr>
        <w:pStyle w:val="ListParagraph"/>
        <w:numPr>
          <w:ilvl w:val="2"/>
          <w:numId w:val="298"/>
        </w:numPr>
      </w:pPr>
      <w:r w:rsidRPr="00BE56A1">
        <w:rPr>
          <w:b/>
          <w:bCs/>
        </w:rPr>
        <w:t>(</w:t>
      </w:r>
      <w:proofErr w:type="spellStart"/>
      <w:r w:rsidRPr="00BE56A1">
        <w:rPr>
          <w:b/>
          <w:bCs/>
        </w:rPr>
        <w:t>iii</w:t>
      </w:r>
      <w:proofErr w:type="spellEnd"/>
      <w:r w:rsidRPr="00BE56A1">
        <w:rPr>
          <w:b/>
          <w:bCs/>
        </w:rPr>
        <w:t>)</w:t>
      </w:r>
      <w:r>
        <w:t xml:space="preserve"> neúčast delegáta na shromáždění delegátů</w:t>
      </w:r>
    </w:p>
    <w:p w14:paraId="3943D52C" w14:textId="77777777" w:rsidR="00C72ADF" w:rsidRPr="005A32FB" w:rsidRDefault="00C72ADF" w:rsidP="0031076F">
      <w:pPr>
        <w:pStyle w:val="ListParagraph"/>
        <w:numPr>
          <w:ilvl w:val="2"/>
          <w:numId w:val="298"/>
        </w:numPr>
      </w:pPr>
      <w:r w:rsidRPr="00BE56A1">
        <w:rPr>
          <w:b/>
          <w:bCs/>
        </w:rPr>
        <w:t>(</w:t>
      </w:r>
      <w:proofErr w:type="spellStart"/>
      <w:r w:rsidRPr="00BE56A1">
        <w:rPr>
          <w:b/>
          <w:bCs/>
        </w:rPr>
        <w:t>iv</w:t>
      </w:r>
      <w:proofErr w:type="spellEnd"/>
      <w:r w:rsidRPr="00BE56A1">
        <w:rPr>
          <w:b/>
          <w:bCs/>
        </w:rPr>
        <w:t>)</w:t>
      </w:r>
      <w:r>
        <w:t xml:space="preserve"> jednání delegáta v rozporu s usnesení</w:t>
      </w:r>
      <w:r w:rsidR="00AC73E1">
        <w:t>m</w:t>
      </w:r>
      <w:r>
        <w:t xml:space="preserve"> členů volebního obvodu  </w:t>
      </w:r>
    </w:p>
    <w:p w14:paraId="7A55CBB4" w14:textId="77777777" w:rsidR="00FD57FE" w:rsidRDefault="00FD57FE" w:rsidP="00FD57FE">
      <w:pPr>
        <w:pStyle w:val="Heading3"/>
      </w:pPr>
      <w:r>
        <w:t xml:space="preserve">Představenstvo </w:t>
      </w:r>
      <w:r w:rsidR="006B5011">
        <w:t xml:space="preserve">(§ 705 </w:t>
      </w:r>
      <w:proofErr w:type="spellStart"/>
      <w:r w:rsidR="006B5011">
        <w:t>an</w:t>
      </w:r>
      <w:proofErr w:type="spellEnd"/>
      <w:r w:rsidR="006B5011">
        <w:t>. ZOK)</w:t>
      </w:r>
    </w:p>
    <w:p w14:paraId="4874A69C" w14:textId="12F48FF7" w:rsidR="00AC73E1" w:rsidRDefault="00AC73E1" w:rsidP="0031076F">
      <w:pPr>
        <w:pStyle w:val="ListParagraph"/>
        <w:numPr>
          <w:ilvl w:val="0"/>
          <w:numId w:val="299"/>
        </w:numPr>
      </w:pPr>
      <w:r>
        <w:t>Kolektivní SO s nejméně 3 členy</w:t>
      </w:r>
      <w:r w:rsidR="006B5011">
        <w:t xml:space="preserve"> a působností v obchodním vedení </w:t>
      </w:r>
      <w:r w:rsidR="00AC5E56">
        <w:t>– pouze člen družstva může být členem představenstva</w:t>
      </w:r>
    </w:p>
    <w:p w14:paraId="3E289001" w14:textId="19C306D0" w:rsidR="00627BE4" w:rsidRDefault="00627BE4" w:rsidP="0031076F">
      <w:pPr>
        <w:pStyle w:val="ListParagraph"/>
        <w:numPr>
          <w:ilvl w:val="1"/>
          <w:numId w:val="299"/>
        </w:numPr>
      </w:pPr>
      <w:r>
        <w:t xml:space="preserve">Na rozdíl od kapitálových společností – není zakázán zásah do obchodního vedení, tj. lze udělovat pokyny </w:t>
      </w:r>
    </w:p>
    <w:p w14:paraId="35294E55" w14:textId="77777777" w:rsidR="00E36FA0" w:rsidRDefault="00E36FA0" w:rsidP="0031076F">
      <w:pPr>
        <w:pStyle w:val="ListParagraph"/>
        <w:numPr>
          <w:ilvl w:val="1"/>
          <w:numId w:val="299"/>
        </w:numPr>
      </w:pPr>
      <w:r>
        <w:t xml:space="preserve">Nicméně </w:t>
      </w:r>
      <w:r w:rsidR="009D2AE5">
        <w:t>ČS</w:t>
      </w:r>
      <w:r>
        <w:t xml:space="preserve"> </w:t>
      </w:r>
      <w:r>
        <w:rPr>
          <w:b/>
          <w:bCs/>
        </w:rPr>
        <w:t>si nesmí</w:t>
      </w:r>
      <w:r>
        <w:t xml:space="preserve"> přisvojit působnost ve věcech obchodního vedení (§ 657 část za středníkem ZOK)</w:t>
      </w:r>
    </w:p>
    <w:p w14:paraId="0CAECFCD" w14:textId="77777777" w:rsidR="00E234C4" w:rsidRPr="00AC73E1" w:rsidRDefault="00E234C4" w:rsidP="0031076F">
      <w:pPr>
        <w:pStyle w:val="ListParagraph"/>
        <w:numPr>
          <w:ilvl w:val="0"/>
          <w:numId w:val="299"/>
        </w:numPr>
      </w:pPr>
      <w:r>
        <w:t>Zákaz konkurence – podnikání v předmětu činnosti družstva, členství v OS jiné PO se stejným předmětem činnosti, současné členství v kontrolní komisi</w:t>
      </w:r>
    </w:p>
    <w:p w14:paraId="29669270" w14:textId="77777777" w:rsidR="00FD57FE" w:rsidRDefault="00FD57FE" w:rsidP="00FD57FE">
      <w:pPr>
        <w:pStyle w:val="Heading3"/>
      </w:pPr>
      <w:r>
        <w:t xml:space="preserve">Kontrolní komise </w:t>
      </w:r>
      <w:r w:rsidR="00CD4467">
        <w:t xml:space="preserve">(§ 715 </w:t>
      </w:r>
      <w:proofErr w:type="spellStart"/>
      <w:r w:rsidR="00CD4467">
        <w:t>an</w:t>
      </w:r>
      <w:proofErr w:type="spellEnd"/>
      <w:r w:rsidR="00CD4467">
        <w:t>. ZOK)</w:t>
      </w:r>
    </w:p>
    <w:p w14:paraId="5F0C978C" w14:textId="41AA22ED" w:rsidR="00CD4467" w:rsidRDefault="00CD4467" w:rsidP="0031076F">
      <w:pPr>
        <w:pStyle w:val="ListParagraph"/>
        <w:numPr>
          <w:ilvl w:val="0"/>
          <w:numId w:val="300"/>
        </w:numPr>
      </w:pPr>
      <w:r>
        <w:t xml:space="preserve">Kolektivní KO s nejméně 3 členy </w:t>
      </w:r>
      <w:r w:rsidR="00136EBA">
        <w:t xml:space="preserve">s působností spočívající v kontrolní činnosti a projednávání stížnosti členů </w:t>
      </w:r>
    </w:p>
    <w:p w14:paraId="370AC2E1" w14:textId="2603FF2C" w:rsidR="00AC5E56" w:rsidRDefault="00AC5E56" w:rsidP="00AC5E56">
      <w:pPr>
        <w:pStyle w:val="ListParagraph"/>
        <w:numPr>
          <w:ilvl w:val="1"/>
          <w:numId w:val="300"/>
        </w:numPr>
      </w:pPr>
      <w:r>
        <w:t xml:space="preserve">pouze člen družstva může být členem </w:t>
      </w:r>
      <w:r>
        <w:t xml:space="preserve">kontrolní komise </w:t>
      </w:r>
    </w:p>
    <w:p w14:paraId="011EACEE" w14:textId="77777777" w:rsidR="003059CE" w:rsidRDefault="003059CE" w:rsidP="0031076F">
      <w:pPr>
        <w:pStyle w:val="ListParagraph"/>
        <w:numPr>
          <w:ilvl w:val="0"/>
          <w:numId w:val="300"/>
        </w:numPr>
      </w:pPr>
      <w:r>
        <w:t xml:space="preserve">Uděluje písemná stanoviska k účetní závěrce/ návrh rozdělení zisku nebo úhradě ztráty/ návrh na uhrazovací povinnost </w:t>
      </w:r>
    </w:p>
    <w:p w14:paraId="10DCDC7D" w14:textId="77777777" w:rsidR="002E408C" w:rsidRPr="002E408C" w:rsidRDefault="002E408C" w:rsidP="0031076F">
      <w:pPr>
        <w:pStyle w:val="ListParagraph"/>
        <w:numPr>
          <w:ilvl w:val="0"/>
          <w:numId w:val="300"/>
        </w:numPr>
      </w:pPr>
      <w:r>
        <w:rPr>
          <w:b/>
          <w:bCs/>
        </w:rPr>
        <w:t xml:space="preserve">Právo požadovat jakékoliv informace a doklady o hospodaření </w:t>
      </w:r>
    </w:p>
    <w:p w14:paraId="04035978" w14:textId="77777777" w:rsidR="002E408C" w:rsidRPr="00CD4467" w:rsidRDefault="002E408C" w:rsidP="0031076F">
      <w:pPr>
        <w:pStyle w:val="ListParagraph"/>
        <w:numPr>
          <w:ilvl w:val="0"/>
          <w:numId w:val="300"/>
        </w:numPr>
      </w:pPr>
      <w:r>
        <w:rPr>
          <w:b/>
          <w:bCs/>
        </w:rPr>
        <w:t xml:space="preserve">Výkon činnost je zcela nezávislý na ostatních orgánech </w:t>
      </w:r>
    </w:p>
    <w:p w14:paraId="0F8BF619" w14:textId="77777777" w:rsidR="0075427E" w:rsidRPr="0075427E" w:rsidRDefault="00FD57FE" w:rsidP="0075427E">
      <w:pPr>
        <w:pStyle w:val="Heading3"/>
        <w:rPr>
          <w:rFonts w:cstheme="minorHAnsi"/>
          <w:i w:val="0"/>
          <w:iCs/>
        </w:rPr>
      </w:pPr>
      <w:r>
        <w:t>Výbor pro audit</w:t>
      </w:r>
      <w:r w:rsidR="0075427E">
        <w:t xml:space="preserve"> – </w:t>
      </w:r>
      <w:r w:rsidR="0075427E">
        <w:rPr>
          <w:rFonts w:cstheme="minorHAnsi"/>
          <w:i w:val="0"/>
          <w:iCs/>
        </w:rPr>
        <w:t>z</w:t>
      </w:r>
      <w:r w:rsidR="0075427E" w:rsidRPr="0075427E">
        <w:rPr>
          <w:rFonts w:cstheme="minorHAnsi"/>
          <w:i w:val="0"/>
          <w:iCs/>
        </w:rPr>
        <w:t xml:space="preserve">ejména pro spořitelní a úvěrová družstva </w:t>
      </w:r>
    </w:p>
    <w:p w14:paraId="076CE055" w14:textId="77777777" w:rsidR="00221729" w:rsidRPr="00221729" w:rsidRDefault="00B44E20"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t>52</w:t>
      </w:r>
      <w:r w:rsidR="00221729" w:rsidRPr="00221729">
        <w:t xml:space="preserve">. </w:t>
      </w:r>
      <w:r>
        <w:t>DRUŽSTVO (DRUŽSTEVNÍ PODÍL, POSTAVENÍ ČLENA DRUŽSTVA)</w:t>
      </w:r>
    </w:p>
    <w:p w14:paraId="76E6E465" w14:textId="77777777" w:rsidR="00B44E20" w:rsidRDefault="00B44E20" w:rsidP="00B44E20">
      <w:pPr>
        <w:pStyle w:val="Heading2"/>
      </w:pPr>
      <w:r>
        <w:t>DRUŽSTEVNÍ PODÍL</w:t>
      </w:r>
    </w:p>
    <w:p w14:paraId="12D4F224" w14:textId="77777777" w:rsidR="00C32D62" w:rsidRDefault="00931D62" w:rsidP="0031076F">
      <w:pPr>
        <w:pStyle w:val="ListParagraph"/>
        <w:numPr>
          <w:ilvl w:val="0"/>
          <w:numId w:val="241"/>
        </w:numPr>
      </w:pPr>
      <w:r>
        <w:rPr>
          <w:b/>
          <w:bCs/>
        </w:rPr>
        <w:t>Družstevní podíl</w:t>
      </w:r>
      <w:r>
        <w:t xml:space="preserve"> představuje </w:t>
      </w:r>
      <w:proofErr w:type="spellStart"/>
      <w:r>
        <w:t>PaP</w:t>
      </w:r>
      <w:proofErr w:type="spellEnd"/>
      <w:r>
        <w:t xml:space="preserve"> člena plynoucí z účasti (srov. § 30 ZOK</w:t>
      </w:r>
      <w:r w:rsidR="002152A4">
        <w:t xml:space="preserve"> a § 595 </w:t>
      </w:r>
      <w:r w:rsidR="00100093">
        <w:t xml:space="preserve">odst. 1 </w:t>
      </w:r>
      <w:r w:rsidR="002152A4">
        <w:t>ZOK</w:t>
      </w:r>
      <w:r>
        <w:t>)</w:t>
      </w:r>
      <w:r w:rsidR="00E7752D">
        <w:t xml:space="preserve"> – každý člen může mít </w:t>
      </w:r>
      <w:r w:rsidR="00E7752D">
        <w:rPr>
          <w:b/>
          <w:bCs/>
        </w:rPr>
        <w:t>pouze</w:t>
      </w:r>
      <w:r w:rsidR="00E7752D">
        <w:t xml:space="preserve"> jeden družstevní podíl (§ 32 odst. 1 ZOK</w:t>
      </w:r>
      <w:r w:rsidR="00100093">
        <w:t xml:space="preserve"> a § 595 </w:t>
      </w:r>
      <w:proofErr w:type="spellStart"/>
      <w:r w:rsidR="00100093">
        <w:t>odst</w:t>
      </w:r>
      <w:proofErr w:type="spellEnd"/>
      <w:r w:rsidR="00100093">
        <w:t xml:space="preserve"> 2 ZOK</w:t>
      </w:r>
      <w:r w:rsidR="00E7752D">
        <w:t>)</w:t>
      </w:r>
    </w:p>
    <w:p w14:paraId="0E59F91E" w14:textId="77777777" w:rsidR="00183EDD" w:rsidRDefault="00183EDD" w:rsidP="0031076F">
      <w:pPr>
        <w:pStyle w:val="ListParagraph"/>
        <w:numPr>
          <w:ilvl w:val="0"/>
          <w:numId w:val="241"/>
        </w:numPr>
      </w:pPr>
      <w:r w:rsidRPr="00183EDD">
        <w:rPr>
          <w:b/>
          <w:bCs/>
        </w:rPr>
        <w:t>Princip jednotnosti podílu (§ 606 ZOK)</w:t>
      </w:r>
      <w:r>
        <w:t xml:space="preserve"> – při nabytí podílu stávající a nový podíl </w:t>
      </w:r>
      <w:r w:rsidRPr="00183EDD">
        <w:rPr>
          <w:b/>
          <w:bCs/>
        </w:rPr>
        <w:t>splynou</w:t>
      </w:r>
    </w:p>
    <w:p w14:paraId="2CB6A38E" w14:textId="77777777" w:rsidR="00936647" w:rsidRDefault="00936647" w:rsidP="0031076F">
      <w:pPr>
        <w:pStyle w:val="ListParagraph"/>
        <w:numPr>
          <w:ilvl w:val="1"/>
          <w:numId w:val="241"/>
        </w:numPr>
      </w:pPr>
      <w:r>
        <w:t xml:space="preserve">je-li na podíl vázáno právo třetí osoby – </w:t>
      </w:r>
      <w:r w:rsidR="00183EDD">
        <w:t>ke</w:t>
      </w:r>
      <w:r>
        <w:t xml:space="preserve"> splyn</w:t>
      </w:r>
      <w:r w:rsidR="00183EDD">
        <w:t xml:space="preserve">utí </w:t>
      </w:r>
      <w:r>
        <w:t xml:space="preserve">se zatíženým podílem až dnem </w:t>
      </w:r>
      <w:r w:rsidRPr="00183EDD">
        <w:rPr>
          <w:b/>
          <w:bCs/>
        </w:rPr>
        <w:t>zániku</w:t>
      </w:r>
      <w:r>
        <w:t xml:space="preserve"> práva třetí osoby</w:t>
      </w:r>
    </w:p>
    <w:p w14:paraId="75AD4624" w14:textId="77777777" w:rsidR="00183EDD" w:rsidRDefault="00556C57" w:rsidP="0031076F">
      <w:pPr>
        <w:pStyle w:val="ListParagraph"/>
        <w:numPr>
          <w:ilvl w:val="0"/>
          <w:numId w:val="241"/>
        </w:numPr>
      </w:pPr>
      <w:r>
        <w:rPr>
          <w:b/>
          <w:bCs/>
        </w:rPr>
        <w:t xml:space="preserve">spoluvlastnictví družstevního podílu </w:t>
      </w:r>
      <w:r w:rsidR="00766CDE">
        <w:t>– spoluvlastníci podílu jsou společnými členy družstva</w:t>
      </w:r>
    </w:p>
    <w:p w14:paraId="1368BED4" w14:textId="77777777" w:rsidR="000C3A97" w:rsidRDefault="00766CDE" w:rsidP="0031076F">
      <w:pPr>
        <w:pStyle w:val="ListParagraph"/>
        <w:numPr>
          <w:ilvl w:val="1"/>
          <w:numId w:val="241"/>
        </w:numPr>
      </w:pPr>
      <w:r>
        <w:lastRenderedPageBreak/>
        <w:t>ve vztahu k družstvu je podíl spravován správcem určený dohodou spoluvlastníků</w:t>
      </w:r>
      <w:r w:rsidR="00EE1059">
        <w:t xml:space="preserve"> (př. správcem jeden ze spoluvlastníků)</w:t>
      </w:r>
      <w:r w:rsidR="00E81910">
        <w:t xml:space="preserve"> – podíl ve společném jmění manželů je </w:t>
      </w:r>
      <w:proofErr w:type="spellStart"/>
      <w:r w:rsidR="00E81910">
        <w:t>spravovám</w:t>
      </w:r>
      <w:proofErr w:type="spellEnd"/>
      <w:r w:rsidR="00E81910">
        <w:t xml:space="preserve"> </w:t>
      </w:r>
      <w:r w:rsidR="00E81910">
        <w:rPr>
          <w:b/>
          <w:bCs/>
        </w:rPr>
        <w:t xml:space="preserve">kterýkoli z manželů </w:t>
      </w:r>
      <w:r w:rsidR="00E81910">
        <w:t>(§ 32 odst. 5 ZOK)</w:t>
      </w:r>
    </w:p>
    <w:p w14:paraId="346D8649" w14:textId="77777777" w:rsidR="006C12E4" w:rsidRDefault="000C3A97" w:rsidP="0031076F">
      <w:pPr>
        <w:pStyle w:val="ListParagraph"/>
        <w:numPr>
          <w:ilvl w:val="0"/>
          <w:numId w:val="241"/>
        </w:numPr>
      </w:pPr>
      <w:r>
        <w:rPr>
          <w:b/>
          <w:bCs/>
        </w:rPr>
        <w:t xml:space="preserve">družstevní podíl se nemůže nikdy stát uvolněným podílem </w:t>
      </w:r>
      <w:r w:rsidR="00157FCD">
        <w:t>– nedojde-li přechodu, dojde k zániku podílu</w:t>
      </w:r>
    </w:p>
    <w:p w14:paraId="68C56BFE" w14:textId="77777777" w:rsidR="000D063D" w:rsidRDefault="006C12E4" w:rsidP="0031076F">
      <w:pPr>
        <w:pStyle w:val="ListParagraph"/>
        <w:numPr>
          <w:ilvl w:val="0"/>
          <w:numId w:val="241"/>
        </w:numPr>
      </w:pPr>
      <w:r>
        <w:rPr>
          <w:b/>
          <w:bCs/>
        </w:rPr>
        <w:t xml:space="preserve">rozdělení družstevního podílu (§ </w:t>
      </w:r>
      <w:r w:rsidR="007371F4">
        <w:rPr>
          <w:b/>
          <w:bCs/>
        </w:rPr>
        <w:t>607 ZOK</w:t>
      </w:r>
      <w:r>
        <w:rPr>
          <w:b/>
          <w:bCs/>
        </w:rPr>
        <w:t>)</w:t>
      </w:r>
      <w:r w:rsidR="007371F4">
        <w:t xml:space="preserve"> – umožňují-li stanovy lze rozdělit se souhlasem představenstva </w:t>
      </w:r>
      <w:r w:rsidR="0016703E">
        <w:t xml:space="preserve">– neplatí, pokud rozdělením by majetková účast klesla pod výši základního členského vkladu </w:t>
      </w:r>
    </w:p>
    <w:p w14:paraId="78CCE86E" w14:textId="77777777" w:rsidR="003949C7" w:rsidRDefault="000D063D" w:rsidP="0031076F">
      <w:pPr>
        <w:pStyle w:val="ListParagraph"/>
        <w:numPr>
          <w:ilvl w:val="0"/>
          <w:numId w:val="241"/>
        </w:numPr>
      </w:pPr>
      <w:r>
        <w:rPr>
          <w:b/>
          <w:bCs/>
        </w:rPr>
        <w:t xml:space="preserve">finanční asistence </w:t>
      </w:r>
      <w:r w:rsidR="002F5AA6">
        <w:t xml:space="preserve">– poskytnutí zálohy/finančních prostředků za účelem získání družstevního podílu </w:t>
      </w:r>
    </w:p>
    <w:p w14:paraId="67FDB926" w14:textId="77777777" w:rsidR="00766CDE" w:rsidRPr="00C32D62" w:rsidRDefault="003949C7" w:rsidP="0031076F">
      <w:pPr>
        <w:pStyle w:val="ListParagraph"/>
        <w:numPr>
          <w:ilvl w:val="1"/>
          <w:numId w:val="241"/>
        </w:numPr>
      </w:pPr>
      <w:r>
        <w:rPr>
          <w:b/>
          <w:bCs/>
        </w:rPr>
        <w:t xml:space="preserve">(1) spravedlivé podmínky, (2) vypracování písemné zprávy představenstvem </w:t>
      </w:r>
      <w:r>
        <w:t xml:space="preserve">– odůvodnění výhod a rizik, podmínky poskytnutí, proč není v konfliktu s družstevním zájmem, </w:t>
      </w:r>
      <w:r>
        <w:rPr>
          <w:b/>
          <w:bCs/>
        </w:rPr>
        <w:t xml:space="preserve">(3) </w:t>
      </w:r>
      <w:r w:rsidR="002C16F6">
        <w:rPr>
          <w:b/>
          <w:bCs/>
        </w:rPr>
        <w:t>nezpůsobení</w:t>
      </w:r>
      <w:r>
        <w:rPr>
          <w:b/>
          <w:bCs/>
        </w:rPr>
        <w:t xml:space="preserve"> úpad</w:t>
      </w:r>
      <w:r w:rsidR="00590871">
        <w:rPr>
          <w:b/>
          <w:bCs/>
        </w:rPr>
        <w:t>ku</w:t>
      </w:r>
      <w:r w:rsidR="00E81910">
        <w:t xml:space="preserve"> </w:t>
      </w:r>
      <w:r w:rsidR="00766CDE">
        <w:t xml:space="preserve"> </w:t>
      </w:r>
    </w:p>
    <w:p w14:paraId="0BB4C3F2" w14:textId="77777777" w:rsidR="00C32D62" w:rsidRDefault="00C32D62" w:rsidP="00C32D62">
      <w:pPr>
        <w:pStyle w:val="Heading3"/>
      </w:pPr>
      <w:r>
        <w:t>Majetková účast člena v družstvu</w:t>
      </w:r>
    </w:p>
    <w:p w14:paraId="30CDC5ED" w14:textId="77777777" w:rsidR="00C32D62" w:rsidRDefault="001B65F7" w:rsidP="0031076F">
      <w:pPr>
        <w:pStyle w:val="Heading4"/>
        <w:numPr>
          <w:ilvl w:val="0"/>
          <w:numId w:val="242"/>
        </w:numPr>
      </w:pPr>
      <w:r>
        <w:t>Členský vklad</w:t>
      </w:r>
    </w:p>
    <w:p w14:paraId="612ED29D" w14:textId="77777777" w:rsidR="00F344DE" w:rsidRPr="00F344DE" w:rsidRDefault="00F344DE" w:rsidP="0031076F">
      <w:pPr>
        <w:pStyle w:val="ListParagraph"/>
        <w:numPr>
          <w:ilvl w:val="0"/>
          <w:numId w:val="241"/>
        </w:numPr>
        <w:rPr>
          <w:i/>
          <w:iCs/>
        </w:rPr>
      </w:pPr>
      <w:r>
        <w:t xml:space="preserve">Členský vklad je </w:t>
      </w:r>
      <w:r>
        <w:rPr>
          <w:b/>
          <w:bCs/>
        </w:rPr>
        <w:t>tvořen součtem základního členského vkladu a všech dalších vkladů člena</w:t>
      </w:r>
      <w:r>
        <w:t xml:space="preserve"> </w:t>
      </w:r>
      <w:r>
        <w:rPr>
          <w:b/>
          <w:bCs/>
        </w:rPr>
        <w:t>(§ 563 odst. 3 ZOK)</w:t>
      </w:r>
    </w:p>
    <w:p w14:paraId="5C52AFBE" w14:textId="77777777" w:rsidR="001B65F7" w:rsidRPr="001B65F7" w:rsidRDefault="00F344DE" w:rsidP="0031076F">
      <w:pPr>
        <w:pStyle w:val="ListParagraph"/>
        <w:numPr>
          <w:ilvl w:val="0"/>
          <w:numId w:val="241"/>
        </w:numPr>
        <w:rPr>
          <w:i/>
          <w:iCs/>
        </w:rPr>
      </w:pPr>
      <w:r>
        <w:rPr>
          <w:b/>
          <w:bCs/>
        </w:rPr>
        <w:t xml:space="preserve">(1) </w:t>
      </w:r>
      <w:r w:rsidR="001B65F7">
        <w:rPr>
          <w:b/>
          <w:bCs/>
        </w:rPr>
        <w:t>Základní členský vklad</w:t>
      </w:r>
    </w:p>
    <w:p w14:paraId="6B2CFCA3" w14:textId="77777777" w:rsidR="001B65F7" w:rsidRDefault="001B65F7" w:rsidP="0031076F">
      <w:pPr>
        <w:pStyle w:val="ListParagraph"/>
        <w:numPr>
          <w:ilvl w:val="1"/>
          <w:numId w:val="241"/>
        </w:numPr>
        <w:rPr>
          <w:i/>
          <w:iCs/>
        </w:rPr>
      </w:pPr>
      <w:r w:rsidRPr="001B65F7">
        <w:rPr>
          <w:b/>
          <w:bCs/>
        </w:rPr>
        <w:t>§ 563 odst. 1 ZOK:</w:t>
      </w:r>
      <w:r>
        <w:t xml:space="preserve"> </w:t>
      </w:r>
      <w:r w:rsidRPr="001B65F7">
        <w:rPr>
          <w:i/>
          <w:iCs/>
        </w:rPr>
        <w:t xml:space="preserve">„Každý člen se podílí na základním kapitálu družstva </w:t>
      </w:r>
      <w:r w:rsidRPr="001B65F7">
        <w:rPr>
          <w:b/>
          <w:bCs/>
          <w:i/>
          <w:iCs/>
        </w:rPr>
        <w:t>základním členským vkladem</w:t>
      </w:r>
      <w:r w:rsidRPr="001B65F7">
        <w:rPr>
          <w:i/>
          <w:iCs/>
        </w:rPr>
        <w:t>.“</w:t>
      </w:r>
    </w:p>
    <w:p w14:paraId="37E4F9A5" w14:textId="77777777" w:rsidR="001B65F7" w:rsidRDefault="001B65F7" w:rsidP="0031076F">
      <w:pPr>
        <w:pStyle w:val="ListParagraph"/>
        <w:numPr>
          <w:ilvl w:val="1"/>
          <w:numId w:val="241"/>
        </w:numPr>
        <w:rPr>
          <w:i/>
          <w:iCs/>
        </w:rPr>
      </w:pPr>
      <w:r w:rsidRPr="001B65F7">
        <w:rPr>
          <w:b/>
          <w:bCs/>
        </w:rPr>
        <w:t>§ 564 odst. 2 ZOK:</w:t>
      </w:r>
      <w:r>
        <w:t xml:space="preserve"> </w:t>
      </w:r>
      <w:r w:rsidRPr="001B65F7">
        <w:rPr>
          <w:i/>
          <w:iCs/>
        </w:rPr>
        <w:t xml:space="preserve">„Výše základního členského vkladu je pro všechny členy družstva </w:t>
      </w:r>
      <w:r w:rsidRPr="001B65F7">
        <w:rPr>
          <w:b/>
          <w:bCs/>
          <w:i/>
          <w:iCs/>
        </w:rPr>
        <w:t>stejná</w:t>
      </w:r>
      <w:r w:rsidRPr="001B65F7">
        <w:rPr>
          <w:i/>
          <w:iCs/>
        </w:rPr>
        <w:t>.“</w:t>
      </w:r>
    </w:p>
    <w:p w14:paraId="6649EF4E" w14:textId="77777777" w:rsidR="00837761" w:rsidRDefault="00837761" w:rsidP="0031076F">
      <w:pPr>
        <w:pStyle w:val="ListParagraph"/>
        <w:numPr>
          <w:ilvl w:val="1"/>
          <w:numId w:val="241"/>
        </w:numPr>
        <w:rPr>
          <w:i/>
          <w:iCs/>
        </w:rPr>
      </w:pPr>
      <w:r>
        <w:rPr>
          <w:b/>
          <w:bCs/>
        </w:rPr>
        <w:t>§ 565 ZOK:</w:t>
      </w:r>
      <w:r>
        <w:rPr>
          <w:i/>
          <w:iCs/>
        </w:rPr>
        <w:t xml:space="preserve"> „</w:t>
      </w:r>
      <w:r w:rsidRPr="00837761">
        <w:rPr>
          <w:i/>
          <w:iCs/>
        </w:rPr>
        <w:t xml:space="preserve">Za trvání členství </w:t>
      </w:r>
      <w:r w:rsidRPr="00837761">
        <w:rPr>
          <w:b/>
          <w:bCs/>
          <w:i/>
          <w:iCs/>
        </w:rPr>
        <w:t>nelze</w:t>
      </w:r>
      <w:r w:rsidRPr="00837761">
        <w:rPr>
          <w:i/>
          <w:iCs/>
        </w:rPr>
        <w:t xml:space="preserve"> základní členský vklad nebo jeho část vracet; to neplatí, jestliže došlo ke snížení základního členského vkladu.</w:t>
      </w:r>
      <w:r>
        <w:rPr>
          <w:i/>
          <w:iCs/>
        </w:rPr>
        <w:t>“</w:t>
      </w:r>
    </w:p>
    <w:p w14:paraId="3D6E5E4D" w14:textId="77777777" w:rsidR="001B65F7" w:rsidRPr="001B65F7" w:rsidRDefault="00F344DE" w:rsidP="0031076F">
      <w:pPr>
        <w:pStyle w:val="ListParagraph"/>
        <w:numPr>
          <w:ilvl w:val="0"/>
          <w:numId w:val="241"/>
        </w:numPr>
        <w:rPr>
          <w:i/>
          <w:iCs/>
        </w:rPr>
      </w:pPr>
      <w:r>
        <w:rPr>
          <w:b/>
          <w:bCs/>
        </w:rPr>
        <w:t xml:space="preserve">(2) </w:t>
      </w:r>
      <w:r w:rsidR="001B65F7">
        <w:rPr>
          <w:b/>
          <w:bCs/>
        </w:rPr>
        <w:t>Další členský vklad</w:t>
      </w:r>
      <w:r w:rsidR="00E8708B">
        <w:rPr>
          <w:b/>
          <w:bCs/>
        </w:rPr>
        <w:t xml:space="preserve"> (§ 572 ZOK)</w:t>
      </w:r>
    </w:p>
    <w:p w14:paraId="4E247714" w14:textId="77777777" w:rsidR="001B65F7" w:rsidRPr="00E8708B" w:rsidRDefault="001B65F7" w:rsidP="0031076F">
      <w:pPr>
        <w:pStyle w:val="ListParagraph"/>
        <w:numPr>
          <w:ilvl w:val="1"/>
          <w:numId w:val="241"/>
        </w:numPr>
        <w:rPr>
          <w:i/>
          <w:iCs/>
        </w:rPr>
      </w:pPr>
      <w:r>
        <w:t xml:space="preserve">Stanovy mohou určit, že člen se může podílet na ZK </w:t>
      </w:r>
      <w:r>
        <w:rPr>
          <w:b/>
          <w:bCs/>
        </w:rPr>
        <w:t>jedním nebo více dalšímu členskými vklady</w:t>
      </w:r>
      <w:r w:rsidR="006B0DB0">
        <w:t xml:space="preserve"> – výše pro jednotlivé členy může být různá </w:t>
      </w:r>
    </w:p>
    <w:p w14:paraId="67F92290" w14:textId="77777777" w:rsidR="00E8708B" w:rsidRPr="0066000E" w:rsidRDefault="00E8708B" w:rsidP="0031076F">
      <w:pPr>
        <w:pStyle w:val="ListParagraph"/>
        <w:numPr>
          <w:ilvl w:val="1"/>
          <w:numId w:val="241"/>
        </w:numPr>
        <w:rPr>
          <w:b/>
          <w:bCs/>
          <w:i/>
          <w:iCs/>
        </w:rPr>
      </w:pPr>
      <w:r w:rsidRPr="0066000E">
        <w:rPr>
          <w:b/>
          <w:bCs/>
        </w:rPr>
        <w:t xml:space="preserve">Písemná smlouva o převzetí povinnosti k dalšímu členskému vkladu </w:t>
      </w:r>
      <w:r w:rsidR="0066000E">
        <w:t>– náležitosti:</w:t>
      </w:r>
    </w:p>
    <w:p w14:paraId="5BAFE885" w14:textId="77777777" w:rsidR="002531E4" w:rsidRPr="002531E4" w:rsidRDefault="0066000E" w:rsidP="0031076F">
      <w:pPr>
        <w:pStyle w:val="ListParagraph"/>
        <w:numPr>
          <w:ilvl w:val="2"/>
          <w:numId w:val="241"/>
        </w:numPr>
        <w:rPr>
          <w:b/>
          <w:bCs/>
          <w:i/>
          <w:iCs/>
        </w:rPr>
      </w:pPr>
      <w:r>
        <w:t>(1) výše peněžitého dalšího člensk</w:t>
      </w:r>
      <w:r w:rsidR="002531E4">
        <w:t>ého vkladu, resp. jaká věc tvoří nepeněžitý členský vklad a jeho ocenění</w:t>
      </w:r>
    </w:p>
    <w:p w14:paraId="067819FA" w14:textId="77777777" w:rsidR="002531E4" w:rsidRPr="002531E4" w:rsidRDefault="002531E4" w:rsidP="0031076F">
      <w:pPr>
        <w:pStyle w:val="ListParagraph"/>
        <w:numPr>
          <w:ilvl w:val="2"/>
          <w:numId w:val="241"/>
        </w:numPr>
        <w:rPr>
          <w:b/>
          <w:bCs/>
          <w:i/>
          <w:iCs/>
        </w:rPr>
      </w:pPr>
      <w:r>
        <w:t xml:space="preserve">(2) lhůta pro splnění vkladové povinnosti </w:t>
      </w:r>
    </w:p>
    <w:p w14:paraId="48892F43" w14:textId="77777777" w:rsidR="0066000E" w:rsidRPr="00F95237" w:rsidRDefault="002531E4" w:rsidP="0031076F">
      <w:pPr>
        <w:pStyle w:val="ListParagraph"/>
        <w:numPr>
          <w:ilvl w:val="1"/>
          <w:numId w:val="241"/>
        </w:numPr>
        <w:rPr>
          <w:b/>
          <w:bCs/>
          <w:i/>
          <w:iCs/>
        </w:rPr>
      </w:pPr>
      <w:r>
        <w:t>Není-li stanoveno jinak – nelze za trvání členství další členský vklad ne</w:t>
      </w:r>
      <w:r w:rsidR="00631C73">
        <w:t>b</w:t>
      </w:r>
      <w:r>
        <w:t>o část vracet ani jinak vypořádat</w:t>
      </w:r>
      <w:r w:rsidR="00F344DE">
        <w:t xml:space="preserve"> </w:t>
      </w:r>
      <w:r>
        <w:t xml:space="preserve"> </w:t>
      </w:r>
    </w:p>
    <w:p w14:paraId="51E6F3F5" w14:textId="77777777" w:rsidR="00F95237" w:rsidRPr="005B3519" w:rsidRDefault="00A4317B" w:rsidP="0031076F">
      <w:pPr>
        <w:pStyle w:val="ListParagraph"/>
        <w:numPr>
          <w:ilvl w:val="0"/>
          <w:numId w:val="241"/>
        </w:numPr>
        <w:rPr>
          <w:b/>
          <w:bCs/>
          <w:i/>
          <w:iCs/>
        </w:rPr>
      </w:pPr>
      <w:r>
        <w:rPr>
          <w:b/>
          <w:bCs/>
        </w:rPr>
        <w:t xml:space="preserve">Vstupní vklad </w:t>
      </w:r>
      <w:r w:rsidR="00F12DF6">
        <w:rPr>
          <w:b/>
          <w:bCs/>
        </w:rPr>
        <w:t>(§ 564 odst. 1 věta druhá ZOK)</w:t>
      </w:r>
      <w:r w:rsidR="00F12DF6">
        <w:t xml:space="preserve"> – podmínkou pro vznik členství může být pouze splně</w:t>
      </w:r>
      <w:r w:rsidR="00F32AE2">
        <w:t>n</w:t>
      </w:r>
      <w:r w:rsidR="00F12DF6">
        <w:t>í vkladové povinnosti ke vstupnímu vkladu – vstupní vklad je de facto stanovami určená část ZK</w:t>
      </w:r>
    </w:p>
    <w:p w14:paraId="2429D6F2" w14:textId="77777777" w:rsidR="005B3519" w:rsidRPr="005B3519" w:rsidRDefault="005B3519" w:rsidP="0031076F">
      <w:pPr>
        <w:pStyle w:val="ListParagraph"/>
        <w:numPr>
          <w:ilvl w:val="0"/>
          <w:numId w:val="241"/>
        </w:numPr>
        <w:rPr>
          <w:b/>
          <w:bCs/>
          <w:i/>
          <w:iCs/>
        </w:rPr>
      </w:pPr>
      <w:r>
        <w:rPr>
          <w:b/>
          <w:bCs/>
        </w:rPr>
        <w:t xml:space="preserve">Nepeněžitý vklad </w:t>
      </w:r>
    </w:p>
    <w:p w14:paraId="7427CCB1" w14:textId="77777777" w:rsidR="005B3519" w:rsidRPr="00C3716B" w:rsidRDefault="005B3519" w:rsidP="0031076F">
      <w:pPr>
        <w:pStyle w:val="ListParagraph"/>
        <w:numPr>
          <w:ilvl w:val="1"/>
          <w:numId w:val="241"/>
        </w:numPr>
        <w:rPr>
          <w:b/>
          <w:bCs/>
          <w:i/>
          <w:iCs/>
        </w:rPr>
      </w:pPr>
      <w:r>
        <w:t xml:space="preserve">Předmět vkladu musí být oceněn znaleckým posudkem </w:t>
      </w:r>
    </w:p>
    <w:p w14:paraId="35E486C8" w14:textId="77777777" w:rsidR="00C3716B" w:rsidRPr="00C3716B" w:rsidRDefault="00C3716B" w:rsidP="0031076F">
      <w:pPr>
        <w:pStyle w:val="ListParagraph"/>
        <w:numPr>
          <w:ilvl w:val="1"/>
          <w:numId w:val="241"/>
        </w:numPr>
        <w:rPr>
          <w:b/>
          <w:bCs/>
          <w:i/>
          <w:iCs/>
        </w:rPr>
      </w:pPr>
      <w:r>
        <w:t>Nelze započíst na členský vklad vyšší částkou, než jakou byl oceněn posu</w:t>
      </w:r>
      <w:r w:rsidR="00AC0AB1">
        <w:t>d</w:t>
      </w:r>
      <w:r>
        <w:t xml:space="preserve">kem </w:t>
      </w:r>
    </w:p>
    <w:p w14:paraId="1B137077" w14:textId="77777777" w:rsidR="00C3716B" w:rsidRPr="00837761" w:rsidRDefault="00C3716B" w:rsidP="0031076F">
      <w:pPr>
        <w:pStyle w:val="ListParagraph"/>
        <w:numPr>
          <w:ilvl w:val="1"/>
          <w:numId w:val="241"/>
        </w:numPr>
        <w:rPr>
          <w:b/>
          <w:bCs/>
          <w:i/>
          <w:iCs/>
        </w:rPr>
      </w:pPr>
      <w:r>
        <w:t xml:space="preserve">Na rozdíl od ostatních OK nepeněžitým vkladem může být i </w:t>
      </w:r>
      <w:r>
        <w:rPr>
          <w:b/>
          <w:bCs/>
        </w:rPr>
        <w:t>provedení práce nebo poskytnutí služby (§ 574 ZOK)</w:t>
      </w:r>
    </w:p>
    <w:p w14:paraId="53CE357C" w14:textId="77777777" w:rsidR="001B65F7" w:rsidRDefault="001B65F7" w:rsidP="0031076F">
      <w:pPr>
        <w:pStyle w:val="Heading4"/>
        <w:numPr>
          <w:ilvl w:val="0"/>
          <w:numId w:val="242"/>
        </w:numPr>
      </w:pPr>
      <w:r>
        <w:t xml:space="preserve">Změny výše základního členského vkladu </w:t>
      </w:r>
    </w:p>
    <w:p w14:paraId="28E6AEFD" w14:textId="507D5D5B" w:rsidR="0025575F" w:rsidRDefault="0025575F" w:rsidP="0031076F">
      <w:pPr>
        <w:pStyle w:val="ListParagraph"/>
        <w:numPr>
          <w:ilvl w:val="0"/>
          <w:numId w:val="243"/>
        </w:numPr>
      </w:pPr>
      <w:r>
        <w:t xml:space="preserve">Zvýšení/snížení základního členského vkladu je v režimu ZOK </w:t>
      </w:r>
      <w:r w:rsidR="00AD58CE">
        <w:t>přípustn</w:t>
      </w:r>
      <w:r w:rsidR="00BE56A1">
        <w:t>é</w:t>
      </w:r>
      <w:r>
        <w:t xml:space="preserve"> </w:t>
      </w:r>
      <w:r w:rsidR="00AD58CE">
        <w:t xml:space="preserve">(§ 566 </w:t>
      </w:r>
      <w:proofErr w:type="spellStart"/>
      <w:r w:rsidR="00AD58CE">
        <w:t>an</w:t>
      </w:r>
      <w:proofErr w:type="spellEnd"/>
      <w:r w:rsidR="00AD58CE">
        <w:t xml:space="preserve">. ZOK) – </w:t>
      </w:r>
      <w:r w:rsidR="00BE56A1">
        <w:t xml:space="preserve">o změně výše </w:t>
      </w:r>
      <w:r w:rsidR="00AD58CE">
        <w:t>rozh</w:t>
      </w:r>
      <w:r w:rsidR="00BE56A1">
        <w:t>oduje</w:t>
      </w:r>
      <w:r w:rsidR="00AD58CE">
        <w:t xml:space="preserve"> </w:t>
      </w:r>
      <w:r w:rsidR="00995F75">
        <w:rPr>
          <w:b/>
          <w:bCs/>
        </w:rPr>
        <w:t>ČS</w:t>
      </w:r>
    </w:p>
    <w:p w14:paraId="34D3EAB1" w14:textId="77777777" w:rsidR="00571C3E" w:rsidRPr="00571C3E" w:rsidRDefault="00571C3E" w:rsidP="0031076F">
      <w:pPr>
        <w:pStyle w:val="ListParagraph"/>
        <w:numPr>
          <w:ilvl w:val="0"/>
          <w:numId w:val="243"/>
        </w:numPr>
      </w:pPr>
      <w:r>
        <w:rPr>
          <w:b/>
          <w:bCs/>
        </w:rPr>
        <w:t>Zvýšení základního členského vkladu (§ 566 až 567 ZOK)</w:t>
      </w:r>
    </w:p>
    <w:p w14:paraId="40DF466B" w14:textId="77777777" w:rsidR="00E30E79" w:rsidRPr="00E30E79" w:rsidRDefault="0050182D" w:rsidP="0031076F">
      <w:pPr>
        <w:pStyle w:val="ListParagraph"/>
        <w:numPr>
          <w:ilvl w:val="1"/>
          <w:numId w:val="243"/>
        </w:numPr>
      </w:pPr>
      <w:r>
        <w:t>Stanov</w:t>
      </w:r>
      <w:r w:rsidR="00E30E79">
        <w:t>í</w:t>
      </w:r>
      <w:r>
        <w:t xml:space="preserve">-li to stanovy lze zvýšit tzv. doplatky – o jeho zvýšení lze rozhodnout pouze </w:t>
      </w:r>
      <w:r w:rsidRPr="0050182D">
        <w:rPr>
          <w:b/>
          <w:bCs/>
        </w:rPr>
        <w:t>(1)</w:t>
      </w:r>
      <w:r>
        <w:t xml:space="preserve"> </w:t>
      </w:r>
      <w:r>
        <w:rPr>
          <w:b/>
          <w:bCs/>
        </w:rPr>
        <w:t>jednou za 3 roky a (2) nejvýše na trojnásobek stávající výše</w:t>
      </w:r>
    </w:p>
    <w:p w14:paraId="509D409A" w14:textId="77777777" w:rsidR="00B90EE3" w:rsidRPr="00B90EE3" w:rsidRDefault="00B90EE3" w:rsidP="0031076F">
      <w:pPr>
        <w:pStyle w:val="ListParagraph"/>
        <w:numPr>
          <w:ilvl w:val="1"/>
          <w:numId w:val="243"/>
        </w:numPr>
      </w:pPr>
      <w:r>
        <w:t xml:space="preserve">mezi přijetím rozhodnutí o změně stanov umožňující zvýšení základního členského vkladu a přijetím rozhodnutí (jako takovým) o zvýšení základního členského vkladu </w:t>
      </w:r>
      <w:r>
        <w:rPr>
          <w:b/>
          <w:bCs/>
        </w:rPr>
        <w:t xml:space="preserve">musí </w:t>
      </w:r>
      <w:r w:rsidRPr="00B90EE3">
        <w:rPr>
          <w:b/>
          <w:bCs/>
        </w:rPr>
        <w:t>uplynout alespoň 90 dnů</w:t>
      </w:r>
      <w:r>
        <w:t xml:space="preserve"> </w:t>
      </w:r>
      <w:r>
        <w:rPr>
          <w:b/>
          <w:bCs/>
        </w:rPr>
        <w:t>(§ 566 odst. 2 ZOK)</w:t>
      </w:r>
    </w:p>
    <w:p w14:paraId="3BC42398" w14:textId="77777777" w:rsidR="00B90EE3" w:rsidRDefault="00B90EE3" w:rsidP="0031076F">
      <w:pPr>
        <w:pStyle w:val="ListParagraph"/>
        <w:numPr>
          <w:ilvl w:val="1"/>
          <w:numId w:val="243"/>
        </w:numPr>
      </w:pPr>
      <w:r>
        <w:t>možnost poměrně zvýšit základní členský vklad z </w:t>
      </w:r>
      <w:r w:rsidRPr="00B90EE3">
        <w:rPr>
          <w:b/>
          <w:bCs/>
        </w:rPr>
        <w:t xml:space="preserve">vlastních zdrojů </w:t>
      </w:r>
      <w:proofErr w:type="spellStart"/>
      <w:r w:rsidRPr="00B90EE3">
        <w:rPr>
          <w:b/>
          <w:bCs/>
        </w:rPr>
        <w:t>družstv</w:t>
      </w:r>
      <w:proofErr w:type="spellEnd"/>
      <w:r w:rsidRPr="00B90EE3">
        <w:rPr>
          <w:b/>
          <w:bCs/>
          <w:lang w:val="en-US"/>
        </w:rPr>
        <w:t>a</w:t>
      </w:r>
      <w:r>
        <w:t xml:space="preserve"> – podmínky:</w:t>
      </w:r>
    </w:p>
    <w:p w14:paraId="6E965B47" w14:textId="77777777" w:rsidR="00B90EE3" w:rsidRDefault="00B90EE3" w:rsidP="0031076F">
      <w:pPr>
        <w:pStyle w:val="ListParagraph"/>
        <w:numPr>
          <w:ilvl w:val="2"/>
          <w:numId w:val="243"/>
        </w:numPr>
      </w:pPr>
      <w:r>
        <w:t xml:space="preserve">(1) účetní závěrka ověřena auditorem s výrokem bez výhrad </w:t>
      </w:r>
    </w:p>
    <w:p w14:paraId="1938A390" w14:textId="77777777" w:rsidR="00781F38" w:rsidRDefault="00B90EE3" w:rsidP="0031076F">
      <w:pPr>
        <w:pStyle w:val="ListParagraph"/>
        <w:numPr>
          <w:ilvl w:val="2"/>
          <w:numId w:val="243"/>
        </w:numPr>
      </w:pPr>
      <w:r>
        <w:t xml:space="preserve">(2) nelze použít rezervní či jiné fondy vytvořené pro jiné účely </w:t>
      </w:r>
      <w:r w:rsidR="00781F38">
        <w:t>(tj. družstvo není oprávněno měnit účel)</w:t>
      </w:r>
    </w:p>
    <w:p w14:paraId="2CE78D07" w14:textId="77777777" w:rsidR="0064560B" w:rsidRDefault="00781F38" w:rsidP="0031076F">
      <w:pPr>
        <w:pStyle w:val="ListParagraph"/>
        <w:numPr>
          <w:ilvl w:val="2"/>
          <w:numId w:val="243"/>
        </w:numPr>
      </w:pPr>
      <w:r>
        <w:t xml:space="preserve">(3) zvýšení nesmí </w:t>
      </w:r>
      <w:r w:rsidR="001E6DB5">
        <w:t xml:space="preserve">být </w:t>
      </w:r>
      <w:r>
        <w:t xml:space="preserve">vyšší než rozdíl mezi vlastním kapitálem a součtem </w:t>
      </w:r>
      <w:r w:rsidR="001E6DB5">
        <w:t>ZK</w:t>
      </w:r>
      <w:r>
        <w:t xml:space="preserve"> a jiných vlastních zdrojů</w:t>
      </w:r>
    </w:p>
    <w:p w14:paraId="4A1A047C" w14:textId="77777777" w:rsidR="00CD3DF7" w:rsidRDefault="0064560B" w:rsidP="0031076F">
      <w:pPr>
        <w:pStyle w:val="ListParagraph"/>
        <w:numPr>
          <w:ilvl w:val="0"/>
          <w:numId w:val="243"/>
        </w:numPr>
        <w:rPr>
          <w:b/>
          <w:bCs/>
        </w:rPr>
      </w:pPr>
      <w:r w:rsidRPr="00CD3DF7">
        <w:rPr>
          <w:b/>
          <w:bCs/>
        </w:rPr>
        <w:t xml:space="preserve">Snížení základního členského vkladu (§ 568 </w:t>
      </w:r>
      <w:proofErr w:type="spellStart"/>
      <w:r w:rsidR="00CD3DF7" w:rsidRPr="00CD3DF7">
        <w:rPr>
          <w:b/>
          <w:bCs/>
        </w:rPr>
        <w:t>an</w:t>
      </w:r>
      <w:proofErr w:type="spellEnd"/>
      <w:r w:rsidR="00CD3DF7" w:rsidRPr="00CD3DF7">
        <w:rPr>
          <w:b/>
          <w:bCs/>
        </w:rPr>
        <w:t>. ZOK</w:t>
      </w:r>
      <w:r w:rsidRPr="00CD3DF7">
        <w:rPr>
          <w:b/>
          <w:bCs/>
        </w:rPr>
        <w:t>)</w:t>
      </w:r>
    </w:p>
    <w:p w14:paraId="632AD2B3" w14:textId="77777777" w:rsidR="0050182D" w:rsidRDefault="00CD3DF7" w:rsidP="0031076F">
      <w:pPr>
        <w:pStyle w:val="ListParagraph"/>
        <w:numPr>
          <w:ilvl w:val="1"/>
          <w:numId w:val="243"/>
        </w:numPr>
        <w:rPr>
          <w:b/>
          <w:bCs/>
        </w:rPr>
      </w:pPr>
      <w:r>
        <w:t xml:space="preserve">Představenstvo je povinno zveřejnit rozhodnutí </w:t>
      </w:r>
      <w:r w:rsidR="00995F75">
        <w:t>ČS</w:t>
      </w:r>
      <w:r>
        <w:t xml:space="preserve"> o sníže</w:t>
      </w:r>
      <w:r w:rsidR="00995F75">
        <w:t>ní</w:t>
      </w:r>
      <w:r>
        <w:t xml:space="preserve"> </w:t>
      </w:r>
      <w:r w:rsidRPr="006C228C">
        <w:rPr>
          <w:b/>
          <w:bCs/>
        </w:rPr>
        <w:t>do 15 dnů</w:t>
      </w:r>
      <w:r>
        <w:t xml:space="preserve"> </w:t>
      </w:r>
      <w:r w:rsidR="006C228C">
        <w:t xml:space="preserve">ode dne přijetí </w:t>
      </w:r>
      <w:r w:rsidR="006C228C" w:rsidRPr="006C228C">
        <w:rPr>
          <w:b/>
          <w:bCs/>
        </w:rPr>
        <w:t>dvakrát po sobě s časovým odstupem 30 dnů</w:t>
      </w:r>
      <w:r w:rsidR="006C228C">
        <w:t xml:space="preserve"> (§ 568 odst. 1 ZOK)</w:t>
      </w:r>
      <w:r w:rsidR="0050182D" w:rsidRPr="00CD3DF7">
        <w:rPr>
          <w:b/>
          <w:bCs/>
        </w:rPr>
        <w:t xml:space="preserve"> </w:t>
      </w:r>
    </w:p>
    <w:p w14:paraId="7CE20C11" w14:textId="77777777" w:rsidR="006C228C" w:rsidRDefault="000A691C" w:rsidP="0031076F">
      <w:pPr>
        <w:pStyle w:val="ListParagraph"/>
        <w:numPr>
          <w:ilvl w:val="1"/>
          <w:numId w:val="243"/>
        </w:numPr>
        <w:rPr>
          <w:b/>
          <w:bCs/>
        </w:rPr>
      </w:pPr>
      <w:r>
        <w:rPr>
          <w:b/>
          <w:bCs/>
        </w:rPr>
        <w:t xml:space="preserve">Ochrana věřitelů </w:t>
      </w:r>
    </w:p>
    <w:p w14:paraId="06F5EFBA" w14:textId="77777777" w:rsidR="00AF38D4" w:rsidRPr="00AF38D4" w:rsidRDefault="000A691C" w:rsidP="0031076F">
      <w:pPr>
        <w:pStyle w:val="ListParagraph"/>
        <w:numPr>
          <w:ilvl w:val="2"/>
          <w:numId w:val="243"/>
        </w:numPr>
        <w:rPr>
          <w:b/>
          <w:bCs/>
        </w:rPr>
      </w:pPr>
      <w:r>
        <w:t>Povinnost písemně vyzvat všechny známé věřitele k přihlášení všech pohledávek ve lhůtě 90 dnů po posledním zveřejnění oznámení (§ 568 odst. 2 ZOK)</w:t>
      </w:r>
      <w:r w:rsidR="00D4516C">
        <w:t xml:space="preserve"> – neplatí při snížení za účelem úhrady ztráty </w:t>
      </w:r>
      <w:r w:rsidR="00AF38D4">
        <w:t>(!)</w:t>
      </w:r>
    </w:p>
    <w:p w14:paraId="23FA5650" w14:textId="77777777" w:rsidR="00A972EA" w:rsidRPr="00A972EA" w:rsidRDefault="00AF38D4" w:rsidP="0031076F">
      <w:pPr>
        <w:pStyle w:val="ListParagraph"/>
        <w:numPr>
          <w:ilvl w:val="2"/>
          <w:numId w:val="243"/>
        </w:numPr>
        <w:rPr>
          <w:b/>
          <w:bCs/>
        </w:rPr>
      </w:pPr>
      <w:r>
        <w:t>Družstvo poskytne přiměřené zajištění pohledávky nebo ji uspokojí (pokud je pohledávka včas přihlášena) (§ 569 odst. 1 ZOK) – neplatí, pokud se snížením zhorší dobytnost pohledávek za družstvem</w:t>
      </w:r>
    </w:p>
    <w:p w14:paraId="55CE0730" w14:textId="77777777" w:rsidR="000A691C" w:rsidRPr="00931D62" w:rsidRDefault="00A972EA" w:rsidP="0031076F">
      <w:pPr>
        <w:pStyle w:val="ListParagraph"/>
        <w:numPr>
          <w:ilvl w:val="3"/>
          <w:numId w:val="243"/>
        </w:numPr>
        <w:rPr>
          <w:b/>
          <w:bCs/>
        </w:rPr>
      </w:pPr>
      <w:r>
        <w:t>Pokud družstvo popírá, že snížením došlo k zhoršení dobytnosti – o povinnosti o poskytnout zajištění rozhodne soud (§ 569 odst. 3 ZOK)</w:t>
      </w:r>
    </w:p>
    <w:p w14:paraId="5BF6AB41" w14:textId="77777777" w:rsidR="00931D62" w:rsidRPr="00931D62" w:rsidRDefault="00931D62" w:rsidP="00931D62">
      <w:pPr>
        <w:pStyle w:val="Heading2"/>
      </w:pPr>
      <w:r>
        <w:t>POSTAVENÍ ČLENA DRUŽSTVA</w:t>
      </w:r>
    </w:p>
    <w:p w14:paraId="2114CF41" w14:textId="77777777" w:rsidR="00D245BD" w:rsidRDefault="00D245BD" w:rsidP="00D245BD">
      <w:pPr>
        <w:pStyle w:val="Heading3"/>
      </w:pPr>
      <w:r>
        <w:t xml:space="preserve">Nabývání a pozbývání členství </w:t>
      </w:r>
    </w:p>
    <w:p w14:paraId="365FC702" w14:textId="77777777" w:rsidR="00CA1087" w:rsidRDefault="00FC11B3" w:rsidP="0031076F">
      <w:pPr>
        <w:pStyle w:val="ListParagraph"/>
        <w:numPr>
          <w:ilvl w:val="0"/>
          <w:numId w:val="251"/>
        </w:numPr>
      </w:pPr>
      <w:r>
        <w:t xml:space="preserve">Členství jednoho z manželů nezakládá členství druhého – neplatí v poměrech bytového družstva </w:t>
      </w:r>
      <w:r w:rsidR="00097518">
        <w:t xml:space="preserve">– </w:t>
      </w:r>
      <w:proofErr w:type="spellStart"/>
      <w:r w:rsidR="00097518">
        <w:t>družství</w:t>
      </w:r>
      <w:proofErr w:type="spellEnd"/>
      <w:r w:rsidR="00097518">
        <w:t xml:space="preserve"> podíl v společném jmění manželů zakládá tzv. společné členství manželů (§ 739 odst. 1 ZOK)</w:t>
      </w:r>
    </w:p>
    <w:p w14:paraId="13625BC4" w14:textId="77777777" w:rsidR="00D245BD" w:rsidRDefault="00D245BD" w:rsidP="0031076F">
      <w:pPr>
        <w:pStyle w:val="Heading4"/>
        <w:numPr>
          <w:ilvl w:val="0"/>
          <w:numId w:val="245"/>
        </w:numPr>
      </w:pPr>
      <w:r>
        <w:lastRenderedPageBreak/>
        <w:t xml:space="preserve">Nabytí členství </w:t>
      </w:r>
    </w:p>
    <w:p w14:paraId="3F671EFB" w14:textId="77777777" w:rsidR="00EA02A2" w:rsidRPr="00224422" w:rsidRDefault="00216EBB" w:rsidP="00037EB9">
      <w:pPr>
        <w:pStyle w:val="Heading5"/>
      </w:pPr>
      <w:r w:rsidRPr="00224422">
        <w:t xml:space="preserve">Originární nabytí </w:t>
      </w:r>
    </w:p>
    <w:p w14:paraId="721C6689" w14:textId="77777777" w:rsidR="00224422" w:rsidRPr="00224422" w:rsidRDefault="00EA02A2" w:rsidP="00037EB9">
      <w:pPr>
        <w:pStyle w:val="ListParagraph"/>
        <w:numPr>
          <w:ilvl w:val="0"/>
          <w:numId w:val="246"/>
        </w:numPr>
        <w:rPr>
          <w:b/>
          <w:bCs/>
        </w:rPr>
      </w:pPr>
      <w:r w:rsidRPr="00224422">
        <w:rPr>
          <w:b/>
          <w:bCs/>
        </w:rPr>
        <w:t>(1) nabytí členství zakladatele</w:t>
      </w:r>
    </w:p>
    <w:p w14:paraId="4696906D" w14:textId="77777777" w:rsidR="00A15502" w:rsidRDefault="00224422" w:rsidP="00037EB9">
      <w:pPr>
        <w:pStyle w:val="ListParagraph"/>
        <w:numPr>
          <w:ilvl w:val="1"/>
          <w:numId w:val="246"/>
        </w:numPr>
      </w:pPr>
      <w:r>
        <w:t>Podmínk</w:t>
      </w:r>
      <w:r w:rsidR="00A15502">
        <w:t>y:</w:t>
      </w:r>
    </w:p>
    <w:p w14:paraId="192F8CC7" w14:textId="77777777" w:rsidR="00EA02A2" w:rsidRPr="00A15502" w:rsidRDefault="00A15502" w:rsidP="00037EB9">
      <w:pPr>
        <w:pStyle w:val="ListParagraph"/>
        <w:numPr>
          <w:ilvl w:val="1"/>
          <w:numId w:val="246"/>
        </w:numPr>
        <w:rPr>
          <w:b/>
          <w:bCs/>
        </w:rPr>
      </w:pPr>
      <w:r w:rsidRPr="00A15502">
        <w:rPr>
          <w:b/>
          <w:bCs/>
        </w:rPr>
        <w:t>(</w:t>
      </w:r>
      <w:r>
        <w:rPr>
          <w:b/>
          <w:bCs/>
        </w:rPr>
        <w:t>i</w:t>
      </w:r>
      <w:r w:rsidRPr="00A15502">
        <w:rPr>
          <w:b/>
          <w:bCs/>
        </w:rPr>
        <w:t xml:space="preserve">) </w:t>
      </w:r>
      <w:r w:rsidR="00224422" w:rsidRPr="00A15502">
        <w:rPr>
          <w:b/>
          <w:bCs/>
        </w:rPr>
        <w:t>prohlášení o převzetí vkladové povinnosti k základnímu členskému vkladu (§ 564 odst. 1 ZOK)</w:t>
      </w:r>
    </w:p>
    <w:p w14:paraId="50386657" w14:textId="77777777" w:rsidR="00224422" w:rsidRDefault="00224422" w:rsidP="00037EB9">
      <w:pPr>
        <w:pStyle w:val="ListParagraph"/>
        <w:numPr>
          <w:ilvl w:val="2"/>
          <w:numId w:val="246"/>
        </w:numPr>
      </w:pPr>
      <w:r>
        <w:t xml:space="preserve">Ústní forma – na ustavující schůzi družstva </w:t>
      </w:r>
      <w:r w:rsidR="00104F01">
        <w:t xml:space="preserve">(osvědčené notářským zápisem o jeho průběhu) </w:t>
      </w:r>
    </w:p>
    <w:p w14:paraId="1EBAEC5A" w14:textId="77777777" w:rsidR="00224422" w:rsidRDefault="00224422" w:rsidP="00037EB9">
      <w:pPr>
        <w:pStyle w:val="ListParagraph"/>
        <w:numPr>
          <w:ilvl w:val="2"/>
          <w:numId w:val="246"/>
        </w:numPr>
      </w:pPr>
      <w:r>
        <w:t>Písemná forma –</w:t>
      </w:r>
      <w:r w:rsidR="00104F01">
        <w:t xml:space="preserve"> jako příloha notářské zápisu osvěd</w:t>
      </w:r>
      <w:r w:rsidR="00A15502">
        <w:t>č</w:t>
      </w:r>
      <w:r w:rsidR="00104F01">
        <w:t>ující u</w:t>
      </w:r>
      <w:r>
        <w:t xml:space="preserve">stavující schůzi družstva </w:t>
      </w:r>
    </w:p>
    <w:p w14:paraId="0409FCE2" w14:textId="77777777" w:rsidR="00A15502" w:rsidRDefault="00A15502" w:rsidP="00037EB9">
      <w:pPr>
        <w:pStyle w:val="ListParagraph"/>
        <w:numPr>
          <w:ilvl w:val="3"/>
          <w:numId w:val="246"/>
        </w:numPr>
      </w:pPr>
      <w:r>
        <w:t xml:space="preserve">V případě nemožnosti účasti na ustavující schůzi – doručení prohlášení SO </w:t>
      </w:r>
      <w:r w:rsidRPr="00EE761F">
        <w:rPr>
          <w:b/>
          <w:bCs/>
        </w:rPr>
        <w:t>do</w:t>
      </w:r>
      <w:r>
        <w:t xml:space="preserve"> </w:t>
      </w:r>
      <w:r w:rsidRPr="00EE761F">
        <w:rPr>
          <w:b/>
          <w:bCs/>
        </w:rPr>
        <w:t>15 dnů</w:t>
      </w:r>
      <w:r>
        <w:t xml:space="preserve"> </w:t>
      </w:r>
    </w:p>
    <w:p w14:paraId="0E3728D2" w14:textId="77777777" w:rsidR="00A15502" w:rsidRPr="004449DF" w:rsidRDefault="00A15502" w:rsidP="00037EB9">
      <w:pPr>
        <w:pStyle w:val="ListParagraph"/>
        <w:numPr>
          <w:ilvl w:val="1"/>
          <w:numId w:val="246"/>
        </w:numPr>
        <w:rPr>
          <w:b/>
          <w:bCs/>
        </w:rPr>
      </w:pPr>
      <w:r w:rsidRPr="00A15502">
        <w:rPr>
          <w:b/>
          <w:bCs/>
        </w:rPr>
        <w:t>(</w:t>
      </w:r>
      <w:proofErr w:type="spellStart"/>
      <w:r>
        <w:rPr>
          <w:b/>
          <w:bCs/>
        </w:rPr>
        <w:t>ii</w:t>
      </w:r>
      <w:proofErr w:type="spellEnd"/>
      <w:r w:rsidRPr="00A15502">
        <w:rPr>
          <w:b/>
          <w:bCs/>
        </w:rPr>
        <w:t>)</w:t>
      </w:r>
      <w:r>
        <w:rPr>
          <w:b/>
          <w:bCs/>
        </w:rPr>
        <w:t xml:space="preserve"> </w:t>
      </w:r>
      <w:r w:rsidR="00EE761F">
        <w:rPr>
          <w:b/>
          <w:bCs/>
        </w:rPr>
        <w:t xml:space="preserve">splnění vkladové povinnosti </w:t>
      </w:r>
      <w:r w:rsidR="004449DF">
        <w:t xml:space="preserve">– do 15 dnů od konání ustavující schůze </w:t>
      </w:r>
    </w:p>
    <w:p w14:paraId="7525B509" w14:textId="77777777" w:rsidR="004449DF" w:rsidRPr="004449DF" w:rsidRDefault="004449DF" w:rsidP="00037EB9">
      <w:pPr>
        <w:pStyle w:val="ListParagraph"/>
        <w:numPr>
          <w:ilvl w:val="1"/>
          <w:numId w:val="246"/>
        </w:numPr>
        <w:rPr>
          <w:b/>
          <w:bCs/>
        </w:rPr>
      </w:pPr>
      <w:r>
        <w:rPr>
          <w:b/>
          <w:bCs/>
        </w:rPr>
        <w:t>(</w:t>
      </w:r>
      <w:proofErr w:type="spellStart"/>
      <w:r>
        <w:rPr>
          <w:b/>
          <w:bCs/>
        </w:rPr>
        <w:t>iii</w:t>
      </w:r>
      <w:proofErr w:type="spellEnd"/>
      <w:r>
        <w:rPr>
          <w:b/>
          <w:bCs/>
        </w:rPr>
        <w:t xml:space="preserve">) další podmínky určené stanovami </w:t>
      </w:r>
      <w:r>
        <w:t>– vznik pracovního poměru (§ 564 odst. 1 ZOK)</w:t>
      </w:r>
    </w:p>
    <w:p w14:paraId="429F15AD" w14:textId="77777777" w:rsidR="004449DF" w:rsidRPr="00A15502" w:rsidRDefault="004449DF" w:rsidP="00037EB9">
      <w:pPr>
        <w:pStyle w:val="ListParagraph"/>
        <w:numPr>
          <w:ilvl w:val="2"/>
          <w:numId w:val="246"/>
        </w:numPr>
        <w:rPr>
          <w:b/>
          <w:bCs/>
        </w:rPr>
      </w:pPr>
      <w:r>
        <w:t xml:space="preserve">Vznik pracovního poměru jako zákonná podmínka vzniku členství u sociálního družstva </w:t>
      </w:r>
    </w:p>
    <w:p w14:paraId="6C0F6DFA" w14:textId="77777777" w:rsidR="00EA02A2" w:rsidRPr="009A3762" w:rsidRDefault="00EA02A2" w:rsidP="00037EB9">
      <w:pPr>
        <w:pStyle w:val="ListParagraph"/>
        <w:numPr>
          <w:ilvl w:val="0"/>
          <w:numId w:val="246"/>
        </w:numPr>
        <w:rPr>
          <w:b/>
          <w:bCs/>
        </w:rPr>
      </w:pPr>
      <w:r w:rsidRPr="009A3762">
        <w:rPr>
          <w:b/>
          <w:bCs/>
        </w:rPr>
        <w:t xml:space="preserve">(2) </w:t>
      </w:r>
      <w:r w:rsidR="00224422" w:rsidRPr="009A3762">
        <w:rPr>
          <w:b/>
          <w:bCs/>
        </w:rPr>
        <w:t xml:space="preserve">přijetí za člena </w:t>
      </w:r>
    </w:p>
    <w:p w14:paraId="26FB11BF" w14:textId="77777777" w:rsidR="009A3762" w:rsidRDefault="009A3762" w:rsidP="00037EB9">
      <w:pPr>
        <w:pStyle w:val="ListParagraph"/>
        <w:numPr>
          <w:ilvl w:val="1"/>
          <w:numId w:val="246"/>
        </w:numPr>
      </w:pPr>
      <w:r>
        <w:t>O přijetí rozhoduje představenstvo (§ 577 odst. 3 ZOK) – stanovy mohou svěřit jinému orgánu vyjma KO</w:t>
      </w:r>
    </w:p>
    <w:p w14:paraId="08E4A508" w14:textId="77777777" w:rsidR="009A3762" w:rsidRDefault="009A3762" w:rsidP="00037EB9">
      <w:pPr>
        <w:pStyle w:val="ListParagraph"/>
        <w:numPr>
          <w:ilvl w:val="1"/>
          <w:numId w:val="246"/>
        </w:numPr>
      </w:pPr>
      <w:r>
        <w:t>Písemná forma – jak přihláška, tak rozhodnutí o přijetí (§ 577 odst. 2 ZOK)</w:t>
      </w:r>
    </w:p>
    <w:p w14:paraId="469BD2D0" w14:textId="77777777" w:rsidR="00A54B96" w:rsidRDefault="00A54B96" w:rsidP="00037EB9">
      <w:pPr>
        <w:pStyle w:val="ListParagraph"/>
        <w:numPr>
          <w:ilvl w:val="2"/>
          <w:numId w:val="246"/>
        </w:numPr>
      </w:pPr>
      <w:r>
        <w:t>Náležitosti – firma družstva, jméno a bydliště/sídlo uchazeče, vymezení družstevního podílu</w:t>
      </w:r>
    </w:p>
    <w:p w14:paraId="62F34429" w14:textId="77777777" w:rsidR="008466C5" w:rsidRDefault="008466C5" w:rsidP="00037EB9">
      <w:pPr>
        <w:pStyle w:val="ListParagraph"/>
        <w:numPr>
          <w:ilvl w:val="1"/>
          <w:numId w:val="246"/>
        </w:numPr>
      </w:pPr>
      <w:r>
        <w:t xml:space="preserve">Splatnost vkladu – na rozdíl </w:t>
      </w:r>
      <w:r w:rsidR="004C0BB4">
        <w:t xml:space="preserve">při založení splatnost je určena toliko stanovami </w:t>
      </w:r>
    </w:p>
    <w:p w14:paraId="298AC77E" w14:textId="74E2C140" w:rsidR="004C0BB4" w:rsidRDefault="004C0BB4" w:rsidP="00037EB9">
      <w:pPr>
        <w:pStyle w:val="ListParagraph"/>
        <w:numPr>
          <w:ilvl w:val="1"/>
          <w:numId w:val="246"/>
        </w:numPr>
      </w:pPr>
      <w:r>
        <w:t xml:space="preserve">Další podmínky – je-li vznik členství podmínek pracovním poměrem, členství vzniká až jeho </w:t>
      </w:r>
      <w:r w:rsidRPr="004C0BB4">
        <w:rPr>
          <w:b/>
          <w:bCs/>
        </w:rPr>
        <w:t>vznikem</w:t>
      </w:r>
      <w:r>
        <w:rPr>
          <w:b/>
          <w:bCs/>
        </w:rPr>
        <w:t xml:space="preserve"> (§ 579 ZOK)</w:t>
      </w:r>
    </w:p>
    <w:p w14:paraId="4C13E425" w14:textId="77777777" w:rsidR="00224422" w:rsidRPr="004C0BB4" w:rsidRDefault="00224422" w:rsidP="00037EB9">
      <w:pPr>
        <w:pStyle w:val="ListParagraph"/>
        <w:numPr>
          <w:ilvl w:val="0"/>
          <w:numId w:val="246"/>
        </w:numPr>
        <w:rPr>
          <w:b/>
          <w:bCs/>
        </w:rPr>
      </w:pPr>
      <w:r w:rsidRPr="004C0BB4">
        <w:rPr>
          <w:b/>
          <w:bCs/>
        </w:rPr>
        <w:t xml:space="preserve">(3) vydržení </w:t>
      </w:r>
    </w:p>
    <w:p w14:paraId="32244233" w14:textId="77777777" w:rsidR="004C0BB4" w:rsidRDefault="004C0BB4" w:rsidP="00037EB9">
      <w:pPr>
        <w:pStyle w:val="ListParagraph"/>
        <w:numPr>
          <w:ilvl w:val="1"/>
          <w:numId w:val="246"/>
        </w:numPr>
      </w:pPr>
      <w:r>
        <w:t>Podmínky:</w:t>
      </w:r>
    </w:p>
    <w:p w14:paraId="340C6170" w14:textId="77777777" w:rsidR="004C0BB4" w:rsidRPr="00566796" w:rsidRDefault="004C0BB4" w:rsidP="00037EB9">
      <w:pPr>
        <w:pStyle w:val="ListParagraph"/>
        <w:numPr>
          <w:ilvl w:val="1"/>
          <w:numId w:val="246"/>
        </w:numPr>
        <w:rPr>
          <w:b/>
          <w:bCs/>
        </w:rPr>
      </w:pPr>
      <w:r w:rsidRPr="00566796">
        <w:rPr>
          <w:b/>
          <w:bCs/>
        </w:rPr>
        <w:t>(i) poctivá držba</w:t>
      </w:r>
    </w:p>
    <w:p w14:paraId="5A02E765" w14:textId="77777777" w:rsidR="004C0BB4" w:rsidRDefault="004C0BB4" w:rsidP="00037EB9">
      <w:pPr>
        <w:pStyle w:val="ListParagraph"/>
        <w:numPr>
          <w:ilvl w:val="1"/>
          <w:numId w:val="246"/>
        </w:numPr>
      </w:pPr>
      <w:r w:rsidRPr="00566796">
        <w:rPr>
          <w:b/>
          <w:bCs/>
        </w:rPr>
        <w:t>(</w:t>
      </w:r>
      <w:proofErr w:type="spellStart"/>
      <w:r w:rsidRPr="00566796">
        <w:rPr>
          <w:b/>
          <w:bCs/>
        </w:rPr>
        <w:t>ii</w:t>
      </w:r>
      <w:proofErr w:type="spellEnd"/>
      <w:r w:rsidRPr="00566796">
        <w:rPr>
          <w:b/>
          <w:bCs/>
        </w:rPr>
        <w:t>) vydržecí doba v délce 3 roků</w:t>
      </w:r>
      <w:r>
        <w:t xml:space="preserve"> – popř. 6 let, pokud neprokáže právní důvod držby (tj. pravost držby) </w:t>
      </w:r>
    </w:p>
    <w:p w14:paraId="3C73E223" w14:textId="77777777" w:rsidR="00216EBB" w:rsidRDefault="00216EBB" w:rsidP="00037EB9">
      <w:pPr>
        <w:pStyle w:val="Heading5"/>
      </w:pPr>
      <w:r w:rsidRPr="00566796">
        <w:t xml:space="preserve">Derivativní nabytí </w:t>
      </w:r>
    </w:p>
    <w:p w14:paraId="44B72764" w14:textId="77777777" w:rsidR="00ED2A0C" w:rsidRDefault="00ED2A0C" w:rsidP="00037EB9">
      <w:pPr>
        <w:pStyle w:val="ListParagraph"/>
        <w:numPr>
          <w:ilvl w:val="0"/>
          <w:numId w:val="246"/>
        </w:numPr>
        <w:rPr>
          <w:b/>
          <w:bCs/>
        </w:rPr>
      </w:pPr>
      <w:r>
        <w:t xml:space="preserve">Převod/přechod </w:t>
      </w:r>
      <w:r w:rsidRPr="00037EB9">
        <w:rPr>
          <w:b/>
          <w:bCs/>
          <w:u w:val="single"/>
        </w:rPr>
        <w:t>nepřípustný</w:t>
      </w:r>
      <w:r>
        <w:t xml:space="preserve">, je-li členství vázáno na pracovní poměr </w:t>
      </w:r>
      <w:r w:rsidR="002A0AA2">
        <w:t>(§ 598 ZOK)</w:t>
      </w:r>
    </w:p>
    <w:p w14:paraId="416EF687" w14:textId="77777777" w:rsidR="00566796" w:rsidRDefault="00566796" w:rsidP="00037EB9">
      <w:pPr>
        <w:pStyle w:val="ListParagraph"/>
        <w:numPr>
          <w:ilvl w:val="0"/>
          <w:numId w:val="246"/>
        </w:numPr>
        <w:rPr>
          <w:b/>
          <w:bCs/>
        </w:rPr>
      </w:pPr>
      <w:r>
        <w:rPr>
          <w:b/>
          <w:bCs/>
        </w:rPr>
        <w:t xml:space="preserve">(1) převod </w:t>
      </w:r>
    </w:p>
    <w:p w14:paraId="58F472A8" w14:textId="77777777" w:rsidR="00537976" w:rsidRPr="00537976" w:rsidRDefault="00537976" w:rsidP="00037EB9">
      <w:pPr>
        <w:pStyle w:val="ListParagraph"/>
        <w:numPr>
          <w:ilvl w:val="1"/>
          <w:numId w:val="246"/>
        </w:numPr>
        <w:rPr>
          <w:b/>
          <w:bCs/>
        </w:rPr>
      </w:pPr>
      <w:r>
        <w:t>Nabyvatelem podílu pouze osoba splňující podmínky pro vznik členství</w:t>
      </w:r>
      <w:r w:rsidR="008D480D">
        <w:t xml:space="preserve"> (§ 599 ZOK)</w:t>
      </w:r>
    </w:p>
    <w:p w14:paraId="34DF7A2A" w14:textId="77777777" w:rsidR="00537976" w:rsidRPr="00537976" w:rsidRDefault="00537976" w:rsidP="00037EB9">
      <w:pPr>
        <w:pStyle w:val="ListParagraph"/>
        <w:numPr>
          <w:ilvl w:val="2"/>
          <w:numId w:val="246"/>
        </w:numPr>
        <w:rPr>
          <w:b/>
          <w:bCs/>
        </w:rPr>
      </w:pPr>
      <w:r>
        <w:t>Převod na jiného člena</w:t>
      </w:r>
      <w:r w:rsidR="008D480D">
        <w:t xml:space="preserve"> – volně převoditelný (stanovy mohou převod vyloučit)</w:t>
      </w:r>
      <w:r>
        <w:t xml:space="preserve"> </w:t>
      </w:r>
    </w:p>
    <w:p w14:paraId="7C5E5CA5" w14:textId="77777777" w:rsidR="00537976" w:rsidRPr="006625AD" w:rsidRDefault="00537976" w:rsidP="00037EB9">
      <w:pPr>
        <w:pStyle w:val="ListParagraph"/>
        <w:numPr>
          <w:ilvl w:val="2"/>
          <w:numId w:val="246"/>
        </w:numPr>
        <w:rPr>
          <w:b/>
          <w:bCs/>
        </w:rPr>
      </w:pPr>
      <w:r>
        <w:t xml:space="preserve">Převod na třetí osobu </w:t>
      </w:r>
      <w:r w:rsidR="008D480D">
        <w:t xml:space="preserve">– stanovy musí výslovně připustit </w:t>
      </w:r>
    </w:p>
    <w:p w14:paraId="4B151968" w14:textId="77777777" w:rsidR="006625AD" w:rsidRDefault="006625AD" w:rsidP="00037EB9">
      <w:pPr>
        <w:pStyle w:val="ListParagraph"/>
        <w:numPr>
          <w:ilvl w:val="1"/>
          <w:numId w:val="246"/>
        </w:numPr>
        <w:rPr>
          <w:b/>
          <w:bCs/>
        </w:rPr>
      </w:pPr>
      <w:r>
        <w:t xml:space="preserve">V poměrech bytového družstva je podíl </w:t>
      </w:r>
      <w:proofErr w:type="spellStart"/>
      <w:r>
        <w:rPr>
          <w:b/>
          <w:bCs/>
        </w:rPr>
        <w:t>neomezně</w:t>
      </w:r>
      <w:proofErr w:type="spellEnd"/>
      <w:r>
        <w:rPr>
          <w:b/>
          <w:bCs/>
        </w:rPr>
        <w:t xml:space="preserve"> převoditelný</w:t>
      </w:r>
      <w:r w:rsidR="0044047C">
        <w:rPr>
          <w:b/>
          <w:bCs/>
        </w:rPr>
        <w:t xml:space="preserve"> (§ 736 odst. 1 ZOK)</w:t>
      </w:r>
    </w:p>
    <w:p w14:paraId="037C812D" w14:textId="77777777" w:rsidR="0036286F" w:rsidRPr="00C615C1" w:rsidRDefault="0036286F" w:rsidP="00037EB9">
      <w:pPr>
        <w:pStyle w:val="ListParagraph"/>
        <w:numPr>
          <w:ilvl w:val="1"/>
          <w:numId w:val="246"/>
        </w:numPr>
        <w:rPr>
          <w:b/>
          <w:bCs/>
        </w:rPr>
      </w:pPr>
      <w:r>
        <w:t xml:space="preserve">Smlouva o převodu družstevního podílu – kupní smlouva (úplatný </w:t>
      </w:r>
      <w:proofErr w:type="spellStart"/>
      <w:r>
        <w:t>převodi</w:t>
      </w:r>
      <w:proofErr w:type="spellEnd"/>
      <w:r>
        <w:t>), darovací smlouvy (bezúplatný převod) či směnná smlouva (směna družstevních podílů)</w:t>
      </w:r>
    </w:p>
    <w:p w14:paraId="5A745F62" w14:textId="77777777" w:rsidR="00C615C1" w:rsidRPr="002638F4" w:rsidRDefault="00C615C1" w:rsidP="00037EB9">
      <w:pPr>
        <w:pStyle w:val="ListParagraph"/>
        <w:numPr>
          <w:ilvl w:val="1"/>
          <w:numId w:val="246"/>
        </w:numPr>
        <w:rPr>
          <w:b/>
          <w:bCs/>
        </w:rPr>
      </w:pPr>
      <w:r w:rsidRPr="00C615C1">
        <w:rPr>
          <w:b/>
          <w:bCs/>
        </w:rPr>
        <w:t>Účinnost převodu</w:t>
      </w:r>
      <w:r>
        <w:t xml:space="preserve"> – doručení účinné smlouvy nebo prohlášení </w:t>
      </w:r>
      <w:r w:rsidR="00E41EB6">
        <w:t xml:space="preserve">o uzavření smlouvy </w:t>
      </w:r>
      <w:r w:rsidR="00A50BD2">
        <w:t>(§ 60</w:t>
      </w:r>
      <w:r w:rsidR="005D6FD8">
        <w:t>2</w:t>
      </w:r>
      <w:r w:rsidR="00A50BD2">
        <w:t xml:space="preserve"> odst. 1 ZOK)</w:t>
      </w:r>
    </w:p>
    <w:p w14:paraId="3D7C09BE" w14:textId="77777777" w:rsidR="002638F4" w:rsidRPr="00C615C1" w:rsidRDefault="002638F4" w:rsidP="00037EB9">
      <w:pPr>
        <w:pStyle w:val="ListParagraph"/>
        <w:numPr>
          <w:ilvl w:val="1"/>
          <w:numId w:val="246"/>
        </w:numPr>
        <w:rPr>
          <w:b/>
          <w:bCs/>
        </w:rPr>
      </w:pPr>
      <w:r>
        <w:rPr>
          <w:b/>
          <w:bCs/>
        </w:rPr>
        <w:t xml:space="preserve">Nabyvatel vstupuje do všech </w:t>
      </w:r>
      <w:proofErr w:type="spellStart"/>
      <w:r>
        <w:rPr>
          <w:b/>
          <w:bCs/>
        </w:rPr>
        <w:t>PaP</w:t>
      </w:r>
      <w:proofErr w:type="spellEnd"/>
      <w:r>
        <w:rPr>
          <w:b/>
          <w:bCs/>
        </w:rPr>
        <w:t xml:space="preserve">, jež jsou součástí podílu </w:t>
      </w:r>
      <w:r w:rsidR="005A7BAC">
        <w:t xml:space="preserve">– nicméně převodce ručí za dluhy spojené s podílem </w:t>
      </w:r>
      <w:r w:rsidR="005D6FD8">
        <w:t>(§ 601 odst. 1 ZOK)</w:t>
      </w:r>
    </w:p>
    <w:p w14:paraId="5A8EA161" w14:textId="77777777" w:rsidR="00566796" w:rsidRPr="00396FAF" w:rsidRDefault="00566796" w:rsidP="00037EB9">
      <w:pPr>
        <w:pStyle w:val="ListParagraph"/>
        <w:numPr>
          <w:ilvl w:val="0"/>
          <w:numId w:val="246"/>
        </w:numPr>
        <w:rPr>
          <w:b/>
          <w:bCs/>
        </w:rPr>
      </w:pPr>
      <w:r>
        <w:rPr>
          <w:b/>
          <w:bCs/>
        </w:rPr>
        <w:t>(2) přechod</w:t>
      </w:r>
    </w:p>
    <w:p w14:paraId="2CD1DA89" w14:textId="77777777" w:rsidR="00396FAF" w:rsidRDefault="00396FAF" w:rsidP="00037EB9">
      <w:pPr>
        <w:pStyle w:val="ListParagraph"/>
        <w:numPr>
          <w:ilvl w:val="1"/>
          <w:numId w:val="246"/>
        </w:numPr>
        <w:rPr>
          <w:b/>
          <w:bCs/>
        </w:rPr>
      </w:pPr>
      <w:r>
        <w:t>Stanovy mohou přechod podílu vyloučit – pravidlo se neprosadí v poměrech bytového družstva</w:t>
      </w:r>
    </w:p>
    <w:p w14:paraId="09B97A83" w14:textId="77777777" w:rsidR="005C3C6A" w:rsidRPr="003B121E" w:rsidRDefault="00566796" w:rsidP="00037EB9">
      <w:pPr>
        <w:pStyle w:val="ListParagraph"/>
        <w:numPr>
          <w:ilvl w:val="1"/>
          <w:numId w:val="246"/>
        </w:numPr>
        <w:rPr>
          <w:b/>
          <w:bCs/>
        </w:rPr>
      </w:pPr>
      <w:r>
        <w:rPr>
          <w:b/>
          <w:bCs/>
        </w:rPr>
        <w:t xml:space="preserve">Dědění </w:t>
      </w:r>
      <w:r w:rsidR="00172E70">
        <w:t>–</w:t>
      </w:r>
      <w:r w:rsidR="005C3C6A">
        <w:t xml:space="preserve"> podmínka souhlasu představenstva pro vznik členství – dědic musí podat žádost (§ 604 ZOK)</w:t>
      </w:r>
    </w:p>
    <w:p w14:paraId="2B9DA4AB" w14:textId="77777777" w:rsidR="003B121E" w:rsidRPr="005C3C6A" w:rsidRDefault="003B121E" w:rsidP="00037EB9">
      <w:pPr>
        <w:pStyle w:val="ListParagraph"/>
        <w:numPr>
          <w:ilvl w:val="3"/>
          <w:numId w:val="246"/>
        </w:numPr>
        <w:rPr>
          <w:b/>
          <w:bCs/>
        </w:rPr>
      </w:pPr>
      <w:r>
        <w:t xml:space="preserve">Není-li dědic vyrozuměn do 30 dnů </w:t>
      </w:r>
      <w:r w:rsidR="0070330F">
        <w:t xml:space="preserve">– </w:t>
      </w:r>
      <w:r w:rsidR="0070330F" w:rsidRPr="00F400BD">
        <w:rPr>
          <w:b/>
          <w:bCs/>
        </w:rPr>
        <w:t>nevyvratitelná domněnka</w:t>
      </w:r>
      <w:r w:rsidR="0070330F">
        <w:t xml:space="preserve"> o souhlasu se členstvím </w:t>
      </w:r>
    </w:p>
    <w:p w14:paraId="59C30CFC" w14:textId="6245AC11" w:rsidR="00566796" w:rsidRPr="005C3C6A" w:rsidRDefault="00172E70" w:rsidP="00037EB9">
      <w:pPr>
        <w:pStyle w:val="ListParagraph"/>
        <w:numPr>
          <w:ilvl w:val="2"/>
          <w:numId w:val="246"/>
        </w:numPr>
        <w:rPr>
          <w:b/>
          <w:bCs/>
        </w:rPr>
      </w:pPr>
      <w:r>
        <w:t>účast v družstvu lze vypovědět</w:t>
      </w:r>
      <w:r w:rsidR="008335A9">
        <w:t xml:space="preserve"> nejpozději </w:t>
      </w:r>
      <w:r w:rsidR="008335A9" w:rsidRPr="005C3C6A">
        <w:rPr>
          <w:b/>
          <w:bCs/>
        </w:rPr>
        <w:t>do 1 měsíce</w:t>
      </w:r>
      <w:r w:rsidR="008335A9">
        <w:t xml:space="preserve">, </w:t>
      </w:r>
      <w:r w:rsidR="005C3C6A">
        <w:t>přičemž</w:t>
      </w:r>
      <w:r w:rsidR="008335A9">
        <w:t xml:space="preserve"> výpovědní doba činí 3 měsíce (§ 603 ZOK)</w:t>
      </w:r>
    </w:p>
    <w:p w14:paraId="2AD609B9" w14:textId="77777777" w:rsidR="005C3C6A" w:rsidRDefault="005C3C6A" w:rsidP="00037EB9">
      <w:pPr>
        <w:pStyle w:val="ListParagraph"/>
        <w:numPr>
          <w:ilvl w:val="2"/>
          <w:numId w:val="246"/>
        </w:numPr>
        <w:rPr>
          <w:b/>
          <w:bCs/>
        </w:rPr>
      </w:pPr>
      <w:r>
        <w:t>Dědici má právo na vypořádací podíl – vyplaceno v penězích se splatností 3 měsíců ode dne možnosti zjištění jeho výše (§ 624 ZOK)</w:t>
      </w:r>
    </w:p>
    <w:p w14:paraId="703FC071" w14:textId="77777777" w:rsidR="00566796" w:rsidRPr="00F400BD" w:rsidRDefault="00566796" w:rsidP="00037EB9">
      <w:pPr>
        <w:pStyle w:val="ListParagraph"/>
        <w:numPr>
          <w:ilvl w:val="1"/>
          <w:numId w:val="246"/>
        </w:numPr>
        <w:rPr>
          <w:b/>
          <w:bCs/>
        </w:rPr>
      </w:pPr>
      <w:r>
        <w:rPr>
          <w:b/>
          <w:bCs/>
        </w:rPr>
        <w:t xml:space="preserve">Právní </w:t>
      </w:r>
      <w:proofErr w:type="spellStart"/>
      <w:r>
        <w:rPr>
          <w:b/>
          <w:bCs/>
        </w:rPr>
        <w:t>stupnictví</w:t>
      </w:r>
      <w:proofErr w:type="spellEnd"/>
      <w:r>
        <w:rPr>
          <w:b/>
          <w:bCs/>
        </w:rPr>
        <w:t xml:space="preserve"> při přeměně </w:t>
      </w:r>
      <w:r w:rsidR="00F400BD">
        <w:t xml:space="preserve">– PO musí požádat a představenstvo musí souhlasit se členstvím </w:t>
      </w:r>
    </w:p>
    <w:p w14:paraId="58C69EC5" w14:textId="77777777" w:rsidR="00F400BD" w:rsidRPr="00154BC3" w:rsidRDefault="00F400BD" w:rsidP="00037EB9">
      <w:pPr>
        <w:pStyle w:val="ListParagraph"/>
        <w:numPr>
          <w:ilvl w:val="2"/>
          <w:numId w:val="246"/>
        </w:numPr>
        <w:rPr>
          <w:b/>
          <w:bCs/>
        </w:rPr>
      </w:pPr>
      <w:r>
        <w:t>Vysloví-li představenstvo souhlas s přechodem na více nástupců – platí i schválení o rozdělení (§ 605 odst. 2 ZOK věta druhá)</w:t>
      </w:r>
    </w:p>
    <w:p w14:paraId="56C5BED0" w14:textId="77777777" w:rsidR="00154BC3" w:rsidRDefault="00154BC3" w:rsidP="0031076F">
      <w:pPr>
        <w:pStyle w:val="ListParagraph"/>
        <w:numPr>
          <w:ilvl w:val="0"/>
          <w:numId w:val="246"/>
        </w:numPr>
        <w:rPr>
          <w:b/>
          <w:bCs/>
        </w:rPr>
      </w:pPr>
      <w:r>
        <w:rPr>
          <w:b/>
          <w:bCs/>
        </w:rPr>
        <w:t xml:space="preserve">Seznam členů (§ 580 </w:t>
      </w:r>
      <w:proofErr w:type="spellStart"/>
      <w:r>
        <w:rPr>
          <w:b/>
          <w:bCs/>
        </w:rPr>
        <w:t>an</w:t>
      </w:r>
      <w:proofErr w:type="spellEnd"/>
      <w:r>
        <w:rPr>
          <w:b/>
          <w:bCs/>
        </w:rPr>
        <w:t>. ZOK)</w:t>
      </w:r>
    </w:p>
    <w:p w14:paraId="7B3603D5" w14:textId="77777777" w:rsidR="00154BC3" w:rsidRPr="006E6411" w:rsidRDefault="00154BC3" w:rsidP="0031076F">
      <w:pPr>
        <w:pStyle w:val="ListParagraph"/>
        <w:numPr>
          <w:ilvl w:val="1"/>
          <w:numId w:val="246"/>
        </w:numPr>
        <w:rPr>
          <w:b/>
          <w:bCs/>
        </w:rPr>
      </w:pPr>
      <w:r>
        <w:t xml:space="preserve">Povinnost vést seznam členů obsahující údaje o </w:t>
      </w:r>
      <w:proofErr w:type="spellStart"/>
      <w:r>
        <w:t>jednolivých</w:t>
      </w:r>
      <w:proofErr w:type="spellEnd"/>
      <w:r>
        <w:t xml:space="preserve"> členech</w:t>
      </w:r>
      <w:r w:rsidR="00804F0B">
        <w:t xml:space="preserve"> ([1] jméno, [2] bydliště/sídlo, [3] den a způsob vzniku, [4] výše členského vkladu a rozsah splnění vkladové povinnosti)</w:t>
      </w:r>
      <w:r>
        <w:t xml:space="preserve"> </w:t>
      </w:r>
    </w:p>
    <w:p w14:paraId="623DED26" w14:textId="77777777" w:rsidR="006E6411" w:rsidRPr="007F221B" w:rsidRDefault="006E6411" w:rsidP="0031076F">
      <w:pPr>
        <w:pStyle w:val="ListParagraph"/>
        <w:numPr>
          <w:ilvl w:val="2"/>
          <w:numId w:val="246"/>
        </w:numPr>
        <w:rPr>
          <w:b/>
          <w:bCs/>
        </w:rPr>
      </w:pPr>
      <w:r>
        <w:t xml:space="preserve">Údaje lze používat pouze pro družstevní potřeby – jiný účel použití podmíněn souhlasem členů </w:t>
      </w:r>
      <w:r w:rsidR="007F221B">
        <w:t>(§ 581 odst. 2</w:t>
      </w:r>
      <w:r w:rsidR="00454E94">
        <w:t xml:space="preserve"> ZOK</w:t>
      </w:r>
      <w:r>
        <w:t>)</w:t>
      </w:r>
    </w:p>
    <w:p w14:paraId="7CBFC4DC" w14:textId="77777777" w:rsidR="00952DCC" w:rsidRPr="007F221B" w:rsidRDefault="00952DCC" w:rsidP="0031076F">
      <w:pPr>
        <w:pStyle w:val="ListParagraph"/>
        <w:numPr>
          <w:ilvl w:val="1"/>
          <w:numId w:val="246"/>
        </w:numPr>
        <w:rPr>
          <w:b/>
          <w:bCs/>
        </w:rPr>
      </w:pPr>
      <w:r>
        <w:t xml:space="preserve">Každý člen má právo nahlížet do seznamu a žádat </w:t>
      </w:r>
      <w:r w:rsidR="00804F0B">
        <w:t>vydání potvrzení o členství a o obsahu zápisu (§ 581 odst. 1 ZOK)</w:t>
      </w:r>
    </w:p>
    <w:p w14:paraId="63F02800" w14:textId="77777777" w:rsidR="007F221B" w:rsidRPr="00566796" w:rsidRDefault="007F221B" w:rsidP="0031076F">
      <w:pPr>
        <w:pStyle w:val="ListParagraph"/>
        <w:numPr>
          <w:ilvl w:val="2"/>
          <w:numId w:val="246"/>
        </w:numPr>
        <w:rPr>
          <w:b/>
          <w:bCs/>
        </w:rPr>
      </w:pPr>
      <w:r>
        <w:rPr>
          <w:b/>
          <w:bCs/>
        </w:rPr>
        <w:t xml:space="preserve">Jiné osoby mohou nahlížet jen s písemným souhlasem </w:t>
      </w:r>
      <w:r w:rsidR="007A0B7C">
        <w:rPr>
          <w:b/>
          <w:bCs/>
        </w:rPr>
        <w:t xml:space="preserve">s úředně ověřeným podpisem </w:t>
      </w:r>
      <w:r>
        <w:rPr>
          <w:b/>
          <w:bCs/>
        </w:rPr>
        <w:t xml:space="preserve">člena </w:t>
      </w:r>
      <w:r w:rsidR="00C973D5">
        <w:t>(§ 582 ZOK)</w:t>
      </w:r>
    </w:p>
    <w:p w14:paraId="0F3B806A" w14:textId="77777777" w:rsidR="00D245BD" w:rsidRDefault="00D245BD" w:rsidP="0031076F">
      <w:pPr>
        <w:pStyle w:val="Heading4"/>
        <w:numPr>
          <w:ilvl w:val="0"/>
          <w:numId w:val="245"/>
        </w:numPr>
      </w:pPr>
      <w:r>
        <w:t xml:space="preserve">Zánik členství </w:t>
      </w:r>
      <w:r w:rsidR="00735BC7">
        <w:t xml:space="preserve">(§ 610 </w:t>
      </w:r>
      <w:r w:rsidR="005C01EB">
        <w:t>ZOK</w:t>
      </w:r>
      <w:r w:rsidR="00735BC7">
        <w:t>)</w:t>
      </w:r>
    </w:p>
    <w:p w14:paraId="78BA1202" w14:textId="77777777" w:rsidR="0095521D" w:rsidRPr="0095521D" w:rsidRDefault="00735BC7" w:rsidP="0031076F">
      <w:pPr>
        <w:pStyle w:val="Heading5"/>
        <w:numPr>
          <w:ilvl w:val="0"/>
          <w:numId w:val="252"/>
        </w:numPr>
      </w:pPr>
      <w:r>
        <w:t>Dohoda o zániku členství</w:t>
      </w:r>
      <w:r w:rsidR="0095521D">
        <w:rPr>
          <w:b w:val="0"/>
          <w:bCs/>
        </w:rPr>
        <w:t xml:space="preserve"> </w:t>
      </w:r>
      <w:r w:rsidR="0095521D" w:rsidRPr="0095521D">
        <w:t xml:space="preserve">(§ </w:t>
      </w:r>
      <w:r w:rsidR="0095521D">
        <w:t>611 ZOK</w:t>
      </w:r>
      <w:r w:rsidR="0095521D" w:rsidRPr="0095521D">
        <w:t>)</w:t>
      </w:r>
      <w:r w:rsidR="0095521D">
        <w:t xml:space="preserve"> </w:t>
      </w:r>
      <w:r w:rsidR="0095521D" w:rsidRPr="0095521D">
        <w:rPr>
          <w:rFonts w:asciiTheme="minorHAnsi" w:hAnsiTheme="minorHAnsi" w:cstheme="minorHAnsi"/>
          <w:b w:val="0"/>
          <w:bCs/>
        </w:rPr>
        <w:t>– písemná forma a zánik členství dnem nabytí účinnosti dohody</w:t>
      </w:r>
    </w:p>
    <w:p w14:paraId="1551DD13" w14:textId="77777777" w:rsidR="00735BC7" w:rsidRDefault="00735BC7" w:rsidP="0031076F">
      <w:pPr>
        <w:pStyle w:val="Heading5"/>
        <w:numPr>
          <w:ilvl w:val="0"/>
          <w:numId w:val="252"/>
        </w:numPr>
      </w:pPr>
      <w:r>
        <w:t>Vystoupení člena</w:t>
      </w:r>
      <w:r w:rsidR="00D933AE">
        <w:t xml:space="preserve"> (§ 612 a § 613 ZOK)</w:t>
      </w:r>
    </w:p>
    <w:p w14:paraId="009AEF9B" w14:textId="77777777" w:rsidR="0095521D" w:rsidRPr="00030208" w:rsidRDefault="0095521D" w:rsidP="0031076F">
      <w:pPr>
        <w:pStyle w:val="ListParagraph"/>
        <w:numPr>
          <w:ilvl w:val="0"/>
          <w:numId w:val="253"/>
        </w:numPr>
      </w:pPr>
      <w:r>
        <w:t xml:space="preserve">Písemná forma – stanovy mohou určit výpovědní dobu </w:t>
      </w:r>
      <w:r>
        <w:rPr>
          <w:b/>
          <w:bCs/>
        </w:rPr>
        <w:t xml:space="preserve">nepřekračující délku 6 měsíců </w:t>
      </w:r>
    </w:p>
    <w:p w14:paraId="52E6CEA5" w14:textId="77777777" w:rsidR="00030208" w:rsidRDefault="00030208" w:rsidP="0031076F">
      <w:pPr>
        <w:pStyle w:val="ListParagraph"/>
        <w:numPr>
          <w:ilvl w:val="1"/>
          <w:numId w:val="253"/>
        </w:numPr>
      </w:pPr>
      <w:r>
        <w:t xml:space="preserve">Neurčí-li stanovy výpovědní dobu – lze označit jiný den než den doručení (od doručení </w:t>
      </w:r>
      <w:r w:rsidRPr="00030208">
        <w:rPr>
          <w:b/>
          <w:bCs/>
        </w:rPr>
        <w:t>nesmí</w:t>
      </w:r>
      <w:r>
        <w:t xml:space="preserve"> uplynout více než 1 rok)</w:t>
      </w:r>
    </w:p>
    <w:p w14:paraId="7B9278C4" w14:textId="77777777" w:rsidR="00030208" w:rsidRDefault="00030208" w:rsidP="0031076F">
      <w:pPr>
        <w:pStyle w:val="ListParagraph"/>
        <w:numPr>
          <w:ilvl w:val="0"/>
          <w:numId w:val="253"/>
        </w:numPr>
      </w:pPr>
      <w:r>
        <w:t xml:space="preserve">Zvláštní úprava pro vystoupení z důvodu nesouhlasu se změnou stanov </w:t>
      </w:r>
      <w:r w:rsidR="00621876">
        <w:t>–</w:t>
      </w:r>
      <w:r w:rsidR="00152792">
        <w:t xml:space="preserve"> podmínky</w:t>
      </w:r>
    </w:p>
    <w:p w14:paraId="3D2FE0ED" w14:textId="77777777" w:rsidR="00621876" w:rsidRDefault="00621876" w:rsidP="0031076F">
      <w:pPr>
        <w:pStyle w:val="ListParagraph"/>
        <w:numPr>
          <w:ilvl w:val="1"/>
          <w:numId w:val="253"/>
        </w:numPr>
      </w:pPr>
      <w:r>
        <w:lastRenderedPageBreak/>
        <w:t xml:space="preserve">(1) hlasování proti změně stanov </w:t>
      </w:r>
    </w:p>
    <w:p w14:paraId="70D4C953" w14:textId="77777777" w:rsidR="00621876" w:rsidRDefault="00621876" w:rsidP="0031076F">
      <w:pPr>
        <w:pStyle w:val="ListParagraph"/>
        <w:numPr>
          <w:ilvl w:val="1"/>
          <w:numId w:val="253"/>
        </w:numPr>
      </w:pPr>
      <w:r>
        <w:t xml:space="preserve">(2) doručení oznámení o nesouhlasu se změnou a vystoupením do 30 dnů </w:t>
      </w:r>
    </w:p>
    <w:p w14:paraId="2E3C5E34" w14:textId="77777777" w:rsidR="00621876" w:rsidRDefault="00621876" w:rsidP="0031076F">
      <w:pPr>
        <w:pStyle w:val="ListParagraph"/>
        <w:numPr>
          <w:ilvl w:val="0"/>
          <w:numId w:val="253"/>
        </w:numPr>
      </w:pPr>
      <w:r>
        <w:t xml:space="preserve">Členství zaniká uplynutím </w:t>
      </w:r>
      <w:r w:rsidRPr="00621876">
        <w:rPr>
          <w:b/>
          <w:bCs/>
        </w:rPr>
        <w:t>1 měsíce</w:t>
      </w:r>
      <w:r>
        <w:t xml:space="preserve"> od doručení oznámení</w:t>
      </w:r>
      <w:r w:rsidR="00E60E88">
        <w:t xml:space="preserve"> – pro vystupujícího člena platí režim stanov před změnou </w:t>
      </w:r>
    </w:p>
    <w:p w14:paraId="5CF6BDD7" w14:textId="77777777" w:rsidR="0020027D" w:rsidRPr="0095521D" w:rsidRDefault="0020027D" w:rsidP="0031076F">
      <w:pPr>
        <w:pStyle w:val="ListParagraph"/>
        <w:numPr>
          <w:ilvl w:val="0"/>
          <w:numId w:val="253"/>
        </w:numPr>
      </w:pPr>
      <w:r>
        <w:t xml:space="preserve">Přijetí změny na </w:t>
      </w:r>
      <w:proofErr w:type="spellStart"/>
      <w:r>
        <w:t>schromáždění</w:t>
      </w:r>
      <w:proofErr w:type="spellEnd"/>
      <w:r>
        <w:t xml:space="preserve"> delegátů – právo vystoupit do 1 měsíce, nejdéle však do 3 měsíců </w:t>
      </w:r>
      <w:r w:rsidR="003871E0">
        <w:t>(!)</w:t>
      </w:r>
    </w:p>
    <w:p w14:paraId="00DDCFDB" w14:textId="77777777" w:rsidR="00735BC7" w:rsidRDefault="00735BC7" w:rsidP="0031076F">
      <w:pPr>
        <w:pStyle w:val="Heading5"/>
        <w:numPr>
          <w:ilvl w:val="0"/>
          <w:numId w:val="252"/>
        </w:numPr>
      </w:pPr>
      <w:r>
        <w:t xml:space="preserve">Vyloučení člena </w:t>
      </w:r>
      <w:r w:rsidR="00CE30E8">
        <w:t xml:space="preserve">(§ 614 </w:t>
      </w:r>
      <w:proofErr w:type="spellStart"/>
      <w:r w:rsidR="00CE30E8">
        <w:t>an</w:t>
      </w:r>
      <w:proofErr w:type="spellEnd"/>
      <w:r w:rsidR="00CE30E8">
        <w:t>. ZOK)</w:t>
      </w:r>
    </w:p>
    <w:p w14:paraId="587BA381" w14:textId="77777777" w:rsidR="0095521D" w:rsidRDefault="00CE30E8" w:rsidP="0031076F">
      <w:pPr>
        <w:pStyle w:val="ListParagraph"/>
        <w:numPr>
          <w:ilvl w:val="0"/>
          <w:numId w:val="254"/>
        </w:numPr>
      </w:pPr>
      <w:r>
        <w:t xml:space="preserve">(1) člen porušuje opakovaně a závažným způsobem členství, nebo (2) nesplňuje podmínky pro členství </w:t>
      </w:r>
    </w:p>
    <w:p w14:paraId="1A3C6661" w14:textId="77777777" w:rsidR="00CE30E8" w:rsidRPr="00F358B0" w:rsidRDefault="00CE30E8" w:rsidP="0031076F">
      <w:pPr>
        <w:pStyle w:val="ListParagraph"/>
        <w:numPr>
          <w:ilvl w:val="0"/>
          <w:numId w:val="254"/>
        </w:numPr>
      </w:pPr>
      <w:r>
        <w:t xml:space="preserve">Možnost stanovit i další důvody – musí se jednat o </w:t>
      </w:r>
      <w:r>
        <w:rPr>
          <w:b/>
          <w:bCs/>
        </w:rPr>
        <w:t>důležité důvody</w:t>
      </w:r>
    </w:p>
    <w:p w14:paraId="1A30665D" w14:textId="77777777" w:rsidR="0050503A" w:rsidRDefault="00F358B0" w:rsidP="0031076F">
      <w:pPr>
        <w:pStyle w:val="ListParagraph"/>
        <w:numPr>
          <w:ilvl w:val="0"/>
          <w:numId w:val="254"/>
        </w:numPr>
      </w:pPr>
      <w:r>
        <w:rPr>
          <w:b/>
          <w:bCs/>
        </w:rPr>
        <w:t>Rozhodnutí o vyloučení člena v</w:t>
      </w:r>
      <w:r w:rsidR="0050503A">
        <w:rPr>
          <w:b/>
          <w:bCs/>
        </w:rPr>
        <w:t xml:space="preserve"> </w:t>
      </w:r>
      <w:r>
        <w:rPr>
          <w:b/>
          <w:bCs/>
        </w:rPr>
        <w:t xml:space="preserve">působnosti představenstva </w:t>
      </w:r>
      <w:r>
        <w:t>– lze svěřit jinému orgánu</w:t>
      </w:r>
      <w:r w:rsidR="00CA0A8E">
        <w:t xml:space="preserve"> (např.</w:t>
      </w:r>
      <w:r w:rsidR="00995F75">
        <w:t xml:space="preserve"> ČS</w:t>
      </w:r>
      <w:r w:rsidR="00CA0A8E">
        <w:t>)</w:t>
      </w:r>
    </w:p>
    <w:p w14:paraId="4DD3D06E" w14:textId="77777777" w:rsidR="0050503A" w:rsidRDefault="00C81263" w:rsidP="0031076F">
      <w:pPr>
        <w:pStyle w:val="ListParagraph"/>
        <w:numPr>
          <w:ilvl w:val="1"/>
          <w:numId w:val="254"/>
        </w:numPr>
      </w:pPr>
      <w:r>
        <w:t>Rozhodnutí o vyloučení pře</w:t>
      </w:r>
      <w:r w:rsidR="008103B3">
        <w:t>d</w:t>
      </w:r>
      <w:r>
        <w:t>chází</w:t>
      </w:r>
      <w:r w:rsidR="0050503A">
        <w:t xml:space="preserve"> </w:t>
      </w:r>
      <w:r w:rsidR="0050503A" w:rsidRPr="00B338A9">
        <w:rPr>
          <w:b/>
          <w:bCs/>
        </w:rPr>
        <w:t>písemn</w:t>
      </w:r>
      <w:r>
        <w:rPr>
          <w:b/>
          <w:bCs/>
        </w:rPr>
        <w:t>á</w:t>
      </w:r>
      <w:r w:rsidR="0050503A">
        <w:t xml:space="preserve"> výstra</w:t>
      </w:r>
      <w:r>
        <w:t>ha</w:t>
      </w:r>
      <w:r w:rsidR="0050503A">
        <w:t xml:space="preserve"> s upozorněním na možnosti vyloučení a důvod</w:t>
      </w:r>
      <w:r w:rsidR="007D55D6">
        <w:t xml:space="preserve"> (srov. rozhodnutí 29 </w:t>
      </w:r>
      <w:proofErr w:type="spellStart"/>
      <w:r w:rsidR="007D55D6">
        <w:t>Cdo</w:t>
      </w:r>
      <w:proofErr w:type="spellEnd"/>
      <w:r w:rsidR="007D55D6">
        <w:t xml:space="preserve"> 4002/2009)</w:t>
      </w:r>
    </w:p>
    <w:p w14:paraId="51EFF336" w14:textId="77777777" w:rsidR="00524790" w:rsidRDefault="00B338A9" w:rsidP="0031076F">
      <w:pPr>
        <w:pStyle w:val="ListParagraph"/>
        <w:numPr>
          <w:ilvl w:val="1"/>
          <w:numId w:val="254"/>
        </w:numPr>
      </w:pPr>
      <w:r>
        <w:t xml:space="preserve">Též </w:t>
      </w:r>
      <w:r w:rsidR="00C81263">
        <w:t>musí vyzývat</w:t>
      </w:r>
      <w:r>
        <w:t xml:space="preserve"> k ukončení porušování členských povinnost</w:t>
      </w:r>
      <w:r w:rsidR="00074D72">
        <w:t xml:space="preserve">í </w:t>
      </w:r>
      <w:r>
        <w:t xml:space="preserve">a odstranění následků </w:t>
      </w:r>
      <w:r w:rsidR="00192575">
        <w:t>s</w:t>
      </w:r>
      <w:r w:rsidR="008103B3">
        <w:t> </w:t>
      </w:r>
      <w:r w:rsidR="00192575">
        <w:t>30</w:t>
      </w:r>
      <w:r w:rsidR="008103B3">
        <w:t>denní</w:t>
      </w:r>
      <w:r w:rsidR="00192575">
        <w:t xml:space="preserve"> lhůtou </w:t>
      </w:r>
    </w:p>
    <w:p w14:paraId="7D5243FE" w14:textId="77777777" w:rsidR="00192575" w:rsidRPr="00400E5B" w:rsidRDefault="00192575" w:rsidP="0031076F">
      <w:pPr>
        <w:pStyle w:val="ListParagraph"/>
        <w:numPr>
          <w:ilvl w:val="1"/>
          <w:numId w:val="254"/>
        </w:numPr>
      </w:pPr>
      <w:r>
        <w:rPr>
          <w:b/>
          <w:bCs/>
        </w:rPr>
        <w:t xml:space="preserve">Výstraha není třeba, pokud následky jsou neodstranitelné </w:t>
      </w:r>
      <w:r w:rsidR="007566B5">
        <w:rPr>
          <w:b/>
          <w:bCs/>
        </w:rPr>
        <w:t>(!)</w:t>
      </w:r>
    </w:p>
    <w:p w14:paraId="58075E42" w14:textId="77777777" w:rsidR="00400E5B" w:rsidRPr="00400E5B" w:rsidRDefault="00400E5B" w:rsidP="0031076F">
      <w:pPr>
        <w:pStyle w:val="ListParagraph"/>
        <w:numPr>
          <w:ilvl w:val="0"/>
          <w:numId w:val="254"/>
        </w:numPr>
      </w:pPr>
      <w:r>
        <w:rPr>
          <w:b/>
          <w:bCs/>
        </w:rPr>
        <w:t>O vyloučení lze rozhodnout do 6 měsíců, kdy se družstvo dozvědělo o důvodu vyloučení, nejpozději do 1 roku (§ 617)</w:t>
      </w:r>
    </w:p>
    <w:p w14:paraId="2DB7F4E7" w14:textId="77777777" w:rsidR="00400E5B" w:rsidRDefault="00400E5B" w:rsidP="0031076F">
      <w:pPr>
        <w:pStyle w:val="ListParagraph"/>
        <w:numPr>
          <w:ilvl w:val="1"/>
          <w:numId w:val="254"/>
        </w:numPr>
      </w:pPr>
      <w:r>
        <w:t>Člen může namítat proti vyloučení – podává k</w:t>
      </w:r>
      <w:r w:rsidR="00995F75">
        <w:t> </w:t>
      </w:r>
      <w:r w:rsidR="00995F75">
        <w:rPr>
          <w:b/>
          <w:bCs/>
        </w:rPr>
        <w:t xml:space="preserve">ČS </w:t>
      </w:r>
      <w:r>
        <w:t>do 30 dnů od doručení oznámení o vyloučení</w:t>
      </w:r>
      <w:r w:rsidR="00C12002">
        <w:t xml:space="preserve"> (to platí i v případě, kdy o vyloučení rozhodla </w:t>
      </w:r>
      <w:r w:rsidR="00074D72">
        <w:t xml:space="preserve">přímo </w:t>
      </w:r>
      <w:r w:rsidR="00995F75">
        <w:t>ČS</w:t>
      </w:r>
      <w:r w:rsidR="00C12002">
        <w:t>)</w:t>
      </w:r>
    </w:p>
    <w:p w14:paraId="053AFD1E" w14:textId="77777777" w:rsidR="00C12002" w:rsidRDefault="00C12002" w:rsidP="0031076F">
      <w:pPr>
        <w:pStyle w:val="ListParagraph"/>
        <w:numPr>
          <w:ilvl w:val="1"/>
          <w:numId w:val="254"/>
        </w:numPr>
      </w:pPr>
      <w:r>
        <w:t>Rozhodnutí o námitkách musí být oznámeno doručeno doporučeným dopisem do vlastních rukou</w:t>
      </w:r>
      <w:r w:rsidR="005C2E7F">
        <w:t xml:space="preserve"> (§ 621 ZOK)</w:t>
      </w:r>
    </w:p>
    <w:p w14:paraId="430D080B" w14:textId="77777777" w:rsidR="00066FA1" w:rsidRDefault="00AA3B66" w:rsidP="0031076F">
      <w:pPr>
        <w:pStyle w:val="ListParagraph"/>
        <w:numPr>
          <w:ilvl w:val="0"/>
          <w:numId w:val="254"/>
        </w:numPr>
      </w:pPr>
      <w:r>
        <w:t>Členství z</w:t>
      </w:r>
      <w:r w:rsidR="00066FA1">
        <w:t xml:space="preserve">aniká marným uplynutím lhůty pro podání námitek/ </w:t>
      </w:r>
      <w:r w:rsidR="00C12002">
        <w:t xml:space="preserve">doručení rozhodnutí o zamítnutí námitek </w:t>
      </w:r>
    </w:p>
    <w:p w14:paraId="65FA64E9" w14:textId="77777777" w:rsidR="00AA3B66" w:rsidRPr="00AA3B66" w:rsidRDefault="00AA3B66" w:rsidP="0031076F">
      <w:pPr>
        <w:pStyle w:val="ListParagraph"/>
        <w:numPr>
          <w:ilvl w:val="0"/>
          <w:numId w:val="254"/>
        </w:numPr>
        <w:rPr>
          <w:b/>
          <w:bCs/>
        </w:rPr>
      </w:pPr>
      <w:r w:rsidRPr="00AA3B66">
        <w:rPr>
          <w:b/>
          <w:bCs/>
        </w:rPr>
        <w:t xml:space="preserve">Návrh na vyslovení neplatnosti rozhodnutí o vyloučení </w:t>
      </w:r>
      <w:r>
        <w:rPr>
          <w:b/>
          <w:bCs/>
        </w:rPr>
        <w:t>nebo rozhodnutí o zamítnutí námitek</w:t>
      </w:r>
      <w:r w:rsidR="005C2E7F">
        <w:rPr>
          <w:b/>
          <w:bCs/>
        </w:rPr>
        <w:t xml:space="preserve"> (§ 620 ZOK)</w:t>
      </w:r>
    </w:p>
    <w:p w14:paraId="51FE3375" w14:textId="77777777" w:rsidR="00AA3B66" w:rsidRDefault="00AA3B66" w:rsidP="0031076F">
      <w:pPr>
        <w:pStyle w:val="ListParagraph"/>
        <w:numPr>
          <w:ilvl w:val="1"/>
          <w:numId w:val="254"/>
        </w:numPr>
      </w:pPr>
      <w:r>
        <w:t xml:space="preserve">Jedná se o návrh směřující proti rozhodnutí </w:t>
      </w:r>
      <w:r w:rsidR="00995F75">
        <w:rPr>
          <w:b/>
          <w:bCs/>
        </w:rPr>
        <w:t>ČS</w:t>
      </w:r>
      <w:r>
        <w:t xml:space="preserve"> </w:t>
      </w:r>
      <w:r w:rsidRPr="00AA3B66">
        <w:rPr>
          <w:b/>
          <w:bCs/>
        </w:rPr>
        <w:t>(!)</w:t>
      </w:r>
      <w:r>
        <w:t xml:space="preserve"> </w:t>
      </w:r>
      <w:r w:rsidR="0004255D">
        <w:t xml:space="preserve">– do 3 měsíců od doručení </w:t>
      </w:r>
    </w:p>
    <w:p w14:paraId="2008F02A" w14:textId="77777777" w:rsidR="00AA3B66" w:rsidRDefault="00AA3B66" w:rsidP="0031076F">
      <w:pPr>
        <w:pStyle w:val="ListParagraph"/>
        <w:numPr>
          <w:ilvl w:val="1"/>
          <w:numId w:val="254"/>
        </w:numPr>
      </w:pPr>
      <w:r>
        <w:t xml:space="preserve">Návrh lze podat, aniž by byly podány námitky – o vyloučení rozhodla přímo </w:t>
      </w:r>
      <w:r w:rsidR="00995F75">
        <w:t>ČS</w:t>
      </w:r>
    </w:p>
    <w:p w14:paraId="11F23AE0" w14:textId="77777777" w:rsidR="00AA3B66" w:rsidRDefault="00AA3B66" w:rsidP="0031076F">
      <w:pPr>
        <w:pStyle w:val="ListParagraph"/>
        <w:numPr>
          <w:ilvl w:val="1"/>
          <w:numId w:val="254"/>
        </w:numPr>
      </w:pPr>
      <w:r>
        <w:t xml:space="preserve">Pokud rozhoduje jiný orgán než </w:t>
      </w:r>
      <w:r w:rsidR="00995F75">
        <w:t>ČS</w:t>
      </w:r>
      <w:r>
        <w:t xml:space="preserve"> – podání námitek je </w:t>
      </w:r>
      <w:r w:rsidRPr="00AA3B66">
        <w:rPr>
          <w:b/>
          <w:bCs/>
        </w:rPr>
        <w:t xml:space="preserve">nezbytné </w:t>
      </w:r>
    </w:p>
    <w:p w14:paraId="14C95F05" w14:textId="77777777" w:rsidR="00AA3B66" w:rsidRPr="0095521D" w:rsidRDefault="00AA3B66" w:rsidP="0031076F">
      <w:pPr>
        <w:pStyle w:val="ListParagraph"/>
        <w:numPr>
          <w:ilvl w:val="1"/>
          <w:numId w:val="254"/>
        </w:numPr>
      </w:pPr>
      <w:r>
        <w:t xml:space="preserve">Do uplynutí </w:t>
      </w:r>
      <w:r w:rsidR="00783B8F">
        <w:t xml:space="preserve">3měsíční lhůty – družstvo nesmí uplatňovat práva vyplývající z členství </w:t>
      </w:r>
    </w:p>
    <w:p w14:paraId="0C4F0CC6" w14:textId="77777777" w:rsidR="00735BC7" w:rsidRDefault="00735BC7" w:rsidP="0031076F">
      <w:pPr>
        <w:pStyle w:val="Heading5"/>
        <w:numPr>
          <w:ilvl w:val="0"/>
          <w:numId w:val="252"/>
        </w:numPr>
      </w:pPr>
      <w:r>
        <w:t xml:space="preserve">Konkurs na majetek člena </w:t>
      </w:r>
    </w:p>
    <w:p w14:paraId="4FA9C61F" w14:textId="1E16E39B" w:rsidR="00042A29" w:rsidRDefault="00735BC7" w:rsidP="0031076F">
      <w:pPr>
        <w:pStyle w:val="Heading5"/>
        <w:numPr>
          <w:ilvl w:val="0"/>
          <w:numId w:val="252"/>
        </w:numPr>
        <w:rPr>
          <w:rFonts w:asciiTheme="minorHAnsi" w:hAnsiTheme="minorHAnsi" w:cstheme="minorHAnsi"/>
          <w:b w:val="0"/>
          <w:bCs/>
        </w:rPr>
      </w:pPr>
      <w:r>
        <w:t xml:space="preserve">Další důvody ukončení členství </w:t>
      </w:r>
      <w:r w:rsidR="006E2136" w:rsidRPr="006E2136">
        <w:rPr>
          <w:rFonts w:asciiTheme="minorHAnsi" w:hAnsiTheme="minorHAnsi" w:cstheme="minorHAnsi"/>
          <w:b w:val="0"/>
          <w:bCs/>
        </w:rPr>
        <w:t xml:space="preserve">– </w:t>
      </w:r>
      <w:r w:rsidR="006E2136">
        <w:rPr>
          <w:rFonts w:asciiTheme="minorHAnsi" w:hAnsiTheme="minorHAnsi" w:cstheme="minorHAnsi"/>
          <w:b w:val="0"/>
          <w:bCs/>
        </w:rPr>
        <w:t>výkon rozhodnutí, právní moc exekučního příkazu, zastavení exekuce, neúspěšná dražba</w:t>
      </w:r>
    </w:p>
    <w:p w14:paraId="3F2263F6" w14:textId="77777777" w:rsidR="00042A29" w:rsidRDefault="00042A29" w:rsidP="00042A29">
      <w:pPr>
        <w:pStyle w:val="Heading5"/>
      </w:pPr>
      <w:r>
        <w:t xml:space="preserve">Obnova členství </w:t>
      </w:r>
    </w:p>
    <w:p w14:paraId="25619FE6" w14:textId="77777777" w:rsidR="00042A29" w:rsidRDefault="00042A29" w:rsidP="0031076F">
      <w:pPr>
        <w:pStyle w:val="ListParagraph"/>
        <w:numPr>
          <w:ilvl w:val="0"/>
          <w:numId w:val="255"/>
        </w:numPr>
      </w:pPr>
      <w:r>
        <w:t xml:space="preserve">(1) zrušení konkursu na majetek člena – povinnost insolvenčního správce do 30 dnů vrátit vypořádací podíl </w:t>
      </w:r>
    </w:p>
    <w:p w14:paraId="2D3FF1A1" w14:textId="77777777" w:rsidR="00042A29" w:rsidRPr="00042A29" w:rsidRDefault="00042A29" w:rsidP="0031076F">
      <w:pPr>
        <w:pStyle w:val="ListParagraph"/>
        <w:numPr>
          <w:ilvl w:val="0"/>
          <w:numId w:val="255"/>
        </w:numPr>
      </w:pPr>
      <w:r>
        <w:t xml:space="preserve">(2) zastavení výkonu rozhodnutí nebo exekuce </w:t>
      </w:r>
    </w:p>
    <w:p w14:paraId="09257460" w14:textId="77777777" w:rsidR="00C32D62" w:rsidRDefault="00C32D62" w:rsidP="00C32D62">
      <w:pPr>
        <w:pStyle w:val="Heading3"/>
      </w:pPr>
      <w:r>
        <w:t xml:space="preserve">Práva a povinnosti  </w:t>
      </w:r>
      <w:bookmarkStart w:id="1" w:name="_GoBack"/>
      <w:bookmarkEnd w:id="1"/>
    </w:p>
    <w:p w14:paraId="7CEE33E7" w14:textId="77777777" w:rsidR="00ED7B40" w:rsidRDefault="00ED7B40" w:rsidP="0031076F">
      <w:pPr>
        <w:pStyle w:val="ListParagraph"/>
        <w:numPr>
          <w:ilvl w:val="0"/>
          <w:numId w:val="256"/>
        </w:numPr>
      </w:pPr>
      <w:r>
        <w:t xml:space="preserve">Obecná úprav </w:t>
      </w:r>
      <w:proofErr w:type="spellStart"/>
      <w:r>
        <w:t>PaP</w:t>
      </w:r>
      <w:proofErr w:type="spellEnd"/>
      <w:r>
        <w:t xml:space="preserve"> v § 575 ZOK </w:t>
      </w:r>
    </w:p>
    <w:p w14:paraId="594A2B7D" w14:textId="77777777" w:rsidR="00ED7B40" w:rsidRPr="00ED7B40" w:rsidRDefault="00ED7B40" w:rsidP="0031076F">
      <w:pPr>
        <w:pStyle w:val="ListParagraph"/>
        <w:numPr>
          <w:ilvl w:val="0"/>
          <w:numId w:val="256"/>
        </w:numPr>
      </w:pPr>
      <w:r w:rsidRPr="00ED7B40">
        <w:rPr>
          <w:b/>
          <w:bCs/>
        </w:rPr>
        <w:t>práva určena na základě délky členství</w:t>
      </w:r>
      <w:r>
        <w:t xml:space="preserve"> – délka členství se počítá od vzniku členství toho z právních předchůdců, jehož členství vzniklo dříve. Započte se i doba, po kterou byl člen/předchůdce člen OK, která byla právním předchůdcem družstva</w:t>
      </w:r>
    </w:p>
    <w:p w14:paraId="0D733CF2" w14:textId="77777777" w:rsidR="00216EBB" w:rsidRDefault="00216EBB" w:rsidP="0031076F">
      <w:pPr>
        <w:pStyle w:val="Heading4"/>
        <w:numPr>
          <w:ilvl w:val="0"/>
          <w:numId w:val="247"/>
        </w:numPr>
      </w:pPr>
      <w:r>
        <w:t xml:space="preserve">Práva </w:t>
      </w:r>
    </w:p>
    <w:p w14:paraId="18F5BDEC" w14:textId="77777777" w:rsidR="00216EBB" w:rsidRDefault="00216EBB" w:rsidP="0031076F">
      <w:pPr>
        <w:pStyle w:val="Heading5"/>
        <w:numPr>
          <w:ilvl w:val="0"/>
          <w:numId w:val="248"/>
        </w:numPr>
      </w:pPr>
      <w:r>
        <w:t>Právo podílet se na řízení</w:t>
      </w:r>
      <w:r w:rsidR="00050CA6">
        <w:t xml:space="preserve"> a rozhodování v </w:t>
      </w:r>
      <w:r>
        <w:t>družstv</w:t>
      </w:r>
      <w:r w:rsidR="00050CA6">
        <w:t xml:space="preserve">u </w:t>
      </w:r>
      <w:r w:rsidR="00050CA6">
        <w:rPr>
          <w:rFonts w:asciiTheme="minorHAnsi" w:hAnsiTheme="minorHAnsi" w:cstheme="minorHAnsi"/>
          <w:b w:val="0"/>
          <w:bCs/>
        </w:rPr>
        <w:t xml:space="preserve">– právo volit </w:t>
      </w:r>
      <w:r w:rsidR="00050CA6" w:rsidRPr="00050CA6">
        <w:rPr>
          <w:rFonts w:asciiTheme="minorHAnsi" w:hAnsiTheme="minorHAnsi" w:cstheme="minorHAnsi"/>
          <w:b w:val="0"/>
          <w:bCs/>
          <w:u w:val="single"/>
        </w:rPr>
        <w:t>členy</w:t>
      </w:r>
      <w:r w:rsidR="00050CA6">
        <w:rPr>
          <w:rFonts w:asciiTheme="minorHAnsi" w:hAnsiTheme="minorHAnsi" w:cstheme="minorHAnsi"/>
          <w:b w:val="0"/>
          <w:bCs/>
        </w:rPr>
        <w:t xml:space="preserve"> volených orgánů, právo na informace, vznášet návrhy/protinávrhy </w:t>
      </w:r>
    </w:p>
    <w:p w14:paraId="2683CE71" w14:textId="77777777" w:rsidR="007F79DE" w:rsidRPr="007F79DE" w:rsidRDefault="00216EBB" w:rsidP="0031076F">
      <w:pPr>
        <w:pStyle w:val="Heading5"/>
        <w:numPr>
          <w:ilvl w:val="0"/>
          <w:numId w:val="248"/>
        </w:numPr>
      </w:pPr>
      <w:r>
        <w:t xml:space="preserve">Actio pro socio </w:t>
      </w:r>
      <w:r w:rsidR="00512F1C">
        <w:t>(§ 584 ZOK)</w:t>
      </w:r>
      <w:r w:rsidR="00512F1C">
        <w:rPr>
          <w:b w:val="0"/>
          <w:bCs/>
        </w:rPr>
        <w:t xml:space="preserve"> – </w:t>
      </w:r>
      <w:r w:rsidR="00512F1C">
        <w:rPr>
          <w:rFonts w:asciiTheme="minorHAnsi" w:hAnsiTheme="minorHAnsi" w:cstheme="minorHAnsi"/>
          <w:b w:val="0"/>
          <w:bCs/>
        </w:rPr>
        <w:t xml:space="preserve">právo domáhat se náhrady újmy způsobené členem </w:t>
      </w:r>
      <w:r w:rsidR="002B7548" w:rsidRPr="002B7548">
        <w:rPr>
          <w:rFonts w:asciiTheme="minorHAnsi" w:hAnsiTheme="minorHAnsi" w:cstheme="minorHAnsi"/>
        </w:rPr>
        <w:t>voleného</w:t>
      </w:r>
      <w:r w:rsidR="002B7548">
        <w:rPr>
          <w:rFonts w:asciiTheme="minorHAnsi" w:hAnsiTheme="minorHAnsi" w:cstheme="minorHAnsi"/>
          <w:b w:val="0"/>
          <w:bCs/>
        </w:rPr>
        <w:t xml:space="preserve"> </w:t>
      </w:r>
      <w:r w:rsidR="00512F1C">
        <w:rPr>
          <w:rFonts w:asciiTheme="minorHAnsi" w:hAnsiTheme="minorHAnsi" w:cstheme="minorHAnsi"/>
          <w:b w:val="0"/>
          <w:bCs/>
        </w:rPr>
        <w:t>orgánu družstva</w:t>
      </w:r>
      <w:r w:rsidR="002B7548">
        <w:rPr>
          <w:rFonts w:asciiTheme="minorHAnsi" w:hAnsiTheme="minorHAnsi" w:cstheme="minorHAnsi"/>
          <w:b w:val="0"/>
          <w:bCs/>
        </w:rPr>
        <w:t xml:space="preserve"> (srov. § 53 odst. 3 ZOK) – před podáním žaloby nutno informovat</w:t>
      </w:r>
    </w:p>
    <w:p w14:paraId="2993985F" w14:textId="77777777" w:rsidR="007F79DE" w:rsidRDefault="002B7548" w:rsidP="0031076F">
      <w:pPr>
        <w:pStyle w:val="Heading5"/>
        <w:numPr>
          <w:ilvl w:val="1"/>
          <w:numId w:val="248"/>
        </w:numPr>
        <w:rPr>
          <w:rFonts w:asciiTheme="minorHAnsi" w:hAnsiTheme="minorHAnsi" w:cstheme="minorHAnsi"/>
          <w:b w:val="0"/>
          <w:bCs/>
        </w:rPr>
      </w:pPr>
      <w:r>
        <w:rPr>
          <w:rFonts w:asciiTheme="minorHAnsi" w:hAnsiTheme="minorHAnsi" w:cstheme="minorHAnsi"/>
          <w:b w:val="0"/>
          <w:bCs/>
        </w:rPr>
        <w:t xml:space="preserve">kontrolní komisi </w:t>
      </w:r>
      <w:r w:rsidR="007F79DE">
        <w:rPr>
          <w:rFonts w:asciiTheme="minorHAnsi" w:hAnsiTheme="minorHAnsi" w:cstheme="minorHAnsi"/>
          <w:b w:val="0"/>
          <w:bCs/>
        </w:rPr>
        <w:t xml:space="preserve">– </w:t>
      </w:r>
      <w:r w:rsidR="0075189F">
        <w:rPr>
          <w:rFonts w:asciiTheme="minorHAnsi" w:hAnsiTheme="minorHAnsi" w:cstheme="minorHAnsi"/>
          <w:b w:val="0"/>
          <w:bCs/>
        </w:rPr>
        <w:t xml:space="preserve">pokud </w:t>
      </w:r>
      <w:r w:rsidR="007F79DE">
        <w:rPr>
          <w:rFonts w:asciiTheme="minorHAnsi" w:hAnsiTheme="minorHAnsi" w:cstheme="minorHAnsi"/>
          <w:b w:val="0"/>
          <w:bCs/>
        </w:rPr>
        <w:t xml:space="preserve">žaloba směřuje na člena představenstva </w:t>
      </w:r>
    </w:p>
    <w:p w14:paraId="1E494DC1" w14:textId="77777777" w:rsidR="007F79DE" w:rsidRPr="007F79DE" w:rsidRDefault="007F79DE" w:rsidP="0031076F">
      <w:pPr>
        <w:pStyle w:val="ListParagraph"/>
        <w:numPr>
          <w:ilvl w:val="1"/>
          <w:numId w:val="248"/>
        </w:numPr>
      </w:pPr>
      <w:r>
        <w:t xml:space="preserve">představenstvo – </w:t>
      </w:r>
      <w:r w:rsidR="0075189F">
        <w:t xml:space="preserve">pokud </w:t>
      </w:r>
      <w:r>
        <w:t xml:space="preserve">žaloba směřuje na člena jiného orgánu </w:t>
      </w:r>
    </w:p>
    <w:p w14:paraId="7D38A566" w14:textId="77777777" w:rsidR="00216EBB" w:rsidRDefault="00216EBB" w:rsidP="0031076F">
      <w:pPr>
        <w:pStyle w:val="Heading5"/>
        <w:numPr>
          <w:ilvl w:val="0"/>
          <w:numId w:val="248"/>
        </w:numPr>
      </w:pPr>
      <w:r>
        <w:t xml:space="preserve">Podíl člena na zisku </w:t>
      </w:r>
      <w:r w:rsidR="007117B6">
        <w:t>(§ 586 ZOK)</w:t>
      </w:r>
    </w:p>
    <w:p w14:paraId="012E346B" w14:textId="77777777" w:rsidR="00F37049" w:rsidRDefault="00F37049" w:rsidP="0031076F">
      <w:pPr>
        <w:pStyle w:val="ListParagraph"/>
        <w:numPr>
          <w:ilvl w:val="0"/>
          <w:numId w:val="257"/>
        </w:numPr>
      </w:pPr>
      <w:r>
        <w:t xml:space="preserve">Toto právo lze založit stanovami </w:t>
      </w:r>
      <w:r w:rsidR="002415D7">
        <w:t xml:space="preserve">– zejména u družstev založených za podnikatelským účelem </w:t>
      </w:r>
    </w:p>
    <w:p w14:paraId="649D91CF" w14:textId="77777777" w:rsidR="002415D7" w:rsidRDefault="002415D7" w:rsidP="0031076F">
      <w:pPr>
        <w:pStyle w:val="ListParagraph"/>
        <w:numPr>
          <w:ilvl w:val="0"/>
          <w:numId w:val="257"/>
        </w:numPr>
      </w:pPr>
      <w:r>
        <w:t>Absence podmínek rozdělování podílu na zisku – distribuce v poměru splněné vkladové povinnosti ke splacenému ZK (§ 586 ZOK)</w:t>
      </w:r>
    </w:p>
    <w:p w14:paraId="0BEFA119" w14:textId="77777777" w:rsidR="007117B6" w:rsidRPr="00F37049" w:rsidRDefault="007117B6" w:rsidP="0031076F">
      <w:pPr>
        <w:pStyle w:val="ListParagraph"/>
        <w:numPr>
          <w:ilvl w:val="0"/>
          <w:numId w:val="257"/>
        </w:numPr>
      </w:pPr>
      <w:r>
        <w:t xml:space="preserve">Plně se prosadí pro pravidla pro rozdělení zisku dle § 34 ZOK </w:t>
      </w:r>
    </w:p>
    <w:p w14:paraId="0303F46F" w14:textId="77777777" w:rsidR="00216EBB" w:rsidRDefault="00216EBB" w:rsidP="0031076F">
      <w:pPr>
        <w:pStyle w:val="Heading5"/>
        <w:numPr>
          <w:ilvl w:val="0"/>
          <w:numId w:val="248"/>
        </w:numPr>
      </w:pPr>
      <w:r>
        <w:t xml:space="preserve">Vypořádací podíl člena družstva </w:t>
      </w:r>
      <w:r w:rsidR="00E939C0">
        <w:t xml:space="preserve">(§ 623 </w:t>
      </w:r>
      <w:proofErr w:type="spellStart"/>
      <w:r w:rsidR="00E939C0">
        <w:t>an</w:t>
      </w:r>
      <w:proofErr w:type="spellEnd"/>
      <w:r w:rsidR="00E939C0">
        <w:t>. ZOK)</w:t>
      </w:r>
    </w:p>
    <w:p w14:paraId="49C4EA37" w14:textId="77777777" w:rsidR="00E939C0" w:rsidRDefault="00E939C0" w:rsidP="0031076F">
      <w:pPr>
        <w:pStyle w:val="ListParagraph"/>
        <w:numPr>
          <w:ilvl w:val="0"/>
          <w:numId w:val="258"/>
        </w:numPr>
      </w:pPr>
      <w:r>
        <w:t xml:space="preserve">Při zániku členství jinak než převodem/přechodem podílu </w:t>
      </w:r>
    </w:p>
    <w:p w14:paraId="225A1A0C" w14:textId="77777777" w:rsidR="007C5ECD" w:rsidRDefault="00E939C0" w:rsidP="0031076F">
      <w:pPr>
        <w:pStyle w:val="ListParagraph"/>
        <w:numPr>
          <w:ilvl w:val="0"/>
          <w:numId w:val="258"/>
        </w:numPr>
      </w:pPr>
      <w:r w:rsidRPr="004178B2">
        <w:rPr>
          <w:b/>
          <w:bCs/>
        </w:rPr>
        <w:t>Určení výše (§ 623</w:t>
      </w:r>
      <w:r w:rsidR="00231D18" w:rsidRPr="004178B2">
        <w:rPr>
          <w:b/>
          <w:bCs/>
        </w:rPr>
        <w:t xml:space="preserve"> </w:t>
      </w:r>
      <w:r w:rsidRPr="004178B2">
        <w:rPr>
          <w:b/>
          <w:bCs/>
        </w:rPr>
        <w:t>ZOK)</w:t>
      </w:r>
      <w:r w:rsidR="00231D18" w:rsidRPr="004178B2">
        <w:rPr>
          <w:b/>
          <w:bCs/>
        </w:rPr>
        <w:t xml:space="preserve"> </w:t>
      </w:r>
      <w:r w:rsidR="00231D18">
        <w:t xml:space="preserve">– lze modifikovat způsob výpočtu – musí se jednat vždy o vypořádání </w:t>
      </w:r>
      <w:r w:rsidR="00231D18">
        <w:rPr>
          <w:b/>
          <w:bCs/>
        </w:rPr>
        <w:t xml:space="preserve">poctivé </w:t>
      </w:r>
      <w:r w:rsidR="00231D18">
        <w:t xml:space="preserve"> </w:t>
      </w:r>
    </w:p>
    <w:p w14:paraId="75A61593" w14:textId="77777777" w:rsidR="007C5ECD" w:rsidRDefault="007C5ECD" w:rsidP="0031076F">
      <w:pPr>
        <w:pStyle w:val="ListParagraph"/>
        <w:numPr>
          <w:ilvl w:val="1"/>
          <w:numId w:val="258"/>
        </w:numPr>
      </w:pPr>
      <w:r>
        <w:t>(1) vymezení</w:t>
      </w:r>
      <w:r w:rsidR="00E939C0">
        <w:t xml:space="preserve"> poměr</w:t>
      </w:r>
      <w:r>
        <w:t>u</w:t>
      </w:r>
      <w:r w:rsidR="00E939C0">
        <w:t xml:space="preserve"> splněné vkladové povinnosti k členskému vkladu vůči souhrnu splněných vkladových povinností všech členů</w:t>
      </w:r>
    </w:p>
    <w:p w14:paraId="7F9692B9" w14:textId="77777777" w:rsidR="00E939C0" w:rsidRDefault="007C5ECD" w:rsidP="0031076F">
      <w:pPr>
        <w:pStyle w:val="ListParagraph"/>
        <w:numPr>
          <w:ilvl w:val="1"/>
          <w:numId w:val="258"/>
        </w:numPr>
      </w:pPr>
      <w:r>
        <w:t xml:space="preserve">(2) vynásobení </w:t>
      </w:r>
      <w:r w:rsidR="001652C2">
        <w:t xml:space="preserve">vymezeného poměru výší vlastního kapitálu družstva </w:t>
      </w:r>
      <w:r w:rsidR="00850C49">
        <w:t>(zjištěný z účetní závěrky sestavené k poslednímu dni účetní období, v němž členství zaniklo)</w:t>
      </w:r>
      <w:r w:rsidR="00E939C0">
        <w:t xml:space="preserve">  </w:t>
      </w:r>
    </w:p>
    <w:p w14:paraId="4E87B9D1" w14:textId="77777777" w:rsidR="00231D18" w:rsidRDefault="00231D18" w:rsidP="0031076F">
      <w:pPr>
        <w:pStyle w:val="ListParagraph"/>
        <w:numPr>
          <w:ilvl w:val="0"/>
          <w:numId w:val="258"/>
        </w:numPr>
      </w:pPr>
      <w:r w:rsidRPr="004178B2">
        <w:rPr>
          <w:b/>
          <w:bCs/>
        </w:rPr>
        <w:t xml:space="preserve">Splatnost (§ 624 ZOK) </w:t>
      </w:r>
      <w:r>
        <w:t xml:space="preserve">– uplynutím 3 měsíců ode dne, kdy byla nebo mohla být zjištěna jeho výše </w:t>
      </w:r>
    </w:p>
    <w:p w14:paraId="47F07572" w14:textId="77777777" w:rsidR="00231D18" w:rsidRDefault="00231D18" w:rsidP="0031076F">
      <w:pPr>
        <w:pStyle w:val="ListParagraph"/>
        <w:numPr>
          <w:ilvl w:val="1"/>
          <w:numId w:val="258"/>
        </w:numPr>
      </w:pPr>
      <w:r>
        <w:t xml:space="preserve">Lze modifikovat výplatu vypořádacího podílu – nesmí být delší než 2 roky ode dne zániku členství </w:t>
      </w:r>
    </w:p>
    <w:p w14:paraId="6ED66D2E" w14:textId="77777777" w:rsidR="00216EBB" w:rsidRDefault="00216EBB" w:rsidP="0031076F">
      <w:pPr>
        <w:pStyle w:val="Heading5"/>
        <w:numPr>
          <w:ilvl w:val="0"/>
          <w:numId w:val="248"/>
        </w:numPr>
      </w:pPr>
      <w:r>
        <w:t>Podíl na likvidačním zůstatku</w:t>
      </w:r>
      <w:r w:rsidR="004178B2">
        <w:rPr>
          <w:rFonts w:asciiTheme="minorHAnsi" w:hAnsiTheme="minorHAnsi" w:cstheme="minorHAnsi"/>
          <w:b w:val="0"/>
          <w:bCs/>
        </w:rPr>
        <w:t xml:space="preserve"> </w:t>
      </w:r>
    </w:p>
    <w:p w14:paraId="33276497" w14:textId="77777777" w:rsidR="008E6BE6" w:rsidRDefault="008E6BE6" w:rsidP="0031076F">
      <w:pPr>
        <w:pStyle w:val="ListParagraph"/>
        <w:numPr>
          <w:ilvl w:val="0"/>
          <w:numId w:val="250"/>
        </w:numPr>
        <w:rPr>
          <w:b/>
          <w:bCs/>
        </w:rPr>
      </w:pPr>
      <w:r>
        <w:rPr>
          <w:b/>
          <w:bCs/>
        </w:rPr>
        <w:t xml:space="preserve">Postup při rozdělení </w:t>
      </w:r>
    </w:p>
    <w:p w14:paraId="094AB778" w14:textId="77777777" w:rsidR="008E6BE6" w:rsidRPr="008E6BE6" w:rsidRDefault="008E6BE6" w:rsidP="0031076F">
      <w:pPr>
        <w:pStyle w:val="ListParagraph"/>
        <w:numPr>
          <w:ilvl w:val="1"/>
          <w:numId w:val="250"/>
        </w:numPr>
      </w:pPr>
      <w:r w:rsidRPr="008E6BE6">
        <w:t xml:space="preserve">(1) </w:t>
      </w:r>
      <w:r w:rsidR="002435ED">
        <w:t>podle</w:t>
      </w:r>
      <w:r w:rsidRPr="008E6BE6">
        <w:t xml:space="preserve"> výše, v jaké splnili svou vkladovou povinnost </w:t>
      </w:r>
    </w:p>
    <w:p w14:paraId="126D3C6E" w14:textId="77777777" w:rsidR="008E6BE6" w:rsidRDefault="008E6BE6" w:rsidP="0031076F">
      <w:pPr>
        <w:pStyle w:val="ListParagraph"/>
        <w:numPr>
          <w:ilvl w:val="1"/>
          <w:numId w:val="250"/>
        </w:numPr>
      </w:pPr>
      <w:r w:rsidRPr="008E6BE6">
        <w:lastRenderedPageBreak/>
        <w:t>(2)</w:t>
      </w:r>
      <w:r w:rsidR="002435ED">
        <w:t xml:space="preserve"> podle poměru k výši splacených/vnesených členských vkladů </w:t>
      </w:r>
    </w:p>
    <w:p w14:paraId="03B40688" w14:textId="77777777" w:rsidR="002435ED" w:rsidRPr="008E6BE6" w:rsidRDefault="002435ED" w:rsidP="0031076F">
      <w:pPr>
        <w:pStyle w:val="ListParagraph"/>
        <w:numPr>
          <w:ilvl w:val="1"/>
          <w:numId w:val="250"/>
        </w:numPr>
      </w:pPr>
      <w:r>
        <w:t xml:space="preserve">(3) podle družstevních podílů  </w:t>
      </w:r>
    </w:p>
    <w:p w14:paraId="2C6B3638" w14:textId="77777777" w:rsidR="00216EBB" w:rsidRPr="00726737" w:rsidRDefault="00216EBB" w:rsidP="0031076F">
      <w:pPr>
        <w:pStyle w:val="ListParagraph"/>
        <w:numPr>
          <w:ilvl w:val="0"/>
          <w:numId w:val="250"/>
        </w:numPr>
        <w:rPr>
          <w:b/>
          <w:bCs/>
        </w:rPr>
      </w:pPr>
      <w:r w:rsidRPr="00726737">
        <w:rPr>
          <w:b/>
          <w:bCs/>
        </w:rPr>
        <w:t xml:space="preserve">V poměrech bytového družstva </w:t>
      </w:r>
      <w:r w:rsidR="002941AE">
        <w:t>– roven splněné vkladové povinnosti k členskému vkladu</w:t>
      </w:r>
      <w:r w:rsidR="00FF7804">
        <w:t xml:space="preserve"> – zůstanou-li po rozdělení prostředky (vyplacených v penězích), dělí se rovným dílem  </w:t>
      </w:r>
    </w:p>
    <w:p w14:paraId="280BDFA2" w14:textId="77777777" w:rsidR="00184C2E" w:rsidRPr="00184C2E" w:rsidRDefault="00216EBB" w:rsidP="0031076F">
      <w:pPr>
        <w:pStyle w:val="ListParagraph"/>
        <w:numPr>
          <w:ilvl w:val="0"/>
          <w:numId w:val="250"/>
        </w:numPr>
        <w:rPr>
          <w:b/>
          <w:bCs/>
        </w:rPr>
      </w:pPr>
      <w:r w:rsidRPr="00726737">
        <w:rPr>
          <w:b/>
          <w:bCs/>
        </w:rPr>
        <w:t>V poměrech sociálního družstva</w:t>
      </w:r>
      <w:r w:rsidR="00FF7804">
        <w:t xml:space="preserve"> – stejná úprava jako u bytového </w:t>
      </w:r>
      <w:r w:rsidR="00184C2E">
        <w:t>družstva</w:t>
      </w:r>
    </w:p>
    <w:p w14:paraId="6A8F02CB" w14:textId="77777777" w:rsidR="00216EBB" w:rsidRPr="00726737" w:rsidRDefault="00184C2E" w:rsidP="0031076F">
      <w:pPr>
        <w:pStyle w:val="ListParagraph"/>
        <w:numPr>
          <w:ilvl w:val="1"/>
          <w:numId w:val="250"/>
        </w:numPr>
        <w:rPr>
          <w:b/>
          <w:bCs/>
        </w:rPr>
      </w:pPr>
      <w:r>
        <w:t xml:space="preserve">Výjimka – nadbytečné prostředky připadnou dle rozhodnutí </w:t>
      </w:r>
      <w:r w:rsidR="00995F75">
        <w:t>ČS</w:t>
      </w:r>
      <w:r>
        <w:t xml:space="preserve"> </w:t>
      </w:r>
      <w:r>
        <w:rPr>
          <w:b/>
          <w:bCs/>
        </w:rPr>
        <w:t xml:space="preserve">jinému sociálnímu družstvu </w:t>
      </w:r>
      <w:r w:rsidR="00B9094F">
        <w:rPr>
          <w:b/>
          <w:bCs/>
        </w:rPr>
        <w:t>(§ 772 ZOK)</w:t>
      </w:r>
      <w:r w:rsidR="00B9094F">
        <w:t xml:space="preserve"> – není-li jiné družstvo, tak obci, v níž má sídlo </w:t>
      </w:r>
      <w:r w:rsidR="00216EBB" w:rsidRPr="00726737">
        <w:rPr>
          <w:b/>
          <w:bCs/>
        </w:rPr>
        <w:t xml:space="preserve"> </w:t>
      </w:r>
    </w:p>
    <w:p w14:paraId="0B6B27C0" w14:textId="77777777" w:rsidR="00216EBB" w:rsidRDefault="00216EBB" w:rsidP="0031076F">
      <w:pPr>
        <w:pStyle w:val="Heading4"/>
        <w:numPr>
          <w:ilvl w:val="0"/>
          <w:numId w:val="247"/>
        </w:numPr>
      </w:pPr>
      <w:r>
        <w:t xml:space="preserve">Povinnosti </w:t>
      </w:r>
    </w:p>
    <w:p w14:paraId="28E0A9D9" w14:textId="77777777" w:rsidR="00726737" w:rsidRDefault="00726737" w:rsidP="0031076F">
      <w:pPr>
        <w:pStyle w:val="Heading5"/>
        <w:numPr>
          <w:ilvl w:val="0"/>
          <w:numId w:val="249"/>
        </w:numPr>
      </w:pPr>
      <w:r>
        <w:t>Povinnost loajality</w:t>
      </w:r>
      <w:r w:rsidR="00B66E50">
        <w:t xml:space="preserve"> </w:t>
      </w:r>
      <w:r w:rsidR="00B66E50" w:rsidRPr="007718F9">
        <w:t xml:space="preserve">(viz </w:t>
      </w:r>
      <w:r w:rsidR="007718F9" w:rsidRPr="007718F9">
        <w:t>B</w:t>
      </w:r>
      <w:r w:rsidR="00C738E6">
        <w:t>4</w:t>
      </w:r>
      <w:r w:rsidR="007718F9" w:rsidRPr="007718F9">
        <w:t>7</w:t>
      </w:r>
      <w:r w:rsidR="00B66E50" w:rsidRPr="007718F9">
        <w:t>)</w:t>
      </w:r>
    </w:p>
    <w:p w14:paraId="4DE0AD0B" w14:textId="77777777" w:rsidR="00726737" w:rsidRDefault="00726737" w:rsidP="0031076F">
      <w:pPr>
        <w:pStyle w:val="Heading5"/>
        <w:numPr>
          <w:ilvl w:val="0"/>
          <w:numId w:val="249"/>
        </w:numPr>
      </w:pPr>
      <w:r>
        <w:t>Vkladová povinnost</w:t>
      </w:r>
      <w:r w:rsidR="00B66E50">
        <w:t xml:space="preserve"> (viz. majetková účast člena v družstvu)</w:t>
      </w:r>
      <w:r>
        <w:t xml:space="preserve"> </w:t>
      </w:r>
    </w:p>
    <w:p w14:paraId="3F5B5637" w14:textId="77777777" w:rsidR="00726737" w:rsidRDefault="00726737" w:rsidP="0031076F">
      <w:pPr>
        <w:pStyle w:val="Heading5"/>
        <w:numPr>
          <w:ilvl w:val="0"/>
          <w:numId w:val="249"/>
        </w:numPr>
      </w:pPr>
      <w:r>
        <w:t>Uhrazovací povinnost</w:t>
      </w:r>
      <w:r w:rsidR="00E7404B">
        <w:t xml:space="preserve"> (§ 587 </w:t>
      </w:r>
      <w:proofErr w:type="spellStart"/>
      <w:r w:rsidR="00E7404B">
        <w:t>an</w:t>
      </w:r>
      <w:proofErr w:type="spellEnd"/>
      <w:r w:rsidR="00E7404B">
        <w:t>. ZOK)</w:t>
      </w:r>
    </w:p>
    <w:p w14:paraId="2E073FF1" w14:textId="77777777" w:rsidR="00E7404B" w:rsidRDefault="00140656" w:rsidP="0031076F">
      <w:pPr>
        <w:pStyle w:val="ListParagraph"/>
        <w:numPr>
          <w:ilvl w:val="0"/>
          <w:numId w:val="259"/>
        </w:numPr>
      </w:pPr>
      <w:r>
        <w:t>Stanoví-li ta</w:t>
      </w:r>
      <w:r w:rsidR="00E55E52">
        <w:t>k</w:t>
      </w:r>
      <w:r>
        <w:t xml:space="preserve"> výslovně stanovy </w:t>
      </w:r>
      <w:r w:rsidR="00E55E52">
        <w:t>– (1) stejná pro všechny členy a (2) nepřekračuje 3násobek základního členského vkladu</w:t>
      </w:r>
    </w:p>
    <w:p w14:paraId="672CD0B9" w14:textId="77777777" w:rsidR="00E55E52" w:rsidRDefault="00E55E52" w:rsidP="0031076F">
      <w:pPr>
        <w:pStyle w:val="ListParagraph"/>
        <w:numPr>
          <w:ilvl w:val="0"/>
          <w:numId w:val="259"/>
        </w:numPr>
      </w:pPr>
      <w:r>
        <w:t xml:space="preserve">Výjimka pro členy volených orgánů – až do výše 10násobku </w:t>
      </w:r>
      <w:r w:rsidR="004452A5">
        <w:t>základního členského vkladu</w:t>
      </w:r>
      <w:r w:rsidR="00AD3D82">
        <w:t xml:space="preserve"> (§ 588 odst. 2 ZOK)</w:t>
      </w:r>
    </w:p>
    <w:p w14:paraId="3D5030AF" w14:textId="77777777" w:rsidR="00AD3D82" w:rsidRPr="006D1D2A" w:rsidRDefault="0027419D" w:rsidP="0031076F">
      <w:pPr>
        <w:pStyle w:val="ListParagraph"/>
        <w:numPr>
          <w:ilvl w:val="0"/>
          <w:numId w:val="259"/>
        </w:numPr>
      </w:pPr>
      <w:r>
        <w:rPr>
          <w:b/>
          <w:bCs/>
        </w:rPr>
        <w:t xml:space="preserve">(1) </w:t>
      </w:r>
      <w:r w:rsidR="00AD3D82">
        <w:rPr>
          <w:b/>
          <w:bCs/>
        </w:rPr>
        <w:t xml:space="preserve">Lze uložit i opakovaně </w:t>
      </w:r>
      <w:r w:rsidR="00164E91">
        <w:rPr>
          <w:b/>
          <w:bCs/>
        </w:rPr>
        <w:t xml:space="preserve">či </w:t>
      </w:r>
      <w:r>
        <w:rPr>
          <w:b/>
          <w:bCs/>
        </w:rPr>
        <w:t xml:space="preserve">(2) </w:t>
      </w:r>
      <w:r w:rsidR="00164E91">
        <w:rPr>
          <w:b/>
          <w:bCs/>
        </w:rPr>
        <w:t>jen těm členům, jenž způsobili nebo podstatným způsobem se podíleli na vzniku</w:t>
      </w:r>
      <w:r w:rsidR="00441291">
        <w:rPr>
          <w:b/>
          <w:bCs/>
        </w:rPr>
        <w:t xml:space="preserve"> ztráty</w:t>
      </w:r>
    </w:p>
    <w:p w14:paraId="48687D7E" w14:textId="77777777" w:rsidR="006D1D2A" w:rsidRDefault="006D1D2A" w:rsidP="0031076F">
      <w:pPr>
        <w:pStyle w:val="ListParagraph"/>
        <w:numPr>
          <w:ilvl w:val="0"/>
          <w:numId w:val="259"/>
        </w:numPr>
      </w:pPr>
      <w:r>
        <w:t>Podmínky</w:t>
      </w:r>
      <w:r w:rsidR="005D2A32">
        <w:t xml:space="preserve"> stanovení</w:t>
      </w:r>
      <w:r>
        <w:t>:</w:t>
      </w:r>
    </w:p>
    <w:p w14:paraId="6BA33565" w14:textId="77777777" w:rsidR="005D2A32" w:rsidRDefault="005D2A32" w:rsidP="0031076F">
      <w:pPr>
        <w:pStyle w:val="ListParagraph"/>
        <w:numPr>
          <w:ilvl w:val="1"/>
          <w:numId w:val="259"/>
        </w:numPr>
      </w:pPr>
      <w:r>
        <w:t>(i) zakotvení ve stanovách</w:t>
      </w:r>
    </w:p>
    <w:p w14:paraId="6F444FBC" w14:textId="77777777" w:rsidR="006D1D2A" w:rsidRDefault="006D1D2A" w:rsidP="0031076F">
      <w:pPr>
        <w:pStyle w:val="ListParagraph"/>
        <w:numPr>
          <w:ilvl w:val="1"/>
          <w:numId w:val="259"/>
        </w:numPr>
      </w:pPr>
      <w:r>
        <w:t>(</w:t>
      </w:r>
      <w:proofErr w:type="spellStart"/>
      <w:r w:rsidR="005D2A32">
        <w:t>ii</w:t>
      </w:r>
      <w:proofErr w:type="spellEnd"/>
      <w:r>
        <w:t xml:space="preserve">) účinnost povinnosti až pro účetní období následující po účetním období, ve kterém byla stanovena </w:t>
      </w:r>
    </w:p>
    <w:p w14:paraId="2AB3DCCE" w14:textId="77777777" w:rsidR="00A176DD" w:rsidRPr="00404ABD" w:rsidRDefault="006D1D2A" w:rsidP="0031076F">
      <w:pPr>
        <w:pStyle w:val="ListParagraph"/>
        <w:numPr>
          <w:ilvl w:val="1"/>
          <w:numId w:val="259"/>
        </w:numPr>
        <w:tabs>
          <w:tab w:val="left" w:pos="1135"/>
        </w:tabs>
        <w:spacing w:line="240" w:lineRule="auto"/>
        <w:rPr>
          <w:rFonts w:cstheme="minorHAnsi"/>
        </w:rPr>
      </w:pPr>
      <w:r>
        <w:t>(</w:t>
      </w:r>
      <w:proofErr w:type="spellStart"/>
      <w:r w:rsidR="005D2A32">
        <w:t>iii</w:t>
      </w:r>
      <w:proofErr w:type="spellEnd"/>
      <w:r>
        <w:t xml:space="preserve">) </w:t>
      </w:r>
      <w:r w:rsidR="00B653A9">
        <w:t>rozsah nesmí být vyšší, než skutečná výše ztráty družstva</w:t>
      </w:r>
    </w:p>
    <w:p w14:paraId="512A87E7" w14:textId="77777777" w:rsidR="00A176DD" w:rsidRPr="00A176DD" w:rsidRDefault="00B44E20"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t>53</w:t>
      </w:r>
      <w:r w:rsidR="00A176DD" w:rsidRPr="00A176DD">
        <w:t xml:space="preserve">. </w:t>
      </w:r>
      <w:r>
        <w:t xml:space="preserve">OBCHODNÍ KORPORACE SE ZVLÁŠTNÍM PRÁVNÍM REŽIMEM </w:t>
      </w:r>
    </w:p>
    <w:p w14:paraId="67AC842E" w14:textId="77777777" w:rsidR="009336B6" w:rsidRDefault="009336B6" w:rsidP="009336B6">
      <w:pPr>
        <w:pStyle w:val="Heading2"/>
      </w:pPr>
      <w:r>
        <w:t>Obecně</w:t>
      </w:r>
    </w:p>
    <w:p w14:paraId="6057BBB1" w14:textId="77777777" w:rsidR="009336B6" w:rsidRPr="00525901" w:rsidRDefault="009336B6" w:rsidP="0031076F">
      <w:pPr>
        <w:pStyle w:val="Bullets"/>
        <w:numPr>
          <w:ilvl w:val="0"/>
          <w:numId w:val="281"/>
        </w:numPr>
        <w:spacing w:before="0"/>
        <w:rPr>
          <w:rFonts w:cstheme="minorHAnsi"/>
          <w:sz w:val="20"/>
        </w:rPr>
      </w:pPr>
      <w:r w:rsidRPr="00525901">
        <w:rPr>
          <w:rFonts w:cstheme="minorHAnsi"/>
          <w:sz w:val="20"/>
        </w:rPr>
        <w:t xml:space="preserve">obsaženo ve </w:t>
      </w:r>
      <w:r w:rsidRPr="00525901">
        <w:rPr>
          <w:rFonts w:cstheme="minorHAnsi"/>
          <w:b/>
          <w:sz w:val="20"/>
        </w:rPr>
        <w:t>zvláštních zákonech</w:t>
      </w:r>
      <w:r w:rsidRPr="00525901">
        <w:rPr>
          <w:rFonts w:cstheme="minorHAnsi"/>
          <w:sz w:val="20"/>
        </w:rPr>
        <w:t xml:space="preserve">, které jsou </w:t>
      </w:r>
      <w:r w:rsidRPr="00525901">
        <w:rPr>
          <w:rFonts w:cstheme="minorHAnsi"/>
          <w:b/>
          <w:sz w:val="20"/>
        </w:rPr>
        <w:t>ve vztahu speciality</w:t>
      </w:r>
      <w:r w:rsidRPr="00525901">
        <w:rPr>
          <w:rFonts w:cstheme="minorHAnsi"/>
          <w:sz w:val="20"/>
        </w:rPr>
        <w:t xml:space="preserve"> k úpravě v zákoně o obchodních korporacích a občanském zákoníku</w:t>
      </w:r>
    </w:p>
    <w:p w14:paraId="20C84D1E" w14:textId="77777777" w:rsidR="009336B6" w:rsidRPr="00525901" w:rsidRDefault="009336B6" w:rsidP="0031076F">
      <w:pPr>
        <w:pStyle w:val="Bullets"/>
        <w:numPr>
          <w:ilvl w:val="0"/>
          <w:numId w:val="281"/>
        </w:numPr>
        <w:spacing w:before="0"/>
        <w:rPr>
          <w:rFonts w:cstheme="minorHAnsi"/>
          <w:sz w:val="20"/>
        </w:rPr>
      </w:pPr>
      <w:r w:rsidRPr="00525901">
        <w:rPr>
          <w:rFonts w:cstheme="minorHAnsi"/>
          <w:sz w:val="20"/>
        </w:rPr>
        <w:t>právo EU – nařízení o obezřetnostních požadavcích na úvěrové instituce a investiční podniky</w:t>
      </w:r>
    </w:p>
    <w:p w14:paraId="3F434D3E" w14:textId="77777777" w:rsidR="009336B6" w:rsidRPr="00452847" w:rsidRDefault="009336B6" w:rsidP="0031076F">
      <w:pPr>
        <w:pStyle w:val="Bullets"/>
        <w:numPr>
          <w:ilvl w:val="0"/>
          <w:numId w:val="281"/>
        </w:numPr>
        <w:spacing w:before="0"/>
        <w:rPr>
          <w:rFonts w:cstheme="minorHAnsi"/>
          <w:sz w:val="20"/>
        </w:rPr>
      </w:pPr>
      <w:r w:rsidRPr="00525901">
        <w:rPr>
          <w:rFonts w:cstheme="minorHAnsi"/>
          <w:sz w:val="20"/>
        </w:rPr>
        <w:t xml:space="preserve">požadavek </w:t>
      </w:r>
      <w:r w:rsidRPr="00525901">
        <w:rPr>
          <w:rFonts w:cstheme="minorHAnsi"/>
          <w:b/>
          <w:sz w:val="20"/>
        </w:rPr>
        <w:t>udělení povolení</w:t>
      </w:r>
      <w:r w:rsidRPr="00525901">
        <w:rPr>
          <w:rFonts w:cstheme="minorHAnsi"/>
          <w:sz w:val="20"/>
        </w:rPr>
        <w:t xml:space="preserve"> (licence) </w:t>
      </w:r>
      <w:r>
        <w:rPr>
          <w:rFonts w:cstheme="minorHAnsi"/>
          <w:b/>
          <w:sz w:val="20"/>
        </w:rPr>
        <w:t>ČNB</w:t>
      </w:r>
    </w:p>
    <w:p w14:paraId="13F71918" w14:textId="77777777" w:rsidR="00452847" w:rsidRPr="00452847" w:rsidRDefault="00452847" w:rsidP="00452847">
      <w:pPr>
        <w:pStyle w:val="Bullets"/>
        <w:numPr>
          <w:ilvl w:val="0"/>
          <w:numId w:val="281"/>
        </w:numPr>
        <w:spacing w:before="0"/>
        <w:rPr>
          <w:rFonts w:cstheme="minorHAnsi"/>
          <w:sz w:val="20"/>
        </w:rPr>
      </w:pPr>
      <w:r w:rsidRPr="00452847">
        <w:rPr>
          <w:rFonts w:cstheme="minorHAnsi"/>
          <w:b/>
          <w:bCs/>
          <w:sz w:val="20"/>
        </w:rPr>
        <w:t>provozní požadavky a zásady hospodaření</w:t>
      </w:r>
      <w:r w:rsidRPr="00525901">
        <w:rPr>
          <w:rFonts w:cstheme="minorHAnsi"/>
          <w:sz w:val="20"/>
        </w:rPr>
        <w:t xml:space="preserve"> – účelem je zabezpečit obezřetný způsob hospodaření a vytváření dostatečných rezerv, korporace musí mít </w:t>
      </w:r>
      <w:proofErr w:type="spellStart"/>
      <w:r w:rsidRPr="00525901">
        <w:rPr>
          <w:rFonts w:cstheme="minorHAnsi"/>
          <w:sz w:val="20"/>
        </w:rPr>
        <w:t>zpracován</w:t>
      </w:r>
      <w:r>
        <w:rPr>
          <w:rFonts w:cstheme="minorHAnsi"/>
          <w:sz w:val="20"/>
        </w:rPr>
        <w:t>ý</w:t>
      </w:r>
      <w:proofErr w:type="spellEnd"/>
      <w:r w:rsidRPr="00525901">
        <w:rPr>
          <w:rFonts w:cstheme="minorHAnsi"/>
          <w:sz w:val="20"/>
        </w:rPr>
        <w:t xml:space="preserve"> odpovídající </w:t>
      </w:r>
      <w:r w:rsidRPr="00525901">
        <w:rPr>
          <w:rFonts w:cstheme="minorHAnsi"/>
          <w:b/>
          <w:sz w:val="20"/>
        </w:rPr>
        <w:t>řídící a kontrolní systém</w:t>
      </w:r>
    </w:p>
    <w:p w14:paraId="098A71D5" w14:textId="77777777" w:rsidR="009336B6" w:rsidRPr="00E11101" w:rsidRDefault="00452847" w:rsidP="00452847">
      <w:pPr>
        <w:pStyle w:val="Heading3"/>
      </w:pPr>
      <w:r>
        <w:t>Z</w:t>
      </w:r>
      <w:r w:rsidR="009336B6" w:rsidRPr="00E11101">
        <w:t>aložení a vznik</w:t>
      </w:r>
    </w:p>
    <w:p w14:paraId="1F3DB021"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 xml:space="preserve">obecná právní úprava právní formy </w:t>
      </w:r>
      <w:r w:rsidR="007562F3">
        <w:rPr>
          <w:rFonts w:cstheme="minorHAnsi"/>
          <w:sz w:val="20"/>
        </w:rPr>
        <w:t>OK</w:t>
      </w:r>
      <w:r w:rsidRPr="00525901">
        <w:rPr>
          <w:rFonts w:cstheme="minorHAnsi"/>
          <w:sz w:val="20"/>
        </w:rPr>
        <w:t>, která je pro danou činnost předepsána, doplněná o podmínky stanovené zvláštním zákonem</w:t>
      </w:r>
    </w:p>
    <w:p w14:paraId="1C9A9ADD"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 xml:space="preserve">požadavky na udělení povolení: dostatek finančních zdrojů, splacení </w:t>
      </w:r>
      <w:r w:rsidR="00E11101">
        <w:rPr>
          <w:rFonts w:cstheme="minorHAnsi"/>
          <w:sz w:val="20"/>
        </w:rPr>
        <w:t>ZK</w:t>
      </w:r>
      <w:r w:rsidRPr="00525901">
        <w:rPr>
          <w:rFonts w:cstheme="minorHAnsi"/>
          <w:sz w:val="20"/>
        </w:rPr>
        <w:t xml:space="preserve"> v požadované výši, důvěryhodnost a způsobilost osob, technická a organizační opatření</w:t>
      </w:r>
    </w:p>
    <w:p w14:paraId="7233BE97"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povolení obsahuje vymezení podnikatelských činností, k jejichž provozování je zvláštní korporace oprávněna</w:t>
      </w:r>
    </w:p>
    <w:p w14:paraId="46238A6F" w14:textId="77777777" w:rsidR="009336B6" w:rsidRPr="009336B6" w:rsidRDefault="009336B6" w:rsidP="00452847">
      <w:pPr>
        <w:pStyle w:val="Bullets"/>
        <w:numPr>
          <w:ilvl w:val="0"/>
          <w:numId w:val="281"/>
        </w:numPr>
        <w:spacing w:before="0"/>
        <w:rPr>
          <w:rFonts w:cstheme="minorHAnsi"/>
          <w:sz w:val="20"/>
        </w:rPr>
      </w:pPr>
      <w:r w:rsidRPr="00525901">
        <w:rPr>
          <w:rFonts w:cstheme="minorHAnsi"/>
          <w:sz w:val="20"/>
        </w:rPr>
        <w:t>povolení je uděleno na dobu neurčitou a je nepřevoditelné</w:t>
      </w:r>
    </w:p>
    <w:p w14:paraId="5C82AD99" w14:textId="77777777" w:rsidR="009336B6" w:rsidRPr="00E11101" w:rsidRDefault="00452847" w:rsidP="00452847">
      <w:pPr>
        <w:pStyle w:val="Heading3"/>
      </w:pPr>
      <w:r>
        <w:t>O</w:t>
      </w:r>
      <w:r w:rsidR="009336B6" w:rsidRPr="00E11101">
        <w:t>rganizace zvláštní korporace</w:t>
      </w:r>
    </w:p>
    <w:p w14:paraId="1C4AA84B"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zvláštní zákon stanovuje požadavky na jednotlivé orgány, popř. předepisuje povinnost zřídit další orgány (výbor pro audit, výbory pro rizika, úvěrová komise atd.)</w:t>
      </w:r>
    </w:p>
    <w:p w14:paraId="7726F353"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 xml:space="preserve">k přijetí některých zásadních rozhodnutí </w:t>
      </w:r>
      <w:r w:rsidR="007562F3">
        <w:rPr>
          <w:rFonts w:cstheme="minorHAnsi"/>
          <w:sz w:val="20"/>
        </w:rPr>
        <w:t>NO</w:t>
      </w:r>
      <w:r w:rsidRPr="00525901">
        <w:rPr>
          <w:rFonts w:cstheme="minorHAnsi"/>
          <w:sz w:val="20"/>
        </w:rPr>
        <w:t xml:space="preserve"> se vyžaduje souhlas orgánu státního dohledu (např. Č</w:t>
      </w:r>
      <w:r w:rsidR="007562F3">
        <w:rPr>
          <w:rFonts w:cstheme="minorHAnsi"/>
          <w:sz w:val="20"/>
        </w:rPr>
        <w:t>NB</w:t>
      </w:r>
      <w:r w:rsidRPr="00525901">
        <w:rPr>
          <w:rFonts w:cstheme="minorHAnsi"/>
          <w:sz w:val="20"/>
        </w:rPr>
        <w:t>), jinak jsou neplatná; informační povinnost</w:t>
      </w:r>
    </w:p>
    <w:p w14:paraId="2C51AC31"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 xml:space="preserve">členové </w:t>
      </w:r>
      <w:r w:rsidR="00E11101">
        <w:rPr>
          <w:rFonts w:cstheme="minorHAnsi"/>
          <w:sz w:val="20"/>
        </w:rPr>
        <w:t>SO</w:t>
      </w:r>
      <w:r w:rsidRPr="00525901">
        <w:rPr>
          <w:rFonts w:cstheme="minorHAnsi"/>
          <w:sz w:val="20"/>
        </w:rPr>
        <w:t xml:space="preserve"> mají zvláště upravenou odpovědnost za plnění svých povinností</w:t>
      </w:r>
    </w:p>
    <w:p w14:paraId="5447A326"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další náležitosti stanov za účelem vyšší transparentnosti</w:t>
      </w:r>
    </w:p>
    <w:p w14:paraId="5B4AD05B" w14:textId="77777777" w:rsidR="009336B6" w:rsidRPr="00E11101" w:rsidRDefault="00452847" w:rsidP="00452847">
      <w:pPr>
        <w:pStyle w:val="Heading3"/>
      </w:pPr>
      <w:r>
        <w:t>S</w:t>
      </w:r>
      <w:r w:rsidR="009336B6" w:rsidRPr="00E11101">
        <w:t>polečníci zvláštní korporace</w:t>
      </w:r>
    </w:p>
    <w:p w14:paraId="60280DF2"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 xml:space="preserve">zájemci o nabytí kvalifikované účasti na zvláštní </w:t>
      </w:r>
      <w:r w:rsidR="00E11101">
        <w:rPr>
          <w:rFonts w:cstheme="minorHAnsi"/>
          <w:sz w:val="20"/>
        </w:rPr>
        <w:t>OK</w:t>
      </w:r>
      <w:r w:rsidRPr="00525901">
        <w:rPr>
          <w:rFonts w:cstheme="minorHAnsi"/>
          <w:sz w:val="20"/>
        </w:rPr>
        <w:t xml:space="preserve"> nebo o její ovládání musí požádat o souhlas dohledový orgán</w:t>
      </w:r>
    </w:p>
    <w:p w14:paraId="7BABE36A"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je posuzována důvěryhodnost žadatele (popř. jeho orgánů), odborná způsobilost a zkušenost atd.</w:t>
      </w:r>
    </w:p>
    <w:p w14:paraId="0C4045EF"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při neplnění zákonem stanovených podmínek může dohledový orgán společníkovi pozastavit výkon některých práv</w:t>
      </w:r>
    </w:p>
    <w:p w14:paraId="18C78F02" w14:textId="77777777" w:rsidR="009336B6" w:rsidRPr="00525901" w:rsidRDefault="00452847" w:rsidP="00452847">
      <w:pPr>
        <w:pStyle w:val="Heading3"/>
      </w:pPr>
      <w:r>
        <w:t>S</w:t>
      </w:r>
      <w:r w:rsidR="009336B6" w:rsidRPr="00525901">
        <w:t>tátní dohled</w:t>
      </w:r>
    </w:p>
    <w:p w14:paraId="3AC60782"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předmětem státního dohledu je dodržování podmínek povolení a právních předpisů</w:t>
      </w:r>
    </w:p>
    <w:p w14:paraId="5A1AE084"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korporace je povinna orgánu státního dohledu poskytnout stanovené podklady a informace</w:t>
      </w:r>
    </w:p>
    <w:p w14:paraId="5423FD12" w14:textId="77777777" w:rsidR="009336B6" w:rsidRPr="00525901" w:rsidRDefault="009336B6" w:rsidP="00452847">
      <w:pPr>
        <w:pStyle w:val="Bullets"/>
        <w:numPr>
          <w:ilvl w:val="0"/>
          <w:numId w:val="281"/>
        </w:numPr>
        <w:spacing w:before="0"/>
        <w:rPr>
          <w:rFonts w:cstheme="minorHAnsi"/>
          <w:sz w:val="20"/>
        </w:rPr>
      </w:pPr>
      <w:r w:rsidRPr="00525901">
        <w:rPr>
          <w:rFonts w:cstheme="minorHAnsi"/>
          <w:sz w:val="20"/>
        </w:rPr>
        <w:t xml:space="preserve">dohledový orgán je oprávněn přijmout nápravná opatření a sankce vůči korporaci, např. nucenou správu korporace (pozastavuje se výkon funkce všech orgánů banky, správce má postavení </w:t>
      </w:r>
      <w:r w:rsidR="00452847">
        <w:rPr>
          <w:rFonts w:cstheme="minorHAnsi"/>
          <w:sz w:val="20"/>
        </w:rPr>
        <w:t>SO)</w:t>
      </w:r>
    </w:p>
    <w:p w14:paraId="03B08292" w14:textId="77777777" w:rsidR="009336B6" w:rsidRPr="00E11101" w:rsidRDefault="009E0357" w:rsidP="009E0357">
      <w:pPr>
        <w:pStyle w:val="Heading3"/>
      </w:pPr>
      <w:r>
        <w:t>Z</w:t>
      </w:r>
      <w:r w:rsidR="009336B6" w:rsidRPr="00E11101">
        <w:t>rušení a zánik</w:t>
      </w:r>
    </w:p>
    <w:p w14:paraId="258DC527" w14:textId="77777777" w:rsidR="009336B6" w:rsidRPr="00525901" w:rsidRDefault="009336B6" w:rsidP="009E0357">
      <w:pPr>
        <w:pStyle w:val="Bullets"/>
        <w:numPr>
          <w:ilvl w:val="0"/>
          <w:numId w:val="281"/>
        </w:numPr>
        <w:spacing w:before="0"/>
        <w:rPr>
          <w:rFonts w:cstheme="minorHAnsi"/>
          <w:sz w:val="20"/>
        </w:rPr>
      </w:pPr>
      <w:r w:rsidRPr="00525901">
        <w:rPr>
          <w:rFonts w:cstheme="minorHAnsi"/>
          <w:sz w:val="20"/>
        </w:rPr>
        <w:t>platí obecná úprava doplněná zvláštním zákonem</w:t>
      </w:r>
    </w:p>
    <w:p w14:paraId="4AD11FCA" w14:textId="77777777" w:rsidR="009336B6" w:rsidRPr="00525901" w:rsidRDefault="009336B6" w:rsidP="009E0357">
      <w:pPr>
        <w:pStyle w:val="Bullets"/>
        <w:numPr>
          <w:ilvl w:val="0"/>
          <w:numId w:val="281"/>
        </w:numPr>
        <w:spacing w:before="0"/>
        <w:rPr>
          <w:rFonts w:cstheme="minorHAnsi"/>
          <w:sz w:val="20"/>
        </w:rPr>
      </w:pPr>
      <w:r w:rsidRPr="00525901">
        <w:rPr>
          <w:rFonts w:cstheme="minorHAnsi"/>
          <w:sz w:val="20"/>
        </w:rPr>
        <w:t>soud rozhodne o zrušení a likvidaci, pokud byly porušeny podmínky pro vznik nebo zákon</w:t>
      </w:r>
    </w:p>
    <w:p w14:paraId="53BD722E" w14:textId="77777777" w:rsidR="009336B6" w:rsidRPr="009336B6" w:rsidRDefault="009336B6" w:rsidP="009E0357">
      <w:pPr>
        <w:pStyle w:val="Bullets"/>
        <w:numPr>
          <w:ilvl w:val="0"/>
          <w:numId w:val="281"/>
        </w:numPr>
        <w:spacing w:before="0"/>
        <w:rPr>
          <w:rFonts w:cstheme="minorHAnsi"/>
          <w:sz w:val="20"/>
        </w:rPr>
      </w:pPr>
      <w:r w:rsidRPr="00525901">
        <w:rPr>
          <w:rFonts w:cstheme="minorHAnsi"/>
          <w:sz w:val="20"/>
        </w:rPr>
        <w:t xml:space="preserve">likvidace – likvidátora jmenuje a odvolává soud na návrh </w:t>
      </w:r>
      <w:r w:rsidR="007562F3">
        <w:rPr>
          <w:rFonts w:cstheme="minorHAnsi"/>
          <w:sz w:val="20"/>
        </w:rPr>
        <w:t>ČNB</w:t>
      </w:r>
    </w:p>
    <w:p w14:paraId="25D23AD6" w14:textId="77777777" w:rsidR="00B44E20" w:rsidRDefault="00B44E20" w:rsidP="00B44E20">
      <w:pPr>
        <w:pStyle w:val="Heading2"/>
      </w:pPr>
      <w:r>
        <w:lastRenderedPageBreak/>
        <w:t>BANKY</w:t>
      </w:r>
    </w:p>
    <w:p w14:paraId="0D27DB58" w14:textId="77777777" w:rsidR="009336B6" w:rsidRPr="00525901" w:rsidRDefault="009336B6" w:rsidP="0031076F">
      <w:pPr>
        <w:pStyle w:val="Bullets"/>
        <w:numPr>
          <w:ilvl w:val="0"/>
          <w:numId w:val="280"/>
        </w:numPr>
        <w:spacing w:before="0"/>
        <w:rPr>
          <w:rFonts w:cstheme="minorHAnsi"/>
          <w:sz w:val="20"/>
        </w:rPr>
      </w:pPr>
      <w:r w:rsidRPr="00525901">
        <w:rPr>
          <w:rFonts w:cstheme="minorHAnsi"/>
          <w:sz w:val="20"/>
        </w:rPr>
        <w:t xml:space="preserve">banka je </w:t>
      </w:r>
      <w:r>
        <w:rPr>
          <w:rFonts w:cstheme="minorHAnsi"/>
          <w:sz w:val="20"/>
        </w:rPr>
        <w:t>OK</w:t>
      </w:r>
      <w:r w:rsidRPr="00525901">
        <w:rPr>
          <w:rFonts w:cstheme="minorHAnsi"/>
          <w:sz w:val="20"/>
        </w:rPr>
        <w:t>, jejímž účelem je provádět bankovní obchody: přijímat vklady, poskytovat úvěry a zajišťovat platební styk</w:t>
      </w:r>
    </w:p>
    <w:p w14:paraId="4D1669E7" w14:textId="77777777" w:rsidR="009336B6" w:rsidRPr="00525901" w:rsidRDefault="009336B6" w:rsidP="0031076F">
      <w:pPr>
        <w:pStyle w:val="Bullets"/>
        <w:numPr>
          <w:ilvl w:val="0"/>
          <w:numId w:val="280"/>
        </w:numPr>
        <w:spacing w:before="0"/>
        <w:rPr>
          <w:rFonts w:cstheme="minorHAnsi"/>
          <w:sz w:val="20"/>
        </w:rPr>
      </w:pPr>
      <w:r w:rsidRPr="00525901">
        <w:rPr>
          <w:rFonts w:cstheme="minorHAnsi"/>
          <w:sz w:val="20"/>
        </w:rPr>
        <w:t xml:space="preserve">synonymem banky je spořitelna (dříve rozdíl – spořitelny byly zaměřené na </w:t>
      </w:r>
      <w:r w:rsidR="00E11101">
        <w:rPr>
          <w:rFonts w:cstheme="minorHAnsi"/>
          <w:sz w:val="20"/>
        </w:rPr>
        <w:t>FO</w:t>
      </w:r>
      <w:r w:rsidRPr="00525901">
        <w:rPr>
          <w:rFonts w:cstheme="minorHAnsi"/>
          <w:sz w:val="20"/>
        </w:rPr>
        <w:t>)</w:t>
      </w:r>
    </w:p>
    <w:p w14:paraId="6FE99FD4" w14:textId="77777777" w:rsidR="009336B6" w:rsidRPr="00E11101" w:rsidRDefault="009336B6" w:rsidP="0031076F">
      <w:pPr>
        <w:pStyle w:val="Bullets"/>
        <w:numPr>
          <w:ilvl w:val="0"/>
          <w:numId w:val="280"/>
        </w:numPr>
        <w:spacing w:before="0"/>
        <w:rPr>
          <w:rFonts w:cstheme="minorHAnsi"/>
          <w:b/>
          <w:bCs/>
          <w:sz w:val="20"/>
        </w:rPr>
      </w:pPr>
      <w:r w:rsidRPr="00E11101">
        <w:rPr>
          <w:rFonts w:cstheme="minorHAnsi"/>
          <w:b/>
          <w:bCs/>
          <w:sz w:val="20"/>
        </w:rPr>
        <w:t>banka</w:t>
      </w:r>
    </w:p>
    <w:p w14:paraId="70A56AD8" w14:textId="77777777" w:rsidR="009336B6" w:rsidRPr="00525901" w:rsidRDefault="009336B6" w:rsidP="0031076F">
      <w:pPr>
        <w:pStyle w:val="Bullets"/>
        <w:numPr>
          <w:ilvl w:val="1"/>
          <w:numId w:val="280"/>
        </w:numPr>
        <w:spacing w:before="0"/>
        <w:rPr>
          <w:rFonts w:cstheme="minorHAnsi"/>
          <w:sz w:val="20"/>
        </w:rPr>
      </w:pPr>
      <w:r>
        <w:rPr>
          <w:rFonts w:cstheme="minorHAnsi"/>
          <w:b/>
          <w:sz w:val="20"/>
        </w:rPr>
        <w:t>AS</w:t>
      </w:r>
      <w:r w:rsidRPr="00525901">
        <w:rPr>
          <w:rFonts w:cstheme="minorHAnsi"/>
          <w:sz w:val="20"/>
        </w:rPr>
        <w:t xml:space="preserve"> (nebo </w:t>
      </w:r>
      <w:r>
        <w:rPr>
          <w:rFonts w:cstheme="minorHAnsi"/>
          <w:sz w:val="20"/>
        </w:rPr>
        <w:t>SE</w:t>
      </w:r>
      <w:r w:rsidRPr="00525901">
        <w:rPr>
          <w:rFonts w:cstheme="minorHAnsi"/>
          <w:sz w:val="20"/>
        </w:rPr>
        <w:t>) se sídlem v </w:t>
      </w:r>
      <w:r>
        <w:rPr>
          <w:rFonts w:cstheme="minorHAnsi"/>
          <w:sz w:val="20"/>
        </w:rPr>
        <w:t>ČR</w:t>
      </w:r>
    </w:p>
    <w:p w14:paraId="1500D0CA" w14:textId="77777777" w:rsidR="009336B6" w:rsidRPr="00525901" w:rsidRDefault="009336B6" w:rsidP="0031076F">
      <w:pPr>
        <w:pStyle w:val="Bullets"/>
        <w:numPr>
          <w:ilvl w:val="1"/>
          <w:numId w:val="280"/>
        </w:numPr>
        <w:spacing w:before="0"/>
        <w:rPr>
          <w:rFonts w:cstheme="minorHAnsi"/>
          <w:b/>
          <w:sz w:val="20"/>
        </w:rPr>
      </w:pPr>
      <w:r w:rsidRPr="00525901">
        <w:rPr>
          <w:rFonts w:cstheme="minorHAnsi"/>
          <w:b/>
          <w:sz w:val="20"/>
        </w:rPr>
        <w:t xml:space="preserve">přijímá vklady od veřejnosti, poskytuje úvěry </w:t>
      </w:r>
      <w:r w:rsidRPr="00525901">
        <w:rPr>
          <w:rFonts w:cstheme="minorHAnsi"/>
          <w:sz w:val="20"/>
        </w:rPr>
        <w:t xml:space="preserve">na základě </w:t>
      </w:r>
      <w:r w:rsidRPr="00525901">
        <w:rPr>
          <w:rFonts w:cstheme="minorHAnsi"/>
          <w:b/>
          <w:sz w:val="20"/>
        </w:rPr>
        <w:t>bankovní licence</w:t>
      </w:r>
    </w:p>
    <w:p w14:paraId="5B5693A6" w14:textId="77777777" w:rsidR="009336B6" w:rsidRPr="00525901" w:rsidRDefault="009336B6" w:rsidP="0031076F">
      <w:pPr>
        <w:pStyle w:val="Bullets"/>
        <w:numPr>
          <w:ilvl w:val="1"/>
          <w:numId w:val="280"/>
        </w:numPr>
        <w:spacing w:before="0"/>
        <w:rPr>
          <w:rFonts w:cstheme="minorHAnsi"/>
          <w:sz w:val="20"/>
        </w:rPr>
      </w:pPr>
      <w:r w:rsidRPr="00525901">
        <w:rPr>
          <w:rFonts w:cstheme="minorHAnsi"/>
          <w:sz w:val="20"/>
        </w:rPr>
        <w:t>další činnosti: platební styk a zúčtování, vydávání a správa platebních karet a cestovních šeků, poskytování záruk, otvírání akreditivů, obstarávání inkasa, poskytování investičních služeb atd.</w:t>
      </w:r>
    </w:p>
    <w:p w14:paraId="236B1EF9" w14:textId="77777777" w:rsidR="009336B6" w:rsidRPr="00E11101" w:rsidRDefault="009E0357" w:rsidP="009E0357">
      <w:pPr>
        <w:pStyle w:val="Heading3"/>
      </w:pPr>
      <w:r>
        <w:t>Z</w:t>
      </w:r>
      <w:r w:rsidR="009336B6" w:rsidRPr="00E11101">
        <w:t>aložení a vznik banky</w:t>
      </w:r>
    </w:p>
    <w:p w14:paraId="5F8FFDDD" w14:textId="77777777" w:rsidR="009336B6" w:rsidRPr="00525901" w:rsidRDefault="009336B6" w:rsidP="009E0357">
      <w:pPr>
        <w:pStyle w:val="Bullets"/>
        <w:numPr>
          <w:ilvl w:val="0"/>
          <w:numId w:val="280"/>
        </w:numPr>
        <w:spacing w:before="0"/>
        <w:rPr>
          <w:rFonts w:cstheme="minorHAnsi"/>
          <w:sz w:val="20"/>
        </w:rPr>
      </w:pPr>
      <w:r w:rsidRPr="00525901">
        <w:rPr>
          <w:rFonts w:cstheme="minorHAnsi"/>
          <w:sz w:val="20"/>
        </w:rPr>
        <w:t xml:space="preserve">žádost k udělení licence může předložit již vzniklá </w:t>
      </w:r>
      <w:r>
        <w:rPr>
          <w:rFonts w:cstheme="minorHAnsi"/>
          <w:sz w:val="20"/>
        </w:rPr>
        <w:t>AS</w:t>
      </w:r>
      <w:r w:rsidRPr="00525901">
        <w:rPr>
          <w:rFonts w:cstheme="minorHAnsi"/>
          <w:sz w:val="20"/>
        </w:rPr>
        <w:t xml:space="preserve">, zakladatel nové </w:t>
      </w:r>
      <w:r>
        <w:rPr>
          <w:rFonts w:cstheme="minorHAnsi"/>
          <w:sz w:val="20"/>
        </w:rPr>
        <w:t>AS</w:t>
      </w:r>
      <w:r w:rsidRPr="00525901">
        <w:rPr>
          <w:rFonts w:cstheme="minorHAnsi"/>
          <w:sz w:val="20"/>
        </w:rPr>
        <w:t>, spořitelní a úvěrní družstvo, pokud současně požádá o souhlas se změnou právní formy</w:t>
      </w:r>
    </w:p>
    <w:p w14:paraId="320AE519" w14:textId="77777777" w:rsidR="009336B6" w:rsidRPr="00525901" w:rsidRDefault="009336B6" w:rsidP="009E0357">
      <w:pPr>
        <w:pStyle w:val="Bullets"/>
        <w:numPr>
          <w:ilvl w:val="0"/>
          <w:numId w:val="280"/>
        </w:numPr>
        <w:spacing w:before="0"/>
        <w:rPr>
          <w:rFonts w:cstheme="minorHAnsi"/>
          <w:sz w:val="20"/>
        </w:rPr>
      </w:pPr>
      <w:r w:rsidRPr="00525901">
        <w:rPr>
          <w:rFonts w:cstheme="minorHAnsi"/>
          <w:sz w:val="20"/>
        </w:rPr>
        <w:t xml:space="preserve">zvláštní požadavky na </w:t>
      </w:r>
      <w:r>
        <w:rPr>
          <w:rFonts w:cstheme="minorHAnsi"/>
          <w:sz w:val="20"/>
        </w:rPr>
        <w:t>AS</w:t>
      </w:r>
    </w:p>
    <w:p w14:paraId="6703B371" w14:textId="77777777" w:rsidR="009336B6" w:rsidRPr="00525901" w:rsidRDefault="009336B6" w:rsidP="009E0357">
      <w:pPr>
        <w:pStyle w:val="Bullets"/>
        <w:numPr>
          <w:ilvl w:val="1"/>
          <w:numId w:val="280"/>
        </w:numPr>
        <w:spacing w:before="0"/>
        <w:rPr>
          <w:rFonts w:cstheme="minorHAnsi"/>
          <w:sz w:val="20"/>
        </w:rPr>
      </w:pPr>
      <w:r w:rsidRPr="00525901">
        <w:rPr>
          <w:rFonts w:cstheme="minorHAnsi"/>
          <w:sz w:val="20"/>
        </w:rPr>
        <w:t xml:space="preserve">průhledný a nezávadný původ </w:t>
      </w:r>
      <w:r>
        <w:rPr>
          <w:rFonts w:cstheme="minorHAnsi"/>
          <w:sz w:val="20"/>
        </w:rPr>
        <w:t>ZK</w:t>
      </w:r>
      <w:r w:rsidRPr="00525901">
        <w:rPr>
          <w:rFonts w:cstheme="minorHAnsi"/>
          <w:sz w:val="20"/>
        </w:rPr>
        <w:t xml:space="preserve"> a dalších finančních zdrojů banky, minimální </w:t>
      </w:r>
      <w:r w:rsidRPr="00525901">
        <w:rPr>
          <w:rFonts w:cstheme="minorHAnsi"/>
          <w:b/>
          <w:sz w:val="20"/>
        </w:rPr>
        <w:t xml:space="preserve">výše </w:t>
      </w:r>
      <w:r>
        <w:rPr>
          <w:rFonts w:cstheme="minorHAnsi"/>
          <w:b/>
          <w:sz w:val="20"/>
        </w:rPr>
        <w:t>ZK</w:t>
      </w:r>
      <w:r w:rsidRPr="00525901">
        <w:rPr>
          <w:rFonts w:cstheme="minorHAnsi"/>
          <w:b/>
          <w:sz w:val="20"/>
        </w:rPr>
        <w:t xml:space="preserve"> 500 000 000 Kč</w:t>
      </w:r>
      <w:r w:rsidRPr="00525901">
        <w:rPr>
          <w:rFonts w:cstheme="minorHAnsi"/>
          <w:sz w:val="20"/>
        </w:rPr>
        <w:t xml:space="preserve">, </w:t>
      </w:r>
      <w:r w:rsidRPr="00525901">
        <w:rPr>
          <w:rFonts w:cstheme="minorHAnsi"/>
          <w:b/>
          <w:sz w:val="20"/>
        </w:rPr>
        <w:t>splacený</w:t>
      </w:r>
      <w:r w:rsidRPr="00525901">
        <w:rPr>
          <w:rFonts w:cstheme="minorHAnsi"/>
          <w:sz w:val="20"/>
        </w:rPr>
        <w:t xml:space="preserve"> </w:t>
      </w:r>
      <w:r>
        <w:rPr>
          <w:rFonts w:cstheme="minorHAnsi"/>
          <w:sz w:val="20"/>
        </w:rPr>
        <w:t>ZK</w:t>
      </w:r>
      <w:r w:rsidRPr="00525901">
        <w:rPr>
          <w:rFonts w:cstheme="minorHAnsi"/>
          <w:sz w:val="20"/>
        </w:rPr>
        <w:t xml:space="preserve"> v plné výši</w:t>
      </w:r>
    </w:p>
    <w:p w14:paraId="1407DB35" w14:textId="77777777" w:rsidR="009336B6" w:rsidRPr="00525901" w:rsidRDefault="009336B6" w:rsidP="009E0357">
      <w:pPr>
        <w:pStyle w:val="Bullets"/>
        <w:numPr>
          <w:ilvl w:val="1"/>
          <w:numId w:val="280"/>
        </w:numPr>
        <w:spacing w:before="0"/>
        <w:rPr>
          <w:rFonts w:cstheme="minorHAnsi"/>
          <w:sz w:val="20"/>
        </w:rPr>
      </w:pPr>
      <w:r w:rsidRPr="00525901">
        <w:rPr>
          <w:rFonts w:cstheme="minorHAnsi"/>
          <w:sz w:val="20"/>
        </w:rPr>
        <w:t>důvěryhodnost a odborná způsobilost osoby, které má být licence udělena, osob s kvalifikovanou účastí, nebo 20 největších akcionářů, členů volených orgánů</w:t>
      </w:r>
    </w:p>
    <w:p w14:paraId="0C713BFA" w14:textId="77777777" w:rsidR="009336B6" w:rsidRPr="00525901" w:rsidRDefault="009336B6" w:rsidP="009E0357">
      <w:pPr>
        <w:pStyle w:val="Bullets"/>
        <w:numPr>
          <w:ilvl w:val="1"/>
          <w:numId w:val="280"/>
        </w:numPr>
        <w:spacing w:before="0"/>
        <w:rPr>
          <w:rFonts w:cstheme="minorHAnsi"/>
          <w:sz w:val="20"/>
        </w:rPr>
      </w:pPr>
      <w:r w:rsidRPr="00525901">
        <w:rPr>
          <w:rFonts w:cstheme="minorHAnsi"/>
          <w:sz w:val="20"/>
        </w:rPr>
        <w:t>požadavky na osoby úzce propojené s bankou (průhlednost, nesmí bránit bankovnímu dohledu)</w:t>
      </w:r>
    </w:p>
    <w:p w14:paraId="6F169061" w14:textId="77777777" w:rsidR="009336B6" w:rsidRPr="00E11101" w:rsidRDefault="009336B6" w:rsidP="009E0357">
      <w:pPr>
        <w:pStyle w:val="Heading3"/>
      </w:pPr>
      <w:r w:rsidRPr="00E11101">
        <w:t>organizační struktura banky</w:t>
      </w:r>
    </w:p>
    <w:p w14:paraId="4FADB9AC" w14:textId="77777777" w:rsidR="009336B6" w:rsidRPr="00525901" w:rsidRDefault="009336B6" w:rsidP="009E0357">
      <w:pPr>
        <w:pStyle w:val="Bullets"/>
        <w:numPr>
          <w:ilvl w:val="0"/>
          <w:numId w:val="280"/>
        </w:numPr>
        <w:spacing w:before="0"/>
        <w:rPr>
          <w:rFonts w:cstheme="minorHAnsi"/>
          <w:sz w:val="20"/>
        </w:rPr>
      </w:pPr>
      <w:r w:rsidRPr="00525901">
        <w:rPr>
          <w:rFonts w:cstheme="minorHAnsi"/>
          <w:sz w:val="20"/>
        </w:rPr>
        <w:t xml:space="preserve">požadavky na volené orgány: představenstvo musí mít </w:t>
      </w:r>
      <w:r w:rsidRPr="00525901">
        <w:rPr>
          <w:rFonts w:cstheme="minorHAnsi"/>
          <w:b/>
          <w:sz w:val="20"/>
        </w:rPr>
        <w:t>alespoň 3 členy</w:t>
      </w:r>
      <w:r w:rsidRPr="00525901">
        <w:rPr>
          <w:rFonts w:cstheme="minorHAnsi"/>
          <w:sz w:val="20"/>
        </w:rPr>
        <w:t xml:space="preserve">, </w:t>
      </w:r>
      <w:r w:rsidR="00833505">
        <w:rPr>
          <w:rFonts w:cstheme="minorHAnsi"/>
          <w:sz w:val="20"/>
        </w:rPr>
        <w:t>SR</w:t>
      </w:r>
      <w:r w:rsidRPr="00525901">
        <w:rPr>
          <w:rFonts w:cstheme="minorHAnsi"/>
          <w:sz w:val="20"/>
        </w:rPr>
        <w:t xml:space="preserve"> </w:t>
      </w:r>
      <w:r w:rsidRPr="00525901">
        <w:rPr>
          <w:rFonts w:cstheme="minorHAnsi"/>
          <w:b/>
          <w:sz w:val="20"/>
        </w:rPr>
        <w:t>alespoň 5</w:t>
      </w:r>
      <w:r w:rsidRPr="00525901">
        <w:rPr>
          <w:rFonts w:cstheme="minorHAnsi"/>
          <w:sz w:val="20"/>
        </w:rPr>
        <w:t xml:space="preserve"> (z nich jedním správní ředitel); členem voleného orgánu může být jen </w:t>
      </w:r>
      <w:r>
        <w:rPr>
          <w:rFonts w:cstheme="minorHAnsi"/>
          <w:sz w:val="20"/>
        </w:rPr>
        <w:t>FO</w:t>
      </w:r>
    </w:p>
    <w:p w14:paraId="56B8CCA1" w14:textId="77777777" w:rsidR="009336B6" w:rsidRPr="00525901" w:rsidRDefault="009336B6" w:rsidP="009E0357">
      <w:pPr>
        <w:pStyle w:val="Bullets"/>
        <w:numPr>
          <w:ilvl w:val="0"/>
          <w:numId w:val="280"/>
        </w:numPr>
        <w:spacing w:before="0"/>
        <w:rPr>
          <w:rFonts w:cstheme="minorHAnsi"/>
          <w:sz w:val="20"/>
        </w:rPr>
      </w:pPr>
      <w:r w:rsidRPr="00525901">
        <w:rPr>
          <w:rFonts w:cstheme="minorHAnsi"/>
          <w:sz w:val="20"/>
        </w:rPr>
        <w:t>významná banka je povinna zřídit další orgány: výbor pro rizika, výbor pro jmenování, výbor pro odměňování</w:t>
      </w:r>
    </w:p>
    <w:p w14:paraId="0A8F31D4" w14:textId="77777777" w:rsidR="009336B6" w:rsidRPr="009336B6" w:rsidRDefault="009336B6" w:rsidP="009E0357">
      <w:pPr>
        <w:pStyle w:val="Bullets"/>
        <w:numPr>
          <w:ilvl w:val="0"/>
          <w:numId w:val="280"/>
        </w:numPr>
        <w:spacing w:before="0"/>
        <w:rPr>
          <w:rFonts w:cstheme="minorHAnsi"/>
          <w:sz w:val="20"/>
        </w:rPr>
      </w:pPr>
      <w:r w:rsidRPr="00525901">
        <w:rPr>
          <w:rFonts w:cstheme="minorHAnsi"/>
          <w:sz w:val="20"/>
        </w:rPr>
        <w:t xml:space="preserve">povinnost zřídit </w:t>
      </w:r>
      <w:r w:rsidRPr="00525901">
        <w:rPr>
          <w:rFonts w:cstheme="minorHAnsi"/>
          <w:b/>
          <w:sz w:val="20"/>
        </w:rPr>
        <w:t>výbor pro audit</w:t>
      </w:r>
      <w:r w:rsidRPr="00525901">
        <w:rPr>
          <w:rFonts w:cstheme="minorHAnsi"/>
          <w:sz w:val="20"/>
        </w:rPr>
        <w:t xml:space="preserve"> (3 členové, nejméně jeden nezávislý na bance)</w:t>
      </w:r>
    </w:p>
    <w:p w14:paraId="327756BA" w14:textId="77777777" w:rsidR="00B44E20" w:rsidRDefault="00B44E20" w:rsidP="009336B6">
      <w:pPr>
        <w:pStyle w:val="Heading2"/>
      </w:pPr>
      <w:r>
        <w:t>STAVEBNÍ SPOŘITELNY</w:t>
      </w:r>
    </w:p>
    <w:p w14:paraId="2746E6B4" w14:textId="77777777" w:rsidR="009336B6" w:rsidRPr="00525901" w:rsidRDefault="009336B6" w:rsidP="0031076F">
      <w:pPr>
        <w:pStyle w:val="Bullets"/>
        <w:numPr>
          <w:ilvl w:val="0"/>
          <w:numId w:val="279"/>
        </w:numPr>
        <w:spacing w:before="0"/>
        <w:rPr>
          <w:rFonts w:cstheme="minorHAnsi"/>
          <w:sz w:val="20"/>
        </w:rPr>
      </w:pPr>
      <w:r w:rsidRPr="00525901">
        <w:rPr>
          <w:rFonts w:cstheme="minorHAnsi"/>
          <w:sz w:val="20"/>
        </w:rPr>
        <w:t xml:space="preserve">banka, která může vykonávat pouze činnosti, povolené v jí udělené bankovní licenci, kterými jsou </w:t>
      </w:r>
      <w:r w:rsidRPr="00525901">
        <w:rPr>
          <w:rFonts w:cstheme="minorHAnsi"/>
          <w:b/>
          <w:sz w:val="20"/>
        </w:rPr>
        <w:t>stavební spoření a další činnosti podle zákona</w:t>
      </w:r>
    </w:p>
    <w:p w14:paraId="660D45A7" w14:textId="77777777" w:rsidR="009336B6" w:rsidRPr="00525901" w:rsidRDefault="009336B6" w:rsidP="0031076F">
      <w:pPr>
        <w:pStyle w:val="Bullets"/>
        <w:numPr>
          <w:ilvl w:val="0"/>
          <w:numId w:val="279"/>
        </w:numPr>
        <w:spacing w:before="0"/>
        <w:rPr>
          <w:rFonts w:cstheme="minorHAnsi"/>
          <w:sz w:val="20"/>
        </w:rPr>
      </w:pPr>
      <w:r w:rsidRPr="00525901">
        <w:rPr>
          <w:rFonts w:cstheme="minorHAnsi"/>
          <w:sz w:val="20"/>
        </w:rPr>
        <w:t>z</w:t>
      </w:r>
      <w:r>
        <w:rPr>
          <w:rFonts w:cstheme="minorHAnsi"/>
          <w:sz w:val="20"/>
        </w:rPr>
        <w:t>ákon</w:t>
      </w:r>
      <w:r w:rsidRPr="00525901">
        <w:rPr>
          <w:rFonts w:cstheme="minorHAnsi"/>
          <w:sz w:val="20"/>
        </w:rPr>
        <w:t xml:space="preserve"> č. 96/1993 Sb., </w:t>
      </w:r>
      <w:r w:rsidRPr="00525901">
        <w:rPr>
          <w:rFonts w:cstheme="minorHAnsi"/>
          <w:b/>
          <w:sz w:val="20"/>
        </w:rPr>
        <w:t>o stavebním spoření a státní podpoře stavebního spoření</w:t>
      </w:r>
    </w:p>
    <w:p w14:paraId="263615B3" w14:textId="77777777" w:rsidR="009336B6" w:rsidRPr="00525901" w:rsidRDefault="009336B6" w:rsidP="0031076F">
      <w:pPr>
        <w:pStyle w:val="Bullets"/>
        <w:numPr>
          <w:ilvl w:val="0"/>
          <w:numId w:val="279"/>
        </w:numPr>
        <w:spacing w:before="0"/>
        <w:rPr>
          <w:rFonts w:cstheme="minorHAnsi"/>
          <w:sz w:val="20"/>
        </w:rPr>
      </w:pPr>
      <w:r w:rsidRPr="00525901">
        <w:rPr>
          <w:rFonts w:cstheme="minorHAnsi"/>
          <w:b/>
          <w:sz w:val="20"/>
        </w:rPr>
        <w:t>stavební spoření</w:t>
      </w:r>
      <w:r w:rsidRPr="00525901">
        <w:rPr>
          <w:rFonts w:cstheme="minorHAnsi"/>
          <w:sz w:val="20"/>
        </w:rPr>
        <w:t xml:space="preserve"> – účelové spoření spočívající v přijímání vkladů od účastníků stavebního spoření, poskytování úvěrů účastníkům stavebního spoření, poskytování příspěvků účastníkům stavebního spoření</w:t>
      </w:r>
    </w:p>
    <w:p w14:paraId="03EB3B70" w14:textId="77777777" w:rsidR="009336B6" w:rsidRPr="00525901" w:rsidRDefault="009336B6" w:rsidP="0031076F">
      <w:pPr>
        <w:pStyle w:val="Bullets"/>
        <w:numPr>
          <w:ilvl w:val="0"/>
          <w:numId w:val="279"/>
        </w:numPr>
        <w:spacing w:before="0"/>
        <w:rPr>
          <w:rFonts w:cstheme="minorHAnsi"/>
          <w:sz w:val="20"/>
        </w:rPr>
      </w:pPr>
      <w:r w:rsidRPr="00525901">
        <w:rPr>
          <w:rFonts w:cstheme="minorHAnsi"/>
          <w:sz w:val="20"/>
        </w:rPr>
        <w:t>další činnosti: poskytování úvěrů osobám uspokojujícím bytové potřeby, přijímání vkladů od bank a dalších finančních institucí, poskytování záruk za úvěry ze stavebního spoření, obchodování s dluhopisy atd.</w:t>
      </w:r>
    </w:p>
    <w:p w14:paraId="7253EF22" w14:textId="77777777" w:rsidR="009336B6" w:rsidRPr="009336B6" w:rsidRDefault="009336B6" w:rsidP="0031076F">
      <w:pPr>
        <w:pStyle w:val="Bullets"/>
        <w:numPr>
          <w:ilvl w:val="0"/>
          <w:numId w:val="279"/>
        </w:numPr>
        <w:spacing w:before="0"/>
        <w:rPr>
          <w:rFonts w:cstheme="minorHAnsi"/>
          <w:sz w:val="20"/>
        </w:rPr>
      </w:pPr>
      <w:r w:rsidRPr="00525901">
        <w:rPr>
          <w:rFonts w:cstheme="minorHAnsi"/>
          <w:b/>
          <w:sz w:val="20"/>
        </w:rPr>
        <w:t>bankovní licenci</w:t>
      </w:r>
      <w:r w:rsidRPr="00525901">
        <w:rPr>
          <w:rFonts w:cstheme="minorHAnsi"/>
          <w:sz w:val="20"/>
        </w:rPr>
        <w:t xml:space="preserve"> uděluje stavební spořitelně Č</w:t>
      </w:r>
      <w:r>
        <w:rPr>
          <w:rFonts w:cstheme="minorHAnsi"/>
          <w:sz w:val="20"/>
        </w:rPr>
        <w:t>NB</w:t>
      </w:r>
      <w:r w:rsidRPr="00525901">
        <w:rPr>
          <w:rFonts w:cstheme="minorHAnsi"/>
          <w:sz w:val="20"/>
        </w:rPr>
        <w:t>; Ministerstvo financí schvaluje všeobecné obchodní podmínky stavební spořitelny a vykonává státní kontrolu</w:t>
      </w:r>
    </w:p>
    <w:p w14:paraId="1909D514" w14:textId="77777777" w:rsidR="009336B6" w:rsidRDefault="00B44E20" w:rsidP="00B44E20">
      <w:pPr>
        <w:pStyle w:val="Heading2"/>
      </w:pPr>
      <w:r>
        <w:t>DRUŽSTEVNÍ ZÁLOŽNY</w:t>
      </w:r>
    </w:p>
    <w:p w14:paraId="29401F22" w14:textId="77777777" w:rsidR="009336B6" w:rsidRPr="00525901" w:rsidRDefault="009336B6" w:rsidP="0031076F">
      <w:pPr>
        <w:pStyle w:val="Bullets"/>
        <w:numPr>
          <w:ilvl w:val="0"/>
          <w:numId w:val="278"/>
        </w:numPr>
        <w:spacing w:before="0"/>
        <w:rPr>
          <w:rFonts w:cstheme="minorHAnsi"/>
          <w:sz w:val="20"/>
        </w:rPr>
      </w:pPr>
      <w:r w:rsidRPr="00525901">
        <w:rPr>
          <w:rFonts w:cstheme="minorHAnsi"/>
          <w:sz w:val="20"/>
        </w:rPr>
        <w:t>z</w:t>
      </w:r>
      <w:r>
        <w:rPr>
          <w:rFonts w:cstheme="minorHAnsi"/>
          <w:sz w:val="20"/>
        </w:rPr>
        <w:t>ákon</w:t>
      </w:r>
      <w:r w:rsidRPr="00525901">
        <w:rPr>
          <w:rFonts w:cstheme="minorHAnsi"/>
          <w:sz w:val="20"/>
        </w:rPr>
        <w:t xml:space="preserve"> č. 87/1995 Sb., </w:t>
      </w:r>
      <w:r w:rsidRPr="00525901">
        <w:rPr>
          <w:rFonts w:cstheme="minorHAnsi"/>
          <w:b/>
          <w:sz w:val="20"/>
        </w:rPr>
        <w:t>o spořitelních a úvěrních družstvech</w:t>
      </w:r>
    </w:p>
    <w:p w14:paraId="1BF71E0A" w14:textId="11D72EAB" w:rsidR="009336B6" w:rsidRPr="00525901" w:rsidRDefault="009336B6" w:rsidP="0031076F">
      <w:pPr>
        <w:pStyle w:val="Bullets"/>
        <w:numPr>
          <w:ilvl w:val="0"/>
          <w:numId w:val="278"/>
        </w:numPr>
        <w:spacing w:before="0"/>
        <w:rPr>
          <w:rFonts w:cstheme="minorHAnsi"/>
          <w:sz w:val="20"/>
        </w:rPr>
      </w:pPr>
      <w:r w:rsidRPr="00525901">
        <w:rPr>
          <w:rFonts w:cstheme="minorHAnsi"/>
          <w:sz w:val="20"/>
        </w:rPr>
        <w:t>činnost:</w:t>
      </w:r>
      <w:r w:rsidRPr="00525901">
        <w:rPr>
          <w:rFonts w:cstheme="minorHAnsi"/>
          <w:b/>
          <w:sz w:val="20"/>
        </w:rPr>
        <w:t xml:space="preserve"> </w:t>
      </w:r>
      <w:r w:rsidR="001710A1" w:rsidRPr="001710A1">
        <w:rPr>
          <w:rFonts w:cstheme="minorHAnsi"/>
          <w:b/>
          <w:sz w:val="20"/>
        </w:rPr>
        <w:t xml:space="preserve">přijímání vkladů a poskytování úvěrů </w:t>
      </w:r>
      <w:r w:rsidR="001710A1" w:rsidRPr="001710A1">
        <w:rPr>
          <w:rFonts w:cstheme="minorHAnsi"/>
          <w:b/>
          <w:sz w:val="20"/>
          <w:u w:val="single"/>
        </w:rPr>
        <w:t>jenom</w:t>
      </w:r>
      <w:r w:rsidR="001710A1" w:rsidRPr="001710A1">
        <w:rPr>
          <w:rFonts w:cstheme="minorHAnsi"/>
          <w:b/>
          <w:sz w:val="20"/>
        </w:rPr>
        <w:t xml:space="preserve"> svým členům</w:t>
      </w:r>
    </w:p>
    <w:p w14:paraId="7248326E" w14:textId="77777777" w:rsidR="009336B6" w:rsidRPr="00525901" w:rsidRDefault="009336B6" w:rsidP="0031076F">
      <w:pPr>
        <w:pStyle w:val="Bullets"/>
        <w:numPr>
          <w:ilvl w:val="0"/>
          <w:numId w:val="278"/>
        </w:numPr>
        <w:spacing w:before="0"/>
        <w:rPr>
          <w:rFonts w:cstheme="minorHAnsi"/>
          <w:sz w:val="20"/>
        </w:rPr>
      </w:pPr>
      <w:r w:rsidRPr="00525901">
        <w:rPr>
          <w:rFonts w:cstheme="minorHAnsi"/>
          <w:sz w:val="20"/>
        </w:rPr>
        <w:t>další činnosti – pouze pro členy</w:t>
      </w:r>
    </w:p>
    <w:p w14:paraId="56C3AD21" w14:textId="77777777" w:rsidR="009336B6" w:rsidRPr="00525901" w:rsidRDefault="009336B6" w:rsidP="0031076F">
      <w:pPr>
        <w:pStyle w:val="Bullets"/>
        <w:numPr>
          <w:ilvl w:val="1"/>
          <w:numId w:val="278"/>
        </w:numPr>
        <w:spacing w:before="0"/>
        <w:rPr>
          <w:rFonts w:cstheme="minorHAnsi"/>
          <w:sz w:val="20"/>
        </w:rPr>
      </w:pPr>
      <w:r w:rsidRPr="00525901">
        <w:rPr>
          <w:rFonts w:cstheme="minorHAnsi"/>
          <w:sz w:val="20"/>
        </w:rPr>
        <w:t>finanční leasing, platební styk, zúčtování a vydávání a správa platebních prostředků, poskytování záruk ve formě ručení nebo bankovní záruky, otvírání akreditivů, obstarání inkasa atd.</w:t>
      </w:r>
    </w:p>
    <w:p w14:paraId="2BD5BEE7" w14:textId="77777777" w:rsidR="009336B6" w:rsidRDefault="009336B6" w:rsidP="0031076F">
      <w:pPr>
        <w:pStyle w:val="Bullets"/>
        <w:numPr>
          <w:ilvl w:val="0"/>
          <w:numId w:val="278"/>
        </w:numPr>
        <w:spacing w:before="0"/>
        <w:rPr>
          <w:rFonts w:cstheme="minorHAnsi"/>
          <w:sz w:val="20"/>
        </w:rPr>
      </w:pPr>
      <w:r w:rsidRPr="00525901">
        <w:rPr>
          <w:rFonts w:cstheme="minorHAnsi"/>
          <w:sz w:val="20"/>
        </w:rPr>
        <w:t>firma musí obsahovat označení „spořitelní a úvěrní družstvo“</w:t>
      </w:r>
      <w:proofErr w:type="gramStart"/>
      <w:r w:rsidR="00E11101">
        <w:rPr>
          <w:rFonts w:cstheme="minorHAnsi"/>
          <w:sz w:val="20"/>
        </w:rPr>
        <w:t>/</w:t>
      </w:r>
      <w:r w:rsidRPr="00525901">
        <w:rPr>
          <w:rFonts w:cstheme="minorHAnsi"/>
          <w:sz w:val="20"/>
        </w:rPr>
        <w:t>„</w:t>
      </w:r>
      <w:proofErr w:type="gramEnd"/>
      <w:r w:rsidRPr="00525901">
        <w:rPr>
          <w:rFonts w:cstheme="minorHAnsi"/>
          <w:sz w:val="20"/>
        </w:rPr>
        <w:t>družstevní záložna“</w:t>
      </w:r>
      <w:r w:rsidR="00E11101">
        <w:rPr>
          <w:rFonts w:cstheme="minorHAnsi"/>
          <w:sz w:val="20"/>
        </w:rPr>
        <w:t>/</w:t>
      </w:r>
      <w:r w:rsidRPr="00525901">
        <w:rPr>
          <w:rFonts w:cstheme="minorHAnsi"/>
          <w:sz w:val="20"/>
        </w:rPr>
        <w:t>„spořitelní družstvo“</w:t>
      </w:r>
      <w:r w:rsidR="00E11101">
        <w:rPr>
          <w:rFonts w:cstheme="minorHAnsi"/>
          <w:sz w:val="20"/>
        </w:rPr>
        <w:t>/</w:t>
      </w:r>
      <w:r w:rsidRPr="00525901">
        <w:rPr>
          <w:rFonts w:cstheme="minorHAnsi"/>
          <w:sz w:val="20"/>
        </w:rPr>
        <w:t>„úvěrní družstvo“</w:t>
      </w:r>
    </w:p>
    <w:p w14:paraId="42097DAF" w14:textId="77777777" w:rsidR="009E0357" w:rsidRPr="009E0357" w:rsidRDefault="009E0357" w:rsidP="009E0357">
      <w:pPr>
        <w:pStyle w:val="Bullets"/>
        <w:numPr>
          <w:ilvl w:val="0"/>
          <w:numId w:val="278"/>
        </w:numPr>
        <w:spacing w:before="0"/>
        <w:rPr>
          <w:rFonts w:cstheme="minorHAnsi"/>
          <w:sz w:val="20"/>
        </w:rPr>
      </w:pPr>
      <w:r w:rsidRPr="00525901">
        <w:rPr>
          <w:rFonts w:cstheme="minorHAnsi"/>
          <w:sz w:val="20"/>
        </w:rPr>
        <w:t xml:space="preserve">hospodaření družstevní záložny – družstevní záložna zřizuje </w:t>
      </w:r>
      <w:r w:rsidRPr="00525901">
        <w:rPr>
          <w:rFonts w:cstheme="minorHAnsi"/>
          <w:b/>
          <w:sz w:val="20"/>
        </w:rPr>
        <w:t>rizikový fond a rezervní fond</w:t>
      </w:r>
    </w:p>
    <w:p w14:paraId="01276D48" w14:textId="77777777" w:rsidR="009336B6" w:rsidRPr="00E11101" w:rsidRDefault="009E0357" w:rsidP="009E0357">
      <w:pPr>
        <w:pStyle w:val="Heading3"/>
      </w:pPr>
      <w:r>
        <w:t>Z</w:t>
      </w:r>
      <w:r w:rsidR="009336B6" w:rsidRPr="00E11101">
        <w:t>aložení a vznik družstevní záložny</w:t>
      </w:r>
    </w:p>
    <w:p w14:paraId="60981A4D" w14:textId="77777777" w:rsidR="009336B6" w:rsidRPr="009E0357" w:rsidRDefault="009336B6" w:rsidP="009E0357">
      <w:pPr>
        <w:pStyle w:val="Bullets"/>
        <w:numPr>
          <w:ilvl w:val="0"/>
          <w:numId w:val="278"/>
        </w:numPr>
        <w:spacing w:before="0"/>
        <w:rPr>
          <w:rFonts w:cstheme="minorHAnsi"/>
          <w:sz w:val="20"/>
        </w:rPr>
      </w:pPr>
      <w:r w:rsidRPr="00525901">
        <w:rPr>
          <w:rFonts w:cstheme="minorHAnsi"/>
          <w:b/>
          <w:sz w:val="20"/>
        </w:rPr>
        <w:t>nejméně 30 členů</w:t>
      </w:r>
      <w:r w:rsidRPr="00525901">
        <w:rPr>
          <w:rFonts w:cstheme="minorHAnsi"/>
          <w:sz w:val="20"/>
        </w:rPr>
        <w:t xml:space="preserve">, musí být </w:t>
      </w:r>
      <w:r w:rsidRPr="00525901">
        <w:rPr>
          <w:rFonts w:cstheme="minorHAnsi"/>
          <w:b/>
          <w:sz w:val="20"/>
        </w:rPr>
        <w:t>splacena částka nejméně 35 000 000 Kč</w:t>
      </w:r>
      <w:r w:rsidRPr="00525901">
        <w:rPr>
          <w:rFonts w:cstheme="minorHAnsi"/>
          <w:sz w:val="20"/>
        </w:rPr>
        <w:t xml:space="preserve"> ze </w:t>
      </w:r>
      <w:r>
        <w:rPr>
          <w:rFonts w:cstheme="minorHAnsi"/>
          <w:sz w:val="20"/>
        </w:rPr>
        <w:t>ZK</w:t>
      </w:r>
      <w:r w:rsidR="009E0357">
        <w:rPr>
          <w:rFonts w:cstheme="minorHAnsi"/>
          <w:sz w:val="20"/>
        </w:rPr>
        <w:t xml:space="preserve"> – </w:t>
      </w:r>
      <w:r w:rsidRPr="009E0357">
        <w:rPr>
          <w:rFonts w:cstheme="minorHAnsi"/>
          <w:sz w:val="20"/>
        </w:rPr>
        <w:t xml:space="preserve">družstvo </w:t>
      </w:r>
      <w:r w:rsidRPr="00C3641E">
        <w:rPr>
          <w:rFonts w:cstheme="minorHAnsi"/>
          <w:b/>
          <w:bCs/>
          <w:sz w:val="20"/>
        </w:rPr>
        <w:t>se sídlem</w:t>
      </w:r>
      <w:r w:rsidRPr="009E0357">
        <w:rPr>
          <w:rFonts w:cstheme="minorHAnsi"/>
          <w:sz w:val="20"/>
        </w:rPr>
        <w:t xml:space="preserve"> na území ČR</w:t>
      </w:r>
    </w:p>
    <w:p w14:paraId="4635F030" w14:textId="77777777" w:rsidR="009336B6" w:rsidRPr="00E11101" w:rsidRDefault="009E0357" w:rsidP="009E0357">
      <w:pPr>
        <w:pStyle w:val="Heading3"/>
      </w:pPr>
      <w:r>
        <w:t>Č</w:t>
      </w:r>
      <w:r w:rsidR="009336B6" w:rsidRPr="00E11101">
        <w:t>lenství v družstevní záložně</w:t>
      </w:r>
    </w:p>
    <w:p w14:paraId="1E4C3C2E" w14:textId="77777777" w:rsidR="009336B6" w:rsidRPr="00525901" w:rsidRDefault="009336B6" w:rsidP="009E0357">
      <w:pPr>
        <w:pStyle w:val="Bullets"/>
        <w:numPr>
          <w:ilvl w:val="0"/>
          <w:numId w:val="278"/>
        </w:numPr>
        <w:spacing w:before="0"/>
        <w:rPr>
          <w:rFonts w:cstheme="minorHAnsi"/>
          <w:sz w:val="20"/>
        </w:rPr>
      </w:pPr>
      <w:r w:rsidRPr="00525901">
        <w:rPr>
          <w:rFonts w:cstheme="minorHAnsi"/>
          <w:sz w:val="20"/>
        </w:rPr>
        <w:t>povinnost seznámit všechny uchazeče o členství se všemi skutečnostmi souvisejícími s členstvím</w:t>
      </w:r>
    </w:p>
    <w:p w14:paraId="6DAD62E9" w14:textId="77777777" w:rsidR="009336B6" w:rsidRPr="00525901" w:rsidRDefault="009336B6" w:rsidP="009E0357">
      <w:pPr>
        <w:pStyle w:val="Bullets"/>
        <w:numPr>
          <w:ilvl w:val="0"/>
          <w:numId w:val="278"/>
        </w:numPr>
        <w:spacing w:before="0"/>
        <w:rPr>
          <w:rFonts w:cstheme="minorHAnsi"/>
          <w:sz w:val="20"/>
        </w:rPr>
      </w:pPr>
      <w:r w:rsidRPr="00525901">
        <w:rPr>
          <w:rFonts w:cstheme="minorHAnsi"/>
          <w:sz w:val="20"/>
        </w:rPr>
        <w:t>družstevní podíl přechází na právního nástupce člena, který zemřel nebo zanikl, pokud je způsobilý</w:t>
      </w:r>
    </w:p>
    <w:p w14:paraId="2FB8794F" w14:textId="77777777" w:rsidR="009336B6" w:rsidRPr="00525901" w:rsidRDefault="009336B6" w:rsidP="009E0357">
      <w:pPr>
        <w:pStyle w:val="Bullets"/>
        <w:numPr>
          <w:ilvl w:val="0"/>
          <w:numId w:val="278"/>
        </w:numPr>
        <w:spacing w:before="0"/>
        <w:rPr>
          <w:rFonts w:cstheme="minorHAnsi"/>
          <w:sz w:val="20"/>
        </w:rPr>
      </w:pPr>
      <w:r w:rsidRPr="00525901">
        <w:rPr>
          <w:rFonts w:cstheme="minorHAnsi"/>
          <w:sz w:val="20"/>
        </w:rPr>
        <w:t>družstevní podíl lze převést na jinou osobu</w:t>
      </w:r>
    </w:p>
    <w:p w14:paraId="53129E7F" w14:textId="77777777" w:rsidR="009336B6" w:rsidRPr="00525901" w:rsidRDefault="009336B6" w:rsidP="009E0357">
      <w:pPr>
        <w:pStyle w:val="Bullets"/>
        <w:numPr>
          <w:ilvl w:val="0"/>
          <w:numId w:val="278"/>
        </w:numPr>
        <w:spacing w:before="0"/>
        <w:rPr>
          <w:rFonts w:cstheme="minorHAnsi"/>
          <w:sz w:val="20"/>
        </w:rPr>
      </w:pPr>
      <w:r w:rsidRPr="00525901">
        <w:rPr>
          <w:rFonts w:cstheme="minorHAnsi"/>
          <w:sz w:val="20"/>
        </w:rPr>
        <w:t>při hlasování má každý člen tolik hlasů, kolik násobků základního členského vkladu do družstva vložil</w:t>
      </w:r>
    </w:p>
    <w:p w14:paraId="0C573CF7" w14:textId="77777777" w:rsidR="009336B6" w:rsidRPr="00525901" w:rsidRDefault="009336B6" w:rsidP="0031076F">
      <w:pPr>
        <w:pStyle w:val="Bullets"/>
        <w:numPr>
          <w:ilvl w:val="0"/>
          <w:numId w:val="278"/>
        </w:numPr>
        <w:spacing w:before="0"/>
        <w:rPr>
          <w:rFonts w:cstheme="minorHAnsi"/>
          <w:sz w:val="20"/>
        </w:rPr>
      </w:pPr>
      <w:r w:rsidRPr="00525901">
        <w:rPr>
          <w:rFonts w:cstheme="minorHAnsi"/>
          <w:sz w:val="20"/>
        </w:rPr>
        <w:t xml:space="preserve">předmět členského vkladu může být pouze </w:t>
      </w:r>
      <w:r w:rsidRPr="00525901">
        <w:rPr>
          <w:rFonts w:cstheme="minorHAnsi"/>
          <w:b/>
          <w:sz w:val="20"/>
        </w:rPr>
        <w:t>peněžitý</w:t>
      </w:r>
    </w:p>
    <w:p w14:paraId="09CA8682" w14:textId="77777777" w:rsidR="009336B6" w:rsidRPr="00E11101" w:rsidRDefault="009E0357" w:rsidP="009E0357">
      <w:pPr>
        <w:pStyle w:val="Heading3"/>
      </w:pPr>
      <w:r>
        <w:t>O</w:t>
      </w:r>
      <w:r w:rsidR="009336B6" w:rsidRPr="00E11101">
        <w:t>rganizace družstevní záložny</w:t>
      </w:r>
    </w:p>
    <w:p w14:paraId="3996D43C" w14:textId="77777777" w:rsidR="009336B6" w:rsidRPr="00525901" w:rsidRDefault="009336B6" w:rsidP="009E0357">
      <w:pPr>
        <w:pStyle w:val="Bullets"/>
        <w:numPr>
          <w:ilvl w:val="0"/>
          <w:numId w:val="278"/>
        </w:numPr>
        <w:spacing w:before="0"/>
        <w:rPr>
          <w:rFonts w:cstheme="minorHAnsi"/>
          <w:sz w:val="20"/>
        </w:rPr>
      </w:pPr>
      <w:r w:rsidRPr="00525901">
        <w:rPr>
          <w:rFonts w:cstheme="minorHAnsi"/>
          <w:b/>
          <w:sz w:val="20"/>
        </w:rPr>
        <w:t>úvěrová komise</w:t>
      </w:r>
      <w:r w:rsidRPr="00525901">
        <w:rPr>
          <w:rFonts w:cstheme="minorHAnsi"/>
          <w:sz w:val="20"/>
        </w:rPr>
        <w:t xml:space="preserve"> – nejméně 3 členové; rozhoduje o poskytování úvěrů a záruk a zajištění úvěrů</w:t>
      </w:r>
    </w:p>
    <w:p w14:paraId="6A58E5AD" w14:textId="77777777" w:rsidR="009336B6" w:rsidRPr="00525901" w:rsidRDefault="009336B6" w:rsidP="009E0357">
      <w:pPr>
        <w:pStyle w:val="Bullets"/>
        <w:numPr>
          <w:ilvl w:val="0"/>
          <w:numId w:val="278"/>
        </w:numPr>
        <w:spacing w:before="0"/>
        <w:rPr>
          <w:rFonts w:cstheme="minorHAnsi"/>
          <w:sz w:val="20"/>
        </w:rPr>
      </w:pPr>
      <w:r w:rsidRPr="00525901">
        <w:rPr>
          <w:rFonts w:cstheme="minorHAnsi"/>
          <w:sz w:val="20"/>
        </w:rPr>
        <w:t>významné družstevní záložny zřizují výbor pro rizika, výbor pro jmenování, výbor pro odměňování</w:t>
      </w:r>
    </w:p>
    <w:p w14:paraId="6F6FFC8E" w14:textId="77777777" w:rsidR="009336B6" w:rsidRPr="00525901" w:rsidRDefault="009336B6" w:rsidP="009E0357">
      <w:pPr>
        <w:pStyle w:val="Bullets"/>
        <w:numPr>
          <w:ilvl w:val="0"/>
          <w:numId w:val="278"/>
        </w:numPr>
        <w:spacing w:before="0"/>
        <w:rPr>
          <w:rFonts w:cstheme="minorHAnsi"/>
          <w:b/>
          <w:sz w:val="20"/>
        </w:rPr>
      </w:pPr>
      <w:r w:rsidRPr="00525901">
        <w:rPr>
          <w:rFonts w:cstheme="minorHAnsi"/>
          <w:b/>
          <w:sz w:val="20"/>
        </w:rPr>
        <w:t>výbor pro audit</w:t>
      </w:r>
    </w:p>
    <w:p w14:paraId="3638C434" w14:textId="77777777" w:rsidR="009336B6" w:rsidRPr="00E11101" w:rsidRDefault="009E0357" w:rsidP="009E0357">
      <w:pPr>
        <w:pStyle w:val="Heading3"/>
      </w:pPr>
      <w:r>
        <w:t>P</w:t>
      </w:r>
      <w:r w:rsidR="009336B6" w:rsidRPr="00E11101">
        <w:t>řeměny</w:t>
      </w:r>
    </w:p>
    <w:p w14:paraId="3ACBD908" w14:textId="77777777" w:rsidR="009336B6" w:rsidRPr="009E0357" w:rsidRDefault="009336B6" w:rsidP="009E0357">
      <w:pPr>
        <w:pStyle w:val="Bullets"/>
        <w:numPr>
          <w:ilvl w:val="0"/>
          <w:numId w:val="278"/>
        </w:numPr>
        <w:spacing w:before="0"/>
        <w:rPr>
          <w:rFonts w:cstheme="minorHAnsi"/>
          <w:sz w:val="20"/>
        </w:rPr>
      </w:pPr>
      <w:r w:rsidRPr="00525901">
        <w:rPr>
          <w:rFonts w:cstheme="minorHAnsi"/>
          <w:sz w:val="20"/>
        </w:rPr>
        <w:t>fúze je možná jen s jinou družstevní záložnou, rozdělení lze pouze na družstevní záložny</w:t>
      </w:r>
      <w:r w:rsidR="009E0357">
        <w:rPr>
          <w:rFonts w:cstheme="minorHAnsi"/>
          <w:sz w:val="20"/>
        </w:rPr>
        <w:t xml:space="preserve"> – nutný</w:t>
      </w:r>
      <w:r w:rsidRPr="009E0357">
        <w:rPr>
          <w:rFonts w:cstheme="minorHAnsi"/>
          <w:sz w:val="20"/>
        </w:rPr>
        <w:t xml:space="preserve"> předchozí souhlasu ČNB</w:t>
      </w:r>
    </w:p>
    <w:p w14:paraId="3951CF17" w14:textId="77777777" w:rsidR="00B44E20" w:rsidRPr="009336B6" w:rsidRDefault="009336B6" w:rsidP="009E0357">
      <w:pPr>
        <w:pStyle w:val="Bullets"/>
        <w:numPr>
          <w:ilvl w:val="0"/>
          <w:numId w:val="278"/>
        </w:numPr>
        <w:spacing w:before="0"/>
        <w:rPr>
          <w:rFonts w:cstheme="minorHAnsi"/>
          <w:sz w:val="20"/>
        </w:rPr>
      </w:pPr>
      <w:r w:rsidRPr="00525901">
        <w:rPr>
          <w:rFonts w:cstheme="minorHAnsi"/>
          <w:sz w:val="20"/>
        </w:rPr>
        <w:t xml:space="preserve">změna právní formy je možná pouze na </w:t>
      </w:r>
      <w:r>
        <w:rPr>
          <w:rFonts w:cstheme="minorHAnsi"/>
          <w:sz w:val="20"/>
        </w:rPr>
        <w:t>AS</w:t>
      </w:r>
      <w:r w:rsidRPr="00525901">
        <w:rPr>
          <w:rFonts w:cstheme="minorHAnsi"/>
          <w:sz w:val="20"/>
        </w:rPr>
        <w:t>, pokud Č</w:t>
      </w:r>
      <w:r>
        <w:rPr>
          <w:rFonts w:cstheme="minorHAnsi"/>
          <w:sz w:val="20"/>
        </w:rPr>
        <w:t xml:space="preserve">NB </w:t>
      </w:r>
      <w:r w:rsidRPr="00525901">
        <w:rPr>
          <w:rFonts w:cstheme="minorHAnsi"/>
          <w:sz w:val="20"/>
        </w:rPr>
        <w:t>a udělila souhlas a rozhodla o udělení bankovní licence</w:t>
      </w:r>
    </w:p>
    <w:p w14:paraId="12826E44" w14:textId="77777777" w:rsidR="00B44E20" w:rsidRDefault="00B44E20" w:rsidP="00B44E20">
      <w:pPr>
        <w:pStyle w:val="Heading2"/>
      </w:pPr>
      <w:r>
        <w:lastRenderedPageBreak/>
        <w:t>POJIŠTOVNY</w:t>
      </w:r>
    </w:p>
    <w:p w14:paraId="30CCD011" w14:textId="77777777" w:rsidR="00082E73" w:rsidRPr="00525901" w:rsidRDefault="00082E73" w:rsidP="0031076F">
      <w:pPr>
        <w:pStyle w:val="Bullets"/>
        <w:numPr>
          <w:ilvl w:val="0"/>
          <w:numId w:val="277"/>
        </w:numPr>
        <w:spacing w:before="0"/>
        <w:rPr>
          <w:rFonts w:cstheme="minorHAnsi"/>
          <w:sz w:val="20"/>
        </w:rPr>
      </w:pPr>
      <w:r w:rsidRPr="00525901">
        <w:rPr>
          <w:rFonts w:cstheme="minorHAnsi"/>
          <w:b/>
          <w:sz w:val="20"/>
        </w:rPr>
        <w:t>pojištění</w:t>
      </w:r>
      <w:r w:rsidRPr="00525901">
        <w:rPr>
          <w:rFonts w:cstheme="minorHAnsi"/>
          <w:sz w:val="20"/>
        </w:rPr>
        <w:t xml:space="preserve"> – sdružení osob, které se cítí ohroženy nahodilým vznikem určité majetkové potřeby, a které se sdružily za účelem společného uhrazení této potřeby, vznikne-li některé ze zúčastněných osob</w:t>
      </w:r>
    </w:p>
    <w:p w14:paraId="3C56D9D8" w14:textId="77777777" w:rsidR="00082E73" w:rsidRPr="00525901" w:rsidRDefault="00082E73" w:rsidP="0031076F">
      <w:pPr>
        <w:pStyle w:val="Bullets"/>
        <w:numPr>
          <w:ilvl w:val="0"/>
          <w:numId w:val="277"/>
        </w:numPr>
        <w:spacing w:before="0"/>
        <w:rPr>
          <w:rFonts w:cstheme="minorHAnsi"/>
          <w:sz w:val="20"/>
        </w:rPr>
      </w:pPr>
      <w:r w:rsidRPr="00525901">
        <w:rPr>
          <w:rFonts w:cstheme="minorHAnsi"/>
          <w:sz w:val="20"/>
        </w:rPr>
        <w:t>pojištění v oboru práva veřejného: sociální, nemocenské, důchodové</w:t>
      </w:r>
    </w:p>
    <w:p w14:paraId="6AEFF9C0" w14:textId="77777777" w:rsidR="00082E73" w:rsidRPr="00525901" w:rsidRDefault="00082E73" w:rsidP="0031076F">
      <w:pPr>
        <w:pStyle w:val="Bullets"/>
        <w:numPr>
          <w:ilvl w:val="0"/>
          <w:numId w:val="277"/>
        </w:numPr>
        <w:spacing w:before="0"/>
        <w:rPr>
          <w:rFonts w:cstheme="minorHAnsi"/>
          <w:sz w:val="20"/>
        </w:rPr>
      </w:pPr>
      <w:r w:rsidRPr="00525901">
        <w:rPr>
          <w:rFonts w:cstheme="minorHAnsi"/>
          <w:sz w:val="20"/>
        </w:rPr>
        <w:t xml:space="preserve">pojištění </w:t>
      </w:r>
      <w:r w:rsidRPr="00525901">
        <w:rPr>
          <w:rFonts w:cstheme="minorHAnsi"/>
          <w:b/>
          <w:sz w:val="20"/>
        </w:rPr>
        <w:t>v oboru práva soukromého</w:t>
      </w:r>
      <w:r w:rsidRPr="00525901">
        <w:rPr>
          <w:rFonts w:cstheme="minorHAnsi"/>
          <w:sz w:val="20"/>
        </w:rPr>
        <w:t>: dobrovolné pojištění – pojištění životní a neživotní</w:t>
      </w:r>
    </w:p>
    <w:p w14:paraId="134D2321" w14:textId="77777777" w:rsidR="00082E73" w:rsidRPr="00E11101" w:rsidRDefault="00082E73" w:rsidP="0031076F">
      <w:pPr>
        <w:pStyle w:val="Bullets"/>
        <w:numPr>
          <w:ilvl w:val="0"/>
          <w:numId w:val="277"/>
        </w:numPr>
        <w:spacing w:before="0"/>
        <w:rPr>
          <w:rFonts w:cstheme="minorHAnsi"/>
          <w:b/>
          <w:bCs/>
          <w:sz w:val="20"/>
        </w:rPr>
      </w:pPr>
      <w:r w:rsidRPr="00E11101">
        <w:rPr>
          <w:rFonts w:cstheme="minorHAnsi"/>
          <w:b/>
          <w:bCs/>
          <w:sz w:val="20"/>
        </w:rPr>
        <w:t>pojišťovna</w:t>
      </w:r>
    </w:p>
    <w:p w14:paraId="11495D84" w14:textId="77777777" w:rsidR="00082E73" w:rsidRPr="00525901" w:rsidRDefault="00082E73" w:rsidP="0031076F">
      <w:pPr>
        <w:pStyle w:val="Bullets"/>
        <w:numPr>
          <w:ilvl w:val="1"/>
          <w:numId w:val="277"/>
        </w:numPr>
        <w:spacing w:before="0"/>
        <w:rPr>
          <w:rFonts w:cstheme="minorHAnsi"/>
          <w:sz w:val="20"/>
        </w:rPr>
      </w:pPr>
      <w:r w:rsidRPr="00525901">
        <w:rPr>
          <w:rFonts w:cstheme="minorHAnsi"/>
          <w:sz w:val="20"/>
        </w:rPr>
        <w:t xml:space="preserve">oprávněna provozovat </w:t>
      </w:r>
      <w:r w:rsidRPr="00525901">
        <w:rPr>
          <w:rFonts w:cstheme="minorHAnsi"/>
          <w:b/>
          <w:sz w:val="20"/>
        </w:rPr>
        <w:t>pojišťovací činnost</w:t>
      </w:r>
      <w:r w:rsidRPr="00525901">
        <w:rPr>
          <w:rFonts w:cstheme="minorHAnsi"/>
          <w:sz w:val="20"/>
        </w:rPr>
        <w:t xml:space="preserve"> na základě a v rozsahu </w:t>
      </w:r>
      <w:r w:rsidRPr="00525901">
        <w:rPr>
          <w:rFonts w:cstheme="minorHAnsi"/>
          <w:b/>
          <w:sz w:val="20"/>
        </w:rPr>
        <w:t>povolení</w:t>
      </w:r>
    </w:p>
    <w:p w14:paraId="46955117" w14:textId="77777777" w:rsidR="00082E73" w:rsidRPr="00525901" w:rsidRDefault="00E11101" w:rsidP="0031076F">
      <w:pPr>
        <w:pStyle w:val="Bullets"/>
        <w:numPr>
          <w:ilvl w:val="1"/>
          <w:numId w:val="277"/>
        </w:numPr>
        <w:spacing w:before="0"/>
        <w:rPr>
          <w:rFonts w:cstheme="minorHAnsi"/>
          <w:b/>
          <w:sz w:val="20"/>
        </w:rPr>
      </w:pPr>
      <w:r>
        <w:rPr>
          <w:rFonts w:cstheme="minorHAnsi"/>
          <w:b/>
          <w:sz w:val="20"/>
        </w:rPr>
        <w:t>AS</w:t>
      </w:r>
      <w:r w:rsidR="00082E73" w:rsidRPr="00525901">
        <w:rPr>
          <w:rFonts w:cstheme="minorHAnsi"/>
          <w:b/>
          <w:sz w:val="20"/>
        </w:rPr>
        <w:t xml:space="preserve"> nebo družstvo</w:t>
      </w:r>
    </w:p>
    <w:p w14:paraId="6954CBC6" w14:textId="77777777" w:rsidR="00082E73" w:rsidRDefault="00082E73" w:rsidP="0031076F">
      <w:pPr>
        <w:pStyle w:val="Bullets"/>
        <w:numPr>
          <w:ilvl w:val="1"/>
          <w:numId w:val="277"/>
        </w:numPr>
        <w:spacing w:before="0"/>
        <w:rPr>
          <w:rFonts w:cstheme="minorHAnsi"/>
          <w:sz w:val="20"/>
        </w:rPr>
      </w:pPr>
      <w:r w:rsidRPr="00525901">
        <w:rPr>
          <w:rFonts w:cstheme="minorHAnsi"/>
          <w:sz w:val="20"/>
        </w:rPr>
        <w:t>na území Č</w:t>
      </w:r>
      <w:r w:rsidR="009336B6">
        <w:rPr>
          <w:rFonts w:cstheme="minorHAnsi"/>
          <w:sz w:val="20"/>
        </w:rPr>
        <w:t>R</w:t>
      </w:r>
    </w:p>
    <w:p w14:paraId="751A64C3" w14:textId="77777777" w:rsidR="00DF4DF0" w:rsidRPr="00E11101" w:rsidRDefault="00DF4DF0" w:rsidP="00DF4DF0">
      <w:pPr>
        <w:pStyle w:val="Bullets"/>
        <w:numPr>
          <w:ilvl w:val="0"/>
          <w:numId w:val="277"/>
        </w:numPr>
        <w:spacing w:before="0"/>
        <w:rPr>
          <w:rFonts w:cstheme="minorHAnsi"/>
          <w:b/>
          <w:bCs/>
          <w:sz w:val="20"/>
        </w:rPr>
      </w:pPr>
      <w:r w:rsidRPr="00E11101">
        <w:rPr>
          <w:rFonts w:cstheme="minorHAnsi"/>
          <w:b/>
          <w:bCs/>
          <w:sz w:val="20"/>
        </w:rPr>
        <w:t>provozní požadavky a zásady hospodaření</w:t>
      </w:r>
    </w:p>
    <w:p w14:paraId="10987405" w14:textId="77777777" w:rsidR="00DF4DF0" w:rsidRPr="00525901" w:rsidRDefault="00DF4DF0" w:rsidP="00DF4DF0">
      <w:pPr>
        <w:pStyle w:val="Bullets"/>
        <w:numPr>
          <w:ilvl w:val="1"/>
          <w:numId w:val="277"/>
        </w:numPr>
        <w:spacing w:before="0"/>
        <w:rPr>
          <w:rFonts w:cstheme="minorHAnsi"/>
          <w:sz w:val="20"/>
        </w:rPr>
      </w:pPr>
      <w:r w:rsidRPr="00525901">
        <w:rPr>
          <w:rFonts w:cstheme="minorHAnsi"/>
          <w:sz w:val="20"/>
        </w:rPr>
        <w:t xml:space="preserve">povinnost vytváření </w:t>
      </w:r>
      <w:r w:rsidRPr="00525901">
        <w:rPr>
          <w:rFonts w:cstheme="minorHAnsi"/>
          <w:b/>
          <w:sz w:val="20"/>
        </w:rPr>
        <w:t>technických rezerv</w:t>
      </w:r>
      <w:r w:rsidRPr="00525901">
        <w:rPr>
          <w:rFonts w:cstheme="minorHAnsi"/>
          <w:sz w:val="20"/>
        </w:rPr>
        <w:t xml:space="preserve"> (peněžní prostředky na výplatu pojistných plnění)</w:t>
      </w:r>
    </w:p>
    <w:p w14:paraId="43A79BF0" w14:textId="77777777" w:rsidR="00DF4DF0" w:rsidRPr="00DF4DF0" w:rsidRDefault="00DF4DF0" w:rsidP="00DF4DF0">
      <w:pPr>
        <w:pStyle w:val="Bullets"/>
        <w:numPr>
          <w:ilvl w:val="1"/>
          <w:numId w:val="277"/>
        </w:numPr>
        <w:spacing w:before="0"/>
        <w:rPr>
          <w:rFonts w:cstheme="minorHAnsi"/>
          <w:sz w:val="20"/>
        </w:rPr>
      </w:pPr>
      <w:r w:rsidRPr="00525901">
        <w:rPr>
          <w:rFonts w:cstheme="minorHAnsi"/>
          <w:sz w:val="20"/>
        </w:rPr>
        <w:t xml:space="preserve">povinnost udržovat </w:t>
      </w:r>
      <w:r w:rsidRPr="00525901">
        <w:rPr>
          <w:rFonts w:cstheme="minorHAnsi"/>
          <w:b/>
          <w:sz w:val="20"/>
        </w:rPr>
        <w:t>disponibilní míru solventnosti</w:t>
      </w:r>
      <w:r w:rsidRPr="00525901">
        <w:rPr>
          <w:rFonts w:cstheme="minorHAnsi"/>
          <w:sz w:val="20"/>
        </w:rPr>
        <w:t xml:space="preserve"> (upravená výše vlastních zdrojů, garanční fond pojišťovny)</w:t>
      </w:r>
    </w:p>
    <w:p w14:paraId="101621E7" w14:textId="77777777" w:rsidR="00082E73" w:rsidRPr="00E11101" w:rsidRDefault="00C3641E" w:rsidP="00C3641E">
      <w:pPr>
        <w:pStyle w:val="Heading3"/>
      </w:pPr>
      <w:r>
        <w:t>P</w:t>
      </w:r>
      <w:r w:rsidR="00082E73" w:rsidRPr="00E11101">
        <w:t>ojišťovací činnost</w:t>
      </w:r>
    </w:p>
    <w:p w14:paraId="3C1F5AFB" w14:textId="77777777" w:rsidR="00082E73" w:rsidRPr="00525901" w:rsidRDefault="00082E73" w:rsidP="00C3641E">
      <w:pPr>
        <w:pStyle w:val="Bullets"/>
        <w:numPr>
          <w:ilvl w:val="0"/>
          <w:numId w:val="277"/>
        </w:numPr>
        <w:spacing w:before="0"/>
        <w:rPr>
          <w:rFonts w:cstheme="minorHAnsi"/>
          <w:sz w:val="20"/>
        </w:rPr>
      </w:pPr>
      <w:r w:rsidRPr="00525901">
        <w:rPr>
          <w:rFonts w:cstheme="minorHAnsi"/>
          <w:sz w:val="20"/>
        </w:rPr>
        <w:t>přebírání pojistných rizik na základě uzavřených pojistných smluv a plnění z nich</w:t>
      </w:r>
    </w:p>
    <w:p w14:paraId="19F234A4" w14:textId="77777777" w:rsidR="00082E73" w:rsidRPr="00525901" w:rsidRDefault="00082E73" w:rsidP="00C3641E">
      <w:pPr>
        <w:pStyle w:val="Bullets"/>
        <w:numPr>
          <w:ilvl w:val="0"/>
          <w:numId w:val="277"/>
        </w:numPr>
        <w:spacing w:before="0"/>
        <w:rPr>
          <w:rFonts w:cstheme="minorHAnsi"/>
          <w:sz w:val="20"/>
        </w:rPr>
      </w:pPr>
      <w:r w:rsidRPr="00525901">
        <w:rPr>
          <w:rFonts w:cstheme="minorHAnsi"/>
          <w:sz w:val="20"/>
        </w:rPr>
        <w:t>správa pojištění, likvidace pojistných událostí, poskytování asistenčních služeb, uzavírání smluv se zajišťovnami (zajišťovací činnost – přebírání pojistných rizik pojišťovny) o zajištění závazků vyplývajících z pojistných smluv, činnost směřující k předcházení vzniku škod a zmirňování jejich následků</w:t>
      </w:r>
    </w:p>
    <w:p w14:paraId="7BDA28CD" w14:textId="77777777" w:rsidR="00082E73" w:rsidRPr="00E11101" w:rsidRDefault="00C3641E" w:rsidP="00C3641E">
      <w:pPr>
        <w:pStyle w:val="Heading3"/>
      </w:pPr>
      <w:r>
        <w:t>Z</w:t>
      </w:r>
      <w:r w:rsidR="00082E73" w:rsidRPr="00E11101">
        <w:t>aložení a vznik pojišťovny</w:t>
      </w:r>
    </w:p>
    <w:p w14:paraId="7B5C4DA2" w14:textId="77777777" w:rsidR="00082E73" w:rsidRPr="00525901" w:rsidRDefault="00082E73" w:rsidP="00C3641E">
      <w:pPr>
        <w:pStyle w:val="Bullets"/>
        <w:numPr>
          <w:ilvl w:val="0"/>
          <w:numId w:val="277"/>
        </w:numPr>
        <w:spacing w:before="0"/>
        <w:rPr>
          <w:rFonts w:cstheme="minorHAnsi"/>
          <w:sz w:val="20"/>
        </w:rPr>
      </w:pPr>
      <w:r w:rsidRPr="00525901">
        <w:rPr>
          <w:rFonts w:cstheme="minorHAnsi"/>
          <w:sz w:val="20"/>
        </w:rPr>
        <w:t xml:space="preserve">podmínky pro udělení povolení: požadavky na výši </w:t>
      </w:r>
      <w:r w:rsidR="00404ABD">
        <w:rPr>
          <w:rFonts w:cstheme="minorHAnsi"/>
          <w:sz w:val="20"/>
        </w:rPr>
        <w:t>ZK</w:t>
      </w:r>
      <w:r w:rsidRPr="00525901">
        <w:rPr>
          <w:rFonts w:cstheme="minorHAnsi"/>
          <w:sz w:val="20"/>
        </w:rPr>
        <w:t>, splacené vklady, slovo „pojišťovna“ ve firmě</w:t>
      </w:r>
    </w:p>
    <w:p w14:paraId="1F1B4826" w14:textId="77777777" w:rsidR="00082E73" w:rsidRPr="00E11101" w:rsidRDefault="00C3641E" w:rsidP="00C3641E">
      <w:pPr>
        <w:pStyle w:val="Heading3"/>
      </w:pPr>
      <w:r>
        <w:t>O</w:t>
      </w:r>
      <w:r w:rsidR="00082E73" w:rsidRPr="00E11101">
        <w:t>rganizace pojišťovny</w:t>
      </w:r>
    </w:p>
    <w:p w14:paraId="74AB9CDD" w14:textId="77777777" w:rsidR="00082E73" w:rsidRPr="00525901" w:rsidRDefault="00082E73" w:rsidP="00C3641E">
      <w:pPr>
        <w:pStyle w:val="Bullets"/>
        <w:numPr>
          <w:ilvl w:val="0"/>
          <w:numId w:val="277"/>
        </w:numPr>
        <w:spacing w:before="0"/>
        <w:rPr>
          <w:rFonts w:cstheme="minorHAnsi"/>
          <w:sz w:val="20"/>
        </w:rPr>
      </w:pPr>
      <w:r w:rsidRPr="00525901">
        <w:rPr>
          <w:rFonts w:cstheme="minorHAnsi"/>
          <w:sz w:val="20"/>
        </w:rPr>
        <w:t xml:space="preserve">pojišťovna je povinna ustanovit </w:t>
      </w:r>
      <w:r w:rsidRPr="00525901">
        <w:rPr>
          <w:rFonts w:cstheme="minorHAnsi"/>
          <w:b/>
          <w:sz w:val="20"/>
        </w:rPr>
        <w:t>odpovědného pojistného matematika</w:t>
      </w:r>
      <w:r w:rsidRPr="00525901">
        <w:rPr>
          <w:rFonts w:cstheme="minorHAnsi"/>
          <w:sz w:val="20"/>
        </w:rPr>
        <w:t xml:space="preserve"> – posuzuje správnost různých výpočtů, zpracovává ročně zprávu o své činnosti</w:t>
      </w:r>
    </w:p>
    <w:p w14:paraId="76ADB9ED" w14:textId="77777777" w:rsidR="00082E73" w:rsidRPr="00525901" w:rsidRDefault="00082E73" w:rsidP="00C3641E">
      <w:pPr>
        <w:pStyle w:val="Bullets"/>
        <w:numPr>
          <w:ilvl w:val="0"/>
          <w:numId w:val="277"/>
        </w:numPr>
        <w:spacing w:before="0"/>
        <w:rPr>
          <w:rFonts w:cstheme="minorHAnsi"/>
          <w:sz w:val="20"/>
        </w:rPr>
      </w:pPr>
      <w:r w:rsidRPr="00525901">
        <w:rPr>
          <w:rFonts w:cstheme="minorHAnsi"/>
          <w:sz w:val="20"/>
        </w:rPr>
        <w:t xml:space="preserve">pojišťovna je povinna zřídit </w:t>
      </w:r>
      <w:r w:rsidRPr="00525901">
        <w:rPr>
          <w:rFonts w:cstheme="minorHAnsi"/>
          <w:b/>
          <w:sz w:val="20"/>
        </w:rPr>
        <w:t>výbor pro audit</w:t>
      </w:r>
    </w:p>
    <w:p w14:paraId="01C2ABD1" w14:textId="77777777" w:rsidR="00FA1F81" w:rsidRPr="004B3CAE" w:rsidRDefault="00B44E20"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t>54</w:t>
      </w:r>
      <w:r w:rsidR="00FA1F81" w:rsidRPr="004B3CAE">
        <w:t xml:space="preserve">. </w:t>
      </w:r>
      <w:r>
        <w:t>UNIJNÍ FORMY OBCHODNÍCH KORPORACÍ</w:t>
      </w:r>
    </w:p>
    <w:p w14:paraId="24462800" w14:textId="77777777" w:rsidR="0025720F" w:rsidRPr="00525901" w:rsidRDefault="0025720F" w:rsidP="0025720F">
      <w:pPr>
        <w:pStyle w:val="Heading2"/>
        <w:rPr>
          <w:rFonts w:cstheme="minorHAnsi"/>
        </w:rPr>
      </w:pPr>
      <w:r w:rsidRPr="00525901">
        <w:rPr>
          <w:rFonts w:cstheme="minorHAnsi"/>
        </w:rPr>
        <w:t>Evropské hospodářské zájmové sdružení</w:t>
      </w:r>
    </w:p>
    <w:p w14:paraId="32794EE3" w14:textId="77777777" w:rsidR="0025720F" w:rsidRPr="00525901" w:rsidRDefault="0025720F" w:rsidP="0031076F">
      <w:pPr>
        <w:pStyle w:val="Bullets"/>
        <w:numPr>
          <w:ilvl w:val="0"/>
          <w:numId w:val="274"/>
        </w:numPr>
        <w:spacing w:before="0"/>
        <w:rPr>
          <w:rFonts w:cstheme="minorHAnsi"/>
          <w:sz w:val="20"/>
        </w:rPr>
      </w:pPr>
      <w:r>
        <w:rPr>
          <w:rFonts w:cstheme="minorHAnsi"/>
          <w:sz w:val="20"/>
        </w:rPr>
        <w:t>OK</w:t>
      </w:r>
      <w:r w:rsidRPr="00525901">
        <w:rPr>
          <w:rFonts w:cstheme="minorHAnsi"/>
          <w:sz w:val="20"/>
        </w:rPr>
        <w:t>, jejímž účelem je usnadňovat nebo rozvíjet hospodářskou činnost svých členů a zlepšit nebo zvýšit hospodářské výsledky této činnosti</w:t>
      </w:r>
    </w:p>
    <w:p w14:paraId="72D41E7F"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 xml:space="preserve">může být </w:t>
      </w:r>
      <w:r w:rsidRPr="00525901">
        <w:rPr>
          <w:rFonts w:cstheme="minorHAnsi"/>
          <w:b/>
          <w:sz w:val="20"/>
        </w:rPr>
        <w:t>založeno pouze pro podpůrné a doplňkové činnosti</w:t>
      </w:r>
      <w:r w:rsidRPr="00525901">
        <w:rPr>
          <w:rFonts w:cstheme="minorHAnsi"/>
          <w:sz w:val="20"/>
        </w:rPr>
        <w:t xml:space="preserve"> ve vztahu k hlavním činnostem svých členů, </w:t>
      </w:r>
      <w:r w:rsidRPr="00525901">
        <w:rPr>
          <w:rFonts w:cstheme="minorHAnsi"/>
          <w:b/>
          <w:sz w:val="20"/>
        </w:rPr>
        <w:t>není určeno k podnikání</w:t>
      </w:r>
      <w:r w:rsidRPr="00525901">
        <w:rPr>
          <w:rFonts w:cstheme="minorHAnsi"/>
          <w:sz w:val="20"/>
        </w:rPr>
        <w:t xml:space="preserve"> (ale je vždy podnikatelem, protože se zapisuje do obchodního rejstříku)</w:t>
      </w:r>
    </w:p>
    <w:p w14:paraId="4EA2EBA4"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 xml:space="preserve">na neřešené otázky se </w:t>
      </w:r>
      <w:r w:rsidRPr="00525901">
        <w:rPr>
          <w:rFonts w:cstheme="minorHAnsi"/>
          <w:b/>
          <w:sz w:val="20"/>
        </w:rPr>
        <w:t xml:space="preserve">subsidiárně použije úprava </w:t>
      </w:r>
      <w:r>
        <w:rPr>
          <w:rFonts w:cstheme="minorHAnsi"/>
          <w:b/>
          <w:sz w:val="20"/>
        </w:rPr>
        <w:t>VOS (!)</w:t>
      </w:r>
    </w:p>
    <w:p w14:paraId="5B36D602"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na evropské úrovni nemá právní osobnost, české právo mu ji přiznává</w:t>
      </w:r>
    </w:p>
    <w:p w14:paraId="61BCE5FD"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právní úprava</w:t>
      </w:r>
    </w:p>
    <w:p w14:paraId="26CFFDE4" w14:textId="77777777" w:rsidR="0025720F" w:rsidRPr="00525901" w:rsidRDefault="0025720F" w:rsidP="0031076F">
      <w:pPr>
        <w:pStyle w:val="Bullets"/>
        <w:numPr>
          <w:ilvl w:val="1"/>
          <w:numId w:val="274"/>
        </w:numPr>
        <w:spacing w:before="0"/>
        <w:rPr>
          <w:rFonts w:cstheme="minorHAnsi"/>
          <w:b/>
          <w:sz w:val="20"/>
        </w:rPr>
      </w:pPr>
      <w:r w:rsidRPr="00525901">
        <w:rPr>
          <w:rFonts w:cstheme="minorHAnsi"/>
          <w:b/>
          <w:sz w:val="20"/>
        </w:rPr>
        <w:t>nařízení o evropském hospodářském zájmovém sdružení</w:t>
      </w:r>
    </w:p>
    <w:p w14:paraId="144BEBA6" w14:textId="77777777" w:rsidR="0025720F" w:rsidRPr="00525901" w:rsidRDefault="0025720F" w:rsidP="0031076F">
      <w:pPr>
        <w:pStyle w:val="Bullets"/>
        <w:numPr>
          <w:ilvl w:val="1"/>
          <w:numId w:val="274"/>
        </w:numPr>
        <w:spacing w:before="0"/>
        <w:rPr>
          <w:rFonts w:cstheme="minorHAnsi"/>
          <w:sz w:val="20"/>
        </w:rPr>
      </w:pPr>
      <w:r w:rsidRPr="00525901">
        <w:rPr>
          <w:rFonts w:cstheme="minorHAnsi"/>
          <w:sz w:val="20"/>
        </w:rPr>
        <w:t>z</w:t>
      </w:r>
      <w:r>
        <w:rPr>
          <w:rFonts w:cstheme="minorHAnsi"/>
          <w:sz w:val="20"/>
        </w:rPr>
        <w:t>ákon</w:t>
      </w:r>
      <w:r w:rsidRPr="00525901">
        <w:rPr>
          <w:rFonts w:cstheme="minorHAnsi"/>
          <w:sz w:val="20"/>
        </w:rPr>
        <w:t xml:space="preserve"> č. 360/2004 Sb., </w:t>
      </w:r>
      <w:r w:rsidRPr="00525901">
        <w:rPr>
          <w:rFonts w:cstheme="minorHAnsi"/>
          <w:b/>
          <w:sz w:val="20"/>
        </w:rPr>
        <w:t>o evropském hospodářském zájmovém sdružení</w:t>
      </w:r>
    </w:p>
    <w:p w14:paraId="3F9BEE49"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musí mít obchodní firmu, která má v dodatku „evropské hospodářské zájmové sdružení“ nebo „EHZS“</w:t>
      </w:r>
    </w:p>
    <w:p w14:paraId="5C113C16"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 xml:space="preserve">sídlo se musí nacházet </w:t>
      </w:r>
      <w:r w:rsidRPr="00525901">
        <w:rPr>
          <w:rFonts w:cstheme="minorHAnsi"/>
          <w:b/>
          <w:sz w:val="20"/>
        </w:rPr>
        <w:t xml:space="preserve">na území </w:t>
      </w:r>
      <w:r>
        <w:rPr>
          <w:rFonts w:cstheme="minorHAnsi"/>
          <w:b/>
          <w:sz w:val="20"/>
        </w:rPr>
        <w:t>EU</w:t>
      </w:r>
    </w:p>
    <w:p w14:paraId="1C3B0278" w14:textId="77777777" w:rsidR="0025720F" w:rsidRPr="00525901" w:rsidRDefault="0025720F" w:rsidP="0031076F">
      <w:pPr>
        <w:pStyle w:val="Bullets"/>
        <w:numPr>
          <w:ilvl w:val="0"/>
          <w:numId w:val="274"/>
        </w:numPr>
        <w:spacing w:before="0"/>
        <w:rPr>
          <w:rFonts w:cstheme="minorHAnsi"/>
          <w:sz w:val="20"/>
        </w:rPr>
      </w:pPr>
      <w:r w:rsidRPr="00525901">
        <w:rPr>
          <w:rFonts w:cstheme="minorHAnsi"/>
          <w:b/>
          <w:sz w:val="20"/>
        </w:rPr>
        <w:t>evropský prvek</w:t>
      </w:r>
      <w:r w:rsidRPr="00525901">
        <w:rPr>
          <w:rFonts w:cstheme="minorHAnsi"/>
          <w:sz w:val="20"/>
        </w:rPr>
        <w:t xml:space="preserve"> – členové musí mít sídlo či ústředí nebo musí vykonávat svou činnost na území různých členských států E</w:t>
      </w:r>
      <w:r>
        <w:rPr>
          <w:rFonts w:cstheme="minorHAnsi"/>
          <w:sz w:val="20"/>
        </w:rPr>
        <w:t>U</w:t>
      </w:r>
    </w:p>
    <w:p w14:paraId="1EDA6D58"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 xml:space="preserve">založení </w:t>
      </w:r>
      <w:r w:rsidRPr="00525901">
        <w:rPr>
          <w:rFonts w:cstheme="minorHAnsi"/>
          <w:b/>
          <w:sz w:val="20"/>
        </w:rPr>
        <w:t>smlouvou o sdružení</w:t>
      </w:r>
    </w:p>
    <w:p w14:paraId="3CA181D7"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 xml:space="preserve">vznik </w:t>
      </w:r>
      <w:r w:rsidRPr="00525901">
        <w:rPr>
          <w:rFonts w:cstheme="minorHAnsi"/>
          <w:b/>
          <w:sz w:val="20"/>
        </w:rPr>
        <w:t>zápisem do veřejného rejstříku</w:t>
      </w:r>
      <w:r w:rsidRPr="00525901">
        <w:rPr>
          <w:rFonts w:cstheme="minorHAnsi"/>
          <w:sz w:val="20"/>
        </w:rPr>
        <w:t xml:space="preserve"> určeného národním prováděcím předpisem (</w:t>
      </w:r>
      <w:r w:rsidR="0089337D">
        <w:rPr>
          <w:rFonts w:cstheme="minorHAnsi"/>
          <w:sz w:val="20"/>
        </w:rPr>
        <w:t>tj. OR</w:t>
      </w:r>
      <w:r w:rsidRPr="00525901">
        <w:rPr>
          <w:rFonts w:cstheme="minorHAnsi"/>
          <w:sz w:val="20"/>
        </w:rPr>
        <w:t>)</w:t>
      </w:r>
    </w:p>
    <w:p w14:paraId="1AFEE9C7"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 xml:space="preserve">musí mít </w:t>
      </w:r>
      <w:r w:rsidRPr="00525901">
        <w:rPr>
          <w:rFonts w:cstheme="minorHAnsi"/>
          <w:b/>
          <w:sz w:val="20"/>
        </w:rPr>
        <w:t>alespoň dva členy</w:t>
      </w:r>
    </w:p>
    <w:p w14:paraId="405B3482"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organizační struktura</w:t>
      </w:r>
    </w:p>
    <w:p w14:paraId="05FA486E" w14:textId="77777777" w:rsidR="0025720F" w:rsidRPr="00525901" w:rsidRDefault="0089337D" w:rsidP="0031076F">
      <w:pPr>
        <w:pStyle w:val="Bullets"/>
        <w:numPr>
          <w:ilvl w:val="1"/>
          <w:numId w:val="274"/>
        </w:numPr>
        <w:spacing w:before="0"/>
        <w:rPr>
          <w:rFonts w:cstheme="minorHAnsi"/>
          <w:sz w:val="20"/>
        </w:rPr>
      </w:pPr>
      <w:r>
        <w:rPr>
          <w:rFonts w:cstheme="minorHAnsi"/>
          <w:sz w:val="20"/>
        </w:rPr>
        <w:t>NO</w:t>
      </w:r>
      <w:r w:rsidR="0025720F" w:rsidRPr="00525901">
        <w:rPr>
          <w:rFonts w:cstheme="minorHAnsi"/>
          <w:sz w:val="20"/>
        </w:rPr>
        <w:t xml:space="preserve"> – </w:t>
      </w:r>
      <w:r w:rsidR="0025720F" w:rsidRPr="00525901">
        <w:rPr>
          <w:rFonts w:cstheme="minorHAnsi"/>
          <w:b/>
          <w:sz w:val="20"/>
        </w:rPr>
        <w:t>společně jednající členové</w:t>
      </w:r>
    </w:p>
    <w:p w14:paraId="6DB95855" w14:textId="77777777" w:rsidR="0025720F" w:rsidRPr="00525901" w:rsidRDefault="0089337D" w:rsidP="0031076F">
      <w:pPr>
        <w:pStyle w:val="Bullets"/>
        <w:numPr>
          <w:ilvl w:val="1"/>
          <w:numId w:val="274"/>
        </w:numPr>
        <w:spacing w:before="0"/>
        <w:rPr>
          <w:rFonts w:cstheme="minorHAnsi"/>
          <w:sz w:val="20"/>
        </w:rPr>
      </w:pPr>
      <w:r>
        <w:rPr>
          <w:rFonts w:cstheme="minorHAnsi"/>
          <w:sz w:val="20"/>
        </w:rPr>
        <w:t>SO</w:t>
      </w:r>
      <w:r w:rsidR="0025720F" w:rsidRPr="00525901">
        <w:rPr>
          <w:rFonts w:cstheme="minorHAnsi"/>
          <w:sz w:val="20"/>
        </w:rPr>
        <w:t xml:space="preserve"> – </w:t>
      </w:r>
      <w:r w:rsidR="0025720F" w:rsidRPr="00525901">
        <w:rPr>
          <w:rFonts w:cstheme="minorHAnsi"/>
          <w:b/>
          <w:sz w:val="20"/>
        </w:rPr>
        <w:t>jednatel nebo jednatelé</w:t>
      </w:r>
    </w:p>
    <w:p w14:paraId="7A7EB3CE" w14:textId="77777777" w:rsidR="0025720F" w:rsidRPr="00525901" w:rsidRDefault="0025720F" w:rsidP="0031076F">
      <w:pPr>
        <w:pStyle w:val="Bullets"/>
        <w:numPr>
          <w:ilvl w:val="1"/>
          <w:numId w:val="274"/>
        </w:numPr>
        <w:spacing w:before="0"/>
        <w:rPr>
          <w:rFonts w:cstheme="minorHAnsi"/>
          <w:sz w:val="20"/>
        </w:rPr>
      </w:pPr>
      <w:r w:rsidRPr="00525901">
        <w:rPr>
          <w:rFonts w:cstheme="minorHAnsi"/>
          <w:sz w:val="20"/>
        </w:rPr>
        <w:t>další fakultativní orgány</w:t>
      </w:r>
    </w:p>
    <w:p w14:paraId="69C4DAA6"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 xml:space="preserve">zrušení jednomyslným </w:t>
      </w:r>
      <w:r w:rsidRPr="00525901">
        <w:rPr>
          <w:rFonts w:cstheme="minorHAnsi"/>
          <w:b/>
          <w:sz w:val="20"/>
        </w:rPr>
        <w:t>rozhodnutím</w:t>
      </w:r>
      <w:r w:rsidRPr="00525901">
        <w:rPr>
          <w:rFonts w:cstheme="minorHAnsi"/>
          <w:sz w:val="20"/>
        </w:rPr>
        <w:t xml:space="preserve"> všech členů, rozhodnutím soudu</w:t>
      </w:r>
    </w:p>
    <w:p w14:paraId="4004F30A" w14:textId="77777777" w:rsidR="0025720F" w:rsidRPr="00525901" w:rsidRDefault="0025720F" w:rsidP="0031076F">
      <w:pPr>
        <w:pStyle w:val="Bullets"/>
        <w:numPr>
          <w:ilvl w:val="0"/>
          <w:numId w:val="274"/>
        </w:numPr>
        <w:spacing w:before="0"/>
        <w:rPr>
          <w:rFonts w:cstheme="minorHAnsi"/>
          <w:sz w:val="20"/>
        </w:rPr>
      </w:pPr>
      <w:r w:rsidRPr="00525901">
        <w:rPr>
          <w:rFonts w:cstheme="minorHAnsi"/>
          <w:sz w:val="20"/>
        </w:rPr>
        <w:t xml:space="preserve">sdružení zaniká </w:t>
      </w:r>
      <w:r w:rsidRPr="00525901">
        <w:rPr>
          <w:rFonts w:cstheme="minorHAnsi"/>
          <w:b/>
          <w:sz w:val="20"/>
        </w:rPr>
        <w:t>zrušením registrace</w:t>
      </w:r>
      <w:r w:rsidRPr="00525901">
        <w:rPr>
          <w:rFonts w:cstheme="minorHAnsi"/>
          <w:sz w:val="20"/>
        </w:rPr>
        <w:t xml:space="preserve"> (výmazem z obchodního rejstříku)</w:t>
      </w:r>
    </w:p>
    <w:p w14:paraId="18EC8D38" w14:textId="77777777" w:rsidR="0025720F" w:rsidRPr="00525901" w:rsidRDefault="0025720F" w:rsidP="0025720F">
      <w:pPr>
        <w:pStyle w:val="Heading2"/>
        <w:rPr>
          <w:rFonts w:cstheme="minorHAnsi"/>
        </w:rPr>
      </w:pPr>
      <w:r w:rsidRPr="00525901">
        <w:rPr>
          <w:rFonts w:cstheme="minorHAnsi"/>
        </w:rPr>
        <w:t>Evropská společnost</w:t>
      </w:r>
    </w:p>
    <w:p w14:paraId="45F254DE" w14:textId="77777777" w:rsidR="0025720F" w:rsidRPr="00525901" w:rsidRDefault="0025720F" w:rsidP="0031076F">
      <w:pPr>
        <w:pStyle w:val="Bullets"/>
        <w:numPr>
          <w:ilvl w:val="0"/>
          <w:numId w:val="275"/>
        </w:numPr>
        <w:spacing w:before="0"/>
        <w:rPr>
          <w:rFonts w:cstheme="minorHAnsi"/>
          <w:sz w:val="20"/>
        </w:rPr>
      </w:pPr>
      <w:r w:rsidRPr="00525901">
        <w:rPr>
          <w:rFonts w:cstheme="minorHAnsi"/>
          <w:sz w:val="20"/>
        </w:rPr>
        <w:t xml:space="preserve">kapitálová společnost ve formě </w:t>
      </w:r>
      <w:r w:rsidR="0089337D">
        <w:rPr>
          <w:rFonts w:cstheme="minorHAnsi"/>
          <w:sz w:val="20"/>
        </w:rPr>
        <w:t>AS</w:t>
      </w:r>
    </w:p>
    <w:p w14:paraId="7CAE92F9" w14:textId="77777777" w:rsidR="0025720F" w:rsidRPr="00525901" w:rsidRDefault="0025720F" w:rsidP="0031076F">
      <w:pPr>
        <w:pStyle w:val="Bullets"/>
        <w:numPr>
          <w:ilvl w:val="0"/>
          <w:numId w:val="275"/>
        </w:numPr>
        <w:spacing w:before="0"/>
        <w:rPr>
          <w:rFonts w:cstheme="minorHAnsi"/>
          <w:sz w:val="20"/>
        </w:rPr>
      </w:pPr>
      <w:r w:rsidRPr="00525901">
        <w:rPr>
          <w:rFonts w:cstheme="minorHAnsi"/>
          <w:b/>
          <w:sz w:val="20"/>
        </w:rPr>
        <w:t xml:space="preserve">povinná tvorba </w:t>
      </w:r>
      <w:r w:rsidR="00E11101">
        <w:rPr>
          <w:rFonts w:cstheme="minorHAnsi"/>
          <w:b/>
          <w:sz w:val="20"/>
        </w:rPr>
        <w:t>ZK</w:t>
      </w:r>
      <w:r w:rsidRPr="00525901">
        <w:rPr>
          <w:rFonts w:cstheme="minorHAnsi"/>
          <w:sz w:val="20"/>
        </w:rPr>
        <w:t xml:space="preserve"> v minimální výši 120</w:t>
      </w:r>
      <w:r w:rsidR="0089337D">
        <w:rPr>
          <w:rFonts w:cstheme="minorHAnsi"/>
          <w:sz w:val="20"/>
        </w:rPr>
        <w:t>.</w:t>
      </w:r>
      <w:r w:rsidRPr="00525901">
        <w:rPr>
          <w:rFonts w:cstheme="minorHAnsi"/>
          <w:sz w:val="20"/>
        </w:rPr>
        <w:t>000 EUR</w:t>
      </w:r>
    </w:p>
    <w:p w14:paraId="504961DA" w14:textId="77777777" w:rsidR="0025720F" w:rsidRPr="00525901" w:rsidRDefault="00E11101" w:rsidP="0031076F">
      <w:pPr>
        <w:pStyle w:val="Bullets"/>
        <w:numPr>
          <w:ilvl w:val="0"/>
          <w:numId w:val="275"/>
        </w:numPr>
        <w:spacing w:before="0"/>
        <w:rPr>
          <w:rFonts w:cstheme="minorHAnsi"/>
          <w:sz w:val="20"/>
        </w:rPr>
      </w:pPr>
      <w:r>
        <w:rPr>
          <w:rFonts w:cstheme="minorHAnsi"/>
          <w:sz w:val="20"/>
        </w:rPr>
        <w:t>ZK</w:t>
      </w:r>
      <w:r w:rsidR="0025720F" w:rsidRPr="00525901">
        <w:rPr>
          <w:rFonts w:cstheme="minorHAnsi"/>
          <w:sz w:val="20"/>
        </w:rPr>
        <w:t xml:space="preserve"> je rozdělen na akcie</w:t>
      </w:r>
    </w:p>
    <w:p w14:paraId="2A3BCABA" w14:textId="77777777" w:rsidR="0025720F" w:rsidRPr="00525901" w:rsidRDefault="0025720F" w:rsidP="0031076F">
      <w:pPr>
        <w:pStyle w:val="Bullets"/>
        <w:numPr>
          <w:ilvl w:val="0"/>
          <w:numId w:val="275"/>
        </w:numPr>
        <w:spacing w:before="0"/>
        <w:rPr>
          <w:rFonts w:cstheme="minorHAnsi"/>
          <w:sz w:val="20"/>
        </w:rPr>
      </w:pPr>
      <w:r w:rsidRPr="00525901">
        <w:rPr>
          <w:rFonts w:cstheme="minorHAnsi"/>
          <w:sz w:val="20"/>
        </w:rPr>
        <w:t xml:space="preserve">akcionáři </w:t>
      </w:r>
      <w:r w:rsidRPr="00525901">
        <w:rPr>
          <w:rFonts w:cstheme="minorHAnsi"/>
          <w:b/>
          <w:sz w:val="20"/>
        </w:rPr>
        <w:t xml:space="preserve">ručí za dluhy společnosti jen do výše jimi upsaného </w:t>
      </w:r>
      <w:r w:rsidR="0089337D">
        <w:rPr>
          <w:rFonts w:cstheme="minorHAnsi"/>
          <w:b/>
          <w:sz w:val="20"/>
        </w:rPr>
        <w:t>ZK</w:t>
      </w:r>
    </w:p>
    <w:p w14:paraId="52DD15F0" w14:textId="77777777" w:rsidR="0025720F" w:rsidRPr="00525901" w:rsidRDefault="0025720F" w:rsidP="0031076F">
      <w:pPr>
        <w:pStyle w:val="Bullets"/>
        <w:numPr>
          <w:ilvl w:val="0"/>
          <w:numId w:val="275"/>
        </w:numPr>
        <w:spacing w:before="0"/>
        <w:rPr>
          <w:rFonts w:cstheme="minorHAnsi"/>
          <w:sz w:val="20"/>
        </w:rPr>
      </w:pPr>
      <w:r w:rsidRPr="00525901">
        <w:rPr>
          <w:rFonts w:cstheme="minorHAnsi"/>
          <w:sz w:val="20"/>
        </w:rPr>
        <w:t>právní úprava</w:t>
      </w:r>
    </w:p>
    <w:p w14:paraId="069F8643" w14:textId="77777777" w:rsidR="0025720F" w:rsidRPr="00525901" w:rsidRDefault="0025720F" w:rsidP="0031076F">
      <w:pPr>
        <w:pStyle w:val="Bullets"/>
        <w:numPr>
          <w:ilvl w:val="1"/>
          <w:numId w:val="275"/>
        </w:numPr>
        <w:spacing w:before="0"/>
        <w:rPr>
          <w:rFonts w:cstheme="minorHAnsi"/>
          <w:b/>
          <w:sz w:val="20"/>
        </w:rPr>
      </w:pPr>
      <w:r w:rsidRPr="00525901">
        <w:rPr>
          <w:rFonts w:cstheme="minorHAnsi"/>
          <w:b/>
          <w:sz w:val="20"/>
        </w:rPr>
        <w:t>nařízení o statutu evropské společnosti</w:t>
      </w:r>
    </w:p>
    <w:p w14:paraId="30EE654C" w14:textId="77777777" w:rsidR="0025720F" w:rsidRPr="00525901" w:rsidRDefault="0025720F" w:rsidP="0031076F">
      <w:pPr>
        <w:pStyle w:val="Bullets"/>
        <w:numPr>
          <w:ilvl w:val="1"/>
          <w:numId w:val="275"/>
        </w:numPr>
        <w:spacing w:before="0"/>
        <w:rPr>
          <w:rFonts w:cstheme="minorHAnsi"/>
          <w:sz w:val="20"/>
        </w:rPr>
      </w:pPr>
      <w:r w:rsidRPr="00525901">
        <w:rPr>
          <w:rFonts w:cstheme="minorHAnsi"/>
          <w:sz w:val="20"/>
        </w:rPr>
        <w:t>z</w:t>
      </w:r>
      <w:r w:rsidR="006C751D">
        <w:rPr>
          <w:rFonts w:cstheme="minorHAnsi"/>
          <w:sz w:val="20"/>
        </w:rPr>
        <w:t xml:space="preserve">ákon </w:t>
      </w:r>
      <w:r w:rsidRPr="00525901">
        <w:rPr>
          <w:rFonts w:cstheme="minorHAnsi"/>
          <w:sz w:val="20"/>
        </w:rPr>
        <w:t xml:space="preserve">č. 627/2004 Sb., </w:t>
      </w:r>
      <w:r w:rsidRPr="00525901">
        <w:rPr>
          <w:rFonts w:cstheme="minorHAnsi"/>
          <w:b/>
          <w:sz w:val="20"/>
        </w:rPr>
        <w:t>o evropské společnosti</w:t>
      </w:r>
    </w:p>
    <w:p w14:paraId="44B0EDD9" w14:textId="77777777" w:rsidR="0025720F" w:rsidRPr="00525901" w:rsidRDefault="0025720F" w:rsidP="0031076F">
      <w:pPr>
        <w:pStyle w:val="Bullets"/>
        <w:numPr>
          <w:ilvl w:val="0"/>
          <w:numId w:val="275"/>
        </w:numPr>
        <w:spacing w:before="0"/>
        <w:rPr>
          <w:rFonts w:cstheme="minorHAnsi"/>
          <w:sz w:val="20"/>
        </w:rPr>
      </w:pPr>
      <w:r w:rsidRPr="00525901">
        <w:rPr>
          <w:rFonts w:cstheme="minorHAnsi"/>
          <w:sz w:val="20"/>
        </w:rPr>
        <w:t xml:space="preserve">autonomní právo fungování a vnitřní organizace </w:t>
      </w:r>
      <w:r w:rsidR="0027402F">
        <w:rPr>
          <w:rFonts w:cstheme="minorHAnsi"/>
          <w:sz w:val="20"/>
        </w:rPr>
        <w:t>SE</w:t>
      </w:r>
      <w:r w:rsidRPr="00525901">
        <w:rPr>
          <w:rFonts w:cstheme="minorHAnsi"/>
          <w:sz w:val="20"/>
        </w:rPr>
        <w:t xml:space="preserve"> tvoří její </w:t>
      </w:r>
      <w:r w:rsidRPr="00525901">
        <w:rPr>
          <w:rFonts w:cstheme="minorHAnsi"/>
          <w:b/>
          <w:sz w:val="20"/>
        </w:rPr>
        <w:t>stanovy</w:t>
      </w:r>
    </w:p>
    <w:p w14:paraId="52A1847C" w14:textId="77777777" w:rsidR="0025720F" w:rsidRPr="00525901" w:rsidRDefault="0025720F" w:rsidP="0031076F">
      <w:pPr>
        <w:pStyle w:val="Bullets"/>
        <w:numPr>
          <w:ilvl w:val="0"/>
          <w:numId w:val="275"/>
        </w:numPr>
        <w:spacing w:before="0"/>
        <w:rPr>
          <w:rFonts w:cstheme="minorHAnsi"/>
          <w:sz w:val="20"/>
        </w:rPr>
      </w:pPr>
      <w:r w:rsidRPr="00525901">
        <w:rPr>
          <w:rFonts w:cstheme="minorHAnsi"/>
          <w:sz w:val="20"/>
        </w:rPr>
        <w:t xml:space="preserve">obchodní firma musí obsahovat </w:t>
      </w:r>
      <w:r w:rsidRPr="00525901">
        <w:rPr>
          <w:rFonts w:cstheme="minorHAnsi"/>
          <w:b/>
          <w:sz w:val="20"/>
        </w:rPr>
        <w:t>dodatek se zkratkou SE</w:t>
      </w:r>
    </w:p>
    <w:p w14:paraId="19645D0B" w14:textId="77777777" w:rsidR="0025720F" w:rsidRPr="00525901" w:rsidRDefault="0025720F" w:rsidP="0031076F">
      <w:pPr>
        <w:pStyle w:val="Bullets"/>
        <w:numPr>
          <w:ilvl w:val="0"/>
          <w:numId w:val="275"/>
        </w:numPr>
        <w:spacing w:before="0"/>
        <w:rPr>
          <w:rFonts w:cstheme="minorHAnsi"/>
          <w:sz w:val="20"/>
        </w:rPr>
      </w:pPr>
      <w:r w:rsidRPr="00525901">
        <w:rPr>
          <w:rFonts w:cstheme="minorHAnsi"/>
          <w:b/>
          <w:sz w:val="20"/>
        </w:rPr>
        <w:lastRenderedPageBreak/>
        <w:t>sídlo se musí nacházet na územ</w:t>
      </w:r>
      <w:r w:rsidR="006C751D">
        <w:rPr>
          <w:rFonts w:cstheme="minorHAnsi"/>
          <w:b/>
          <w:sz w:val="20"/>
        </w:rPr>
        <w:t>í EU</w:t>
      </w:r>
      <w:r w:rsidRPr="00525901">
        <w:rPr>
          <w:rFonts w:cstheme="minorHAnsi"/>
          <w:sz w:val="20"/>
        </w:rPr>
        <w:t xml:space="preserve"> a ve stejném členském státě jako její správní ústředí</w:t>
      </w:r>
    </w:p>
    <w:p w14:paraId="3A523A3A" w14:textId="77777777" w:rsidR="0025720F" w:rsidRPr="00525901" w:rsidRDefault="0025720F" w:rsidP="0031076F">
      <w:pPr>
        <w:pStyle w:val="Bullets"/>
        <w:numPr>
          <w:ilvl w:val="0"/>
          <w:numId w:val="275"/>
        </w:numPr>
        <w:spacing w:before="0"/>
        <w:rPr>
          <w:rFonts w:cstheme="minorHAnsi"/>
          <w:sz w:val="20"/>
        </w:rPr>
      </w:pPr>
      <w:r w:rsidRPr="00525901">
        <w:rPr>
          <w:rFonts w:cstheme="minorHAnsi"/>
          <w:sz w:val="20"/>
        </w:rPr>
        <w:t>založení společnosti</w:t>
      </w:r>
    </w:p>
    <w:p w14:paraId="7F9084A1" w14:textId="77777777" w:rsidR="0025720F" w:rsidRPr="00525901" w:rsidRDefault="0025720F" w:rsidP="0031076F">
      <w:pPr>
        <w:pStyle w:val="Bullets"/>
        <w:numPr>
          <w:ilvl w:val="1"/>
          <w:numId w:val="275"/>
        </w:numPr>
        <w:spacing w:before="0"/>
        <w:rPr>
          <w:rFonts w:cstheme="minorHAnsi"/>
          <w:sz w:val="20"/>
        </w:rPr>
      </w:pPr>
      <w:r w:rsidRPr="00525901">
        <w:rPr>
          <w:rFonts w:cstheme="minorHAnsi"/>
          <w:sz w:val="20"/>
        </w:rPr>
        <w:t xml:space="preserve">společnost může </w:t>
      </w:r>
      <w:r w:rsidRPr="00525901">
        <w:rPr>
          <w:rFonts w:cstheme="minorHAnsi"/>
          <w:b/>
          <w:sz w:val="20"/>
        </w:rPr>
        <w:t xml:space="preserve">vzniknout fúzí </w:t>
      </w:r>
      <w:r w:rsidR="0027402F">
        <w:rPr>
          <w:rFonts w:cstheme="minorHAnsi"/>
          <w:b/>
          <w:sz w:val="20"/>
        </w:rPr>
        <w:t>AS</w:t>
      </w:r>
      <w:r w:rsidRPr="00525901">
        <w:rPr>
          <w:rFonts w:cstheme="minorHAnsi"/>
          <w:sz w:val="20"/>
        </w:rPr>
        <w:t xml:space="preserve">, založením </w:t>
      </w:r>
      <w:r w:rsidRPr="00525901">
        <w:rPr>
          <w:rFonts w:cstheme="minorHAnsi"/>
          <w:b/>
          <w:sz w:val="20"/>
        </w:rPr>
        <w:t xml:space="preserve">holdingové </w:t>
      </w:r>
      <w:r w:rsidR="0027402F">
        <w:rPr>
          <w:rFonts w:cstheme="minorHAnsi"/>
          <w:b/>
          <w:sz w:val="20"/>
        </w:rPr>
        <w:t>SE</w:t>
      </w:r>
      <w:r w:rsidRPr="00525901">
        <w:rPr>
          <w:rFonts w:cstheme="minorHAnsi"/>
          <w:sz w:val="20"/>
        </w:rPr>
        <w:t xml:space="preserve">, založením </w:t>
      </w:r>
      <w:r w:rsidRPr="00525901">
        <w:rPr>
          <w:rFonts w:cstheme="minorHAnsi"/>
          <w:b/>
          <w:sz w:val="20"/>
        </w:rPr>
        <w:t xml:space="preserve">dceřiné </w:t>
      </w:r>
      <w:r w:rsidR="0027402F">
        <w:rPr>
          <w:rFonts w:cstheme="minorHAnsi"/>
          <w:b/>
          <w:sz w:val="20"/>
        </w:rPr>
        <w:t>SE</w:t>
      </w:r>
      <w:r w:rsidRPr="00525901">
        <w:rPr>
          <w:rFonts w:cstheme="minorHAnsi"/>
          <w:sz w:val="20"/>
        </w:rPr>
        <w:t xml:space="preserve"> či </w:t>
      </w:r>
      <w:r w:rsidRPr="00525901">
        <w:rPr>
          <w:rFonts w:cstheme="minorHAnsi"/>
          <w:b/>
          <w:sz w:val="20"/>
        </w:rPr>
        <w:t>přeměnou</w:t>
      </w:r>
      <w:r w:rsidRPr="00525901">
        <w:rPr>
          <w:rFonts w:cstheme="minorHAnsi"/>
          <w:sz w:val="20"/>
        </w:rPr>
        <w:t xml:space="preserve"> </w:t>
      </w:r>
      <w:r w:rsidR="0027402F">
        <w:rPr>
          <w:rFonts w:cstheme="minorHAnsi"/>
          <w:sz w:val="20"/>
        </w:rPr>
        <w:t>AS</w:t>
      </w:r>
      <w:r w:rsidRPr="00525901">
        <w:rPr>
          <w:rFonts w:cstheme="minorHAnsi"/>
          <w:sz w:val="20"/>
        </w:rPr>
        <w:t xml:space="preserve"> na </w:t>
      </w:r>
      <w:r w:rsidR="0027402F">
        <w:rPr>
          <w:rFonts w:cstheme="minorHAnsi"/>
          <w:sz w:val="20"/>
        </w:rPr>
        <w:t>SE</w:t>
      </w:r>
    </w:p>
    <w:p w14:paraId="663D1237" w14:textId="77777777" w:rsidR="0025720F" w:rsidRPr="00525901" w:rsidRDefault="0025720F" w:rsidP="0031076F">
      <w:pPr>
        <w:pStyle w:val="Bullets"/>
        <w:numPr>
          <w:ilvl w:val="1"/>
          <w:numId w:val="275"/>
        </w:numPr>
        <w:spacing w:before="0"/>
        <w:rPr>
          <w:rFonts w:cstheme="minorHAnsi"/>
          <w:sz w:val="20"/>
        </w:rPr>
      </w:pPr>
      <w:r w:rsidRPr="00525901">
        <w:rPr>
          <w:rFonts w:cstheme="minorHAnsi"/>
          <w:sz w:val="20"/>
        </w:rPr>
        <w:t xml:space="preserve">existující </w:t>
      </w:r>
      <w:r w:rsidR="0027402F">
        <w:rPr>
          <w:rFonts w:cstheme="minorHAnsi"/>
          <w:sz w:val="20"/>
        </w:rPr>
        <w:t>SE</w:t>
      </w:r>
      <w:r w:rsidRPr="00525901">
        <w:rPr>
          <w:rFonts w:cstheme="minorHAnsi"/>
          <w:sz w:val="20"/>
        </w:rPr>
        <w:t xml:space="preserve"> může sama založit dceřinou </w:t>
      </w:r>
      <w:r w:rsidR="0027402F">
        <w:rPr>
          <w:rFonts w:cstheme="minorHAnsi"/>
          <w:sz w:val="20"/>
        </w:rPr>
        <w:t>SE</w:t>
      </w:r>
    </w:p>
    <w:p w14:paraId="4FF0C064" w14:textId="77777777" w:rsidR="0025720F" w:rsidRPr="00525901" w:rsidRDefault="0025720F" w:rsidP="0031076F">
      <w:pPr>
        <w:pStyle w:val="Bullets"/>
        <w:numPr>
          <w:ilvl w:val="1"/>
          <w:numId w:val="275"/>
        </w:numPr>
        <w:spacing w:before="0"/>
        <w:rPr>
          <w:rFonts w:cstheme="minorHAnsi"/>
          <w:sz w:val="20"/>
        </w:rPr>
      </w:pPr>
      <w:r w:rsidRPr="00525901">
        <w:rPr>
          <w:rFonts w:cstheme="minorHAnsi"/>
          <w:sz w:val="20"/>
        </w:rPr>
        <w:t xml:space="preserve">zakladateli mohou být pouze </w:t>
      </w:r>
      <w:r w:rsidRPr="00525901">
        <w:rPr>
          <w:rFonts w:cstheme="minorHAnsi"/>
          <w:b/>
          <w:sz w:val="20"/>
        </w:rPr>
        <w:t>právnické osoby</w:t>
      </w:r>
      <w:r w:rsidRPr="00525901">
        <w:rPr>
          <w:rFonts w:cstheme="minorHAnsi"/>
          <w:sz w:val="20"/>
        </w:rPr>
        <w:t>, které se řídí právem nejméně dvou členských států</w:t>
      </w:r>
    </w:p>
    <w:p w14:paraId="62119232" w14:textId="77777777" w:rsidR="0025720F" w:rsidRPr="00525901" w:rsidRDefault="0025720F" w:rsidP="0031076F">
      <w:pPr>
        <w:pStyle w:val="Bullets"/>
        <w:numPr>
          <w:ilvl w:val="0"/>
          <w:numId w:val="275"/>
        </w:numPr>
        <w:spacing w:before="0"/>
        <w:rPr>
          <w:rFonts w:cstheme="minorHAnsi"/>
          <w:sz w:val="20"/>
        </w:rPr>
      </w:pPr>
      <w:r w:rsidRPr="00525901">
        <w:rPr>
          <w:rFonts w:cstheme="minorHAnsi"/>
          <w:sz w:val="20"/>
        </w:rPr>
        <w:t xml:space="preserve">vznik </w:t>
      </w:r>
      <w:r w:rsidR="0027402F">
        <w:rPr>
          <w:rFonts w:cstheme="minorHAnsi"/>
          <w:sz w:val="20"/>
        </w:rPr>
        <w:t>SE</w:t>
      </w:r>
      <w:r w:rsidRPr="00525901">
        <w:rPr>
          <w:rFonts w:cstheme="minorHAnsi"/>
          <w:sz w:val="20"/>
        </w:rPr>
        <w:t xml:space="preserve"> se sídlem v</w:t>
      </w:r>
      <w:r w:rsidR="006C751D">
        <w:rPr>
          <w:rFonts w:cstheme="minorHAnsi"/>
          <w:sz w:val="20"/>
        </w:rPr>
        <w:t xml:space="preserve"> ČR </w:t>
      </w:r>
      <w:r w:rsidRPr="00525901">
        <w:rPr>
          <w:rFonts w:cstheme="minorHAnsi"/>
          <w:sz w:val="20"/>
        </w:rPr>
        <w:t xml:space="preserve">zápisem do </w:t>
      </w:r>
      <w:r w:rsidR="006C751D">
        <w:rPr>
          <w:rFonts w:cstheme="minorHAnsi"/>
          <w:sz w:val="20"/>
        </w:rPr>
        <w:t>OR</w:t>
      </w:r>
    </w:p>
    <w:p w14:paraId="57226825" w14:textId="77777777" w:rsidR="0025720F" w:rsidRPr="00525901" w:rsidRDefault="0025720F" w:rsidP="0031076F">
      <w:pPr>
        <w:pStyle w:val="Bullets"/>
        <w:numPr>
          <w:ilvl w:val="0"/>
          <w:numId w:val="275"/>
        </w:numPr>
        <w:spacing w:before="0"/>
        <w:rPr>
          <w:rFonts w:cstheme="minorHAnsi"/>
          <w:sz w:val="20"/>
        </w:rPr>
      </w:pPr>
      <w:r w:rsidRPr="00525901">
        <w:rPr>
          <w:rFonts w:cstheme="minorHAnsi"/>
          <w:b/>
          <w:sz w:val="20"/>
        </w:rPr>
        <w:t>účast zaměstnanců na řízení</w:t>
      </w:r>
      <w:r w:rsidRPr="00525901">
        <w:rPr>
          <w:rFonts w:cstheme="minorHAnsi"/>
          <w:sz w:val="20"/>
        </w:rPr>
        <w:t xml:space="preserve"> </w:t>
      </w:r>
      <w:r w:rsidR="0027402F">
        <w:rPr>
          <w:rFonts w:cstheme="minorHAnsi"/>
          <w:sz w:val="20"/>
        </w:rPr>
        <w:t>SE</w:t>
      </w:r>
    </w:p>
    <w:p w14:paraId="5E02476E" w14:textId="77777777" w:rsidR="0025720F" w:rsidRPr="00525901" w:rsidRDefault="0025720F" w:rsidP="0031076F">
      <w:pPr>
        <w:pStyle w:val="Bullets"/>
        <w:numPr>
          <w:ilvl w:val="1"/>
          <w:numId w:val="275"/>
        </w:numPr>
        <w:spacing w:before="0"/>
        <w:rPr>
          <w:rFonts w:cstheme="minorHAnsi"/>
          <w:sz w:val="20"/>
        </w:rPr>
      </w:pPr>
      <w:r w:rsidRPr="00525901">
        <w:rPr>
          <w:rFonts w:cstheme="minorHAnsi"/>
          <w:sz w:val="20"/>
        </w:rPr>
        <w:t>práva na informace a projednání, možnost tvorby výboru zaměstnanců nebo volba jejich zástupců</w:t>
      </w:r>
    </w:p>
    <w:p w14:paraId="187B27B2" w14:textId="77777777" w:rsidR="0025720F" w:rsidRPr="00525901" w:rsidRDefault="0025720F" w:rsidP="0031076F">
      <w:pPr>
        <w:pStyle w:val="Bullets"/>
        <w:numPr>
          <w:ilvl w:val="1"/>
          <w:numId w:val="275"/>
        </w:numPr>
        <w:spacing w:before="0"/>
        <w:rPr>
          <w:rFonts w:cstheme="minorHAnsi"/>
          <w:sz w:val="20"/>
        </w:rPr>
      </w:pPr>
      <w:r w:rsidRPr="00525901">
        <w:rPr>
          <w:rFonts w:cstheme="minorHAnsi"/>
          <w:sz w:val="20"/>
        </w:rPr>
        <w:t>dohoda o způsobu a rozsahu zapojení zaměstnanců</w:t>
      </w:r>
    </w:p>
    <w:p w14:paraId="47AE9E3F" w14:textId="77777777" w:rsidR="0025720F" w:rsidRPr="00525901" w:rsidRDefault="006C751D" w:rsidP="0031076F">
      <w:pPr>
        <w:pStyle w:val="Bullets"/>
        <w:numPr>
          <w:ilvl w:val="0"/>
          <w:numId w:val="275"/>
        </w:numPr>
        <w:spacing w:before="0"/>
        <w:rPr>
          <w:rFonts w:cstheme="minorHAnsi"/>
          <w:sz w:val="20"/>
        </w:rPr>
      </w:pPr>
      <w:r>
        <w:rPr>
          <w:rFonts w:cstheme="minorHAnsi"/>
          <w:b/>
          <w:sz w:val="20"/>
        </w:rPr>
        <w:t>VH</w:t>
      </w:r>
      <w:r w:rsidR="0025720F" w:rsidRPr="00525901">
        <w:rPr>
          <w:rFonts w:cstheme="minorHAnsi"/>
          <w:sz w:val="20"/>
        </w:rPr>
        <w:t xml:space="preserve"> a její rozhodování se subsidiárně řídí národní úpravou státu sídla</w:t>
      </w:r>
    </w:p>
    <w:p w14:paraId="10F9B4C6" w14:textId="77777777" w:rsidR="0025720F" w:rsidRPr="00FD641F" w:rsidRDefault="0025720F" w:rsidP="0031076F">
      <w:pPr>
        <w:pStyle w:val="Bullets"/>
        <w:numPr>
          <w:ilvl w:val="0"/>
          <w:numId w:val="275"/>
        </w:numPr>
        <w:spacing w:before="0"/>
        <w:rPr>
          <w:rFonts w:cstheme="minorHAnsi"/>
          <w:b/>
          <w:bCs/>
          <w:sz w:val="20"/>
        </w:rPr>
      </w:pPr>
      <w:r w:rsidRPr="00FD641F">
        <w:rPr>
          <w:rFonts w:cstheme="minorHAnsi"/>
          <w:b/>
          <w:bCs/>
          <w:sz w:val="20"/>
        </w:rPr>
        <w:t>dualistická organizační struktura</w:t>
      </w:r>
    </w:p>
    <w:p w14:paraId="5698DA42" w14:textId="77777777" w:rsidR="0025720F" w:rsidRPr="00525901" w:rsidRDefault="0025720F" w:rsidP="0031076F">
      <w:pPr>
        <w:pStyle w:val="Bullets"/>
        <w:numPr>
          <w:ilvl w:val="1"/>
          <w:numId w:val="275"/>
        </w:numPr>
        <w:spacing w:before="0"/>
        <w:rPr>
          <w:rFonts w:cstheme="minorHAnsi"/>
          <w:sz w:val="20"/>
        </w:rPr>
      </w:pPr>
      <w:r w:rsidRPr="00525901">
        <w:rPr>
          <w:rFonts w:cstheme="minorHAnsi"/>
          <w:sz w:val="20"/>
        </w:rPr>
        <w:t xml:space="preserve">řídící orgán (v českém právu </w:t>
      </w:r>
      <w:r w:rsidRPr="00525901">
        <w:rPr>
          <w:rFonts w:cstheme="minorHAnsi"/>
          <w:b/>
          <w:sz w:val="20"/>
        </w:rPr>
        <w:t>představenstvo</w:t>
      </w:r>
      <w:r w:rsidRPr="00525901">
        <w:rPr>
          <w:rFonts w:cstheme="minorHAnsi"/>
          <w:sz w:val="20"/>
        </w:rPr>
        <w:t>)</w:t>
      </w:r>
    </w:p>
    <w:p w14:paraId="40F9F702" w14:textId="77777777" w:rsidR="0025720F" w:rsidRPr="00525901" w:rsidRDefault="0025720F" w:rsidP="0031076F">
      <w:pPr>
        <w:pStyle w:val="Bullets"/>
        <w:numPr>
          <w:ilvl w:val="1"/>
          <w:numId w:val="275"/>
        </w:numPr>
        <w:spacing w:before="0"/>
        <w:rPr>
          <w:rFonts w:cstheme="minorHAnsi"/>
          <w:sz w:val="20"/>
        </w:rPr>
      </w:pPr>
      <w:r w:rsidRPr="00525901">
        <w:rPr>
          <w:rFonts w:cstheme="minorHAnsi"/>
          <w:sz w:val="20"/>
        </w:rPr>
        <w:t xml:space="preserve">dozorčí orgán (v českém právu </w:t>
      </w:r>
      <w:r w:rsidR="006C751D">
        <w:rPr>
          <w:rFonts w:cstheme="minorHAnsi"/>
          <w:b/>
          <w:sz w:val="20"/>
        </w:rPr>
        <w:t>DR</w:t>
      </w:r>
      <w:r w:rsidRPr="00525901">
        <w:rPr>
          <w:rFonts w:cstheme="minorHAnsi"/>
          <w:sz w:val="20"/>
        </w:rPr>
        <w:t>)</w:t>
      </w:r>
    </w:p>
    <w:p w14:paraId="5085EA2F" w14:textId="77777777" w:rsidR="0025720F" w:rsidRPr="00FD641F" w:rsidRDefault="0025720F" w:rsidP="0031076F">
      <w:pPr>
        <w:pStyle w:val="Bullets"/>
        <w:numPr>
          <w:ilvl w:val="0"/>
          <w:numId w:val="275"/>
        </w:numPr>
        <w:spacing w:before="0"/>
        <w:rPr>
          <w:rFonts w:cstheme="minorHAnsi"/>
          <w:b/>
          <w:bCs/>
          <w:sz w:val="20"/>
        </w:rPr>
      </w:pPr>
      <w:r w:rsidRPr="00FD641F">
        <w:rPr>
          <w:rFonts w:cstheme="minorHAnsi"/>
          <w:b/>
          <w:bCs/>
          <w:sz w:val="20"/>
        </w:rPr>
        <w:t>monistická organizační struktura</w:t>
      </w:r>
    </w:p>
    <w:p w14:paraId="3C75DA7A" w14:textId="77777777" w:rsidR="0025720F" w:rsidRPr="00525901" w:rsidRDefault="0025720F" w:rsidP="0031076F">
      <w:pPr>
        <w:pStyle w:val="Bullets"/>
        <w:numPr>
          <w:ilvl w:val="1"/>
          <w:numId w:val="275"/>
        </w:numPr>
        <w:spacing w:before="0"/>
        <w:rPr>
          <w:rFonts w:cstheme="minorHAnsi"/>
          <w:sz w:val="20"/>
        </w:rPr>
      </w:pPr>
      <w:r w:rsidRPr="00525901">
        <w:rPr>
          <w:rFonts w:cstheme="minorHAnsi"/>
          <w:sz w:val="20"/>
        </w:rPr>
        <w:t>pouze jeden orgán, kterému náleží řídící i kontrolní funkce – správní orgán (</w:t>
      </w:r>
      <w:r w:rsidR="00833505">
        <w:rPr>
          <w:rFonts w:cstheme="minorHAnsi"/>
          <w:b/>
          <w:sz w:val="20"/>
        </w:rPr>
        <w:t>SR</w:t>
      </w:r>
      <w:r w:rsidRPr="00525901">
        <w:rPr>
          <w:rFonts w:cstheme="minorHAnsi"/>
          <w:sz w:val="20"/>
        </w:rPr>
        <w:t>)</w:t>
      </w:r>
    </w:p>
    <w:p w14:paraId="104B4627" w14:textId="77777777" w:rsidR="0025720F" w:rsidRPr="00525901" w:rsidRDefault="0025720F" w:rsidP="0031076F">
      <w:pPr>
        <w:pStyle w:val="Bullets"/>
        <w:numPr>
          <w:ilvl w:val="1"/>
          <w:numId w:val="275"/>
        </w:numPr>
        <w:spacing w:before="0"/>
        <w:rPr>
          <w:rFonts w:cstheme="minorHAnsi"/>
          <w:sz w:val="20"/>
        </w:rPr>
      </w:pPr>
      <w:r w:rsidRPr="00525901">
        <w:rPr>
          <w:rFonts w:cstheme="minorHAnsi"/>
          <w:sz w:val="20"/>
        </w:rPr>
        <w:t>členský stát může stanovit, že obchodní vedení společnosti bude vykonávat statutární ředitel</w:t>
      </w:r>
    </w:p>
    <w:p w14:paraId="32CEF2C0" w14:textId="77777777" w:rsidR="0025720F" w:rsidRPr="00525901" w:rsidRDefault="0025720F" w:rsidP="0031076F">
      <w:pPr>
        <w:pStyle w:val="Bullets"/>
        <w:numPr>
          <w:ilvl w:val="0"/>
          <w:numId w:val="275"/>
        </w:numPr>
        <w:spacing w:before="0"/>
        <w:rPr>
          <w:rFonts w:cstheme="minorHAnsi"/>
          <w:sz w:val="20"/>
        </w:rPr>
      </w:pPr>
      <w:r w:rsidRPr="00525901">
        <w:rPr>
          <w:rFonts w:cstheme="minorHAnsi"/>
          <w:sz w:val="20"/>
        </w:rPr>
        <w:t>v otázkách zrušení a zániku společnosti je přímo odkazováno na právní režim členského státu sídla</w:t>
      </w:r>
    </w:p>
    <w:p w14:paraId="48438C83" w14:textId="77777777" w:rsidR="0025720F" w:rsidRPr="00525901" w:rsidRDefault="0025720F" w:rsidP="0025720F">
      <w:pPr>
        <w:pStyle w:val="Heading2"/>
        <w:rPr>
          <w:rFonts w:cstheme="minorHAnsi"/>
        </w:rPr>
      </w:pPr>
      <w:r w:rsidRPr="00525901">
        <w:rPr>
          <w:rFonts w:cstheme="minorHAnsi"/>
        </w:rPr>
        <w:t>Evropská družstevní společnost</w:t>
      </w:r>
    </w:p>
    <w:p w14:paraId="6272527B" w14:textId="77777777" w:rsidR="0025720F" w:rsidRPr="00525901" w:rsidRDefault="00082E73" w:rsidP="0031076F">
      <w:pPr>
        <w:pStyle w:val="Bullets"/>
        <w:numPr>
          <w:ilvl w:val="0"/>
          <w:numId w:val="276"/>
        </w:numPr>
        <w:spacing w:before="0"/>
        <w:rPr>
          <w:rFonts w:cstheme="minorHAnsi"/>
          <w:b/>
          <w:sz w:val="20"/>
        </w:rPr>
      </w:pPr>
      <w:r>
        <w:rPr>
          <w:rFonts w:cstheme="minorHAnsi"/>
          <w:sz w:val="20"/>
        </w:rPr>
        <w:t>OK</w:t>
      </w:r>
      <w:r w:rsidR="0025720F" w:rsidRPr="00525901">
        <w:rPr>
          <w:rFonts w:cstheme="minorHAnsi"/>
          <w:sz w:val="20"/>
        </w:rPr>
        <w:t xml:space="preserve"> o neuzavřeném počtu členů, jejímž hlavním účelem je </w:t>
      </w:r>
      <w:r w:rsidR="0025720F" w:rsidRPr="00525901">
        <w:rPr>
          <w:rFonts w:cstheme="minorHAnsi"/>
          <w:b/>
          <w:sz w:val="20"/>
        </w:rPr>
        <w:t>podpora a uspokojování potřeb svých členů</w:t>
      </w:r>
    </w:p>
    <w:p w14:paraId="56D3312B" w14:textId="77777777" w:rsidR="0025720F" w:rsidRPr="00525901" w:rsidRDefault="0025720F" w:rsidP="0031076F">
      <w:pPr>
        <w:pStyle w:val="Bullets"/>
        <w:numPr>
          <w:ilvl w:val="0"/>
          <w:numId w:val="276"/>
        </w:numPr>
        <w:spacing w:before="0"/>
        <w:rPr>
          <w:rFonts w:cstheme="minorHAnsi"/>
          <w:sz w:val="20"/>
        </w:rPr>
      </w:pPr>
      <w:r w:rsidRPr="00525901">
        <w:rPr>
          <w:rFonts w:cstheme="minorHAnsi"/>
          <w:sz w:val="20"/>
        </w:rPr>
        <w:t>právní úprava</w:t>
      </w:r>
    </w:p>
    <w:p w14:paraId="7F121B74" w14:textId="77777777" w:rsidR="0025720F" w:rsidRPr="00525901" w:rsidRDefault="0025720F" w:rsidP="0031076F">
      <w:pPr>
        <w:pStyle w:val="Bullets"/>
        <w:numPr>
          <w:ilvl w:val="1"/>
          <w:numId w:val="276"/>
        </w:numPr>
        <w:spacing w:before="0"/>
        <w:rPr>
          <w:rFonts w:cstheme="minorHAnsi"/>
          <w:sz w:val="20"/>
        </w:rPr>
      </w:pPr>
      <w:r w:rsidRPr="00525901">
        <w:rPr>
          <w:rFonts w:cstheme="minorHAnsi"/>
          <w:sz w:val="20"/>
        </w:rPr>
        <w:t xml:space="preserve">nařízení </w:t>
      </w:r>
      <w:r w:rsidRPr="00525901">
        <w:rPr>
          <w:rFonts w:cstheme="minorHAnsi"/>
          <w:b/>
          <w:sz w:val="20"/>
        </w:rPr>
        <w:t>o statutu evropské družstevní společnosti</w:t>
      </w:r>
    </w:p>
    <w:p w14:paraId="74B4335D" w14:textId="77777777" w:rsidR="0025720F" w:rsidRPr="00525901" w:rsidRDefault="0025720F" w:rsidP="0031076F">
      <w:pPr>
        <w:pStyle w:val="Bullets"/>
        <w:numPr>
          <w:ilvl w:val="1"/>
          <w:numId w:val="276"/>
        </w:numPr>
        <w:spacing w:before="0"/>
        <w:rPr>
          <w:rFonts w:cstheme="minorHAnsi"/>
          <w:sz w:val="20"/>
        </w:rPr>
      </w:pPr>
      <w:r w:rsidRPr="00525901">
        <w:rPr>
          <w:rFonts w:cstheme="minorHAnsi"/>
          <w:sz w:val="20"/>
        </w:rPr>
        <w:t>z</w:t>
      </w:r>
      <w:r w:rsidR="00082E73">
        <w:rPr>
          <w:rFonts w:cstheme="minorHAnsi"/>
          <w:sz w:val="20"/>
        </w:rPr>
        <w:t>ákon</w:t>
      </w:r>
      <w:r w:rsidRPr="00525901">
        <w:rPr>
          <w:rFonts w:cstheme="minorHAnsi"/>
          <w:sz w:val="20"/>
        </w:rPr>
        <w:t xml:space="preserve"> č. 307/2006 Sb., </w:t>
      </w:r>
      <w:r w:rsidRPr="00525901">
        <w:rPr>
          <w:rFonts w:cstheme="minorHAnsi"/>
          <w:b/>
          <w:sz w:val="20"/>
        </w:rPr>
        <w:t>o evropské družstevní společnosti</w:t>
      </w:r>
    </w:p>
    <w:p w14:paraId="40236B4D" w14:textId="77777777" w:rsidR="0025720F" w:rsidRPr="00525901" w:rsidRDefault="0025720F" w:rsidP="0031076F">
      <w:pPr>
        <w:pStyle w:val="Bullets"/>
        <w:numPr>
          <w:ilvl w:val="0"/>
          <w:numId w:val="276"/>
        </w:numPr>
        <w:spacing w:before="0"/>
        <w:rPr>
          <w:rFonts w:cstheme="minorHAnsi"/>
          <w:sz w:val="20"/>
        </w:rPr>
      </w:pPr>
      <w:r w:rsidRPr="00525901">
        <w:rPr>
          <w:rFonts w:cstheme="minorHAnsi"/>
          <w:sz w:val="20"/>
        </w:rPr>
        <w:t xml:space="preserve">obchodní firma musí v dodatku obsahovat </w:t>
      </w:r>
      <w:r w:rsidRPr="00525901">
        <w:rPr>
          <w:rFonts w:cstheme="minorHAnsi"/>
          <w:b/>
          <w:sz w:val="20"/>
        </w:rPr>
        <w:t>zkratku SCE</w:t>
      </w:r>
    </w:p>
    <w:p w14:paraId="29D82DD5" w14:textId="77777777" w:rsidR="0025720F" w:rsidRPr="00525901" w:rsidRDefault="0025720F" w:rsidP="0031076F">
      <w:pPr>
        <w:pStyle w:val="Bullets"/>
        <w:numPr>
          <w:ilvl w:val="0"/>
          <w:numId w:val="276"/>
        </w:numPr>
        <w:spacing w:before="0"/>
        <w:rPr>
          <w:rFonts w:cstheme="minorHAnsi"/>
          <w:sz w:val="20"/>
        </w:rPr>
      </w:pPr>
      <w:r w:rsidRPr="00525901">
        <w:rPr>
          <w:rFonts w:cstheme="minorHAnsi"/>
          <w:b/>
          <w:sz w:val="20"/>
        </w:rPr>
        <w:t>možnost libovolného přemisťování sídla</w:t>
      </w:r>
      <w:r w:rsidRPr="00525901">
        <w:rPr>
          <w:rFonts w:cstheme="minorHAnsi"/>
          <w:sz w:val="20"/>
        </w:rPr>
        <w:t xml:space="preserve"> do jiného členského státu uvnitř E</w:t>
      </w:r>
      <w:r w:rsidR="0027402F">
        <w:rPr>
          <w:rFonts w:cstheme="minorHAnsi"/>
          <w:sz w:val="20"/>
        </w:rPr>
        <w:t>U</w:t>
      </w:r>
    </w:p>
    <w:p w14:paraId="65631B72" w14:textId="77777777" w:rsidR="0025720F" w:rsidRPr="0027402F" w:rsidRDefault="0025720F" w:rsidP="0031076F">
      <w:pPr>
        <w:pStyle w:val="Bullets"/>
        <w:numPr>
          <w:ilvl w:val="0"/>
          <w:numId w:val="276"/>
        </w:numPr>
        <w:spacing w:before="0"/>
        <w:rPr>
          <w:rFonts w:cstheme="minorHAnsi"/>
          <w:b/>
          <w:bCs/>
          <w:sz w:val="20"/>
        </w:rPr>
      </w:pPr>
      <w:r w:rsidRPr="0027402F">
        <w:rPr>
          <w:rFonts w:cstheme="minorHAnsi"/>
          <w:b/>
          <w:bCs/>
          <w:sz w:val="20"/>
        </w:rPr>
        <w:t>založení evropské družstevní společnosti</w:t>
      </w:r>
    </w:p>
    <w:p w14:paraId="2620C0CD" w14:textId="77777777" w:rsidR="0025720F" w:rsidRPr="00525901" w:rsidRDefault="0025720F" w:rsidP="0031076F">
      <w:pPr>
        <w:pStyle w:val="Bullets"/>
        <w:numPr>
          <w:ilvl w:val="1"/>
          <w:numId w:val="276"/>
        </w:numPr>
        <w:spacing w:before="0"/>
        <w:rPr>
          <w:rFonts w:cstheme="minorHAnsi"/>
          <w:sz w:val="20"/>
        </w:rPr>
      </w:pPr>
      <w:r w:rsidRPr="00525901">
        <w:rPr>
          <w:rFonts w:cstheme="minorHAnsi"/>
          <w:sz w:val="20"/>
        </w:rPr>
        <w:t>založit ji může alespoň pět fyzických osob s bydlištěm alespoň ve dvou členských státech, alespoň dvě společnosti, alespoň pět lidí a společností, alespoň dvě družstva založená podle národních předpisů, družstvo s provozovnou nebo dceřinou společností na území jiného členského státu</w:t>
      </w:r>
    </w:p>
    <w:p w14:paraId="519150E3" w14:textId="77777777" w:rsidR="0025720F" w:rsidRPr="00525901" w:rsidRDefault="0025720F" w:rsidP="0031076F">
      <w:pPr>
        <w:pStyle w:val="Bullets"/>
        <w:numPr>
          <w:ilvl w:val="1"/>
          <w:numId w:val="276"/>
        </w:numPr>
        <w:spacing w:before="0"/>
        <w:rPr>
          <w:rFonts w:cstheme="minorHAnsi"/>
          <w:sz w:val="20"/>
        </w:rPr>
      </w:pPr>
      <w:r w:rsidRPr="00525901">
        <w:rPr>
          <w:rFonts w:cstheme="minorHAnsi"/>
          <w:sz w:val="20"/>
        </w:rPr>
        <w:t xml:space="preserve">založení vyhotovením a podpisem </w:t>
      </w:r>
      <w:r w:rsidRPr="00525901">
        <w:rPr>
          <w:rFonts w:cstheme="minorHAnsi"/>
          <w:b/>
          <w:sz w:val="20"/>
        </w:rPr>
        <w:t>stanov</w:t>
      </w:r>
    </w:p>
    <w:p w14:paraId="4ED8FB31" w14:textId="77777777" w:rsidR="0025720F" w:rsidRPr="00525901" w:rsidRDefault="0025720F" w:rsidP="0031076F">
      <w:pPr>
        <w:pStyle w:val="Bullets"/>
        <w:numPr>
          <w:ilvl w:val="1"/>
          <w:numId w:val="276"/>
        </w:numPr>
        <w:spacing w:before="0"/>
        <w:rPr>
          <w:rFonts w:cstheme="minorHAnsi"/>
          <w:sz w:val="20"/>
        </w:rPr>
      </w:pPr>
      <w:r w:rsidRPr="00525901">
        <w:rPr>
          <w:rFonts w:cstheme="minorHAnsi"/>
          <w:sz w:val="20"/>
        </w:rPr>
        <w:t xml:space="preserve">založení </w:t>
      </w:r>
      <w:r w:rsidRPr="00525901">
        <w:rPr>
          <w:rFonts w:cstheme="minorHAnsi"/>
          <w:b/>
          <w:sz w:val="20"/>
        </w:rPr>
        <w:t>fúzí</w:t>
      </w:r>
      <w:r w:rsidRPr="00525901">
        <w:rPr>
          <w:rFonts w:cstheme="minorHAnsi"/>
          <w:sz w:val="20"/>
        </w:rPr>
        <w:t xml:space="preserve"> nebo </w:t>
      </w:r>
      <w:r w:rsidRPr="00525901">
        <w:rPr>
          <w:rFonts w:cstheme="minorHAnsi"/>
          <w:b/>
          <w:sz w:val="20"/>
        </w:rPr>
        <w:t>změnou právní formy</w:t>
      </w:r>
    </w:p>
    <w:p w14:paraId="752961C3" w14:textId="77777777" w:rsidR="0025720F" w:rsidRPr="00525901" w:rsidRDefault="0025720F" w:rsidP="0031076F">
      <w:pPr>
        <w:pStyle w:val="Bullets"/>
        <w:numPr>
          <w:ilvl w:val="0"/>
          <w:numId w:val="276"/>
        </w:numPr>
        <w:spacing w:before="0"/>
        <w:rPr>
          <w:rFonts w:cstheme="minorHAnsi"/>
          <w:sz w:val="20"/>
        </w:rPr>
      </w:pPr>
      <w:r w:rsidRPr="00525901">
        <w:rPr>
          <w:rFonts w:cstheme="minorHAnsi"/>
          <w:sz w:val="20"/>
        </w:rPr>
        <w:t>vznik zápisem do určeného veřejného rejstříku</w:t>
      </w:r>
    </w:p>
    <w:p w14:paraId="4F98634F" w14:textId="77777777" w:rsidR="0025720F" w:rsidRPr="0027402F" w:rsidRDefault="0025720F" w:rsidP="0031076F">
      <w:pPr>
        <w:pStyle w:val="Bullets"/>
        <w:numPr>
          <w:ilvl w:val="0"/>
          <w:numId w:val="276"/>
        </w:numPr>
        <w:spacing w:before="0"/>
        <w:rPr>
          <w:rFonts w:cstheme="minorHAnsi"/>
          <w:b/>
          <w:bCs/>
          <w:sz w:val="20"/>
        </w:rPr>
      </w:pPr>
      <w:r w:rsidRPr="0027402F">
        <w:rPr>
          <w:rFonts w:cstheme="minorHAnsi"/>
          <w:b/>
          <w:bCs/>
          <w:sz w:val="20"/>
        </w:rPr>
        <w:t>účast zaměstnanců na řízení</w:t>
      </w:r>
    </w:p>
    <w:p w14:paraId="2426B614" w14:textId="77777777" w:rsidR="0025720F" w:rsidRPr="00525901" w:rsidRDefault="0025720F" w:rsidP="0031076F">
      <w:pPr>
        <w:pStyle w:val="Bullets"/>
        <w:numPr>
          <w:ilvl w:val="1"/>
          <w:numId w:val="276"/>
        </w:numPr>
        <w:spacing w:before="0"/>
        <w:rPr>
          <w:rFonts w:cstheme="minorHAnsi"/>
          <w:sz w:val="20"/>
        </w:rPr>
      </w:pPr>
      <w:r w:rsidRPr="00525901">
        <w:rPr>
          <w:rFonts w:cstheme="minorHAnsi"/>
          <w:sz w:val="20"/>
        </w:rPr>
        <w:t>právo na zapojení se do rozhodování o záležitostech</w:t>
      </w:r>
    </w:p>
    <w:p w14:paraId="7C23D1B6" w14:textId="77777777" w:rsidR="0025720F" w:rsidRPr="00525901" w:rsidRDefault="0025720F" w:rsidP="0031076F">
      <w:pPr>
        <w:pStyle w:val="Bullets"/>
        <w:numPr>
          <w:ilvl w:val="1"/>
          <w:numId w:val="276"/>
        </w:numPr>
        <w:spacing w:before="0"/>
        <w:rPr>
          <w:rFonts w:cstheme="minorHAnsi"/>
          <w:sz w:val="20"/>
        </w:rPr>
      </w:pPr>
      <w:r w:rsidRPr="00525901">
        <w:rPr>
          <w:rFonts w:cstheme="minorHAnsi"/>
          <w:sz w:val="20"/>
        </w:rPr>
        <w:t>právo na informace a projednání, právo vlivu</w:t>
      </w:r>
    </w:p>
    <w:p w14:paraId="05313905" w14:textId="77777777" w:rsidR="0025720F" w:rsidRPr="0027402F" w:rsidRDefault="0025720F" w:rsidP="0031076F">
      <w:pPr>
        <w:pStyle w:val="Bullets"/>
        <w:numPr>
          <w:ilvl w:val="0"/>
          <w:numId w:val="276"/>
        </w:numPr>
        <w:spacing w:before="0"/>
        <w:rPr>
          <w:rFonts w:cstheme="minorHAnsi"/>
          <w:b/>
          <w:bCs/>
          <w:sz w:val="20"/>
        </w:rPr>
      </w:pPr>
      <w:r w:rsidRPr="0027402F">
        <w:rPr>
          <w:rFonts w:cstheme="minorHAnsi"/>
          <w:b/>
          <w:bCs/>
          <w:sz w:val="20"/>
        </w:rPr>
        <w:t>organizační struktura</w:t>
      </w:r>
    </w:p>
    <w:p w14:paraId="4C6518B5" w14:textId="77777777" w:rsidR="0025720F" w:rsidRPr="00525901" w:rsidRDefault="00082E73" w:rsidP="0031076F">
      <w:pPr>
        <w:pStyle w:val="Bullets"/>
        <w:numPr>
          <w:ilvl w:val="1"/>
          <w:numId w:val="276"/>
        </w:numPr>
        <w:spacing w:before="0"/>
        <w:rPr>
          <w:rFonts w:cstheme="minorHAnsi"/>
          <w:b/>
          <w:sz w:val="20"/>
        </w:rPr>
      </w:pPr>
      <w:r>
        <w:rPr>
          <w:rFonts w:cstheme="minorHAnsi"/>
          <w:b/>
          <w:sz w:val="20"/>
        </w:rPr>
        <w:t>VH</w:t>
      </w:r>
    </w:p>
    <w:p w14:paraId="5D71B1D1" w14:textId="77777777" w:rsidR="0025720F" w:rsidRPr="00525901" w:rsidRDefault="0025720F" w:rsidP="0031076F">
      <w:pPr>
        <w:pStyle w:val="Bullets"/>
        <w:numPr>
          <w:ilvl w:val="1"/>
          <w:numId w:val="276"/>
        </w:numPr>
        <w:spacing w:before="0"/>
        <w:rPr>
          <w:rFonts w:cstheme="minorHAnsi"/>
          <w:sz w:val="20"/>
        </w:rPr>
      </w:pPr>
      <w:r w:rsidRPr="00525901">
        <w:rPr>
          <w:rFonts w:cstheme="minorHAnsi"/>
          <w:sz w:val="20"/>
        </w:rPr>
        <w:t xml:space="preserve">dualistický systém – dozorčí orgán (v českém právním řádu </w:t>
      </w:r>
      <w:r w:rsidRPr="00525901">
        <w:rPr>
          <w:rFonts w:cstheme="minorHAnsi"/>
          <w:b/>
          <w:sz w:val="20"/>
        </w:rPr>
        <w:t>kontrolní komise</w:t>
      </w:r>
      <w:r w:rsidRPr="00525901">
        <w:rPr>
          <w:rFonts w:cstheme="minorHAnsi"/>
          <w:sz w:val="20"/>
        </w:rPr>
        <w:t>), řídící orgán (</w:t>
      </w:r>
      <w:r w:rsidRPr="00525901">
        <w:rPr>
          <w:rFonts w:cstheme="minorHAnsi"/>
          <w:b/>
          <w:sz w:val="20"/>
        </w:rPr>
        <w:t>představenstvo</w:t>
      </w:r>
      <w:r w:rsidRPr="00525901">
        <w:rPr>
          <w:rFonts w:cstheme="minorHAnsi"/>
          <w:sz w:val="20"/>
        </w:rPr>
        <w:t>)</w:t>
      </w:r>
    </w:p>
    <w:p w14:paraId="6DBF8580" w14:textId="77777777" w:rsidR="0025720F" w:rsidRPr="00525901" w:rsidRDefault="0025720F" w:rsidP="0031076F">
      <w:pPr>
        <w:pStyle w:val="Bullets"/>
        <w:numPr>
          <w:ilvl w:val="1"/>
          <w:numId w:val="276"/>
        </w:numPr>
        <w:spacing w:before="0"/>
        <w:rPr>
          <w:rFonts w:cstheme="minorHAnsi"/>
          <w:sz w:val="20"/>
        </w:rPr>
      </w:pPr>
      <w:r w:rsidRPr="00525901">
        <w:rPr>
          <w:rFonts w:cstheme="minorHAnsi"/>
          <w:sz w:val="20"/>
        </w:rPr>
        <w:t>monistický systém – správní orgán (</w:t>
      </w:r>
      <w:r w:rsidR="00833505">
        <w:rPr>
          <w:rFonts w:cstheme="minorHAnsi"/>
          <w:b/>
          <w:sz w:val="20"/>
        </w:rPr>
        <w:t>SR</w:t>
      </w:r>
      <w:r w:rsidRPr="00525901">
        <w:rPr>
          <w:rFonts w:cstheme="minorHAnsi"/>
          <w:sz w:val="20"/>
        </w:rPr>
        <w:t>)</w:t>
      </w:r>
    </w:p>
    <w:p w14:paraId="677172E3" w14:textId="77777777" w:rsidR="0071735F" w:rsidRPr="00082E73" w:rsidRDefault="0025720F" w:rsidP="0031076F">
      <w:pPr>
        <w:pStyle w:val="Bullets"/>
        <w:numPr>
          <w:ilvl w:val="0"/>
          <w:numId w:val="276"/>
        </w:numPr>
        <w:spacing w:before="0"/>
        <w:rPr>
          <w:rFonts w:cstheme="minorHAnsi"/>
          <w:sz w:val="20"/>
        </w:rPr>
      </w:pPr>
      <w:r w:rsidRPr="00525901">
        <w:rPr>
          <w:rFonts w:cstheme="minorHAnsi"/>
          <w:sz w:val="20"/>
        </w:rPr>
        <w:t>zrušení, likvidace a zánik se řídí národními úpravami družstev</w:t>
      </w:r>
    </w:p>
    <w:p w14:paraId="0651642E" w14:textId="77777777" w:rsidR="0071735F" w:rsidRPr="0071735F" w:rsidRDefault="00B44E20" w:rsidP="00F64044">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t>55</w:t>
      </w:r>
      <w:r w:rsidR="0071735F" w:rsidRPr="0071735F">
        <w:t xml:space="preserve">. </w:t>
      </w:r>
      <w:r>
        <w:t>PRÁVO KAPITÁLOVÉHO TRHU</w:t>
      </w:r>
    </w:p>
    <w:p w14:paraId="7B7CF9E5" w14:textId="77777777" w:rsidR="000616FC" w:rsidRPr="00525901" w:rsidRDefault="000616FC" w:rsidP="000616FC">
      <w:pPr>
        <w:pStyle w:val="Heading2"/>
        <w:rPr>
          <w:rFonts w:cstheme="minorHAnsi"/>
        </w:rPr>
      </w:pPr>
      <w:r w:rsidRPr="00525901">
        <w:rPr>
          <w:rFonts w:cstheme="minorHAnsi"/>
        </w:rPr>
        <w:t>Kapitálový trh, jeho nástroje</w:t>
      </w:r>
    </w:p>
    <w:p w14:paraId="048BC772" w14:textId="77777777" w:rsidR="000616FC" w:rsidRPr="00F60034" w:rsidRDefault="000616FC" w:rsidP="0031076F">
      <w:pPr>
        <w:pStyle w:val="Bullets"/>
        <w:numPr>
          <w:ilvl w:val="0"/>
          <w:numId w:val="273"/>
        </w:numPr>
        <w:spacing w:before="0"/>
        <w:rPr>
          <w:rFonts w:cstheme="minorHAnsi"/>
          <w:b/>
          <w:bCs/>
          <w:sz w:val="20"/>
        </w:rPr>
      </w:pPr>
      <w:r w:rsidRPr="00F60034">
        <w:rPr>
          <w:rFonts w:cstheme="minorHAnsi"/>
          <w:b/>
          <w:bCs/>
          <w:sz w:val="20"/>
        </w:rPr>
        <w:t>nadřazené pojmy</w:t>
      </w:r>
    </w:p>
    <w:p w14:paraId="016F20A2"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trh – místo, na němž se střetává nabídka a poptávka po určitém statku; působením tržního mechanismu se utváří cena obchodovaného statku</w:t>
      </w:r>
    </w:p>
    <w:p w14:paraId="1F438D84"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finanční trh – předmětem obchodu jsou finanční prostředky – peníze a kapitál; dělí se na peněžní (poskytování půjček se splatností nepřesahující rok) a kapitálový</w:t>
      </w:r>
    </w:p>
    <w:p w14:paraId="7D98D04D" w14:textId="77777777" w:rsidR="000616FC" w:rsidRPr="00525901" w:rsidRDefault="000616FC" w:rsidP="0031076F">
      <w:pPr>
        <w:pStyle w:val="Bullets"/>
        <w:numPr>
          <w:ilvl w:val="0"/>
          <w:numId w:val="273"/>
        </w:numPr>
        <w:spacing w:before="0"/>
        <w:rPr>
          <w:rFonts w:cstheme="minorHAnsi"/>
          <w:b/>
          <w:sz w:val="20"/>
        </w:rPr>
      </w:pPr>
      <w:r w:rsidRPr="00525901">
        <w:rPr>
          <w:rFonts w:cstheme="minorHAnsi"/>
          <w:b/>
          <w:sz w:val="20"/>
        </w:rPr>
        <w:t>na kapitálovém trhu se obchoduje s kapitálem, tedy s prostředky na dobu delší než rok</w:t>
      </w:r>
    </w:p>
    <w:p w14:paraId="6A7C0D06" w14:textId="77777777" w:rsidR="000616FC" w:rsidRPr="00525901" w:rsidRDefault="000616FC" w:rsidP="0031076F">
      <w:pPr>
        <w:pStyle w:val="Bullets"/>
        <w:numPr>
          <w:ilvl w:val="0"/>
          <w:numId w:val="273"/>
        </w:numPr>
        <w:spacing w:before="0"/>
        <w:rPr>
          <w:rFonts w:cstheme="minorHAnsi"/>
          <w:b/>
          <w:sz w:val="20"/>
        </w:rPr>
      </w:pPr>
      <w:r w:rsidRPr="00525901">
        <w:rPr>
          <w:rFonts w:cstheme="minorHAnsi"/>
          <w:b/>
          <w:sz w:val="20"/>
        </w:rPr>
        <w:t>investiční nástroje</w:t>
      </w:r>
    </w:p>
    <w:p w14:paraId="340C88C1"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získávané směnou za kapitál, představují práva vůči těm, kdož kapitál na trhu poptávají</w:t>
      </w:r>
    </w:p>
    <w:p w14:paraId="5FE72B54"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investiční cenné papíry (CP obchodovatelné na kapitálovém trhu; akcie, dluhopisy), cenné papíry kolektivního investování, nástroje peněžního trhu, opce, futures, swapy atd.</w:t>
      </w:r>
    </w:p>
    <w:p w14:paraId="42761FD7" w14:textId="77777777" w:rsidR="000616FC" w:rsidRPr="00525901" w:rsidRDefault="000616FC" w:rsidP="0031076F">
      <w:pPr>
        <w:pStyle w:val="Bullets"/>
        <w:numPr>
          <w:ilvl w:val="0"/>
          <w:numId w:val="273"/>
        </w:numPr>
        <w:spacing w:before="0"/>
        <w:rPr>
          <w:rFonts w:cstheme="minorHAnsi"/>
          <w:b/>
          <w:sz w:val="20"/>
        </w:rPr>
      </w:pPr>
      <w:r w:rsidRPr="00525901">
        <w:rPr>
          <w:rFonts w:cstheme="minorHAnsi"/>
          <w:b/>
          <w:sz w:val="20"/>
        </w:rPr>
        <w:t>primární trh</w:t>
      </w:r>
    </w:p>
    <w:p w14:paraId="48B04B47"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přímý střet mezi nabídkou kapitálu a poptávkou po něm</w:t>
      </w:r>
    </w:p>
    <w:p w14:paraId="2E44CA45"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nabízející – investoři</w:t>
      </w:r>
    </w:p>
    <w:p w14:paraId="20108CFD"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poptávající – emitenti investičních nástrojů</w:t>
      </w:r>
    </w:p>
    <w:p w14:paraId="35FD8A2C" w14:textId="77777777" w:rsidR="000616FC" w:rsidRPr="00525901" w:rsidRDefault="000616FC" w:rsidP="0031076F">
      <w:pPr>
        <w:pStyle w:val="Bullets"/>
        <w:numPr>
          <w:ilvl w:val="0"/>
          <w:numId w:val="273"/>
        </w:numPr>
        <w:spacing w:before="0"/>
        <w:rPr>
          <w:rFonts w:cstheme="minorHAnsi"/>
          <w:b/>
          <w:sz w:val="20"/>
        </w:rPr>
      </w:pPr>
      <w:r w:rsidRPr="00525901">
        <w:rPr>
          <w:rFonts w:cstheme="minorHAnsi"/>
          <w:b/>
          <w:sz w:val="20"/>
        </w:rPr>
        <w:t>sekundární trh</w:t>
      </w:r>
    </w:p>
    <w:p w14:paraId="5AAA7FAB"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prvotní investoři nabízejí investiční nástroje dalším účastníkům</w:t>
      </w:r>
    </w:p>
    <w:p w14:paraId="59F09A1D" w14:textId="77777777" w:rsidR="000616FC" w:rsidRPr="00525901" w:rsidRDefault="000616FC" w:rsidP="0031076F">
      <w:pPr>
        <w:pStyle w:val="Bullets"/>
        <w:numPr>
          <w:ilvl w:val="0"/>
          <w:numId w:val="273"/>
        </w:numPr>
        <w:spacing w:before="0"/>
        <w:rPr>
          <w:rFonts w:cstheme="minorHAnsi"/>
          <w:sz w:val="20"/>
        </w:rPr>
      </w:pPr>
      <w:r w:rsidRPr="00525901">
        <w:rPr>
          <w:rFonts w:cstheme="minorHAnsi"/>
          <w:sz w:val="20"/>
        </w:rPr>
        <w:t>kapitálový trh je do značné míry trhem spekulačních obchodů, spekulovat lze vzestup (býci) i pokles (medvědi) kurzů</w:t>
      </w:r>
    </w:p>
    <w:p w14:paraId="7E551FF3" w14:textId="77777777" w:rsidR="000616FC" w:rsidRPr="00525901" w:rsidRDefault="000616FC" w:rsidP="0031076F">
      <w:pPr>
        <w:pStyle w:val="Bullets"/>
        <w:numPr>
          <w:ilvl w:val="0"/>
          <w:numId w:val="273"/>
        </w:numPr>
        <w:spacing w:before="0"/>
        <w:rPr>
          <w:rFonts w:cstheme="minorHAnsi"/>
          <w:sz w:val="20"/>
        </w:rPr>
      </w:pPr>
      <w:r w:rsidRPr="00525901">
        <w:rPr>
          <w:rFonts w:cstheme="minorHAnsi"/>
          <w:b/>
          <w:sz w:val="20"/>
        </w:rPr>
        <w:lastRenderedPageBreak/>
        <w:t>převodní místa</w:t>
      </w:r>
      <w:r w:rsidRPr="00525901">
        <w:rPr>
          <w:rFonts w:cstheme="minorHAnsi"/>
          <w:sz w:val="20"/>
        </w:rPr>
        <w:t xml:space="preserve"> – místa, kde se nabídka střetává s poptávkou, vymezená zákonem</w:t>
      </w:r>
    </w:p>
    <w:p w14:paraId="22B7B02E" w14:textId="77777777" w:rsidR="00E97B31" w:rsidRDefault="000616FC" w:rsidP="0031076F">
      <w:pPr>
        <w:pStyle w:val="Bullets"/>
        <w:numPr>
          <w:ilvl w:val="1"/>
          <w:numId w:val="273"/>
        </w:numPr>
        <w:spacing w:before="0"/>
        <w:rPr>
          <w:rFonts w:cstheme="minorHAnsi"/>
          <w:b/>
          <w:sz w:val="20"/>
        </w:rPr>
      </w:pPr>
      <w:r w:rsidRPr="00525901">
        <w:rPr>
          <w:rFonts w:cstheme="minorHAnsi"/>
          <w:b/>
          <w:sz w:val="20"/>
        </w:rPr>
        <w:t>regulovaný trh</w:t>
      </w:r>
    </w:p>
    <w:p w14:paraId="7BEE94C5" w14:textId="77777777" w:rsidR="00E97B31" w:rsidRDefault="000616FC" w:rsidP="0031076F">
      <w:pPr>
        <w:pStyle w:val="Bullets"/>
        <w:numPr>
          <w:ilvl w:val="2"/>
          <w:numId w:val="273"/>
        </w:numPr>
        <w:spacing w:before="0"/>
        <w:rPr>
          <w:rFonts w:cstheme="minorHAnsi"/>
          <w:b/>
          <w:sz w:val="20"/>
        </w:rPr>
      </w:pPr>
      <w:r w:rsidRPr="00E97B31">
        <w:rPr>
          <w:rFonts w:cstheme="minorHAnsi"/>
          <w:sz w:val="20"/>
        </w:rPr>
        <w:t>provozuje jej organizátor regulovaného trhu na základě zvláštní licence</w:t>
      </w:r>
    </w:p>
    <w:p w14:paraId="0ACE5563" w14:textId="77777777" w:rsidR="00E97B31" w:rsidRPr="002967A4" w:rsidRDefault="002967A4" w:rsidP="0031076F">
      <w:pPr>
        <w:pStyle w:val="Bullets"/>
        <w:numPr>
          <w:ilvl w:val="2"/>
          <w:numId w:val="273"/>
        </w:numPr>
        <w:pBdr>
          <w:top w:val="single" w:sz="4" w:space="1" w:color="auto"/>
          <w:left w:val="single" w:sz="4" w:space="4" w:color="auto"/>
          <w:bottom w:val="single" w:sz="4" w:space="1" w:color="auto"/>
          <w:right w:val="single" w:sz="4" w:space="4" w:color="auto"/>
        </w:pBdr>
        <w:spacing w:before="0"/>
        <w:rPr>
          <w:rFonts w:cstheme="minorHAnsi"/>
          <w:b/>
          <w:i/>
          <w:iCs/>
          <w:sz w:val="20"/>
        </w:rPr>
      </w:pPr>
      <w:r w:rsidRPr="002967A4">
        <w:rPr>
          <w:rFonts w:cstheme="minorHAnsi"/>
          <w:i/>
          <w:iCs/>
          <w:sz w:val="20"/>
        </w:rPr>
        <w:t xml:space="preserve">(1) </w:t>
      </w:r>
      <w:r w:rsidR="000616FC" w:rsidRPr="002967A4">
        <w:rPr>
          <w:rFonts w:cstheme="minorHAnsi"/>
          <w:i/>
          <w:iCs/>
          <w:sz w:val="20"/>
        </w:rPr>
        <w:t>Burza cenných papírů Praha, a. s.</w:t>
      </w:r>
      <w:r w:rsidRPr="002967A4">
        <w:rPr>
          <w:rFonts w:cstheme="minorHAnsi"/>
          <w:i/>
          <w:iCs/>
          <w:sz w:val="20"/>
        </w:rPr>
        <w:t xml:space="preserve">, (2) </w:t>
      </w:r>
      <w:r w:rsidR="000616FC" w:rsidRPr="002967A4">
        <w:rPr>
          <w:rFonts w:cstheme="minorHAnsi"/>
          <w:i/>
          <w:iCs/>
          <w:sz w:val="20"/>
        </w:rPr>
        <w:t xml:space="preserve">RM-SYSTÉM, </w:t>
      </w:r>
      <w:r w:rsidRPr="002967A4">
        <w:rPr>
          <w:rFonts w:cstheme="minorHAnsi"/>
          <w:i/>
          <w:iCs/>
          <w:sz w:val="20"/>
        </w:rPr>
        <w:t xml:space="preserve">(3) </w:t>
      </w:r>
      <w:r w:rsidR="000616FC" w:rsidRPr="002967A4">
        <w:rPr>
          <w:rFonts w:cstheme="minorHAnsi"/>
          <w:i/>
          <w:iCs/>
          <w:sz w:val="20"/>
        </w:rPr>
        <w:t>česká burza cenných papírů, a. s.</w:t>
      </w:r>
      <w:r w:rsidRPr="002967A4">
        <w:rPr>
          <w:rFonts w:cstheme="minorHAnsi"/>
          <w:i/>
          <w:iCs/>
          <w:sz w:val="20"/>
        </w:rPr>
        <w:t>,</w:t>
      </w:r>
      <w:r w:rsidR="000616FC" w:rsidRPr="002967A4">
        <w:rPr>
          <w:rFonts w:cstheme="minorHAnsi"/>
          <w:i/>
          <w:iCs/>
          <w:sz w:val="20"/>
        </w:rPr>
        <w:t xml:space="preserve"> </w:t>
      </w:r>
      <w:r w:rsidRPr="002967A4">
        <w:rPr>
          <w:rFonts w:cstheme="minorHAnsi"/>
          <w:i/>
          <w:iCs/>
          <w:sz w:val="20"/>
        </w:rPr>
        <w:t xml:space="preserve">(4) </w:t>
      </w:r>
      <w:r w:rsidR="000616FC" w:rsidRPr="002967A4">
        <w:rPr>
          <w:rFonts w:cstheme="minorHAnsi"/>
          <w:i/>
          <w:iCs/>
          <w:sz w:val="20"/>
        </w:rPr>
        <w:t>POWER EX-CHANGE CENTRAL EUROPE, a. s.</w:t>
      </w:r>
    </w:p>
    <w:p w14:paraId="28AE6858" w14:textId="77777777" w:rsidR="000616FC" w:rsidRPr="00E97B31" w:rsidRDefault="000616FC" w:rsidP="0031076F">
      <w:pPr>
        <w:pStyle w:val="Bullets"/>
        <w:numPr>
          <w:ilvl w:val="2"/>
          <w:numId w:val="273"/>
        </w:numPr>
        <w:spacing w:before="0"/>
        <w:rPr>
          <w:rFonts w:cstheme="minorHAnsi"/>
          <w:b/>
          <w:sz w:val="20"/>
        </w:rPr>
      </w:pPr>
      <w:r w:rsidRPr="00E97B31">
        <w:rPr>
          <w:rFonts w:cstheme="minorHAnsi"/>
          <w:sz w:val="20"/>
        </w:rPr>
        <w:t>trh oficiální – přísnější požadavky</w:t>
      </w:r>
    </w:p>
    <w:p w14:paraId="45E5C658"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mnohostranné obchodní systémy</w:t>
      </w:r>
    </w:p>
    <w:p w14:paraId="1AF6F7A9"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obchodník s cennými papíry – provádí systematickou internalizaci (provádí pokyny zákazníků týkající se investičních nástrojů)</w:t>
      </w:r>
    </w:p>
    <w:p w14:paraId="0F87D222"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tvůrci trhu</w:t>
      </w:r>
    </w:p>
    <w:p w14:paraId="68951D9E" w14:textId="77777777" w:rsidR="000616FC" w:rsidRPr="00525901" w:rsidRDefault="000616FC" w:rsidP="0031076F">
      <w:pPr>
        <w:pStyle w:val="Bullets"/>
        <w:numPr>
          <w:ilvl w:val="1"/>
          <w:numId w:val="273"/>
        </w:numPr>
        <w:spacing w:before="0"/>
        <w:rPr>
          <w:rFonts w:cstheme="minorHAnsi"/>
          <w:sz w:val="20"/>
        </w:rPr>
      </w:pPr>
      <w:r w:rsidRPr="00525901">
        <w:rPr>
          <w:rFonts w:cstheme="minorHAnsi"/>
          <w:sz w:val="20"/>
        </w:rPr>
        <w:t>zahraniční převodní místo</w:t>
      </w:r>
    </w:p>
    <w:p w14:paraId="3B9E2A3D" w14:textId="77777777" w:rsidR="000616FC" w:rsidRPr="00525901" w:rsidRDefault="000616FC" w:rsidP="0031076F">
      <w:pPr>
        <w:pStyle w:val="Bullets"/>
        <w:numPr>
          <w:ilvl w:val="0"/>
          <w:numId w:val="273"/>
        </w:numPr>
        <w:spacing w:before="0"/>
        <w:rPr>
          <w:rFonts w:cstheme="minorHAnsi"/>
          <w:sz w:val="20"/>
        </w:rPr>
      </w:pPr>
      <w:r w:rsidRPr="00525901">
        <w:rPr>
          <w:rFonts w:cstheme="minorHAnsi"/>
          <w:sz w:val="20"/>
        </w:rPr>
        <w:t>vypořádací systém s neodvolatelností vypořádání – dochází v něm k vypořádání obchodů uzavřených na regulovaných trzích</w:t>
      </w:r>
    </w:p>
    <w:p w14:paraId="3DC738F5" w14:textId="77777777" w:rsidR="000616FC" w:rsidRPr="00525901" w:rsidRDefault="000616FC" w:rsidP="0031076F">
      <w:pPr>
        <w:pStyle w:val="Bullets"/>
        <w:numPr>
          <w:ilvl w:val="0"/>
          <w:numId w:val="273"/>
        </w:numPr>
        <w:spacing w:before="0"/>
        <w:rPr>
          <w:rFonts w:cstheme="minorHAnsi"/>
          <w:sz w:val="20"/>
        </w:rPr>
      </w:pPr>
      <w:r w:rsidRPr="00525901">
        <w:rPr>
          <w:rFonts w:cstheme="minorHAnsi"/>
          <w:b/>
          <w:sz w:val="20"/>
        </w:rPr>
        <w:t>centrální depozitář</w:t>
      </w:r>
      <w:r w:rsidRPr="00525901">
        <w:rPr>
          <w:rFonts w:cstheme="minorHAnsi"/>
          <w:sz w:val="20"/>
        </w:rPr>
        <w:t xml:space="preserve"> – vede centrální evidenci většiny zaknihovaných cenných papírů v ČR i samostatné evidence dalších nástrojů</w:t>
      </w:r>
    </w:p>
    <w:p w14:paraId="1EE0DDD5" w14:textId="77777777" w:rsidR="000616FC" w:rsidRPr="00525901" w:rsidRDefault="000616FC" w:rsidP="000616FC">
      <w:pPr>
        <w:pStyle w:val="Heading2"/>
        <w:rPr>
          <w:rFonts w:cstheme="minorHAnsi"/>
        </w:rPr>
      </w:pPr>
      <w:r w:rsidRPr="00525901">
        <w:rPr>
          <w:rFonts w:cstheme="minorHAnsi"/>
        </w:rPr>
        <w:t>Účastníci podnikání na kapitálovém trhu</w:t>
      </w:r>
    </w:p>
    <w:p w14:paraId="33AAEB27" w14:textId="77777777" w:rsidR="000616FC" w:rsidRPr="00525901" w:rsidRDefault="000616FC" w:rsidP="0031076F">
      <w:pPr>
        <w:pStyle w:val="Bullets"/>
        <w:numPr>
          <w:ilvl w:val="0"/>
          <w:numId w:val="272"/>
        </w:numPr>
        <w:spacing w:before="0"/>
        <w:rPr>
          <w:rFonts w:cstheme="minorHAnsi"/>
          <w:b/>
          <w:sz w:val="20"/>
        </w:rPr>
      </w:pPr>
      <w:r w:rsidRPr="00525901">
        <w:rPr>
          <w:rFonts w:cstheme="minorHAnsi"/>
          <w:b/>
          <w:sz w:val="20"/>
        </w:rPr>
        <w:t>obchodníci s cennými papíry</w:t>
      </w:r>
    </w:p>
    <w:p w14:paraId="3F0C088A" w14:textId="77777777" w:rsidR="000616FC" w:rsidRPr="00525901" w:rsidRDefault="000616FC" w:rsidP="0031076F">
      <w:pPr>
        <w:pStyle w:val="Bullets"/>
        <w:numPr>
          <w:ilvl w:val="1"/>
          <w:numId w:val="272"/>
        </w:numPr>
        <w:spacing w:before="0"/>
        <w:rPr>
          <w:rFonts w:cstheme="minorHAnsi"/>
          <w:sz w:val="20"/>
        </w:rPr>
      </w:pPr>
      <w:r w:rsidRPr="00525901">
        <w:rPr>
          <w:rFonts w:cstheme="minorHAnsi"/>
          <w:sz w:val="20"/>
        </w:rPr>
        <w:t xml:space="preserve">předmětem podnikání je </w:t>
      </w:r>
      <w:r w:rsidRPr="00525901">
        <w:rPr>
          <w:rFonts w:cstheme="minorHAnsi"/>
          <w:b/>
          <w:sz w:val="20"/>
        </w:rPr>
        <w:t>poskytování investičních služeb</w:t>
      </w:r>
      <w:r w:rsidRPr="00525901">
        <w:rPr>
          <w:rFonts w:cstheme="minorHAnsi"/>
          <w:sz w:val="20"/>
        </w:rPr>
        <w:t xml:space="preserve"> ve vztahu ke konkrétním typům investičních nástrojů</w:t>
      </w:r>
    </w:p>
    <w:p w14:paraId="4BB07A03" w14:textId="77777777" w:rsidR="000616FC" w:rsidRPr="00525901" w:rsidRDefault="000616FC" w:rsidP="0031076F">
      <w:pPr>
        <w:pStyle w:val="Bullets"/>
        <w:numPr>
          <w:ilvl w:val="1"/>
          <w:numId w:val="272"/>
        </w:numPr>
        <w:spacing w:before="0"/>
        <w:rPr>
          <w:rFonts w:cstheme="minorHAnsi"/>
          <w:sz w:val="20"/>
        </w:rPr>
      </w:pPr>
      <w:r w:rsidRPr="00525901">
        <w:rPr>
          <w:rFonts w:cstheme="minorHAnsi"/>
          <w:sz w:val="20"/>
        </w:rPr>
        <w:t>hlavní investiční služby (přijímání a předávání pokynů týkajících se investičních nástrojů a jejich provádění na účet zákazníka, investiční poradenství, obchodování s investičními nástroji na vlastní účet, služby tvůrce trhu, provozování mnohostranného obchodního systému)</w:t>
      </w:r>
    </w:p>
    <w:p w14:paraId="4C45A3CC" w14:textId="77777777" w:rsidR="000616FC" w:rsidRPr="00525901" w:rsidRDefault="000616FC" w:rsidP="0031076F">
      <w:pPr>
        <w:pStyle w:val="Bullets"/>
        <w:numPr>
          <w:ilvl w:val="1"/>
          <w:numId w:val="272"/>
        </w:numPr>
        <w:spacing w:before="0"/>
        <w:rPr>
          <w:rFonts w:cstheme="minorHAnsi"/>
          <w:sz w:val="20"/>
        </w:rPr>
      </w:pPr>
      <w:r w:rsidRPr="00525901">
        <w:rPr>
          <w:rFonts w:cstheme="minorHAnsi"/>
          <w:sz w:val="20"/>
        </w:rPr>
        <w:t>doplňkové investiční služby (úschova a správa investičních nástrojů, doporučení a analýzy atd.)</w:t>
      </w:r>
    </w:p>
    <w:p w14:paraId="26A9B9BA" w14:textId="77777777" w:rsidR="000616FC" w:rsidRPr="00525901" w:rsidRDefault="000616FC" w:rsidP="0031076F">
      <w:pPr>
        <w:pStyle w:val="Bullets"/>
        <w:numPr>
          <w:ilvl w:val="0"/>
          <w:numId w:val="272"/>
        </w:numPr>
        <w:spacing w:before="0"/>
        <w:rPr>
          <w:rFonts w:cstheme="minorHAnsi"/>
          <w:b/>
          <w:sz w:val="20"/>
        </w:rPr>
      </w:pPr>
      <w:r w:rsidRPr="00525901">
        <w:rPr>
          <w:rFonts w:cstheme="minorHAnsi"/>
          <w:b/>
          <w:sz w:val="20"/>
        </w:rPr>
        <w:t>investiční zprostředkovatelé</w:t>
      </w:r>
    </w:p>
    <w:p w14:paraId="5846EEA2" w14:textId="77777777" w:rsidR="000616FC" w:rsidRPr="00525901" w:rsidRDefault="000616FC" w:rsidP="0031076F">
      <w:pPr>
        <w:pStyle w:val="Bullets"/>
        <w:numPr>
          <w:ilvl w:val="1"/>
          <w:numId w:val="272"/>
        </w:numPr>
        <w:spacing w:before="0"/>
        <w:rPr>
          <w:rFonts w:cstheme="minorHAnsi"/>
          <w:sz w:val="20"/>
        </w:rPr>
      </w:pPr>
      <w:r w:rsidRPr="00525901">
        <w:rPr>
          <w:rFonts w:cstheme="minorHAnsi"/>
          <w:sz w:val="20"/>
        </w:rPr>
        <w:t>investiční služby přijímání a předávání pokynů a investičního poradenství</w:t>
      </w:r>
    </w:p>
    <w:p w14:paraId="343DA36E" w14:textId="77777777" w:rsidR="000616FC" w:rsidRPr="00525901" w:rsidRDefault="000616FC" w:rsidP="0031076F">
      <w:pPr>
        <w:pStyle w:val="Bullets"/>
        <w:numPr>
          <w:ilvl w:val="1"/>
          <w:numId w:val="272"/>
        </w:numPr>
        <w:spacing w:before="0"/>
        <w:rPr>
          <w:rFonts w:cstheme="minorHAnsi"/>
          <w:sz w:val="20"/>
        </w:rPr>
      </w:pPr>
      <w:r w:rsidRPr="00525901">
        <w:rPr>
          <w:rFonts w:cstheme="minorHAnsi"/>
          <w:sz w:val="20"/>
        </w:rPr>
        <w:t>pokyny nemůže realizovat sám a obrací se s nimi na obchodníka s CP nebo banku</w:t>
      </w:r>
    </w:p>
    <w:p w14:paraId="3BB37FFD" w14:textId="77777777" w:rsidR="000616FC" w:rsidRPr="00525901" w:rsidRDefault="000616FC" w:rsidP="0031076F">
      <w:pPr>
        <w:pStyle w:val="Bullets"/>
        <w:numPr>
          <w:ilvl w:val="0"/>
          <w:numId w:val="272"/>
        </w:numPr>
        <w:spacing w:before="0"/>
        <w:rPr>
          <w:rFonts w:cstheme="minorHAnsi"/>
          <w:b/>
          <w:sz w:val="20"/>
        </w:rPr>
      </w:pPr>
      <w:r w:rsidRPr="00525901">
        <w:rPr>
          <w:rFonts w:cstheme="minorHAnsi"/>
          <w:b/>
          <w:sz w:val="20"/>
        </w:rPr>
        <w:t>vázaní zástupci</w:t>
      </w:r>
    </w:p>
    <w:p w14:paraId="7041DC42" w14:textId="77777777" w:rsidR="000616FC" w:rsidRPr="00525901" w:rsidRDefault="000616FC" w:rsidP="0031076F">
      <w:pPr>
        <w:pStyle w:val="Bullets"/>
        <w:numPr>
          <w:ilvl w:val="1"/>
          <w:numId w:val="272"/>
        </w:numPr>
        <w:spacing w:before="0"/>
        <w:rPr>
          <w:rFonts w:cstheme="minorHAnsi"/>
          <w:sz w:val="20"/>
        </w:rPr>
      </w:pPr>
      <w:r w:rsidRPr="00525901">
        <w:rPr>
          <w:rFonts w:cstheme="minorHAnsi"/>
          <w:sz w:val="20"/>
        </w:rPr>
        <w:t>za zastoupeného (obchodník s CP nebo investiční zprostředkovatel) nabízí službu přijímání a předávání pokynů a investičního poradenství</w:t>
      </w:r>
    </w:p>
    <w:p w14:paraId="29ABB787" w14:textId="77777777" w:rsidR="000616FC" w:rsidRPr="00FD641F" w:rsidRDefault="000616FC" w:rsidP="0031076F">
      <w:pPr>
        <w:pStyle w:val="Bullets"/>
        <w:numPr>
          <w:ilvl w:val="0"/>
          <w:numId w:val="272"/>
        </w:numPr>
        <w:spacing w:before="0"/>
        <w:rPr>
          <w:rFonts w:cstheme="minorHAnsi"/>
          <w:b/>
          <w:bCs/>
          <w:sz w:val="20"/>
        </w:rPr>
      </w:pPr>
      <w:r w:rsidRPr="00FD641F">
        <w:rPr>
          <w:rFonts w:cstheme="minorHAnsi"/>
          <w:b/>
          <w:bCs/>
          <w:sz w:val="20"/>
        </w:rPr>
        <w:t>institucionální investoři</w:t>
      </w:r>
    </w:p>
    <w:p w14:paraId="3BAC9115" w14:textId="77777777" w:rsidR="000616FC" w:rsidRPr="00525901" w:rsidRDefault="000616FC" w:rsidP="0031076F">
      <w:pPr>
        <w:pStyle w:val="Bullets"/>
        <w:numPr>
          <w:ilvl w:val="1"/>
          <w:numId w:val="272"/>
        </w:numPr>
        <w:spacing w:before="0"/>
        <w:rPr>
          <w:rFonts w:cstheme="minorHAnsi"/>
          <w:sz w:val="20"/>
        </w:rPr>
      </w:pPr>
      <w:r w:rsidRPr="00525901">
        <w:rPr>
          <w:rFonts w:cstheme="minorHAnsi"/>
          <w:sz w:val="20"/>
        </w:rPr>
        <w:t xml:space="preserve">investiční společnosti, </w:t>
      </w:r>
      <w:r w:rsidR="00EE092F">
        <w:rPr>
          <w:rFonts w:cstheme="minorHAnsi"/>
          <w:sz w:val="20"/>
        </w:rPr>
        <w:t>IF</w:t>
      </w:r>
      <w:r w:rsidRPr="00525901">
        <w:rPr>
          <w:rFonts w:cstheme="minorHAnsi"/>
          <w:sz w:val="20"/>
        </w:rPr>
        <w:t>, penzijní fondy a pojišťovny</w:t>
      </w:r>
    </w:p>
    <w:p w14:paraId="6646A0B4" w14:textId="77777777" w:rsidR="000616FC" w:rsidRPr="00525901" w:rsidRDefault="000616FC" w:rsidP="0031076F">
      <w:pPr>
        <w:pStyle w:val="Bullets"/>
        <w:numPr>
          <w:ilvl w:val="1"/>
          <w:numId w:val="272"/>
        </w:numPr>
        <w:spacing w:before="0"/>
        <w:rPr>
          <w:rFonts w:cstheme="minorHAnsi"/>
          <w:sz w:val="20"/>
        </w:rPr>
      </w:pPr>
      <w:r w:rsidRPr="00525901">
        <w:rPr>
          <w:rFonts w:cstheme="minorHAnsi"/>
          <w:sz w:val="20"/>
        </w:rPr>
        <w:t>významní investoři/poptávající emitenti investičních nástrojů</w:t>
      </w:r>
    </w:p>
    <w:p w14:paraId="3E8FFD92" w14:textId="77777777" w:rsidR="000616FC" w:rsidRPr="00525901" w:rsidRDefault="000616FC" w:rsidP="000616FC">
      <w:pPr>
        <w:pStyle w:val="Heading2"/>
        <w:rPr>
          <w:rFonts w:cstheme="minorHAnsi"/>
        </w:rPr>
      </w:pPr>
      <w:r w:rsidRPr="00525901">
        <w:rPr>
          <w:rFonts w:cstheme="minorHAnsi"/>
        </w:rPr>
        <w:t>Právo kapitálového trhu</w:t>
      </w:r>
    </w:p>
    <w:p w14:paraId="34FF9E42" w14:textId="77777777" w:rsidR="000616FC" w:rsidRPr="00525901" w:rsidRDefault="000616FC" w:rsidP="0031076F">
      <w:pPr>
        <w:pStyle w:val="Bullets"/>
        <w:numPr>
          <w:ilvl w:val="0"/>
          <w:numId w:val="271"/>
        </w:numPr>
        <w:spacing w:before="0"/>
        <w:rPr>
          <w:rFonts w:cstheme="minorHAnsi"/>
          <w:sz w:val="20"/>
        </w:rPr>
      </w:pPr>
      <w:r w:rsidRPr="00525901">
        <w:rPr>
          <w:rFonts w:cstheme="minorHAnsi"/>
          <w:sz w:val="20"/>
        </w:rPr>
        <w:t>soubor právních norem upravujících fungování kapitálového trhu</w:t>
      </w:r>
    </w:p>
    <w:p w14:paraId="4D672A1C" w14:textId="77777777" w:rsidR="000616FC" w:rsidRPr="00525901" w:rsidRDefault="000616FC" w:rsidP="0031076F">
      <w:pPr>
        <w:pStyle w:val="Bullets"/>
        <w:numPr>
          <w:ilvl w:val="0"/>
          <w:numId w:val="271"/>
        </w:numPr>
        <w:spacing w:before="0"/>
        <w:rPr>
          <w:rFonts w:cstheme="minorHAnsi"/>
          <w:sz w:val="20"/>
        </w:rPr>
      </w:pPr>
      <w:r w:rsidRPr="00525901">
        <w:rPr>
          <w:rFonts w:cstheme="minorHAnsi"/>
          <w:sz w:val="20"/>
        </w:rPr>
        <w:t>předmět – právní úprava účastníků, vztahů, které mezi nimi vznikají, obchodovaných nástrojů, dohledu</w:t>
      </w:r>
    </w:p>
    <w:p w14:paraId="09C74FBD" w14:textId="77777777" w:rsidR="000616FC" w:rsidRPr="00525901" w:rsidRDefault="000616FC" w:rsidP="0031076F">
      <w:pPr>
        <w:pStyle w:val="Bullets"/>
        <w:numPr>
          <w:ilvl w:val="0"/>
          <w:numId w:val="271"/>
        </w:numPr>
        <w:spacing w:before="0"/>
        <w:rPr>
          <w:rFonts w:cstheme="minorHAnsi"/>
          <w:sz w:val="20"/>
        </w:rPr>
      </w:pPr>
      <w:r w:rsidRPr="00525901">
        <w:rPr>
          <w:rFonts w:cstheme="minorHAnsi"/>
          <w:sz w:val="20"/>
        </w:rPr>
        <w:t>z</w:t>
      </w:r>
      <w:r w:rsidR="002967A4">
        <w:rPr>
          <w:rFonts w:cstheme="minorHAnsi"/>
          <w:sz w:val="20"/>
        </w:rPr>
        <w:t>ákon</w:t>
      </w:r>
      <w:r w:rsidRPr="00525901">
        <w:rPr>
          <w:rFonts w:cstheme="minorHAnsi"/>
          <w:sz w:val="20"/>
        </w:rPr>
        <w:t xml:space="preserve"> č. 256/2004 Sb., </w:t>
      </w:r>
      <w:r w:rsidRPr="00525901">
        <w:rPr>
          <w:rFonts w:cstheme="minorHAnsi"/>
          <w:b/>
          <w:sz w:val="20"/>
        </w:rPr>
        <w:t>o podnikání na kapitálovém trhu</w:t>
      </w:r>
    </w:p>
    <w:p w14:paraId="3E4AB7CA" w14:textId="77777777" w:rsidR="000616FC" w:rsidRPr="00525901" w:rsidRDefault="000616FC" w:rsidP="0031076F">
      <w:pPr>
        <w:pStyle w:val="Bullets"/>
        <w:numPr>
          <w:ilvl w:val="0"/>
          <w:numId w:val="271"/>
        </w:numPr>
        <w:spacing w:before="0"/>
        <w:rPr>
          <w:rFonts w:cstheme="minorHAnsi"/>
          <w:sz w:val="20"/>
        </w:rPr>
      </w:pPr>
      <w:r w:rsidRPr="00525901">
        <w:rPr>
          <w:rFonts w:cstheme="minorHAnsi"/>
          <w:sz w:val="20"/>
        </w:rPr>
        <w:t>z</w:t>
      </w:r>
      <w:r w:rsidR="002967A4">
        <w:rPr>
          <w:rFonts w:cstheme="minorHAnsi"/>
          <w:sz w:val="20"/>
        </w:rPr>
        <w:t>ákon</w:t>
      </w:r>
      <w:r w:rsidRPr="00525901">
        <w:rPr>
          <w:rFonts w:cstheme="minorHAnsi"/>
          <w:sz w:val="20"/>
        </w:rPr>
        <w:t xml:space="preserve"> č. 15/1998 Sb., </w:t>
      </w:r>
      <w:r w:rsidRPr="00525901">
        <w:rPr>
          <w:rFonts w:cstheme="minorHAnsi"/>
          <w:b/>
          <w:sz w:val="20"/>
        </w:rPr>
        <w:t>o dohledu v oblasti kapitálového trhu</w:t>
      </w:r>
      <w:r w:rsidRPr="00525901">
        <w:rPr>
          <w:rFonts w:cstheme="minorHAnsi"/>
          <w:sz w:val="20"/>
        </w:rPr>
        <w:t xml:space="preserve"> atd.</w:t>
      </w:r>
    </w:p>
    <w:p w14:paraId="537987B7" w14:textId="77777777" w:rsidR="000616FC" w:rsidRPr="00525901" w:rsidRDefault="000616FC" w:rsidP="0031076F">
      <w:pPr>
        <w:pStyle w:val="Bullets"/>
        <w:numPr>
          <w:ilvl w:val="0"/>
          <w:numId w:val="271"/>
        </w:numPr>
        <w:spacing w:before="0"/>
        <w:rPr>
          <w:rFonts w:cstheme="minorHAnsi"/>
          <w:sz w:val="20"/>
        </w:rPr>
      </w:pPr>
      <w:r w:rsidRPr="00525901">
        <w:rPr>
          <w:rFonts w:cstheme="minorHAnsi"/>
          <w:b/>
          <w:sz w:val="20"/>
        </w:rPr>
        <w:t>zvláštní podmínky pro podnikání jednotlivých poskytovatelů služeb na kapitálovém trhu</w:t>
      </w:r>
      <w:r w:rsidRPr="00525901">
        <w:rPr>
          <w:rFonts w:cstheme="minorHAnsi"/>
          <w:sz w:val="20"/>
        </w:rPr>
        <w:t>, vyňaté z režimu živnostenského podnikání, podrobené zvláštní koncesní regulaci</w:t>
      </w:r>
    </w:p>
    <w:p w14:paraId="78584E52" w14:textId="77777777" w:rsidR="000616FC" w:rsidRPr="00525901" w:rsidRDefault="000616FC" w:rsidP="0031076F">
      <w:pPr>
        <w:pStyle w:val="Bullets"/>
        <w:numPr>
          <w:ilvl w:val="0"/>
          <w:numId w:val="271"/>
        </w:numPr>
        <w:spacing w:before="0"/>
        <w:rPr>
          <w:rFonts w:cstheme="minorHAnsi"/>
          <w:sz w:val="20"/>
        </w:rPr>
      </w:pPr>
      <w:r w:rsidRPr="00525901">
        <w:rPr>
          <w:rFonts w:cstheme="minorHAnsi"/>
          <w:b/>
          <w:sz w:val="20"/>
        </w:rPr>
        <w:t>oprávnění k podnikání</w:t>
      </w:r>
      <w:r w:rsidRPr="00525901">
        <w:rPr>
          <w:rFonts w:cstheme="minorHAnsi"/>
          <w:sz w:val="20"/>
        </w:rPr>
        <w:t xml:space="preserve"> uděluje Č</w:t>
      </w:r>
      <w:r w:rsidR="002967A4">
        <w:rPr>
          <w:rFonts w:cstheme="minorHAnsi"/>
          <w:sz w:val="20"/>
        </w:rPr>
        <w:t>NB</w:t>
      </w:r>
    </w:p>
    <w:p w14:paraId="6EC18DA2" w14:textId="77777777" w:rsidR="000616FC" w:rsidRPr="00525901" w:rsidRDefault="000616FC" w:rsidP="0031076F">
      <w:pPr>
        <w:pStyle w:val="Bullets"/>
        <w:numPr>
          <w:ilvl w:val="0"/>
          <w:numId w:val="271"/>
        </w:numPr>
        <w:spacing w:before="0"/>
        <w:rPr>
          <w:rFonts w:cstheme="minorHAnsi"/>
          <w:sz w:val="20"/>
        </w:rPr>
      </w:pPr>
      <w:r w:rsidRPr="00525901">
        <w:rPr>
          <w:rFonts w:cstheme="minorHAnsi"/>
          <w:sz w:val="20"/>
        </w:rPr>
        <w:t xml:space="preserve">zásadně jen </w:t>
      </w:r>
      <w:r w:rsidR="00C4057F">
        <w:rPr>
          <w:rFonts w:cstheme="minorHAnsi"/>
          <w:sz w:val="20"/>
        </w:rPr>
        <w:t xml:space="preserve">OK </w:t>
      </w:r>
      <w:r w:rsidRPr="00525901">
        <w:rPr>
          <w:rFonts w:cstheme="minorHAnsi"/>
          <w:sz w:val="20"/>
        </w:rPr>
        <w:t>[často pouze kapitálové či dokonce akciové (centrální depozitář)]</w:t>
      </w:r>
    </w:p>
    <w:p w14:paraId="126364C8" w14:textId="77777777" w:rsidR="000616FC" w:rsidRPr="00525901" w:rsidRDefault="002967A4" w:rsidP="0031076F">
      <w:pPr>
        <w:pStyle w:val="Bullets"/>
        <w:numPr>
          <w:ilvl w:val="0"/>
          <w:numId w:val="271"/>
        </w:numPr>
        <w:spacing w:before="0"/>
        <w:rPr>
          <w:rFonts w:cstheme="minorHAnsi"/>
          <w:sz w:val="20"/>
        </w:rPr>
      </w:pPr>
      <w:r>
        <w:rPr>
          <w:rFonts w:cstheme="minorHAnsi"/>
          <w:sz w:val="20"/>
        </w:rPr>
        <w:t>SRO</w:t>
      </w:r>
      <w:r w:rsidR="000616FC" w:rsidRPr="00525901">
        <w:rPr>
          <w:rFonts w:cstheme="minorHAnsi"/>
          <w:sz w:val="20"/>
        </w:rPr>
        <w:t xml:space="preserve"> musí povinně zřídit </w:t>
      </w:r>
      <w:r>
        <w:rPr>
          <w:rFonts w:cstheme="minorHAnsi"/>
          <w:sz w:val="20"/>
        </w:rPr>
        <w:t>DR</w:t>
      </w:r>
    </w:p>
    <w:p w14:paraId="0A1E19E9" w14:textId="77777777" w:rsidR="000616FC" w:rsidRPr="00525901" w:rsidRDefault="000616FC" w:rsidP="0031076F">
      <w:pPr>
        <w:pStyle w:val="Bullets"/>
        <w:numPr>
          <w:ilvl w:val="0"/>
          <w:numId w:val="271"/>
        </w:numPr>
        <w:spacing w:before="0"/>
        <w:rPr>
          <w:rFonts w:cstheme="minorHAnsi"/>
          <w:sz w:val="20"/>
        </w:rPr>
      </w:pPr>
      <w:r w:rsidRPr="00525901">
        <w:rPr>
          <w:rFonts w:cstheme="minorHAnsi"/>
          <w:sz w:val="20"/>
        </w:rPr>
        <w:t>investičním zprostředkovatelem a vázaným zástupcem může být fyzická osoba</w:t>
      </w:r>
    </w:p>
    <w:p w14:paraId="3FD4BD89" w14:textId="77777777" w:rsidR="000616FC" w:rsidRPr="00525901" w:rsidRDefault="000616FC" w:rsidP="0031076F">
      <w:pPr>
        <w:pStyle w:val="Bullets"/>
        <w:numPr>
          <w:ilvl w:val="0"/>
          <w:numId w:val="271"/>
        </w:numPr>
        <w:spacing w:before="0"/>
        <w:rPr>
          <w:rFonts w:cstheme="minorHAnsi"/>
          <w:sz w:val="20"/>
        </w:rPr>
      </w:pPr>
      <w:r w:rsidRPr="00525901">
        <w:rPr>
          <w:rFonts w:cstheme="minorHAnsi"/>
          <w:sz w:val="20"/>
        </w:rPr>
        <w:t>obchodník s CP a centrální depozitář musí zřídit výbor pro audit</w:t>
      </w:r>
    </w:p>
    <w:p w14:paraId="5F780BF5" w14:textId="77777777" w:rsidR="000616FC" w:rsidRPr="00525901" w:rsidRDefault="000616FC" w:rsidP="0031076F">
      <w:pPr>
        <w:pStyle w:val="Bullets"/>
        <w:numPr>
          <w:ilvl w:val="0"/>
          <w:numId w:val="271"/>
        </w:numPr>
        <w:spacing w:before="0"/>
        <w:rPr>
          <w:rFonts w:cstheme="minorHAnsi"/>
          <w:sz w:val="20"/>
        </w:rPr>
      </w:pPr>
      <w:r w:rsidRPr="00525901">
        <w:rPr>
          <w:rFonts w:cstheme="minorHAnsi"/>
          <w:sz w:val="20"/>
        </w:rPr>
        <w:t>kvalifikovaná účast na obchodníkovi s CP, organizátorovi regulovaného trhu či centrálním depozitáři je možná pouze se souhlasem ČNB</w:t>
      </w:r>
    </w:p>
    <w:p w14:paraId="1B6F9205" w14:textId="77777777" w:rsidR="000616FC" w:rsidRPr="00525901" w:rsidRDefault="000616FC" w:rsidP="0031076F">
      <w:pPr>
        <w:pStyle w:val="Bullets"/>
        <w:numPr>
          <w:ilvl w:val="0"/>
          <w:numId w:val="271"/>
        </w:numPr>
        <w:spacing w:before="0"/>
        <w:rPr>
          <w:rFonts w:cstheme="minorHAnsi"/>
          <w:sz w:val="20"/>
        </w:rPr>
      </w:pPr>
      <w:r w:rsidRPr="00525901">
        <w:rPr>
          <w:rFonts w:cstheme="minorHAnsi"/>
          <w:b/>
          <w:sz w:val="20"/>
        </w:rPr>
        <w:t>transparentnost</w:t>
      </w:r>
      <w:r w:rsidRPr="00525901">
        <w:rPr>
          <w:rFonts w:cstheme="minorHAnsi"/>
          <w:sz w:val="20"/>
        </w:rPr>
        <w:t xml:space="preserve"> – co nejpřesnější informace o obchodovaných nástrojích a jejich emitentech; rovný přístup k těmto informacím</w:t>
      </w:r>
    </w:p>
    <w:p w14:paraId="22417F64" w14:textId="77777777" w:rsidR="000616FC" w:rsidRPr="00FD641F" w:rsidRDefault="000616FC" w:rsidP="0031076F">
      <w:pPr>
        <w:pStyle w:val="Bullets"/>
        <w:numPr>
          <w:ilvl w:val="0"/>
          <w:numId w:val="271"/>
        </w:numPr>
        <w:spacing w:before="0"/>
        <w:rPr>
          <w:rFonts w:cstheme="minorHAnsi"/>
          <w:b/>
          <w:bCs/>
          <w:sz w:val="20"/>
        </w:rPr>
      </w:pPr>
      <w:r w:rsidRPr="00FD641F">
        <w:rPr>
          <w:rFonts w:cstheme="minorHAnsi"/>
          <w:b/>
          <w:bCs/>
          <w:sz w:val="20"/>
        </w:rPr>
        <w:t>právo EU</w:t>
      </w:r>
    </w:p>
    <w:p w14:paraId="45C0F44C" w14:textId="77777777" w:rsidR="000616FC" w:rsidRPr="00525901" w:rsidRDefault="000616FC" w:rsidP="0031076F">
      <w:pPr>
        <w:pStyle w:val="Bullets"/>
        <w:numPr>
          <w:ilvl w:val="1"/>
          <w:numId w:val="271"/>
        </w:numPr>
        <w:spacing w:before="0"/>
        <w:rPr>
          <w:rFonts w:cstheme="minorHAnsi"/>
          <w:sz w:val="20"/>
        </w:rPr>
      </w:pPr>
      <w:r w:rsidRPr="00525901">
        <w:rPr>
          <w:rFonts w:cstheme="minorHAnsi"/>
          <w:sz w:val="20"/>
        </w:rPr>
        <w:t xml:space="preserve">směrnice </w:t>
      </w:r>
      <w:proofErr w:type="spellStart"/>
      <w:r w:rsidRPr="00525901">
        <w:rPr>
          <w:rFonts w:cstheme="minorHAnsi"/>
          <w:sz w:val="20"/>
        </w:rPr>
        <w:t>MiFID</w:t>
      </w:r>
      <w:proofErr w:type="spellEnd"/>
      <w:r w:rsidRPr="00525901">
        <w:rPr>
          <w:rFonts w:cstheme="minorHAnsi"/>
          <w:sz w:val="20"/>
        </w:rPr>
        <w:t xml:space="preserve"> 2 </w:t>
      </w:r>
      <w:r w:rsidRPr="00525901">
        <w:rPr>
          <w:rFonts w:cstheme="minorHAnsi"/>
          <w:b/>
          <w:sz w:val="20"/>
        </w:rPr>
        <w:t>o trzích finančních nástrojů</w:t>
      </w:r>
    </w:p>
    <w:p w14:paraId="1668E0B4" w14:textId="77777777" w:rsidR="000616FC" w:rsidRPr="00525901" w:rsidRDefault="000616FC" w:rsidP="0031076F">
      <w:pPr>
        <w:pStyle w:val="Bullets"/>
        <w:numPr>
          <w:ilvl w:val="1"/>
          <w:numId w:val="271"/>
        </w:numPr>
        <w:spacing w:before="0"/>
        <w:rPr>
          <w:rFonts w:cstheme="minorHAnsi"/>
          <w:sz w:val="20"/>
        </w:rPr>
      </w:pPr>
      <w:r w:rsidRPr="00525901">
        <w:rPr>
          <w:rFonts w:cstheme="minorHAnsi"/>
          <w:b/>
          <w:sz w:val="20"/>
        </w:rPr>
        <w:t>jednotný evropský pas</w:t>
      </w:r>
      <w:r w:rsidRPr="00525901">
        <w:rPr>
          <w:rFonts w:cstheme="minorHAnsi"/>
          <w:sz w:val="20"/>
        </w:rPr>
        <w:t xml:space="preserve"> – možnost nabízet služby ve všech členských státech na základě licence z domovského státu</w:t>
      </w:r>
    </w:p>
    <w:p w14:paraId="50810BBE" w14:textId="77777777" w:rsidR="000616FC" w:rsidRPr="00525901" w:rsidRDefault="000616FC" w:rsidP="0031076F">
      <w:pPr>
        <w:pStyle w:val="Bullets"/>
        <w:numPr>
          <w:ilvl w:val="1"/>
          <w:numId w:val="271"/>
        </w:numPr>
        <w:spacing w:before="0"/>
        <w:rPr>
          <w:rFonts w:cstheme="minorHAnsi"/>
          <w:sz w:val="20"/>
        </w:rPr>
      </w:pPr>
      <w:r w:rsidRPr="00525901">
        <w:rPr>
          <w:rFonts w:cstheme="minorHAnsi"/>
          <w:sz w:val="20"/>
        </w:rPr>
        <w:t xml:space="preserve">nařízení MAR a směrnice MAD </w:t>
      </w:r>
      <w:r w:rsidRPr="00525901">
        <w:rPr>
          <w:rFonts w:cstheme="minorHAnsi"/>
          <w:b/>
          <w:sz w:val="20"/>
        </w:rPr>
        <w:t>o zneužívání trhu</w:t>
      </w:r>
      <w:r w:rsidRPr="00525901">
        <w:rPr>
          <w:rFonts w:cstheme="minorHAnsi"/>
          <w:sz w:val="20"/>
        </w:rPr>
        <w:t xml:space="preserve"> – </w:t>
      </w:r>
      <w:proofErr w:type="spellStart"/>
      <w:r w:rsidRPr="00525901">
        <w:rPr>
          <w:rFonts w:cstheme="minorHAnsi"/>
          <w:sz w:val="20"/>
        </w:rPr>
        <w:t>insider</w:t>
      </w:r>
      <w:proofErr w:type="spellEnd"/>
      <w:r w:rsidRPr="00525901">
        <w:rPr>
          <w:rFonts w:cstheme="minorHAnsi"/>
          <w:sz w:val="20"/>
        </w:rPr>
        <w:t xml:space="preserve"> </w:t>
      </w:r>
      <w:proofErr w:type="spellStart"/>
      <w:r w:rsidRPr="00525901">
        <w:rPr>
          <w:rFonts w:cstheme="minorHAnsi"/>
          <w:sz w:val="20"/>
        </w:rPr>
        <w:t>trading</w:t>
      </w:r>
      <w:proofErr w:type="spellEnd"/>
      <w:r w:rsidRPr="00525901">
        <w:rPr>
          <w:rFonts w:cstheme="minorHAnsi"/>
          <w:sz w:val="20"/>
        </w:rPr>
        <w:t xml:space="preserve"> (zneužití vnitřních informací) a tržní manipulace</w:t>
      </w:r>
    </w:p>
    <w:p w14:paraId="01AC5444" w14:textId="77777777" w:rsidR="000616FC" w:rsidRPr="00525901" w:rsidRDefault="000616FC" w:rsidP="0031076F">
      <w:pPr>
        <w:pStyle w:val="Bullets"/>
        <w:numPr>
          <w:ilvl w:val="1"/>
          <w:numId w:val="271"/>
        </w:numPr>
        <w:spacing w:before="0"/>
        <w:rPr>
          <w:rFonts w:cstheme="minorHAnsi"/>
          <w:b/>
          <w:sz w:val="20"/>
        </w:rPr>
      </w:pPr>
      <w:r w:rsidRPr="00525901">
        <w:rPr>
          <w:rFonts w:cstheme="minorHAnsi"/>
          <w:b/>
          <w:sz w:val="20"/>
        </w:rPr>
        <w:t>transparenční směrnice</w:t>
      </w:r>
    </w:p>
    <w:p w14:paraId="4B2958D1" w14:textId="77777777" w:rsidR="000616FC" w:rsidRPr="00525901" w:rsidRDefault="000616FC" w:rsidP="0031076F">
      <w:pPr>
        <w:pStyle w:val="Bullets"/>
        <w:numPr>
          <w:ilvl w:val="1"/>
          <w:numId w:val="271"/>
        </w:numPr>
        <w:spacing w:before="0"/>
        <w:rPr>
          <w:rFonts w:cstheme="minorHAnsi"/>
          <w:sz w:val="20"/>
        </w:rPr>
      </w:pPr>
      <w:r w:rsidRPr="00525901">
        <w:rPr>
          <w:rFonts w:cstheme="minorHAnsi"/>
          <w:sz w:val="20"/>
        </w:rPr>
        <w:t>nařízení o uplatňování mezinárodních účetních standardů, směrnice o prospektu</w:t>
      </w:r>
    </w:p>
    <w:p w14:paraId="0C4138E7" w14:textId="77777777" w:rsidR="000616FC" w:rsidRPr="00525901" w:rsidRDefault="000616FC" w:rsidP="000616FC">
      <w:pPr>
        <w:pStyle w:val="Heading2"/>
        <w:rPr>
          <w:rFonts w:cstheme="minorHAnsi"/>
        </w:rPr>
      </w:pPr>
      <w:r w:rsidRPr="00525901">
        <w:rPr>
          <w:rFonts w:cstheme="minorHAnsi"/>
        </w:rPr>
        <w:t>Veřejná nabídka investičních cenných papírů</w:t>
      </w:r>
    </w:p>
    <w:p w14:paraId="3D309A69" w14:textId="77777777" w:rsidR="000616FC" w:rsidRPr="00525901" w:rsidRDefault="000616FC" w:rsidP="0031076F">
      <w:pPr>
        <w:pStyle w:val="Bullets"/>
        <w:numPr>
          <w:ilvl w:val="0"/>
          <w:numId w:val="270"/>
        </w:numPr>
        <w:spacing w:before="0"/>
        <w:rPr>
          <w:rFonts w:cstheme="minorHAnsi"/>
          <w:sz w:val="20"/>
        </w:rPr>
      </w:pPr>
      <w:r w:rsidRPr="00525901">
        <w:rPr>
          <w:rFonts w:cstheme="minorHAnsi"/>
          <w:b/>
          <w:sz w:val="20"/>
        </w:rPr>
        <w:t>sdělení širšímu okruhu osob obsahující informace o nabízených cenných papírech a podmínkách pro jejich nabytí</w:t>
      </w:r>
      <w:r w:rsidRPr="00525901">
        <w:rPr>
          <w:rFonts w:cstheme="minorHAnsi"/>
          <w:sz w:val="20"/>
        </w:rPr>
        <w:t>, které jsou dostatečné k tomu, aby investor učinil rozhodnutí tyto cenné papíry koupit nebo upsat</w:t>
      </w:r>
    </w:p>
    <w:p w14:paraId="0CA0733B" w14:textId="77777777" w:rsidR="000616FC" w:rsidRPr="00525901" w:rsidRDefault="000616FC" w:rsidP="0031076F">
      <w:pPr>
        <w:pStyle w:val="Bullets"/>
        <w:numPr>
          <w:ilvl w:val="0"/>
          <w:numId w:val="270"/>
        </w:numPr>
        <w:spacing w:before="0"/>
        <w:rPr>
          <w:rFonts w:cstheme="minorHAnsi"/>
          <w:sz w:val="20"/>
        </w:rPr>
      </w:pPr>
      <w:r w:rsidRPr="00525901">
        <w:rPr>
          <w:rFonts w:cstheme="minorHAnsi"/>
          <w:sz w:val="20"/>
        </w:rPr>
        <w:t>předmětem musejí být zastupitelné investiční cenné papíry (akcie, dluhopisy)</w:t>
      </w:r>
    </w:p>
    <w:p w14:paraId="0271640C" w14:textId="77777777" w:rsidR="000616FC" w:rsidRPr="00525901" w:rsidRDefault="000616FC" w:rsidP="0031076F">
      <w:pPr>
        <w:pStyle w:val="Bullets"/>
        <w:numPr>
          <w:ilvl w:val="0"/>
          <w:numId w:val="270"/>
        </w:numPr>
        <w:spacing w:before="0"/>
        <w:rPr>
          <w:rFonts w:cstheme="minorHAnsi"/>
          <w:sz w:val="20"/>
        </w:rPr>
      </w:pPr>
      <w:r w:rsidRPr="00525901">
        <w:rPr>
          <w:rFonts w:cstheme="minorHAnsi"/>
          <w:b/>
          <w:sz w:val="20"/>
        </w:rPr>
        <w:t>primární emise akcií</w:t>
      </w:r>
      <w:r w:rsidRPr="00525901">
        <w:rPr>
          <w:rFonts w:cstheme="minorHAnsi"/>
          <w:sz w:val="20"/>
        </w:rPr>
        <w:t xml:space="preserve"> (IPO) – </w:t>
      </w:r>
      <w:r w:rsidR="002967A4">
        <w:rPr>
          <w:rFonts w:cstheme="minorHAnsi"/>
          <w:sz w:val="20"/>
        </w:rPr>
        <w:t>AS</w:t>
      </w:r>
      <w:r w:rsidRPr="00525901">
        <w:rPr>
          <w:rFonts w:cstheme="minorHAnsi"/>
          <w:sz w:val="20"/>
        </w:rPr>
        <w:t xml:space="preserve"> nabízí na primárním trhu úpis akcií při zvýšení </w:t>
      </w:r>
      <w:r w:rsidR="00E11101">
        <w:rPr>
          <w:rFonts w:cstheme="minorHAnsi"/>
          <w:sz w:val="20"/>
        </w:rPr>
        <w:t>ZK</w:t>
      </w:r>
    </w:p>
    <w:p w14:paraId="5317CA05" w14:textId="77777777" w:rsidR="000616FC" w:rsidRPr="00525901" w:rsidRDefault="000616FC" w:rsidP="0031076F">
      <w:pPr>
        <w:pStyle w:val="Bullets"/>
        <w:numPr>
          <w:ilvl w:val="0"/>
          <w:numId w:val="270"/>
        </w:numPr>
        <w:spacing w:before="0"/>
        <w:rPr>
          <w:rFonts w:cstheme="minorHAnsi"/>
          <w:sz w:val="20"/>
        </w:rPr>
      </w:pPr>
      <w:r w:rsidRPr="00525901">
        <w:rPr>
          <w:rFonts w:cstheme="minorHAnsi"/>
          <w:sz w:val="20"/>
        </w:rPr>
        <w:lastRenderedPageBreak/>
        <w:t>nabídka na sekundárním trhu</w:t>
      </w:r>
    </w:p>
    <w:p w14:paraId="52ADFB5B" w14:textId="77777777" w:rsidR="000616FC" w:rsidRPr="00525901" w:rsidRDefault="000616FC" w:rsidP="0031076F">
      <w:pPr>
        <w:pStyle w:val="Bullets"/>
        <w:numPr>
          <w:ilvl w:val="0"/>
          <w:numId w:val="270"/>
        </w:numPr>
        <w:spacing w:before="0"/>
        <w:rPr>
          <w:rFonts w:cstheme="minorHAnsi"/>
          <w:sz w:val="20"/>
        </w:rPr>
      </w:pPr>
      <w:r w:rsidRPr="00525901">
        <w:rPr>
          <w:rFonts w:cstheme="minorHAnsi"/>
          <w:sz w:val="20"/>
        </w:rPr>
        <w:t xml:space="preserve">povinnost nabízejícího uveřejnit nejpozději na počátku veřejné nabídky </w:t>
      </w:r>
      <w:r w:rsidRPr="00525901">
        <w:rPr>
          <w:rFonts w:cstheme="minorHAnsi"/>
          <w:b/>
          <w:sz w:val="20"/>
        </w:rPr>
        <w:t>prospekt</w:t>
      </w:r>
      <w:r w:rsidRPr="00525901">
        <w:rPr>
          <w:rFonts w:cstheme="minorHAnsi"/>
          <w:sz w:val="20"/>
        </w:rPr>
        <w:t xml:space="preserve"> nabízených cenných papírů schválený ČNB (soubor informací nezbytných pro investory k zasvěcenému posouzení nabízeného cenného papíru a práv s ním spojených, majetku a dluhů, finanční situace emitenta atd.)</w:t>
      </w:r>
    </w:p>
    <w:p w14:paraId="7790C538" w14:textId="77777777" w:rsidR="000616FC" w:rsidRPr="00FD641F" w:rsidRDefault="000616FC" w:rsidP="0031076F">
      <w:pPr>
        <w:pStyle w:val="Bullets"/>
        <w:numPr>
          <w:ilvl w:val="0"/>
          <w:numId w:val="270"/>
        </w:numPr>
        <w:spacing w:before="0"/>
        <w:rPr>
          <w:rFonts w:cstheme="minorHAnsi"/>
          <w:b/>
          <w:bCs/>
          <w:sz w:val="20"/>
        </w:rPr>
      </w:pPr>
      <w:r w:rsidRPr="00FD641F">
        <w:rPr>
          <w:rFonts w:cstheme="minorHAnsi"/>
          <w:b/>
          <w:bCs/>
          <w:sz w:val="20"/>
        </w:rPr>
        <w:t>struktura prospektu</w:t>
      </w:r>
    </w:p>
    <w:p w14:paraId="07EAFC85" w14:textId="77777777" w:rsidR="000616FC" w:rsidRPr="00525901" w:rsidRDefault="000616FC" w:rsidP="0031076F">
      <w:pPr>
        <w:pStyle w:val="Bullets"/>
        <w:numPr>
          <w:ilvl w:val="1"/>
          <w:numId w:val="270"/>
        </w:numPr>
        <w:spacing w:before="0"/>
        <w:rPr>
          <w:rFonts w:cstheme="minorHAnsi"/>
          <w:sz w:val="20"/>
        </w:rPr>
      </w:pPr>
      <w:r w:rsidRPr="00525901">
        <w:rPr>
          <w:rFonts w:cstheme="minorHAnsi"/>
          <w:sz w:val="20"/>
        </w:rPr>
        <w:t>stanovené zákonem a nařízením o prospektech</w:t>
      </w:r>
    </w:p>
    <w:p w14:paraId="5CE62181" w14:textId="77777777" w:rsidR="000616FC" w:rsidRPr="00525901" w:rsidRDefault="000616FC" w:rsidP="0031076F">
      <w:pPr>
        <w:pStyle w:val="Bullets"/>
        <w:numPr>
          <w:ilvl w:val="1"/>
          <w:numId w:val="270"/>
        </w:numPr>
        <w:spacing w:before="0"/>
        <w:rPr>
          <w:rFonts w:cstheme="minorHAnsi"/>
          <w:sz w:val="20"/>
        </w:rPr>
      </w:pPr>
      <w:r w:rsidRPr="00525901">
        <w:rPr>
          <w:rFonts w:cstheme="minorHAnsi"/>
          <w:sz w:val="20"/>
        </w:rPr>
        <w:t>jednotný prospekt – jediný dokument</w:t>
      </w:r>
    </w:p>
    <w:p w14:paraId="03A02BA2" w14:textId="77777777" w:rsidR="000616FC" w:rsidRPr="00525901" w:rsidRDefault="000616FC" w:rsidP="0031076F">
      <w:pPr>
        <w:pStyle w:val="Bullets"/>
        <w:numPr>
          <w:ilvl w:val="1"/>
          <w:numId w:val="270"/>
        </w:numPr>
        <w:spacing w:before="0"/>
        <w:rPr>
          <w:rFonts w:cstheme="minorHAnsi"/>
          <w:sz w:val="20"/>
        </w:rPr>
      </w:pPr>
      <w:r w:rsidRPr="00525901">
        <w:rPr>
          <w:rFonts w:cstheme="minorHAnsi"/>
          <w:sz w:val="20"/>
        </w:rPr>
        <w:t>dělený prospekt – složený z několika složek [registrační dokument (informace o emitentovi), doklad o cenných papírech (informace o nabízených CP), shrnutí]</w:t>
      </w:r>
    </w:p>
    <w:p w14:paraId="32B68A31" w14:textId="77777777" w:rsidR="000616FC" w:rsidRPr="00525901" w:rsidRDefault="000616FC" w:rsidP="0031076F">
      <w:pPr>
        <w:pStyle w:val="Bullets"/>
        <w:numPr>
          <w:ilvl w:val="0"/>
          <w:numId w:val="270"/>
        </w:numPr>
        <w:spacing w:before="0"/>
        <w:rPr>
          <w:rFonts w:cstheme="minorHAnsi"/>
          <w:sz w:val="20"/>
        </w:rPr>
      </w:pPr>
      <w:r w:rsidRPr="00FD641F">
        <w:rPr>
          <w:rFonts w:cstheme="minorHAnsi"/>
          <w:b/>
          <w:bCs/>
          <w:sz w:val="20"/>
        </w:rPr>
        <w:t>jednotný evropský pas</w:t>
      </w:r>
      <w:r w:rsidRPr="00525901">
        <w:rPr>
          <w:rFonts w:cstheme="minorHAnsi"/>
          <w:sz w:val="20"/>
        </w:rPr>
        <w:t xml:space="preserve"> – je-li prospekt zpracován v anglickém jazyce, je třeba do jazyků států, ve kterých má být nabídka učiněna, přeložit pouze shrnutí</w:t>
      </w:r>
    </w:p>
    <w:p w14:paraId="1FE05750" w14:textId="77777777" w:rsidR="000616FC" w:rsidRPr="00525901" w:rsidRDefault="000616FC" w:rsidP="0031076F">
      <w:pPr>
        <w:pStyle w:val="Bullets"/>
        <w:numPr>
          <w:ilvl w:val="0"/>
          <w:numId w:val="270"/>
        </w:numPr>
        <w:spacing w:before="0"/>
        <w:rPr>
          <w:rFonts w:cstheme="minorHAnsi"/>
          <w:sz w:val="20"/>
        </w:rPr>
      </w:pPr>
      <w:r w:rsidRPr="00525901">
        <w:rPr>
          <w:rFonts w:cstheme="minorHAnsi"/>
          <w:b/>
          <w:sz w:val="20"/>
        </w:rPr>
        <w:t>propagační sdělení</w:t>
      </w:r>
      <w:r w:rsidRPr="00525901">
        <w:rPr>
          <w:rFonts w:cstheme="minorHAnsi"/>
          <w:sz w:val="20"/>
        </w:rPr>
        <w:t xml:space="preserve"> týkající se nabídky (včetně samotné nabídky) musí obsahovat informaci o tom, že prospekt byl nebo bude uveřejněn a kde je či bude možné se s ním seznámit</w:t>
      </w:r>
    </w:p>
    <w:p w14:paraId="7C8265E9" w14:textId="77777777" w:rsidR="000616FC" w:rsidRPr="00525901" w:rsidRDefault="000616FC" w:rsidP="0031076F">
      <w:pPr>
        <w:pStyle w:val="Bullets"/>
        <w:numPr>
          <w:ilvl w:val="0"/>
          <w:numId w:val="270"/>
        </w:numPr>
        <w:spacing w:before="0"/>
        <w:rPr>
          <w:rFonts w:cstheme="minorHAnsi"/>
          <w:sz w:val="20"/>
        </w:rPr>
      </w:pPr>
      <w:r w:rsidRPr="00525901">
        <w:rPr>
          <w:rFonts w:cstheme="minorHAnsi"/>
          <w:sz w:val="20"/>
        </w:rPr>
        <w:t>výjimky z režimu veřejné nabídky a povinnosti prospektu – nabídky bagatelní (do 1.</w:t>
      </w:r>
      <w:r w:rsidR="002967A4">
        <w:rPr>
          <w:rFonts w:cstheme="minorHAnsi"/>
          <w:sz w:val="20"/>
        </w:rPr>
        <w:t>000.000</w:t>
      </w:r>
      <w:r w:rsidRPr="00525901">
        <w:rPr>
          <w:rFonts w:cstheme="minorHAnsi"/>
          <w:sz w:val="20"/>
        </w:rPr>
        <w:t xml:space="preserve"> </w:t>
      </w:r>
      <w:r w:rsidR="002967A4">
        <w:rPr>
          <w:rFonts w:cstheme="minorHAnsi"/>
          <w:sz w:val="20"/>
        </w:rPr>
        <w:t>EUR</w:t>
      </w:r>
      <w:r w:rsidRPr="00525901">
        <w:rPr>
          <w:rFonts w:cstheme="minorHAnsi"/>
          <w:sz w:val="20"/>
        </w:rPr>
        <w:t>, okruhu osob menšímu než 150), nabídky adresované výlučně kvalifikovaným investorům</w:t>
      </w:r>
    </w:p>
    <w:p w14:paraId="318C9148" w14:textId="77777777" w:rsidR="000616FC" w:rsidRPr="00FD641F" w:rsidRDefault="000616FC" w:rsidP="0031076F">
      <w:pPr>
        <w:pStyle w:val="Bullets"/>
        <w:numPr>
          <w:ilvl w:val="0"/>
          <w:numId w:val="270"/>
        </w:numPr>
        <w:spacing w:before="0"/>
        <w:rPr>
          <w:rFonts w:cstheme="minorHAnsi"/>
          <w:b/>
          <w:bCs/>
          <w:sz w:val="20"/>
        </w:rPr>
      </w:pPr>
      <w:r w:rsidRPr="00FD641F">
        <w:rPr>
          <w:rFonts w:cstheme="minorHAnsi"/>
          <w:b/>
          <w:bCs/>
          <w:sz w:val="20"/>
        </w:rPr>
        <w:t>jiné formy veřejně činěných nabídek</w:t>
      </w:r>
    </w:p>
    <w:p w14:paraId="78AE57E3" w14:textId="77777777" w:rsidR="000616FC" w:rsidRPr="00525901" w:rsidRDefault="000616FC" w:rsidP="0031076F">
      <w:pPr>
        <w:pStyle w:val="Bullets"/>
        <w:numPr>
          <w:ilvl w:val="1"/>
          <w:numId w:val="270"/>
        </w:numPr>
        <w:spacing w:before="0"/>
        <w:rPr>
          <w:rFonts w:cstheme="minorHAnsi"/>
          <w:sz w:val="20"/>
        </w:rPr>
      </w:pPr>
      <w:r w:rsidRPr="00525901">
        <w:rPr>
          <w:rFonts w:cstheme="minorHAnsi"/>
          <w:sz w:val="20"/>
        </w:rPr>
        <w:t>veřejný návrh na odkoupení nebo směnu účastnických cenných papírů – navrhovatel poptává akcie cílové společnosti</w:t>
      </w:r>
    </w:p>
    <w:p w14:paraId="536E8C69" w14:textId="77777777" w:rsidR="000616FC" w:rsidRPr="00525901" w:rsidRDefault="000616FC" w:rsidP="0031076F">
      <w:pPr>
        <w:pStyle w:val="Bullets"/>
        <w:numPr>
          <w:ilvl w:val="1"/>
          <w:numId w:val="270"/>
        </w:numPr>
        <w:spacing w:before="0"/>
        <w:rPr>
          <w:rFonts w:cstheme="minorHAnsi"/>
          <w:sz w:val="20"/>
        </w:rPr>
      </w:pPr>
      <w:r w:rsidRPr="00525901">
        <w:rPr>
          <w:rFonts w:cstheme="minorHAnsi"/>
          <w:sz w:val="20"/>
        </w:rPr>
        <w:t>povinný veřejný návrh smlouvy – akcionářům, kteří nehlasovali pro vyřazení akcií z obchodování</w:t>
      </w:r>
    </w:p>
    <w:p w14:paraId="530D762E" w14:textId="77777777" w:rsidR="000616FC" w:rsidRPr="00525901" w:rsidRDefault="000616FC" w:rsidP="0031076F">
      <w:pPr>
        <w:pStyle w:val="Bullets"/>
        <w:numPr>
          <w:ilvl w:val="1"/>
          <w:numId w:val="270"/>
        </w:numPr>
        <w:spacing w:before="0"/>
        <w:rPr>
          <w:rFonts w:cstheme="minorHAnsi"/>
          <w:sz w:val="20"/>
        </w:rPr>
      </w:pPr>
      <w:r w:rsidRPr="00525901">
        <w:rPr>
          <w:rFonts w:cstheme="minorHAnsi"/>
          <w:b/>
          <w:sz w:val="20"/>
        </w:rPr>
        <w:t>nabídka převzetí</w:t>
      </w:r>
      <w:r w:rsidRPr="00525901">
        <w:rPr>
          <w:rFonts w:cstheme="minorHAnsi"/>
          <w:sz w:val="20"/>
        </w:rPr>
        <w:t xml:space="preserve"> – navrhovatel poptává takový počet účastnických cenných papírů, který mu umožní cílovou společnost ovládnout; úprava v </w:t>
      </w:r>
      <w:r w:rsidR="002967A4">
        <w:rPr>
          <w:rFonts w:cstheme="minorHAnsi"/>
          <w:sz w:val="20"/>
        </w:rPr>
        <w:t>zákonu</w:t>
      </w:r>
      <w:r w:rsidRPr="00525901">
        <w:rPr>
          <w:rFonts w:cstheme="minorHAnsi"/>
          <w:sz w:val="20"/>
        </w:rPr>
        <w:t xml:space="preserve"> č. 104/2008 Sb., o nabídkách převzetí</w:t>
      </w:r>
    </w:p>
    <w:p w14:paraId="467B9AFA" w14:textId="77777777" w:rsidR="000616FC" w:rsidRPr="00525901" w:rsidRDefault="000616FC" w:rsidP="0031076F">
      <w:pPr>
        <w:pStyle w:val="Bullets"/>
        <w:numPr>
          <w:ilvl w:val="1"/>
          <w:numId w:val="270"/>
        </w:numPr>
        <w:spacing w:before="0"/>
        <w:rPr>
          <w:rFonts w:cstheme="minorHAnsi"/>
          <w:sz w:val="20"/>
        </w:rPr>
      </w:pPr>
      <w:r w:rsidRPr="00525901">
        <w:rPr>
          <w:rFonts w:cstheme="minorHAnsi"/>
          <w:sz w:val="20"/>
        </w:rPr>
        <w:t>povinná nabídka převzetí – při ovládnutí společnosti, jejíž účastnické CP jsou obchodované</w:t>
      </w:r>
    </w:p>
    <w:p w14:paraId="0EF5419D" w14:textId="77777777" w:rsidR="000616FC" w:rsidRPr="00525901" w:rsidRDefault="000616FC" w:rsidP="000616FC">
      <w:pPr>
        <w:pStyle w:val="Heading2"/>
        <w:rPr>
          <w:rFonts w:cstheme="minorHAnsi"/>
        </w:rPr>
      </w:pPr>
      <w:r w:rsidRPr="00525901">
        <w:rPr>
          <w:rFonts w:cstheme="minorHAnsi"/>
        </w:rPr>
        <w:t>Přijetí (účastnických) cenných papírů k obchodování na regulovaném trhu</w:t>
      </w:r>
    </w:p>
    <w:p w14:paraId="71E2E0E0" w14:textId="77777777" w:rsidR="000616FC" w:rsidRPr="00525901" w:rsidRDefault="000616FC" w:rsidP="0031076F">
      <w:pPr>
        <w:pStyle w:val="Bullets"/>
        <w:numPr>
          <w:ilvl w:val="0"/>
          <w:numId w:val="269"/>
        </w:numPr>
        <w:spacing w:before="0"/>
        <w:rPr>
          <w:rFonts w:cstheme="minorHAnsi"/>
          <w:sz w:val="20"/>
        </w:rPr>
      </w:pPr>
      <w:r w:rsidRPr="00525901">
        <w:rPr>
          <w:rFonts w:cstheme="minorHAnsi"/>
          <w:sz w:val="20"/>
        </w:rPr>
        <w:t>regulovaný trh – převodní místo s nejpřísnější mírou právní regulace; kurzotvorná funkce – kurzy nejvěrněji reflektují tržní hodnotu obchodovaných nástrojů, právní úprava jim proto přisuzuje značnou váhu</w:t>
      </w:r>
    </w:p>
    <w:p w14:paraId="27D9DE19" w14:textId="77777777" w:rsidR="000616FC" w:rsidRPr="00525901" w:rsidRDefault="000616FC" w:rsidP="0031076F">
      <w:pPr>
        <w:pStyle w:val="Bullets"/>
        <w:numPr>
          <w:ilvl w:val="0"/>
          <w:numId w:val="269"/>
        </w:numPr>
        <w:spacing w:before="0"/>
        <w:rPr>
          <w:rFonts w:cstheme="minorHAnsi"/>
          <w:sz w:val="20"/>
        </w:rPr>
      </w:pPr>
      <w:r w:rsidRPr="00525901">
        <w:rPr>
          <w:rFonts w:cstheme="minorHAnsi"/>
          <w:b/>
          <w:sz w:val="20"/>
        </w:rPr>
        <w:t>požadavky pro přijetí</w:t>
      </w:r>
      <w:r w:rsidRPr="00525901">
        <w:rPr>
          <w:rFonts w:cstheme="minorHAnsi"/>
          <w:sz w:val="20"/>
        </w:rPr>
        <w:t xml:space="preserve"> k obchodování</w:t>
      </w:r>
    </w:p>
    <w:p w14:paraId="6C2A2E22" w14:textId="77777777" w:rsidR="000616FC" w:rsidRPr="00525901" w:rsidRDefault="000616FC" w:rsidP="0031076F">
      <w:pPr>
        <w:pStyle w:val="Bullets"/>
        <w:numPr>
          <w:ilvl w:val="1"/>
          <w:numId w:val="269"/>
        </w:numPr>
        <w:spacing w:before="0"/>
        <w:rPr>
          <w:rFonts w:cstheme="minorHAnsi"/>
          <w:sz w:val="20"/>
        </w:rPr>
      </w:pPr>
      <w:r w:rsidRPr="00525901">
        <w:rPr>
          <w:rFonts w:cstheme="minorHAnsi"/>
          <w:sz w:val="20"/>
        </w:rPr>
        <w:t>uveřejnit prospekt, požadavek minimální historie společnosti (účetní závěrka za poslední tři po sobě jdoucí období) atd.</w:t>
      </w:r>
    </w:p>
    <w:p w14:paraId="2938D260" w14:textId="77777777" w:rsidR="000616FC" w:rsidRPr="00525901" w:rsidRDefault="000616FC" w:rsidP="0031076F">
      <w:pPr>
        <w:pStyle w:val="Bullets"/>
        <w:numPr>
          <w:ilvl w:val="1"/>
          <w:numId w:val="269"/>
        </w:numPr>
        <w:spacing w:before="0"/>
        <w:rPr>
          <w:rFonts w:cstheme="minorHAnsi"/>
          <w:sz w:val="20"/>
        </w:rPr>
      </w:pPr>
      <w:r w:rsidRPr="00525901">
        <w:rPr>
          <w:rFonts w:cstheme="minorHAnsi"/>
          <w:sz w:val="20"/>
        </w:rPr>
        <w:t>zákaz přijetí některých druhů cenných papírů: kmenové listy, investiční listy</w:t>
      </w:r>
    </w:p>
    <w:p w14:paraId="03EB88D1" w14:textId="77777777" w:rsidR="000616FC" w:rsidRPr="00525901" w:rsidRDefault="000616FC" w:rsidP="0031076F">
      <w:pPr>
        <w:pStyle w:val="Bullets"/>
        <w:numPr>
          <w:ilvl w:val="0"/>
          <w:numId w:val="269"/>
        </w:numPr>
        <w:spacing w:before="0"/>
        <w:rPr>
          <w:rFonts w:cstheme="minorHAnsi"/>
          <w:sz w:val="20"/>
        </w:rPr>
      </w:pPr>
      <w:r w:rsidRPr="00525901">
        <w:rPr>
          <w:rFonts w:cstheme="minorHAnsi"/>
          <w:b/>
          <w:sz w:val="20"/>
        </w:rPr>
        <w:t>vyřazení</w:t>
      </w:r>
      <w:r w:rsidRPr="00525901">
        <w:rPr>
          <w:rFonts w:cstheme="minorHAnsi"/>
          <w:sz w:val="20"/>
        </w:rPr>
        <w:t xml:space="preserve"> CP z obchodování – na žádost emitenta po splnění zákonných předpokladů</w:t>
      </w:r>
    </w:p>
    <w:p w14:paraId="7DEC6887" w14:textId="77777777" w:rsidR="000616FC" w:rsidRPr="00525901" w:rsidRDefault="000616FC" w:rsidP="0031076F">
      <w:pPr>
        <w:pStyle w:val="Bullets"/>
        <w:numPr>
          <w:ilvl w:val="0"/>
          <w:numId w:val="269"/>
        </w:numPr>
        <w:spacing w:before="0"/>
        <w:rPr>
          <w:rFonts w:cstheme="minorHAnsi"/>
          <w:sz w:val="20"/>
        </w:rPr>
      </w:pPr>
      <w:r w:rsidRPr="00525901">
        <w:rPr>
          <w:rFonts w:cstheme="minorHAnsi"/>
          <w:b/>
          <w:sz w:val="20"/>
        </w:rPr>
        <w:t>vyloučení</w:t>
      </w:r>
      <w:r w:rsidRPr="00525901">
        <w:rPr>
          <w:rFonts w:cstheme="minorHAnsi"/>
          <w:sz w:val="20"/>
        </w:rPr>
        <w:t xml:space="preserve"> CP z obchodování – bez žádosti emitenta na základě závažného porušení pravidel</w:t>
      </w:r>
    </w:p>
    <w:p w14:paraId="7173027E" w14:textId="77777777" w:rsidR="000616FC" w:rsidRPr="00525901" w:rsidRDefault="000616FC" w:rsidP="0031076F">
      <w:pPr>
        <w:pStyle w:val="Bullets"/>
        <w:numPr>
          <w:ilvl w:val="0"/>
          <w:numId w:val="269"/>
        </w:numPr>
        <w:spacing w:before="0"/>
        <w:rPr>
          <w:rFonts w:cstheme="minorHAnsi"/>
          <w:sz w:val="20"/>
        </w:rPr>
      </w:pPr>
      <w:r w:rsidRPr="00525901">
        <w:rPr>
          <w:rFonts w:cstheme="minorHAnsi"/>
          <w:sz w:val="20"/>
        </w:rPr>
        <w:t xml:space="preserve">vyžadován souhlas </w:t>
      </w:r>
      <w:r w:rsidR="00ED7090">
        <w:rPr>
          <w:rFonts w:cstheme="minorHAnsi"/>
          <w:sz w:val="20"/>
        </w:rPr>
        <w:t>VH</w:t>
      </w:r>
      <w:r w:rsidRPr="00525901">
        <w:rPr>
          <w:rFonts w:cstheme="minorHAnsi"/>
          <w:sz w:val="20"/>
        </w:rPr>
        <w:t>, pokud se jedná o účastnické cenné papíry; akcionářům nehlasujícím pro vyřazení vzniká právo, aby od nich společnost akcie odkoupila</w:t>
      </w:r>
    </w:p>
    <w:p w14:paraId="64339AED" w14:textId="77777777" w:rsidR="000616FC" w:rsidRPr="00FD641F" w:rsidRDefault="000616FC" w:rsidP="0031076F">
      <w:pPr>
        <w:pStyle w:val="Bullets"/>
        <w:numPr>
          <w:ilvl w:val="0"/>
          <w:numId w:val="269"/>
        </w:numPr>
        <w:spacing w:before="0"/>
        <w:rPr>
          <w:rFonts w:cstheme="minorHAnsi"/>
          <w:b/>
          <w:bCs/>
          <w:sz w:val="20"/>
        </w:rPr>
      </w:pPr>
      <w:r w:rsidRPr="00FD641F">
        <w:rPr>
          <w:rFonts w:cstheme="minorHAnsi"/>
          <w:b/>
          <w:bCs/>
          <w:sz w:val="20"/>
        </w:rPr>
        <w:t>povinnosti emitenta</w:t>
      </w:r>
    </w:p>
    <w:p w14:paraId="2ACB5961" w14:textId="77777777" w:rsidR="000616FC" w:rsidRPr="00525901" w:rsidRDefault="000616FC" w:rsidP="0031076F">
      <w:pPr>
        <w:pStyle w:val="Bullets"/>
        <w:numPr>
          <w:ilvl w:val="1"/>
          <w:numId w:val="269"/>
        </w:numPr>
        <w:spacing w:before="0"/>
        <w:rPr>
          <w:rFonts w:cstheme="minorHAnsi"/>
          <w:sz w:val="20"/>
        </w:rPr>
      </w:pPr>
      <w:r w:rsidRPr="00525901">
        <w:rPr>
          <w:rFonts w:cstheme="minorHAnsi"/>
          <w:b/>
          <w:sz w:val="20"/>
        </w:rPr>
        <w:t>pravidelné informační povinnosti</w:t>
      </w:r>
      <w:r w:rsidRPr="00525901">
        <w:rPr>
          <w:rFonts w:cstheme="minorHAnsi"/>
          <w:sz w:val="20"/>
        </w:rPr>
        <w:t xml:space="preserve"> – výroční zpráva, zpráva o řízení a správě, pololetní zpráva o hospodaření, mezitímní zpráva</w:t>
      </w:r>
    </w:p>
    <w:p w14:paraId="5630AB90" w14:textId="77777777" w:rsidR="000616FC" w:rsidRPr="00525901" w:rsidRDefault="000616FC" w:rsidP="0031076F">
      <w:pPr>
        <w:pStyle w:val="Bullets"/>
        <w:numPr>
          <w:ilvl w:val="1"/>
          <w:numId w:val="269"/>
        </w:numPr>
        <w:spacing w:before="0"/>
        <w:rPr>
          <w:rFonts w:cstheme="minorHAnsi"/>
          <w:sz w:val="20"/>
        </w:rPr>
      </w:pPr>
      <w:r w:rsidRPr="00525901">
        <w:rPr>
          <w:rFonts w:cstheme="minorHAnsi"/>
          <w:b/>
          <w:sz w:val="20"/>
        </w:rPr>
        <w:t>průběžné informační povinnosti</w:t>
      </w:r>
      <w:r w:rsidRPr="00525901">
        <w:rPr>
          <w:rFonts w:cstheme="minorHAnsi"/>
          <w:sz w:val="20"/>
        </w:rPr>
        <w:t xml:space="preserve"> – povinnost neprodleně uveřejnit vnitřní informaci, která se emitenta přímo týká a dalších údajů klíčových pro investory; zabránění zneužití informací vůči méně informovaným (</w:t>
      </w:r>
      <w:proofErr w:type="spellStart"/>
      <w:r w:rsidRPr="00525901">
        <w:rPr>
          <w:rFonts w:cstheme="minorHAnsi"/>
          <w:sz w:val="20"/>
        </w:rPr>
        <w:t>insider</w:t>
      </w:r>
      <w:proofErr w:type="spellEnd"/>
      <w:r w:rsidRPr="00525901">
        <w:rPr>
          <w:rFonts w:cstheme="minorHAnsi"/>
          <w:sz w:val="20"/>
        </w:rPr>
        <w:t xml:space="preserve"> </w:t>
      </w:r>
      <w:proofErr w:type="spellStart"/>
      <w:r w:rsidRPr="00525901">
        <w:rPr>
          <w:rFonts w:cstheme="minorHAnsi"/>
          <w:sz w:val="20"/>
        </w:rPr>
        <w:t>trading</w:t>
      </w:r>
      <w:proofErr w:type="spellEnd"/>
      <w:r w:rsidRPr="00525901">
        <w:rPr>
          <w:rFonts w:cstheme="minorHAnsi"/>
          <w:sz w:val="20"/>
        </w:rPr>
        <w:t>)</w:t>
      </w:r>
    </w:p>
    <w:p w14:paraId="24329E89" w14:textId="77777777" w:rsidR="002768B1" w:rsidRPr="008103B3" w:rsidRDefault="000616FC" w:rsidP="0031076F">
      <w:pPr>
        <w:pStyle w:val="Bullets"/>
        <w:numPr>
          <w:ilvl w:val="1"/>
          <w:numId w:val="269"/>
        </w:numPr>
        <w:tabs>
          <w:tab w:val="left" w:pos="1135"/>
        </w:tabs>
        <w:spacing w:before="0"/>
        <w:rPr>
          <w:rFonts w:cstheme="minorHAnsi"/>
          <w:sz w:val="20"/>
        </w:rPr>
      </w:pPr>
      <w:r w:rsidRPr="008103B3">
        <w:rPr>
          <w:rFonts w:cstheme="minorHAnsi"/>
          <w:sz w:val="20"/>
        </w:rPr>
        <w:t xml:space="preserve">další povinnosti týkající se svolávání a průběhu </w:t>
      </w:r>
      <w:r w:rsidR="00445AE1" w:rsidRPr="008103B3">
        <w:rPr>
          <w:rFonts w:cstheme="minorHAnsi"/>
          <w:sz w:val="20"/>
        </w:rPr>
        <w:t>VH</w:t>
      </w:r>
    </w:p>
    <w:p w14:paraId="44F8C4D6" w14:textId="77777777" w:rsidR="00457A99" w:rsidRDefault="00B44E20" w:rsidP="0075189F">
      <w:pPr>
        <w:pStyle w:val="Heading1"/>
        <w:pBdr>
          <w:top w:val="single" w:sz="4" w:space="1" w:color="auto"/>
          <w:left w:val="single" w:sz="4" w:space="4" w:color="auto"/>
          <w:bottom w:val="single" w:sz="4" w:space="1" w:color="auto"/>
          <w:right w:val="single" w:sz="4" w:space="4" w:color="auto"/>
        </w:pBdr>
        <w:shd w:val="clear" w:color="auto" w:fill="222A35" w:themeFill="text2" w:themeFillShade="80"/>
      </w:pPr>
      <w:r>
        <w:t>56</w:t>
      </w:r>
      <w:r w:rsidR="00AE29A9" w:rsidRPr="00AE29A9">
        <w:t xml:space="preserve">. </w:t>
      </w:r>
      <w:r>
        <w:t>KOLEKTIVNÍ INVESTOVÁNÍ</w:t>
      </w:r>
    </w:p>
    <w:p w14:paraId="16A42222" w14:textId="77777777" w:rsidR="0075189F" w:rsidRPr="00525901" w:rsidRDefault="0075189F" w:rsidP="0075189F">
      <w:pPr>
        <w:pStyle w:val="Heading2"/>
      </w:pPr>
      <w:r w:rsidRPr="00525901">
        <w:t>Právní úprava kolektivního investování</w:t>
      </w:r>
    </w:p>
    <w:p w14:paraId="31BE2468" w14:textId="77777777" w:rsidR="0075189F" w:rsidRPr="00525901" w:rsidRDefault="0075189F" w:rsidP="0031076F">
      <w:pPr>
        <w:pStyle w:val="Bullets"/>
        <w:numPr>
          <w:ilvl w:val="0"/>
          <w:numId w:val="262"/>
        </w:numPr>
        <w:spacing w:before="0"/>
        <w:rPr>
          <w:rFonts w:cstheme="minorHAnsi"/>
          <w:sz w:val="20"/>
        </w:rPr>
      </w:pPr>
      <w:r w:rsidRPr="00525901">
        <w:rPr>
          <w:rFonts w:cstheme="minorHAnsi"/>
          <w:b/>
          <w:sz w:val="20"/>
        </w:rPr>
        <w:t>koncentrace peněžních prostředků</w:t>
      </w:r>
      <w:r w:rsidR="00E829E3" w:rsidRPr="00E829E3">
        <w:rPr>
          <w:rFonts w:cstheme="minorHAnsi"/>
          <w:b/>
          <w:bCs/>
          <w:sz w:val="20"/>
        </w:rPr>
        <w:t>/jiných statků</w:t>
      </w:r>
      <w:r w:rsidRPr="00525901">
        <w:rPr>
          <w:rFonts w:cstheme="minorHAnsi"/>
          <w:sz w:val="20"/>
        </w:rPr>
        <w:t xml:space="preserve"> </w:t>
      </w:r>
      <w:r w:rsidRPr="00525901">
        <w:rPr>
          <w:rFonts w:cstheme="minorHAnsi"/>
          <w:b/>
          <w:sz w:val="20"/>
        </w:rPr>
        <w:t>za účelem jejich společného investování na základě určené investiční strategie a na principu rozložení rizika</w:t>
      </w:r>
    </w:p>
    <w:p w14:paraId="66876A25" w14:textId="77777777" w:rsidR="0075189F" w:rsidRPr="00525901" w:rsidRDefault="0075189F" w:rsidP="0031076F">
      <w:pPr>
        <w:pStyle w:val="Bullets"/>
        <w:numPr>
          <w:ilvl w:val="0"/>
          <w:numId w:val="262"/>
        </w:numPr>
        <w:spacing w:before="0"/>
        <w:rPr>
          <w:rFonts w:cstheme="minorHAnsi"/>
          <w:sz w:val="20"/>
        </w:rPr>
      </w:pPr>
      <w:r w:rsidRPr="00525901">
        <w:rPr>
          <w:rFonts w:cstheme="minorHAnsi"/>
          <w:sz w:val="20"/>
        </w:rPr>
        <w:t>dochází k němu na kapitálovém trhu vydáváním cenných papírů</w:t>
      </w:r>
    </w:p>
    <w:p w14:paraId="73FFE867" w14:textId="77777777" w:rsidR="0075189F" w:rsidRPr="00525901" w:rsidRDefault="0075189F" w:rsidP="0031076F">
      <w:pPr>
        <w:pStyle w:val="Bullets"/>
        <w:numPr>
          <w:ilvl w:val="0"/>
          <w:numId w:val="262"/>
        </w:numPr>
        <w:spacing w:before="0"/>
        <w:rPr>
          <w:rFonts w:cstheme="minorHAnsi"/>
          <w:sz w:val="20"/>
        </w:rPr>
      </w:pPr>
      <w:r w:rsidRPr="00525901">
        <w:rPr>
          <w:rFonts w:cstheme="minorHAnsi"/>
          <w:sz w:val="20"/>
        </w:rPr>
        <w:t xml:space="preserve">vytvořený soubor jmění se nazývá </w:t>
      </w:r>
      <w:r w:rsidR="00EE092F">
        <w:rPr>
          <w:rFonts w:cstheme="minorHAnsi"/>
          <w:sz w:val="20"/>
        </w:rPr>
        <w:t>IF</w:t>
      </w:r>
    </w:p>
    <w:p w14:paraId="3B83A4E4" w14:textId="77777777" w:rsidR="0075189F" w:rsidRPr="00383EE7" w:rsidRDefault="0075189F" w:rsidP="00383EE7">
      <w:pPr>
        <w:pStyle w:val="Bullets"/>
        <w:numPr>
          <w:ilvl w:val="0"/>
          <w:numId w:val="262"/>
        </w:numPr>
        <w:spacing w:before="0"/>
        <w:rPr>
          <w:rFonts w:cstheme="minorHAnsi"/>
          <w:sz w:val="20"/>
        </w:rPr>
      </w:pPr>
      <w:r w:rsidRPr="00525901">
        <w:rPr>
          <w:rFonts w:cstheme="minorHAnsi"/>
          <w:sz w:val="20"/>
        </w:rPr>
        <w:t>z</w:t>
      </w:r>
      <w:r>
        <w:rPr>
          <w:rFonts w:cstheme="minorHAnsi"/>
          <w:sz w:val="20"/>
        </w:rPr>
        <w:t>ákona</w:t>
      </w:r>
      <w:r w:rsidRPr="00525901">
        <w:rPr>
          <w:rFonts w:cstheme="minorHAnsi"/>
          <w:sz w:val="20"/>
        </w:rPr>
        <w:t xml:space="preserve"> č. 240/2013 Sb., </w:t>
      </w:r>
      <w:r w:rsidRPr="00525901">
        <w:rPr>
          <w:rFonts w:cstheme="minorHAnsi"/>
          <w:b/>
          <w:sz w:val="20"/>
        </w:rPr>
        <w:t>o investičních společnostech a investičních fondech</w:t>
      </w:r>
      <w:r w:rsidR="00383EE7">
        <w:rPr>
          <w:rFonts w:cstheme="minorHAnsi"/>
          <w:sz w:val="20"/>
        </w:rPr>
        <w:t xml:space="preserve"> a </w:t>
      </w:r>
      <w:r w:rsidRPr="00383EE7">
        <w:rPr>
          <w:rFonts w:cstheme="minorHAnsi"/>
          <w:sz w:val="20"/>
        </w:rPr>
        <w:t xml:space="preserve">směrnice </w:t>
      </w:r>
      <w:r w:rsidRPr="00383EE7">
        <w:rPr>
          <w:rFonts w:cstheme="minorHAnsi"/>
          <w:b/>
          <w:sz w:val="20"/>
        </w:rPr>
        <w:t>UCITS IV</w:t>
      </w:r>
    </w:p>
    <w:p w14:paraId="445980D7" w14:textId="77777777" w:rsidR="0075189F" w:rsidRPr="00525901" w:rsidRDefault="0075189F" w:rsidP="0075189F">
      <w:pPr>
        <w:pStyle w:val="Heading2"/>
        <w:rPr>
          <w:rFonts w:cstheme="minorHAnsi"/>
        </w:rPr>
      </w:pPr>
      <w:r w:rsidRPr="00525901">
        <w:rPr>
          <w:rFonts w:cstheme="minorHAnsi"/>
        </w:rPr>
        <w:t>Investiční fondy</w:t>
      </w:r>
    </w:p>
    <w:p w14:paraId="38B092EB" w14:textId="77777777" w:rsidR="0075189F" w:rsidRPr="00C4057F" w:rsidRDefault="00EE092F" w:rsidP="003D2716">
      <w:pPr>
        <w:pStyle w:val="Heading3"/>
      </w:pPr>
      <w:r w:rsidRPr="00C4057F">
        <w:t>I</w:t>
      </w:r>
      <w:r w:rsidR="003D2716">
        <w:t>nvestiční fondy</w:t>
      </w:r>
    </w:p>
    <w:p w14:paraId="690120E7" w14:textId="77777777" w:rsidR="0075189F" w:rsidRPr="00525901" w:rsidRDefault="0075189F" w:rsidP="003D2716">
      <w:pPr>
        <w:pStyle w:val="Bullets"/>
        <w:numPr>
          <w:ilvl w:val="0"/>
          <w:numId w:val="263"/>
        </w:numPr>
        <w:spacing w:before="0"/>
        <w:rPr>
          <w:rFonts w:cstheme="minorHAnsi"/>
          <w:sz w:val="20"/>
        </w:rPr>
      </w:pPr>
      <w:r w:rsidRPr="00525901">
        <w:rPr>
          <w:rFonts w:cstheme="minorHAnsi"/>
          <w:sz w:val="20"/>
        </w:rPr>
        <w:t>základní investiční i organizační jednotka</w:t>
      </w:r>
    </w:p>
    <w:p w14:paraId="6B582E75" w14:textId="77777777" w:rsidR="0075189F" w:rsidRPr="00525901" w:rsidRDefault="0075189F" w:rsidP="003D2716">
      <w:pPr>
        <w:pStyle w:val="Bullets"/>
        <w:numPr>
          <w:ilvl w:val="0"/>
          <w:numId w:val="263"/>
        </w:numPr>
        <w:spacing w:before="0"/>
        <w:rPr>
          <w:rFonts w:cstheme="minorHAnsi"/>
          <w:b/>
          <w:sz w:val="20"/>
        </w:rPr>
      </w:pPr>
      <w:r w:rsidRPr="00525901">
        <w:rPr>
          <w:rFonts w:cstheme="minorHAnsi"/>
          <w:b/>
          <w:sz w:val="20"/>
        </w:rPr>
        <w:t>soubor jmění, soustředěný za účelem a v souvislosti se zákonem vymezeným způsobem kolektivního obhospodařování takového jmění</w:t>
      </w:r>
    </w:p>
    <w:p w14:paraId="30FB37F7" w14:textId="77777777" w:rsidR="0075189F" w:rsidRPr="003D2716" w:rsidRDefault="003D2716" w:rsidP="003D2716">
      <w:pPr>
        <w:pStyle w:val="Heading3"/>
      </w:pPr>
      <w:r w:rsidRPr="00C4057F">
        <w:t>I</w:t>
      </w:r>
      <w:r>
        <w:t>nvestiční fondy</w:t>
      </w:r>
      <w:r w:rsidR="0075189F" w:rsidRPr="003D2716">
        <w:rPr>
          <w:rFonts w:cstheme="minorHAnsi"/>
        </w:rPr>
        <w:t xml:space="preserve"> s právní osobností</w:t>
      </w:r>
    </w:p>
    <w:p w14:paraId="309EC324" w14:textId="77777777" w:rsidR="0075189F" w:rsidRPr="00525901" w:rsidRDefault="00C4057F" w:rsidP="003D2716">
      <w:pPr>
        <w:pStyle w:val="Bullets"/>
        <w:numPr>
          <w:ilvl w:val="0"/>
          <w:numId w:val="263"/>
        </w:numPr>
        <w:spacing w:before="0"/>
        <w:rPr>
          <w:rFonts w:cstheme="minorHAnsi"/>
          <w:sz w:val="20"/>
        </w:rPr>
      </w:pPr>
      <w:r>
        <w:rPr>
          <w:rFonts w:cstheme="minorHAnsi"/>
          <w:sz w:val="20"/>
        </w:rPr>
        <w:t>OK</w:t>
      </w:r>
      <w:r w:rsidR="0075189F" w:rsidRPr="00525901">
        <w:rPr>
          <w:rFonts w:cstheme="minorHAnsi"/>
          <w:sz w:val="20"/>
        </w:rPr>
        <w:t xml:space="preserve">, jež zákon pro tyto účely připouští: </w:t>
      </w:r>
      <w:r w:rsidR="0075189F">
        <w:rPr>
          <w:rFonts w:cstheme="minorHAnsi"/>
          <w:sz w:val="20"/>
        </w:rPr>
        <w:t>KS</w:t>
      </w:r>
      <w:r w:rsidR="0075189F" w:rsidRPr="00525901">
        <w:rPr>
          <w:rFonts w:cstheme="minorHAnsi"/>
          <w:sz w:val="20"/>
        </w:rPr>
        <w:t xml:space="preserve">, </w:t>
      </w:r>
      <w:r w:rsidR="0075189F">
        <w:rPr>
          <w:rFonts w:cstheme="minorHAnsi"/>
          <w:sz w:val="20"/>
        </w:rPr>
        <w:t>SRO</w:t>
      </w:r>
      <w:r w:rsidR="0075189F" w:rsidRPr="00525901">
        <w:rPr>
          <w:rFonts w:cstheme="minorHAnsi"/>
          <w:sz w:val="20"/>
        </w:rPr>
        <w:t xml:space="preserve">, </w:t>
      </w:r>
      <w:r w:rsidR="0075189F">
        <w:rPr>
          <w:rFonts w:cstheme="minorHAnsi"/>
          <w:sz w:val="20"/>
        </w:rPr>
        <w:t>SE</w:t>
      </w:r>
      <w:r w:rsidR="0075189F" w:rsidRPr="00525901">
        <w:rPr>
          <w:rFonts w:cstheme="minorHAnsi"/>
          <w:sz w:val="20"/>
        </w:rPr>
        <w:t xml:space="preserve">, </w:t>
      </w:r>
      <w:r w:rsidR="0075189F">
        <w:rPr>
          <w:rFonts w:cstheme="minorHAnsi"/>
          <w:sz w:val="20"/>
        </w:rPr>
        <w:t>AS</w:t>
      </w:r>
      <w:r w:rsidR="0075189F" w:rsidRPr="00525901">
        <w:rPr>
          <w:rFonts w:cstheme="minorHAnsi"/>
          <w:sz w:val="20"/>
        </w:rPr>
        <w:t xml:space="preserve">, družstvo (jen fond kvalifikovaných investorů), </w:t>
      </w:r>
      <w:r w:rsidR="0075189F">
        <w:rPr>
          <w:rFonts w:cstheme="minorHAnsi"/>
          <w:sz w:val="20"/>
        </w:rPr>
        <w:t>AS</w:t>
      </w:r>
      <w:r w:rsidR="0075189F" w:rsidRPr="00525901">
        <w:rPr>
          <w:rFonts w:cstheme="minorHAnsi"/>
          <w:sz w:val="20"/>
        </w:rPr>
        <w:t xml:space="preserve"> (i fond kolektivního investování)</w:t>
      </w:r>
    </w:p>
    <w:p w14:paraId="55B10FB2" w14:textId="77777777" w:rsidR="0075189F" w:rsidRPr="003D2716" w:rsidRDefault="003D2716" w:rsidP="003D2716">
      <w:pPr>
        <w:pStyle w:val="Heading3"/>
      </w:pPr>
      <w:r w:rsidRPr="00C4057F">
        <w:t>I</w:t>
      </w:r>
      <w:r>
        <w:t>nvestiční fondy</w:t>
      </w:r>
      <w:r w:rsidR="0075189F" w:rsidRPr="003D2716">
        <w:rPr>
          <w:rFonts w:cstheme="minorHAnsi"/>
        </w:rPr>
        <w:t xml:space="preserve"> bez právní osobnosti</w:t>
      </w:r>
    </w:p>
    <w:p w14:paraId="04B414C8" w14:textId="77777777" w:rsidR="0075189F" w:rsidRPr="00525901" w:rsidRDefault="00EE092F" w:rsidP="003D2716">
      <w:pPr>
        <w:pStyle w:val="Bullets"/>
        <w:numPr>
          <w:ilvl w:val="0"/>
          <w:numId w:val="263"/>
        </w:numPr>
        <w:spacing w:before="0"/>
        <w:rPr>
          <w:rFonts w:cstheme="minorHAnsi"/>
          <w:b/>
          <w:sz w:val="20"/>
        </w:rPr>
      </w:pPr>
      <w:r>
        <w:rPr>
          <w:rFonts w:cstheme="minorHAnsi"/>
          <w:b/>
          <w:sz w:val="20"/>
        </w:rPr>
        <w:t xml:space="preserve">(1) </w:t>
      </w:r>
      <w:r w:rsidR="0075189F" w:rsidRPr="00525901">
        <w:rPr>
          <w:rFonts w:cstheme="minorHAnsi"/>
          <w:b/>
          <w:sz w:val="20"/>
        </w:rPr>
        <w:t>podílový fond</w:t>
      </w:r>
    </w:p>
    <w:p w14:paraId="0B8DEC77" w14:textId="77777777" w:rsidR="0075189F" w:rsidRPr="00525901" w:rsidRDefault="0075189F" w:rsidP="003D2716">
      <w:pPr>
        <w:pStyle w:val="Bullets"/>
        <w:numPr>
          <w:ilvl w:val="1"/>
          <w:numId w:val="263"/>
        </w:numPr>
        <w:spacing w:before="0"/>
        <w:rPr>
          <w:rFonts w:cstheme="minorHAnsi"/>
          <w:sz w:val="20"/>
        </w:rPr>
      </w:pPr>
      <w:r w:rsidRPr="00525901">
        <w:rPr>
          <w:rFonts w:cstheme="minorHAnsi"/>
          <w:sz w:val="20"/>
        </w:rPr>
        <w:lastRenderedPageBreak/>
        <w:t>nemůže vlastnit majetek ani dlužit, nelze za něj vystupovat v právních vztazích, vlastním jménem na účet jmění ve fondu jednají obhospodařovatel či administrátor (investiční společnost)</w:t>
      </w:r>
    </w:p>
    <w:p w14:paraId="5EB5405C" w14:textId="77777777" w:rsidR="0075189F" w:rsidRPr="00525901" w:rsidRDefault="0075189F" w:rsidP="003D2716">
      <w:pPr>
        <w:pStyle w:val="Bullets"/>
        <w:numPr>
          <w:ilvl w:val="1"/>
          <w:numId w:val="263"/>
        </w:numPr>
        <w:spacing w:before="0"/>
        <w:rPr>
          <w:rFonts w:cstheme="minorHAnsi"/>
          <w:sz w:val="20"/>
        </w:rPr>
      </w:pPr>
      <w:r w:rsidRPr="00525901">
        <w:rPr>
          <w:rFonts w:cstheme="minorHAnsi"/>
          <w:sz w:val="20"/>
        </w:rPr>
        <w:t>majetek v podílovém fondu soustředí administrátor na kapitálovém trhu emisí podílových listů; nabyvatelé těchto cenných papírů se stávají podílníky; majetek koncentrovaný ve fondu se stává zvláštním typem jejich společného vlastnictví</w:t>
      </w:r>
    </w:p>
    <w:p w14:paraId="6A72ECED" w14:textId="77777777" w:rsidR="0075189F" w:rsidRPr="00525901" w:rsidRDefault="0075189F" w:rsidP="003D2716">
      <w:pPr>
        <w:pStyle w:val="Bullets"/>
        <w:numPr>
          <w:ilvl w:val="1"/>
          <w:numId w:val="263"/>
        </w:numPr>
        <w:spacing w:before="0"/>
        <w:rPr>
          <w:rFonts w:cstheme="minorHAnsi"/>
          <w:sz w:val="20"/>
        </w:rPr>
      </w:pPr>
      <w:r w:rsidRPr="00525901">
        <w:rPr>
          <w:rFonts w:cstheme="minorHAnsi"/>
          <w:sz w:val="20"/>
        </w:rPr>
        <w:t>podílníci nejsou dlužníci z dluhů ani za ně neručí, k uspokojení věřitele slouží majetek v podílovém fondu</w:t>
      </w:r>
    </w:p>
    <w:p w14:paraId="55F82254" w14:textId="77777777" w:rsidR="0075189F" w:rsidRPr="00525901" w:rsidRDefault="0075189F" w:rsidP="003D2716">
      <w:pPr>
        <w:pStyle w:val="Bullets"/>
        <w:numPr>
          <w:ilvl w:val="1"/>
          <w:numId w:val="263"/>
        </w:numPr>
        <w:spacing w:before="0"/>
        <w:rPr>
          <w:rFonts w:cstheme="minorHAnsi"/>
          <w:sz w:val="20"/>
        </w:rPr>
      </w:pPr>
      <w:r w:rsidRPr="00525901">
        <w:rPr>
          <w:rFonts w:cstheme="minorHAnsi"/>
          <w:sz w:val="20"/>
        </w:rPr>
        <w:t>podílníci nenabývají účast v investiční společnosti, jsou jen smluvními partnery; může být svoláno shromáždění podílníků pro schválení důležitých změn dotýkajících se jejich práv</w:t>
      </w:r>
    </w:p>
    <w:p w14:paraId="2B49CF60" w14:textId="77777777" w:rsidR="0075189F" w:rsidRPr="00383EE7" w:rsidRDefault="00EE092F" w:rsidP="003D2716">
      <w:pPr>
        <w:pStyle w:val="Bullets"/>
        <w:numPr>
          <w:ilvl w:val="0"/>
          <w:numId w:val="263"/>
        </w:numPr>
        <w:spacing w:before="0"/>
        <w:rPr>
          <w:rFonts w:cstheme="minorHAnsi"/>
          <w:b/>
          <w:bCs/>
          <w:sz w:val="20"/>
        </w:rPr>
      </w:pPr>
      <w:r w:rsidRPr="00383EE7">
        <w:rPr>
          <w:rFonts w:cstheme="minorHAnsi"/>
          <w:b/>
          <w:bCs/>
          <w:sz w:val="20"/>
        </w:rPr>
        <w:t xml:space="preserve">(2) </w:t>
      </w:r>
      <w:r w:rsidR="0075189F" w:rsidRPr="00383EE7">
        <w:rPr>
          <w:rFonts w:cstheme="minorHAnsi"/>
          <w:b/>
          <w:bCs/>
          <w:sz w:val="20"/>
        </w:rPr>
        <w:t>svěřenský fond</w:t>
      </w:r>
    </w:p>
    <w:p w14:paraId="49A56E11" w14:textId="77777777" w:rsidR="003D2716" w:rsidRPr="00C4057F" w:rsidRDefault="003D2716" w:rsidP="003D2716">
      <w:pPr>
        <w:pStyle w:val="Heading3"/>
      </w:pPr>
      <w:r>
        <w:t>O</w:t>
      </w:r>
      <w:r w:rsidR="0075189F" w:rsidRPr="00525901">
        <w:t xml:space="preserve">tevřený </w:t>
      </w:r>
      <w:r>
        <w:t>investiční fond</w:t>
      </w:r>
    </w:p>
    <w:p w14:paraId="6A7C53FF" w14:textId="77777777" w:rsidR="0075189F" w:rsidRPr="00525901" w:rsidRDefault="0075189F" w:rsidP="003D2716">
      <w:pPr>
        <w:pStyle w:val="Bullets"/>
        <w:numPr>
          <w:ilvl w:val="0"/>
          <w:numId w:val="267"/>
        </w:numPr>
        <w:spacing w:before="0"/>
        <w:rPr>
          <w:rFonts w:cstheme="minorHAnsi"/>
          <w:sz w:val="20"/>
        </w:rPr>
      </w:pPr>
      <w:r w:rsidRPr="00525901">
        <w:rPr>
          <w:rFonts w:cstheme="minorHAnsi"/>
          <w:sz w:val="20"/>
        </w:rPr>
        <w:t xml:space="preserve">s cenným papírem vydaným investorům je spojeno </w:t>
      </w:r>
      <w:r w:rsidRPr="00525901">
        <w:rPr>
          <w:rFonts w:cstheme="minorHAnsi"/>
          <w:b/>
          <w:sz w:val="20"/>
        </w:rPr>
        <w:t>právo na zpětný odkup výstavcem</w:t>
      </w:r>
    </w:p>
    <w:p w14:paraId="3EAF44F7" w14:textId="77777777" w:rsidR="0075189F" w:rsidRPr="00525901" w:rsidRDefault="0075189F" w:rsidP="003D2716">
      <w:pPr>
        <w:pStyle w:val="Bullets"/>
        <w:numPr>
          <w:ilvl w:val="0"/>
          <w:numId w:val="267"/>
        </w:numPr>
        <w:spacing w:before="0"/>
        <w:rPr>
          <w:rFonts w:cstheme="minorHAnsi"/>
          <w:sz w:val="20"/>
        </w:rPr>
      </w:pPr>
      <w:r w:rsidRPr="00525901">
        <w:rPr>
          <w:rFonts w:cstheme="minorHAnsi"/>
          <w:sz w:val="20"/>
        </w:rPr>
        <w:t>bez právní osobnosti – otevřené podílové fondy</w:t>
      </w:r>
    </w:p>
    <w:p w14:paraId="64F57DB6" w14:textId="77777777" w:rsidR="0075189F" w:rsidRPr="00525901" w:rsidRDefault="0075189F" w:rsidP="003D2716">
      <w:pPr>
        <w:pStyle w:val="Bullets"/>
        <w:numPr>
          <w:ilvl w:val="0"/>
          <w:numId w:val="267"/>
        </w:numPr>
        <w:spacing w:before="0"/>
        <w:rPr>
          <w:rFonts w:cstheme="minorHAnsi"/>
          <w:sz w:val="20"/>
        </w:rPr>
      </w:pPr>
      <w:r w:rsidRPr="00525901">
        <w:rPr>
          <w:rFonts w:cstheme="minorHAnsi"/>
          <w:sz w:val="20"/>
        </w:rPr>
        <w:t xml:space="preserve">s právní osobností – </w:t>
      </w:r>
      <w:r w:rsidR="00E11101">
        <w:rPr>
          <w:rFonts w:cstheme="minorHAnsi"/>
          <w:sz w:val="20"/>
        </w:rPr>
        <w:t>AS</w:t>
      </w:r>
      <w:r w:rsidRPr="00525901">
        <w:rPr>
          <w:rFonts w:cstheme="minorHAnsi"/>
          <w:sz w:val="20"/>
        </w:rPr>
        <w:t xml:space="preserve"> s proměnným </w:t>
      </w:r>
      <w:r w:rsidR="00E11101">
        <w:rPr>
          <w:rFonts w:cstheme="minorHAnsi"/>
          <w:sz w:val="20"/>
        </w:rPr>
        <w:t>ZK</w:t>
      </w:r>
      <w:r w:rsidRPr="00525901">
        <w:rPr>
          <w:rFonts w:cstheme="minorHAnsi"/>
          <w:sz w:val="20"/>
        </w:rPr>
        <w:t>, družstvo</w:t>
      </w:r>
    </w:p>
    <w:p w14:paraId="38E4A1FC" w14:textId="77777777" w:rsidR="0075189F" w:rsidRPr="00525901" w:rsidRDefault="003D2716" w:rsidP="003D2716">
      <w:pPr>
        <w:pStyle w:val="Heading3"/>
      </w:pPr>
      <w:r>
        <w:t>U</w:t>
      </w:r>
      <w:r w:rsidR="0075189F" w:rsidRPr="00525901">
        <w:t xml:space="preserve">zavřený </w:t>
      </w:r>
      <w:r>
        <w:t>investiční fond</w:t>
      </w:r>
    </w:p>
    <w:p w14:paraId="3627057B" w14:textId="77777777" w:rsidR="0075189F" w:rsidRPr="00525901" w:rsidRDefault="0075189F" w:rsidP="003D2716">
      <w:pPr>
        <w:pStyle w:val="Bullets"/>
        <w:numPr>
          <w:ilvl w:val="0"/>
          <w:numId w:val="267"/>
        </w:numPr>
        <w:spacing w:before="0"/>
        <w:rPr>
          <w:rFonts w:cstheme="minorHAnsi"/>
          <w:sz w:val="20"/>
        </w:rPr>
      </w:pPr>
      <w:r w:rsidRPr="00525901">
        <w:rPr>
          <w:rFonts w:cstheme="minorHAnsi"/>
          <w:sz w:val="20"/>
        </w:rPr>
        <w:t>administrátoři vydávají cenné papíry, se kterými není spojeno právo zpětného odkupu výstavcem</w:t>
      </w:r>
    </w:p>
    <w:p w14:paraId="120A1DB9" w14:textId="77777777" w:rsidR="0075189F" w:rsidRPr="00525901" w:rsidRDefault="0075189F" w:rsidP="003D2716">
      <w:pPr>
        <w:pStyle w:val="Bullets"/>
        <w:numPr>
          <w:ilvl w:val="0"/>
          <w:numId w:val="267"/>
        </w:numPr>
        <w:spacing w:before="0"/>
        <w:rPr>
          <w:rFonts w:cstheme="minorHAnsi"/>
          <w:sz w:val="20"/>
        </w:rPr>
      </w:pPr>
      <w:r w:rsidRPr="00525901">
        <w:rPr>
          <w:rFonts w:cstheme="minorHAnsi"/>
          <w:sz w:val="20"/>
        </w:rPr>
        <w:t xml:space="preserve">uzavřené podílové fondy, </w:t>
      </w:r>
      <w:r>
        <w:rPr>
          <w:rFonts w:cstheme="minorHAnsi"/>
          <w:sz w:val="20"/>
        </w:rPr>
        <w:t>AS</w:t>
      </w:r>
      <w:r w:rsidRPr="00525901">
        <w:rPr>
          <w:rFonts w:cstheme="minorHAnsi"/>
          <w:sz w:val="20"/>
        </w:rPr>
        <w:t xml:space="preserve"> s fixním </w:t>
      </w:r>
      <w:r w:rsidR="00E11101">
        <w:rPr>
          <w:rFonts w:cstheme="minorHAnsi"/>
          <w:sz w:val="20"/>
        </w:rPr>
        <w:t>ZK</w:t>
      </w:r>
      <w:r w:rsidRPr="00525901">
        <w:rPr>
          <w:rFonts w:cstheme="minorHAnsi"/>
          <w:sz w:val="20"/>
        </w:rPr>
        <w:t xml:space="preserve">, </w:t>
      </w:r>
      <w:r>
        <w:rPr>
          <w:rFonts w:cstheme="minorHAnsi"/>
          <w:sz w:val="20"/>
        </w:rPr>
        <w:t>SE</w:t>
      </w:r>
      <w:r w:rsidRPr="00525901">
        <w:rPr>
          <w:rFonts w:cstheme="minorHAnsi"/>
          <w:sz w:val="20"/>
        </w:rPr>
        <w:t xml:space="preserve">, </w:t>
      </w:r>
      <w:r>
        <w:rPr>
          <w:rFonts w:cstheme="minorHAnsi"/>
          <w:sz w:val="20"/>
        </w:rPr>
        <w:t>SRO</w:t>
      </w:r>
      <w:r w:rsidRPr="00525901">
        <w:rPr>
          <w:rFonts w:cstheme="minorHAnsi"/>
          <w:sz w:val="20"/>
        </w:rPr>
        <w:t xml:space="preserve">, </w:t>
      </w:r>
      <w:r>
        <w:rPr>
          <w:rFonts w:cstheme="minorHAnsi"/>
          <w:sz w:val="20"/>
        </w:rPr>
        <w:t>KS</w:t>
      </w:r>
      <w:r w:rsidRPr="00525901">
        <w:rPr>
          <w:rFonts w:cstheme="minorHAnsi"/>
          <w:sz w:val="20"/>
        </w:rPr>
        <w:t>.</w:t>
      </w:r>
    </w:p>
    <w:p w14:paraId="2922F41C" w14:textId="77777777" w:rsidR="0075189F" w:rsidRPr="00525901" w:rsidRDefault="003D2716" w:rsidP="003D2716">
      <w:pPr>
        <w:pStyle w:val="Heading3"/>
      </w:pPr>
      <w:r>
        <w:t>F</w:t>
      </w:r>
      <w:r w:rsidR="0075189F" w:rsidRPr="00525901">
        <w:t>ondy kolektivního investování</w:t>
      </w:r>
    </w:p>
    <w:p w14:paraId="3CFBAEF6" w14:textId="77777777" w:rsidR="0075189F" w:rsidRPr="00525901" w:rsidRDefault="0075189F" w:rsidP="003D2716">
      <w:pPr>
        <w:pStyle w:val="Bullets"/>
        <w:numPr>
          <w:ilvl w:val="0"/>
          <w:numId w:val="268"/>
        </w:numPr>
        <w:spacing w:before="0"/>
        <w:rPr>
          <w:rFonts w:cstheme="minorHAnsi"/>
          <w:sz w:val="20"/>
        </w:rPr>
      </w:pPr>
      <w:r w:rsidRPr="00525901">
        <w:rPr>
          <w:rFonts w:cstheme="minorHAnsi"/>
          <w:sz w:val="20"/>
        </w:rPr>
        <w:t xml:space="preserve">soustředí </w:t>
      </w:r>
      <w:r w:rsidRPr="00525901">
        <w:rPr>
          <w:rFonts w:cstheme="minorHAnsi"/>
          <w:b/>
          <w:sz w:val="20"/>
        </w:rPr>
        <w:t>majetek od široké investorské veřejnosti</w:t>
      </w:r>
      <w:r w:rsidRPr="00525901">
        <w:rPr>
          <w:rFonts w:cstheme="minorHAnsi"/>
          <w:sz w:val="20"/>
        </w:rPr>
        <w:t>, zvláště neprofesionální; rigidita právní úpravy</w:t>
      </w:r>
    </w:p>
    <w:p w14:paraId="1E73F693" w14:textId="77777777" w:rsidR="0075189F" w:rsidRPr="00525901" w:rsidRDefault="0075189F" w:rsidP="003D2716">
      <w:pPr>
        <w:pStyle w:val="Bullets"/>
        <w:numPr>
          <w:ilvl w:val="0"/>
          <w:numId w:val="268"/>
        </w:numPr>
        <w:spacing w:before="0"/>
        <w:rPr>
          <w:rFonts w:cstheme="minorHAnsi"/>
          <w:sz w:val="20"/>
        </w:rPr>
      </w:pPr>
      <w:r w:rsidRPr="00525901">
        <w:rPr>
          <w:rFonts w:cstheme="minorHAnsi"/>
          <w:sz w:val="20"/>
        </w:rPr>
        <w:t xml:space="preserve">podílový fond nebo </w:t>
      </w:r>
      <w:r w:rsidR="0027402F">
        <w:rPr>
          <w:rFonts w:cstheme="minorHAnsi"/>
          <w:sz w:val="20"/>
        </w:rPr>
        <w:t>AS</w:t>
      </w:r>
      <w:r w:rsidRPr="00525901">
        <w:rPr>
          <w:rFonts w:cstheme="minorHAnsi"/>
          <w:sz w:val="20"/>
        </w:rPr>
        <w:t>, uzavřené i otevřeně</w:t>
      </w:r>
    </w:p>
    <w:p w14:paraId="61C72BC2" w14:textId="77777777" w:rsidR="0075189F" w:rsidRPr="00525901" w:rsidRDefault="0075189F" w:rsidP="003D2716">
      <w:pPr>
        <w:pStyle w:val="Bullets"/>
        <w:numPr>
          <w:ilvl w:val="0"/>
          <w:numId w:val="268"/>
        </w:numPr>
        <w:spacing w:before="0"/>
        <w:rPr>
          <w:rFonts w:cstheme="minorHAnsi"/>
          <w:sz w:val="20"/>
        </w:rPr>
      </w:pPr>
      <w:r w:rsidRPr="00525901">
        <w:rPr>
          <w:rFonts w:cstheme="minorHAnsi"/>
          <w:b/>
          <w:sz w:val="20"/>
        </w:rPr>
        <w:t>standardní</w:t>
      </w:r>
      <w:r w:rsidRPr="00525901">
        <w:rPr>
          <w:rFonts w:cstheme="minorHAnsi"/>
          <w:sz w:val="20"/>
        </w:rPr>
        <w:t xml:space="preserve"> – splňují požadavky směrnice UCITS IV, zápis do seznamu vedeného ČNB</w:t>
      </w:r>
    </w:p>
    <w:p w14:paraId="30E6A0D2" w14:textId="77777777" w:rsidR="0075189F" w:rsidRPr="00525901" w:rsidRDefault="0075189F" w:rsidP="003D2716">
      <w:pPr>
        <w:pStyle w:val="Bullets"/>
        <w:numPr>
          <w:ilvl w:val="0"/>
          <w:numId w:val="268"/>
        </w:numPr>
        <w:spacing w:before="0"/>
        <w:rPr>
          <w:rFonts w:cstheme="minorHAnsi"/>
          <w:sz w:val="20"/>
        </w:rPr>
      </w:pPr>
      <w:r w:rsidRPr="00525901">
        <w:rPr>
          <w:rFonts w:cstheme="minorHAnsi"/>
          <w:b/>
          <w:sz w:val="20"/>
        </w:rPr>
        <w:t>speciální</w:t>
      </w:r>
      <w:r w:rsidRPr="00525901">
        <w:rPr>
          <w:rFonts w:cstheme="minorHAnsi"/>
          <w:sz w:val="20"/>
        </w:rPr>
        <w:t xml:space="preserve"> – vymykají se požadavkům směrnice UCITS IV</w:t>
      </w:r>
    </w:p>
    <w:p w14:paraId="1AB46EFC" w14:textId="77777777" w:rsidR="0075189F" w:rsidRPr="00525901" w:rsidRDefault="003D2716" w:rsidP="003D2716">
      <w:pPr>
        <w:pStyle w:val="Heading3"/>
      </w:pPr>
      <w:r>
        <w:t>F</w:t>
      </w:r>
      <w:r w:rsidR="0075189F" w:rsidRPr="00525901">
        <w:t>ondy kvalifikovaných investorů</w:t>
      </w:r>
    </w:p>
    <w:p w14:paraId="17127318" w14:textId="77777777" w:rsidR="0075189F" w:rsidRPr="00525901" w:rsidRDefault="0075189F" w:rsidP="003D2716">
      <w:pPr>
        <w:pStyle w:val="Bullets"/>
        <w:numPr>
          <w:ilvl w:val="0"/>
          <w:numId w:val="268"/>
        </w:numPr>
        <w:spacing w:before="0"/>
        <w:rPr>
          <w:rFonts w:cstheme="minorHAnsi"/>
          <w:sz w:val="20"/>
        </w:rPr>
      </w:pPr>
      <w:r w:rsidRPr="00525901">
        <w:rPr>
          <w:rFonts w:cstheme="minorHAnsi"/>
          <w:sz w:val="20"/>
        </w:rPr>
        <w:t xml:space="preserve">soustředí </w:t>
      </w:r>
      <w:r w:rsidRPr="00525901">
        <w:rPr>
          <w:rFonts w:cstheme="minorHAnsi"/>
          <w:b/>
          <w:sz w:val="20"/>
        </w:rPr>
        <w:t>majetek od profesionálních investorů</w:t>
      </w:r>
      <w:r w:rsidRPr="00525901">
        <w:rPr>
          <w:rFonts w:cstheme="minorHAnsi"/>
          <w:sz w:val="20"/>
        </w:rPr>
        <w:t>; flexibilnější úprava – nižší potřeba ochrany</w:t>
      </w:r>
    </w:p>
    <w:p w14:paraId="39D62660" w14:textId="765260D0" w:rsidR="0075189F" w:rsidRDefault="0075189F" w:rsidP="003D2716">
      <w:pPr>
        <w:pStyle w:val="Bullets"/>
        <w:numPr>
          <w:ilvl w:val="0"/>
          <w:numId w:val="268"/>
        </w:numPr>
        <w:spacing w:before="0"/>
        <w:rPr>
          <w:rFonts w:cstheme="minorHAnsi"/>
          <w:sz w:val="20"/>
        </w:rPr>
      </w:pPr>
      <w:r w:rsidRPr="00525901">
        <w:rPr>
          <w:rFonts w:cstheme="minorHAnsi"/>
          <w:sz w:val="20"/>
        </w:rPr>
        <w:t>podílový fond (otevřený</w:t>
      </w:r>
      <w:r w:rsidR="00470BDE">
        <w:rPr>
          <w:rFonts w:cstheme="minorHAnsi"/>
          <w:sz w:val="20"/>
        </w:rPr>
        <w:t>/</w:t>
      </w:r>
      <w:r w:rsidRPr="00525901">
        <w:rPr>
          <w:rFonts w:cstheme="minorHAnsi"/>
          <w:sz w:val="20"/>
        </w:rPr>
        <w:t xml:space="preserve">uzavřený), svěřenský fond, </w:t>
      </w:r>
      <w:r>
        <w:rPr>
          <w:rFonts w:cstheme="minorHAnsi"/>
          <w:sz w:val="20"/>
        </w:rPr>
        <w:t xml:space="preserve">KS </w:t>
      </w:r>
      <w:r w:rsidRPr="00525901">
        <w:rPr>
          <w:rFonts w:cstheme="minorHAnsi"/>
          <w:sz w:val="20"/>
        </w:rPr>
        <w:t>(běžná</w:t>
      </w:r>
      <w:r w:rsidR="00470BDE">
        <w:rPr>
          <w:rFonts w:cstheme="minorHAnsi"/>
          <w:sz w:val="20"/>
        </w:rPr>
        <w:t>/</w:t>
      </w:r>
      <w:r w:rsidRPr="00525901">
        <w:rPr>
          <w:rFonts w:cstheme="minorHAnsi"/>
          <w:sz w:val="20"/>
        </w:rPr>
        <w:t xml:space="preserve">investiční listy), </w:t>
      </w:r>
      <w:r>
        <w:rPr>
          <w:rFonts w:cstheme="minorHAnsi"/>
          <w:sz w:val="20"/>
        </w:rPr>
        <w:t>SRO</w:t>
      </w:r>
      <w:r w:rsidRPr="00525901">
        <w:rPr>
          <w:rFonts w:cstheme="minorHAnsi"/>
          <w:sz w:val="20"/>
        </w:rPr>
        <w:t xml:space="preserve">, </w:t>
      </w:r>
      <w:r>
        <w:rPr>
          <w:rFonts w:cstheme="minorHAnsi"/>
          <w:sz w:val="20"/>
        </w:rPr>
        <w:t>AS</w:t>
      </w:r>
      <w:r w:rsidRPr="00525901">
        <w:rPr>
          <w:rFonts w:cstheme="minorHAnsi"/>
          <w:sz w:val="20"/>
        </w:rPr>
        <w:t xml:space="preserve"> (s proměnným</w:t>
      </w:r>
      <w:r w:rsidR="00470BDE">
        <w:rPr>
          <w:rFonts w:cstheme="minorHAnsi"/>
          <w:sz w:val="20"/>
        </w:rPr>
        <w:t>/</w:t>
      </w:r>
      <w:r w:rsidRPr="00525901">
        <w:rPr>
          <w:rFonts w:cstheme="minorHAnsi"/>
          <w:sz w:val="20"/>
        </w:rPr>
        <w:t xml:space="preserve">fixním </w:t>
      </w:r>
      <w:r w:rsidR="00E829E3">
        <w:rPr>
          <w:rFonts w:cstheme="minorHAnsi"/>
          <w:sz w:val="20"/>
        </w:rPr>
        <w:t>ZK</w:t>
      </w:r>
      <w:r w:rsidRPr="00525901">
        <w:rPr>
          <w:rFonts w:cstheme="minorHAnsi"/>
          <w:sz w:val="20"/>
        </w:rPr>
        <w:t xml:space="preserve">), </w:t>
      </w:r>
      <w:r>
        <w:rPr>
          <w:rFonts w:cstheme="minorHAnsi"/>
          <w:sz w:val="20"/>
        </w:rPr>
        <w:t>SE</w:t>
      </w:r>
      <w:r w:rsidRPr="00525901">
        <w:rPr>
          <w:rFonts w:cstheme="minorHAnsi"/>
          <w:sz w:val="20"/>
        </w:rPr>
        <w:t>, družstvo</w:t>
      </w:r>
    </w:p>
    <w:p w14:paraId="678B15BA" w14:textId="77777777" w:rsidR="0075189F" w:rsidRPr="00383EE7" w:rsidRDefault="003D2716" w:rsidP="00383EE7">
      <w:pPr>
        <w:pStyle w:val="Heading3"/>
        <w:rPr>
          <w:i w:val="0"/>
          <w:iCs/>
        </w:rPr>
      </w:pPr>
      <w:r>
        <w:t>Další druhy fondů</w:t>
      </w:r>
      <w:r w:rsidR="00383EE7">
        <w:t xml:space="preserve"> </w:t>
      </w:r>
      <w:r w:rsidR="00383EE7" w:rsidRPr="00383EE7">
        <w:rPr>
          <w:i w:val="0"/>
          <w:iCs/>
        </w:rPr>
        <w:t xml:space="preserve">– </w:t>
      </w:r>
      <w:r w:rsidR="0075189F" w:rsidRPr="00383EE7">
        <w:rPr>
          <w:rFonts w:cstheme="minorHAnsi"/>
          <w:i w:val="0"/>
          <w:iCs/>
        </w:rPr>
        <w:t>fondy cenných papírů (akciové, dluhopisové, peněžního trhu, smíšené), fondy nemovitostní, fondy fondů a</w:t>
      </w:r>
      <w:r w:rsidR="00383EE7" w:rsidRPr="00383EE7">
        <w:rPr>
          <w:rFonts w:cstheme="minorHAnsi"/>
          <w:i w:val="0"/>
          <w:iCs/>
        </w:rPr>
        <w:t>j.</w:t>
      </w:r>
    </w:p>
    <w:p w14:paraId="5DCD6D24" w14:textId="77777777" w:rsidR="0075189F" w:rsidRPr="00525901" w:rsidRDefault="0075189F" w:rsidP="0075189F">
      <w:pPr>
        <w:pStyle w:val="Heading2"/>
        <w:rPr>
          <w:rFonts w:cstheme="minorHAnsi"/>
        </w:rPr>
      </w:pPr>
      <w:r w:rsidRPr="00525901">
        <w:rPr>
          <w:rFonts w:cstheme="minorHAnsi"/>
        </w:rPr>
        <w:t>Subjekty poskytující investičním fondům služby</w:t>
      </w:r>
    </w:p>
    <w:p w14:paraId="2CE0DF7D" w14:textId="77777777" w:rsidR="0075189F" w:rsidRPr="00525901" w:rsidRDefault="00EE092F" w:rsidP="0031076F">
      <w:pPr>
        <w:pStyle w:val="Bullets"/>
        <w:numPr>
          <w:ilvl w:val="0"/>
          <w:numId w:val="266"/>
        </w:numPr>
        <w:spacing w:before="0"/>
        <w:rPr>
          <w:rFonts w:cstheme="minorHAnsi"/>
          <w:sz w:val="20"/>
        </w:rPr>
      </w:pPr>
      <w:r>
        <w:rPr>
          <w:rFonts w:cstheme="minorHAnsi"/>
          <w:sz w:val="20"/>
        </w:rPr>
        <w:t>IF</w:t>
      </w:r>
      <w:r w:rsidR="0075189F" w:rsidRPr="00525901">
        <w:rPr>
          <w:rFonts w:cstheme="minorHAnsi"/>
          <w:sz w:val="20"/>
        </w:rPr>
        <w:t xml:space="preserve"> s právní osobností nemusí být zastoupené investiční společností, pak se jedná o </w:t>
      </w:r>
      <w:r w:rsidR="0075189F" w:rsidRPr="00525901">
        <w:rPr>
          <w:rFonts w:cstheme="minorHAnsi"/>
          <w:b/>
          <w:sz w:val="20"/>
        </w:rPr>
        <w:t>samosprávný investiční fond</w:t>
      </w:r>
    </w:p>
    <w:p w14:paraId="49EA76FB" w14:textId="77777777" w:rsidR="0075189F" w:rsidRPr="00525901" w:rsidRDefault="0075189F" w:rsidP="0031076F">
      <w:pPr>
        <w:pStyle w:val="Bullets"/>
        <w:numPr>
          <w:ilvl w:val="0"/>
          <w:numId w:val="266"/>
        </w:numPr>
        <w:spacing w:before="0"/>
        <w:rPr>
          <w:rFonts w:cstheme="minorHAnsi"/>
          <w:sz w:val="20"/>
        </w:rPr>
      </w:pPr>
      <w:r w:rsidRPr="00525901">
        <w:rPr>
          <w:rFonts w:cstheme="minorHAnsi"/>
          <w:b/>
          <w:sz w:val="20"/>
        </w:rPr>
        <w:t>investiční společnost</w:t>
      </w:r>
      <w:r w:rsidRPr="00525901">
        <w:rPr>
          <w:rFonts w:cstheme="minorHAnsi"/>
          <w:sz w:val="20"/>
        </w:rPr>
        <w:t xml:space="preserve"> může vykonávat činnost obhospodařovatele i administrátora, ale ČNB může udělit i licenci jen na jedno</w:t>
      </w:r>
    </w:p>
    <w:p w14:paraId="42E35A58" w14:textId="77777777" w:rsidR="0075189F" w:rsidRPr="00E829E3" w:rsidRDefault="0075189F" w:rsidP="0031076F">
      <w:pPr>
        <w:pStyle w:val="Bullets"/>
        <w:numPr>
          <w:ilvl w:val="0"/>
          <w:numId w:val="266"/>
        </w:numPr>
        <w:spacing w:before="0"/>
        <w:rPr>
          <w:rFonts w:cstheme="minorHAnsi"/>
          <w:b/>
          <w:sz w:val="20"/>
        </w:rPr>
      </w:pPr>
      <w:r w:rsidRPr="00525901">
        <w:rPr>
          <w:rFonts w:cstheme="minorHAnsi"/>
          <w:b/>
          <w:sz w:val="20"/>
        </w:rPr>
        <w:t>obhospodařovatel</w:t>
      </w:r>
      <w:r w:rsidR="00E829E3">
        <w:rPr>
          <w:rFonts w:cstheme="minorHAnsi"/>
          <w:b/>
          <w:sz w:val="20"/>
        </w:rPr>
        <w:t xml:space="preserve"> </w:t>
      </w:r>
      <w:r w:rsidR="00E829E3">
        <w:rPr>
          <w:rFonts w:cstheme="minorHAnsi"/>
          <w:bCs/>
          <w:sz w:val="20"/>
        </w:rPr>
        <w:t>– správa</w:t>
      </w:r>
      <w:r w:rsidRPr="00E829E3">
        <w:rPr>
          <w:rFonts w:cstheme="minorHAnsi"/>
          <w:sz w:val="20"/>
        </w:rPr>
        <w:t xml:space="preserve"> majet</w:t>
      </w:r>
      <w:r w:rsidR="00E829E3">
        <w:rPr>
          <w:rFonts w:cstheme="minorHAnsi"/>
          <w:sz w:val="20"/>
        </w:rPr>
        <w:t>ku</w:t>
      </w:r>
      <w:r w:rsidRPr="00E829E3">
        <w:rPr>
          <w:rFonts w:cstheme="minorHAnsi"/>
          <w:sz w:val="20"/>
        </w:rPr>
        <w:t xml:space="preserve"> v </w:t>
      </w:r>
      <w:r w:rsidR="00E11101">
        <w:rPr>
          <w:rFonts w:cstheme="minorHAnsi"/>
          <w:sz w:val="20"/>
        </w:rPr>
        <w:t>IF</w:t>
      </w:r>
      <w:r w:rsidRPr="00E829E3">
        <w:rPr>
          <w:rFonts w:cstheme="minorHAnsi"/>
          <w:sz w:val="20"/>
        </w:rPr>
        <w:t xml:space="preserve"> včetně investování na jeho účet a řízení rizik s tím spojených</w:t>
      </w:r>
    </w:p>
    <w:p w14:paraId="270DAFAC" w14:textId="77777777" w:rsidR="0075189F" w:rsidRPr="00792AC6" w:rsidRDefault="0075189F" w:rsidP="0031076F">
      <w:pPr>
        <w:pStyle w:val="Bullets"/>
        <w:numPr>
          <w:ilvl w:val="0"/>
          <w:numId w:val="266"/>
        </w:numPr>
        <w:spacing w:before="0"/>
        <w:rPr>
          <w:rFonts w:cstheme="minorHAnsi"/>
          <w:sz w:val="20"/>
        </w:rPr>
      </w:pPr>
      <w:r w:rsidRPr="00792AC6">
        <w:rPr>
          <w:rFonts w:cstheme="minorHAnsi"/>
          <w:b/>
          <w:sz w:val="20"/>
        </w:rPr>
        <w:t>administrátor</w:t>
      </w:r>
      <w:r w:rsidR="00792AC6">
        <w:rPr>
          <w:rFonts w:cstheme="minorHAnsi"/>
          <w:b/>
          <w:sz w:val="20"/>
        </w:rPr>
        <w:t xml:space="preserve"> </w:t>
      </w:r>
      <w:r w:rsidR="00792AC6">
        <w:rPr>
          <w:rFonts w:cstheme="minorHAnsi"/>
          <w:bCs/>
          <w:sz w:val="20"/>
        </w:rPr>
        <w:t xml:space="preserve">– zajišťování </w:t>
      </w:r>
      <w:r w:rsidRPr="00792AC6">
        <w:rPr>
          <w:rFonts w:cstheme="minorHAnsi"/>
          <w:sz w:val="20"/>
        </w:rPr>
        <w:t>neinvestiční správ</w:t>
      </w:r>
      <w:r w:rsidR="00792AC6">
        <w:rPr>
          <w:rFonts w:cstheme="minorHAnsi"/>
          <w:sz w:val="20"/>
        </w:rPr>
        <w:t>y</w:t>
      </w:r>
      <w:r w:rsidRPr="00792AC6">
        <w:rPr>
          <w:rFonts w:cstheme="minorHAnsi"/>
          <w:sz w:val="20"/>
        </w:rPr>
        <w:t xml:space="preserve"> fondu – vydávání a odkupování cenných papírů, rozdělování a vyplácení výnosů, vedení účetnictví a právní služby atd.</w:t>
      </w:r>
    </w:p>
    <w:p w14:paraId="53191AD2" w14:textId="77777777" w:rsidR="0075189F" w:rsidRPr="00525901" w:rsidRDefault="0075189F" w:rsidP="0031076F">
      <w:pPr>
        <w:pStyle w:val="Bullets"/>
        <w:numPr>
          <w:ilvl w:val="0"/>
          <w:numId w:val="266"/>
        </w:numPr>
        <w:spacing w:before="0"/>
        <w:rPr>
          <w:rFonts w:cstheme="minorHAnsi"/>
          <w:b/>
          <w:sz w:val="20"/>
        </w:rPr>
      </w:pPr>
      <w:r w:rsidRPr="00525901">
        <w:rPr>
          <w:rFonts w:cstheme="minorHAnsi"/>
          <w:b/>
          <w:sz w:val="20"/>
        </w:rPr>
        <w:t>depozitář</w:t>
      </w:r>
    </w:p>
    <w:p w14:paraId="0526D31E" w14:textId="77777777" w:rsidR="0075189F" w:rsidRPr="00525901" w:rsidRDefault="0075189F" w:rsidP="0031076F">
      <w:pPr>
        <w:pStyle w:val="Bullets"/>
        <w:numPr>
          <w:ilvl w:val="1"/>
          <w:numId w:val="266"/>
        </w:numPr>
        <w:spacing w:before="0"/>
        <w:rPr>
          <w:rFonts w:cstheme="minorHAnsi"/>
          <w:sz w:val="20"/>
        </w:rPr>
      </w:pPr>
      <w:r w:rsidRPr="00525901">
        <w:rPr>
          <w:rFonts w:cstheme="minorHAnsi"/>
          <w:sz w:val="20"/>
        </w:rPr>
        <w:t xml:space="preserve">musí jej mít každý </w:t>
      </w:r>
      <w:r w:rsidR="00E11101">
        <w:rPr>
          <w:rFonts w:cstheme="minorHAnsi"/>
          <w:sz w:val="20"/>
        </w:rPr>
        <w:t>IF</w:t>
      </w:r>
      <w:r w:rsidRPr="00525901">
        <w:rPr>
          <w:rFonts w:cstheme="minorHAnsi"/>
          <w:sz w:val="20"/>
        </w:rPr>
        <w:t>, musí být oddělen od obhospodařovatele a administrátora</w:t>
      </w:r>
    </w:p>
    <w:p w14:paraId="3D7DDDCC" w14:textId="77777777" w:rsidR="0075189F" w:rsidRPr="00525901" w:rsidRDefault="0075189F" w:rsidP="0031076F">
      <w:pPr>
        <w:pStyle w:val="Bullets"/>
        <w:numPr>
          <w:ilvl w:val="1"/>
          <w:numId w:val="266"/>
        </w:numPr>
        <w:spacing w:before="0"/>
        <w:rPr>
          <w:rFonts w:cstheme="minorHAnsi"/>
          <w:sz w:val="20"/>
        </w:rPr>
      </w:pPr>
      <w:r w:rsidRPr="00525901">
        <w:rPr>
          <w:rFonts w:cstheme="minorHAnsi"/>
          <w:sz w:val="20"/>
        </w:rPr>
        <w:t>kontrolní funkce, vede</w:t>
      </w:r>
      <w:r w:rsidR="00792AC6">
        <w:rPr>
          <w:rFonts w:cstheme="minorHAnsi"/>
          <w:sz w:val="20"/>
        </w:rPr>
        <w:t>ní</w:t>
      </w:r>
      <w:r w:rsidRPr="00525901">
        <w:rPr>
          <w:rFonts w:cstheme="minorHAnsi"/>
          <w:sz w:val="20"/>
        </w:rPr>
        <w:t xml:space="preserve"> účt</w:t>
      </w:r>
      <w:r w:rsidR="00792AC6">
        <w:rPr>
          <w:rFonts w:cstheme="minorHAnsi"/>
          <w:sz w:val="20"/>
        </w:rPr>
        <w:t>ů</w:t>
      </w:r>
      <w:r w:rsidRPr="00525901">
        <w:rPr>
          <w:rFonts w:cstheme="minorHAnsi"/>
          <w:sz w:val="20"/>
        </w:rPr>
        <w:t xml:space="preserve"> fondu, opatrování, úschově či evidenci věc</w:t>
      </w:r>
      <w:r w:rsidR="00792AC6">
        <w:rPr>
          <w:rFonts w:cstheme="minorHAnsi"/>
          <w:sz w:val="20"/>
        </w:rPr>
        <w:t>í tvořící</w:t>
      </w:r>
      <w:r w:rsidRPr="00525901">
        <w:rPr>
          <w:rFonts w:cstheme="minorHAnsi"/>
          <w:sz w:val="20"/>
        </w:rPr>
        <w:t xml:space="preserve"> majetek fondu</w:t>
      </w:r>
    </w:p>
    <w:p w14:paraId="20B2A1EB" w14:textId="77777777" w:rsidR="0075189F" w:rsidRPr="00792AC6" w:rsidRDefault="0075189F" w:rsidP="0031076F">
      <w:pPr>
        <w:pStyle w:val="Bullets"/>
        <w:numPr>
          <w:ilvl w:val="0"/>
          <w:numId w:val="266"/>
        </w:numPr>
        <w:spacing w:before="0"/>
        <w:rPr>
          <w:rFonts w:cstheme="minorHAnsi"/>
          <w:b/>
          <w:bCs/>
          <w:sz w:val="20"/>
        </w:rPr>
      </w:pPr>
      <w:r w:rsidRPr="00792AC6">
        <w:rPr>
          <w:rFonts w:cstheme="minorHAnsi"/>
          <w:b/>
          <w:bCs/>
          <w:sz w:val="20"/>
        </w:rPr>
        <w:t>hlavní podpůrce (prime broker)</w:t>
      </w:r>
      <w:r w:rsidR="00792AC6">
        <w:rPr>
          <w:rFonts w:cstheme="minorHAnsi"/>
          <w:b/>
          <w:bCs/>
          <w:sz w:val="20"/>
        </w:rPr>
        <w:t xml:space="preserve"> </w:t>
      </w:r>
      <w:r w:rsidR="00792AC6">
        <w:rPr>
          <w:rFonts w:cstheme="minorHAnsi"/>
          <w:sz w:val="20"/>
        </w:rPr>
        <w:t>– zajišťování</w:t>
      </w:r>
      <w:r w:rsidRPr="00792AC6">
        <w:rPr>
          <w:rFonts w:cstheme="minorHAnsi"/>
          <w:sz w:val="20"/>
        </w:rPr>
        <w:t xml:space="preserve"> financování fondu a vypořádání obchodů na základě smlouvy s obhospodařovatelem</w:t>
      </w:r>
    </w:p>
    <w:p w14:paraId="7FFA80CB" w14:textId="77777777" w:rsidR="0075189F" w:rsidRPr="00525901" w:rsidRDefault="0075189F" w:rsidP="0075189F">
      <w:pPr>
        <w:pStyle w:val="Heading2"/>
        <w:rPr>
          <w:rFonts w:cstheme="minorHAnsi"/>
        </w:rPr>
      </w:pPr>
      <w:r w:rsidRPr="00525901">
        <w:rPr>
          <w:rFonts w:cstheme="minorHAnsi"/>
        </w:rPr>
        <w:t>Zvláštní formy obchodních korporací jako investiční fondy</w:t>
      </w:r>
    </w:p>
    <w:p w14:paraId="482BF670" w14:textId="77777777" w:rsidR="0075189F" w:rsidRPr="00525901" w:rsidRDefault="0075189F" w:rsidP="0075189F">
      <w:pPr>
        <w:pStyle w:val="Heading5"/>
      </w:pPr>
      <w:r>
        <w:t>A</w:t>
      </w:r>
      <w:r w:rsidRPr="00525901">
        <w:t>kciová společnost s proměnným základním kapitálem</w:t>
      </w:r>
    </w:p>
    <w:p w14:paraId="599A08EB" w14:textId="77777777" w:rsidR="0075189F" w:rsidRPr="00525901" w:rsidRDefault="0075189F" w:rsidP="0031076F">
      <w:pPr>
        <w:pStyle w:val="Bullets"/>
        <w:numPr>
          <w:ilvl w:val="1"/>
          <w:numId w:val="264"/>
        </w:numPr>
        <w:spacing w:before="0"/>
        <w:rPr>
          <w:rFonts w:cstheme="minorHAnsi"/>
          <w:sz w:val="20"/>
        </w:rPr>
      </w:pPr>
      <w:r w:rsidRPr="00525901">
        <w:rPr>
          <w:rFonts w:cstheme="minorHAnsi"/>
          <w:sz w:val="20"/>
        </w:rPr>
        <w:t xml:space="preserve">lze ji založit jen jako </w:t>
      </w:r>
      <w:r w:rsidR="00E11101">
        <w:rPr>
          <w:rFonts w:cstheme="minorHAnsi"/>
          <w:sz w:val="20"/>
        </w:rPr>
        <w:t>IF</w:t>
      </w:r>
      <w:r w:rsidRPr="00525901">
        <w:rPr>
          <w:rFonts w:cstheme="minorHAnsi"/>
          <w:sz w:val="20"/>
        </w:rPr>
        <w:t>; povinný firemní dodatek „investiční fond s proměnným základním kapitálem</w:t>
      </w:r>
    </w:p>
    <w:p w14:paraId="0554FE3C" w14:textId="77777777" w:rsidR="0075189F" w:rsidRPr="00525901" w:rsidRDefault="0075189F" w:rsidP="0031076F">
      <w:pPr>
        <w:pStyle w:val="Bullets"/>
        <w:numPr>
          <w:ilvl w:val="1"/>
          <w:numId w:val="264"/>
        </w:numPr>
        <w:spacing w:before="0"/>
        <w:rPr>
          <w:rFonts w:cstheme="minorHAnsi"/>
          <w:sz w:val="20"/>
        </w:rPr>
      </w:pPr>
      <w:r w:rsidRPr="00525901">
        <w:rPr>
          <w:rFonts w:cstheme="minorHAnsi"/>
          <w:sz w:val="20"/>
        </w:rPr>
        <w:t xml:space="preserve">výše </w:t>
      </w:r>
      <w:r w:rsidR="007F3F1E">
        <w:rPr>
          <w:rFonts w:cstheme="minorHAnsi"/>
          <w:sz w:val="20"/>
        </w:rPr>
        <w:t>ZK</w:t>
      </w:r>
      <w:r w:rsidRPr="00525901">
        <w:rPr>
          <w:rFonts w:cstheme="minorHAnsi"/>
          <w:sz w:val="20"/>
        </w:rPr>
        <w:t xml:space="preserve"> průběžně kolísá v závislosti na tom, kolik akcií se momentálně nachází v oběhu</w:t>
      </w:r>
    </w:p>
    <w:p w14:paraId="28A9F5A0" w14:textId="77777777" w:rsidR="0075189F" w:rsidRPr="00525901" w:rsidRDefault="0075189F" w:rsidP="0031076F">
      <w:pPr>
        <w:pStyle w:val="Bullets"/>
        <w:numPr>
          <w:ilvl w:val="1"/>
          <w:numId w:val="264"/>
        </w:numPr>
        <w:spacing w:before="0"/>
        <w:rPr>
          <w:rFonts w:cstheme="minorHAnsi"/>
          <w:sz w:val="20"/>
        </w:rPr>
      </w:pPr>
      <w:r w:rsidRPr="00525901">
        <w:rPr>
          <w:rFonts w:cstheme="minorHAnsi"/>
          <w:b/>
          <w:sz w:val="20"/>
        </w:rPr>
        <w:t>zakladatelské akcie</w:t>
      </w:r>
      <w:r w:rsidRPr="00525901">
        <w:rPr>
          <w:rFonts w:cstheme="minorHAnsi"/>
          <w:sz w:val="20"/>
        </w:rPr>
        <w:t xml:space="preserve"> – tvoří </w:t>
      </w:r>
      <w:r w:rsidRPr="00525901">
        <w:rPr>
          <w:rFonts w:cstheme="minorHAnsi"/>
          <w:b/>
          <w:sz w:val="20"/>
        </w:rPr>
        <w:t xml:space="preserve">zapisovaný </w:t>
      </w:r>
      <w:r w:rsidR="007F3F1E">
        <w:rPr>
          <w:rFonts w:cstheme="minorHAnsi"/>
          <w:b/>
          <w:sz w:val="20"/>
        </w:rPr>
        <w:t>ZK</w:t>
      </w:r>
      <w:r w:rsidRPr="00525901">
        <w:rPr>
          <w:rFonts w:cstheme="minorHAnsi"/>
          <w:sz w:val="20"/>
        </w:rPr>
        <w:t xml:space="preserve"> (na ten se vztahuje ZOK)</w:t>
      </w:r>
    </w:p>
    <w:p w14:paraId="1B40CCF3" w14:textId="77777777" w:rsidR="0075189F" w:rsidRPr="00525901" w:rsidRDefault="0075189F" w:rsidP="0031076F">
      <w:pPr>
        <w:pStyle w:val="Bullets"/>
        <w:numPr>
          <w:ilvl w:val="1"/>
          <w:numId w:val="264"/>
        </w:numPr>
        <w:spacing w:before="0"/>
        <w:rPr>
          <w:rFonts w:cstheme="minorHAnsi"/>
          <w:sz w:val="20"/>
        </w:rPr>
      </w:pPr>
      <w:r w:rsidRPr="00525901">
        <w:rPr>
          <w:rFonts w:cstheme="minorHAnsi"/>
          <w:b/>
          <w:sz w:val="20"/>
        </w:rPr>
        <w:t>investiční akcie</w:t>
      </w:r>
      <w:r w:rsidRPr="00525901">
        <w:rPr>
          <w:rFonts w:cstheme="minorHAnsi"/>
          <w:sz w:val="20"/>
        </w:rPr>
        <w:t xml:space="preserve"> – tvoří </w:t>
      </w:r>
      <w:r w:rsidRPr="00525901">
        <w:rPr>
          <w:rFonts w:cstheme="minorHAnsi"/>
          <w:b/>
          <w:sz w:val="20"/>
        </w:rPr>
        <w:t>fondový kapitál</w:t>
      </w:r>
      <w:r w:rsidRPr="00525901">
        <w:rPr>
          <w:rFonts w:cstheme="minorHAnsi"/>
          <w:sz w:val="20"/>
        </w:rPr>
        <w:t xml:space="preserve"> (nezapisuje se do obchodního rejstříku), společnost je od akcionářů kdykoliv zpětně odkupuje (pak zaniknou; otevřený fond), kusové; spojena další akcionářská práva, může být vyloučeno právo hlasovat</w:t>
      </w:r>
    </w:p>
    <w:p w14:paraId="2003473E" w14:textId="77777777" w:rsidR="0075189F" w:rsidRPr="00525901" w:rsidRDefault="0075189F" w:rsidP="0031076F">
      <w:pPr>
        <w:pStyle w:val="Bullets"/>
        <w:numPr>
          <w:ilvl w:val="1"/>
          <w:numId w:val="264"/>
        </w:numPr>
        <w:spacing w:before="0"/>
        <w:rPr>
          <w:rFonts w:cstheme="minorHAnsi"/>
          <w:sz w:val="20"/>
        </w:rPr>
      </w:pPr>
      <w:r w:rsidRPr="00525901">
        <w:rPr>
          <w:rFonts w:cstheme="minorHAnsi"/>
          <w:sz w:val="20"/>
        </w:rPr>
        <w:t>podfondy – účetně a majetkově oddělené části jmění společnosti, samostatně obhospodařovány</w:t>
      </w:r>
    </w:p>
    <w:p w14:paraId="38D0DB82" w14:textId="77777777" w:rsidR="0075189F" w:rsidRPr="00525901" w:rsidRDefault="0075189F" w:rsidP="0031076F">
      <w:pPr>
        <w:pStyle w:val="Bullets"/>
        <w:numPr>
          <w:ilvl w:val="1"/>
          <w:numId w:val="264"/>
        </w:numPr>
        <w:spacing w:before="0"/>
        <w:rPr>
          <w:rFonts w:cstheme="minorHAnsi"/>
          <w:sz w:val="20"/>
        </w:rPr>
      </w:pPr>
      <w:r w:rsidRPr="00525901">
        <w:rPr>
          <w:rFonts w:cstheme="minorHAnsi"/>
          <w:sz w:val="20"/>
        </w:rPr>
        <w:t xml:space="preserve">vnitřní struktura – pouze monistický systém [statutární ředitel (většinou investiční společnost), </w:t>
      </w:r>
      <w:r w:rsidR="00383EE7">
        <w:rPr>
          <w:rFonts w:cstheme="minorHAnsi"/>
          <w:sz w:val="20"/>
        </w:rPr>
        <w:t>SR</w:t>
      </w:r>
      <w:r w:rsidRPr="00525901">
        <w:rPr>
          <w:rFonts w:cstheme="minorHAnsi"/>
          <w:sz w:val="20"/>
        </w:rPr>
        <w:t xml:space="preserve"> má výlučně kontrolní činnost]</w:t>
      </w:r>
    </w:p>
    <w:p w14:paraId="3F81D6BB" w14:textId="77777777" w:rsidR="0075189F" w:rsidRPr="00525901" w:rsidRDefault="0075189F" w:rsidP="0075189F">
      <w:pPr>
        <w:pStyle w:val="Heading5"/>
      </w:pPr>
      <w:r>
        <w:t>K</w:t>
      </w:r>
      <w:r w:rsidRPr="00525901">
        <w:t>omanditní společnost na investiční listy</w:t>
      </w:r>
    </w:p>
    <w:p w14:paraId="731788DD" w14:textId="77777777" w:rsidR="0075189F" w:rsidRPr="00525901" w:rsidRDefault="0075189F" w:rsidP="0031076F">
      <w:pPr>
        <w:pStyle w:val="Bullets"/>
        <w:numPr>
          <w:ilvl w:val="1"/>
          <w:numId w:val="265"/>
        </w:numPr>
        <w:spacing w:before="0"/>
        <w:rPr>
          <w:rFonts w:cstheme="minorHAnsi"/>
          <w:sz w:val="20"/>
        </w:rPr>
      </w:pPr>
      <w:r w:rsidRPr="00525901">
        <w:rPr>
          <w:rFonts w:cstheme="minorHAnsi"/>
          <w:sz w:val="20"/>
        </w:rPr>
        <w:t xml:space="preserve">jen jako </w:t>
      </w:r>
      <w:r w:rsidR="00E11101">
        <w:rPr>
          <w:rFonts w:cstheme="minorHAnsi"/>
          <w:sz w:val="20"/>
        </w:rPr>
        <w:t>IF</w:t>
      </w:r>
      <w:r w:rsidRPr="00525901">
        <w:rPr>
          <w:rFonts w:cstheme="minorHAnsi"/>
          <w:sz w:val="20"/>
        </w:rPr>
        <w:t>, jiný předmět podnikání nebo činnosti mít nesmí</w:t>
      </w:r>
    </w:p>
    <w:p w14:paraId="68EA8AAE" w14:textId="77777777" w:rsidR="0075189F" w:rsidRPr="00525901" w:rsidRDefault="0075189F" w:rsidP="0031076F">
      <w:pPr>
        <w:pStyle w:val="Bullets"/>
        <w:numPr>
          <w:ilvl w:val="1"/>
          <w:numId w:val="265"/>
        </w:numPr>
        <w:spacing w:before="0"/>
        <w:rPr>
          <w:rFonts w:cstheme="minorHAnsi"/>
          <w:sz w:val="20"/>
        </w:rPr>
      </w:pPr>
      <w:r w:rsidRPr="00525901">
        <w:rPr>
          <w:rFonts w:cstheme="minorHAnsi"/>
          <w:sz w:val="20"/>
        </w:rPr>
        <w:t xml:space="preserve">podíly komanditistů vtěleny do cenných papírů – </w:t>
      </w:r>
      <w:r w:rsidRPr="00525901">
        <w:rPr>
          <w:rFonts w:cstheme="minorHAnsi"/>
          <w:b/>
          <w:sz w:val="20"/>
        </w:rPr>
        <w:t>investičních listů</w:t>
      </w:r>
      <w:r w:rsidRPr="00525901">
        <w:rPr>
          <w:rFonts w:cstheme="minorHAnsi"/>
          <w:sz w:val="20"/>
        </w:rPr>
        <w:t xml:space="preserve"> (</w:t>
      </w:r>
      <w:r w:rsidR="007A18C5">
        <w:rPr>
          <w:rFonts w:cstheme="minorHAnsi"/>
          <w:sz w:val="20"/>
        </w:rPr>
        <w:t>cenný papír</w:t>
      </w:r>
      <w:r w:rsidRPr="00525901">
        <w:rPr>
          <w:rFonts w:cstheme="minorHAnsi"/>
          <w:sz w:val="20"/>
        </w:rPr>
        <w:t xml:space="preserve"> na řad); </w:t>
      </w:r>
      <w:r w:rsidR="00E11101">
        <w:rPr>
          <w:rFonts w:cstheme="minorHAnsi"/>
          <w:b/>
          <w:bCs/>
          <w:sz w:val="20"/>
        </w:rPr>
        <w:t xml:space="preserve">zákaz </w:t>
      </w:r>
      <w:r w:rsidRPr="00525901">
        <w:rPr>
          <w:rFonts w:cstheme="minorHAnsi"/>
          <w:sz w:val="20"/>
        </w:rPr>
        <w:t>vyloučení převoditelnosti</w:t>
      </w:r>
    </w:p>
    <w:p w14:paraId="08D733EB" w14:textId="77777777" w:rsidR="0075189F" w:rsidRPr="00525901" w:rsidRDefault="0075189F" w:rsidP="0031076F">
      <w:pPr>
        <w:pStyle w:val="Bullets"/>
        <w:numPr>
          <w:ilvl w:val="1"/>
          <w:numId w:val="265"/>
        </w:numPr>
        <w:spacing w:before="0"/>
        <w:rPr>
          <w:rFonts w:cstheme="minorHAnsi"/>
          <w:sz w:val="20"/>
        </w:rPr>
      </w:pPr>
      <w:r w:rsidRPr="00525901">
        <w:rPr>
          <w:rFonts w:cstheme="minorHAnsi"/>
          <w:sz w:val="20"/>
        </w:rPr>
        <w:t>povinný firemní dodatek „na investiční listy“</w:t>
      </w:r>
    </w:p>
    <w:p w14:paraId="42EF77C4" w14:textId="77777777" w:rsidR="0075189F" w:rsidRPr="00525901" w:rsidRDefault="0075189F" w:rsidP="0031076F">
      <w:pPr>
        <w:pStyle w:val="Bullets"/>
        <w:numPr>
          <w:ilvl w:val="1"/>
          <w:numId w:val="265"/>
        </w:numPr>
        <w:spacing w:before="0"/>
        <w:rPr>
          <w:rFonts w:cstheme="minorHAnsi"/>
          <w:sz w:val="20"/>
        </w:rPr>
      </w:pPr>
      <w:r w:rsidRPr="00525901">
        <w:rPr>
          <w:rFonts w:cstheme="minorHAnsi"/>
          <w:sz w:val="20"/>
        </w:rPr>
        <w:t>jen jako fond kvalifikovaných investorů</w:t>
      </w:r>
    </w:p>
    <w:p w14:paraId="77D27949" w14:textId="77777777" w:rsidR="0075189F" w:rsidRPr="00525901" w:rsidRDefault="0075189F" w:rsidP="0031076F">
      <w:pPr>
        <w:pStyle w:val="Bullets"/>
        <w:numPr>
          <w:ilvl w:val="1"/>
          <w:numId w:val="265"/>
        </w:numPr>
        <w:spacing w:before="0"/>
        <w:rPr>
          <w:rFonts w:cstheme="minorHAnsi"/>
          <w:sz w:val="20"/>
        </w:rPr>
      </w:pPr>
      <w:r w:rsidRPr="00525901">
        <w:rPr>
          <w:rFonts w:cstheme="minorHAnsi"/>
          <w:sz w:val="20"/>
        </w:rPr>
        <w:t xml:space="preserve">v případě samosprávného </w:t>
      </w:r>
      <w:r w:rsidR="00E11101">
        <w:rPr>
          <w:rFonts w:cstheme="minorHAnsi"/>
          <w:sz w:val="20"/>
        </w:rPr>
        <w:t>IF</w:t>
      </w:r>
      <w:r w:rsidRPr="00525901">
        <w:rPr>
          <w:rFonts w:cstheme="minorHAnsi"/>
          <w:sz w:val="20"/>
        </w:rPr>
        <w:t xml:space="preserve"> musí mít komplementář souhlas ČNB</w:t>
      </w:r>
    </w:p>
    <w:p w14:paraId="6083D29D" w14:textId="77777777" w:rsidR="0075189F" w:rsidRPr="00525901" w:rsidRDefault="0075189F" w:rsidP="0031076F">
      <w:pPr>
        <w:pStyle w:val="Bullets"/>
        <w:numPr>
          <w:ilvl w:val="1"/>
          <w:numId w:val="265"/>
        </w:numPr>
        <w:spacing w:before="0"/>
        <w:rPr>
          <w:rFonts w:cstheme="minorHAnsi"/>
          <w:sz w:val="20"/>
        </w:rPr>
      </w:pPr>
      <w:r w:rsidRPr="00525901">
        <w:rPr>
          <w:rFonts w:cstheme="minorHAnsi"/>
          <w:sz w:val="20"/>
        </w:rPr>
        <w:t xml:space="preserve">komplementářem nesamosprávného </w:t>
      </w:r>
      <w:r w:rsidR="00E11101">
        <w:rPr>
          <w:rFonts w:cstheme="minorHAnsi"/>
          <w:sz w:val="20"/>
        </w:rPr>
        <w:t>IF</w:t>
      </w:r>
      <w:r w:rsidRPr="00525901">
        <w:rPr>
          <w:rFonts w:cstheme="minorHAnsi"/>
          <w:sz w:val="20"/>
        </w:rPr>
        <w:t xml:space="preserve"> může být pouze PO se souhlasem ČNB</w:t>
      </w:r>
    </w:p>
    <w:p w14:paraId="3C33BCDC" w14:textId="77777777" w:rsidR="00457A99" w:rsidRDefault="0075189F" w:rsidP="0030596F">
      <w:pPr>
        <w:pStyle w:val="Bullets"/>
        <w:numPr>
          <w:ilvl w:val="1"/>
          <w:numId w:val="265"/>
        </w:numPr>
        <w:spacing w:before="0"/>
      </w:pPr>
      <w:r w:rsidRPr="00833505">
        <w:rPr>
          <w:rFonts w:cstheme="minorHAnsi"/>
          <w:b/>
          <w:sz w:val="20"/>
        </w:rPr>
        <w:t>komanditisté vůbec neručí za dluhy společnosti</w:t>
      </w:r>
      <w:r w:rsidRPr="00833505">
        <w:rPr>
          <w:rFonts w:cstheme="minorHAnsi"/>
          <w:sz w:val="20"/>
        </w:rPr>
        <w:t>, pouze jeden komplementář, vkladovou povinnost lze plnit jen v penězích</w:t>
      </w:r>
      <w:r w:rsidR="00457A99">
        <w:br w:type="page"/>
      </w:r>
    </w:p>
    <w:p w14:paraId="27E10603" w14:textId="77777777" w:rsidR="00457A99" w:rsidRDefault="00457A99" w:rsidP="00457A99">
      <w:pPr>
        <w:pStyle w:val="Heading1"/>
      </w:pPr>
      <w:r>
        <w:lastRenderedPageBreak/>
        <w:t>Seznam použitých zkratek</w:t>
      </w:r>
    </w:p>
    <w:p w14:paraId="7EB05C81" w14:textId="77777777" w:rsidR="00E829E3" w:rsidRDefault="00E829E3" w:rsidP="00446601">
      <w:r>
        <w:t>AS</w:t>
      </w:r>
      <w:r>
        <w:tab/>
        <w:t>akciová společnost</w:t>
      </w:r>
    </w:p>
    <w:p w14:paraId="4ED9C2A3" w14:textId="77777777" w:rsidR="00E829E3" w:rsidRDefault="00E829E3" w:rsidP="00A11720">
      <w:r>
        <w:t>ČNB</w:t>
      </w:r>
      <w:r>
        <w:tab/>
        <w:t>Česká národní banka</w:t>
      </w:r>
    </w:p>
    <w:p w14:paraId="130CD823" w14:textId="77777777" w:rsidR="00E829E3" w:rsidRPr="00A11720" w:rsidRDefault="00E829E3" w:rsidP="00A11720">
      <w:r>
        <w:t>ČS</w:t>
      </w:r>
      <w:r>
        <w:tab/>
        <w:t xml:space="preserve">členská schůze </w:t>
      </w:r>
    </w:p>
    <w:p w14:paraId="6ECC5FEC" w14:textId="77777777" w:rsidR="00E829E3" w:rsidRDefault="00E829E3" w:rsidP="00446601">
      <w:r>
        <w:t>DR</w:t>
      </w:r>
      <w:r>
        <w:tab/>
        <w:t>dozorčí rada</w:t>
      </w:r>
    </w:p>
    <w:p w14:paraId="3188DD31" w14:textId="77777777" w:rsidR="00E829E3" w:rsidRDefault="00E829E3" w:rsidP="00446601">
      <w:r>
        <w:t>EDS</w:t>
      </w:r>
      <w:r>
        <w:tab/>
        <w:t xml:space="preserve">evropská družstevní společnost  </w:t>
      </w:r>
    </w:p>
    <w:p w14:paraId="6A9A6F66" w14:textId="77777777" w:rsidR="00E829E3" w:rsidRDefault="00E829E3" w:rsidP="00446601">
      <w:r>
        <w:t>EHZS</w:t>
      </w:r>
      <w:r>
        <w:tab/>
        <w:t xml:space="preserve">evropská hospodářská zájmová sdružení  </w:t>
      </w:r>
    </w:p>
    <w:p w14:paraId="41B08AA6" w14:textId="77777777" w:rsidR="00E829E3" w:rsidRDefault="00E829E3" w:rsidP="00A11720">
      <w:r>
        <w:t>EU</w:t>
      </w:r>
      <w:r>
        <w:tab/>
        <w:t>Evropská unie</w:t>
      </w:r>
    </w:p>
    <w:p w14:paraId="2CC3E00B" w14:textId="77777777" w:rsidR="00E829E3" w:rsidRDefault="00E829E3" w:rsidP="00A11720">
      <w:r>
        <w:t>EZCP</w:t>
      </w:r>
      <w:r>
        <w:tab/>
        <w:t>evidence zaknihovaných cenných papírů</w:t>
      </w:r>
    </w:p>
    <w:p w14:paraId="7176C263" w14:textId="77777777" w:rsidR="00E829E3" w:rsidRDefault="00E829E3" w:rsidP="00446601">
      <w:r>
        <w:t>KN</w:t>
      </w:r>
      <w:r>
        <w:tab/>
        <w:t xml:space="preserve">katastr nemovitostí </w:t>
      </w:r>
    </w:p>
    <w:p w14:paraId="740C393C" w14:textId="77777777" w:rsidR="00E829E3" w:rsidRPr="00446601" w:rsidRDefault="00E829E3" w:rsidP="00446601">
      <w:r>
        <w:t>KO</w:t>
      </w:r>
      <w:r>
        <w:tab/>
        <w:t>kontrolní orgán</w:t>
      </w:r>
    </w:p>
    <w:p w14:paraId="13FCBAF2" w14:textId="77777777" w:rsidR="00E829E3" w:rsidRDefault="00E829E3" w:rsidP="00446601">
      <w:r>
        <w:t>KS</w:t>
      </w:r>
      <w:r>
        <w:tab/>
        <w:t xml:space="preserve">komanditní společnost </w:t>
      </w:r>
    </w:p>
    <w:p w14:paraId="619C8B09" w14:textId="77777777" w:rsidR="00E829E3" w:rsidRDefault="00E829E3" w:rsidP="00446601">
      <w:r>
        <w:t>NO</w:t>
      </w:r>
      <w:r>
        <w:tab/>
        <w:t>nejvyšší orgán</w:t>
      </w:r>
    </w:p>
    <w:p w14:paraId="4D8ED027" w14:textId="77777777" w:rsidR="00E829E3" w:rsidRDefault="00E829E3" w:rsidP="00A11720">
      <w:r>
        <w:t>NOZ</w:t>
      </w:r>
      <w:r>
        <w:tab/>
        <w:t>zákon č. 89/2012 Sb., občanský zákoník</w:t>
      </w:r>
    </w:p>
    <w:p w14:paraId="7AD459FB" w14:textId="77777777" w:rsidR="00E829E3" w:rsidRDefault="00E829E3" w:rsidP="00A11720">
      <w:r>
        <w:t>OS</w:t>
      </w:r>
      <w:r>
        <w:tab/>
        <w:t xml:space="preserve">osobní společnosti </w:t>
      </w:r>
    </w:p>
    <w:p w14:paraId="3F8CEF04" w14:textId="77777777" w:rsidR="00E829E3" w:rsidRDefault="00E829E3" w:rsidP="00446601">
      <w:proofErr w:type="spellStart"/>
      <w:r>
        <w:t>PaP</w:t>
      </w:r>
      <w:proofErr w:type="spellEnd"/>
      <w:r>
        <w:tab/>
        <w:t>práva a povinnosti</w:t>
      </w:r>
    </w:p>
    <w:p w14:paraId="1CBA379C" w14:textId="77777777" w:rsidR="00E829E3" w:rsidRDefault="00E829E3" w:rsidP="00446601">
      <w:r>
        <w:t>SE</w:t>
      </w:r>
      <w:r>
        <w:tab/>
        <w:t xml:space="preserve">evropská akciová společnost </w:t>
      </w:r>
    </w:p>
    <w:p w14:paraId="2EF41644" w14:textId="77777777" w:rsidR="00E829E3" w:rsidRDefault="00E829E3" w:rsidP="00A11720">
      <w:r>
        <w:t>SL</w:t>
      </w:r>
      <w:r>
        <w:tab/>
        <w:t>Sbírka listin</w:t>
      </w:r>
    </w:p>
    <w:p w14:paraId="65070A30" w14:textId="77777777" w:rsidR="00E829E3" w:rsidRDefault="00E829E3" w:rsidP="00446601">
      <w:r>
        <w:t>SO</w:t>
      </w:r>
      <w:r>
        <w:tab/>
        <w:t>statutární orgán</w:t>
      </w:r>
    </w:p>
    <w:p w14:paraId="5A1ECB52" w14:textId="77777777" w:rsidR="000C6ADA" w:rsidRDefault="000C6ADA" w:rsidP="00446601">
      <w:r>
        <w:t>SR</w:t>
      </w:r>
      <w:r>
        <w:tab/>
        <w:t>správní rada</w:t>
      </w:r>
    </w:p>
    <w:p w14:paraId="6A6AFA9A" w14:textId="77777777" w:rsidR="00E829E3" w:rsidRDefault="00E829E3" w:rsidP="00446601">
      <w:r>
        <w:t xml:space="preserve">SRO </w:t>
      </w:r>
      <w:r>
        <w:tab/>
        <w:t xml:space="preserve">společnost s ručením omezeným </w:t>
      </w:r>
    </w:p>
    <w:p w14:paraId="251CE2C7" w14:textId="77777777" w:rsidR="00E829E3" w:rsidRDefault="00E829E3" w:rsidP="00446601">
      <w:r>
        <w:t>VH</w:t>
      </w:r>
      <w:r>
        <w:tab/>
        <w:t>valná hromada</w:t>
      </w:r>
    </w:p>
    <w:p w14:paraId="6034B74B" w14:textId="77777777" w:rsidR="00E829E3" w:rsidRDefault="00E829E3" w:rsidP="00446601">
      <w:r>
        <w:t>VOS</w:t>
      </w:r>
      <w:r>
        <w:tab/>
        <w:t>veřejná obchodní společnost</w:t>
      </w:r>
    </w:p>
    <w:p w14:paraId="6168B1A1" w14:textId="77777777" w:rsidR="00E829E3" w:rsidRDefault="00E829E3" w:rsidP="00446601">
      <w:r>
        <w:t>ZK</w:t>
      </w:r>
      <w:r>
        <w:tab/>
        <w:t>základní kapitál</w:t>
      </w:r>
    </w:p>
    <w:p w14:paraId="08735139" w14:textId="77777777" w:rsidR="00E829E3" w:rsidRDefault="00E829E3" w:rsidP="00A11720">
      <w:r>
        <w:t>ZOK</w:t>
      </w:r>
      <w:r>
        <w:tab/>
        <w:t xml:space="preserve">zákon č. 90/2012 Sb., o obchodních korporací </w:t>
      </w:r>
    </w:p>
    <w:p w14:paraId="4AFFA21E" w14:textId="77777777" w:rsidR="00E829E3" w:rsidRDefault="00E829E3" w:rsidP="00A11720">
      <w:r>
        <w:t>ZPJ</w:t>
      </w:r>
      <w:r>
        <w:tab/>
        <w:t xml:space="preserve">zakladatelské právní jednání </w:t>
      </w:r>
    </w:p>
    <w:p w14:paraId="4BFB2B65" w14:textId="77777777" w:rsidR="00E829E3" w:rsidRDefault="00E829E3" w:rsidP="00A11720">
      <w:r>
        <w:t>ZVR</w:t>
      </w:r>
      <w:r>
        <w:tab/>
        <w:t>zákon</w:t>
      </w:r>
      <w:r w:rsidRPr="00A11720">
        <w:t xml:space="preserve"> č. 304/2013 Sb., o veřejných rejstřících právnických a fyzických osob</w:t>
      </w:r>
    </w:p>
    <w:p w14:paraId="7DBC9B01" w14:textId="77777777" w:rsidR="00E829E3" w:rsidRDefault="00E829E3" w:rsidP="00A11720">
      <w:r>
        <w:t>ŽZ</w:t>
      </w:r>
      <w:r>
        <w:tab/>
        <w:t>živnostenský zákon</w:t>
      </w:r>
    </w:p>
    <w:p w14:paraId="479362FC" w14:textId="77777777" w:rsidR="006E0DDE" w:rsidRDefault="006E0DDE" w:rsidP="00A11720">
      <w:r>
        <w:t>IF</w:t>
      </w:r>
      <w:r>
        <w:tab/>
        <w:t xml:space="preserve">investiční fond </w:t>
      </w:r>
    </w:p>
    <w:sectPr w:rsidR="006E0DDE" w:rsidSect="00B6515F">
      <w:footerReference w:type="default" r:id="rId8"/>
      <w:pgSz w:w="11906" w:h="16838" w:code="9"/>
      <w:pgMar w:top="720" w:right="656" w:bottom="720" w:left="630" w:header="284" w:footer="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7CA0E" w14:textId="77777777" w:rsidR="00E96D8F" w:rsidRDefault="00E96D8F" w:rsidP="00A9516B">
      <w:pPr>
        <w:spacing w:after="0" w:line="240" w:lineRule="auto"/>
      </w:pPr>
      <w:r>
        <w:separator/>
      </w:r>
    </w:p>
  </w:endnote>
  <w:endnote w:type="continuationSeparator" w:id="0">
    <w:p w14:paraId="0EF298AB" w14:textId="77777777" w:rsidR="00E96D8F" w:rsidRDefault="00E96D8F" w:rsidP="00A9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4166463"/>
      <w:docPartObj>
        <w:docPartGallery w:val="Page Numbers (Bottom of Page)"/>
        <w:docPartUnique/>
      </w:docPartObj>
    </w:sdtPr>
    <w:sdtEndPr>
      <w:rPr>
        <w:sz w:val="20"/>
      </w:rPr>
    </w:sdtEndPr>
    <w:sdtContent>
      <w:p w14:paraId="038024B0" w14:textId="77777777" w:rsidR="001710A1" w:rsidRPr="00A9516B" w:rsidRDefault="001710A1">
        <w:pPr>
          <w:pStyle w:val="Footer"/>
          <w:jc w:val="center"/>
          <w:rPr>
            <w:sz w:val="20"/>
          </w:rPr>
        </w:pPr>
        <w:r w:rsidRPr="00A9516B">
          <w:rPr>
            <w:sz w:val="20"/>
          </w:rPr>
          <w:fldChar w:fldCharType="begin"/>
        </w:r>
        <w:r w:rsidRPr="00A9516B">
          <w:rPr>
            <w:sz w:val="20"/>
          </w:rPr>
          <w:instrText>PAGE   \* MERGEFORMAT</w:instrText>
        </w:r>
        <w:r w:rsidRPr="00A9516B">
          <w:rPr>
            <w:sz w:val="20"/>
          </w:rPr>
          <w:fldChar w:fldCharType="separate"/>
        </w:r>
        <w:r>
          <w:rPr>
            <w:noProof/>
            <w:sz w:val="20"/>
          </w:rPr>
          <w:t>27</w:t>
        </w:r>
        <w:r w:rsidRPr="00A9516B">
          <w:rPr>
            <w:sz w:val="20"/>
          </w:rPr>
          <w:fldChar w:fldCharType="end"/>
        </w:r>
      </w:p>
    </w:sdtContent>
  </w:sdt>
  <w:p w14:paraId="660C131B" w14:textId="77777777" w:rsidR="001710A1" w:rsidRDefault="00171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F5ADC" w14:textId="77777777" w:rsidR="00E96D8F" w:rsidRDefault="00E96D8F" w:rsidP="00A9516B">
      <w:pPr>
        <w:spacing w:after="0" w:line="240" w:lineRule="auto"/>
      </w:pPr>
      <w:r>
        <w:separator/>
      </w:r>
    </w:p>
  </w:footnote>
  <w:footnote w:type="continuationSeparator" w:id="0">
    <w:p w14:paraId="2C485F2F" w14:textId="77777777" w:rsidR="00E96D8F" w:rsidRDefault="00E96D8F" w:rsidP="00A95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2A611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17DDA"/>
    <w:multiLevelType w:val="hybridMultilevel"/>
    <w:tmpl w:val="6E38D58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D34F32"/>
    <w:multiLevelType w:val="hybridMultilevel"/>
    <w:tmpl w:val="8BFA9584"/>
    <w:lvl w:ilvl="0" w:tplc="4F4EB930">
      <w:start w:val="2"/>
      <w:numFmt w:val="bullet"/>
      <w:lvlText w:val="-"/>
      <w:lvlJc w:val="left"/>
      <w:pPr>
        <w:ind w:left="720" w:hanging="360"/>
      </w:pPr>
      <w:rPr>
        <w:rFonts w:ascii="Times New Roman" w:eastAsia="Times New Roman" w:hAnsi="Times New Roman" w:cs="Times New Roman" w:hint="default"/>
      </w:rPr>
    </w:lvl>
    <w:lvl w:ilvl="1" w:tplc="51CA1234">
      <w:start w:val="1"/>
      <w:numFmt w:val="bullet"/>
      <w:lvlText w:val=""/>
      <w:lvlJc w:val="left"/>
      <w:pPr>
        <w:ind w:left="720" w:hanging="363"/>
      </w:pPr>
      <w:rPr>
        <w:rFonts w:ascii="Symbol" w:hAnsi="Symbol" w:hint="default"/>
        <w:sz w:val="20"/>
        <w:szCs w:val="20"/>
      </w:rPr>
    </w:lvl>
    <w:lvl w:ilvl="2" w:tplc="4DE47F92">
      <w:start w:val="1"/>
      <w:numFmt w:val="bullet"/>
      <w:lvlText w:val="-"/>
      <w:lvlJc w:val="left"/>
      <w:pPr>
        <w:ind w:left="720" w:hanging="363"/>
      </w:pPr>
      <w:rPr>
        <w:rFonts w:ascii="Times New Roman" w:hAnsi="Times New Roman" w:cs="Times New Roman" w:hint="default"/>
      </w:rPr>
    </w:lvl>
    <w:lvl w:ilvl="3" w:tplc="AB464DC8">
      <w:start w:val="1"/>
      <w:numFmt w:val="bullet"/>
      <w:lvlText w:val="-"/>
      <w:lvlJc w:val="left"/>
      <w:pPr>
        <w:ind w:left="720" w:hanging="363"/>
      </w:pPr>
      <w:rPr>
        <w:rFonts w:ascii="Times New Roman" w:hAnsi="Times New Roman" w:cs="Times New Roman" w:hint="default"/>
      </w:rPr>
    </w:lvl>
    <w:lvl w:ilvl="4" w:tplc="D28A900C">
      <w:start w:val="1"/>
      <w:numFmt w:val="bullet"/>
      <w:lvlText w:val="-"/>
      <w:lvlJc w:val="left"/>
      <w:pPr>
        <w:ind w:left="3600" w:hanging="360"/>
      </w:pPr>
      <w:rPr>
        <w:rFonts w:ascii="Times New Roman" w:hAnsi="Times New Roman" w:cs="Times New Roman"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FA1770"/>
    <w:multiLevelType w:val="hybridMultilevel"/>
    <w:tmpl w:val="CED45A0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10376D6"/>
    <w:multiLevelType w:val="hybridMultilevel"/>
    <w:tmpl w:val="62583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204696"/>
    <w:multiLevelType w:val="hybridMultilevel"/>
    <w:tmpl w:val="6C928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675C7E"/>
    <w:multiLevelType w:val="hybridMultilevel"/>
    <w:tmpl w:val="0C683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726BC1"/>
    <w:multiLevelType w:val="hybridMultilevel"/>
    <w:tmpl w:val="4652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843E02"/>
    <w:multiLevelType w:val="hybridMultilevel"/>
    <w:tmpl w:val="42F2C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A233E0"/>
    <w:multiLevelType w:val="hybridMultilevel"/>
    <w:tmpl w:val="D238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B45BC3"/>
    <w:multiLevelType w:val="hybridMultilevel"/>
    <w:tmpl w:val="1936B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696F9F"/>
    <w:multiLevelType w:val="hybridMultilevel"/>
    <w:tmpl w:val="FFF2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504F54"/>
    <w:multiLevelType w:val="hybridMultilevel"/>
    <w:tmpl w:val="06565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D6769C"/>
    <w:multiLevelType w:val="hybridMultilevel"/>
    <w:tmpl w:val="45729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07449A"/>
    <w:multiLevelType w:val="hybridMultilevel"/>
    <w:tmpl w:val="E4C60DB2"/>
    <w:lvl w:ilvl="0" w:tplc="A5B0D37A">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7987F08"/>
    <w:multiLevelType w:val="hybridMultilevel"/>
    <w:tmpl w:val="8662D6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07F4449B"/>
    <w:multiLevelType w:val="hybridMultilevel"/>
    <w:tmpl w:val="7DD01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FF6DDE"/>
    <w:multiLevelType w:val="hybridMultilevel"/>
    <w:tmpl w:val="3FB6762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081C5976"/>
    <w:multiLevelType w:val="hybridMultilevel"/>
    <w:tmpl w:val="AB9AC5DE"/>
    <w:lvl w:ilvl="0" w:tplc="0405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C6555F"/>
    <w:multiLevelType w:val="hybridMultilevel"/>
    <w:tmpl w:val="699C0174"/>
    <w:lvl w:ilvl="0" w:tplc="04050017">
      <w:start w:val="1"/>
      <w:numFmt w:val="lowerLetter"/>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0" w15:restartNumberingAfterBreak="0">
    <w:nsid w:val="08DA50AD"/>
    <w:multiLevelType w:val="hybridMultilevel"/>
    <w:tmpl w:val="7C70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9F81AA4"/>
    <w:multiLevelType w:val="hybridMultilevel"/>
    <w:tmpl w:val="833C3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A1156F6"/>
    <w:multiLevelType w:val="hybridMultilevel"/>
    <w:tmpl w:val="EB360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AE3546E"/>
    <w:multiLevelType w:val="hybridMultilevel"/>
    <w:tmpl w:val="6E227AA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0B9757F3"/>
    <w:multiLevelType w:val="hybridMultilevel"/>
    <w:tmpl w:val="AF2E1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BD63E5B"/>
    <w:multiLevelType w:val="hybridMultilevel"/>
    <w:tmpl w:val="E608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C11178B"/>
    <w:multiLevelType w:val="hybridMultilevel"/>
    <w:tmpl w:val="BB28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C7640E3"/>
    <w:multiLevelType w:val="hybridMultilevel"/>
    <w:tmpl w:val="17F8D1CE"/>
    <w:lvl w:ilvl="0" w:tplc="04090017">
      <w:start w:val="1"/>
      <w:numFmt w:val="lowerLetter"/>
      <w:lvlText w:val="%1)"/>
      <w:lvlJc w:val="left"/>
      <w:pPr>
        <w:ind w:left="360" w:hanging="360"/>
      </w:pPr>
    </w:lvl>
    <w:lvl w:ilvl="1" w:tplc="324C0F3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D0A5BB2"/>
    <w:multiLevelType w:val="hybridMultilevel"/>
    <w:tmpl w:val="E5A23A8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0D385178"/>
    <w:multiLevelType w:val="hybridMultilevel"/>
    <w:tmpl w:val="C792B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DE077BB"/>
    <w:multiLevelType w:val="hybridMultilevel"/>
    <w:tmpl w:val="09846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DF109C4"/>
    <w:multiLevelType w:val="hybridMultilevel"/>
    <w:tmpl w:val="E166985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0E12018D"/>
    <w:multiLevelType w:val="hybridMultilevel"/>
    <w:tmpl w:val="A9F0F4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E9D4346"/>
    <w:multiLevelType w:val="hybridMultilevel"/>
    <w:tmpl w:val="46FC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EBF56AB"/>
    <w:multiLevelType w:val="hybridMultilevel"/>
    <w:tmpl w:val="6FE898D2"/>
    <w:lvl w:ilvl="0" w:tplc="04050017">
      <w:start w:val="1"/>
      <w:numFmt w:val="lowerLetter"/>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35" w15:restartNumberingAfterBreak="0">
    <w:nsid w:val="0EEA503D"/>
    <w:multiLevelType w:val="hybridMultilevel"/>
    <w:tmpl w:val="19FC31C8"/>
    <w:lvl w:ilvl="0" w:tplc="0409000F">
      <w:start w:val="1"/>
      <w:numFmt w:val="decimal"/>
      <w:lvlText w:val="%1."/>
      <w:lvlJc w:val="left"/>
      <w:pPr>
        <w:ind w:left="360" w:hanging="360"/>
      </w:pPr>
      <w:rPr>
        <w:b/>
        <w:bCs/>
        <w:i w:val="0"/>
        <w:i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6" w15:restartNumberingAfterBreak="0">
    <w:nsid w:val="0EEC2982"/>
    <w:multiLevelType w:val="hybridMultilevel"/>
    <w:tmpl w:val="2C2CE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281282"/>
    <w:multiLevelType w:val="hybridMultilevel"/>
    <w:tmpl w:val="279CF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6D74A6"/>
    <w:multiLevelType w:val="hybridMultilevel"/>
    <w:tmpl w:val="A9DAACF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1D41E9C"/>
    <w:multiLevelType w:val="hybridMultilevel"/>
    <w:tmpl w:val="03BA3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22F444C"/>
    <w:multiLevelType w:val="hybridMultilevel"/>
    <w:tmpl w:val="9F9A3DE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12730C52"/>
    <w:multiLevelType w:val="hybridMultilevel"/>
    <w:tmpl w:val="3AA40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28954F6"/>
    <w:multiLevelType w:val="hybridMultilevel"/>
    <w:tmpl w:val="67DE2BB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12C831EB"/>
    <w:multiLevelType w:val="hybridMultilevel"/>
    <w:tmpl w:val="780016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139F798D"/>
    <w:multiLevelType w:val="hybridMultilevel"/>
    <w:tmpl w:val="BB565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3CD4E47"/>
    <w:multiLevelType w:val="hybridMultilevel"/>
    <w:tmpl w:val="96EC8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4232CEE"/>
    <w:multiLevelType w:val="hybridMultilevel"/>
    <w:tmpl w:val="B8EA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4E70B48"/>
    <w:multiLevelType w:val="hybridMultilevel"/>
    <w:tmpl w:val="3812827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1558140F"/>
    <w:multiLevelType w:val="hybridMultilevel"/>
    <w:tmpl w:val="51A80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5905D9A"/>
    <w:multiLevelType w:val="hybridMultilevel"/>
    <w:tmpl w:val="7BB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5DE253F"/>
    <w:multiLevelType w:val="hybridMultilevel"/>
    <w:tmpl w:val="5AB2F66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15:restartNumberingAfterBreak="0">
    <w:nsid w:val="15E10554"/>
    <w:multiLevelType w:val="hybridMultilevel"/>
    <w:tmpl w:val="14A0A7A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160032BA"/>
    <w:multiLevelType w:val="hybridMultilevel"/>
    <w:tmpl w:val="900E05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1627127E"/>
    <w:multiLevelType w:val="hybridMultilevel"/>
    <w:tmpl w:val="4C4C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72C390F"/>
    <w:multiLevelType w:val="hybridMultilevel"/>
    <w:tmpl w:val="5D46C62A"/>
    <w:lvl w:ilvl="0" w:tplc="CC64A64C">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7A7136E"/>
    <w:multiLevelType w:val="hybridMultilevel"/>
    <w:tmpl w:val="153E5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C772A0"/>
    <w:multiLevelType w:val="hybridMultilevel"/>
    <w:tmpl w:val="47D0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80A68A8"/>
    <w:multiLevelType w:val="hybridMultilevel"/>
    <w:tmpl w:val="8F005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82617E0"/>
    <w:multiLevelType w:val="hybridMultilevel"/>
    <w:tmpl w:val="241A7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85B0021"/>
    <w:multiLevelType w:val="hybridMultilevel"/>
    <w:tmpl w:val="1C6EE82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0" w15:restartNumberingAfterBreak="0">
    <w:nsid w:val="19127795"/>
    <w:multiLevelType w:val="hybridMultilevel"/>
    <w:tmpl w:val="5E0209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96321C0"/>
    <w:multiLevelType w:val="hybridMultilevel"/>
    <w:tmpl w:val="A8484094"/>
    <w:lvl w:ilvl="0" w:tplc="04050017">
      <w:start w:val="1"/>
      <w:numFmt w:val="lowerLetter"/>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62" w15:restartNumberingAfterBreak="0">
    <w:nsid w:val="19824FC1"/>
    <w:multiLevelType w:val="hybridMultilevel"/>
    <w:tmpl w:val="CC80D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9E04A56"/>
    <w:multiLevelType w:val="hybridMultilevel"/>
    <w:tmpl w:val="F8DA5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A4911A5"/>
    <w:multiLevelType w:val="hybridMultilevel"/>
    <w:tmpl w:val="A4108BC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A764EF4"/>
    <w:multiLevelType w:val="hybridMultilevel"/>
    <w:tmpl w:val="70E6C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AA1452D"/>
    <w:multiLevelType w:val="hybridMultilevel"/>
    <w:tmpl w:val="3F7C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ACA6BDB"/>
    <w:multiLevelType w:val="hybridMultilevel"/>
    <w:tmpl w:val="C9FAF7C4"/>
    <w:lvl w:ilvl="0" w:tplc="0405000F">
      <w:start w:val="1"/>
      <w:numFmt w:val="decimal"/>
      <w:lvlText w:val="%1."/>
      <w:lvlJc w:val="left"/>
      <w:pPr>
        <w:ind w:left="2160" w:hanging="360"/>
      </w:pPr>
    </w:lvl>
    <w:lvl w:ilvl="1" w:tplc="3AD450E4">
      <w:start w:val="1"/>
      <w:numFmt w:val="lowerLetter"/>
      <w:lvlText w:val="%2."/>
      <w:lvlJc w:val="left"/>
      <w:pPr>
        <w:ind w:left="2880" w:hanging="360"/>
      </w:pPr>
      <w:rPr>
        <w:b w:val="0"/>
      </w:rPr>
    </w:lvl>
    <w:lvl w:ilvl="2" w:tplc="0405001B" w:tentative="1">
      <w:start w:val="1"/>
      <w:numFmt w:val="lowerRoman"/>
      <w:lvlText w:val="%3."/>
      <w:lvlJc w:val="right"/>
      <w:pPr>
        <w:ind w:left="3600" w:hanging="180"/>
      </w:pPr>
    </w:lvl>
    <w:lvl w:ilvl="3" w:tplc="0405000F" w:tentative="1">
      <w:start w:val="1"/>
      <w:numFmt w:val="decimal"/>
      <w:lvlText w:val="%4."/>
      <w:lvlJc w:val="left"/>
      <w:pPr>
        <w:ind w:left="4320" w:hanging="360"/>
      </w:pPr>
    </w:lvl>
    <w:lvl w:ilvl="4" w:tplc="04050019" w:tentative="1">
      <w:start w:val="1"/>
      <w:numFmt w:val="lowerLetter"/>
      <w:lvlText w:val="%5."/>
      <w:lvlJc w:val="left"/>
      <w:pPr>
        <w:ind w:left="5040" w:hanging="360"/>
      </w:pPr>
    </w:lvl>
    <w:lvl w:ilvl="5" w:tplc="0405001B" w:tentative="1">
      <w:start w:val="1"/>
      <w:numFmt w:val="lowerRoman"/>
      <w:lvlText w:val="%6."/>
      <w:lvlJc w:val="right"/>
      <w:pPr>
        <w:ind w:left="5760" w:hanging="180"/>
      </w:pPr>
    </w:lvl>
    <w:lvl w:ilvl="6" w:tplc="0405000F" w:tentative="1">
      <w:start w:val="1"/>
      <w:numFmt w:val="decimal"/>
      <w:lvlText w:val="%7."/>
      <w:lvlJc w:val="left"/>
      <w:pPr>
        <w:ind w:left="6480" w:hanging="360"/>
      </w:pPr>
    </w:lvl>
    <w:lvl w:ilvl="7" w:tplc="04050019" w:tentative="1">
      <w:start w:val="1"/>
      <w:numFmt w:val="lowerLetter"/>
      <w:lvlText w:val="%8."/>
      <w:lvlJc w:val="left"/>
      <w:pPr>
        <w:ind w:left="7200" w:hanging="360"/>
      </w:pPr>
    </w:lvl>
    <w:lvl w:ilvl="8" w:tplc="0405001B" w:tentative="1">
      <w:start w:val="1"/>
      <w:numFmt w:val="lowerRoman"/>
      <w:lvlText w:val="%9."/>
      <w:lvlJc w:val="right"/>
      <w:pPr>
        <w:ind w:left="7920" w:hanging="180"/>
      </w:pPr>
    </w:lvl>
  </w:abstractNum>
  <w:abstractNum w:abstractNumId="68" w15:restartNumberingAfterBreak="0">
    <w:nsid w:val="1ADC1EC1"/>
    <w:multiLevelType w:val="hybridMultilevel"/>
    <w:tmpl w:val="6660E39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9" w15:restartNumberingAfterBreak="0">
    <w:nsid w:val="1B375687"/>
    <w:multiLevelType w:val="hybridMultilevel"/>
    <w:tmpl w:val="D65C0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B8C0A74"/>
    <w:multiLevelType w:val="hybridMultilevel"/>
    <w:tmpl w:val="780A9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C743612"/>
    <w:multiLevelType w:val="hybridMultilevel"/>
    <w:tmpl w:val="36F823D8"/>
    <w:lvl w:ilvl="0" w:tplc="0409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b w:val="0"/>
        <w:bCs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C9A72FD"/>
    <w:multiLevelType w:val="hybridMultilevel"/>
    <w:tmpl w:val="3394F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DFD19DE"/>
    <w:multiLevelType w:val="hybridMultilevel"/>
    <w:tmpl w:val="3626A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E206BD2"/>
    <w:multiLevelType w:val="hybridMultilevel"/>
    <w:tmpl w:val="47F6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1E4E51EF"/>
    <w:multiLevelType w:val="hybridMultilevel"/>
    <w:tmpl w:val="0E64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E612980"/>
    <w:multiLevelType w:val="hybridMultilevel"/>
    <w:tmpl w:val="79682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1F314454"/>
    <w:multiLevelType w:val="hybridMultilevel"/>
    <w:tmpl w:val="2B04C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1F7C7DB6"/>
    <w:multiLevelType w:val="hybridMultilevel"/>
    <w:tmpl w:val="EF505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01338B7"/>
    <w:multiLevelType w:val="hybridMultilevel"/>
    <w:tmpl w:val="1B5E2E8E"/>
    <w:lvl w:ilvl="0" w:tplc="04090017">
      <w:start w:val="1"/>
      <w:numFmt w:val="lowerLetter"/>
      <w:lvlText w:val="%1)"/>
      <w:lvlJc w:val="left"/>
      <w:pPr>
        <w:ind w:left="360" w:hanging="360"/>
      </w:pPr>
    </w:lvl>
    <w:lvl w:ilvl="1" w:tplc="324C0F3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03837AA"/>
    <w:multiLevelType w:val="hybridMultilevel"/>
    <w:tmpl w:val="6FE898D2"/>
    <w:lvl w:ilvl="0" w:tplc="04050017">
      <w:start w:val="1"/>
      <w:numFmt w:val="lowerLetter"/>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81" w15:restartNumberingAfterBreak="0">
    <w:nsid w:val="207D192D"/>
    <w:multiLevelType w:val="hybridMultilevel"/>
    <w:tmpl w:val="B406C7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116121C"/>
    <w:multiLevelType w:val="hybridMultilevel"/>
    <w:tmpl w:val="DEF040BA"/>
    <w:lvl w:ilvl="0" w:tplc="CC64A64C">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1184EAD"/>
    <w:multiLevelType w:val="hybridMultilevel"/>
    <w:tmpl w:val="A9C68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11F49C9"/>
    <w:multiLevelType w:val="hybridMultilevel"/>
    <w:tmpl w:val="C9B80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3505F0C"/>
    <w:multiLevelType w:val="hybridMultilevel"/>
    <w:tmpl w:val="7C5C6B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3785D84"/>
    <w:multiLevelType w:val="hybridMultilevel"/>
    <w:tmpl w:val="C4A20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48C5525"/>
    <w:multiLevelType w:val="hybridMultilevel"/>
    <w:tmpl w:val="708E6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68613BB"/>
    <w:multiLevelType w:val="hybridMultilevel"/>
    <w:tmpl w:val="FA38BD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6A95120"/>
    <w:multiLevelType w:val="hybridMultilevel"/>
    <w:tmpl w:val="0A48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7005DE1"/>
    <w:multiLevelType w:val="hybridMultilevel"/>
    <w:tmpl w:val="17F8D1CE"/>
    <w:lvl w:ilvl="0" w:tplc="04090017">
      <w:start w:val="1"/>
      <w:numFmt w:val="lowerLetter"/>
      <w:lvlText w:val="%1)"/>
      <w:lvlJc w:val="left"/>
      <w:pPr>
        <w:ind w:left="360" w:hanging="360"/>
      </w:pPr>
    </w:lvl>
    <w:lvl w:ilvl="1" w:tplc="324C0F3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7343C16"/>
    <w:multiLevelType w:val="hybridMultilevel"/>
    <w:tmpl w:val="AE741A50"/>
    <w:lvl w:ilvl="0" w:tplc="4F4EB930">
      <w:start w:val="2"/>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720" w:hanging="363"/>
      </w:pPr>
      <w:rPr>
        <w:rFonts w:ascii="Symbol" w:hAnsi="Symbol" w:hint="default"/>
      </w:rPr>
    </w:lvl>
    <w:lvl w:ilvl="2" w:tplc="4DE47F92">
      <w:start w:val="1"/>
      <w:numFmt w:val="bullet"/>
      <w:lvlText w:val="-"/>
      <w:lvlJc w:val="left"/>
      <w:pPr>
        <w:ind w:left="720" w:hanging="363"/>
      </w:pPr>
      <w:rPr>
        <w:rFonts w:ascii="Times New Roman" w:hAnsi="Times New Roman" w:cs="Times New Roman" w:hint="default"/>
      </w:rPr>
    </w:lvl>
    <w:lvl w:ilvl="3" w:tplc="AB464DC8">
      <w:start w:val="1"/>
      <w:numFmt w:val="bullet"/>
      <w:lvlText w:val="-"/>
      <w:lvlJc w:val="left"/>
      <w:pPr>
        <w:ind w:left="720" w:hanging="363"/>
      </w:pPr>
      <w:rPr>
        <w:rFonts w:ascii="Times New Roman" w:hAnsi="Times New Roman" w:cs="Times New Roman" w:hint="default"/>
      </w:rPr>
    </w:lvl>
    <w:lvl w:ilvl="4" w:tplc="D28A900C">
      <w:start w:val="1"/>
      <w:numFmt w:val="bullet"/>
      <w:lvlText w:val="-"/>
      <w:lvlJc w:val="left"/>
      <w:pPr>
        <w:ind w:left="3600" w:hanging="360"/>
      </w:pPr>
      <w:rPr>
        <w:rFonts w:ascii="Times New Roman" w:hAnsi="Times New Roman" w:cs="Times New Roman"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778697F"/>
    <w:multiLevelType w:val="hybridMultilevel"/>
    <w:tmpl w:val="F82EA998"/>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3" w15:restartNumberingAfterBreak="0">
    <w:nsid w:val="288D58B8"/>
    <w:multiLevelType w:val="hybridMultilevel"/>
    <w:tmpl w:val="BDF0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8AC07C5"/>
    <w:multiLevelType w:val="hybridMultilevel"/>
    <w:tmpl w:val="5D3AC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8B3282A"/>
    <w:multiLevelType w:val="hybridMultilevel"/>
    <w:tmpl w:val="3568489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6" w15:restartNumberingAfterBreak="0">
    <w:nsid w:val="28EB0226"/>
    <w:multiLevelType w:val="hybridMultilevel"/>
    <w:tmpl w:val="18F0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94D35FE"/>
    <w:multiLevelType w:val="hybridMultilevel"/>
    <w:tmpl w:val="067C0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94E5CC4"/>
    <w:multiLevelType w:val="hybridMultilevel"/>
    <w:tmpl w:val="91640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A0A04BD"/>
    <w:multiLevelType w:val="hybridMultilevel"/>
    <w:tmpl w:val="C9E6F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BBC77B4"/>
    <w:multiLevelType w:val="hybridMultilevel"/>
    <w:tmpl w:val="E6FC18E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1" w15:restartNumberingAfterBreak="0">
    <w:nsid w:val="2BD8391F"/>
    <w:multiLevelType w:val="hybridMultilevel"/>
    <w:tmpl w:val="43DE0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BF63E93"/>
    <w:multiLevelType w:val="hybridMultilevel"/>
    <w:tmpl w:val="C30C172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3" w15:restartNumberingAfterBreak="0">
    <w:nsid w:val="2C00460F"/>
    <w:multiLevelType w:val="hybridMultilevel"/>
    <w:tmpl w:val="E1400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C0D35FA"/>
    <w:multiLevelType w:val="hybridMultilevel"/>
    <w:tmpl w:val="109201B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5" w15:restartNumberingAfterBreak="0">
    <w:nsid w:val="2CE450AD"/>
    <w:multiLevelType w:val="hybridMultilevel"/>
    <w:tmpl w:val="94D07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D362F74"/>
    <w:multiLevelType w:val="hybridMultilevel"/>
    <w:tmpl w:val="42FA062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7" w15:restartNumberingAfterBreak="0">
    <w:nsid w:val="2DA83E59"/>
    <w:multiLevelType w:val="hybridMultilevel"/>
    <w:tmpl w:val="1FE4EEC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8" w15:restartNumberingAfterBreak="0">
    <w:nsid w:val="2E966148"/>
    <w:multiLevelType w:val="hybridMultilevel"/>
    <w:tmpl w:val="A216D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F0B02ED"/>
    <w:multiLevelType w:val="hybridMultilevel"/>
    <w:tmpl w:val="DE4CC25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0" w15:restartNumberingAfterBreak="0">
    <w:nsid w:val="2FD8394C"/>
    <w:multiLevelType w:val="hybridMultilevel"/>
    <w:tmpl w:val="9C6C5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FE10AAA"/>
    <w:multiLevelType w:val="hybridMultilevel"/>
    <w:tmpl w:val="8E46782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2" w15:restartNumberingAfterBreak="0">
    <w:nsid w:val="2FEB17D5"/>
    <w:multiLevelType w:val="hybridMultilevel"/>
    <w:tmpl w:val="4FF84CD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3" w15:restartNumberingAfterBreak="0">
    <w:nsid w:val="31246AB0"/>
    <w:multiLevelType w:val="hybridMultilevel"/>
    <w:tmpl w:val="4C5CEA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4" w15:restartNumberingAfterBreak="0">
    <w:nsid w:val="314611DF"/>
    <w:multiLevelType w:val="hybridMultilevel"/>
    <w:tmpl w:val="1354FAC2"/>
    <w:lvl w:ilvl="0" w:tplc="58EA727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1E312A3"/>
    <w:multiLevelType w:val="hybridMultilevel"/>
    <w:tmpl w:val="44AE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22748E4"/>
    <w:multiLevelType w:val="hybridMultilevel"/>
    <w:tmpl w:val="5316C9C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7" w15:restartNumberingAfterBreak="0">
    <w:nsid w:val="3262109A"/>
    <w:multiLevelType w:val="hybridMultilevel"/>
    <w:tmpl w:val="50067A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8" w15:restartNumberingAfterBreak="0">
    <w:nsid w:val="32F92878"/>
    <w:multiLevelType w:val="hybridMultilevel"/>
    <w:tmpl w:val="E65875F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9" w15:restartNumberingAfterBreak="0">
    <w:nsid w:val="33BB58CE"/>
    <w:multiLevelType w:val="hybridMultilevel"/>
    <w:tmpl w:val="198A4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40A0FD5"/>
    <w:multiLevelType w:val="hybridMultilevel"/>
    <w:tmpl w:val="2ABE0626"/>
    <w:lvl w:ilvl="0" w:tplc="750CD80A">
      <w:start w:val="1"/>
      <w:numFmt w:val="decimal"/>
      <w:lvlText w:val="%1."/>
      <w:lvlJc w:val="left"/>
      <w:pPr>
        <w:ind w:left="1069" w:hanging="360"/>
      </w:pPr>
      <w:rPr>
        <w:b/>
        <w:i w:val="0"/>
        <w:iCs/>
      </w:rPr>
    </w:lvl>
    <w:lvl w:ilvl="1" w:tplc="55F8A27E">
      <w:start w:val="1"/>
      <w:numFmt w:val="lowerLetter"/>
      <w:lvlText w:val="%2."/>
      <w:lvlJc w:val="left"/>
      <w:pPr>
        <w:ind w:left="1789" w:hanging="360"/>
      </w:pPr>
      <w:rPr>
        <w:i w:val="0"/>
        <w:iCs/>
      </w:r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1" w15:restartNumberingAfterBreak="0">
    <w:nsid w:val="34556F23"/>
    <w:multiLevelType w:val="hybridMultilevel"/>
    <w:tmpl w:val="B27E07F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2" w15:restartNumberingAfterBreak="0">
    <w:nsid w:val="34944C66"/>
    <w:multiLevelType w:val="hybridMultilevel"/>
    <w:tmpl w:val="6BA89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4BC5208"/>
    <w:multiLevelType w:val="hybridMultilevel"/>
    <w:tmpl w:val="EB467050"/>
    <w:lvl w:ilvl="0" w:tplc="D250DE08">
      <w:start w:val="1"/>
      <w:numFmt w:val="decimal"/>
      <w:lvlText w:val="%1)"/>
      <w:lvlJc w:val="left"/>
      <w:pPr>
        <w:ind w:left="360" w:hanging="360"/>
      </w:pPr>
      <w:rPr>
        <w:b w:val="0"/>
      </w:rPr>
    </w:lvl>
    <w:lvl w:ilvl="1" w:tplc="04050019" w:tentative="1">
      <w:start w:val="1"/>
      <w:numFmt w:val="lowerLetter"/>
      <w:lvlText w:val="%2."/>
      <w:lvlJc w:val="left"/>
      <w:pPr>
        <w:ind w:left="731" w:hanging="360"/>
      </w:pPr>
    </w:lvl>
    <w:lvl w:ilvl="2" w:tplc="0405001B" w:tentative="1">
      <w:start w:val="1"/>
      <w:numFmt w:val="lowerRoman"/>
      <w:lvlText w:val="%3."/>
      <w:lvlJc w:val="right"/>
      <w:pPr>
        <w:ind w:left="1451" w:hanging="180"/>
      </w:pPr>
    </w:lvl>
    <w:lvl w:ilvl="3" w:tplc="0405000F" w:tentative="1">
      <w:start w:val="1"/>
      <w:numFmt w:val="decimal"/>
      <w:lvlText w:val="%4."/>
      <w:lvlJc w:val="left"/>
      <w:pPr>
        <w:ind w:left="2171" w:hanging="360"/>
      </w:pPr>
    </w:lvl>
    <w:lvl w:ilvl="4" w:tplc="04050019" w:tentative="1">
      <w:start w:val="1"/>
      <w:numFmt w:val="lowerLetter"/>
      <w:lvlText w:val="%5."/>
      <w:lvlJc w:val="left"/>
      <w:pPr>
        <w:ind w:left="2891" w:hanging="360"/>
      </w:pPr>
    </w:lvl>
    <w:lvl w:ilvl="5" w:tplc="0405001B" w:tentative="1">
      <w:start w:val="1"/>
      <w:numFmt w:val="lowerRoman"/>
      <w:lvlText w:val="%6."/>
      <w:lvlJc w:val="right"/>
      <w:pPr>
        <w:ind w:left="3611" w:hanging="180"/>
      </w:pPr>
    </w:lvl>
    <w:lvl w:ilvl="6" w:tplc="0405000F" w:tentative="1">
      <w:start w:val="1"/>
      <w:numFmt w:val="decimal"/>
      <w:lvlText w:val="%7."/>
      <w:lvlJc w:val="left"/>
      <w:pPr>
        <w:ind w:left="4331" w:hanging="360"/>
      </w:pPr>
    </w:lvl>
    <w:lvl w:ilvl="7" w:tplc="04050019" w:tentative="1">
      <w:start w:val="1"/>
      <w:numFmt w:val="lowerLetter"/>
      <w:lvlText w:val="%8."/>
      <w:lvlJc w:val="left"/>
      <w:pPr>
        <w:ind w:left="5051" w:hanging="360"/>
      </w:pPr>
    </w:lvl>
    <w:lvl w:ilvl="8" w:tplc="0405001B" w:tentative="1">
      <w:start w:val="1"/>
      <w:numFmt w:val="lowerRoman"/>
      <w:lvlText w:val="%9."/>
      <w:lvlJc w:val="right"/>
      <w:pPr>
        <w:ind w:left="5771" w:hanging="180"/>
      </w:pPr>
    </w:lvl>
  </w:abstractNum>
  <w:abstractNum w:abstractNumId="124" w15:restartNumberingAfterBreak="0">
    <w:nsid w:val="34EF7CCB"/>
    <w:multiLevelType w:val="hybridMultilevel"/>
    <w:tmpl w:val="B2842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560559C"/>
    <w:multiLevelType w:val="hybridMultilevel"/>
    <w:tmpl w:val="34FC1F28"/>
    <w:lvl w:ilvl="0" w:tplc="0409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b w:val="0"/>
        <w:bCs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5855BC6"/>
    <w:multiLevelType w:val="hybridMultilevel"/>
    <w:tmpl w:val="0374E92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7" w15:restartNumberingAfterBreak="0">
    <w:nsid w:val="35D858C9"/>
    <w:multiLevelType w:val="hybridMultilevel"/>
    <w:tmpl w:val="93E42B4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8" w15:restartNumberingAfterBreak="0">
    <w:nsid w:val="35FB22EC"/>
    <w:multiLevelType w:val="hybridMultilevel"/>
    <w:tmpl w:val="F1587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67E2FC3"/>
    <w:multiLevelType w:val="hybridMultilevel"/>
    <w:tmpl w:val="0F245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67E3A8A"/>
    <w:multiLevelType w:val="hybridMultilevel"/>
    <w:tmpl w:val="8406787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6BD33A7"/>
    <w:multiLevelType w:val="hybridMultilevel"/>
    <w:tmpl w:val="9558C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7004843"/>
    <w:multiLevelType w:val="hybridMultilevel"/>
    <w:tmpl w:val="ED2E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7C53A15"/>
    <w:multiLevelType w:val="hybridMultilevel"/>
    <w:tmpl w:val="E65AA960"/>
    <w:lvl w:ilvl="0" w:tplc="040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A201293"/>
    <w:multiLevelType w:val="hybridMultilevel"/>
    <w:tmpl w:val="7D5A8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A464893"/>
    <w:multiLevelType w:val="hybridMultilevel"/>
    <w:tmpl w:val="DE6A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A7008F6"/>
    <w:multiLevelType w:val="hybridMultilevel"/>
    <w:tmpl w:val="0E5C4EC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7" w15:restartNumberingAfterBreak="0">
    <w:nsid w:val="3A7B32BE"/>
    <w:multiLevelType w:val="hybridMultilevel"/>
    <w:tmpl w:val="BCB27F3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8" w15:restartNumberingAfterBreak="0">
    <w:nsid w:val="3AC26752"/>
    <w:multiLevelType w:val="hybridMultilevel"/>
    <w:tmpl w:val="00CC1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ACF5031"/>
    <w:multiLevelType w:val="hybridMultilevel"/>
    <w:tmpl w:val="3DBA7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3B270654"/>
    <w:multiLevelType w:val="hybridMultilevel"/>
    <w:tmpl w:val="7D70A8F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1" w15:restartNumberingAfterBreak="0">
    <w:nsid w:val="3C781207"/>
    <w:multiLevelType w:val="hybridMultilevel"/>
    <w:tmpl w:val="2056CC7C"/>
    <w:lvl w:ilvl="0" w:tplc="04050017">
      <w:start w:val="1"/>
      <w:numFmt w:val="lowerLetter"/>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42" w15:restartNumberingAfterBreak="0">
    <w:nsid w:val="3C9F64D0"/>
    <w:multiLevelType w:val="hybridMultilevel"/>
    <w:tmpl w:val="9A3A0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DAC34C0"/>
    <w:multiLevelType w:val="hybridMultilevel"/>
    <w:tmpl w:val="C0E6B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DC900A5"/>
    <w:multiLevelType w:val="hybridMultilevel"/>
    <w:tmpl w:val="E32E0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E1A3D73"/>
    <w:multiLevelType w:val="hybridMultilevel"/>
    <w:tmpl w:val="0A584B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3ECC582C"/>
    <w:multiLevelType w:val="hybridMultilevel"/>
    <w:tmpl w:val="D3725AFC"/>
    <w:lvl w:ilvl="0" w:tplc="0405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ED11CB7"/>
    <w:multiLevelType w:val="hybridMultilevel"/>
    <w:tmpl w:val="B2CCD264"/>
    <w:lvl w:ilvl="0" w:tplc="DA602C7E">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3F02630C"/>
    <w:multiLevelType w:val="hybridMultilevel"/>
    <w:tmpl w:val="33EC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F95002B"/>
    <w:multiLevelType w:val="hybridMultilevel"/>
    <w:tmpl w:val="61881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0111483"/>
    <w:multiLevelType w:val="hybridMultilevel"/>
    <w:tmpl w:val="11A445C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1" w15:restartNumberingAfterBreak="0">
    <w:nsid w:val="401E6FDB"/>
    <w:multiLevelType w:val="hybridMultilevel"/>
    <w:tmpl w:val="F5D8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0360FFD"/>
    <w:multiLevelType w:val="hybridMultilevel"/>
    <w:tmpl w:val="2E3E8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06766FC"/>
    <w:multiLevelType w:val="hybridMultilevel"/>
    <w:tmpl w:val="2F3A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410926C5"/>
    <w:multiLevelType w:val="hybridMultilevel"/>
    <w:tmpl w:val="3154E6B6"/>
    <w:lvl w:ilvl="0" w:tplc="0405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1E35325"/>
    <w:multiLevelType w:val="hybridMultilevel"/>
    <w:tmpl w:val="F430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24A509C"/>
    <w:multiLevelType w:val="hybridMultilevel"/>
    <w:tmpl w:val="4334B72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271299A"/>
    <w:multiLevelType w:val="hybridMultilevel"/>
    <w:tmpl w:val="4908062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8" w15:restartNumberingAfterBreak="0">
    <w:nsid w:val="42AF6CDC"/>
    <w:multiLevelType w:val="hybridMultilevel"/>
    <w:tmpl w:val="E200C3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9" w15:restartNumberingAfterBreak="0">
    <w:nsid w:val="42B147A5"/>
    <w:multiLevelType w:val="hybridMultilevel"/>
    <w:tmpl w:val="A2D6915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0" w15:restartNumberingAfterBreak="0">
    <w:nsid w:val="430D1C07"/>
    <w:multiLevelType w:val="hybridMultilevel"/>
    <w:tmpl w:val="D1B4958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4733837"/>
    <w:multiLevelType w:val="hybridMultilevel"/>
    <w:tmpl w:val="D63EA9FE"/>
    <w:lvl w:ilvl="0" w:tplc="04050017">
      <w:start w:val="1"/>
      <w:numFmt w:val="lowerLetter"/>
      <w:lvlText w:val="%1)"/>
      <w:lvlJc w:val="left"/>
      <w:pPr>
        <w:ind w:left="360" w:hanging="360"/>
      </w:pPr>
    </w:lvl>
    <w:lvl w:ilvl="1" w:tplc="04050019">
      <w:start w:val="1"/>
      <w:numFmt w:val="lowerLetter"/>
      <w:lvlText w:val="%2."/>
      <w:lvlJc w:val="left"/>
      <w:pPr>
        <w:ind w:left="1080" w:hanging="360"/>
      </w:pPr>
    </w:lvl>
    <w:lvl w:ilvl="2" w:tplc="0405001B">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62" w15:restartNumberingAfterBreak="0">
    <w:nsid w:val="45520D5B"/>
    <w:multiLevelType w:val="hybridMultilevel"/>
    <w:tmpl w:val="40767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6032B78"/>
    <w:multiLevelType w:val="hybridMultilevel"/>
    <w:tmpl w:val="BF04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4621108E"/>
    <w:multiLevelType w:val="hybridMultilevel"/>
    <w:tmpl w:val="2C2A9182"/>
    <w:lvl w:ilvl="0" w:tplc="04090017">
      <w:start w:val="1"/>
      <w:numFmt w:val="lowerLetter"/>
      <w:lvlText w:val="%1)"/>
      <w:lvlJc w:val="left"/>
      <w:pPr>
        <w:ind w:left="360" w:hanging="360"/>
      </w:pPr>
    </w:lvl>
    <w:lvl w:ilvl="1" w:tplc="324C0F3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64040FD"/>
    <w:multiLevelType w:val="hybridMultilevel"/>
    <w:tmpl w:val="D92A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65144F2"/>
    <w:multiLevelType w:val="hybridMultilevel"/>
    <w:tmpl w:val="4F56097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7" w15:restartNumberingAfterBreak="0">
    <w:nsid w:val="466F65E2"/>
    <w:multiLevelType w:val="hybridMultilevel"/>
    <w:tmpl w:val="43DEF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72B7A26"/>
    <w:multiLevelType w:val="hybridMultilevel"/>
    <w:tmpl w:val="B6DC8F5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9" w15:restartNumberingAfterBreak="0">
    <w:nsid w:val="479D1BDD"/>
    <w:multiLevelType w:val="hybridMultilevel"/>
    <w:tmpl w:val="3EFC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7AA0C0E"/>
    <w:multiLevelType w:val="hybridMultilevel"/>
    <w:tmpl w:val="DD14E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48FD61AB"/>
    <w:multiLevelType w:val="hybridMultilevel"/>
    <w:tmpl w:val="53A08E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2" w15:restartNumberingAfterBreak="0">
    <w:nsid w:val="49311494"/>
    <w:multiLevelType w:val="hybridMultilevel"/>
    <w:tmpl w:val="74AEA95A"/>
    <w:lvl w:ilvl="0" w:tplc="58EA727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93F2E4E"/>
    <w:multiLevelType w:val="hybridMultilevel"/>
    <w:tmpl w:val="3A320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493F3299"/>
    <w:multiLevelType w:val="hybridMultilevel"/>
    <w:tmpl w:val="032E72D6"/>
    <w:lvl w:ilvl="0" w:tplc="04050017">
      <w:start w:val="1"/>
      <w:numFmt w:val="lowerLetter"/>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75" w15:restartNumberingAfterBreak="0">
    <w:nsid w:val="49B03853"/>
    <w:multiLevelType w:val="hybridMultilevel"/>
    <w:tmpl w:val="14903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49B4340F"/>
    <w:multiLevelType w:val="hybridMultilevel"/>
    <w:tmpl w:val="B4F47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9D654EA"/>
    <w:multiLevelType w:val="hybridMultilevel"/>
    <w:tmpl w:val="C27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9EA580E"/>
    <w:multiLevelType w:val="hybridMultilevel"/>
    <w:tmpl w:val="8E7000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9" w15:restartNumberingAfterBreak="0">
    <w:nsid w:val="4ACB0C16"/>
    <w:multiLevelType w:val="hybridMultilevel"/>
    <w:tmpl w:val="9828D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4ADA43AB"/>
    <w:multiLevelType w:val="hybridMultilevel"/>
    <w:tmpl w:val="52C84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B00154A"/>
    <w:multiLevelType w:val="hybridMultilevel"/>
    <w:tmpl w:val="DF323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B3324C9"/>
    <w:multiLevelType w:val="hybridMultilevel"/>
    <w:tmpl w:val="DA660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B6E6F1B"/>
    <w:multiLevelType w:val="hybridMultilevel"/>
    <w:tmpl w:val="81EE1FAE"/>
    <w:lvl w:ilvl="0" w:tplc="CC64A64C">
      <w:start w:val="1"/>
      <w:numFmt w:val="decimal"/>
      <w:lvlText w:val="%1."/>
      <w:lvlJc w:val="left"/>
      <w:pPr>
        <w:ind w:left="360" w:hanging="360"/>
      </w:pPr>
      <w:rPr>
        <w:b/>
        <w:bCs w:val="0"/>
      </w:rPr>
    </w:lvl>
    <w:lvl w:ilvl="1" w:tplc="A15E1520">
      <w:start w:val="1"/>
      <w:numFmt w:val="decimal"/>
      <w:lvlText w:val="(%2)"/>
      <w:lvlJc w:val="left"/>
      <w:pPr>
        <w:ind w:left="1080" w:hanging="360"/>
      </w:pPr>
      <w:rPr>
        <w:rFont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4BCA3660"/>
    <w:multiLevelType w:val="hybridMultilevel"/>
    <w:tmpl w:val="9036C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BE144B7"/>
    <w:multiLevelType w:val="hybridMultilevel"/>
    <w:tmpl w:val="C2DE4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C0E6F19"/>
    <w:multiLevelType w:val="hybridMultilevel"/>
    <w:tmpl w:val="D47EA2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7" w15:restartNumberingAfterBreak="0">
    <w:nsid w:val="4CC73A03"/>
    <w:multiLevelType w:val="hybridMultilevel"/>
    <w:tmpl w:val="7B7CB52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8" w15:restartNumberingAfterBreak="0">
    <w:nsid w:val="4E0F4B53"/>
    <w:multiLevelType w:val="hybridMultilevel"/>
    <w:tmpl w:val="F244C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4E182979"/>
    <w:multiLevelType w:val="hybridMultilevel"/>
    <w:tmpl w:val="BF42F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4E596B0C"/>
    <w:multiLevelType w:val="hybridMultilevel"/>
    <w:tmpl w:val="E2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E874D75"/>
    <w:multiLevelType w:val="hybridMultilevel"/>
    <w:tmpl w:val="8FC4D0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2" w15:restartNumberingAfterBreak="0">
    <w:nsid w:val="4EA964E9"/>
    <w:multiLevelType w:val="hybridMultilevel"/>
    <w:tmpl w:val="14CACCE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3" w15:restartNumberingAfterBreak="0">
    <w:nsid w:val="4EAD0C83"/>
    <w:multiLevelType w:val="hybridMultilevel"/>
    <w:tmpl w:val="59C2E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EB70B56"/>
    <w:multiLevelType w:val="hybridMultilevel"/>
    <w:tmpl w:val="4100FE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5" w15:restartNumberingAfterBreak="0">
    <w:nsid w:val="4EBA7D18"/>
    <w:multiLevelType w:val="hybridMultilevel"/>
    <w:tmpl w:val="90F81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EC11B0C"/>
    <w:multiLevelType w:val="hybridMultilevel"/>
    <w:tmpl w:val="CA8CEA70"/>
    <w:lvl w:ilvl="0" w:tplc="6D06EBC2">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4F2E6404"/>
    <w:multiLevelType w:val="hybridMultilevel"/>
    <w:tmpl w:val="51F21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4F4C674B"/>
    <w:multiLevelType w:val="hybridMultilevel"/>
    <w:tmpl w:val="E75E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F5114A8"/>
    <w:multiLevelType w:val="hybridMultilevel"/>
    <w:tmpl w:val="4454C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50382A74"/>
    <w:multiLevelType w:val="hybridMultilevel"/>
    <w:tmpl w:val="D6E8F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50922850"/>
    <w:multiLevelType w:val="hybridMultilevel"/>
    <w:tmpl w:val="83D863B0"/>
    <w:lvl w:ilvl="0" w:tplc="4E8819BA">
      <w:start w:val="1"/>
      <w:numFmt w:val="decimal"/>
      <w:lvlText w:val="%1."/>
      <w:lvlJc w:val="left"/>
      <w:pPr>
        <w:ind w:left="360" w:hanging="360"/>
      </w:pPr>
      <w:rPr>
        <w:b/>
        <w:bCs/>
      </w:rPr>
    </w:lvl>
    <w:lvl w:ilvl="1" w:tplc="F15AB144">
      <w:start w:val="1"/>
      <w:numFmt w:val="lowerLetter"/>
      <w:lvlText w:val="%2."/>
      <w:lvlJc w:val="left"/>
      <w:pPr>
        <w:ind w:left="1080" w:hanging="360"/>
      </w:pPr>
      <w:rPr>
        <w:b/>
        <w:bCs/>
        <w:i w:val="0"/>
        <w:iCs w:val="0"/>
      </w:rPr>
    </w:lvl>
    <w:lvl w:ilvl="2" w:tplc="E312BDDA">
      <w:start w:val="1"/>
      <w:numFmt w:val="lowerRoman"/>
      <w:lvlText w:val="%3."/>
      <w:lvlJc w:val="right"/>
      <w:pPr>
        <w:ind w:left="1800" w:hanging="180"/>
      </w:pPr>
      <w:rPr>
        <w:b/>
        <w:bCs/>
        <w:i w:val="0"/>
        <w:iCs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50970696"/>
    <w:multiLevelType w:val="hybridMultilevel"/>
    <w:tmpl w:val="A926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50CE3F03"/>
    <w:multiLevelType w:val="hybridMultilevel"/>
    <w:tmpl w:val="4920D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50E35A3E"/>
    <w:multiLevelType w:val="hybridMultilevel"/>
    <w:tmpl w:val="8EB8ADA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5" w15:restartNumberingAfterBreak="0">
    <w:nsid w:val="51DD6336"/>
    <w:multiLevelType w:val="hybridMultilevel"/>
    <w:tmpl w:val="A4029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523A345D"/>
    <w:multiLevelType w:val="hybridMultilevel"/>
    <w:tmpl w:val="2264BA2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52717304"/>
    <w:multiLevelType w:val="hybridMultilevel"/>
    <w:tmpl w:val="627EEEB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8" w15:restartNumberingAfterBreak="0">
    <w:nsid w:val="52967EF3"/>
    <w:multiLevelType w:val="hybridMultilevel"/>
    <w:tmpl w:val="DEB2D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53663469"/>
    <w:multiLevelType w:val="hybridMultilevel"/>
    <w:tmpl w:val="C3F06976"/>
    <w:lvl w:ilvl="0" w:tplc="0405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536A3E60"/>
    <w:multiLevelType w:val="hybridMultilevel"/>
    <w:tmpl w:val="7006F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538A2297"/>
    <w:multiLevelType w:val="hybridMultilevel"/>
    <w:tmpl w:val="81CA9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53A471CE"/>
    <w:multiLevelType w:val="hybridMultilevel"/>
    <w:tmpl w:val="60C4C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53C91C0C"/>
    <w:multiLevelType w:val="hybridMultilevel"/>
    <w:tmpl w:val="7686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48B25DE"/>
    <w:multiLevelType w:val="hybridMultilevel"/>
    <w:tmpl w:val="DF7C1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54E935C3"/>
    <w:multiLevelType w:val="hybridMultilevel"/>
    <w:tmpl w:val="7290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5CE040E"/>
    <w:multiLevelType w:val="hybridMultilevel"/>
    <w:tmpl w:val="9AB4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55E56FF2"/>
    <w:multiLevelType w:val="hybridMultilevel"/>
    <w:tmpl w:val="B468B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56E1441F"/>
    <w:multiLevelType w:val="hybridMultilevel"/>
    <w:tmpl w:val="43C2F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75530E2"/>
    <w:multiLevelType w:val="hybridMultilevel"/>
    <w:tmpl w:val="2F227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57731BDD"/>
    <w:multiLevelType w:val="hybridMultilevel"/>
    <w:tmpl w:val="4B0EE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77867E6"/>
    <w:multiLevelType w:val="hybridMultilevel"/>
    <w:tmpl w:val="81202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7D43B29"/>
    <w:multiLevelType w:val="hybridMultilevel"/>
    <w:tmpl w:val="A664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8404817"/>
    <w:multiLevelType w:val="hybridMultilevel"/>
    <w:tmpl w:val="5BD8C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88C40B3"/>
    <w:multiLevelType w:val="hybridMultilevel"/>
    <w:tmpl w:val="A7DE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58C53355"/>
    <w:multiLevelType w:val="hybridMultilevel"/>
    <w:tmpl w:val="92381382"/>
    <w:lvl w:ilvl="0" w:tplc="4F4EB930">
      <w:start w:val="2"/>
      <w:numFmt w:val="bullet"/>
      <w:pStyle w:val="Bullets"/>
      <w:lvlText w:val="-"/>
      <w:lvlJc w:val="left"/>
      <w:pPr>
        <w:ind w:left="720" w:hanging="360"/>
      </w:pPr>
      <w:rPr>
        <w:rFonts w:ascii="Times New Roman" w:eastAsia="Times New Roman" w:hAnsi="Times New Roman" w:cs="Times New Roman" w:hint="default"/>
      </w:rPr>
    </w:lvl>
    <w:lvl w:ilvl="1" w:tplc="E8D254C0">
      <w:start w:val="2"/>
      <w:numFmt w:val="bullet"/>
      <w:lvlText w:val="-"/>
      <w:lvlJc w:val="left"/>
      <w:pPr>
        <w:ind w:left="720" w:hanging="363"/>
      </w:pPr>
      <w:rPr>
        <w:rFonts w:ascii="Times New Roman" w:eastAsia="Times New Roman" w:hAnsi="Times New Roman" w:cs="Times New Roman" w:hint="default"/>
      </w:rPr>
    </w:lvl>
    <w:lvl w:ilvl="2" w:tplc="4DE47F92">
      <w:start w:val="1"/>
      <w:numFmt w:val="bullet"/>
      <w:lvlText w:val="-"/>
      <w:lvlJc w:val="left"/>
      <w:pPr>
        <w:ind w:left="720" w:hanging="363"/>
      </w:pPr>
      <w:rPr>
        <w:rFonts w:ascii="Times New Roman" w:hAnsi="Times New Roman" w:cs="Times New Roman" w:hint="default"/>
      </w:rPr>
    </w:lvl>
    <w:lvl w:ilvl="3" w:tplc="AB464DC8">
      <w:start w:val="1"/>
      <w:numFmt w:val="bullet"/>
      <w:lvlText w:val="-"/>
      <w:lvlJc w:val="left"/>
      <w:pPr>
        <w:ind w:left="720" w:hanging="363"/>
      </w:pPr>
      <w:rPr>
        <w:rFonts w:ascii="Times New Roman" w:hAnsi="Times New Roman" w:cs="Times New Roman" w:hint="default"/>
      </w:rPr>
    </w:lvl>
    <w:lvl w:ilvl="4" w:tplc="D28A900C">
      <w:start w:val="1"/>
      <w:numFmt w:val="bullet"/>
      <w:lvlText w:val="-"/>
      <w:lvlJc w:val="left"/>
      <w:pPr>
        <w:ind w:left="3600" w:hanging="360"/>
      </w:pPr>
      <w:rPr>
        <w:rFonts w:ascii="Times New Roman" w:hAnsi="Times New Roman" w:cs="Times New Roman"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58E10416"/>
    <w:multiLevelType w:val="hybridMultilevel"/>
    <w:tmpl w:val="F0FA3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591130F0"/>
    <w:multiLevelType w:val="hybridMultilevel"/>
    <w:tmpl w:val="3CFC0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59B65ADB"/>
    <w:multiLevelType w:val="hybridMultilevel"/>
    <w:tmpl w:val="A6627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A036BDA"/>
    <w:multiLevelType w:val="hybridMultilevel"/>
    <w:tmpl w:val="D6B22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5B9941B2"/>
    <w:multiLevelType w:val="hybridMultilevel"/>
    <w:tmpl w:val="099054A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1" w15:restartNumberingAfterBreak="0">
    <w:nsid w:val="5C125605"/>
    <w:multiLevelType w:val="hybridMultilevel"/>
    <w:tmpl w:val="FE300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C3778B9"/>
    <w:multiLevelType w:val="hybridMultilevel"/>
    <w:tmpl w:val="2A207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5CDE71C1"/>
    <w:multiLevelType w:val="hybridMultilevel"/>
    <w:tmpl w:val="C946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CFC77C7"/>
    <w:multiLevelType w:val="hybridMultilevel"/>
    <w:tmpl w:val="773472A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5" w15:restartNumberingAfterBreak="0">
    <w:nsid w:val="5D5B283D"/>
    <w:multiLevelType w:val="hybridMultilevel"/>
    <w:tmpl w:val="0526B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D7F291D"/>
    <w:multiLevelType w:val="hybridMultilevel"/>
    <w:tmpl w:val="F198D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DD32FD7"/>
    <w:multiLevelType w:val="hybridMultilevel"/>
    <w:tmpl w:val="EACAF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DE20496"/>
    <w:multiLevelType w:val="hybridMultilevel"/>
    <w:tmpl w:val="25C2D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5E1D3AA3"/>
    <w:multiLevelType w:val="hybridMultilevel"/>
    <w:tmpl w:val="CE726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EA51EE5"/>
    <w:multiLevelType w:val="hybridMultilevel"/>
    <w:tmpl w:val="FA58B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5EEA1159"/>
    <w:multiLevelType w:val="hybridMultilevel"/>
    <w:tmpl w:val="54F6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EFD5ED9"/>
    <w:multiLevelType w:val="hybridMultilevel"/>
    <w:tmpl w:val="CD3AA7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3" w15:restartNumberingAfterBreak="0">
    <w:nsid w:val="5FAA55A6"/>
    <w:multiLevelType w:val="hybridMultilevel"/>
    <w:tmpl w:val="18DC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5FF92B95"/>
    <w:multiLevelType w:val="hybridMultilevel"/>
    <w:tmpl w:val="5F1AD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610713BC"/>
    <w:multiLevelType w:val="hybridMultilevel"/>
    <w:tmpl w:val="1444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610F4740"/>
    <w:multiLevelType w:val="hybridMultilevel"/>
    <w:tmpl w:val="56F0B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61413C5E"/>
    <w:multiLevelType w:val="hybridMultilevel"/>
    <w:tmpl w:val="63923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61B06612"/>
    <w:multiLevelType w:val="hybridMultilevel"/>
    <w:tmpl w:val="19D0B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61FE2917"/>
    <w:multiLevelType w:val="hybridMultilevel"/>
    <w:tmpl w:val="1F0A0FCC"/>
    <w:lvl w:ilvl="0" w:tplc="04090001">
      <w:start w:val="1"/>
      <w:numFmt w:val="bullet"/>
      <w:lvlText w:val=""/>
      <w:lvlJc w:val="left"/>
      <w:pPr>
        <w:ind w:left="720" w:hanging="360"/>
      </w:pPr>
      <w:rPr>
        <w:rFonts w:ascii="Symbol" w:hAnsi="Symbol" w:hint="default"/>
      </w:rPr>
    </w:lvl>
    <w:lvl w:ilvl="1" w:tplc="E8D254C0">
      <w:start w:val="2"/>
      <w:numFmt w:val="bullet"/>
      <w:lvlText w:val="-"/>
      <w:lvlJc w:val="left"/>
      <w:pPr>
        <w:ind w:left="720" w:hanging="363"/>
      </w:pPr>
      <w:rPr>
        <w:rFonts w:ascii="Times New Roman" w:eastAsia="Times New Roman" w:hAnsi="Times New Roman" w:cs="Times New Roman" w:hint="default"/>
      </w:rPr>
    </w:lvl>
    <w:lvl w:ilvl="2" w:tplc="4DE47F92">
      <w:start w:val="1"/>
      <w:numFmt w:val="bullet"/>
      <w:lvlText w:val="-"/>
      <w:lvlJc w:val="left"/>
      <w:pPr>
        <w:ind w:left="720" w:hanging="363"/>
      </w:pPr>
      <w:rPr>
        <w:rFonts w:ascii="Times New Roman" w:hAnsi="Times New Roman" w:cs="Times New Roman" w:hint="default"/>
      </w:rPr>
    </w:lvl>
    <w:lvl w:ilvl="3" w:tplc="AB464DC8">
      <w:start w:val="1"/>
      <w:numFmt w:val="bullet"/>
      <w:lvlText w:val="-"/>
      <w:lvlJc w:val="left"/>
      <w:pPr>
        <w:ind w:left="720" w:hanging="363"/>
      </w:pPr>
      <w:rPr>
        <w:rFonts w:ascii="Times New Roman" w:hAnsi="Times New Roman" w:cs="Times New Roman" w:hint="default"/>
      </w:rPr>
    </w:lvl>
    <w:lvl w:ilvl="4" w:tplc="D28A900C">
      <w:start w:val="1"/>
      <w:numFmt w:val="bullet"/>
      <w:lvlText w:val="-"/>
      <w:lvlJc w:val="left"/>
      <w:pPr>
        <w:ind w:left="3600" w:hanging="360"/>
      </w:pPr>
      <w:rPr>
        <w:rFonts w:ascii="Times New Roman" w:hAnsi="Times New Roman" w:cs="Times New Roman"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63492F6F"/>
    <w:multiLevelType w:val="hybridMultilevel"/>
    <w:tmpl w:val="CA303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38A6563"/>
    <w:multiLevelType w:val="hybridMultilevel"/>
    <w:tmpl w:val="9AAE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63DE07C6"/>
    <w:multiLevelType w:val="hybridMultilevel"/>
    <w:tmpl w:val="E18A0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63DF4059"/>
    <w:multiLevelType w:val="hybridMultilevel"/>
    <w:tmpl w:val="AC90BDF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4" w15:restartNumberingAfterBreak="0">
    <w:nsid w:val="63FE626B"/>
    <w:multiLevelType w:val="hybridMultilevel"/>
    <w:tmpl w:val="FDE27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4A60691"/>
    <w:multiLevelType w:val="hybridMultilevel"/>
    <w:tmpl w:val="175A290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65717E2D"/>
    <w:multiLevelType w:val="hybridMultilevel"/>
    <w:tmpl w:val="68E6A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65983F46"/>
    <w:multiLevelType w:val="hybridMultilevel"/>
    <w:tmpl w:val="542A6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6370928"/>
    <w:multiLevelType w:val="hybridMultilevel"/>
    <w:tmpl w:val="0470A9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9" w15:restartNumberingAfterBreak="0">
    <w:nsid w:val="66CE3B63"/>
    <w:multiLevelType w:val="hybridMultilevel"/>
    <w:tmpl w:val="CE728E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0" w15:restartNumberingAfterBreak="0">
    <w:nsid w:val="686D6CB1"/>
    <w:multiLevelType w:val="hybridMultilevel"/>
    <w:tmpl w:val="7A2C646A"/>
    <w:lvl w:ilvl="0" w:tplc="0405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8D20B69"/>
    <w:multiLevelType w:val="hybridMultilevel"/>
    <w:tmpl w:val="C6065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9286365"/>
    <w:multiLevelType w:val="hybridMultilevel"/>
    <w:tmpl w:val="DC86831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3" w15:restartNumberingAfterBreak="0">
    <w:nsid w:val="6A994C0B"/>
    <w:multiLevelType w:val="hybridMultilevel"/>
    <w:tmpl w:val="0638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6B84066B"/>
    <w:multiLevelType w:val="hybridMultilevel"/>
    <w:tmpl w:val="D2F459F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5" w15:restartNumberingAfterBreak="0">
    <w:nsid w:val="6BB42364"/>
    <w:multiLevelType w:val="hybridMultilevel"/>
    <w:tmpl w:val="E6C00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C56636B"/>
    <w:multiLevelType w:val="hybridMultilevel"/>
    <w:tmpl w:val="B34E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6CC87568"/>
    <w:multiLevelType w:val="hybridMultilevel"/>
    <w:tmpl w:val="C69E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6CEE3E70"/>
    <w:multiLevelType w:val="hybridMultilevel"/>
    <w:tmpl w:val="38EE8D8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9" w15:restartNumberingAfterBreak="0">
    <w:nsid w:val="6D093EC4"/>
    <w:multiLevelType w:val="hybridMultilevel"/>
    <w:tmpl w:val="56AEC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6D1058B0"/>
    <w:multiLevelType w:val="hybridMultilevel"/>
    <w:tmpl w:val="51580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6D8432CC"/>
    <w:multiLevelType w:val="hybridMultilevel"/>
    <w:tmpl w:val="D6AE60F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2" w15:restartNumberingAfterBreak="0">
    <w:nsid w:val="6E173EAB"/>
    <w:multiLevelType w:val="hybridMultilevel"/>
    <w:tmpl w:val="EDFC9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E894269"/>
    <w:multiLevelType w:val="hybridMultilevel"/>
    <w:tmpl w:val="E35E1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6E9059E3"/>
    <w:multiLevelType w:val="hybridMultilevel"/>
    <w:tmpl w:val="C37642B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5" w15:restartNumberingAfterBreak="0">
    <w:nsid w:val="70A2523B"/>
    <w:multiLevelType w:val="hybridMultilevel"/>
    <w:tmpl w:val="B3AA22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6" w15:restartNumberingAfterBreak="0">
    <w:nsid w:val="722D09F9"/>
    <w:multiLevelType w:val="hybridMultilevel"/>
    <w:tmpl w:val="9146A1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7" w15:restartNumberingAfterBreak="0">
    <w:nsid w:val="72B66DBE"/>
    <w:multiLevelType w:val="hybridMultilevel"/>
    <w:tmpl w:val="B076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734E4CCF"/>
    <w:multiLevelType w:val="hybridMultilevel"/>
    <w:tmpl w:val="C40EE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73513BDB"/>
    <w:multiLevelType w:val="hybridMultilevel"/>
    <w:tmpl w:val="1636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735E29CD"/>
    <w:multiLevelType w:val="hybridMultilevel"/>
    <w:tmpl w:val="2E96801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7386309D"/>
    <w:multiLevelType w:val="hybridMultilevel"/>
    <w:tmpl w:val="1D00F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740F3D4E"/>
    <w:multiLevelType w:val="hybridMultilevel"/>
    <w:tmpl w:val="53C8917A"/>
    <w:lvl w:ilvl="0" w:tplc="0405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749F4B1D"/>
    <w:multiLevelType w:val="hybridMultilevel"/>
    <w:tmpl w:val="9CE6AD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4" w15:restartNumberingAfterBreak="0">
    <w:nsid w:val="74F76C3C"/>
    <w:multiLevelType w:val="hybridMultilevel"/>
    <w:tmpl w:val="1962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7508029D"/>
    <w:multiLevelType w:val="hybridMultilevel"/>
    <w:tmpl w:val="C9A8AA06"/>
    <w:lvl w:ilvl="0" w:tplc="CC64A64C">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55E670A"/>
    <w:multiLevelType w:val="hybridMultilevel"/>
    <w:tmpl w:val="821CD46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75C849D3"/>
    <w:multiLevelType w:val="hybridMultilevel"/>
    <w:tmpl w:val="E8B2B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75E17CB6"/>
    <w:multiLevelType w:val="hybridMultilevel"/>
    <w:tmpl w:val="26A04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76C40482"/>
    <w:multiLevelType w:val="hybridMultilevel"/>
    <w:tmpl w:val="3342C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76FA2F1B"/>
    <w:multiLevelType w:val="hybridMultilevel"/>
    <w:tmpl w:val="91BEA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774033A6"/>
    <w:multiLevelType w:val="hybridMultilevel"/>
    <w:tmpl w:val="69BC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77D46367"/>
    <w:multiLevelType w:val="hybridMultilevel"/>
    <w:tmpl w:val="5EC40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77F07DB5"/>
    <w:multiLevelType w:val="hybridMultilevel"/>
    <w:tmpl w:val="B1BE6B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4" w15:restartNumberingAfterBreak="0">
    <w:nsid w:val="78A7667D"/>
    <w:multiLevelType w:val="hybridMultilevel"/>
    <w:tmpl w:val="3FA0516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5" w15:restartNumberingAfterBreak="0">
    <w:nsid w:val="78C56808"/>
    <w:multiLevelType w:val="hybridMultilevel"/>
    <w:tmpl w:val="AB5C9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79700F2D"/>
    <w:multiLevelType w:val="hybridMultilevel"/>
    <w:tmpl w:val="BFC2EFF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7" w15:restartNumberingAfterBreak="0">
    <w:nsid w:val="797C649A"/>
    <w:multiLevelType w:val="hybridMultilevel"/>
    <w:tmpl w:val="8BA0DD5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8" w15:restartNumberingAfterBreak="0">
    <w:nsid w:val="7A207724"/>
    <w:multiLevelType w:val="hybridMultilevel"/>
    <w:tmpl w:val="D8E43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A282058"/>
    <w:multiLevelType w:val="hybridMultilevel"/>
    <w:tmpl w:val="266C8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A747CDB"/>
    <w:multiLevelType w:val="hybridMultilevel"/>
    <w:tmpl w:val="4A1C9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BEF4AAF"/>
    <w:multiLevelType w:val="hybridMultilevel"/>
    <w:tmpl w:val="DC8442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2" w15:restartNumberingAfterBreak="0">
    <w:nsid w:val="7C3E2F77"/>
    <w:multiLevelType w:val="hybridMultilevel"/>
    <w:tmpl w:val="61C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D091EB3"/>
    <w:multiLevelType w:val="hybridMultilevel"/>
    <w:tmpl w:val="C0FAC8B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4" w15:restartNumberingAfterBreak="0">
    <w:nsid w:val="7D8D65EB"/>
    <w:multiLevelType w:val="hybridMultilevel"/>
    <w:tmpl w:val="3072D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7DE46974"/>
    <w:multiLevelType w:val="hybridMultilevel"/>
    <w:tmpl w:val="8CF87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E0C6E67"/>
    <w:multiLevelType w:val="hybridMultilevel"/>
    <w:tmpl w:val="8F66C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EB831E5"/>
    <w:multiLevelType w:val="hybridMultilevel"/>
    <w:tmpl w:val="9D5EA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ED75B69"/>
    <w:multiLevelType w:val="hybridMultilevel"/>
    <w:tmpl w:val="AA029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5"/>
  </w:num>
  <w:num w:numId="3">
    <w:abstractNumId w:val="268"/>
  </w:num>
  <w:num w:numId="4">
    <w:abstractNumId w:val="104"/>
  </w:num>
  <w:num w:numId="5">
    <w:abstractNumId w:val="171"/>
  </w:num>
  <w:num w:numId="6">
    <w:abstractNumId w:val="100"/>
  </w:num>
  <w:num w:numId="7">
    <w:abstractNumId w:val="191"/>
  </w:num>
  <w:num w:numId="8">
    <w:abstractNumId w:val="140"/>
  </w:num>
  <w:num w:numId="9">
    <w:abstractNumId w:val="126"/>
  </w:num>
  <w:num w:numId="10">
    <w:abstractNumId w:val="112"/>
  </w:num>
  <w:num w:numId="11">
    <w:abstractNumId w:val="43"/>
  </w:num>
  <w:num w:numId="12">
    <w:abstractNumId w:val="168"/>
  </w:num>
  <w:num w:numId="13">
    <w:abstractNumId w:val="3"/>
  </w:num>
  <w:num w:numId="14">
    <w:abstractNumId w:val="158"/>
  </w:num>
  <w:num w:numId="15">
    <w:abstractNumId w:val="283"/>
  </w:num>
  <w:num w:numId="16">
    <w:abstractNumId w:val="258"/>
  </w:num>
  <w:num w:numId="17">
    <w:abstractNumId w:val="111"/>
  </w:num>
  <w:num w:numId="18">
    <w:abstractNumId w:val="141"/>
  </w:num>
  <w:num w:numId="19">
    <w:abstractNumId w:val="137"/>
  </w:num>
  <w:num w:numId="20">
    <w:abstractNumId w:val="107"/>
  </w:num>
  <w:num w:numId="21">
    <w:abstractNumId w:val="61"/>
  </w:num>
  <w:num w:numId="22">
    <w:abstractNumId w:val="166"/>
  </w:num>
  <w:num w:numId="23">
    <w:abstractNumId w:val="242"/>
  </w:num>
  <w:num w:numId="24">
    <w:abstractNumId w:val="296"/>
  </w:num>
  <w:num w:numId="25">
    <w:abstractNumId w:val="271"/>
  </w:num>
  <w:num w:numId="26">
    <w:abstractNumId w:val="15"/>
  </w:num>
  <w:num w:numId="27">
    <w:abstractNumId w:val="59"/>
  </w:num>
  <w:num w:numId="28">
    <w:abstractNumId w:val="106"/>
  </w:num>
  <w:num w:numId="29">
    <w:abstractNumId w:val="50"/>
  </w:num>
  <w:num w:numId="30">
    <w:abstractNumId w:val="186"/>
  </w:num>
  <w:num w:numId="31">
    <w:abstractNumId w:val="117"/>
  </w:num>
  <w:num w:numId="32">
    <w:abstractNumId w:val="116"/>
  </w:num>
  <w:num w:numId="33">
    <w:abstractNumId w:val="301"/>
  </w:num>
  <w:num w:numId="34">
    <w:abstractNumId w:val="40"/>
  </w:num>
  <w:num w:numId="35">
    <w:abstractNumId w:val="67"/>
  </w:num>
  <w:num w:numId="36">
    <w:abstractNumId w:val="28"/>
  </w:num>
  <w:num w:numId="37">
    <w:abstractNumId w:val="95"/>
  </w:num>
  <w:num w:numId="38">
    <w:abstractNumId w:val="157"/>
  </w:num>
  <w:num w:numId="39">
    <w:abstractNumId w:val="80"/>
  </w:num>
  <w:num w:numId="40">
    <w:abstractNumId w:val="109"/>
  </w:num>
  <w:num w:numId="41">
    <w:abstractNumId w:val="262"/>
  </w:num>
  <w:num w:numId="42">
    <w:abstractNumId w:val="276"/>
  </w:num>
  <w:num w:numId="43">
    <w:abstractNumId w:val="150"/>
  </w:num>
  <w:num w:numId="44">
    <w:abstractNumId w:val="207"/>
  </w:num>
  <w:num w:numId="45">
    <w:abstractNumId w:val="68"/>
  </w:num>
  <w:num w:numId="46">
    <w:abstractNumId w:val="34"/>
  </w:num>
  <w:num w:numId="47">
    <w:abstractNumId w:val="136"/>
  </w:num>
  <w:num w:numId="48">
    <w:abstractNumId w:val="118"/>
  </w:num>
  <w:num w:numId="49">
    <w:abstractNumId w:val="127"/>
  </w:num>
  <w:num w:numId="50">
    <w:abstractNumId w:val="161"/>
  </w:num>
  <w:num w:numId="51">
    <w:abstractNumId w:val="259"/>
  </w:num>
  <w:num w:numId="52">
    <w:abstractNumId w:val="113"/>
  </w:num>
  <w:num w:numId="53">
    <w:abstractNumId w:val="253"/>
  </w:num>
  <w:num w:numId="54">
    <w:abstractNumId w:val="23"/>
  </w:num>
  <w:num w:numId="55">
    <w:abstractNumId w:val="274"/>
  </w:num>
  <w:num w:numId="56">
    <w:abstractNumId w:val="31"/>
  </w:num>
  <w:num w:numId="57">
    <w:abstractNumId w:val="293"/>
  </w:num>
  <w:num w:numId="58">
    <w:abstractNumId w:val="187"/>
  </w:num>
  <w:num w:numId="59">
    <w:abstractNumId w:val="17"/>
  </w:num>
  <w:num w:numId="60">
    <w:abstractNumId w:val="52"/>
  </w:num>
  <w:num w:numId="61">
    <w:abstractNumId w:val="174"/>
  </w:num>
  <w:num w:numId="62">
    <w:abstractNumId w:val="294"/>
  </w:num>
  <w:num w:numId="63">
    <w:abstractNumId w:val="275"/>
  </w:num>
  <w:num w:numId="64">
    <w:abstractNumId w:val="102"/>
  </w:num>
  <w:num w:numId="65">
    <w:abstractNumId w:val="159"/>
  </w:num>
  <w:num w:numId="66">
    <w:abstractNumId w:val="194"/>
  </w:num>
  <w:num w:numId="67">
    <w:abstractNumId w:val="264"/>
  </w:num>
  <w:num w:numId="68">
    <w:abstractNumId w:val="234"/>
  </w:num>
  <w:num w:numId="69">
    <w:abstractNumId w:val="123"/>
  </w:num>
  <w:num w:numId="70">
    <w:abstractNumId w:val="297"/>
  </w:num>
  <w:num w:numId="71">
    <w:abstractNumId w:val="230"/>
  </w:num>
  <w:num w:numId="72">
    <w:abstractNumId w:val="47"/>
  </w:num>
  <w:num w:numId="73">
    <w:abstractNumId w:val="29"/>
  </w:num>
  <w:num w:numId="74">
    <w:abstractNumId w:val="144"/>
  </w:num>
  <w:num w:numId="75">
    <w:abstractNumId w:val="200"/>
  </w:num>
  <w:num w:numId="76">
    <w:abstractNumId w:val="204"/>
  </w:num>
  <w:num w:numId="77">
    <w:abstractNumId w:val="220"/>
  </w:num>
  <w:num w:numId="78">
    <w:abstractNumId w:val="1"/>
  </w:num>
  <w:num w:numId="79">
    <w:abstractNumId w:val="138"/>
  </w:num>
  <w:num w:numId="80">
    <w:abstractNumId w:val="134"/>
  </w:num>
  <w:num w:numId="81">
    <w:abstractNumId w:val="110"/>
  </w:num>
  <w:num w:numId="82">
    <w:abstractNumId w:val="214"/>
  </w:num>
  <w:num w:numId="83">
    <w:abstractNumId w:val="39"/>
  </w:num>
  <w:num w:numId="84">
    <w:abstractNumId w:val="255"/>
  </w:num>
  <w:num w:numId="85">
    <w:abstractNumId w:val="190"/>
  </w:num>
  <w:num w:numId="86">
    <w:abstractNumId w:val="251"/>
  </w:num>
  <w:num w:numId="87">
    <w:abstractNumId w:val="233"/>
  </w:num>
  <w:num w:numId="88">
    <w:abstractNumId w:val="308"/>
  </w:num>
  <w:num w:numId="89">
    <w:abstractNumId w:val="133"/>
  </w:num>
  <w:num w:numId="90">
    <w:abstractNumId w:val="260"/>
  </w:num>
  <w:num w:numId="91">
    <w:abstractNumId w:val="282"/>
  </w:num>
  <w:num w:numId="92">
    <w:abstractNumId w:val="229"/>
  </w:num>
  <w:num w:numId="93">
    <w:abstractNumId w:val="184"/>
  </w:num>
  <w:num w:numId="94">
    <w:abstractNumId w:val="105"/>
  </w:num>
  <w:num w:numId="95">
    <w:abstractNumId w:val="237"/>
  </w:num>
  <w:num w:numId="96">
    <w:abstractNumId w:val="266"/>
  </w:num>
  <w:num w:numId="97">
    <w:abstractNumId w:val="142"/>
  </w:num>
  <w:num w:numId="98">
    <w:abstractNumId w:val="139"/>
  </w:num>
  <w:num w:numId="99">
    <w:abstractNumId w:val="148"/>
  </w:num>
  <w:num w:numId="100">
    <w:abstractNumId w:val="5"/>
  </w:num>
  <w:num w:numId="101">
    <w:abstractNumId w:val="62"/>
  </w:num>
  <w:num w:numId="102">
    <w:abstractNumId w:val="235"/>
  </w:num>
  <w:num w:numId="103">
    <w:abstractNumId w:val="87"/>
  </w:num>
  <w:num w:numId="104">
    <w:abstractNumId w:val="246"/>
  </w:num>
  <w:num w:numId="105">
    <w:abstractNumId w:val="281"/>
  </w:num>
  <w:num w:numId="106">
    <w:abstractNumId w:val="99"/>
  </w:num>
  <w:num w:numId="107">
    <w:abstractNumId w:val="284"/>
  </w:num>
  <w:num w:numId="108">
    <w:abstractNumId w:val="289"/>
  </w:num>
  <w:num w:numId="109">
    <w:abstractNumId w:val="223"/>
  </w:num>
  <w:num w:numId="110">
    <w:abstractNumId w:val="130"/>
  </w:num>
  <w:num w:numId="111">
    <w:abstractNumId w:val="226"/>
  </w:num>
  <w:num w:numId="112">
    <w:abstractNumId w:val="243"/>
  </w:num>
  <w:num w:numId="113">
    <w:abstractNumId w:val="257"/>
  </w:num>
  <w:num w:numId="114">
    <w:abstractNumId w:val="7"/>
  </w:num>
  <w:num w:numId="115">
    <w:abstractNumId w:val="131"/>
  </w:num>
  <w:num w:numId="116">
    <w:abstractNumId w:val="192"/>
  </w:num>
  <w:num w:numId="117">
    <w:abstractNumId w:val="156"/>
  </w:num>
  <w:num w:numId="118">
    <w:abstractNumId w:val="178"/>
  </w:num>
  <w:num w:numId="119">
    <w:abstractNumId w:val="121"/>
  </w:num>
  <w:num w:numId="120">
    <w:abstractNumId w:val="303"/>
  </w:num>
  <w:num w:numId="121">
    <w:abstractNumId w:val="42"/>
  </w:num>
  <w:num w:numId="122">
    <w:abstractNumId w:val="51"/>
  </w:num>
  <w:num w:numId="123">
    <w:abstractNumId w:val="306"/>
  </w:num>
  <w:num w:numId="124">
    <w:abstractNumId w:val="176"/>
  </w:num>
  <w:num w:numId="125">
    <w:abstractNumId w:val="37"/>
  </w:num>
  <w:num w:numId="126">
    <w:abstractNumId w:val="277"/>
  </w:num>
  <w:num w:numId="127">
    <w:abstractNumId w:val="85"/>
  </w:num>
  <w:num w:numId="128">
    <w:abstractNumId w:val="24"/>
  </w:num>
  <w:num w:numId="129">
    <w:abstractNumId w:val="240"/>
  </w:num>
  <w:num w:numId="130">
    <w:abstractNumId w:val="49"/>
  </w:num>
  <w:num w:numId="131">
    <w:abstractNumId w:val="45"/>
  </w:num>
  <w:num w:numId="132">
    <w:abstractNumId w:val="74"/>
  </w:num>
  <w:num w:numId="133">
    <w:abstractNumId w:val="219"/>
  </w:num>
  <w:num w:numId="134">
    <w:abstractNumId w:val="196"/>
  </w:num>
  <w:num w:numId="135">
    <w:abstractNumId w:val="179"/>
  </w:num>
  <w:num w:numId="136">
    <w:abstractNumId w:val="241"/>
  </w:num>
  <w:num w:numId="137">
    <w:abstractNumId w:val="64"/>
  </w:num>
  <w:num w:numId="138">
    <w:abstractNumId w:val="88"/>
  </w:num>
  <w:num w:numId="139">
    <w:abstractNumId w:val="185"/>
  </w:num>
  <w:num w:numId="140">
    <w:abstractNumId w:val="122"/>
  </w:num>
  <w:num w:numId="141">
    <w:abstractNumId w:val="22"/>
  </w:num>
  <w:num w:numId="142">
    <w:abstractNumId w:val="244"/>
  </w:num>
  <w:num w:numId="143">
    <w:abstractNumId w:val="41"/>
  </w:num>
  <w:num w:numId="144">
    <w:abstractNumId w:val="170"/>
  </w:num>
  <w:num w:numId="145">
    <w:abstractNumId w:val="83"/>
  </w:num>
  <w:num w:numId="146">
    <w:abstractNumId w:val="77"/>
  </w:num>
  <w:num w:numId="147">
    <w:abstractNumId w:val="227"/>
  </w:num>
  <w:num w:numId="148">
    <w:abstractNumId w:val="211"/>
  </w:num>
  <w:num w:numId="149">
    <w:abstractNumId w:val="147"/>
  </w:num>
  <w:num w:numId="150">
    <w:abstractNumId w:val="199"/>
  </w:num>
  <w:num w:numId="151">
    <w:abstractNumId w:val="101"/>
  </w:num>
  <w:num w:numId="152">
    <w:abstractNumId w:val="69"/>
  </w:num>
  <w:num w:numId="153">
    <w:abstractNumId w:val="212"/>
  </w:num>
  <w:num w:numId="154">
    <w:abstractNumId w:val="6"/>
  </w:num>
  <w:num w:numId="155">
    <w:abstractNumId w:val="98"/>
  </w:num>
  <w:num w:numId="156">
    <w:abstractNumId w:val="222"/>
  </w:num>
  <w:num w:numId="157">
    <w:abstractNumId w:val="165"/>
  </w:num>
  <w:num w:numId="158">
    <w:abstractNumId w:val="173"/>
  </w:num>
  <w:num w:numId="159">
    <w:abstractNumId w:val="63"/>
  </w:num>
  <w:num w:numId="160">
    <w:abstractNumId w:val="193"/>
  </w:num>
  <w:num w:numId="161">
    <w:abstractNumId w:val="30"/>
  </w:num>
  <w:num w:numId="162">
    <w:abstractNumId w:val="267"/>
  </w:num>
  <w:num w:numId="163">
    <w:abstractNumId w:val="35"/>
  </w:num>
  <w:num w:numId="164">
    <w:abstractNumId w:val="9"/>
  </w:num>
  <w:num w:numId="165">
    <w:abstractNumId w:val="103"/>
  </w:num>
  <w:num w:numId="166">
    <w:abstractNumId w:val="32"/>
  </w:num>
  <w:num w:numId="167">
    <w:abstractNumId w:val="232"/>
  </w:num>
  <w:num w:numId="168">
    <w:abstractNumId w:val="132"/>
  </w:num>
  <w:num w:numId="169">
    <w:abstractNumId w:val="60"/>
  </w:num>
  <w:num w:numId="170">
    <w:abstractNumId w:val="94"/>
  </w:num>
  <w:num w:numId="171">
    <w:abstractNumId w:val="10"/>
  </w:num>
  <w:num w:numId="172">
    <w:abstractNumId w:val="89"/>
  </w:num>
  <w:num w:numId="173">
    <w:abstractNumId w:val="33"/>
  </w:num>
  <w:num w:numId="174">
    <w:abstractNumId w:val="145"/>
  </w:num>
  <w:num w:numId="175">
    <w:abstractNumId w:val="153"/>
  </w:num>
  <w:num w:numId="176">
    <w:abstractNumId w:val="224"/>
  </w:num>
  <w:num w:numId="177">
    <w:abstractNumId w:val="54"/>
  </w:num>
  <w:num w:numId="178">
    <w:abstractNumId w:val="56"/>
  </w:num>
  <w:num w:numId="179">
    <w:abstractNumId w:val="78"/>
  </w:num>
  <w:num w:numId="180">
    <w:abstractNumId w:val="48"/>
  </w:num>
  <w:num w:numId="181">
    <w:abstractNumId w:val="25"/>
  </w:num>
  <w:num w:numId="182">
    <w:abstractNumId w:val="273"/>
  </w:num>
  <w:num w:numId="183">
    <w:abstractNumId w:val="177"/>
  </w:num>
  <w:num w:numId="184">
    <w:abstractNumId w:val="4"/>
  </w:num>
  <w:num w:numId="185">
    <w:abstractNumId w:val="254"/>
  </w:num>
  <w:num w:numId="186">
    <w:abstractNumId w:val="261"/>
  </w:num>
  <w:num w:numId="187">
    <w:abstractNumId w:val="82"/>
  </w:num>
  <w:num w:numId="188">
    <w:abstractNumId w:val="213"/>
  </w:num>
  <w:num w:numId="189">
    <w:abstractNumId w:val="218"/>
  </w:num>
  <w:num w:numId="190">
    <w:abstractNumId w:val="250"/>
  </w:num>
  <w:num w:numId="191">
    <w:abstractNumId w:val="181"/>
  </w:num>
  <w:num w:numId="192">
    <w:abstractNumId w:val="75"/>
  </w:num>
  <w:num w:numId="193">
    <w:abstractNumId w:val="72"/>
  </w:num>
  <w:num w:numId="194">
    <w:abstractNumId w:val="44"/>
  </w:num>
  <w:num w:numId="195">
    <w:abstractNumId w:val="183"/>
  </w:num>
  <w:num w:numId="196">
    <w:abstractNumId w:val="300"/>
  </w:num>
  <w:num w:numId="197">
    <w:abstractNumId w:val="53"/>
  </w:num>
  <w:num w:numId="198">
    <w:abstractNumId w:val="272"/>
  </w:num>
  <w:num w:numId="199">
    <w:abstractNumId w:val="79"/>
  </w:num>
  <w:num w:numId="200">
    <w:abstractNumId w:val="149"/>
  </w:num>
  <w:num w:numId="201">
    <w:abstractNumId w:val="97"/>
  </w:num>
  <w:num w:numId="202">
    <w:abstractNumId w:val="256"/>
  </w:num>
  <w:num w:numId="203">
    <w:abstractNumId w:val="208"/>
  </w:num>
  <w:num w:numId="204">
    <w:abstractNumId w:val="162"/>
  </w:num>
  <w:num w:numId="205">
    <w:abstractNumId w:val="108"/>
  </w:num>
  <w:num w:numId="206">
    <w:abstractNumId w:val="115"/>
  </w:num>
  <w:num w:numId="207">
    <w:abstractNumId w:val="217"/>
  </w:num>
  <w:num w:numId="208">
    <w:abstractNumId w:val="58"/>
  </w:num>
  <w:num w:numId="209">
    <w:abstractNumId w:val="26"/>
  </w:num>
  <w:num w:numId="210">
    <w:abstractNumId w:val="36"/>
  </w:num>
  <w:num w:numId="211">
    <w:abstractNumId w:val="180"/>
  </w:num>
  <w:num w:numId="212">
    <w:abstractNumId w:val="154"/>
  </w:num>
  <w:num w:numId="213">
    <w:abstractNumId w:val="146"/>
  </w:num>
  <w:num w:numId="214">
    <w:abstractNumId w:val="18"/>
  </w:num>
  <w:num w:numId="215">
    <w:abstractNumId w:val="209"/>
  </w:num>
  <w:num w:numId="216">
    <w:abstractNumId w:val="239"/>
  </w:num>
  <w:num w:numId="217">
    <w:abstractNumId w:val="286"/>
  </w:num>
  <w:num w:numId="218">
    <w:abstractNumId w:val="86"/>
  </w:num>
  <w:num w:numId="219">
    <w:abstractNumId w:val="305"/>
  </w:num>
  <w:num w:numId="220">
    <w:abstractNumId w:val="65"/>
  </w:num>
  <w:num w:numId="221">
    <w:abstractNumId w:val="76"/>
  </w:num>
  <w:num w:numId="222">
    <w:abstractNumId w:val="96"/>
  </w:num>
  <w:num w:numId="223">
    <w:abstractNumId w:val="195"/>
  </w:num>
  <w:num w:numId="224">
    <w:abstractNumId w:val="71"/>
  </w:num>
  <w:num w:numId="225">
    <w:abstractNumId w:val="201"/>
  </w:num>
  <w:num w:numId="226">
    <w:abstractNumId w:val="270"/>
  </w:num>
  <w:num w:numId="227">
    <w:abstractNumId w:val="198"/>
  </w:num>
  <w:num w:numId="228">
    <w:abstractNumId w:val="125"/>
  </w:num>
  <w:num w:numId="229">
    <w:abstractNumId w:val="205"/>
  </w:num>
  <w:num w:numId="230">
    <w:abstractNumId w:val="182"/>
  </w:num>
  <w:num w:numId="231">
    <w:abstractNumId w:val="231"/>
  </w:num>
  <w:num w:numId="232">
    <w:abstractNumId w:val="215"/>
  </w:num>
  <w:num w:numId="233">
    <w:abstractNumId w:val="238"/>
  </w:num>
  <w:num w:numId="234">
    <w:abstractNumId w:val="247"/>
  </w:num>
  <w:num w:numId="235">
    <w:abstractNumId w:val="295"/>
  </w:num>
  <w:num w:numId="236">
    <w:abstractNumId w:val="307"/>
  </w:num>
  <w:num w:numId="237">
    <w:abstractNumId w:val="8"/>
  </w:num>
  <w:num w:numId="238">
    <w:abstractNumId w:val="269"/>
  </w:num>
  <w:num w:numId="239">
    <w:abstractNumId w:val="202"/>
  </w:num>
  <w:num w:numId="240">
    <w:abstractNumId w:val="288"/>
  </w:num>
  <w:num w:numId="241">
    <w:abstractNumId w:val="189"/>
  </w:num>
  <w:num w:numId="242">
    <w:abstractNumId w:val="164"/>
  </w:num>
  <w:num w:numId="243">
    <w:abstractNumId w:val="210"/>
  </w:num>
  <w:num w:numId="244">
    <w:abstractNumId w:val="298"/>
  </w:num>
  <w:num w:numId="245">
    <w:abstractNumId w:val="27"/>
  </w:num>
  <w:num w:numId="246">
    <w:abstractNumId w:val="188"/>
  </w:num>
  <w:num w:numId="247">
    <w:abstractNumId w:val="90"/>
  </w:num>
  <w:num w:numId="248">
    <w:abstractNumId w:val="81"/>
  </w:num>
  <w:num w:numId="249">
    <w:abstractNumId w:val="216"/>
  </w:num>
  <w:num w:numId="250">
    <w:abstractNumId w:val="13"/>
  </w:num>
  <w:num w:numId="251">
    <w:abstractNumId w:val="151"/>
  </w:num>
  <w:num w:numId="252">
    <w:abstractNumId w:val="14"/>
  </w:num>
  <w:num w:numId="253">
    <w:abstractNumId w:val="119"/>
  </w:num>
  <w:num w:numId="254">
    <w:abstractNumId w:val="290"/>
  </w:num>
  <w:num w:numId="255">
    <w:abstractNumId w:val="169"/>
  </w:num>
  <w:num w:numId="256">
    <w:abstractNumId w:val="46"/>
  </w:num>
  <w:num w:numId="257">
    <w:abstractNumId w:val="291"/>
  </w:num>
  <w:num w:numId="258">
    <w:abstractNumId w:val="128"/>
  </w:num>
  <w:num w:numId="259">
    <w:abstractNumId w:val="129"/>
  </w:num>
  <w:num w:numId="260">
    <w:abstractNumId w:val="160"/>
  </w:num>
  <w:num w:numId="261">
    <w:abstractNumId w:val="38"/>
  </w:num>
  <w:num w:numId="262">
    <w:abstractNumId w:val="249"/>
  </w:num>
  <w:num w:numId="263">
    <w:abstractNumId w:val="302"/>
  </w:num>
  <w:num w:numId="264">
    <w:abstractNumId w:val="91"/>
  </w:num>
  <w:num w:numId="265">
    <w:abstractNumId w:val="2"/>
  </w:num>
  <w:num w:numId="266">
    <w:abstractNumId w:val="124"/>
  </w:num>
  <w:num w:numId="267">
    <w:abstractNumId w:val="292"/>
  </w:num>
  <w:num w:numId="268">
    <w:abstractNumId w:val="55"/>
  </w:num>
  <w:num w:numId="269">
    <w:abstractNumId w:val="73"/>
  </w:num>
  <w:num w:numId="270">
    <w:abstractNumId w:val="21"/>
  </w:num>
  <w:num w:numId="271">
    <w:abstractNumId w:val="57"/>
  </w:num>
  <w:num w:numId="272">
    <w:abstractNumId w:val="299"/>
  </w:num>
  <w:num w:numId="273">
    <w:abstractNumId w:val="263"/>
  </w:num>
  <w:num w:numId="274">
    <w:abstractNumId w:val="152"/>
  </w:num>
  <w:num w:numId="275">
    <w:abstractNumId w:val="278"/>
  </w:num>
  <w:num w:numId="276">
    <w:abstractNumId w:val="175"/>
  </w:num>
  <w:num w:numId="277">
    <w:abstractNumId w:val="236"/>
  </w:num>
  <w:num w:numId="278">
    <w:abstractNumId w:val="92"/>
  </w:num>
  <w:num w:numId="279">
    <w:abstractNumId w:val="163"/>
  </w:num>
  <w:num w:numId="280">
    <w:abstractNumId w:val="287"/>
  </w:num>
  <w:num w:numId="281">
    <w:abstractNumId w:val="252"/>
  </w:num>
  <w:num w:numId="282">
    <w:abstractNumId w:val="16"/>
  </w:num>
  <w:num w:numId="283">
    <w:abstractNumId w:val="248"/>
  </w:num>
  <w:num w:numId="284">
    <w:abstractNumId w:val="221"/>
  </w:num>
  <w:num w:numId="285">
    <w:abstractNumId w:val="70"/>
  </w:num>
  <w:num w:numId="286">
    <w:abstractNumId w:val="66"/>
  </w:num>
  <w:num w:numId="287">
    <w:abstractNumId w:val="197"/>
  </w:num>
  <w:num w:numId="288">
    <w:abstractNumId w:val="155"/>
  </w:num>
  <w:num w:numId="289">
    <w:abstractNumId w:val="84"/>
  </w:num>
  <w:num w:numId="290">
    <w:abstractNumId w:val="203"/>
  </w:num>
  <w:num w:numId="291">
    <w:abstractNumId w:val="167"/>
  </w:num>
  <w:num w:numId="292">
    <w:abstractNumId w:val="304"/>
  </w:num>
  <w:num w:numId="293">
    <w:abstractNumId w:val="265"/>
  </w:num>
  <w:num w:numId="294">
    <w:abstractNumId w:val="11"/>
  </w:num>
  <w:num w:numId="295">
    <w:abstractNumId w:val="279"/>
  </w:num>
  <w:num w:numId="296">
    <w:abstractNumId w:val="93"/>
  </w:num>
  <w:num w:numId="297">
    <w:abstractNumId w:val="12"/>
  </w:num>
  <w:num w:numId="298">
    <w:abstractNumId w:val="20"/>
  </w:num>
  <w:num w:numId="299">
    <w:abstractNumId w:val="143"/>
  </w:num>
  <w:num w:numId="300">
    <w:abstractNumId w:val="228"/>
  </w:num>
  <w:num w:numId="301">
    <w:abstractNumId w:val="120"/>
  </w:num>
  <w:num w:numId="302">
    <w:abstractNumId w:val="172"/>
  </w:num>
  <w:num w:numId="303">
    <w:abstractNumId w:val="114"/>
  </w:num>
  <w:num w:numId="304">
    <w:abstractNumId w:val="245"/>
  </w:num>
  <w:num w:numId="305">
    <w:abstractNumId w:val="19"/>
  </w:num>
  <w:num w:numId="306">
    <w:abstractNumId w:val="285"/>
  </w:num>
  <w:num w:numId="307">
    <w:abstractNumId w:val="206"/>
  </w:num>
  <w:num w:numId="308">
    <w:abstractNumId w:val="280"/>
  </w:num>
  <w:num w:numId="309">
    <w:abstractNumId w:val="135"/>
  </w:num>
  <w:numIdMacAtCleanup w:val="3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544"/>
    <w:rsid w:val="00000102"/>
    <w:rsid w:val="000012CE"/>
    <w:rsid w:val="00001881"/>
    <w:rsid w:val="0000248D"/>
    <w:rsid w:val="00002914"/>
    <w:rsid w:val="00002964"/>
    <w:rsid w:val="00002AC4"/>
    <w:rsid w:val="00002B5E"/>
    <w:rsid w:val="00002EB4"/>
    <w:rsid w:val="000030FE"/>
    <w:rsid w:val="0000339E"/>
    <w:rsid w:val="00003838"/>
    <w:rsid w:val="00003990"/>
    <w:rsid w:val="00003F84"/>
    <w:rsid w:val="000041D2"/>
    <w:rsid w:val="000049E4"/>
    <w:rsid w:val="00004DDD"/>
    <w:rsid w:val="00004FC3"/>
    <w:rsid w:val="00005114"/>
    <w:rsid w:val="00005780"/>
    <w:rsid w:val="000057EE"/>
    <w:rsid w:val="00005867"/>
    <w:rsid w:val="00005923"/>
    <w:rsid w:val="000060EE"/>
    <w:rsid w:val="000061AD"/>
    <w:rsid w:val="0000656F"/>
    <w:rsid w:val="00006B6A"/>
    <w:rsid w:val="00006D66"/>
    <w:rsid w:val="000073EA"/>
    <w:rsid w:val="00007FBE"/>
    <w:rsid w:val="000104E2"/>
    <w:rsid w:val="00010B22"/>
    <w:rsid w:val="00010EA9"/>
    <w:rsid w:val="00011320"/>
    <w:rsid w:val="000114C1"/>
    <w:rsid w:val="00011C98"/>
    <w:rsid w:val="0001216A"/>
    <w:rsid w:val="00013662"/>
    <w:rsid w:val="00014156"/>
    <w:rsid w:val="00014586"/>
    <w:rsid w:val="0001478D"/>
    <w:rsid w:val="000149C2"/>
    <w:rsid w:val="00014B51"/>
    <w:rsid w:val="00014D68"/>
    <w:rsid w:val="0001512D"/>
    <w:rsid w:val="000152C3"/>
    <w:rsid w:val="00015885"/>
    <w:rsid w:val="000158B0"/>
    <w:rsid w:val="00015BB6"/>
    <w:rsid w:val="00015F18"/>
    <w:rsid w:val="00016786"/>
    <w:rsid w:val="00016E53"/>
    <w:rsid w:val="000173F9"/>
    <w:rsid w:val="00017454"/>
    <w:rsid w:val="00017593"/>
    <w:rsid w:val="000175BC"/>
    <w:rsid w:val="0001766A"/>
    <w:rsid w:val="00017C1A"/>
    <w:rsid w:val="0002007D"/>
    <w:rsid w:val="0002073D"/>
    <w:rsid w:val="0002112E"/>
    <w:rsid w:val="000211C8"/>
    <w:rsid w:val="000211CA"/>
    <w:rsid w:val="000213B7"/>
    <w:rsid w:val="00021559"/>
    <w:rsid w:val="00021C96"/>
    <w:rsid w:val="00021D4E"/>
    <w:rsid w:val="00021E15"/>
    <w:rsid w:val="00023971"/>
    <w:rsid w:val="00023A96"/>
    <w:rsid w:val="00023DC6"/>
    <w:rsid w:val="00023EE6"/>
    <w:rsid w:val="00023FC8"/>
    <w:rsid w:val="00024481"/>
    <w:rsid w:val="000244EC"/>
    <w:rsid w:val="00024502"/>
    <w:rsid w:val="0002487B"/>
    <w:rsid w:val="0002544B"/>
    <w:rsid w:val="00025801"/>
    <w:rsid w:val="00025B02"/>
    <w:rsid w:val="00025F11"/>
    <w:rsid w:val="0002607C"/>
    <w:rsid w:val="0002653E"/>
    <w:rsid w:val="00026742"/>
    <w:rsid w:val="000267D8"/>
    <w:rsid w:val="00026BBA"/>
    <w:rsid w:val="00026BFC"/>
    <w:rsid w:val="00026CCA"/>
    <w:rsid w:val="00027DA0"/>
    <w:rsid w:val="00030208"/>
    <w:rsid w:val="000306F0"/>
    <w:rsid w:val="00030B77"/>
    <w:rsid w:val="00030E64"/>
    <w:rsid w:val="00030FA7"/>
    <w:rsid w:val="0003119A"/>
    <w:rsid w:val="00031C65"/>
    <w:rsid w:val="00031F03"/>
    <w:rsid w:val="00032212"/>
    <w:rsid w:val="00032498"/>
    <w:rsid w:val="000324E7"/>
    <w:rsid w:val="000328D7"/>
    <w:rsid w:val="00032A0C"/>
    <w:rsid w:val="00032B2B"/>
    <w:rsid w:val="00032F35"/>
    <w:rsid w:val="00033909"/>
    <w:rsid w:val="00033E21"/>
    <w:rsid w:val="000344D1"/>
    <w:rsid w:val="000347F9"/>
    <w:rsid w:val="000348CB"/>
    <w:rsid w:val="00034B6D"/>
    <w:rsid w:val="00034D78"/>
    <w:rsid w:val="000351A8"/>
    <w:rsid w:val="0003621D"/>
    <w:rsid w:val="00036AD5"/>
    <w:rsid w:val="00036E8B"/>
    <w:rsid w:val="00037002"/>
    <w:rsid w:val="00037095"/>
    <w:rsid w:val="000372FB"/>
    <w:rsid w:val="00037B89"/>
    <w:rsid w:val="00037C81"/>
    <w:rsid w:val="00037EB9"/>
    <w:rsid w:val="000419B8"/>
    <w:rsid w:val="00041D8D"/>
    <w:rsid w:val="000421EA"/>
    <w:rsid w:val="00042205"/>
    <w:rsid w:val="0004255D"/>
    <w:rsid w:val="00042789"/>
    <w:rsid w:val="000429FE"/>
    <w:rsid w:val="00042A29"/>
    <w:rsid w:val="00042BB9"/>
    <w:rsid w:val="00042BBE"/>
    <w:rsid w:val="000433F5"/>
    <w:rsid w:val="0004371B"/>
    <w:rsid w:val="00043728"/>
    <w:rsid w:val="000438F3"/>
    <w:rsid w:val="00043A2C"/>
    <w:rsid w:val="0004419C"/>
    <w:rsid w:val="000441E9"/>
    <w:rsid w:val="000442C6"/>
    <w:rsid w:val="00044751"/>
    <w:rsid w:val="000448BE"/>
    <w:rsid w:val="00044B1D"/>
    <w:rsid w:val="00044B5D"/>
    <w:rsid w:val="00044DFD"/>
    <w:rsid w:val="00045592"/>
    <w:rsid w:val="00045B37"/>
    <w:rsid w:val="0004615D"/>
    <w:rsid w:val="00046785"/>
    <w:rsid w:val="000468AE"/>
    <w:rsid w:val="000469FE"/>
    <w:rsid w:val="00047415"/>
    <w:rsid w:val="00047551"/>
    <w:rsid w:val="000478D4"/>
    <w:rsid w:val="00047A26"/>
    <w:rsid w:val="00047FF6"/>
    <w:rsid w:val="00050435"/>
    <w:rsid w:val="00050691"/>
    <w:rsid w:val="0005097B"/>
    <w:rsid w:val="00050CA6"/>
    <w:rsid w:val="00051E84"/>
    <w:rsid w:val="0005228D"/>
    <w:rsid w:val="0005263E"/>
    <w:rsid w:val="00052F47"/>
    <w:rsid w:val="000530B8"/>
    <w:rsid w:val="0005323E"/>
    <w:rsid w:val="00053A29"/>
    <w:rsid w:val="00053C3D"/>
    <w:rsid w:val="0005502D"/>
    <w:rsid w:val="0005587A"/>
    <w:rsid w:val="0005658E"/>
    <w:rsid w:val="000566BF"/>
    <w:rsid w:val="000567E0"/>
    <w:rsid w:val="00057048"/>
    <w:rsid w:val="00057923"/>
    <w:rsid w:val="00057AFD"/>
    <w:rsid w:val="00057B94"/>
    <w:rsid w:val="00057EB5"/>
    <w:rsid w:val="00057F57"/>
    <w:rsid w:val="000603CF"/>
    <w:rsid w:val="000604F8"/>
    <w:rsid w:val="00060FDC"/>
    <w:rsid w:val="000616FC"/>
    <w:rsid w:val="00061F5D"/>
    <w:rsid w:val="0006273A"/>
    <w:rsid w:val="00062A54"/>
    <w:rsid w:val="00062FCD"/>
    <w:rsid w:val="000638D8"/>
    <w:rsid w:val="00063D64"/>
    <w:rsid w:val="00064094"/>
    <w:rsid w:val="000649CA"/>
    <w:rsid w:val="00065E3A"/>
    <w:rsid w:val="00065E81"/>
    <w:rsid w:val="00065EBD"/>
    <w:rsid w:val="00066283"/>
    <w:rsid w:val="00066E3C"/>
    <w:rsid w:val="00066FA1"/>
    <w:rsid w:val="00067280"/>
    <w:rsid w:val="000672B1"/>
    <w:rsid w:val="00067761"/>
    <w:rsid w:val="00067982"/>
    <w:rsid w:val="000702EF"/>
    <w:rsid w:val="0007064E"/>
    <w:rsid w:val="000706AA"/>
    <w:rsid w:val="000715EC"/>
    <w:rsid w:val="00071D3A"/>
    <w:rsid w:val="000720C5"/>
    <w:rsid w:val="000723A8"/>
    <w:rsid w:val="00072444"/>
    <w:rsid w:val="00072575"/>
    <w:rsid w:val="0007314D"/>
    <w:rsid w:val="00073193"/>
    <w:rsid w:val="00073573"/>
    <w:rsid w:val="000739D9"/>
    <w:rsid w:val="00073F0D"/>
    <w:rsid w:val="00074205"/>
    <w:rsid w:val="00074445"/>
    <w:rsid w:val="0007447F"/>
    <w:rsid w:val="0007464E"/>
    <w:rsid w:val="00074B79"/>
    <w:rsid w:val="00074C4F"/>
    <w:rsid w:val="00074CAE"/>
    <w:rsid w:val="00074CF6"/>
    <w:rsid w:val="00074D72"/>
    <w:rsid w:val="000751BF"/>
    <w:rsid w:val="0007564E"/>
    <w:rsid w:val="0007569B"/>
    <w:rsid w:val="0007574E"/>
    <w:rsid w:val="00075779"/>
    <w:rsid w:val="00075C1B"/>
    <w:rsid w:val="00075DA1"/>
    <w:rsid w:val="00075F62"/>
    <w:rsid w:val="00076326"/>
    <w:rsid w:val="0007660C"/>
    <w:rsid w:val="00076F81"/>
    <w:rsid w:val="00077272"/>
    <w:rsid w:val="00077377"/>
    <w:rsid w:val="000773D1"/>
    <w:rsid w:val="00077443"/>
    <w:rsid w:val="000804B9"/>
    <w:rsid w:val="00080A2A"/>
    <w:rsid w:val="00080B6A"/>
    <w:rsid w:val="00080F8B"/>
    <w:rsid w:val="000814BA"/>
    <w:rsid w:val="00081DC5"/>
    <w:rsid w:val="00081E0A"/>
    <w:rsid w:val="00081E5E"/>
    <w:rsid w:val="00082E73"/>
    <w:rsid w:val="0008309C"/>
    <w:rsid w:val="000831E0"/>
    <w:rsid w:val="00083620"/>
    <w:rsid w:val="00083A3B"/>
    <w:rsid w:val="00083BCE"/>
    <w:rsid w:val="00083CD4"/>
    <w:rsid w:val="00083DF1"/>
    <w:rsid w:val="00083F91"/>
    <w:rsid w:val="00083FF8"/>
    <w:rsid w:val="00084051"/>
    <w:rsid w:val="00084288"/>
    <w:rsid w:val="00085290"/>
    <w:rsid w:val="00085E24"/>
    <w:rsid w:val="000862E0"/>
    <w:rsid w:val="00087153"/>
    <w:rsid w:val="00087D64"/>
    <w:rsid w:val="00087FAB"/>
    <w:rsid w:val="0009019B"/>
    <w:rsid w:val="0009064C"/>
    <w:rsid w:val="00090C52"/>
    <w:rsid w:val="00090DC7"/>
    <w:rsid w:val="00091291"/>
    <w:rsid w:val="00092838"/>
    <w:rsid w:val="00093470"/>
    <w:rsid w:val="0009378A"/>
    <w:rsid w:val="00093C39"/>
    <w:rsid w:val="00093EFC"/>
    <w:rsid w:val="000940A7"/>
    <w:rsid w:val="0009410D"/>
    <w:rsid w:val="00094730"/>
    <w:rsid w:val="00095787"/>
    <w:rsid w:val="00095A14"/>
    <w:rsid w:val="00095AC1"/>
    <w:rsid w:val="00095CE1"/>
    <w:rsid w:val="00095EE1"/>
    <w:rsid w:val="000960CE"/>
    <w:rsid w:val="0009621A"/>
    <w:rsid w:val="00096450"/>
    <w:rsid w:val="0009699A"/>
    <w:rsid w:val="00096BC9"/>
    <w:rsid w:val="00096D1D"/>
    <w:rsid w:val="00097125"/>
    <w:rsid w:val="00097436"/>
    <w:rsid w:val="00097518"/>
    <w:rsid w:val="000A01B7"/>
    <w:rsid w:val="000A0976"/>
    <w:rsid w:val="000A0CB9"/>
    <w:rsid w:val="000A0FEA"/>
    <w:rsid w:val="000A11A7"/>
    <w:rsid w:val="000A1378"/>
    <w:rsid w:val="000A1D75"/>
    <w:rsid w:val="000A1F21"/>
    <w:rsid w:val="000A2310"/>
    <w:rsid w:val="000A2464"/>
    <w:rsid w:val="000A2ACA"/>
    <w:rsid w:val="000A2C98"/>
    <w:rsid w:val="000A2D0E"/>
    <w:rsid w:val="000A2E58"/>
    <w:rsid w:val="000A3092"/>
    <w:rsid w:val="000A360D"/>
    <w:rsid w:val="000A4991"/>
    <w:rsid w:val="000A4C5A"/>
    <w:rsid w:val="000A59BE"/>
    <w:rsid w:val="000A5A3F"/>
    <w:rsid w:val="000A5B00"/>
    <w:rsid w:val="000A5B1D"/>
    <w:rsid w:val="000A6273"/>
    <w:rsid w:val="000A68A0"/>
    <w:rsid w:val="000A691C"/>
    <w:rsid w:val="000A6A41"/>
    <w:rsid w:val="000A6AE6"/>
    <w:rsid w:val="000A6CB9"/>
    <w:rsid w:val="000A6E9F"/>
    <w:rsid w:val="000A7D77"/>
    <w:rsid w:val="000B019A"/>
    <w:rsid w:val="000B138D"/>
    <w:rsid w:val="000B1A76"/>
    <w:rsid w:val="000B1D2E"/>
    <w:rsid w:val="000B25DC"/>
    <w:rsid w:val="000B290F"/>
    <w:rsid w:val="000B2BBC"/>
    <w:rsid w:val="000B2D2B"/>
    <w:rsid w:val="000B34DD"/>
    <w:rsid w:val="000B34FD"/>
    <w:rsid w:val="000B3745"/>
    <w:rsid w:val="000B3C32"/>
    <w:rsid w:val="000B4259"/>
    <w:rsid w:val="000B520A"/>
    <w:rsid w:val="000B5349"/>
    <w:rsid w:val="000B5461"/>
    <w:rsid w:val="000B5EF6"/>
    <w:rsid w:val="000B6194"/>
    <w:rsid w:val="000B61EB"/>
    <w:rsid w:val="000B652D"/>
    <w:rsid w:val="000B65D2"/>
    <w:rsid w:val="000B7980"/>
    <w:rsid w:val="000C0517"/>
    <w:rsid w:val="000C063D"/>
    <w:rsid w:val="000C0B42"/>
    <w:rsid w:val="000C13A1"/>
    <w:rsid w:val="000C154D"/>
    <w:rsid w:val="000C1581"/>
    <w:rsid w:val="000C1B3B"/>
    <w:rsid w:val="000C2382"/>
    <w:rsid w:val="000C240C"/>
    <w:rsid w:val="000C297C"/>
    <w:rsid w:val="000C3237"/>
    <w:rsid w:val="000C33D7"/>
    <w:rsid w:val="000C35FF"/>
    <w:rsid w:val="000C3A97"/>
    <w:rsid w:val="000C3D13"/>
    <w:rsid w:val="000C3D16"/>
    <w:rsid w:val="000C3E3D"/>
    <w:rsid w:val="000C45EB"/>
    <w:rsid w:val="000C460A"/>
    <w:rsid w:val="000C46B7"/>
    <w:rsid w:val="000C4E34"/>
    <w:rsid w:val="000C55BD"/>
    <w:rsid w:val="000C5771"/>
    <w:rsid w:val="000C5FD4"/>
    <w:rsid w:val="000C61BC"/>
    <w:rsid w:val="000C69AC"/>
    <w:rsid w:val="000C6ADA"/>
    <w:rsid w:val="000C6F8F"/>
    <w:rsid w:val="000C74CF"/>
    <w:rsid w:val="000C75D0"/>
    <w:rsid w:val="000C763E"/>
    <w:rsid w:val="000C79F7"/>
    <w:rsid w:val="000C7B24"/>
    <w:rsid w:val="000C7E10"/>
    <w:rsid w:val="000D037E"/>
    <w:rsid w:val="000D063D"/>
    <w:rsid w:val="000D18ED"/>
    <w:rsid w:val="000D1A2D"/>
    <w:rsid w:val="000D1AC9"/>
    <w:rsid w:val="000D2041"/>
    <w:rsid w:val="000D21FB"/>
    <w:rsid w:val="000D23C9"/>
    <w:rsid w:val="000D28E8"/>
    <w:rsid w:val="000D2D79"/>
    <w:rsid w:val="000D3258"/>
    <w:rsid w:val="000D32CD"/>
    <w:rsid w:val="000D35D4"/>
    <w:rsid w:val="000D3933"/>
    <w:rsid w:val="000D3AFD"/>
    <w:rsid w:val="000D431B"/>
    <w:rsid w:val="000D459A"/>
    <w:rsid w:val="000D45A3"/>
    <w:rsid w:val="000D46B9"/>
    <w:rsid w:val="000D49D2"/>
    <w:rsid w:val="000D4A1F"/>
    <w:rsid w:val="000D4AD0"/>
    <w:rsid w:val="000D594C"/>
    <w:rsid w:val="000D59B3"/>
    <w:rsid w:val="000D6876"/>
    <w:rsid w:val="000D68D5"/>
    <w:rsid w:val="000D6A16"/>
    <w:rsid w:val="000D6D63"/>
    <w:rsid w:val="000D73D0"/>
    <w:rsid w:val="000D7532"/>
    <w:rsid w:val="000D760A"/>
    <w:rsid w:val="000D7843"/>
    <w:rsid w:val="000D799A"/>
    <w:rsid w:val="000D7F77"/>
    <w:rsid w:val="000E0291"/>
    <w:rsid w:val="000E073C"/>
    <w:rsid w:val="000E0946"/>
    <w:rsid w:val="000E0CE5"/>
    <w:rsid w:val="000E0F24"/>
    <w:rsid w:val="000E140F"/>
    <w:rsid w:val="000E1E37"/>
    <w:rsid w:val="000E2301"/>
    <w:rsid w:val="000E27EC"/>
    <w:rsid w:val="000E2819"/>
    <w:rsid w:val="000E34E3"/>
    <w:rsid w:val="000E36EF"/>
    <w:rsid w:val="000E39DB"/>
    <w:rsid w:val="000E4152"/>
    <w:rsid w:val="000E42E5"/>
    <w:rsid w:val="000E481D"/>
    <w:rsid w:val="000E4C4E"/>
    <w:rsid w:val="000E5003"/>
    <w:rsid w:val="000E5380"/>
    <w:rsid w:val="000E5710"/>
    <w:rsid w:val="000E627F"/>
    <w:rsid w:val="000E647E"/>
    <w:rsid w:val="000E6772"/>
    <w:rsid w:val="000E69D8"/>
    <w:rsid w:val="000E6CAA"/>
    <w:rsid w:val="000E722A"/>
    <w:rsid w:val="000E768C"/>
    <w:rsid w:val="000E7745"/>
    <w:rsid w:val="000E7964"/>
    <w:rsid w:val="000F0113"/>
    <w:rsid w:val="000F0630"/>
    <w:rsid w:val="000F070A"/>
    <w:rsid w:val="000F0E19"/>
    <w:rsid w:val="000F0F41"/>
    <w:rsid w:val="000F14E7"/>
    <w:rsid w:val="000F1AAE"/>
    <w:rsid w:val="000F1DE6"/>
    <w:rsid w:val="000F1EE7"/>
    <w:rsid w:val="000F24E9"/>
    <w:rsid w:val="000F2590"/>
    <w:rsid w:val="000F2784"/>
    <w:rsid w:val="000F2EE5"/>
    <w:rsid w:val="000F2FE4"/>
    <w:rsid w:val="000F32DD"/>
    <w:rsid w:val="000F3D30"/>
    <w:rsid w:val="000F433A"/>
    <w:rsid w:val="000F4497"/>
    <w:rsid w:val="000F49F2"/>
    <w:rsid w:val="000F56BB"/>
    <w:rsid w:val="000F57CB"/>
    <w:rsid w:val="000F5B52"/>
    <w:rsid w:val="000F5EE4"/>
    <w:rsid w:val="000F6A7E"/>
    <w:rsid w:val="000F6C61"/>
    <w:rsid w:val="000F6CA2"/>
    <w:rsid w:val="000F73DA"/>
    <w:rsid w:val="000F7FC4"/>
    <w:rsid w:val="00100093"/>
    <w:rsid w:val="001005F5"/>
    <w:rsid w:val="001006B5"/>
    <w:rsid w:val="00100945"/>
    <w:rsid w:val="001012F9"/>
    <w:rsid w:val="0010131B"/>
    <w:rsid w:val="0010142F"/>
    <w:rsid w:val="001019AB"/>
    <w:rsid w:val="00102104"/>
    <w:rsid w:val="001023AF"/>
    <w:rsid w:val="0010241F"/>
    <w:rsid w:val="00102464"/>
    <w:rsid w:val="00102625"/>
    <w:rsid w:val="001026EE"/>
    <w:rsid w:val="00102735"/>
    <w:rsid w:val="00102A37"/>
    <w:rsid w:val="00103261"/>
    <w:rsid w:val="00103760"/>
    <w:rsid w:val="00103822"/>
    <w:rsid w:val="00103958"/>
    <w:rsid w:val="00103FC7"/>
    <w:rsid w:val="001045A4"/>
    <w:rsid w:val="00104AF6"/>
    <w:rsid w:val="00104E0D"/>
    <w:rsid w:val="00104F01"/>
    <w:rsid w:val="0010531C"/>
    <w:rsid w:val="001054D6"/>
    <w:rsid w:val="00105605"/>
    <w:rsid w:val="00105B32"/>
    <w:rsid w:val="00105CAC"/>
    <w:rsid w:val="00106131"/>
    <w:rsid w:val="00106E18"/>
    <w:rsid w:val="00107154"/>
    <w:rsid w:val="001074D0"/>
    <w:rsid w:val="0010769B"/>
    <w:rsid w:val="00107EAD"/>
    <w:rsid w:val="00110128"/>
    <w:rsid w:val="001101D8"/>
    <w:rsid w:val="001104CA"/>
    <w:rsid w:val="0011107F"/>
    <w:rsid w:val="001114D0"/>
    <w:rsid w:val="00111B8F"/>
    <w:rsid w:val="001129F2"/>
    <w:rsid w:val="0011360F"/>
    <w:rsid w:val="001139C4"/>
    <w:rsid w:val="00113A19"/>
    <w:rsid w:val="00113EB6"/>
    <w:rsid w:val="00114504"/>
    <w:rsid w:val="001147A2"/>
    <w:rsid w:val="00114E1C"/>
    <w:rsid w:val="00115307"/>
    <w:rsid w:val="00115379"/>
    <w:rsid w:val="0011568E"/>
    <w:rsid w:val="00115D40"/>
    <w:rsid w:val="0011606E"/>
    <w:rsid w:val="00116670"/>
    <w:rsid w:val="0011669F"/>
    <w:rsid w:val="00116BE7"/>
    <w:rsid w:val="00117156"/>
    <w:rsid w:val="001171DC"/>
    <w:rsid w:val="0011739D"/>
    <w:rsid w:val="0011743A"/>
    <w:rsid w:val="00117546"/>
    <w:rsid w:val="0011770A"/>
    <w:rsid w:val="00117730"/>
    <w:rsid w:val="0011778E"/>
    <w:rsid w:val="00117EA2"/>
    <w:rsid w:val="0012003A"/>
    <w:rsid w:val="0012012C"/>
    <w:rsid w:val="0012053A"/>
    <w:rsid w:val="001209DA"/>
    <w:rsid w:val="00120BC4"/>
    <w:rsid w:val="0012100F"/>
    <w:rsid w:val="0012135C"/>
    <w:rsid w:val="0012139A"/>
    <w:rsid w:val="001214DD"/>
    <w:rsid w:val="00122037"/>
    <w:rsid w:val="001222E2"/>
    <w:rsid w:val="001223C9"/>
    <w:rsid w:val="00122BCC"/>
    <w:rsid w:val="00123039"/>
    <w:rsid w:val="00123236"/>
    <w:rsid w:val="00123AEB"/>
    <w:rsid w:val="00123B4B"/>
    <w:rsid w:val="00123D38"/>
    <w:rsid w:val="001242E7"/>
    <w:rsid w:val="00124597"/>
    <w:rsid w:val="00124713"/>
    <w:rsid w:val="00124BD8"/>
    <w:rsid w:val="00125566"/>
    <w:rsid w:val="001255A6"/>
    <w:rsid w:val="0012570D"/>
    <w:rsid w:val="00125893"/>
    <w:rsid w:val="00125F15"/>
    <w:rsid w:val="00126173"/>
    <w:rsid w:val="0012637B"/>
    <w:rsid w:val="001265FF"/>
    <w:rsid w:val="001269B7"/>
    <w:rsid w:val="001272BD"/>
    <w:rsid w:val="00127376"/>
    <w:rsid w:val="00127684"/>
    <w:rsid w:val="00127976"/>
    <w:rsid w:val="00127AE2"/>
    <w:rsid w:val="00130982"/>
    <w:rsid w:val="00130C8B"/>
    <w:rsid w:val="00130F26"/>
    <w:rsid w:val="00131D42"/>
    <w:rsid w:val="001323C4"/>
    <w:rsid w:val="00132666"/>
    <w:rsid w:val="0013268C"/>
    <w:rsid w:val="001328AC"/>
    <w:rsid w:val="00132D74"/>
    <w:rsid w:val="0013308C"/>
    <w:rsid w:val="00133475"/>
    <w:rsid w:val="00133597"/>
    <w:rsid w:val="00133684"/>
    <w:rsid w:val="00133D88"/>
    <w:rsid w:val="001341FE"/>
    <w:rsid w:val="00134494"/>
    <w:rsid w:val="001345C7"/>
    <w:rsid w:val="00134ABA"/>
    <w:rsid w:val="00134AD4"/>
    <w:rsid w:val="00134F3E"/>
    <w:rsid w:val="0013509D"/>
    <w:rsid w:val="00135339"/>
    <w:rsid w:val="001354A0"/>
    <w:rsid w:val="0013570D"/>
    <w:rsid w:val="00135B3A"/>
    <w:rsid w:val="00136EBA"/>
    <w:rsid w:val="001371C7"/>
    <w:rsid w:val="00137449"/>
    <w:rsid w:val="001377AE"/>
    <w:rsid w:val="00140559"/>
    <w:rsid w:val="00140656"/>
    <w:rsid w:val="00140A23"/>
    <w:rsid w:val="00140EFC"/>
    <w:rsid w:val="00141558"/>
    <w:rsid w:val="0014182C"/>
    <w:rsid w:val="001423D0"/>
    <w:rsid w:val="00142FA7"/>
    <w:rsid w:val="001431B6"/>
    <w:rsid w:val="00143DAE"/>
    <w:rsid w:val="00143EF1"/>
    <w:rsid w:val="00144170"/>
    <w:rsid w:val="001443F4"/>
    <w:rsid w:val="00144433"/>
    <w:rsid w:val="001445E8"/>
    <w:rsid w:val="001447B0"/>
    <w:rsid w:val="001447FF"/>
    <w:rsid w:val="00144929"/>
    <w:rsid w:val="00144B61"/>
    <w:rsid w:val="001456B7"/>
    <w:rsid w:val="00145948"/>
    <w:rsid w:val="00145F8B"/>
    <w:rsid w:val="001469E2"/>
    <w:rsid w:val="00146CBD"/>
    <w:rsid w:val="00146F60"/>
    <w:rsid w:val="00146F96"/>
    <w:rsid w:val="00150069"/>
    <w:rsid w:val="001501C2"/>
    <w:rsid w:val="001509E6"/>
    <w:rsid w:val="00150B64"/>
    <w:rsid w:val="00151038"/>
    <w:rsid w:val="0015169E"/>
    <w:rsid w:val="001517D8"/>
    <w:rsid w:val="00151E97"/>
    <w:rsid w:val="00151F58"/>
    <w:rsid w:val="00152792"/>
    <w:rsid w:val="00152C09"/>
    <w:rsid w:val="00152E5C"/>
    <w:rsid w:val="00152E97"/>
    <w:rsid w:val="001532E2"/>
    <w:rsid w:val="001537D3"/>
    <w:rsid w:val="00153F57"/>
    <w:rsid w:val="001546CE"/>
    <w:rsid w:val="00154B66"/>
    <w:rsid w:val="00154BC3"/>
    <w:rsid w:val="00154CC5"/>
    <w:rsid w:val="00154DF0"/>
    <w:rsid w:val="0015521B"/>
    <w:rsid w:val="00155347"/>
    <w:rsid w:val="0015574B"/>
    <w:rsid w:val="001557FF"/>
    <w:rsid w:val="00155BAB"/>
    <w:rsid w:val="00155C11"/>
    <w:rsid w:val="00156865"/>
    <w:rsid w:val="00156989"/>
    <w:rsid w:val="00156D95"/>
    <w:rsid w:val="001571F9"/>
    <w:rsid w:val="00157213"/>
    <w:rsid w:val="0015769C"/>
    <w:rsid w:val="00157D6D"/>
    <w:rsid w:val="00157EE1"/>
    <w:rsid w:val="00157FCC"/>
    <w:rsid w:val="00157FCD"/>
    <w:rsid w:val="001601AC"/>
    <w:rsid w:val="00160723"/>
    <w:rsid w:val="00160BEA"/>
    <w:rsid w:val="00160DBC"/>
    <w:rsid w:val="00161289"/>
    <w:rsid w:val="001614C0"/>
    <w:rsid w:val="00161829"/>
    <w:rsid w:val="001619D6"/>
    <w:rsid w:val="00161EB4"/>
    <w:rsid w:val="001620AA"/>
    <w:rsid w:val="00162B4C"/>
    <w:rsid w:val="00162CE4"/>
    <w:rsid w:val="00163115"/>
    <w:rsid w:val="00163436"/>
    <w:rsid w:val="0016355F"/>
    <w:rsid w:val="001636CA"/>
    <w:rsid w:val="00164219"/>
    <w:rsid w:val="001646AF"/>
    <w:rsid w:val="001648AA"/>
    <w:rsid w:val="00164C28"/>
    <w:rsid w:val="00164E75"/>
    <w:rsid w:val="00164E91"/>
    <w:rsid w:val="00165248"/>
    <w:rsid w:val="001652C2"/>
    <w:rsid w:val="0016588F"/>
    <w:rsid w:val="00165A3D"/>
    <w:rsid w:val="00165C79"/>
    <w:rsid w:val="00165D5A"/>
    <w:rsid w:val="00165DB5"/>
    <w:rsid w:val="00166064"/>
    <w:rsid w:val="001665D2"/>
    <w:rsid w:val="001668F5"/>
    <w:rsid w:val="001669DA"/>
    <w:rsid w:val="00166D16"/>
    <w:rsid w:val="00166F12"/>
    <w:rsid w:val="0016703E"/>
    <w:rsid w:val="00167B0C"/>
    <w:rsid w:val="0017012A"/>
    <w:rsid w:val="001709A4"/>
    <w:rsid w:val="00170D3D"/>
    <w:rsid w:val="001710A1"/>
    <w:rsid w:val="0017194F"/>
    <w:rsid w:val="00171FEE"/>
    <w:rsid w:val="00172A98"/>
    <w:rsid w:val="00172B46"/>
    <w:rsid w:val="00172E70"/>
    <w:rsid w:val="001730C2"/>
    <w:rsid w:val="00173683"/>
    <w:rsid w:val="001737B3"/>
    <w:rsid w:val="001738BF"/>
    <w:rsid w:val="00173F48"/>
    <w:rsid w:val="00173FE2"/>
    <w:rsid w:val="001740B4"/>
    <w:rsid w:val="001743FB"/>
    <w:rsid w:val="001745C2"/>
    <w:rsid w:val="00174786"/>
    <w:rsid w:val="00174868"/>
    <w:rsid w:val="00175059"/>
    <w:rsid w:val="001756D8"/>
    <w:rsid w:val="00175C2C"/>
    <w:rsid w:val="00175F11"/>
    <w:rsid w:val="0017602F"/>
    <w:rsid w:val="0017604D"/>
    <w:rsid w:val="00176774"/>
    <w:rsid w:val="001767C0"/>
    <w:rsid w:val="001767E7"/>
    <w:rsid w:val="00176B24"/>
    <w:rsid w:val="00176BC2"/>
    <w:rsid w:val="0017740D"/>
    <w:rsid w:val="001775D5"/>
    <w:rsid w:val="0017767A"/>
    <w:rsid w:val="00177BC6"/>
    <w:rsid w:val="00177D43"/>
    <w:rsid w:val="00180315"/>
    <w:rsid w:val="001803B0"/>
    <w:rsid w:val="00180BA4"/>
    <w:rsid w:val="00180D88"/>
    <w:rsid w:val="00181551"/>
    <w:rsid w:val="00181618"/>
    <w:rsid w:val="00181BF3"/>
    <w:rsid w:val="00181CF9"/>
    <w:rsid w:val="00181DBC"/>
    <w:rsid w:val="0018232C"/>
    <w:rsid w:val="00182CA4"/>
    <w:rsid w:val="00182F82"/>
    <w:rsid w:val="00183222"/>
    <w:rsid w:val="0018328F"/>
    <w:rsid w:val="001837FB"/>
    <w:rsid w:val="00183EDD"/>
    <w:rsid w:val="001840A5"/>
    <w:rsid w:val="0018493A"/>
    <w:rsid w:val="00184C2E"/>
    <w:rsid w:val="0018537B"/>
    <w:rsid w:val="001861FD"/>
    <w:rsid w:val="00186D95"/>
    <w:rsid w:val="00187186"/>
    <w:rsid w:val="001871DD"/>
    <w:rsid w:val="001872E7"/>
    <w:rsid w:val="0018795E"/>
    <w:rsid w:val="00187C50"/>
    <w:rsid w:val="001905CC"/>
    <w:rsid w:val="001906C2"/>
    <w:rsid w:val="001908BF"/>
    <w:rsid w:val="00190B7F"/>
    <w:rsid w:val="00190FCC"/>
    <w:rsid w:val="001911AC"/>
    <w:rsid w:val="00191F7C"/>
    <w:rsid w:val="00191FA8"/>
    <w:rsid w:val="00191FB1"/>
    <w:rsid w:val="0019214E"/>
    <w:rsid w:val="001922DC"/>
    <w:rsid w:val="00192575"/>
    <w:rsid w:val="0019257D"/>
    <w:rsid w:val="001927E2"/>
    <w:rsid w:val="00193538"/>
    <w:rsid w:val="0019353C"/>
    <w:rsid w:val="00193FBD"/>
    <w:rsid w:val="001940E1"/>
    <w:rsid w:val="001943BB"/>
    <w:rsid w:val="001944E1"/>
    <w:rsid w:val="00194587"/>
    <w:rsid w:val="00194922"/>
    <w:rsid w:val="00195136"/>
    <w:rsid w:val="001952C9"/>
    <w:rsid w:val="001952CC"/>
    <w:rsid w:val="001956AA"/>
    <w:rsid w:val="00195A8C"/>
    <w:rsid w:val="00195DF6"/>
    <w:rsid w:val="00195E2E"/>
    <w:rsid w:val="001962D1"/>
    <w:rsid w:val="00196719"/>
    <w:rsid w:val="00196BAB"/>
    <w:rsid w:val="00196C2A"/>
    <w:rsid w:val="00196EC2"/>
    <w:rsid w:val="00197225"/>
    <w:rsid w:val="00197BE6"/>
    <w:rsid w:val="00197C4C"/>
    <w:rsid w:val="001A02AE"/>
    <w:rsid w:val="001A0899"/>
    <w:rsid w:val="001A1095"/>
    <w:rsid w:val="001A10A0"/>
    <w:rsid w:val="001A10AE"/>
    <w:rsid w:val="001A143B"/>
    <w:rsid w:val="001A1D22"/>
    <w:rsid w:val="001A1FCC"/>
    <w:rsid w:val="001A2134"/>
    <w:rsid w:val="001A2811"/>
    <w:rsid w:val="001A2A12"/>
    <w:rsid w:val="001A2EA8"/>
    <w:rsid w:val="001A2FBD"/>
    <w:rsid w:val="001A3456"/>
    <w:rsid w:val="001A3728"/>
    <w:rsid w:val="001A3CF0"/>
    <w:rsid w:val="001A43B8"/>
    <w:rsid w:val="001A44BA"/>
    <w:rsid w:val="001A4E8F"/>
    <w:rsid w:val="001A4FCB"/>
    <w:rsid w:val="001A55BD"/>
    <w:rsid w:val="001A5A8E"/>
    <w:rsid w:val="001A6ED8"/>
    <w:rsid w:val="001A7084"/>
    <w:rsid w:val="001A765C"/>
    <w:rsid w:val="001B0158"/>
    <w:rsid w:val="001B01E6"/>
    <w:rsid w:val="001B02CA"/>
    <w:rsid w:val="001B0327"/>
    <w:rsid w:val="001B0B37"/>
    <w:rsid w:val="001B0DD3"/>
    <w:rsid w:val="001B122B"/>
    <w:rsid w:val="001B1E66"/>
    <w:rsid w:val="001B2B24"/>
    <w:rsid w:val="001B2E4E"/>
    <w:rsid w:val="001B3A94"/>
    <w:rsid w:val="001B3C94"/>
    <w:rsid w:val="001B4DC6"/>
    <w:rsid w:val="001B5462"/>
    <w:rsid w:val="001B5D4B"/>
    <w:rsid w:val="001B5F8E"/>
    <w:rsid w:val="001B65F7"/>
    <w:rsid w:val="001B6C6A"/>
    <w:rsid w:val="001B6F38"/>
    <w:rsid w:val="001B70C4"/>
    <w:rsid w:val="001B77A5"/>
    <w:rsid w:val="001B7A3E"/>
    <w:rsid w:val="001B7A46"/>
    <w:rsid w:val="001B7B17"/>
    <w:rsid w:val="001C0224"/>
    <w:rsid w:val="001C0C69"/>
    <w:rsid w:val="001C0DD4"/>
    <w:rsid w:val="001C102E"/>
    <w:rsid w:val="001C1190"/>
    <w:rsid w:val="001C1886"/>
    <w:rsid w:val="001C1F1D"/>
    <w:rsid w:val="001C30F5"/>
    <w:rsid w:val="001C3286"/>
    <w:rsid w:val="001C32C8"/>
    <w:rsid w:val="001C39CC"/>
    <w:rsid w:val="001C3CC4"/>
    <w:rsid w:val="001C4772"/>
    <w:rsid w:val="001C4856"/>
    <w:rsid w:val="001C4C2C"/>
    <w:rsid w:val="001C4DEA"/>
    <w:rsid w:val="001C51F6"/>
    <w:rsid w:val="001C5DEB"/>
    <w:rsid w:val="001C65B2"/>
    <w:rsid w:val="001C669D"/>
    <w:rsid w:val="001C6D0E"/>
    <w:rsid w:val="001C708B"/>
    <w:rsid w:val="001C7BD0"/>
    <w:rsid w:val="001C7C56"/>
    <w:rsid w:val="001C7C9E"/>
    <w:rsid w:val="001C7DCD"/>
    <w:rsid w:val="001D0950"/>
    <w:rsid w:val="001D0D1A"/>
    <w:rsid w:val="001D161D"/>
    <w:rsid w:val="001D190D"/>
    <w:rsid w:val="001D1CB2"/>
    <w:rsid w:val="001D22DD"/>
    <w:rsid w:val="001D2C0B"/>
    <w:rsid w:val="001D31B2"/>
    <w:rsid w:val="001D331D"/>
    <w:rsid w:val="001D3417"/>
    <w:rsid w:val="001D3445"/>
    <w:rsid w:val="001D36D9"/>
    <w:rsid w:val="001D3902"/>
    <w:rsid w:val="001D3F74"/>
    <w:rsid w:val="001D46C7"/>
    <w:rsid w:val="001D4BA9"/>
    <w:rsid w:val="001D50B3"/>
    <w:rsid w:val="001D52F7"/>
    <w:rsid w:val="001D5DF5"/>
    <w:rsid w:val="001D5F56"/>
    <w:rsid w:val="001D5F5D"/>
    <w:rsid w:val="001D6175"/>
    <w:rsid w:val="001D62CF"/>
    <w:rsid w:val="001D630C"/>
    <w:rsid w:val="001D644D"/>
    <w:rsid w:val="001D68FB"/>
    <w:rsid w:val="001D6D19"/>
    <w:rsid w:val="001D6F09"/>
    <w:rsid w:val="001D71B7"/>
    <w:rsid w:val="001D7564"/>
    <w:rsid w:val="001D7F8F"/>
    <w:rsid w:val="001E0B9B"/>
    <w:rsid w:val="001E0C21"/>
    <w:rsid w:val="001E0C2F"/>
    <w:rsid w:val="001E0E63"/>
    <w:rsid w:val="001E1618"/>
    <w:rsid w:val="001E18E8"/>
    <w:rsid w:val="001E1B20"/>
    <w:rsid w:val="001E1FF0"/>
    <w:rsid w:val="001E2448"/>
    <w:rsid w:val="001E27CF"/>
    <w:rsid w:val="001E280A"/>
    <w:rsid w:val="001E2BF7"/>
    <w:rsid w:val="001E2DFD"/>
    <w:rsid w:val="001E34A5"/>
    <w:rsid w:val="001E3967"/>
    <w:rsid w:val="001E3D79"/>
    <w:rsid w:val="001E40EB"/>
    <w:rsid w:val="001E4258"/>
    <w:rsid w:val="001E487E"/>
    <w:rsid w:val="001E4BF8"/>
    <w:rsid w:val="001E4CC8"/>
    <w:rsid w:val="001E65E4"/>
    <w:rsid w:val="001E6758"/>
    <w:rsid w:val="001E699D"/>
    <w:rsid w:val="001E69FD"/>
    <w:rsid w:val="001E6B8E"/>
    <w:rsid w:val="001E6C61"/>
    <w:rsid w:val="001E6DB5"/>
    <w:rsid w:val="001E7EFA"/>
    <w:rsid w:val="001F07B0"/>
    <w:rsid w:val="001F0998"/>
    <w:rsid w:val="001F0CBE"/>
    <w:rsid w:val="001F0D13"/>
    <w:rsid w:val="001F0F3F"/>
    <w:rsid w:val="001F14C1"/>
    <w:rsid w:val="001F20E3"/>
    <w:rsid w:val="001F2277"/>
    <w:rsid w:val="001F228E"/>
    <w:rsid w:val="001F25AF"/>
    <w:rsid w:val="001F2846"/>
    <w:rsid w:val="001F29D4"/>
    <w:rsid w:val="001F2A7E"/>
    <w:rsid w:val="001F3AEF"/>
    <w:rsid w:val="001F3B60"/>
    <w:rsid w:val="001F419E"/>
    <w:rsid w:val="001F41F8"/>
    <w:rsid w:val="001F4452"/>
    <w:rsid w:val="001F4B72"/>
    <w:rsid w:val="001F52C0"/>
    <w:rsid w:val="001F53AD"/>
    <w:rsid w:val="001F53B3"/>
    <w:rsid w:val="001F5976"/>
    <w:rsid w:val="001F5D5C"/>
    <w:rsid w:val="001F66ED"/>
    <w:rsid w:val="001F6E2A"/>
    <w:rsid w:val="001F6F6C"/>
    <w:rsid w:val="001F6F7A"/>
    <w:rsid w:val="001F719D"/>
    <w:rsid w:val="001F72BC"/>
    <w:rsid w:val="001F7605"/>
    <w:rsid w:val="001F786A"/>
    <w:rsid w:val="0020027D"/>
    <w:rsid w:val="0020058E"/>
    <w:rsid w:val="00200F00"/>
    <w:rsid w:val="002017CB"/>
    <w:rsid w:val="0020186C"/>
    <w:rsid w:val="00201997"/>
    <w:rsid w:val="00201E24"/>
    <w:rsid w:val="0020207D"/>
    <w:rsid w:val="002024AD"/>
    <w:rsid w:val="00203D19"/>
    <w:rsid w:val="00204179"/>
    <w:rsid w:val="00204642"/>
    <w:rsid w:val="002047A6"/>
    <w:rsid w:val="00204E63"/>
    <w:rsid w:val="00204FFE"/>
    <w:rsid w:val="00205294"/>
    <w:rsid w:val="00205346"/>
    <w:rsid w:val="00205595"/>
    <w:rsid w:val="0020592F"/>
    <w:rsid w:val="00205AC0"/>
    <w:rsid w:val="00205AEB"/>
    <w:rsid w:val="0020602E"/>
    <w:rsid w:val="00206056"/>
    <w:rsid w:val="00206BFE"/>
    <w:rsid w:val="002070CC"/>
    <w:rsid w:val="00207518"/>
    <w:rsid w:val="002078F4"/>
    <w:rsid w:val="002105D9"/>
    <w:rsid w:val="00210A04"/>
    <w:rsid w:val="00210AA7"/>
    <w:rsid w:val="00210DBF"/>
    <w:rsid w:val="00210F6D"/>
    <w:rsid w:val="002111FC"/>
    <w:rsid w:val="00211366"/>
    <w:rsid w:val="002113BD"/>
    <w:rsid w:val="00211C09"/>
    <w:rsid w:val="00212797"/>
    <w:rsid w:val="00213007"/>
    <w:rsid w:val="002134E7"/>
    <w:rsid w:val="0021355A"/>
    <w:rsid w:val="002144A5"/>
    <w:rsid w:val="002149E1"/>
    <w:rsid w:val="00214FAD"/>
    <w:rsid w:val="002150DD"/>
    <w:rsid w:val="002150E1"/>
    <w:rsid w:val="002152A4"/>
    <w:rsid w:val="00215920"/>
    <w:rsid w:val="00215A31"/>
    <w:rsid w:val="00215E79"/>
    <w:rsid w:val="00216382"/>
    <w:rsid w:val="002166BF"/>
    <w:rsid w:val="002168F2"/>
    <w:rsid w:val="00216909"/>
    <w:rsid w:val="00216A33"/>
    <w:rsid w:val="00216EBB"/>
    <w:rsid w:val="00216F95"/>
    <w:rsid w:val="002170E9"/>
    <w:rsid w:val="00217406"/>
    <w:rsid w:val="00217511"/>
    <w:rsid w:val="00217C7C"/>
    <w:rsid w:val="00217CA2"/>
    <w:rsid w:val="002206D7"/>
    <w:rsid w:val="002208C4"/>
    <w:rsid w:val="00220F12"/>
    <w:rsid w:val="00221154"/>
    <w:rsid w:val="002214FC"/>
    <w:rsid w:val="00221523"/>
    <w:rsid w:val="00221566"/>
    <w:rsid w:val="00221729"/>
    <w:rsid w:val="00221D30"/>
    <w:rsid w:val="00221EEB"/>
    <w:rsid w:val="002221C8"/>
    <w:rsid w:val="002225CB"/>
    <w:rsid w:val="00222909"/>
    <w:rsid w:val="00222950"/>
    <w:rsid w:val="002229CA"/>
    <w:rsid w:val="00223829"/>
    <w:rsid w:val="00224180"/>
    <w:rsid w:val="00224422"/>
    <w:rsid w:val="0022455B"/>
    <w:rsid w:val="00225170"/>
    <w:rsid w:val="0022575A"/>
    <w:rsid w:val="00225A0C"/>
    <w:rsid w:val="00226C40"/>
    <w:rsid w:val="00226C45"/>
    <w:rsid w:val="0022700D"/>
    <w:rsid w:val="0022737E"/>
    <w:rsid w:val="00227458"/>
    <w:rsid w:val="00227C46"/>
    <w:rsid w:val="00227D13"/>
    <w:rsid w:val="002300C4"/>
    <w:rsid w:val="0023049A"/>
    <w:rsid w:val="0023066E"/>
    <w:rsid w:val="00230A5B"/>
    <w:rsid w:val="00230CF3"/>
    <w:rsid w:val="0023143A"/>
    <w:rsid w:val="0023177E"/>
    <w:rsid w:val="00231D18"/>
    <w:rsid w:val="00232211"/>
    <w:rsid w:val="0023221A"/>
    <w:rsid w:val="0023252A"/>
    <w:rsid w:val="00232579"/>
    <w:rsid w:val="00233172"/>
    <w:rsid w:val="00233694"/>
    <w:rsid w:val="00233F8E"/>
    <w:rsid w:val="00234504"/>
    <w:rsid w:val="00234676"/>
    <w:rsid w:val="00234818"/>
    <w:rsid w:val="00234D8D"/>
    <w:rsid w:val="00234F3A"/>
    <w:rsid w:val="00235328"/>
    <w:rsid w:val="002355A4"/>
    <w:rsid w:val="002355E6"/>
    <w:rsid w:val="00235E16"/>
    <w:rsid w:val="00236467"/>
    <w:rsid w:val="002366E4"/>
    <w:rsid w:val="00236AA0"/>
    <w:rsid w:val="00236F64"/>
    <w:rsid w:val="0023707B"/>
    <w:rsid w:val="0023708E"/>
    <w:rsid w:val="00237524"/>
    <w:rsid w:val="00237721"/>
    <w:rsid w:val="00237CFE"/>
    <w:rsid w:val="00240168"/>
    <w:rsid w:val="00240282"/>
    <w:rsid w:val="0024068B"/>
    <w:rsid w:val="00240F5F"/>
    <w:rsid w:val="00240F72"/>
    <w:rsid w:val="002415D7"/>
    <w:rsid w:val="00241728"/>
    <w:rsid w:val="00241A1B"/>
    <w:rsid w:val="00242295"/>
    <w:rsid w:val="002422A7"/>
    <w:rsid w:val="002425F1"/>
    <w:rsid w:val="002427A2"/>
    <w:rsid w:val="00242C08"/>
    <w:rsid w:val="00242C35"/>
    <w:rsid w:val="002430E8"/>
    <w:rsid w:val="0024335A"/>
    <w:rsid w:val="00243540"/>
    <w:rsid w:val="002435ED"/>
    <w:rsid w:val="00243E5A"/>
    <w:rsid w:val="00244063"/>
    <w:rsid w:val="00244459"/>
    <w:rsid w:val="0024464F"/>
    <w:rsid w:val="00244813"/>
    <w:rsid w:val="00244CD2"/>
    <w:rsid w:val="0024537F"/>
    <w:rsid w:val="002455F5"/>
    <w:rsid w:val="00245685"/>
    <w:rsid w:val="0024574A"/>
    <w:rsid w:val="00245950"/>
    <w:rsid w:val="00245B34"/>
    <w:rsid w:val="00245C0F"/>
    <w:rsid w:val="00245DA9"/>
    <w:rsid w:val="00246673"/>
    <w:rsid w:val="0024676F"/>
    <w:rsid w:val="00246D4A"/>
    <w:rsid w:val="002475D6"/>
    <w:rsid w:val="002477CE"/>
    <w:rsid w:val="00247F30"/>
    <w:rsid w:val="00250264"/>
    <w:rsid w:val="0025089A"/>
    <w:rsid w:val="00250D48"/>
    <w:rsid w:val="00251271"/>
    <w:rsid w:val="002513D2"/>
    <w:rsid w:val="002521EF"/>
    <w:rsid w:val="00252736"/>
    <w:rsid w:val="00252EC6"/>
    <w:rsid w:val="002530A0"/>
    <w:rsid w:val="002531E4"/>
    <w:rsid w:val="0025324A"/>
    <w:rsid w:val="002538C7"/>
    <w:rsid w:val="00253A58"/>
    <w:rsid w:val="00253BC2"/>
    <w:rsid w:val="00253E4B"/>
    <w:rsid w:val="00254104"/>
    <w:rsid w:val="00254542"/>
    <w:rsid w:val="00254B94"/>
    <w:rsid w:val="00255688"/>
    <w:rsid w:val="0025575F"/>
    <w:rsid w:val="00255CE3"/>
    <w:rsid w:val="00255EFD"/>
    <w:rsid w:val="002561AA"/>
    <w:rsid w:val="00256808"/>
    <w:rsid w:val="00256D4C"/>
    <w:rsid w:val="00256F69"/>
    <w:rsid w:val="00256FD4"/>
    <w:rsid w:val="0025720F"/>
    <w:rsid w:val="00257A53"/>
    <w:rsid w:val="002600E1"/>
    <w:rsid w:val="00260585"/>
    <w:rsid w:val="00260EB2"/>
    <w:rsid w:val="002612AA"/>
    <w:rsid w:val="002613FD"/>
    <w:rsid w:val="0026155F"/>
    <w:rsid w:val="002616EB"/>
    <w:rsid w:val="00261A2B"/>
    <w:rsid w:val="00261AE3"/>
    <w:rsid w:val="00261D79"/>
    <w:rsid w:val="00261F19"/>
    <w:rsid w:val="002635F2"/>
    <w:rsid w:val="002638F4"/>
    <w:rsid w:val="002640AB"/>
    <w:rsid w:val="002640E9"/>
    <w:rsid w:val="00264286"/>
    <w:rsid w:val="0026553A"/>
    <w:rsid w:val="002655B0"/>
    <w:rsid w:val="00265FC7"/>
    <w:rsid w:val="002669E8"/>
    <w:rsid w:val="00266A01"/>
    <w:rsid w:val="00266BE3"/>
    <w:rsid w:val="00267036"/>
    <w:rsid w:val="00267554"/>
    <w:rsid w:val="0026794C"/>
    <w:rsid w:val="00267E06"/>
    <w:rsid w:val="002709EE"/>
    <w:rsid w:val="00270A16"/>
    <w:rsid w:val="00270FCA"/>
    <w:rsid w:val="00271300"/>
    <w:rsid w:val="00271A4E"/>
    <w:rsid w:val="00271D08"/>
    <w:rsid w:val="00271E8F"/>
    <w:rsid w:val="00272263"/>
    <w:rsid w:val="00272722"/>
    <w:rsid w:val="00273623"/>
    <w:rsid w:val="00273682"/>
    <w:rsid w:val="002739A4"/>
    <w:rsid w:val="00273EE6"/>
    <w:rsid w:val="0027402F"/>
    <w:rsid w:val="0027410E"/>
    <w:rsid w:val="0027419D"/>
    <w:rsid w:val="0027435A"/>
    <w:rsid w:val="00274566"/>
    <w:rsid w:val="0027464C"/>
    <w:rsid w:val="00274F73"/>
    <w:rsid w:val="0027504B"/>
    <w:rsid w:val="002750CD"/>
    <w:rsid w:val="00276794"/>
    <w:rsid w:val="002768B1"/>
    <w:rsid w:val="00276971"/>
    <w:rsid w:val="00276A11"/>
    <w:rsid w:val="00276A96"/>
    <w:rsid w:val="00276CB0"/>
    <w:rsid w:val="002771F6"/>
    <w:rsid w:val="0027725A"/>
    <w:rsid w:val="0027747C"/>
    <w:rsid w:val="00277A34"/>
    <w:rsid w:val="002811C5"/>
    <w:rsid w:val="002811FA"/>
    <w:rsid w:val="0028177D"/>
    <w:rsid w:val="00281CB3"/>
    <w:rsid w:val="00281D86"/>
    <w:rsid w:val="00281F1D"/>
    <w:rsid w:val="0028204D"/>
    <w:rsid w:val="00282A58"/>
    <w:rsid w:val="00282C27"/>
    <w:rsid w:val="00282F2F"/>
    <w:rsid w:val="002836C1"/>
    <w:rsid w:val="00283E35"/>
    <w:rsid w:val="00284730"/>
    <w:rsid w:val="00284A01"/>
    <w:rsid w:val="00285516"/>
    <w:rsid w:val="0028558C"/>
    <w:rsid w:val="00285606"/>
    <w:rsid w:val="0028562A"/>
    <w:rsid w:val="00285979"/>
    <w:rsid w:val="0028636B"/>
    <w:rsid w:val="0028644F"/>
    <w:rsid w:val="00287417"/>
    <w:rsid w:val="0028797D"/>
    <w:rsid w:val="00287B00"/>
    <w:rsid w:val="00287E12"/>
    <w:rsid w:val="002906AD"/>
    <w:rsid w:val="00290954"/>
    <w:rsid w:val="00291414"/>
    <w:rsid w:val="00291539"/>
    <w:rsid w:val="0029153F"/>
    <w:rsid w:val="00291670"/>
    <w:rsid w:val="00292571"/>
    <w:rsid w:val="00292B83"/>
    <w:rsid w:val="00292E60"/>
    <w:rsid w:val="00292ED6"/>
    <w:rsid w:val="002930E7"/>
    <w:rsid w:val="00293152"/>
    <w:rsid w:val="002931DD"/>
    <w:rsid w:val="00293250"/>
    <w:rsid w:val="00293646"/>
    <w:rsid w:val="00293E77"/>
    <w:rsid w:val="002941AE"/>
    <w:rsid w:val="00295513"/>
    <w:rsid w:val="00295A5B"/>
    <w:rsid w:val="00295EB2"/>
    <w:rsid w:val="00296522"/>
    <w:rsid w:val="00296562"/>
    <w:rsid w:val="00296563"/>
    <w:rsid w:val="002967A4"/>
    <w:rsid w:val="00296935"/>
    <w:rsid w:val="002974A7"/>
    <w:rsid w:val="002A0193"/>
    <w:rsid w:val="002A0291"/>
    <w:rsid w:val="002A0AA2"/>
    <w:rsid w:val="002A13BB"/>
    <w:rsid w:val="002A166A"/>
    <w:rsid w:val="002A1E26"/>
    <w:rsid w:val="002A2032"/>
    <w:rsid w:val="002A2BD1"/>
    <w:rsid w:val="002A35DE"/>
    <w:rsid w:val="002A3C51"/>
    <w:rsid w:val="002A3EC0"/>
    <w:rsid w:val="002A4171"/>
    <w:rsid w:val="002A4995"/>
    <w:rsid w:val="002A57B0"/>
    <w:rsid w:val="002A5DC6"/>
    <w:rsid w:val="002A6291"/>
    <w:rsid w:val="002A6BD1"/>
    <w:rsid w:val="002A74FF"/>
    <w:rsid w:val="002A7A05"/>
    <w:rsid w:val="002A7C66"/>
    <w:rsid w:val="002B074E"/>
    <w:rsid w:val="002B07A6"/>
    <w:rsid w:val="002B193B"/>
    <w:rsid w:val="002B1A09"/>
    <w:rsid w:val="002B1E0C"/>
    <w:rsid w:val="002B203D"/>
    <w:rsid w:val="002B245C"/>
    <w:rsid w:val="002B25ED"/>
    <w:rsid w:val="002B2CE3"/>
    <w:rsid w:val="002B2FD6"/>
    <w:rsid w:val="002B31D7"/>
    <w:rsid w:val="002B39CC"/>
    <w:rsid w:val="002B3F0C"/>
    <w:rsid w:val="002B40B7"/>
    <w:rsid w:val="002B421C"/>
    <w:rsid w:val="002B4539"/>
    <w:rsid w:val="002B4811"/>
    <w:rsid w:val="002B4873"/>
    <w:rsid w:val="002B50BB"/>
    <w:rsid w:val="002B5812"/>
    <w:rsid w:val="002B5B6E"/>
    <w:rsid w:val="002B6B23"/>
    <w:rsid w:val="002B6CA9"/>
    <w:rsid w:val="002B6E90"/>
    <w:rsid w:val="002B7548"/>
    <w:rsid w:val="002B7751"/>
    <w:rsid w:val="002C0557"/>
    <w:rsid w:val="002C06A6"/>
    <w:rsid w:val="002C10B0"/>
    <w:rsid w:val="002C1378"/>
    <w:rsid w:val="002C1464"/>
    <w:rsid w:val="002C16F6"/>
    <w:rsid w:val="002C1920"/>
    <w:rsid w:val="002C1B48"/>
    <w:rsid w:val="002C285E"/>
    <w:rsid w:val="002C3346"/>
    <w:rsid w:val="002C3EE3"/>
    <w:rsid w:val="002C40D4"/>
    <w:rsid w:val="002C41BD"/>
    <w:rsid w:val="002C48DD"/>
    <w:rsid w:val="002C49FB"/>
    <w:rsid w:val="002C5082"/>
    <w:rsid w:val="002C5202"/>
    <w:rsid w:val="002C5203"/>
    <w:rsid w:val="002C5878"/>
    <w:rsid w:val="002C5C19"/>
    <w:rsid w:val="002C5C6F"/>
    <w:rsid w:val="002C5D04"/>
    <w:rsid w:val="002C5D67"/>
    <w:rsid w:val="002C5E51"/>
    <w:rsid w:val="002C608E"/>
    <w:rsid w:val="002C6111"/>
    <w:rsid w:val="002C63E3"/>
    <w:rsid w:val="002C69BC"/>
    <w:rsid w:val="002C6BDD"/>
    <w:rsid w:val="002C7202"/>
    <w:rsid w:val="002C7529"/>
    <w:rsid w:val="002C7538"/>
    <w:rsid w:val="002C7C58"/>
    <w:rsid w:val="002C7D29"/>
    <w:rsid w:val="002D0107"/>
    <w:rsid w:val="002D0E53"/>
    <w:rsid w:val="002D1225"/>
    <w:rsid w:val="002D12CB"/>
    <w:rsid w:val="002D1B23"/>
    <w:rsid w:val="002D1DE2"/>
    <w:rsid w:val="002D2420"/>
    <w:rsid w:val="002D2AF5"/>
    <w:rsid w:val="002D317D"/>
    <w:rsid w:val="002D3617"/>
    <w:rsid w:val="002D3E22"/>
    <w:rsid w:val="002D401C"/>
    <w:rsid w:val="002D496C"/>
    <w:rsid w:val="002D4A16"/>
    <w:rsid w:val="002D4B6F"/>
    <w:rsid w:val="002D5010"/>
    <w:rsid w:val="002D5241"/>
    <w:rsid w:val="002D5861"/>
    <w:rsid w:val="002D5E64"/>
    <w:rsid w:val="002D6208"/>
    <w:rsid w:val="002D6BD7"/>
    <w:rsid w:val="002D7706"/>
    <w:rsid w:val="002D797E"/>
    <w:rsid w:val="002D7A5F"/>
    <w:rsid w:val="002D7A9A"/>
    <w:rsid w:val="002D7BAD"/>
    <w:rsid w:val="002D7C25"/>
    <w:rsid w:val="002D7ED0"/>
    <w:rsid w:val="002E00B7"/>
    <w:rsid w:val="002E01DD"/>
    <w:rsid w:val="002E068C"/>
    <w:rsid w:val="002E12F3"/>
    <w:rsid w:val="002E1338"/>
    <w:rsid w:val="002E145D"/>
    <w:rsid w:val="002E1B27"/>
    <w:rsid w:val="002E25E9"/>
    <w:rsid w:val="002E26AD"/>
    <w:rsid w:val="002E2D7D"/>
    <w:rsid w:val="002E3032"/>
    <w:rsid w:val="002E340C"/>
    <w:rsid w:val="002E3569"/>
    <w:rsid w:val="002E3A36"/>
    <w:rsid w:val="002E3E7D"/>
    <w:rsid w:val="002E408C"/>
    <w:rsid w:val="002E4C64"/>
    <w:rsid w:val="002E4C69"/>
    <w:rsid w:val="002E5581"/>
    <w:rsid w:val="002E5C48"/>
    <w:rsid w:val="002E71D4"/>
    <w:rsid w:val="002E75D4"/>
    <w:rsid w:val="002E76E1"/>
    <w:rsid w:val="002E7B3D"/>
    <w:rsid w:val="002F0784"/>
    <w:rsid w:val="002F0E76"/>
    <w:rsid w:val="002F0F21"/>
    <w:rsid w:val="002F1778"/>
    <w:rsid w:val="002F17E7"/>
    <w:rsid w:val="002F1B4C"/>
    <w:rsid w:val="002F1E44"/>
    <w:rsid w:val="002F2B58"/>
    <w:rsid w:val="002F3339"/>
    <w:rsid w:val="002F36A5"/>
    <w:rsid w:val="002F44AC"/>
    <w:rsid w:val="002F4C04"/>
    <w:rsid w:val="002F4C96"/>
    <w:rsid w:val="002F4D14"/>
    <w:rsid w:val="002F4F2B"/>
    <w:rsid w:val="002F50BF"/>
    <w:rsid w:val="002F538E"/>
    <w:rsid w:val="002F5412"/>
    <w:rsid w:val="002F5AA6"/>
    <w:rsid w:val="002F5C98"/>
    <w:rsid w:val="002F6803"/>
    <w:rsid w:val="002F6CD6"/>
    <w:rsid w:val="002F6F0D"/>
    <w:rsid w:val="002F736B"/>
    <w:rsid w:val="002F7709"/>
    <w:rsid w:val="002F794E"/>
    <w:rsid w:val="002F7B6F"/>
    <w:rsid w:val="002F7B9D"/>
    <w:rsid w:val="002F7DED"/>
    <w:rsid w:val="002F7E49"/>
    <w:rsid w:val="0030057C"/>
    <w:rsid w:val="003007EE"/>
    <w:rsid w:val="00300DFD"/>
    <w:rsid w:val="003011DF"/>
    <w:rsid w:val="00301320"/>
    <w:rsid w:val="003013B8"/>
    <w:rsid w:val="00302178"/>
    <w:rsid w:val="003024AA"/>
    <w:rsid w:val="003033F1"/>
    <w:rsid w:val="003036BA"/>
    <w:rsid w:val="0030388A"/>
    <w:rsid w:val="003039A5"/>
    <w:rsid w:val="00303B25"/>
    <w:rsid w:val="00303E6B"/>
    <w:rsid w:val="0030405F"/>
    <w:rsid w:val="003040CA"/>
    <w:rsid w:val="00304488"/>
    <w:rsid w:val="00304644"/>
    <w:rsid w:val="003052F6"/>
    <w:rsid w:val="003052F9"/>
    <w:rsid w:val="0030596F"/>
    <w:rsid w:val="003059CE"/>
    <w:rsid w:val="00305CC0"/>
    <w:rsid w:val="00305E84"/>
    <w:rsid w:val="0030664B"/>
    <w:rsid w:val="00307419"/>
    <w:rsid w:val="003074D8"/>
    <w:rsid w:val="0031065F"/>
    <w:rsid w:val="0031076F"/>
    <w:rsid w:val="00311086"/>
    <w:rsid w:val="003110C1"/>
    <w:rsid w:val="0031135E"/>
    <w:rsid w:val="003115CE"/>
    <w:rsid w:val="003122BE"/>
    <w:rsid w:val="00312F74"/>
    <w:rsid w:val="00312FC0"/>
    <w:rsid w:val="00312FF0"/>
    <w:rsid w:val="00313091"/>
    <w:rsid w:val="00313164"/>
    <w:rsid w:val="00313233"/>
    <w:rsid w:val="00313771"/>
    <w:rsid w:val="003149DD"/>
    <w:rsid w:val="00314D88"/>
    <w:rsid w:val="00315124"/>
    <w:rsid w:val="003151FA"/>
    <w:rsid w:val="0031533A"/>
    <w:rsid w:val="00315F84"/>
    <w:rsid w:val="00316398"/>
    <w:rsid w:val="00316488"/>
    <w:rsid w:val="00316CC9"/>
    <w:rsid w:val="003174A0"/>
    <w:rsid w:val="003176F1"/>
    <w:rsid w:val="00317832"/>
    <w:rsid w:val="00317B9C"/>
    <w:rsid w:val="0032061F"/>
    <w:rsid w:val="00320836"/>
    <w:rsid w:val="00320BF1"/>
    <w:rsid w:val="00321083"/>
    <w:rsid w:val="0032121F"/>
    <w:rsid w:val="00321E7A"/>
    <w:rsid w:val="00321E9A"/>
    <w:rsid w:val="003221EA"/>
    <w:rsid w:val="003228B3"/>
    <w:rsid w:val="00322BA1"/>
    <w:rsid w:val="00322E81"/>
    <w:rsid w:val="00322FB6"/>
    <w:rsid w:val="003231C8"/>
    <w:rsid w:val="00323EAF"/>
    <w:rsid w:val="003240C3"/>
    <w:rsid w:val="00324150"/>
    <w:rsid w:val="00324720"/>
    <w:rsid w:val="00324C71"/>
    <w:rsid w:val="00324C82"/>
    <w:rsid w:val="003253E8"/>
    <w:rsid w:val="00325803"/>
    <w:rsid w:val="0032593E"/>
    <w:rsid w:val="00325C0E"/>
    <w:rsid w:val="0032642C"/>
    <w:rsid w:val="0032683B"/>
    <w:rsid w:val="00326A65"/>
    <w:rsid w:val="00326BC7"/>
    <w:rsid w:val="00327067"/>
    <w:rsid w:val="00327380"/>
    <w:rsid w:val="00327C6B"/>
    <w:rsid w:val="00330378"/>
    <w:rsid w:val="0033076A"/>
    <w:rsid w:val="0033184C"/>
    <w:rsid w:val="00331CDC"/>
    <w:rsid w:val="0033275E"/>
    <w:rsid w:val="0033291D"/>
    <w:rsid w:val="00332946"/>
    <w:rsid w:val="00333090"/>
    <w:rsid w:val="00333161"/>
    <w:rsid w:val="0033328F"/>
    <w:rsid w:val="00333946"/>
    <w:rsid w:val="00333960"/>
    <w:rsid w:val="00333C08"/>
    <w:rsid w:val="00333DAF"/>
    <w:rsid w:val="00333F2E"/>
    <w:rsid w:val="0033408D"/>
    <w:rsid w:val="00334E84"/>
    <w:rsid w:val="003353A2"/>
    <w:rsid w:val="00335560"/>
    <w:rsid w:val="00335D47"/>
    <w:rsid w:val="00336C3A"/>
    <w:rsid w:val="00336DA0"/>
    <w:rsid w:val="00336FBC"/>
    <w:rsid w:val="00337400"/>
    <w:rsid w:val="00337469"/>
    <w:rsid w:val="00337603"/>
    <w:rsid w:val="0033764E"/>
    <w:rsid w:val="003379A3"/>
    <w:rsid w:val="00337EEC"/>
    <w:rsid w:val="00340379"/>
    <w:rsid w:val="003406ED"/>
    <w:rsid w:val="003408F6"/>
    <w:rsid w:val="003409A5"/>
    <w:rsid w:val="00340B1E"/>
    <w:rsid w:val="0034201C"/>
    <w:rsid w:val="0034204E"/>
    <w:rsid w:val="00342143"/>
    <w:rsid w:val="0034215F"/>
    <w:rsid w:val="00342314"/>
    <w:rsid w:val="00342BEC"/>
    <w:rsid w:val="003430E2"/>
    <w:rsid w:val="00343349"/>
    <w:rsid w:val="0034338D"/>
    <w:rsid w:val="00343BB0"/>
    <w:rsid w:val="00343C86"/>
    <w:rsid w:val="0034404C"/>
    <w:rsid w:val="003446EE"/>
    <w:rsid w:val="0034491B"/>
    <w:rsid w:val="00344BED"/>
    <w:rsid w:val="00344DE4"/>
    <w:rsid w:val="0034522D"/>
    <w:rsid w:val="00345268"/>
    <w:rsid w:val="0034535C"/>
    <w:rsid w:val="0034589D"/>
    <w:rsid w:val="003458CF"/>
    <w:rsid w:val="0034596E"/>
    <w:rsid w:val="00345A12"/>
    <w:rsid w:val="00345B51"/>
    <w:rsid w:val="00345E08"/>
    <w:rsid w:val="00346166"/>
    <w:rsid w:val="0034634F"/>
    <w:rsid w:val="00346744"/>
    <w:rsid w:val="00346833"/>
    <w:rsid w:val="00346EF9"/>
    <w:rsid w:val="00347350"/>
    <w:rsid w:val="003475A1"/>
    <w:rsid w:val="00347F53"/>
    <w:rsid w:val="0035007F"/>
    <w:rsid w:val="003500BA"/>
    <w:rsid w:val="00350198"/>
    <w:rsid w:val="00350243"/>
    <w:rsid w:val="003502B4"/>
    <w:rsid w:val="00350418"/>
    <w:rsid w:val="00350549"/>
    <w:rsid w:val="00350C8C"/>
    <w:rsid w:val="003512A7"/>
    <w:rsid w:val="003513A1"/>
    <w:rsid w:val="0035148C"/>
    <w:rsid w:val="003520C7"/>
    <w:rsid w:val="003522DA"/>
    <w:rsid w:val="003529B2"/>
    <w:rsid w:val="00352AFE"/>
    <w:rsid w:val="00352B52"/>
    <w:rsid w:val="00352D1C"/>
    <w:rsid w:val="00352DB5"/>
    <w:rsid w:val="003533BB"/>
    <w:rsid w:val="003536B2"/>
    <w:rsid w:val="00353A4E"/>
    <w:rsid w:val="00354124"/>
    <w:rsid w:val="00354ED4"/>
    <w:rsid w:val="00355A0E"/>
    <w:rsid w:val="00355A1E"/>
    <w:rsid w:val="00356909"/>
    <w:rsid w:val="003569EE"/>
    <w:rsid w:val="00357219"/>
    <w:rsid w:val="003572E9"/>
    <w:rsid w:val="0035745D"/>
    <w:rsid w:val="003578C0"/>
    <w:rsid w:val="00357AF1"/>
    <w:rsid w:val="00357E3E"/>
    <w:rsid w:val="00360492"/>
    <w:rsid w:val="00360E97"/>
    <w:rsid w:val="00361147"/>
    <w:rsid w:val="00361C9C"/>
    <w:rsid w:val="00362717"/>
    <w:rsid w:val="0036286F"/>
    <w:rsid w:val="0036349B"/>
    <w:rsid w:val="00363534"/>
    <w:rsid w:val="00363775"/>
    <w:rsid w:val="003638B5"/>
    <w:rsid w:val="00363E38"/>
    <w:rsid w:val="003644B8"/>
    <w:rsid w:val="00364519"/>
    <w:rsid w:val="003645BB"/>
    <w:rsid w:val="0036491C"/>
    <w:rsid w:val="00365825"/>
    <w:rsid w:val="003661F3"/>
    <w:rsid w:val="003663F6"/>
    <w:rsid w:val="00366AFE"/>
    <w:rsid w:val="00366EC6"/>
    <w:rsid w:val="003701C4"/>
    <w:rsid w:val="00370C51"/>
    <w:rsid w:val="00370CAA"/>
    <w:rsid w:val="0037138F"/>
    <w:rsid w:val="00371B58"/>
    <w:rsid w:val="0037209B"/>
    <w:rsid w:val="003721C7"/>
    <w:rsid w:val="00372A85"/>
    <w:rsid w:val="00372FFB"/>
    <w:rsid w:val="0037371D"/>
    <w:rsid w:val="00373E96"/>
    <w:rsid w:val="003747C1"/>
    <w:rsid w:val="003749B7"/>
    <w:rsid w:val="00374B74"/>
    <w:rsid w:val="00374DEE"/>
    <w:rsid w:val="00374FEA"/>
    <w:rsid w:val="003752F1"/>
    <w:rsid w:val="00375673"/>
    <w:rsid w:val="003759D8"/>
    <w:rsid w:val="003759FF"/>
    <w:rsid w:val="00375AA3"/>
    <w:rsid w:val="00375B31"/>
    <w:rsid w:val="00376247"/>
    <w:rsid w:val="00376D28"/>
    <w:rsid w:val="00376E11"/>
    <w:rsid w:val="00376E41"/>
    <w:rsid w:val="0037769E"/>
    <w:rsid w:val="00377975"/>
    <w:rsid w:val="00377D78"/>
    <w:rsid w:val="00377F16"/>
    <w:rsid w:val="00380520"/>
    <w:rsid w:val="00380966"/>
    <w:rsid w:val="00380B30"/>
    <w:rsid w:val="00380C99"/>
    <w:rsid w:val="003813DC"/>
    <w:rsid w:val="00381774"/>
    <w:rsid w:val="00381841"/>
    <w:rsid w:val="0038188B"/>
    <w:rsid w:val="00381BC4"/>
    <w:rsid w:val="00381C10"/>
    <w:rsid w:val="0038203A"/>
    <w:rsid w:val="003820C9"/>
    <w:rsid w:val="00382A75"/>
    <w:rsid w:val="00382BD2"/>
    <w:rsid w:val="00382FDB"/>
    <w:rsid w:val="003832AF"/>
    <w:rsid w:val="00383727"/>
    <w:rsid w:val="00383EE7"/>
    <w:rsid w:val="0038405D"/>
    <w:rsid w:val="00384215"/>
    <w:rsid w:val="003849C6"/>
    <w:rsid w:val="0038527A"/>
    <w:rsid w:val="003854EF"/>
    <w:rsid w:val="003855EA"/>
    <w:rsid w:val="003858CE"/>
    <w:rsid w:val="00385C78"/>
    <w:rsid w:val="00385E37"/>
    <w:rsid w:val="003865FF"/>
    <w:rsid w:val="003871E0"/>
    <w:rsid w:val="00387571"/>
    <w:rsid w:val="00387A3F"/>
    <w:rsid w:val="00387D9B"/>
    <w:rsid w:val="00390604"/>
    <w:rsid w:val="00390931"/>
    <w:rsid w:val="00390C95"/>
    <w:rsid w:val="00390D57"/>
    <w:rsid w:val="00391430"/>
    <w:rsid w:val="003916D1"/>
    <w:rsid w:val="00391808"/>
    <w:rsid w:val="00391B77"/>
    <w:rsid w:val="00391C06"/>
    <w:rsid w:val="00392476"/>
    <w:rsid w:val="003924E5"/>
    <w:rsid w:val="00392506"/>
    <w:rsid w:val="003925D0"/>
    <w:rsid w:val="00392D01"/>
    <w:rsid w:val="003930F2"/>
    <w:rsid w:val="00393395"/>
    <w:rsid w:val="0039389B"/>
    <w:rsid w:val="00393F2D"/>
    <w:rsid w:val="00394712"/>
    <w:rsid w:val="0039488F"/>
    <w:rsid w:val="00394975"/>
    <w:rsid w:val="00394980"/>
    <w:rsid w:val="003949C7"/>
    <w:rsid w:val="00394ED0"/>
    <w:rsid w:val="00395079"/>
    <w:rsid w:val="00395193"/>
    <w:rsid w:val="0039569D"/>
    <w:rsid w:val="00395BA9"/>
    <w:rsid w:val="00396046"/>
    <w:rsid w:val="00396672"/>
    <w:rsid w:val="00396D3E"/>
    <w:rsid w:val="00396FAF"/>
    <w:rsid w:val="003974DA"/>
    <w:rsid w:val="00397A7D"/>
    <w:rsid w:val="003A017E"/>
    <w:rsid w:val="003A0829"/>
    <w:rsid w:val="003A0A0E"/>
    <w:rsid w:val="003A1F1A"/>
    <w:rsid w:val="003A2212"/>
    <w:rsid w:val="003A3A1F"/>
    <w:rsid w:val="003A3A4E"/>
    <w:rsid w:val="003A3B19"/>
    <w:rsid w:val="003A3CBA"/>
    <w:rsid w:val="003A4C5C"/>
    <w:rsid w:val="003A55EF"/>
    <w:rsid w:val="003A5694"/>
    <w:rsid w:val="003A5B99"/>
    <w:rsid w:val="003A68B7"/>
    <w:rsid w:val="003A68CA"/>
    <w:rsid w:val="003A71B3"/>
    <w:rsid w:val="003A7337"/>
    <w:rsid w:val="003A7407"/>
    <w:rsid w:val="003A77FB"/>
    <w:rsid w:val="003A78AB"/>
    <w:rsid w:val="003A7A43"/>
    <w:rsid w:val="003B00AF"/>
    <w:rsid w:val="003B0902"/>
    <w:rsid w:val="003B0DB2"/>
    <w:rsid w:val="003B0DF6"/>
    <w:rsid w:val="003B10D9"/>
    <w:rsid w:val="003B121E"/>
    <w:rsid w:val="003B13A7"/>
    <w:rsid w:val="003B178D"/>
    <w:rsid w:val="003B18A2"/>
    <w:rsid w:val="003B1D90"/>
    <w:rsid w:val="003B208D"/>
    <w:rsid w:val="003B2EB4"/>
    <w:rsid w:val="003B33A5"/>
    <w:rsid w:val="003B37D4"/>
    <w:rsid w:val="003B3C0E"/>
    <w:rsid w:val="003B3C9E"/>
    <w:rsid w:val="003B444B"/>
    <w:rsid w:val="003B44DE"/>
    <w:rsid w:val="003B48C6"/>
    <w:rsid w:val="003B4F46"/>
    <w:rsid w:val="003B566B"/>
    <w:rsid w:val="003B570A"/>
    <w:rsid w:val="003B595B"/>
    <w:rsid w:val="003B6712"/>
    <w:rsid w:val="003B6A21"/>
    <w:rsid w:val="003B6DD3"/>
    <w:rsid w:val="003B7244"/>
    <w:rsid w:val="003B78A3"/>
    <w:rsid w:val="003B78D9"/>
    <w:rsid w:val="003B7B27"/>
    <w:rsid w:val="003B7E35"/>
    <w:rsid w:val="003C092D"/>
    <w:rsid w:val="003C10BE"/>
    <w:rsid w:val="003C1309"/>
    <w:rsid w:val="003C1372"/>
    <w:rsid w:val="003C168B"/>
    <w:rsid w:val="003C19BB"/>
    <w:rsid w:val="003C1BA2"/>
    <w:rsid w:val="003C1FB8"/>
    <w:rsid w:val="003C2020"/>
    <w:rsid w:val="003C243F"/>
    <w:rsid w:val="003C272F"/>
    <w:rsid w:val="003C2B4E"/>
    <w:rsid w:val="003C33D3"/>
    <w:rsid w:val="003C3402"/>
    <w:rsid w:val="003C3485"/>
    <w:rsid w:val="003C3617"/>
    <w:rsid w:val="003C3AB0"/>
    <w:rsid w:val="003C4BD8"/>
    <w:rsid w:val="003C4EFB"/>
    <w:rsid w:val="003C55C2"/>
    <w:rsid w:val="003C5935"/>
    <w:rsid w:val="003C5C16"/>
    <w:rsid w:val="003C5CC8"/>
    <w:rsid w:val="003C5D5F"/>
    <w:rsid w:val="003C6068"/>
    <w:rsid w:val="003C613B"/>
    <w:rsid w:val="003C628B"/>
    <w:rsid w:val="003C6A81"/>
    <w:rsid w:val="003C6BDD"/>
    <w:rsid w:val="003C702B"/>
    <w:rsid w:val="003C7B21"/>
    <w:rsid w:val="003D0123"/>
    <w:rsid w:val="003D07FB"/>
    <w:rsid w:val="003D09F1"/>
    <w:rsid w:val="003D09F9"/>
    <w:rsid w:val="003D1696"/>
    <w:rsid w:val="003D173C"/>
    <w:rsid w:val="003D1D11"/>
    <w:rsid w:val="003D2149"/>
    <w:rsid w:val="003D22D7"/>
    <w:rsid w:val="003D2716"/>
    <w:rsid w:val="003D36E4"/>
    <w:rsid w:val="003D3746"/>
    <w:rsid w:val="003D383B"/>
    <w:rsid w:val="003D4544"/>
    <w:rsid w:val="003D56E7"/>
    <w:rsid w:val="003D590B"/>
    <w:rsid w:val="003D5CF5"/>
    <w:rsid w:val="003D6D47"/>
    <w:rsid w:val="003D7209"/>
    <w:rsid w:val="003D7243"/>
    <w:rsid w:val="003D745E"/>
    <w:rsid w:val="003D7B12"/>
    <w:rsid w:val="003E0728"/>
    <w:rsid w:val="003E08DC"/>
    <w:rsid w:val="003E09F5"/>
    <w:rsid w:val="003E0CBA"/>
    <w:rsid w:val="003E0F58"/>
    <w:rsid w:val="003E2171"/>
    <w:rsid w:val="003E22F7"/>
    <w:rsid w:val="003E284A"/>
    <w:rsid w:val="003E288F"/>
    <w:rsid w:val="003E2A05"/>
    <w:rsid w:val="003E2D27"/>
    <w:rsid w:val="003E317D"/>
    <w:rsid w:val="003E3840"/>
    <w:rsid w:val="003E4B32"/>
    <w:rsid w:val="003E50C0"/>
    <w:rsid w:val="003E536D"/>
    <w:rsid w:val="003E569D"/>
    <w:rsid w:val="003E56D6"/>
    <w:rsid w:val="003E5B54"/>
    <w:rsid w:val="003E6813"/>
    <w:rsid w:val="003E6AA4"/>
    <w:rsid w:val="003E6D1E"/>
    <w:rsid w:val="003E6D3B"/>
    <w:rsid w:val="003E6E67"/>
    <w:rsid w:val="003E7486"/>
    <w:rsid w:val="003E74DE"/>
    <w:rsid w:val="003F03DE"/>
    <w:rsid w:val="003F0B35"/>
    <w:rsid w:val="003F1024"/>
    <w:rsid w:val="003F184C"/>
    <w:rsid w:val="003F200B"/>
    <w:rsid w:val="003F2901"/>
    <w:rsid w:val="003F2E63"/>
    <w:rsid w:val="003F318C"/>
    <w:rsid w:val="003F3882"/>
    <w:rsid w:val="003F3E36"/>
    <w:rsid w:val="003F3F10"/>
    <w:rsid w:val="003F3FDC"/>
    <w:rsid w:val="003F44CD"/>
    <w:rsid w:val="003F44D4"/>
    <w:rsid w:val="003F45CE"/>
    <w:rsid w:val="003F4A3B"/>
    <w:rsid w:val="003F4D8D"/>
    <w:rsid w:val="003F577C"/>
    <w:rsid w:val="003F57A2"/>
    <w:rsid w:val="003F59F7"/>
    <w:rsid w:val="003F5C80"/>
    <w:rsid w:val="003F5E27"/>
    <w:rsid w:val="003F65AC"/>
    <w:rsid w:val="003F6972"/>
    <w:rsid w:val="003F69C1"/>
    <w:rsid w:val="003F6A4E"/>
    <w:rsid w:val="003F6AA4"/>
    <w:rsid w:val="003F6B10"/>
    <w:rsid w:val="003F6DA0"/>
    <w:rsid w:val="003F6FB0"/>
    <w:rsid w:val="003F7103"/>
    <w:rsid w:val="003F7772"/>
    <w:rsid w:val="003F7ABE"/>
    <w:rsid w:val="00400223"/>
    <w:rsid w:val="00400680"/>
    <w:rsid w:val="004008E7"/>
    <w:rsid w:val="00400E5B"/>
    <w:rsid w:val="00400FBE"/>
    <w:rsid w:val="00401419"/>
    <w:rsid w:val="00401514"/>
    <w:rsid w:val="00401DB2"/>
    <w:rsid w:val="00401F18"/>
    <w:rsid w:val="0040221D"/>
    <w:rsid w:val="00402224"/>
    <w:rsid w:val="004023CE"/>
    <w:rsid w:val="004024FD"/>
    <w:rsid w:val="00402AB9"/>
    <w:rsid w:val="0040301A"/>
    <w:rsid w:val="00403196"/>
    <w:rsid w:val="004037B5"/>
    <w:rsid w:val="00403C59"/>
    <w:rsid w:val="00403E29"/>
    <w:rsid w:val="00403E41"/>
    <w:rsid w:val="00403E49"/>
    <w:rsid w:val="0040498C"/>
    <w:rsid w:val="00404A52"/>
    <w:rsid w:val="00404ABD"/>
    <w:rsid w:val="00404DFA"/>
    <w:rsid w:val="00405062"/>
    <w:rsid w:val="004052F3"/>
    <w:rsid w:val="0040543A"/>
    <w:rsid w:val="00405511"/>
    <w:rsid w:val="004057D9"/>
    <w:rsid w:val="0040590C"/>
    <w:rsid w:val="00405992"/>
    <w:rsid w:val="00405C64"/>
    <w:rsid w:val="00406837"/>
    <w:rsid w:val="00406DC2"/>
    <w:rsid w:val="00406E09"/>
    <w:rsid w:val="00407871"/>
    <w:rsid w:val="00407A1B"/>
    <w:rsid w:val="00407A8A"/>
    <w:rsid w:val="0041007C"/>
    <w:rsid w:val="0041039F"/>
    <w:rsid w:val="00411259"/>
    <w:rsid w:val="00411A95"/>
    <w:rsid w:val="00411F5A"/>
    <w:rsid w:val="004122ED"/>
    <w:rsid w:val="004125D6"/>
    <w:rsid w:val="004127E0"/>
    <w:rsid w:val="00412935"/>
    <w:rsid w:val="004130FF"/>
    <w:rsid w:val="00413851"/>
    <w:rsid w:val="00413F89"/>
    <w:rsid w:val="00413FFD"/>
    <w:rsid w:val="00414162"/>
    <w:rsid w:val="004144A7"/>
    <w:rsid w:val="00415155"/>
    <w:rsid w:val="004162EF"/>
    <w:rsid w:val="00416C42"/>
    <w:rsid w:val="0041711B"/>
    <w:rsid w:val="004173EA"/>
    <w:rsid w:val="004178B2"/>
    <w:rsid w:val="00417B0D"/>
    <w:rsid w:val="0042004A"/>
    <w:rsid w:val="00420537"/>
    <w:rsid w:val="0042077B"/>
    <w:rsid w:val="004208A3"/>
    <w:rsid w:val="00420A58"/>
    <w:rsid w:val="00420C69"/>
    <w:rsid w:val="00420DCA"/>
    <w:rsid w:val="0042135D"/>
    <w:rsid w:val="0042185A"/>
    <w:rsid w:val="0042185E"/>
    <w:rsid w:val="00421C1A"/>
    <w:rsid w:val="00421CE1"/>
    <w:rsid w:val="00422474"/>
    <w:rsid w:val="0042288A"/>
    <w:rsid w:val="00422A45"/>
    <w:rsid w:val="00422F3C"/>
    <w:rsid w:val="0042342D"/>
    <w:rsid w:val="00423693"/>
    <w:rsid w:val="00423873"/>
    <w:rsid w:val="00423EC4"/>
    <w:rsid w:val="004240CB"/>
    <w:rsid w:val="00424152"/>
    <w:rsid w:val="0042441B"/>
    <w:rsid w:val="00424876"/>
    <w:rsid w:val="004248E0"/>
    <w:rsid w:val="00424AD0"/>
    <w:rsid w:val="00424D87"/>
    <w:rsid w:val="00424F60"/>
    <w:rsid w:val="00425627"/>
    <w:rsid w:val="00425A04"/>
    <w:rsid w:val="00425A80"/>
    <w:rsid w:val="004261CA"/>
    <w:rsid w:val="00426485"/>
    <w:rsid w:val="0042668C"/>
    <w:rsid w:val="0042668D"/>
    <w:rsid w:val="00426717"/>
    <w:rsid w:val="00426FAD"/>
    <w:rsid w:val="0042778C"/>
    <w:rsid w:val="0042785E"/>
    <w:rsid w:val="00427891"/>
    <w:rsid w:val="00427E5B"/>
    <w:rsid w:val="00430D2B"/>
    <w:rsid w:val="004310D2"/>
    <w:rsid w:val="004317ED"/>
    <w:rsid w:val="004318DE"/>
    <w:rsid w:val="004321E2"/>
    <w:rsid w:val="00432B94"/>
    <w:rsid w:val="00433395"/>
    <w:rsid w:val="004334B4"/>
    <w:rsid w:val="004337CE"/>
    <w:rsid w:val="00433882"/>
    <w:rsid w:val="0043394D"/>
    <w:rsid w:val="00433B35"/>
    <w:rsid w:val="004342A3"/>
    <w:rsid w:val="00434B1B"/>
    <w:rsid w:val="00434B1C"/>
    <w:rsid w:val="00434CF5"/>
    <w:rsid w:val="00434D56"/>
    <w:rsid w:val="00434FF0"/>
    <w:rsid w:val="00435EA6"/>
    <w:rsid w:val="00436B64"/>
    <w:rsid w:val="00436B72"/>
    <w:rsid w:val="00436B7E"/>
    <w:rsid w:val="00436C98"/>
    <w:rsid w:val="0043719D"/>
    <w:rsid w:val="004375C2"/>
    <w:rsid w:val="0044047C"/>
    <w:rsid w:val="00440740"/>
    <w:rsid w:val="00440AF6"/>
    <w:rsid w:val="00441291"/>
    <w:rsid w:val="004412BA"/>
    <w:rsid w:val="004415E0"/>
    <w:rsid w:val="00441AE2"/>
    <w:rsid w:val="004421FE"/>
    <w:rsid w:val="004426C7"/>
    <w:rsid w:val="00442E43"/>
    <w:rsid w:val="004432FA"/>
    <w:rsid w:val="00443E97"/>
    <w:rsid w:val="00443F7E"/>
    <w:rsid w:val="00443FFB"/>
    <w:rsid w:val="004449DF"/>
    <w:rsid w:val="00444B8F"/>
    <w:rsid w:val="00444CCE"/>
    <w:rsid w:val="00444D31"/>
    <w:rsid w:val="00444FC7"/>
    <w:rsid w:val="004452A5"/>
    <w:rsid w:val="00445703"/>
    <w:rsid w:val="00445A8B"/>
    <w:rsid w:val="00445AE1"/>
    <w:rsid w:val="00445CBD"/>
    <w:rsid w:val="00445EC6"/>
    <w:rsid w:val="00446601"/>
    <w:rsid w:val="00446930"/>
    <w:rsid w:val="00446A89"/>
    <w:rsid w:val="00446B65"/>
    <w:rsid w:val="00446D52"/>
    <w:rsid w:val="00446EEB"/>
    <w:rsid w:val="0044704D"/>
    <w:rsid w:val="0044732E"/>
    <w:rsid w:val="0044774C"/>
    <w:rsid w:val="00447AA0"/>
    <w:rsid w:val="0045044F"/>
    <w:rsid w:val="00450C9F"/>
    <w:rsid w:val="004512D0"/>
    <w:rsid w:val="00452847"/>
    <w:rsid w:val="00452C19"/>
    <w:rsid w:val="0045340F"/>
    <w:rsid w:val="00453C5F"/>
    <w:rsid w:val="00453C95"/>
    <w:rsid w:val="0045438F"/>
    <w:rsid w:val="004549E4"/>
    <w:rsid w:val="00454E14"/>
    <w:rsid w:val="00454E94"/>
    <w:rsid w:val="00454FD0"/>
    <w:rsid w:val="00455069"/>
    <w:rsid w:val="0045531C"/>
    <w:rsid w:val="0045561F"/>
    <w:rsid w:val="004558DB"/>
    <w:rsid w:val="00457082"/>
    <w:rsid w:val="0045784C"/>
    <w:rsid w:val="004578A4"/>
    <w:rsid w:val="00457A26"/>
    <w:rsid w:val="00457A99"/>
    <w:rsid w:val="00457D2E"/>
    <w:rsid w:val="00457E5F"/>
    <w:rsid w:val="004603AD"/>
    <w:rsid w:val="004603FC"/>
    <w:rsid w:val="004606FA"/>
    <w:rsid w:val="00460BE4"/>
    <w:rsid w:val="00460CF6"/>
    <w:rsid w:val="0046106A"/>
    <w:rsid w:val="004610F0"/>
    <w:rsid w:val="004611C0"/>
    <w:rsid w:val="00461248"/>
    <w:rsid w:val="00461646"/>
    <w:rsid w:val="00461D5A"/>
    <w:rsid w:val="00461E41"/>
    <w:rsid w:val="00462AFF"/>
    <w:rsid w:val="004632D1"/>
    <w:rsid w:val="00463680"/>
    <w:rsid w:val="00463A69"/>
    <w:rsid w:val="00463D15"/>
    <w:rsid w:val="00464314"/>
    <w:rsid w:val="00464381"/>
    <w:rsid w:val="00464441"/>
    <w:rsid w:val="00464AE9"/>
    <w:rsid w:val="004652DC"/>
    <w:rsid w:val="0046607F"/>
    <w:rsid w:val="00466397"/>
    <w:rsid w:val="0046697E"/>
    <w:rsid w:val="00466A12"/>
    <w:rsid w:val="00466A3D"/>
    <w:rsid w:val="00466DA9"/>
    <w:rsid w:val="00466EAD"/>
    <w:rsid w:val="004674EB"/>
    <w:rsid w:val="00467739"/>
    <w:rsid w:val="0047049E"/>
    <w:rsid w:val="00470599"/>
    <w:rsid w:val="00470BDE"/>
    <w:rsid w:val="0047180B"/>
    <w:rsid w:val="00471939"/>
    <w:rsid w:val="00471B59"/>
    <w:rsid w:val="00471E85"/>
    <w:rsid w:val="00471FA7"/>
    <w:rsid w:val="00472175"/>
    <w:rsid w:val="00472183"/>
    <w:rsid w:val="00472243"/>
    <w:rsid w:val="0047236F"/>
    <w:rsid w:val="004736AB"/>
    <w:rsid w:val="00473E72"/>
    <w:rsid w:val="0047420A"/>
    <w:rsid w:val="004747A5"/>
    <w:rsid w:val="00474C1F"/>
    <w:rsid w:val="00474D4E"/>
    <w:rsid w:val="00474FD1"/>
    <w:rsid w:val="0047589C"/>
    <w:rsid w:val="00475B09"/>
    <w:rsid w:val="0047620B"/>
    <w:rsid w:val="00476250"/>
    <w:rsid w:val="00476A3A"/>
    <w:rsid w:val="004770F4"/>
    <w:rsid w:val="004775DA"/>
    <w:rsid w:val="0047772F"/>
    <w:rsid w:val="00477A9D"/>
    <w:rsid w:val="00477B6B"/>
    <w:rsid w:val="00477CC0"/>
    <w:rsid w:val="00477FF1"/>
    <w:rsid w:val="00480318"/>
    <w:rsid w:val="004807D8"/>
    <w:rsid w:val="00480A70"/>
    <w:rsid w:val="00480BAB"/>
    <w:rsid w:val="00481178"/>
    <w:rsid w:val="0048141B"/>
    <w:rsid w:val="00482570"/>
    <w:rsid w:val="00482932"/>
    <w:rsid w:val="00482DC6"/>
    <w:rsid w:val="004831DA"/>
    <w:rsid w:val="004832B8"/>
    <w:rsid w:val="00483423"/>
    <w:rsid w:val="00483D25"/>
    <w:rsid w:val="00484339"/>
    <w:rsid w:val="0048456D"/>
    <w:rsid w:val="0048508E"/>
    <w:rsid w:val="00485780"/>
    <w:rsid w:val="00485F09"/>
    <w:rsid w:val="0048604B"/>
    <w:rsid w:val="004868D0"/>
    <w:rsid w:val="00486C62"/>
    <w:rsid w:val="00486CBF"/>
    <w:rsid w:val="004872A7"/>
    <w:rsid w:val="00487676"/>
    <w:rsid w:val="004876A8"/>
    <w:rsid w:val="00487A08"/>
    <w:rsid w:val="00487FA0"/>
    <w:rsid w:val="004908E1"/>
    <w:rsid w:val="00491552"/>
    <w:rsid w:val="00491B9B"/>
    <w:rsid w:val="00492440"/>
    <w:rsid w:val="00492549"/>
    <w:rsid w:val="00492676"/>
    <w:rsid w:val="00492714"/>
    <w:rsid w:val="00492C21"/>
    <w:rsid w:val="00492D97"/>
    <w:rsid w:val="004934E5"/>
    <w:rsid w:val="00493FBC"/>
    <w:rsid w:val="004944A7"/>
    <w:rsid w:val="00494BCB"/>
    <w:rsid w:val="00494E55"/>
    <w:rsid w:val="004950DC"/>
    <w:rsid w:val="004952E0"/>
    <w:rsid w:val="004957EE"/>
    <w:rsid w:val="00495A3E"/>
    <w:rsid w:val="00495A5D"/>
    <w:rsid w:val="00495B4E"/>
    <w:rsid w:val="00495DAB"/>
    <w:rsid w:val="004969C7"/>
    <w:rsid w:val="00496B32"/>
    <w:rsid w:val="00496D62"/>
    <w:rsid w:val="00497085"/>
    <w:rsid w:val="0049785B"/>
    <w:rsid w:val="00497A44"/>
    <w:rsid w:val="00497BFF"/>
    <w:rsid w:val="00497FA2"/>
    <w:rsid w:val="004A010D"/>
    <w:rsid w:val="004A0A4C"/>
    <w:rsid w:val="004A0EBE"/>
    <w:rsid w:val="004A14E9"/>
    <w:rsid w:val="004A1976"/>
    <w:rsid w:val="004A249A"/>
    <w:rsid w:val="004A2691"/>
    <w:rsid w:val="004A35AA"/>
    <w:rsid w:val="004A3801"/>
    <w:rsid w:val="004A453A"/>
    <w:rsid w:val="004A46BB"/>
    <w:rsid w:val="004A47DC"/>
    <w:rsid w:val="004A4803"/>
    <w:rsid w:val="004A514A"/>
    <w:rsid w:val="004A5714"/>
    <w:rsid w:val="004A5BFB"/>
    <w:rsid w:val="004A6682"/>
    <w:rsid w:val="004A6724"/>
    <w:rsid w:val="004A6E29"/>
    <w:rsid w:val="004A7024"/>
    <w:rsid w:val="004A7772"/>
    <w:rsid w:val="004A7ADD"/>
    <w:rsid w:val="004B07F9"/>
    <w:rsid w:val="004B0BDE"/>
    <w:rsid w:val="004B0D40"/>
    <w:rsid w:val="004B0EC7"/>
    <w:rsid w:val="004B0EF5"/>
    <w:rsid w:val="004B0FA6"/>
    <w:rsid w:val="004B1335"/>
    <w:rsid w:val="004B1844"/>
    <w:rsid w:val="004B1A64"/>
    <w:rsid w:val="004B1AB5"/>
    <w:rsid w:val="004B1B22"/>
    <w:rsid w:val="004B1F18"/>
    <w:rsid w:val="004B2A9E"/>
    <w:rsid w:val="004B30B8"/>
    <w:rsid w:val="004B312D"/>
    <w:rsid w:val="004B366F"/>
    <w:rsid w:val="004B38C6"/>
    <w:rsid w:val="004B3CAE"/>
    <w:rsid w:val="004B4B71"/>
    <w:rsid w:val="004B4BDB"/>
    <w:rsid w:val="004B4D47"/>
    <w:rsid w:val="004B4E0D"/>
    <w:rsid w:val="004B503B"/>
    <w:rsid w:val="004B5044"/>
    <w:rsid w:val="004B5EC5"/>
    <w:rsid w:val="004B5FE8"/>
    <w:rsid w:val="004B61D4"/>
    <w:rsid w:val="004B79BD"/>
    <w:rsid w:val="004B7A23"/>
    <w:rsid w:val="004B7C0D"/>
    <w:rsid w:val="004B7D6A"/>
    <w:rsid w:val="004C02F9"/>
    <w:rsid w:val="004C0476"/>
    <w:rsid w:val="004C07D5"/>
    <w:rsid w:val="004C0B77"/>
    <w:rsid w:val="004C0BB4"/>
    <w:rsid w:val="004C0EC1"/>
    <w:rsid w:val="004C10A4"/>
    <w:rsid w:val="004C1893"/>
    <w:rsid w:val="004C18CE"/>
    <w:rsid w:val="004C27B8"/>
    <w:rsid w:val="004C31D5"/>
    <w:rsid w:val="004C396D"/>
    <w:rsid w:val="004C3A9A"/>
    <w:rsid w:val="004C3D70"/>
    <w:rsid w:val="004C49ED"/>
    <w:rsid w:val="004C4D95"/>
    <w:rsid w:val="004C5C4F"/>
    <w:rsid w:val="004C62BF"/>
    <w:rsid w:val="004C68AE"/>
    <w:rsid w:val="004C68CE"/>
    <w:rsid w:val="004C6BA7"/>
    <w:rsid w:val="004C6DDA"/>
    <w:rsid w:val="004C6EB4"/>
    <w:rsid w:val="004C7432"/>
    <w:rsid w:val="004C7694"/>
    <w:rsid w:val="004C7973"/>
    <w:rsid w:val="004D087F"/>
    <w:rsid w:val="004D1742"/>
    <w:rsid w:val="004D1843"/>
    <w:rsid w:val="004D266C"/>
    <w:rsid w:val="004D2684"/>
    <w:rsid w:val="004D2687"/>
    <w:rsid w:val="004D2BE1"/>
    <w:rsid w:val="004D2DF5"/>
    <w:rsid w:val="004D319C"/>
    <w:rsid w:val="004D3240"/>
    <w:rsid w:val="004D3AEB"/>
    <w:rsid w:val="004D3B8D"/>
    <w:rsid w:val="004D3E1D"/>
    <w:rsid w:val="004D4189"/>
    <w:rsid w:val="004D454C"/>
    <w:rsid w:val="004D4ABA"/>
    <w:rsid w:val="004D4D05"/>
    <w:rsid w:val="004D4EFF"/>
    <w:rsid w:val="004D550B"/>
    <w:rsid w:val="004D5B9B"/>
    <w:rsid w:val="004D60A7"/>
    <w:rsid w:val="004D66B6"/>
    <w:rsid w:val="004D714E"/>
    <w:rsid w:val="004D7830"/>
    <w:rsid w:val="004D7910"/>
    <w:rsid w:val="004D7989"/>
    <w:rsid w:val="004D7F36"/>
    <w:rsid w:val="004E0540"/>
    <w:rsid w:val="004E0680"/>
    <w:rsid w:val="004E07E2"/>
    <w:rsid w:val="004E09CD"/>
    <w:rsid w:val="004E09DD"/>
    <w:rsid w:val="004E09EB"/>
    <w:rsid w:val="004E09F4"/>
    <w:rsid w:val="004E0B3B"/>
    <w:rsid w:val="004E0EF3"/>
    <w:rsid w:val="004E0F63"/>
    <w:rsid w:val="004E189F"/>
    <w:rsid w:val="004E2056"/>
    <w:rsid w:val="004E2224"/>
    <w:rsid w:val="004E2374"/>
    <w:rsid w:val="004E288C"/>
    <w:rsid w:val="004E2C5C"/>
    <w:rsid w:val="004E2C60"/>
    <w:rsid w:val="004E3742"/>
    <w:rsid w:val="004E3F5C"/>
    <w:rsid w:val="004E4124"/>
    <w:rsid w:val="004E43D1"/>
    <w:rsid w:val="004E43D6"/>
    <w:rsid w:val="004E55C2"/>
    <w:rsid w:val="004E594E"/>
    <w:rsid w:val="004E5FB8"/>
    <w:rsid w:val="004E613C"/>
    <w:rsid w:val="004E630E"/>
    <w:rsid w:val="004E651B"/>
    <w:rsid w:val="004E6AF0"/>
    <w:rsid w:val="004E76D5"/>
    <w:rsid w:val="004F0ABD"/>
    <w:rsid w:val="004F103E"/>
    <w:rsid w:val="004F11B7"/>
    <w:rsid w:val="004F12D5"/>
    <w:rsid w:val="004F13B8"/>
    <w:rsid w:val="004F164F"/>
    <w:rsid w:val="004F23A6"/>
    <w:rsid w:val="004F240E"/>
    <w:rsid w:val="004F2ED9"/>
    <w:rsid w:val="004F303F"/>
    <w:rsid w:val="004F34D7"/>
    <w:rsid w:val="004F351C"/>
    <w:rsid w:val="004F37CB"/>
    <w:rsid w:val="004F386F"/>
    <w:rsid w:val="004F3E93"/>
    <w:rsid w:val="004F4198"/>
    <w:rsid w:val="004F442A"/>
    <w:rsid w:val="004F4769"/>
    <w:rsid w:val="004F4E3E"/>
    <w:rsid w:val="004F5360"/>
    <w:rsid w:val="004F55FE"/>
    <w:rsid w:val="004F5668"/>
    <w:rsid w:val="004F5965"/>
    <w:rsid w:val="004F5EBA"/>
    <w:rsid w:val="004F63DF"/>
    <w:rsid w:val="004F645E"/>
    <w:rsid w:val="004F6486"/>
    <w:rsid w:val="004F649F"/>
    <w:rsid w:val="004F6ED6"/>
    <w:rsid w:val="004F7143"/>
    <w:rsid w:val="004F7482"/>
    <w:rsid w:val="0050026F"/>
    <w:rsid w:val="005002BE"/>
    <w:rsid w:val="00500A0E"/>
    <w:rsid w:val="00500B5A"/>
    <w:rsid w:val="00500BDE"/>
    <w:rsid w:val="00500EA1"/>
    <w:rsid w:val="00500F3D"/>
    <w:rsid w:val="0050182D"/>
    <w:rsid w:val="00501DBD"/>
    <w:rsid w:val="00502605"/>
    <w:rsid w:val="00502865"/>
    <w:rsid w:val="0050354E"/>
    <w:rsid w:val="0050366F"/>
    <w:rsid w:val="00503837"/>
    <w:rsid w:val="00503BF6"/>
    <w:rsid w:val="00504169"/>
    <w:rsid w:val="00504458"/>
    <w:rsid w:val="0050478A"/>
    <w:rsid w:val="0050503A"/>
    <w:rsid w:val="005052ED"/>
    <w:rsid w:val="00505456"/>
    <w:rsid w:val="00505A2C"/>
    <w:rsid w:val="00505EDF"/>
    <w:rsid w:val="00505FBA"/>
    <w:rsid w:val="0050622F"/>
    <w:rsid w:val="00506247"/>
    <w:rsid w:val="00506316"/>
    <w:rsid w:val="0050631E"/>
    <w:rsid w:val="005064C2"/>
    <w:rsid w:val="005066A9"/>
    <w:rsid w:val="00506FAA"/>
    <w:rsid w:val="00506FDD"/>
    <w:rsid w:val="005071EB"/>
    <w:rsid w:val="0050781C"/>
    <w:rsid w:val="00507B21"/>
    <w:rsid w:val="00507BDC"/>
    <w:rsid w:val="0051022D"/>
    <w:rsid w:val="0051033E"/>
    <w:rsid w:val="0051039C"/>
    <w:rsid w:val="005109D0"/>
    <w:rsid w:val="00510DC3"/>
    <w:rsid w:val="0051138F"/>
    <w:rsid w:val="005114BF"/>
    <w:rsid w:val="005119E8"/>
    <w:rsid w:val="00511A80"/>
    <w:rsid w:val="00511AB7"/>
    <w:rsid w:val="005120F6"/>
    <w:rsid w:val="00512432"/>
    <w:rsid w:val="00512ADC"/>
    <w:rsid w:val="00512F1C"/>
    <w:rsid w:val="00513169"/>
    <w:rsid w:val="00513396"/>
    <w:rsid w:val="005137ED"/>
    <w:rsid w:val="00513A40"/>
    <w:rsid w:val="005142A7"/>
    <w:rsid w:val="0051435A"/>
    <w:rsid w:val="0051495B"/>
    <w:rsid w:val="00514E8B"/>
    <w:rsid w:val="0051518D"/>
    <w:rsid w:val="00515B16"/>
    <w:rsid w:val="00515C5D"/>
    <w:rsid w:val="0051644A"/>
    <w:rsid w:val="00516699"/>
    <w:rsid w:val="00516A71"/>
    <w:rsid w:val="00516C72"/>
    <w:rsid w:val="00516F39"/>
    <w:rsid w:val="00517250"/>
    <w:rsid w:val="005176BF"/>
    <w:rsid w:val="00517868"/>
    <w:rsid w:val="00517CCF"/>
    <w:rsid w:val="005201A9"/>
    <w:rsid w:val="005204BF"/>
    <w:rsid w:val="005206A7"/>
    <w:rsid w:val="0052077F"/>
    <w:rsid w:val="00520835"/>
    <w:rsid w:val="005210DD"/>
    <w:rsid w:val="00521242"/>
    <w:rsid w:val="005212DF"/>
    <w:rsid w:val="005214C9"/>
    <w:rsid w:val="005218D1"/>
    <w:rsid w:val="00522337"/>
    <w:rsid w:val="00522446"/>
    <w:rsid w:val="0052261A"/>
    <w:rsid w:val="00524790"/>
    <w:rsid w:val="00524841"/>
    <w:rsid w:val="0052488A"/>
    <w:rsid w:val="0052616C"/>
    <w:rsid w:val="005267E7"/>
    <w:rsid w:val="00526A5B"/>
    <w:rsid w:val="00527545"/>
    <w:rsid w:val="00527772"/>
    <w:rsid w:val="00527846"/>
    <w:rsid w:val="005279B2"/>
    <w:rsid w:val="005307CA"/>
    <w:rsid w:val="00530B28"/>
    <w:rsid w:val="00530F2A"/>
    <w:rsid w:val="005313BE"/>
    <w:rsid w:val="00531776"/>
    <w:rsid w:val="00531A7E"/>
    <w:rsid w:val="005320AD"/>
    <w:rsid w:val="00532AC2"/>
    <w:rsid w:val="00532C96"/>
    <w:rsid w:val="00532EE5"/>
    <w:rsid w:val="005332B8"/>
    <w:rsid w:val="00533D5D"/>
    <w:rsid w:val="005342E8"/>
    <w:rsid w:val="00534988"/>
    <w:rsid w:val="00534BC9"/>
    <w:rsid w:val="00535198"/>
    <w:rsid w:val="005358FD"/>
    <w:rsid w:val="00535D2A"/>
    <w:rsid w:val="00535DAB"/>
    <w:rsid w:val="00535E77"/>
    <w:rsid w:val="0053716E"/>
    <w:rsid w:val="00537482"/>
    <w:rsid w:val="00537976"/>
    <w:rsid w:val="00537E77"/>
    <w:rsid w:val="00540789"/>
    <w:rsid w:val="005409F1"/>
    <w:rsid w:val="00540DB7"/>
    <w:rsid w:val="00540E17"/>
    <w:rsid w:val="00540E49"/>
    <w:rsid w:val="00540F8C"/>
    <w:rsid w:val="00541569"/>
    <w:rsid w:val="00541889"/>
    <w:rsid w:val="005428E3"/>
    <w:rsid w:val="00542C89"/>
    <w:rsid w:val="00542EEC"/>
    <w:rsid w:val="005431CF"/>
    <w:rsid w:val="00543464"/>
    <w:rsid w:val="005434F7"/>
    <w:rsid w:val="0054375E"/>
    <w:rsid w:val="00543E94"/>
    <w:rsid w:val="00544002"/>
    <w:rsid w:val="00544730"/>
    <w:rsid w:val="00544973"/>
    <w:rsid w:val="005452AE"/>
    <w:rsid w:val="00545689"/>
    <w:rsid w:val="00545E8A"/>
    <w:rsid w:val="00546131"/>
    <w:rsid w:val="0054628A"/>
    <w:rsid w:val="005465B6"/>
    <w:rsid w:val="00546606"/>
    <w:rsid w:val="005468E9"/>
    <w:rsid w:val="005469DB"/>
    <w:rsid w:val="00546FE9"/>
    <w:rsid w:val="005477F3"/>
    <w:rsid w:val="005502EA"/>
    <w:rsid w:val="00550AB0"/>
    <w:rsid w:val="005512C8"/>
    <w:rsid w:val="00551411"/>
    <w:rsid w:val="00551548"/>
    <w:rsid w:val="00551644"/>
    <w:rsid w:val="005517F2"/>
    <w:rsid w:val="00551BCE"/>
    <w:rsid w:val="00551C90"/>
    <w:rsid w:val="00551FFD"/>
    <w:rsid w:val="00552152"/>
    <w:rsid w:val="005523AE"/>
    <w:rsid w:val="0055249D"/>
    <w:rsid w:val="00552BE8"/>
    <w:rsid w:val="00552CEE"/>
    <w:rsid w:val="00552EF5"/>
    <w:rsid w:val="00552EFB"/>
    <w:rsid w:val="00552FDD"/>
    <w:rsid w:val="00553929"/>
    <w:rsid w:val="0055423C"/>
    <w:rsid w:val="005542C2"/>
    <w:rsid w:val="00554796"/>
    <w:rsid w:val="0055496E"/>
    <w:rsid w:val="005551D3"/>
    <w:rsid w:val="00555235"/>
    <w:rsid w:val="005552F5"/>
    <w:rsid w:val="00555DE3"/>
    <w:rsid w:val="005567D9"/>
    <w:rsid w:val="00556C57"/>
    <w:rsid w:val="00557D42"/>
    <w:rsid w:val="00557FED"/>
    <w:rsid w:val="00561047"/>
    <w:rsid w:val="00561490"/>
    <w:rsid w:val="005616C0"/>
    <w:rsid w:val="00561C16"/>
    <w:rsid w:val="00561FF5"/>
    <w:rsid w:val="00562958"/>
    <w:rsid w:val="00562A47"/>
    <w:rsid w:val="00562F6E"/>
    <w:rsid w:val="0056305F"/>
    <w:rsid w:val="00563159"/>
    <w:rsid w:val="005635F2"/>
    <w:rsid w:val="00563848"/>
    <w:rsid w:val="00563E50"/>
    <w:rsid w:val="00564427"/>
    <w:rsid w:val="005647E5"/>
    <w:rsid w:val="00564D31"/>
    <w:rsid w:val="00564D5F"/>
    <w:rsid w:val="00565672"/>
    <w:rsid w:val="00565D5D"/>
    <w:rsid w:val="00566796"/>
    <w:rsid w:val="00567A5E"/>
    <w:rsid w:val="00567E7D"/>
    <w:rsid w:val="00570246"/>
    <w:rsid w:val="005704BA"/>
    <w:rsid w:val="0057057B"/>
    <w:rsid w:val="00570E5C"/>
    <w:rsid w:val="00571062"/>
    <w:rsid w:val="005717CD"/>
    <w:rsid w:val="00571B47"/>
    <w:rsid w:val="00571C3E"/>
    <w:rsid w:val="005722F3"/>
    <w:rsid w:val="005722FD"/>
    <w:rsid w:val="0057250B"/>
    <w:rsid w:val="00572617"/>
    <w:rsid w:val="0057277D"/>
    <w:rsid w:val="00573185"/>
    <w:rsid w:val="00573A93"/>
    <w:rsid w:val="00574055"/>
    <w:rsid w:val="005740B4"/>
    <w:rsid w:val="005744A9"/>
    <w:rsid w:val="0057472B"/>
    <w:rsid w:val="00574E3E"/>
    <w:rsid w:val="005750FA"/>
    <w:rsid w:val="00575200"/>
    <w:rsid w:val="00575855"/>
    <w:rsid w:val="0057609D"/>
    <w:rsid w:val="0057688F"/>
    <w:rsid w:val="00576E5F"/>
    <w:rsid w:val="0057738E"/>
    <w:rsid w:val="005773E6"/>
    <w:rsid w:val="0057784E"/>
    <w:rsid w:val="0057791E"/>
    <w:rsid w:val="00577AA4"/>
    <w:rsid w:val="00577DB1"/>
    <w:rsid w:val="00577DFF"/>
    <w:rsid w:val="0058022A"/>
    <w:rsid w:val="0058034D"/>
    <w:rsid w:val="00580672"/>
    <w:rsid w:val="005807A1"/>
    <w:rsid w:val="00580957"/>
    <w:rsid w:val="00580A91"/>
    <w:rsid w:val="005813C3"/>
    <w:rsid w:val="005814C5"/>
    <w:rsid w:val="005816DB"/>
    <w:rsid w:val="00581E7E"/>
    <w:rsid w:val="0058277F"/>
    <w:rsid w:val="00582B27"/>
    <w:rsid w:val="00582C3B"/>
    <w:rsid w:val="005830B4"/>
    <w:rsid w:val="0058313A"/>
    <w:rsid w:val="005835DC"/>
    <w:rsid w:val="00584128"/>
    <w:rsid w:val="0058581E"/>
    <w:rsid w:val="00585AAF"/>
    <w:rsid w:val="005864BC"/>
    <w:rsid w:val="00586BCB"/>
    <w:rsid w:val="00590203"/>
    <w:rsid w:val="00590871"/>
    <w:rsid w:val="005909EC"/>
    <w:rsid w:val="0059145F"/>
    <w:rsid w:val="005916B4"/>
    <w:rsid w:val="00591B12"/>
    <w:rsid w:val="00592AB1"/>
    <w:rsid w:val="00593454"/>
    <w:rsid w:val="00593574"/>
    <w:rsid w:val="00593839"/>
    <w:rsid w:val="00593CE3"/>
    <w:rsid w:val="00593DC4"/>
    <w:rsid w:val="00593FEF"/>
    <w:rsid w:val="00594393"/>
    <w:rsid w:val="0059455F"/>
    <w:rsid w:val="005945C8"/>
    <w:rsid w:val="00594851"/>
    <w:rsid w:val="00594B97"/>
    <w:rsid w:val="0059509B"/>
    <w:rsid w:val="005956BC"/>
    <w:rsid w:val="00595864"/>
    <w:rsid w:val="0059595F"/>
    <w:rsid w:val="00595AC2"/>
    <w:rsid w:val="00595D82"/>
    <w:rsid w:val="00595E7E"/>
    <w:rsid w:val="00596D14"/>
    <w:rsid w:val="0059717B"/>
    <w:rsid w:val="005972D7"/>
    <w:rsid w:val="00597E96"/>
    <w:rsid w:val="00597F0A"/>
    <w:rsid w:val="005A0061"/>
    <w:rsid w:val="005A0452"/>
    <w:rsid w:val="005A0781"/>
    <w:rsid w:val="005A17CE"/>
    <w:rsid w:val="005A24FB"/>
    <w:rsid w:val="005A2C37"/>
    <w:rsid w:val="005A2FD1"/>
    <w:rsid w:val="005A32FB"/>
    <w:rsid w:val="005A3478"/>
    <w:rsid w:val="005A3CAF"/>
    <w:rsid w:val="005A3F35"/>
    <w:rsid w:val="005A46D4"/>
    <w:rsid w:val="005A48C4"/>
    <w:rsid w:val="005A54C4"/>
    <w:rsid w:val="005A55A6"/>
    <w:rsid w:val="005A58D3"/>
    <w:rsid w:val="005A5AA1"/>
    <w:rsid w:val="005A6012"/>
    <w:rsid w:val="005A6743"/>
    <w:rsid w:val="005A6DBC"/>
    <w:rsid w:val="005A6FE6"/>
    <w:rsid w:val="005A733A"/>
    <w:rsid w:val="005A743D"/>
    <w:rsid w:val="005A7607"/>
    <w:rsid w:val="005A7648"/>
    <w:rsid w:val="005A7BAC"/>
    <w:rsid w:val="005A7DA7"/>
    <w:rsid w:val="005B0605"/>
    <w:rsid w:val="005B0F34"/>
    <w:rsid w:val="005B1072"/>
    <w:rsid w:val="005B16A2"/>
    <w:rsid w:val="005B194A"/>
    <w:rsid w:val="005B1A29"/>
    <w:rsid w:val="005B1FE8"/>
    <w:rsid w:val="005B2067"/>
    <w:rsid w:val="005B27F5"/>
    <w:rsid w:val="005B3238"/>
    <w:rsid w:val="005B3519"/>
    <w:rsid w:val="005B3FA7"/>
    <w:rsid w:val="005B403F"/>
    <w:rsid w:val="005B4536"/>
    <w:rsid w:val="005B4938"/>
    <w:rsid w:val="005B4A85"/>
    <w:rsid w:val="005B4B92"/>
    <w:rsid w:val="005B5553"/>
    <w:rsid w:val="005B627F"/>
    <w:rsid w:val="005B6B27"/>
    <w:rsid w:val="005B6E8F"/>
    <w:rsid w:val="005B7341"/>
    <w:rsid w:val="005B77BD"/>
    <w:rsid w:val="005B7888"/>
    <w:rsid w:val="005B79D3"/>
    <w:rsid w:val="005B7AF7"/>
    <w:rsid w:val="005B7B2F"/>
    <w:rsid w:val="005B7E8D"/>
    <w:rsid w:val="005C01EB"/>
    <w:rsid w:val="005C0221"/>
    <w:rsid w:val="005C0341"/>
    <w:rsid w:val="005C0D4F"/>
    <w:rsid w:val="005C0F62"/>
    <w:rsid w:val="005C103B"/>
    <w:rsid w:val="005C12F4"/>
    <w:rsid w:val="005C139E"/>
    <w:rsid w:val="005C1E2C"/>
    <w:rsid w:val="005C2178"/>
    <w:rsid w:val="005C22C6"/>
    <w:rsid w:val="005C261E"/>
    <w:rsid w:val="005C2A5F"/>
    <w:rsid w:val="005C2E7F"/>
    <w:rsid w:val="005C31D3"/>
    <w:rsid w:val="005C3C6A"/>
    <w:rsid w:val="005C42E6"/>
    <w:rsid w:val="005C447B"/>
    <w:rsid w:val="005C57CF"/>
    <w:rsid w:val="005C6438"/>
    <w:rsid w:val="005C6B3F"/>
    <w:rsid w:val="005C71D2"/>
    <w:rsid w:val="005C746F"/>
    <w:rsid w:val="005D008F"/>
    <w:rsid w:val="005D010C"/>
    <w:rsid w:val="005D033E"/>
    <w:rsid w:val="005D0458"/>
    <w:rsid w:val="005D0AAF"/>
    <w:rsid w:val="005D0BC0"/>
    <w:rsid w:val="005D150A"/>
    <w:rsid w:val="005D1B0A"/>
    <w:rsid w:val="005D2078"/>
    <w:rsid w:val="005D21F4"/>
    <w:rsid w:val="005D2837"/>
    <w:rsid w:val="005D2A32"/>
    <w:rsid w:val="005D2A6E"/>
    <w:rsid w:val="005D308A"/>
    <w:rsid w:val="005D36F2"/>
    <w:rsid w:val="005D3EA0"/>
    <w:rsid w:val="005D4A00"/>
    <w:rsid w:val="005D4FA9"/>
    <w:rsid w:val="005D509D"/>
    <w:rsid w:val="005D52C0"/>
    <w:rsid w:val="005D66D3"/>
    <w:rsid w:val="005D673E"/>
    <w:rsid w:val="005D6A96"/>
    <w:rsid w:val="005D6B26"/>
    <w:rsid w:val="005D6CC9"/>
    <w:rsid w:val="005D6F40"/>
    <w:rsid w:val="005D6FD8"/>
    <w:rsid w:val="005D7192"/>
    <w:rsid w:val="005D71A6"/>
    <w:rsid w:val="005D790E"/>
    <w:rsid w:val="005D7A20"/>
    <w:rsid w:val="005E0319"/>
    <w:rsid w:val="005E038C"/>
    <w:rsid w:val="005E08FB"/>
    <w:rsid w:val="005E0F03"/>
    <w:rsid w:val="005E1042"/>
    <w:rsid w:val="005E1181"/>
    <w:rsid w:val="005E1214"/>
    <w:rsid w:val="005E1587"/>
    <w:rsid w:val="005E15BD"/>
    <w:rsid w:val="005E1671"/>
    <w:rsid w:val="005E1F34"/>
    <w:rsid w:val="005E2922"/>
    <w:rsid w:val="005E2C29"/>
    <w:rsid w:val="005E2E21"/>
    <w:rsid w:val="005E32BB"/>
    <w:rsid w:val="005E34A7"/>
    <w:rsid w:val="005E39EB"/>
    <w:rsid w:val="005E3DB0"/>
    <w:rsid w:val="005E3ED9"/>
    <w:rsid w:val="005E43CA"/>
    <w:rsid w:val="005E4ED1"/>
    <w:rsid w:val="005E5724"/>
    <w:rsid w:val="005E5794"/>
    <w:rsid w:val="005E5E63"/>
    <w:rsid w:val="005E5EF3"/>
    <w:rsid w:val="005E5F1D"/>
    <w:rsid w:val="005E601F"/>
    <w:rsid w:val="005E611A"/>
    <w:rsid w:val="005E65D3"/>
    <w:rsid w:val="005E67A7"/>
    <w:rsid w:val="005E68E8"/>
    <w:rsid w:val="005E694D"/>
    <w:rsid w:val="005E6E92"/>
    <w:rsid w:val="005E76B3"/>
    <w:rsid w:val="005E77CF"/>
    <w:rsid w:val="005E7BA8"/>
    <w:rsid w:val="005F0301"/>
    <w:rsid w:val="005F0509"/>
    <w:rsid w:val="005F0AF4"/>
    <w:rsid w:val="005F11A7"/>
    <w:rsid w:val="005F1B65"/>
    <w:rsid w:val="005F1C24"/>
    <w:rsid w:val="005F1D02"/>
    <w:rsid w:val="005F28C3"/>
    <w:rsid w:val="005F2F5F"/>
    <w:rsid w:val="005F3F59"/>
    <w:rsid w:val="005F43C4"/>
    <w:rsid w:val="005F4977"/>
    <w:rsid w:val="005F4ECE"/>
    <w:rsid w:val="005F4F5A"/>
    <w:rsid w:val="005F5454"/>
    <w:rsid w:val="005F54B4"/>
    <w:rsid w:val="005F5627"/>
    <w:rsid w:val="005F5978"/>
    <w:rsid w:val="005F5CC5"/>
    <w:rsid w:val="005F60D2"/>
    <w:rsid w:val="005F619A"/>
    <w:rsid w:val="005F63E6"/>
    <w:rsid w:val="005F69BF"/>
    <w:rsid w:val="005F6E24"/>
    <w:rsid w:val="005F6ED5"/>
    <w:rsid w:val="005F6EF9"/>
    <w:rsid w:val="005F6F6E"/>
    <w:rsid w:val="005F71B3"/>
    <w:rsid w:val="005F74FA"/>
    <w:rsid w:val="005F79E2"/>
    <w:rsid w:val="005F7A17"/>
    <w:rsid w:val="005F7B24"/>
    <w:rsid w:val="005F7C97"/>
    <w:rsid w:val="006001A2"/>
    <w:rsid w:val="006008E4"/>
    <w:rsid w:val="0060099F"/>
    <w:rsid w:val="00600C16"/>
    <w:rsid w:val="00600C2A"/>
    <w:rsid w:val="00601177"/>
    <w:rsid w:val="006011F5"/>
    <w:rsid w:val="00601276"/>
    <w:rsid w:val="00601301"/>
    <w:rsid w:val="0060132E"/>
    <w:rsid w:val="0060208C"/>
    <w:rsid w:val="006024BB"/>
    <w:rsid w:val="00602A74"/>
    <w:rsid w:val="00602C3D"/>
    <w:rsid w:val="00602C48"/>
    <w:rsid w:val="00603495"/>
    <w:rsid w:val="00603688"/>
    <w:rsid w:val="00603B33"/>
    <w:rsid w:val="00604020"/>
    <w:rsid w:val="00605009"/>
    <w:rsid w:val="006050BD"/>
    <w:rsid w:val="00605480"/>
    <w:rsid w:val="00605F3E"/>
    <w:rsid w:val="00606110"/>
    <w:rsid w:val="00606266"/>
    <w:rsid w:val="00606673"/>
    <w:rsid w:val="00606BCE"/>
    <w:rsid w:val="006072C0"/>
    <w:rsid w:val="006078A3"/>
    <w:rsid w:val="0061052E"/>
    <w:rsid w:val="0061053F"/>
    <w:rsid w:val="0061089C"/>
    <w:rsid w:val="00610C4C"/>
    <w:rsid w:val="00611369"/>
    <w:rsid w:val="00611791"/>
    <w:rsid w:val="0061272B"/>
    <w:rsid w:val="006129C6"/>
    <w:rsid w:val="006129E9"/>
    <w:rsid w:val="00613376"/>
    <w:rsid w:val="00613702"/>
    <w:rsid w:val="006140AD"/>
    <w:rsid w:val="00614524"/>
    <w:rsid w:val="00614916"/>
    <w:rsid w:val="00614D87"/>
    <w:rsid w:val="00614F01"/>
    <w:rsid w:val="00615ADE"/>
    <w:rsid w:val="006161E6"/>
    <w:rsid w:val="0061655D"/>
    <w:rsid w:val="006169B3"/>
    <w:rsid w:val="00616AD4"/>
    <w:rsid w:val="00616B6E"/>
    <w:rsid w:val="00620255"/>
    <w:rsid w:val="00620A39"/>
    <w:rsid w:val="00620CA0"/>
    <w:rsid w:val="006214C0"/>
    <w:rsid w:val="006216E6"/>
    <w:rsid w:val="00621876"/>
    <w:rsid w:val="00621A54"/>
    <w:rsid w:val="00621DC4"/>
    <w:rsid w:val="00621FC3"/>
    <w:rsid w:val="00622067"/>
    <w:rsid w:val="00622383"/>
    <w:rsid w:val="0062239B"/>
    <w:rsid w:val="00622671"/>
    <w:rsid w:val="00622D29"/>
    <w:rsid w:val="00622D36"/>
    <w:rsid w:val="00622D6B"/>
    <w:rsid w:val="0062326A"/>
    <w:rsid w:val="00623C80"/>
    <w:rsid w:val="006245B5"/>
    <w:rsid w:val="00624906"/>
    <w:rsid w:val="006254E2"/>
    <w:rsid w:val="00625566"/>
    <w:rsid w:val="00625650"/>
    <w:rsid w:val="006259AB"/>
    <w:rsid w:val="00625CDE"/>
    <w:rsid w:val="00625E65"/>
    <w:rsid w:val="006264B4"/>
    <w:rsid w:val="00626596"/>
    <w:rsid w:val="006268DD"/>
    <w:rsid w:val="006268FC"/>
    <w:rsid w:val="00626CC1"/>
    <w:rsid w:val="006275FE"/>
    <w:rsid w:val="00627667"/>
    <w:rsid w:val="00627BE4"/>
    <w:rsid w:val="0063007B"/>
    <w:rsid w:val="00630E5B"/>
    <w:rsid w:val="0063169E"/>
    <w:rsid w:val="00631B92"/>
    <w:rsid w:val="00631C73"/>
    <w:rsid w:val="006334A4"/>
    <w:rsid w:val="006337E8"/>
    <w:rsid w:val="00633A67"/>
    <w:rsid w:val="00633F4C"/>
    <w:rsid w:val="00633F93"/>
    <w:rsid w:val="006340AF"/>
    <w:rsid w:val="00635060"/>
    <w:rsid w:val="00635333"/>
    <w:rsid w:val="00635513"/>
    <w:rsid w:val="00635801"/>
    <w:rsid w:val="00635F24"/>
    <w:rsid w:val="0063616C"/>
    <w:rsid w:val="00636764"/>
    <w:rsid w:val="00636F7E"/>
    <w:rsid w:val="00637BA0"/>
    <w:rsid w:val="00637EB4"/>
    <w:rsid w:val="00641789"/>
    <w:rsid w:val="0064187E"/>
    <w:rsid w:val="00641912"/>
    <w:rsid w:val="00641985"/>
    <w:rsid w:val="00641A0E"/>
    <w:rsid w:val="0064200D"/>
    <w:rsid w:val="0064212C"/>
    <w:rsid w:val="006423F8"/>
    <w:rsid w:val="00642695"/>
    <w:rsid w:val="00643188"/>
    <w:rsid w:val="006438FF"/>
    <w:rsid w:val="00643DA5"/>
    <w:rsid w:val="00643EBF"/>
    <w:rsid w:val="00644597"/>
    <w:rsid w:val="00644AD4"/>
    <w:rsid w:val="00644AF8"/>
    <w:rsid w:val="00644C3E"/>
    <w:rsid w:val="00644C46"/>
    <w:rsid w:val="00644C5E"/>
    <w:rsid w:val="00645209"/>
    <w:rsid w:val="00645232"/>
    <w:rsid w:val="0064560B"/>
    <w:rsid w:val="006466DF"/>
    <w:rsid w:val="00646B65"/>
    <w:rsid w:val="00646B6C"/>
    <w:rsid w:val="006471A3"/>
    <w:rsid w:val="00647264"/>
    <w:rsid w:val="00647D91"/>
    <w:rsid w:val="00647DCC"/>
    <w:rsid w:val="00650053"/>
    <w:rsid w:val="0065016C"/>
    <w:rsid w:val="006503F8"/>
    <w:rsid w:val="00650F1A"/>
    <w:rsid w:val="0065101E"/>
    <w:rsid w:val="00651210"/>
    <w:rsid w:val="00651747"/>
    <w:rsid w:val="00652059"/>
    <w:rsid w:val="00652659"/>
    <w:rsid w:val="0065268A"/>
    <w:rsid w:val="0065296F"/>
    <w:rsid w:val="006531FE"/>
    <w:rsid w:val="0065357C"/>
    <w:rsid w:val="006535DF"/>
    <w:rsid w:val="00654BFA"/>
    <w:rsid w:val="00656A6F"/>
    <w:rsid w:val="00656DBA"/>
    <w:rsid w:val="006573C2"/>
    <w:rsid w:val="006573F9"/>
    <w:rsid w:val="00657E5B"/>
    <w:rsid w:val="00657F31"/>
    <w:rsid w:val="0066000E"/>
    <w:rsid w:val="00660613"/>
    <w:rsid w:val="00660839"/>
    <w:rsid w:val="0066084C"/>
    <w:rsid w:val="00661546"/>
    <w:rsid w:val="006617F4"/>
    <w:rsid w:val="00661996"/>
    <w:rsid w:val="0066219B"/>
    <w:rsid w:val="006625AD"/>
    <w:rsid w:val="006627F3"/>
    <w:rsid w:val="00662A0B"/>
    <w:rsid w:val="00662A74"/>
    <w:rsid w:val="00662B95"/>
    <w:rsid w:val="00663595"/>
    <w:rsid w:val="0066431D"/>
    <w:rsid w:val="00664599"/>
    <w:rsid w:val="00664CB7"/>
    <w:rsid w:val="00664E12"/>
    <w:rsid w:val="00665373"/>
    <w:rsid w:val="006653DF"/>
    <w:rsid w:val="00665527"/>
    <w:rsid w:val="0066570E"/>
    <w:rsid w:val="00665900"/>
    <w:rsid w:val="00665B97"/>
    <w:rsid w:val="00665CCD"/>
    <w:rsid w:val="00666538"/>
    <w:rsid w:val="00666B5D"/>
    <w:rsid w:val="00667149"/>
    <w:rsid w:val="006672B1"/>
    <w:rsid w:val="0066787F"/>
    <w:rsid w:val="006701EB"/>
    <w:rsid w:val="0067063A"/>
    <w:rsid w:val="00670B24"/>
    <w:rsid w:val="00670BA1"/>
    <w:rsid w:val="00670D6C"/>
    <w:rsid w:val="00671181"/>
    <w:rsid w:val="00671D2B"/>
    <w:rsid w:val="00672097"/>
    <w:rsid w:val="00672235"/>
    <w:rsid w:val="00672B1C"/>
    <w:rsid w:val="00672BCE"/>
    <w:rsid w:val="00673038"/>
    <w:rsid w:val="00673592"/>
    <w:rsid w:val="00673972"/>
    <w:rsid w:val="00674393"/>
    <w:rsid w:val="00674692"/>
    <w:rsid w:val="006749CA"/>
    <w:rsid w:val="006750DE"/>
    <w:rsid w:val="006755D8"/>
    <w:rsid w:val="00676349"/>
    <w:rsid w:val="0067642C"/>
    <w:rsid w:val="0067643F"/>
    <w:rsid w:val="006764CF"/>
    <w:rsid w:val="006766B7"/>
    <w:rsid w:val="006767EE"/>
    <w:rsid w:val="0067694D"/>
    <w:rsid w:val="00676BE2"/>
    <w:rsid w:val="00677C6D"/>
    <w:rsid w:val="006802A3"/>
    <w:rsid w:val="00680C80"/>
    <w:rsid w:val="00681E04"/>
    <w:rsid w:val="00682548"/>
    <w:rsid w:val="0068274B"/>
    <w:rsid w:val="006829C6"/>
    <w:rsid w:val="00682BDA"/>
    <w:rsid w:val="00682E09"/>
    <w:rsid w:val="00682E0C"/>
    <w:rsid w:val="00683261"/>
    <w:rsid w:val="006833A0"/>
    <w:rsid w:val="00683661"/>
    <w:rsid w:val="00683E4F"/>
    <w:rsid w:val="00684B78"/>
    <w:rsid w:val="00684B7D"/>
    <w:rsid w:val="00684F60"/>
    <w:rsid w:val="0068533A"/>
    <w:rsid w:val="006855E4"/>
    <w:rsid w:val="006860FD"/>
    <w:rsid w:val="00686703"/>
    <w:rsid w:val="00686A12"/>
    <w:rsid w:val="0068716D"/>
    <w:rsid w:val="006873CC"/>
    <w:rsid w:val="0068769A"/>
    <w:rsid w:val="00687CBA"/>
    <w:rsid w:val="00687D3E"/>
    <w:rsid w:val="006905D1"/>
    <w:rsid w:val="00690EB4"/>
    <w:rsid w:val="00691088"/>
    <w:rsid w:val="006913AA"/>
    <w:rsid w:val="00691851"/>
    <w:rsid w:val="006918AF"/>
    <w:rsid w:val="00691B6F"/>
    <w:rsid w:val="00691B8D"/>
    <w:rsid w:val="0069330C"/>
    <w:rsid w:val="0069351E"/>
    <w:rsid w:val="00693D7A"/>
    <w:rsid w:val="00694290"/>
    <w:rsid w:val="006942F1"/>
    <w:rsid w:val="006943F6"/>
    <w:rsid w:val="00694E13"/>
    <w:rsid w:val="00695091"/>
    <w:rsid w:val="00695515"/>
    <w:rsid w:val="00695C76"/>
    <w:rsid w:val="00696083"/>
    <w:rsid w:val="00696E78"/>
    <w:rsid w:val="0069705D"/>
    <w:rsid w:val="00697454"/>
    <w:rsid w:val="006974F3"/>
    <w:rsid w:val="006978E0"/>
    <w:rsid w:val="0069795A"/>
    <w:rsid w:val="006A01F7"/>
    <w:rsid w:val="006A062A"/>
    <w:rsid w:val="006A122C"/>
    <w:rsid w:val="006A147D"/>
    <w:rsid w:val="006A2078"/>
    <w:rsid w:val="006A28AF"/>
    <w:rsid w:val="006A28F1"/>
    <w:rsid w:val="006A2C2B"/>
    <w:rsid w:val="006A3099"/>
    <w:rsid w:val="006A327E"/>
    <w:rsid w:val="006A34F2"/>
    <w:rsid w:val="006A362E"/>
    <w:rsid w:val="006A36BB"/>
    <w:rsid w:val="006A38DA"/>
    <w:rsid w:val="006A3904"/>
    <w:rsid w:val="006A3C68"/>
    <w:rsid w:val="006A4281"/>
    <w:rsid w:val="006A4CFA"/>
    <w:rsid w:val="006A4D07"/>
    <w:rsid w:val="006A4FA4"/>
    <w:rsid w:val="006A508A"/>
    <w:rsid w:val="006A5282"/>
    <w:rsid w:val="006A5BDA"/>
    <w:rsid w:val="006A6060"/>
    <w:rsid w:val="006A618E"/>
    <w:rsid w:val="006A6C29"/>
    <w:rsid w:val="006A6E25"/>
    <w:rsid w:val="006B030D"/>
    <w:rsid w:val="006B0B10"/>
    <w:rsid w:val="006B0B4D"/>
    <w:rsid w:val="006B0DB0"/>
    <w:rsid w:val="006B0DB4"/>
    <w:rsid w:val="006B1248"/>
    <w:rsid w:val="006B1690"/>
    <w:rsid w:val="006B1A78"/>
    <w:rsid w:val="006B1EBB"/>
    <w:rsid w:val="006B2721"/>
    <w:rsid w:val="006B3E51"/>
    <w:rsid w:val="006B47FC"/>
    <w:rsid w:val="006B5011"/>
    <w:rsid w:val="006B5185"/>
    <w:rsid w:val="006B5651"/>
    <w:rsid w:val="006B59EA"/>
    <w:rsid w:val="006B5B20"/>
    <w:rsid w:val="006B5FB9"/>
    <w:rsid w:val="006B70D0"/>
    <w:rsid w:val="006B75F9"/>
    <w:rsid w:val="006B77C8"/>
    <w:rsid w:val="006B78AE"/>
    <w:rsid w:val="006C02C4"/>
    <w:rsid w:val="006C03C1"/>
    <w:rsid w:val="006C0E68"/>
    <w:rsid w:val="006C0F09"/>
    <w:rsid w:val="006C0F4F"/>
    <w:rsid w:val="006C12C9"/>
    <w:rsid w:val="006C12E4"/>
    <w:rsid w:val="006C17D3"/>
    <w:rsid w:val="006C2287"/>
    <w:rsid w:val="006C228C"/>
    <w:rsid w:val="006C3409"/>
    <w:rsid w:val="006C367A"/>
    <w:rsid w:val="006C3AF2"/>
    <w:rsid w:val="006C3B5C"/>
    <w:rsid w:val="006C3DB7"/>
    <w:rsid w:val="006C416E"/>
    <w:rsid w:val="006C4CDF"/>
    <w:rsid w:val="006C4D5D"/>
    <w:rsid w:val="006C50CD"/>
    <w:rsid w:val="006C5A5E"/>
    <w:rsid w:val="006C5F35"/>
    <w:rsid w:val="006C6369"/>
    <w:rsid w:val="006C6F55"/>
    <w:rsid w:val="006C751D"/>
    <w:rsid w:val="006C7C8F"/>
    <w:rsid w:val="006C7CB6"/>
    <w:rsid w:val="006D002D"/>
    <w:rsid w:val="006D1000"/>
    <w:rsid w:val="006D100D"/>
    <w:rsid w:val="006D1BDA"/>
    <w:rsid w:val="006D1CC0"/>
    <w:rsid w:val="006D1D2A"/>
    <w:rsid w:val="006D3AAC"/>
    <w:rsid w:val="006D3C19"/>
    <w:rsid w:val="006D3D59"/>
    <w:rsid w:val="006D3EAE"/>
    <w:rsid w:val="006D450A"/>
    <w:rsid w:val="006D490C"/>
    <w:rsid w:val="006D4FEA"/>
    <w:rsid w:val="006D5A7A"/>
    <w:rsid w:val="006D664C"/>
    <w:rsid w:val="006D75C8"/>
    <w:rsid w:val="006E087B"/>
    <w:rsid w:val="006E09B8"/>
    <w:rsid w:val="006E0CDD"/>
    <w:rsid w:val="006E0DDE"/>
    <w:rsid w:val="006E139E"/>
    <w:rsid w:val="006E14A5"/>
    <w:rsid w:val="006E1521"/>
    <w:rsid w:val="006E16C0"/>
    <w:rsid w:val="006E1986"/>
    <w:rsid w:val="006E1ADF"/>
    <w:rsid w:val="006E1B60"/>
    <w:rsid w:val="006E1F3B"/>
    <w:rsid w:val="006E2136"/>
    <w:rsid w:val="006E23B2"/>
    <w:rsid w:val="006E2498"/>
    <w:rsid w:val="006E2691"/>
    <w:rsid w:val="006E2995"/>
    <w:rsid w:val="006E2BE6"/>
    <w:rsid w:val="006E2EA2"/>
    <w:rsid w:val="006E356F"/>
    <w:rsid w:val="006E3ABB"/>
    <w:rsid w:val="006E3D38"/>
    <w:rsid w:val="006E3EC1"/>
    <w:rsid w:val="006E4B4C"/>
    <w:rsid w:val="006E4B7A"/>
    <w:rsid w:val="006E51A9"/>
    <w:rsid w:val="006E52AB"/>
    <w:rsid w:val="006E5350"/>
    <w:rsid w:val="006E6411"/>
    <w:rsid w:val="006E6527"/>
    <w:rsid w:val="006E6942"/>
    <w:rsid w:val="006E788C"/>
    <w:rsid w:val="006F02B6"/>
    <w:rsid w:val="006F05D0"/>
    <w:rsid w:val="006F0E95"/>
    <w:rsid w:val="006F0E98"/>
    <w:rsid w:val="006F11C6"/>
    <w:rsid w:val="006F149D"/>
    <w:rsid w:val="006F1A9B"/>
    <w:rsid w:val="006F1B77"/>
    <w:rsid w:val="006F1BB3"/>
    <w:rsid w:val="006F1C6C"/>
    <w:rsid w:val="006F1E39"/>
    <w:rsid w:val="006F25E1"/>
    <w:rsid w:val="006F27C6"/>
    <w:rsid w:val="006F2AFA"/>
    <w:rsid w:val="006F2C95"/>
    <w:rsid w:val="006F3637"/>
    <w:rsid w:val="006F36A0"/>
    <w:rsid w:val="006F3A06"/>
    <w:rsid w:val="006F3D38"/>
    <w:rsid w:val="006F3DC3"/>
    <w:rsid w:val="006F474B"/>
    <w:rsid w:val="006F4F9E"/>
    <w:rsid w:val="006F5669"/>
    <w:rsid w:val="006F57C9"/>
    <w:rsid w:val="006F5847"/>
    <w:rsid w:val="006F5A09"/>
    <w:rsid w:val="006F5C0C"/>
    <w:rsid w:val="006F5D5B"/>
    <w:rsid w:val="006F5D67"/>
    <w:rsid w:val="006F60BB"/>
    <w:rsid w:val="006F6B51"/>
    <w:rsid w:val="006F6F67"/>
    <w:rsid w:val="006F743E"/>
    <w:rsid w:val="006F750E"/>
    <w:rsid w:val="006F75BA"/>
    <w:rsid w:val="006F796D"/>
    <w:rsid w:val="00700321"/>
    <w:rsid w:val="007005F8"/>
    <w:rsid w:val="00700623"/>
    <w:rsid w:val="00700AFF"/>
    <w:rsid w:val="00700C3B"/>
    <w:rsid w:val="00701D91"/>
    <w:rsid w:val="00702099"/>
    <w:rsid w:val="007020EC"/>
    <w:rsid w:val="0070296B"/>
    <w:rsid w:val="007032CD"/>
    <w:rsid w:val="0070330F"/>
    <w:rsid w:val="007038F6"/>
    <w:rsid w:val="007048AA"/>
    <w:rsid w:val="00704DA0"/>
    <w:rsid w:val="00704E20"/>
    <w:rsid w:val="00704F86"/>
    <w:rsid w:val="00705661"/>
    <w:rsid w:val="007061A5"/>
    <w:rsid w:val="0070631A"/>
    <w:rsid w:val="007065B8"/>
    <w:rsid w:val="007066AD"/>
    <w:rsid w:val="007067D8"/>
    <w:rsid w:val="00706F59"/>
    <w:rsid w:val="007070AF"/>
    <w:rsid w:val="007072A3"/>
    <w:rsid w:val="007073D7"/>
    <w:rsid w:val="00707605"/>
    <w:rsid w:val="00707B35"/>
    <w:rsid w:val="00710139"/>
    <w:rsid w:val="00710A66"/>
    <w:rsid w:val="007110CA"/>
    <w:rsid w:val="0071137E"/>
    <w:rsid w:val="007113C9"/>
    <w:rsid w:val="007117B6"/>
    <w:rsid w:val="00712218"/>
    <w:rsid w:val="00712683"/>
    <w:rsid w:val="00713167"/>
    <w:rsid w:val="00713A67"/>
    <w:rsid w:val="0071408D"/>
    <w:rsid w:val="007145CB"/>
    <w:rsid w:val="00715078"/>
    <w:rsid w:val="00715A59"/>
    <w:rsid w:val="00716616"/>
    <w:rsid w:val="007166B8"/>
    <w:rsid w:val="00716886"/>
    <w:rsid w:val="007168AC"/>
    <w:rsid w:val="00716975"/>
    <w:rsid w:val="007169D4"/>
    <w:rsid w:val="00717082"/>
    <w:rsid w:val="0071735F"/>
    <w:rsid w:val="00717A6D"/>
    <w:rsid w:val="00717F9A"/>
    <w:rsid w:val="00720CBB"/>
    <w:rsid w:val="00720DD7"/>
    <w:rsid w:val="00721958"/>
    <w:rsid w:val="00721DB0"/>
    <w:rsid w:val="00721ECC"/>
    <w:rsid w:val="00722126"/>
    <w:rsid w:val="0072361A"/>
    <w:rsid w:val="00723CDC"/>
    <w:rsid w:val="00723F93"/>
    <w:rsid w:val="00724CD8"/>
    <w:rsid w:val="00724F25"/>
    <w:rsid w:val="0072511E"/>
    <w:rsid w:val="00725233"/>
    <w:rsid w:val="0072534D"/>
    <w:rsid w:val="007257A7"/>
    <w:rsid w:val="007259D4"/>
    <w:rsid w:val="00725BED"/>
    <w:rsid w:val="007260FF"/>
    <w:rsid w:val="007261DF"/>
    <w:rsid w:val="0072629E"/>
    <w:rsid w:val="00726737"/>
    <w:rsid w:val="00726988"/>
    <w:rsid w:val="00726999"/>
    <w:rsid w:val="00726EB8"/>
    <w:rsid w:val="0072716B"/>
    <w:rsid w:val="00727290"/>
    <w:rsid w:val="0072745C"/>
    <w:rsid w:val="007305E1"/>
    <w:rsid w:val="00730702"/>
    <w:rsid w:val="00730AE9"/>
    <w:rsid w:val="00730BB6"/>
    <w:rsid w:val="00730E78"/>
    <w:rsid w:val="0073128D"/>
    <w:rsid w:val="0073149B"/>
    <w:rsid w:val="00731B79"/>
    <w:rsid w:val="007325DB"/>
    <w:rsid w:val="00732DCE"/>
    <w:rsid w:val="00732EA2"/>
    <w:rsid w:val="0073316C"/>
    <w:rsid w:val="0073359D"/>
    <w:rsid w:val="00734E2A"/>
    <w:rsid w:val="00734FA9"/>
    <w:rsid w:val="00735889"/>
    <w:rsid w:val="00735ADF"/>
    <w:rsid w:val="00735B17"/>
    <w:rsid w:val="00735BC7"/>
    <w:rsid w:val="00735CB2"/>
    <w:rsid w:val="00735CF3"/>
    <w:rsid w:val="00736187"/>
    <w:rsid w:val="00736CDD"/>
    <w:rsid w:val="00736D3E"/>
    <w:rsid w:val="007371F4"/>
    <w:rsid w:val="00737B3C"/>
    <w:rsid w:val="00737B6C"/>
    <w:rsid w:val="00740C38"/>
    <w:rsid w:val="007412E5"/>
    <w:rsid w:val="00741526"/>
    <w:rsid w:val="007415AE"/>
    <w:rsid w:val="007422C2"/>
    <w:rsid w:val="00742683"/>
    <w:rsid w:val="00742817"/>
    <w:rsid w:val="00742D9B"/>
    <w:rsid w:val="00742DE5"/>
    <w:rsid w:val="00743257"/>
    <w:rsid w:val="007435B7"/>
    <w:rsid w:val="00743761"/>
    <w:rsid w:val="00743847"/>
    <w:rsid w:val="0074426B"/>
    <w:rsid w:val="00744916"/>
    <w:rsid w:val="00745424"/>
    <w:rsid w:val="0074549D"/>
    <w:rsid w:val="007454C5"/>
    <w:rsid w:val="007454FD"/>
    <w:rsid w:val="0074556D"/>
    <w:rsid w:val="0074599C"/>
    <w:rsid w:val="00745B37"/>
    <w:rsid w:val="00745B76"/>
    <w:rsid w:val="00745BCB"/>
    <w:rsid w:val="00746DCB"/>
    <w:rsid w:val="00746FA4"/>
    <w:rsid w:val="0074796E"/>
    <w:rsid w:val="00747B08"/>
    <w:rsid w:val="00747BBD"/>
    <w:rsid w:val="00747EDA"/>
    <w:rsid w:val="00750C34"/>
    <w:rsid w:val="00750CFF"/>
    <w:rsid w:val="00750D62"/>
    <w:rsid w:val="00750DF4"/>
    <w:rsid w:val="00751143"/>
    <w:rsid w:val="0075152D"/>
    <w:rsid w:val="00751574"/>
    <w:rsid w:val="0075189F"/>
    <w:rsid w:val="00751D0E"/>
    <w:rsid w:val="00752750"/>
    <w:rsid w:val="00753493"/>
    <w:rsid w:val="0075353B"/>
    <w:rsid w:val="00753A1C"/>
    <w:rsid w:val="00753B9E"/>
    <w:rsid w:val="0075427E"/>
    <w:rsid w:val="00754F84"/>
    <w:rsid w:val="00755F36"/>
    <w:rsid w:val="00756155"/>
    <w:rsid w:val="007561DD"/>
    <w:rsid w:val="007562F3"/>
    <w:rsid w:val="007566B5"/>
    <w:rsid w:val="00757187"/>
    <w:rsid w:val="007575E0"/>
    <w:rsid w:val="0075767B"/>
    <w:rsid w:val="00760208"/>
    <w:rsid w:val="007602FE"/>
    <w:rsid w:val="00761CDA"/>
    <w:rsid w:val="00761F3B"/>
    <w:rsid w:val="00761FEF"/>
    <w:rsid w:val="00762077"/>
    <w:rsid w:val="0076255C"/>
    <w:rsid w:val="00762D1B"/>
    <w:rsid w:val="00762F17"/>
    <w:rsid w:val="00763A0C"/>
    <w:rsid w:val="00763FF1"/>
    <w:rsid w:val="0076423C"/>
    <w:rsid w:val="00764B29"/>
    <w:rsid w:val="00764E91"/>
    <w:rsid w:val="00765836"/>
    <w:rsid w:val="00765D83"/>
    <w:rsid w:val="00766975"/>
    <w:rsid w:val="00766A6B"/>
    <w:rsid w:val="00766CDE"/>
    <w:rsid w:val="0076726E"/>
    <w:rsid w:val="00767903"/>
    <w:rsid w:val="00770085"/>
    <w:rsid w:val="007703F7"/>
    <w:rsid w:val="0077062B"/>
    <w:rsid w:val="00770F21"/>
    <w:rsid w:val="0077106B"/>
    <w:rsid w:val="0077125E"/>
    <w:rsid w:val="00771365"/>
    <w:rsid w:val="007713ED"/>
    <w:rsid w:val="0077153E"/>
    <w:rsid w:val="007718F9"/>
    <w:rsid w:val="00771EDF"/>
    <w:rsid w:val="00772307"/>
    <w:rsid w:val="00773450"/>
    <w:rsid w:val="00773776"/>
    <w:rsid w:val="00774A9D"/>
    <w:rsid w:val="00774B8C"/>
    <w:rsid w:val="007757E2"/>
    <w:rsid w:val="00775A08"/>
    <w:rsid w:val="00775A11"/>
    <w:rsid w:val="007769BC"/>
    <w:rsid w:val="00777FF9"/>
    <w:rsid w:val="00780518"/>
    <w:rsid w:val="00780EA6"/>
    <w:rsid w:val="00780FB9"/>
    <w:rsid w:val="00781D6D"/>
    <w:rsid w:val="00781F38"/>
    <w:rsid w:val="00782745"/>
    <w:rsid w:val="007827D3"/>
    <w:rsid w:val="007829B1"/>
    <w:rsid w:val="00782FCE"/>
    <w:rsid w:val="0078378D"/>
    <w:rsid w:val="00783B07"/>
    <w:rsid w:val="00783B8F"/>
    <w:rsid w:val="00783BA7"/>
    <w:rsid w:val="00783F51"/>
    <w:rsid w:val="007848F3"/>
    <w:rsid w:val="00784B78"/>
    <w:rsid w:val="00784CC3"/>
    <w:rsid w:val="00784E87"/>
    <w:rsid w:val="00785379"/>
    <w:rsid w:val="00785653"/>
    <w:rsid w:val="007858BC"/>
    <w:rsid w:val="0078631D"/>
    <w:rsid w:val="007869BE"/>
    <w:rsid w:val="00786AAA"/>
    <w:rsid w:val="00786B5A"/>
    <w:rsid w:val="0078741E"/>
    <w:rsid w:val="00787D5D"/>
    <w:rsid w:val="00790CAC"/>
    <w:rsid w:val="00790D3D"/>
    <w:rsid w:val="00790E0D"/>
    <w:rsid w:val="00790EF1"/>
    <w:rsid w:val="007910A2"/>
    <w:rsid w:val="0079125A"/>
    <w:rsid w:val="0079135D"/>
    <w:rsid w:val="0079176B"/>
    <w:rsid w:val="007921A5"/>
    <w:rsid w:val="0079249C"/>
    <w:rsid w:val="00792743"/>
    <w:rsid w:val="00792AC6"/>
    <w:rsid w:val="007936DE"/>
    <w:rsid w:val="00793700"/>
    <w:rsid w:val="007939D1"/>
    <w:rsid w:val="00793CBA"/>
    <w:rsid w:val="00793CE4"/>
    <w:rsid w:val="00793D37"/>
    <w:rsid w:val="0079422E"/>
    <w:rsid w:val="00794340"/>
    <w:rsid w:val="00794533"/>
    <w:rsid w:val="007945F8"/>
    <w:rsid w:val="00794B3F"/>
    <w:rsid w:val="00794C40"/>
    <w:rsid w:val="00794DC6"/>
    <w:rsid w:val="00794F1E"/>
    <w:rsid w:val="00795D78"/>
    <w:rsid w:val="0079605B"/>
    <w:rsid w:val="0079620A"/>
    <w:rsid w:val="00796245"/>
    <w:rsid w:val="0079637A"/>
    <w:rsid w:val="00796CBA"/>
    <w:rsid w:val="00796D11"/>
    <w:rsid w:val="007971BA"/>
    <w:rsid w:val="00797375"/>
    <w:rsid w:val="00797626"/>
    <w:rsid w:val="0079789C"/>
    <w:rsid w:val="007A0A61"/>
    <w:rsid w:val="007A0B7C"/>
    <w:rsid w:val="007A13E4"/>
    <w:rsid w:val="007A18C5"/>
    <w:rsid w:val="007A1A1E"/>
    <w:rsid w:val="007A1E40"/>
    <w:rsid w:val="007A247E"/>
    <w:rsid w:val="007A2C16"/>
    <w:rsid w:val="007A2C82"/>
    <w:rsid w:val="007A3AD4"/>
    <w:rsid w:val="007A3DC0"/>
    <w:rsid w:val="007A4132"/>
    <w:rsid w:val="007A424C"/>
    <w:rsid w:val="007A4834"/>
    <w:rsid w:val="007A492B"/>
    <w:rsid w:val="007A4A12"/>
    <w:rsid w:val="007A4CA7"/>
    <w:rsid w:val="007A606F"/>
    <w:rsid w:val="007A6514"/>
    <w:rsid w:val="007B03B3"/>
    <w:rsid w:val="007B0897"/>
    <w:rsid w:val="007B1368"/>
    <w:rsid w:val="007B1429"/>
    <w:rsid w:val="007B1E30"/>
    <w:rsid w:val="007B1EE9"/>
    <w:rsid w:val="007B2339"/>
    <w:rsid w:val="007B238E"/>
    <w:rsid w:val="007B2529"/>
    <w:rsid w:val="007B2C59"/>
    <w:rsid w:val="007B2DB8"/>
    <w:rsid w:val="007B2E54"/>
    <w:rsid w:val="007B302D"/>
    <w:rsid w:val="007B32EC"/>
    <w:rsid w:val="007B38E8"/>
    <w:rsid w:val="007B449D"/>
    <w:rsid w:val="007B4591"/>
    <w:rsid w:val="007B5016"/>
    <w:rsid w:val="007B5A02"/>
    <w:rsid w:val="007B6046"/>
    <w:rsid w:val="007B6685"/>
    <w:rsid w:val="007B682D"/>
    <w:rsid w:val="007B6B5F"/>
    <w:rsid w:val="007B6BA5"/>
    <w:rsid w:val="007B6E9A"/>
    <w:rsid w:val="007B73ED"/>
    <w:rsid w:val="007B7476"/>
    <w:rsid w:val="007B74D3"/>
    <w:rsid w:val="007B7ABB"/>
    <w:rsid w:val="007C0C29"/>
    <w:rsid w:val="007C1714"/>
    <w:rsid w:val="007C1C22"/>
    <w:rsid w:val="007C1FE2"/>
    <w:rsid w:val="007C283C"/>
    <w:rsid w:val="007C2A1D"/>
    <w:rsid w:val="007C2AA2"/>
    <w:rsid w:val="007C2B6C"/>
    <w:rsid w:val="007C2F83"/>
    <w:rsid w:val="007C3887"/>
    <w:rsid w:val="007C3906"/>
    <w:rsid w:val="007C3E8E"/>
    <w:rsid w:val="007C4186"/>
    <w:rsid w:val="007C497B"/>
    <w:rsid w:val="007C55C0"/>
    <w:rsid w:val="007C5665"/>
    <w:rsid w:val="007C5684"/>
    <w:rsid w:val="007C58CF"/>
    <w:rsid w:val="007C5A1D"/>
    <w:rsid w:val="007C5CEB"/>
    <w:rsid w:val="007C5ECD"/>
    <w:rsid w:val="007C5EE0"/>
    <w:rsid w:val="007C60E5"/>
    <w:rsid w:val="007C6147"/>
    <w:rsid w:val="007C65B1"/>
    <w:rsid w:val="007C6697"/>
    <w:rsid w:val="007C6F3E"/>
    <w:rsid w:val="007C714F"/>
    <w:rsid w:val="007C763A"/>
    <w:rsid w:val="007C7658"/>
    <w:rsid w:val="007C7808"/>
    <w:rsid w:val="007C7CD6"/>
    <w:rsid w:val="007C7EFB"/>
    <w:rsid w:val="007D02DE"/>
    <w:rsid w:val="007D052C"/>
    <w:rsid w:val="007D0584"/>
    <w:rsid w:val="007D0F72"/>
    <w:rsid w:val="007D1295"/>
    <w:rsid w:val="007D13F8"/>
    <w:rsid w:val="007D1742"/>
    <w:rsid w:val="007D20BD"/>
    <w:rsid w:val="007D20D6"/>
    <w:rsid w:val="007D2112"/>
    <w:rsid w:val="007D25AA"/>
    <w:rsid w:val="007D2A8C"/>
    <w:rsid w:val="007D2D1A"/>
    <w:rsid w:val="007D2FA1"/>
    <w:rsid w:val="007D321D"/>
    <w:rsid w:val="007D39B7"/>
    <w:rsid w:val="007D403F"/>
    <w:rsid w:val="007D40D7"/>
    <w:rsid w:val="007D4105"/>
    <w:rsid w:val="007D4951"/>
    <w:rsid w:val="007D55D6"/>
    <w:rsid w:val="007D591F"/>
    <w:rsid w:val="007D6119"/>
    <w:rsid w:val="007D65EE"/>
    <w:rsid w:val="007D66FA"/>
    <w:rsid w:val="007D743A"/>
    <w:rsid w:val="007D78B6"/>
    <w:rsid w:val="007D7DE5"/>
    <w:rsid w:val="007D7F1F"/>
    <w:rsid w:val="007D7F75"/>
    <w:rsid w:val="007E002D"/>
    <w:rsid w:val="007E09E4"/>
    <w:rsid w:val="007E0F57"/>
    <w:rsid w:val="007E116F"/>
    <w:rsid w:val="007E1227"/>
    <w:rsid w:val="007E1CCA"/>
    <w:rsid w:val="007E1CCD"/>
    <w:rsid w:val="007E2238"/>
    <w:rsid w:val="007E32F4"/>
    <w:rsid w:val="007E38A4"/>
    <w:rsid w:val="007E39F3"/>
    <w:rsid w:val="007E3A10"/>
    <w:rsid w:val="007E3EDF"/>
    <w:rsid w:val="007E4400"/>
    <w:rsid w:val="007E4E9D"/>
    <w:rsid w:val="007E5803"/>
    <w:rsid w:val="007E5993"/>
    <w:rsid w:val="007E6297"/>
    <w:rsid w:val="007E6D70"/>
    <w:rsid w:val="007E6F3F"/>
    <w:rsid w:val="007E721B"/>
    <w:rsid w:val="007F04BA"/>
    <w:rsid w:val="007F0BC8"/>
    <w:rsid w:val="007F0FA9"/>
    <w:rsid w:val="007F1317"/>
    <w:rsid w:val="007F14B6"/>
    <w:rsid w:val="007F1933"/>
    <w:rsid w:val="007F221B"/>
    <w:rsid w:val="007F23ED"/>
    <w:rsid w:val="007F366F"/>
    <w:rsid w:val="007F3B0C"/>
    <w:rsid w:val="007F3E80"/>
    <w:rsid w:val="007F3F1E"/>
    <w:rsid w:val="007F459E"/>
    <w:rsid w:val="007F46FA"/>
    <w:rsid w:val="007F4D35"/>
    <w:rsid w:val="007F5E71"/>
    <w:rsid w:val="007F6514"/>
    <w:rsid w:val="007F6841"/>
    <w:rsid w:val="007F6CF5"/>
    <w:rsid w:val="007F6FAB"/>
    <w:rsid w:val="007F7845"/>
    <w:rsid w:val="007F790B"/>
    <w:rsid w:val="007F79DE"/>
    <w:rsid w:val="008012C3"/>
    <w:rsid w:val="00801CE8"/>
    <w:rsid w:val="00801DD0"/>
    <w:rsid w:val="0080214B"/>
    <w:rsid w:val="00803958"/>
    <w:rsid w:val="0080449A"/>
    <w:rsid w:val="008045EA"/>
    <w:rsid w:val="00804A76"/>
    <w:rsid w:val="00804B8D"/>
    <w:rsid w:val="00804F0B"/>
    <w:rsid w:val="008056F3"/>
    <w:rsid w:val="00805888"/>
    <w:rsid w:val="00805BC8"/>
    <w:rsid w:val="0080644F"/>
    <w:rsid w:val="008069FD"/>
    <w:rsid w:val="00806CFF"/>
    <w:rsid w:val="00806EA6"/>
    <w:rsid w:val="00806F1A"/>
    <w:rsid w:val="00806FF2"/>
    <w:rsid w:val="00807098"/>
    <w:rsid w:val="00807390"/>
    <w:rsid w:val="0081000C"/>
    <w:rsid w:val="008103B3"/>
    <w:rsid w:val="008110E3"/>
    <w:rsid w:val="00811149"/>
    <w:rsid w:val="008118B4"/>
    <w:rsid w:val="00811FC3"/>
    <w:rsid w:val="00811FCD"/>
    <w:rsid w:val="00812F6F"/>
    <w:rsid w:val="00812FB8"/>
    <w:rsid w:val="00813E21"/>
    <w:rsid w:val="0081403A"/>
    <w:rsid w:val="008141AD"/>
    <w:rsid w:val="0081421F"/>
    <w:rsid w:val="0081437A"/>
    <w:rsid w:val="008146A9"/>
    <w:rsid w:val="00815001"/>
    <w:rsid w:val="008150D2"/>
    <w:rsid w:val="00815163"/>
    <w:rsid w:val="00815166"/>
    <w:rsid w:val="00815304"/>
    <w:rsid w:val="00815476"/>
    <w:rsid w:val="008154C6"/>
    <w:rsid w:val="00815B80"/>
    <w:rsid w:val="00815CE8"/>
    <w:rsid w:val="00815D83"/>
    <w:rsid w:val="00816488"/>
    <w:rsid w:val="00816BEF"/>
    <w:rsid w:val="00816EC6"/>
    <w:rsid w:val="00817B15"/>
    <w:rsid w:val="008206D9"/>
    <w:rsid w:val="00820876"/>
    <w:rsid w:val="00820CA3"/>
    <w:rsid w:val="00821415"/>
    <w:rsid w:val="00821417"/>
    <w:rsid w:val="00821B80"/>
    <w:rsid w:val="00821E1B"/>
    <w:rsid w:val="008223EC"/>
    <w:rsid w:val="00823920"/>
    <w:rsid w:val="00823A75"/>
    <w:rsid w:val="00824045"/>
    <w:rsid w:val="00824264"/>
    <w:rsid w:val="0082450F"/>
    <w:rsid w:val="00824839"/>
    <w:rsid w:val="00824922"/>
    <w:rsid w:val="00824BF4"/>
    <w:rsid w:val="0082533B"/>
    <w:rsid w:val="00825B9A"/>
    <w:rsid w:val="00825E14"/>
    <w:rsid w:val="0082663E"/>
    <w:rsid w:val="00826E3B"/>
    <w:rsid w:val="00826E45"/>
    <w:rsid w:val="008273C5"/>
    <w:rsid w:val="00827A3F"/>
    <w:rsid w:val="0083023F"/>
    <w:rsid w:val="008306FF"/>
    <w:rsid w:val="00830B80"/>
    <w:rsid w:val="00830E92"/>
    <w:rsid w:val="008310DE"/>
    <w:rsid w:val="008314F3"/>
    <w:rsid w:val="00831DE8"/>
    <w:rsid w:val="00832D36"/>
    <w:rsid w:val="00832DF8"/>
    <w:rsid w:val="00832F00"/>
    <w:rsid w:val="00832F11"/>
    <w:rsid w:val="00833287"/>
    <w:rsid w:val="00833505"/>
    <w:rsid w:val="008335A9"/>
    <w:rsid w:val="0083378B"/>
    <w:rsid w:val="008337B5"/>
    <w:rsid w:val="00833BB1"/>
    <w:rsid w:val="00833DB3"/>
    <w:rsid w:val="00833ED8"/>
    <w:rsid w:val="00833F05"/>
    <w:rsid w:val="00833FB3"/>
    <w:rsid w:val="008343BA"/>
    <w:rsid w:val="008350F3"/>
    <w:rsid w:val="00835636"/>
    <w:rsid w:val="008356BE"/>
    <w:rsid w:val="00835CFC"/>
    <w:rsid w:val="00835D90"/>
    <w:rsid w:val="008360BD"/>
    <w:rsid w:val="008360DD"/>
    <w:rsid w:val="0083686C"/>
    <w:rsid w:val="008368E9"/>
    <w:rsid w:val="00836ADE"/>
    <w:rsid w:val="00837401"/>
    <w:rsid w:val="00837761"/>
    <w:rsid w:val="00837EED"/>
    <w:rsid w:val="008402CC"/>
    <w:rsid w:val="00841206"/>
    <w:rsid w:val="008413AA"/>
    <w:rsid w:val="00841D00"/>
    <w:rsid w:val="0084226E"/>
    <w:rsid w:val="00842728"/>
    <w:rsid w:val="00842883"/>
    <w:rsid w:val="0084296C"/>
    <w:rsid w:val="00842C0A"/>
    <w:rsid w:val="00842DC0"/>
    <w:rsid w:val="0084318F"/>
    <w:rsid w:val="008437F7"/>
    <w:rsid w:val="00843B71"/>
    <w:rsid w:val="00843ED4"/>
    <w:rsid w:val="008444A5"/>
    <w:rsid w:val="00844BCB"/>
    <w:rsid w:val="00844CF0"/>
    <w:rsid w:val="008456F8"/>
    <w:rsid w:val="00845AFD"/>
    <w:rsid w:val="00846046"/>
    <w:rsid w:val="00846156"/>
    <w:rsid w:val="00846194"/>
    <w:rsid w:val="00846607"/>
    <w:rsid w:val="008466C5"/>
    <w:rsid w:val="00846A9C"/>
    <w:rsid w:val="00846FCB"/>
    <w:rsid w:val="0084703D"/>
    <w:rsid w:val="0084721C"/>
    <w:rsid w:val="00847862"/>
    <w:rsid w:val="008502E3"/>
    <w:rsid w:val="008506E9"/>
    <w:rsid w:val="00850BFB"/>
    <w:rsid w:val="00850C49"/>
    <w:rsid w:val="00850C66"/>
    <w:rsid w:val="00850CAE"/>
    <w:rsid w:val="00850F12"/>
    <w:rsid w:val="008510BE"/>
    <w:rsid w:val="00851238"/>
    <w:rsid w:val="008512AC"/>
    <w:rsid w:val="008517FE"/>
    <w:rsid w:val="0085193A"/>
    <w:rsid w:val="0085193D"/>
    <w:rsid w:val="008519DD"/>
    <w:rsid w:val="00851EAE"/>
    <w:rsid w:val="00852708"/>
    <w:rsid w:val="0085277B"/>
    <w:rsid w:val="008528D8"/>
    <w:rsid w:val="0085291A"/>
    <w:rsid w:val="0085373A"/>
    <w:rsid w:val="00853DA5"/>
    <w:rsid w:val="00853E71"/>
    <w:rsid w:val="008540D7"/>
    <w:rsid w:val="00854CCC"/>
    <w:rsid w:val="00854FFE"/>
    <w:rsid w:val="00855F0E"/>
    <w:rsid w:val="00855F90"/>
    <w:rsid w:val="00856101"/>
    <w:rsid w:val="0085616F"/>
    <w:rsid w:val="00856189"/>
    <w:rsid w:val="00857349"/>
    <w:rsid w:val="00860C7A"/>
    <w:rsid w:val="00861A69"/>
    <w:rsid w:val="00862120"/>
    <w:rsid w:val="00862402"/>
    <w:rsid w:val="00862712"/>
    <w:rsid w:val="008628BC"/>
    <w:rsid w:val="008629EC"/>
    <w:rsid w:val="00862C81"/>
    <w:rsid w:val="00862F31"/>
    <w:rsid w:val="008630E0"/>
    <w:rsid w:val="008639BB"/>
    <w:rsid w:val="008639DC"/>
    <w:rsid w:val="00863C37"/>
    <w:rsid w:val="00863CC9"/>
    <w:rsid w:val="00863E86"/>
    <w:rsid w:val="00863F8B"/>
    <w:rsid w:val="008642ED"/>
    <w:rsid w:val="00864E65"/>
    <w:rsid w:val="00864EF9"/>
    <w:rsid w:val="008654D9"/>
    <w:rsid w:val="0086599B"/>
    <w:rsid w:val="00865C0D"/>
    <w:rsid w:val="00865D0E"/>
    <w:rsid w:val="00865D67"/>
    <w:rsid w:val="00866096"/>
    <w:rsid w:val="008660FB"/>
    <w:rsid w:val="00866594"/>
    <w:rsid w:val="008674E4"/>
    <w:rsid w:val="00867642"/>
    <w:rsid w:val="00867932"/>
    <w:rsid w:val="00867B55"/>
    <w:rsid w:val="00867E8C"/>
    <w:rsid w:val="00867F45"/>
    <w:rsid w:val="00867FB5"/>
    <w:rsid w:val="00870055"/>
    <w:rsid w:val="00870299"/>
    <w:rsid w:val="00870882"/>
    <w:rsid w:val="0087091E"/>
    <w:rsid w:val="00871210"/>
    <w:rsid w:val="008713AD"/>
    <w:rsid w:val="00871522"/>
    <w:rsid w:val="00871E9C"/>
    <w:rsid w:val="008722F5"/>
    <w:rsid w:val="008725C7"/>
    <w:rsid w:val="008732D0"/>
    <w:rsid w:val="00873BB0"/>
    <w:rsid w:val="00873CAE"/>
    <w:rsid w:val="008740BA"/>
    <w:rsid w:val="0087442E"/>
    <w:rsid w:val="00874995"/>
    <w:rsid w:val="00874B21"/>
    <w:rsid w:val="00874D3A"/>
    <w:rsid w:val="00874FA4"/>
    <w:rsid w:val="008754E7"/>
    <w:rsid w:val="00875761"/>
    <w:rsid w:val="00876360"/>
    <w:rsid w:val="0087646B"/>
    <w:rsid w:val="008764E6"/>
    <w:rsid w:val="008766DF"/>
    <w:rsid w:val="00876A91"/>
    <w:rsid w:val="00876BF0"/>
    <w:rsid w:val="00876FAB"/>
    <w:rsid w:val="00876FB2"/>
    <w:rsid w:val="008770CE"/>
    <w:rsid w:val="00877280"/>
    <w:rsid w:val="00877594"/>
    <w:rsid w:val="00877763"/>
    <w:rsid w:val="0088036A"/>
    <w:rsid w:val="008806BB"/>
    <w:rsid w:val="0088159F"/>
    <w:rsid w:val="008816AD"/>
    <w:rsid w:val="008825E2"/>
    <w:rsid w:val="00882C4B"/>
    <w:rsid w:val="00882E03"/>
    <w:rsid w:val="00882E06"/>
    <w:rsid w:val="0088314B"/>
    <w:rsid w:val="00883172"/>
    <w:rsid w:val="00883485"/>
    <w:rsid w:val="00884120"/>
    <w:rsid w:val="00884AC7"/>
    <w:rsid w:val="00884FA2"/>
    <w:rsid w:val="00884FDD"/>
    <w:rsid w:val="00885079"/>
    <w:rsid w:val="00885304"/>
    <w:rsid w:val="00885AD2"/>
    <w:rsid w:val="00885D22"/>
    <w:rsid w:val="00885DED"/>
    <w:rsid w:val="008864AF"/>
    <w:rsid w:val="00886EE6"/>
    <w:rsid w:val="00886F56"/>
    <w:rsid w:val="00887555"/>
    <w:rsid w:val="00887DFF"/>
    <w:rsid w:val="008908E0"/>
    <w:rsid w:val="00890C4E"/>
    <w:rsid w:val="0089108C"/>
    <w:rsid w:val="00891232"/>
    <w:rsid w:val="00891895"/>
    <w:rsid w:val="00891BA9"/>
    <w:rsid w:val="00891E78"/>
    <w:rsid w:val="00891F98"/>
    <w:rsid w:val="0089337D"/>
    <w:rsid w:val="008941E0"/>
    <w:rsid w:val="00894277"/>
    <w:rsid w:val="0089458E"/>
    <w:rsid w:val="0089496E"/>
    <w:rsid w:val="008954E7"/>
    <w:rsid w:val="008966B3"/>
    <w:rsid w:val="00896B53"/>
    <w:rsid w:val="0089717C"/>
    <w:rsid w:val="008A00FB"/>
    <w:rsid w:val="008A012E"/>
    <w:rsid w:val="008A0558"/>
    <w:rsid w:val="008A0659"/>
    <w:rsid w:val="008A080B"/>
    <w:rsid w:val="008A113F"/>
    <w:rsid w:val="008A15C2"/>
    <w:rsid w:val="008A1833"/>
    <w:rsid w:val="008A1BF2"/>
    <w:rsid w:val="008A1DF3"/>
    <w:rsid w:val="008A1E84"/>
    <w:rsid w:val="008A29DE"/>
    <w:rsid w:val="008A2A0B"/>
    <w:rsid w:val="008A2EC1"/>
    <w:rsid w:val="008A37D1"/>
    <w:rsid w:val="008A3968"/>
    <w:rsid w:val="008A3F1A"/>
    <w:rsid w:val="008A42ED"/>
    <w:rsid w:val="008A480B"/>
    <w:rsid w:val="008A4A1E"/>
    <w:rsid w:val="008A531A"/>
    <w:rsid w:val="008A600E"/>
    <w:rsid w:val="008A6A92"/>
    <w:rsid w:val="008A6B86"/>
    <w:rsid w:val="008A6B9F"/>
    <w:rsid w:val="008A6E81"/>
    <w:rsid w:val="008A701C"/>
    <w:rsid w:val="008B01CD"/>
    <w:rsid w:val="008B0212"/>
    <w:rsid w:val="008B02FD"/>
    <w:rsid w:val="008B05CD"/>
    <w:rsid w:val="008B0777"/>
    <w:rsid w:val="008B0BDD"/>
    <w:rsid w:val="008B0CBA"/>
    <w:rsid w:val="008B1700"/>
    <w:rsid w:val="008B28B5"/>
    <w:rsid w:val="008B39CB"/>
    <w:rsid w:val="008B3E06"/>
    <w:rsid w:val="008B3F29"/>
    <w:rsid w:val="008B4258"/>
    <w:rsid w:val="008B4E58"/>
    <w:rsid w:val="008B5A03"/>
    <w:rsid w:val="008B5B4C"/>
    <w:rsid w:val="008B5FE5"/>
    <w:rsid w:val="008B6006"/>
    <w:rsid w:val="008B60D6"/>
    <w:rsid w:val="008B66CE"/>
    <w:rsid w:val="008B6A57"/>
    <w:rsid w:val="008B6E1E"/>
    <w:rsid w:val="008B739B"/>
    <w:rsid w:val="008B7534"/>
    <w:rsid w:val="008B7BAA"/>
    <w:rsid w:val="008B7C3E"/>
    <w:rsid w:val="008B7DE0"/>
    <w:rsid w:val="008B7E9A"/>
    <w:rsid w:val="008C03E5"/>
    <w:rsid w:val="008C0425"/>
    <w:rsid w:val="008C061C"/>
    <w:rsid w:val="008C07C0"/>
    <w:rsid w:val="008C0ECA"/>
    <w:rsid w:val="008C113F"/>
    <w:rsid w:val="008C1245"/>
    <w:rsid w:val="008C1810"/>
    <w:rsid w:val="008C1886"/>
    <w:rsid w:val="008C1E11"/>
    <w:rsid w:val="008C1E7B"/>
    <w:rsid w:val="008C21AE"/>
    <w:rsid w:val="008C2944"/>
    <w:rsid w:val="008C2C47"/>
    <w:rsid w:val="008C31E3"/>
    <w:rsid w:val="008C4226"/>
    <w:rsid w:val="008C4C46"/>
    <w:rsid w:val="008C5480"/>
    <w:rsid w:val="008C57D5"/>
    <w:rsid w:val="008C5945"/>
    <w:rsid w:val="008C5DCB"/>
    <w:rsid w:val="008C5FA4"/>
    <w:rsid w:val="008C6937"/>
    <w:rsid w:val="008C7952"/>
    <w:rsid w:val="008C7B7F"/>
    <w:rsid w:val="008D094C"/>
    <w:rsid w:val="008D0A50"/>
    <w:rsid w:val="008D0AA5"/>
    <w:rsid w:val="008D0D4D"/>
    <w:rsid w:val="008D0E47"/>
    <w:rsid w:val="008D0F3E"/>
    <w:rsid w:val="008D1122"/>
    <w:rsid w:val="008D1714"/>
    <w:rsid w:val="008D1E93"/>
    <w:rsid w:val="008D234A"/>
    <w:rsid w:val="008D253D"/>
    <w:rsid w:val="008D3263"/>
    <w:rsid w:val="008D3AC1"/>
    <w:rsid w:val="008D3DF4"/>
    <w:rsid w:val="008D46A5"/>
    <w:rsid w:val="008D472C"/>
    <w:rsid w:val="008D480D"/>
    <w:rsid w:val="008D4D72"/>
    <w:rsid w:val="008D5400"/>
    <w:rsid w:val="008D5FBA"/>
    <w:rsid w:val="008D5FF5"/>
    <w:rsid w:val="008D603D"/>
    <w:rsid w:val="008D615D"/>
    <w:rsid w:val="008D6319"/>
    <w:rsid w:val="008D6456"/>
    <w:rsid w:val="008D66C9"/>
    <w:rsid w:val="008D6768"/>
    <w:rsid w:val="008D67C1"/>
    <w:rsid w:val="008D7460"/>
    <w:rsid w:val="008D794F"/>
    <w:rsid w:val="008E0477"/>
    <w:rsid w:val="008E0774"/>
    <w:rsid w:val="008E0F80"/>
    <w:rsid w:val="008E11B3"/>
    <w:rsid w:val="008E125A"/>
    <w:rsid w:val="008E129C"/>
    <w:rsid w:val="008E151D"/>
    <w:rsid w:val="008E1657"/>
    <w:rsid w:val="008E18CB"/>
    <w:rsid w:val="008E1DE4"/>
    <w:rsid w:val="008E21E8"/>
    <w:rsid w:val="008E28AE"/>
    <w:rsid w:val="008E2A87"/>
    <w:rsid w:val="008E2A97"/>
    <w:rsid w:val="008E37D9"/>
    <w:rsid w:val="008E38C4"/>
    <w:rsid w:val="008E3F14"/>
    <w:rsid w:val="008E3FFE"/>
    <w:rsid w:val="008E44C3"/>
    <w:rsid w:val="008E4A22"/>
    <w:rsid w:val="008E4AD9"/>
    <w:rsid w:val="008E4ED2"/>
    <w:rsid w:val="008E4F59"/>
    <w:rsid w:val="008E5153"/>
    <w:rsid w:val="008E51AC"/>
    <w:rsid w:val="008E52FA"/>
    <w:rsid w:val="008E5528"/>
    <w:rsid w:val="008E6B40"/>
    <w:rsid w:val="008E6BE6"/>
    <w:rsid w:val="008E6DA8"/>
    <w:rsid w:val="008E74FA"/>
    <w:rsid w:val="008E7701"/>
    <w:rsid w:val="008E7FFD"/>
    <w:rsid w:val="008F045F"/>
    <w:rsid w:val="008F04DB"/>
    <w:rsid w:val="008F09F2"/>
    <w:rsid w:val="008F0E7B"/>
    <w:rsid w:val="008F0E93"/>
    <w:rsid w:val="008F168E"/>
    <w:rsid w:val="008F18F7"/>
    <w:rsid w:val="008F20B1"/>
    <w:rsid w:val="008F25A5"/>
    <w:rsid w:val="008F2BDC"/>
    <w:rsid w:val="008F327D"/>
    <w:rsid w:val="008F36AE"/>
    <w:rsid w:val="008F4295"/>
    <w:rsid w:val="008F4934"/>
    <w:rsid w:val="008F4BBF"/>
    <w:rsid w:val="008F4DFB"/>
    <w:rsid w:val="008F508D"/>
    <w:rsid w:val="008F5A4A"/>
    <w:rsid w:val="008F5C97"/>
    <w:rsid w:val="008F5F00"/>
    <w:rsid w:val="008F6A65"/>
    <w:rsid w:val="008F6D29"/>
    <w:rsid w:val="008F702C"/>
    <w:rsid w:val="008F71CA"/>
    <w:rsid w:val="008F74A5"/>
    <w:rsid w:val="008F7594"/>
    <w:rsid w:val="008F7604"/>
    <w:rsid w:val="008F7671"/>
    <w:rsid w:val="008F76C8"/>
    <w:rsid w:val="008F788A"/>
    <w:rsid w:val="008F78A3"/>
    <w:rsid w:val="008F7D1C"/>
    <w:rsid w:val="008F7DAB"/>
    <w:rsid w:val="00900887"/>
    <w:rsid w:val="00901183"/>
    <w:rsid w:val="009014BC"/>
    <w:rsid w:val="00901945"/>
    <w:rsid w:val="00901D6B"/>
    <w:rsid w:val="00902B44"/>
    <w:rsid w:val="00903554"/>
    <w:rsid w:val="00904388"/>
    <w:rsid w:val="009048A6"/>
    <w:rsid w:val="00904F5C"/>
    <w:rsid w:val="00905360"/>
    <w:rsid w:val="00905399"/>
    <w:rsid w:val="00905E8A"/>
    <w:rsid w:val="009061DD"/>
    <w:rsid w:val="00906291"/>
    <w:rsid w:val="0090662C"/>
    <w:rsid w:val="00906741"/>
    <w:rsid w:val="00906CCB"/>
    <w:rsid w:val="009076FA"/>
    <w:rsid w:val="00907F94"/>
    <w:rsid w:val="00907FAD"/>
    <w:rsid w:val="009102EE"/>
    <w:rsid w:val="00910C97"/>
    <w:rsid w:val="00910FFD"/>
    <w:rsid w:val="00912918"/>
    <w:rsid w:val="00913058"/>
    <w:rsid w:val="00913170"/>
    <w:rsid w:val="00913949"/>
    <w:rsid w:val="00914549"/>
    <w:rsid w:val="009145BC"/>
    <w:rsid w:val="0091463F"/>
    <w:rsid w:val="00914C22"/>
    <w:rsid w:val="00914CD7"/>
    <w:rsid w:val="00914EE4"/>
    <w:rsid w:val="009151AB"/>
    <w:rsid w:val="009154BC"/>
    <w:rsid w:val="00915824"/>
    <w:rsid w:val="009161AF"/>
    <w:rsid w:val="00916531"/>
    <w:rsid w:val="00916580"/>
    <w:rsid w:val="009166B7"/>
    <w:rsid w:val="00916B12"/>
    <w:rsid w:val="00916DAE"/>
    <w:rsid w:val="00916EA4"/>
    <w:rsid w:val="00917875"/>
    <w:rsid w:val="00917EBA"/>
    <w:rsid w:val="00917FD4"/>
    <w:rsid w:val="00920109"/>
    <w:rsid w:val="00920FBD"/>
    <w:rsid w:val="00921F48"/>
    <w:rsid w:val="009221A0"/>
    <w:rsid w:val="00922681"/>
    <w:rsid w:val="00922D2D"/>
    <w:rsid w:val="00923183"/>
    <w:rsid w:val="00923302"/>
    <w:rsid w:val="009233AB"/>
    <w:rsid w:val="009239B9"/>
    <w:rsid w:val="00923F43"/>
    <w:rsid w:val="00923F8E"/>
    <w:rsid w:val="0092407B"/>
    <w:rsid w:val="00924304"/>
    <w:rsid w:val="00924404"/>
    <w:rsid w:val="009244FC"/>
    <w:rsid w:val="00924C3A"/>
    <w:rsid w:val="00924E47"/>
    <w:rsid w:val="00925506"/>
    <w:rsid w:val="009255E4"/>
    <w:rsid w:val="0092569E"/>
    <w:rsid w:val="00925781"/>
    <w:rsid w:val="00925BAE"/>
    <w:rsid w:val="00925C39"/>
    <w:rsid w:val="009266AF"/>
    <w:rsid w:val="00926B79"/>
    <w:rsid w:val="00927133"/>
    <w:rsid w:val="009273C0"/>
    <w:rsid w:val="00930194"/>
    <w:rsid w:val="009301DC"/>
    <w:rsid w:val="009303B5"/>
    <w:rsid w:val="0093059D"/>
    <w:rsid w:val="009305BA"/>
    <w:rsid w:val="00930C55"/>
    <w:rsid w:val="0093118B"/>
    <w:rsid w:val="00931244"/>
    <w:rsid w:val="00931D62"/>
    <w:rsid w:val="00932E3C"/>
    <w:rsid w:val="0093316E"/>
    <w:rsid w:val="0093330C"/>
    <w:rsid w:val="009336B6"/>
    <w:rsid w:val="009337E8"/>
    <w:rsid w:val="00933D7A"/>
    <w:rsid w:val="00933DF4"/>
    <w:rsid w:val="009340D9"/>
    <w:rsid w:val="00934367"/>
    <w:rsid w:val="009346CB"/>
    <w:rsid w:val="0093503E"/>
    <w:rsid w:val="009353B8"/>
    <w:rsid w:val="00935442"/>
    <w:rsid w:val="0093618E"/>
    <w:rsid w:val="009361A5"/>
    <w:rsid w:val="00936353"/>
    <w:rsid w:val="0093656C"/>
    <w:rsid w:val="00936647"/>
    <w:rsid w:val="00936AE4"/>
    <w:rsid w:val="00936FE4"/>
    <w:rsid w:val="00937128"/>
    <w:rsid w:val="00937494"/>
    <w:rsid w:val="0093782F"/>
    <w:rsid w:val="00937F0A"/>
    <w:rsid w:val="00937F84"/>
    <w:rsid w:val="00937FBB"/>
    <w:rsid w:val="00940423"/>
    <w:rsid w:val="00940A34"/>
    <w:rsid w:val="00940BBF"/>
    <w:rsid w:val="00941D72"/>
    <w:rsid w:val="00942B68"/>
    <w:rsid w:val="00942D7F"/>
    <w:rsid w:val="00943147"/>
    <w:rsid w:val="00943A41"/>
    <w:rsid w:val="00944480"/>
    <w:rsid w:val="009446F8"/>
    <w:rsid w:val="00944EF7"/>
    <w:rsid w:val="00945034"/>
    <w:rsid w:val="009450A3"/>
    <w:rsid w:val="00945278"/>
    <w:rsid w:val="0094572E"/>
    <w:rsid w:val="00945CCD"/>
    <w:rsid w:val="00945E15"/>
    <w:rsid w:val="0094612C"/>
    <w:rsid w:val="00946187"/>
    <w:rsid w:val="00947114"/>
    <w:rsid w:val="00947323"/>
    <w:rsid w:val="00947440"/>
    <w:rsid w:val="009475E9"/>
    <w:rsid w:val="00947B60"/>
    <w:rsid w:val="0095010D"/>
    <w:rsid w:val="00950C79"/>
    <w:rsid w:val="009516E7"/>
    <w:rsid w:val="00951D2C"/>
    <w:rsid w:val="00951E1D"/>
    <w:rsid w:val="00952450"/>
    <w:rsid w:val="00952A0F"/>
    <w:rsid w:val="00952CA0"/>
    <w:rsid w:val="00952DCC"/>
    <w:rsid w:val="00952EFE"/>
    <w:rsid w:val="009530E2"/>
    <w:rsid w:val="00953449"/>
    <w:rsid w:val="00953819"/>
    <w:rsid w:val="00953B28"/>
    <w:rsid w:val="00953BF2"/>
    <w:rsid w:val="00953BFA"/>
    <w:rsid w:val="00953ED0"/>
    <w:rsid w:val="00955093"/>
    <w:rsid w:val="00955129"/>
    <w:rsid w:val="0095521D"/>
    <w:rsid w:val="0095573A"/>
    <w:rsid w:val="009557D3"/>
    <w:rsid w:val="00955A09"/>
    <w:rsid w:val="00955A69"/>
    <w:rsid w:val="00955D1F"/>
    <w:rsid w:val="009561D7"/>
    <w:rsid w:val="00956BD6"/>
    <w:rsid w:val="009573FE"/>
    <w:rsid w:val="00957549"/>
    <w:rsid w:val="009576E4"/>
    <w:rsid w:val="009578BC"/>
    <w:rsid w:val="00957A8F"/>
    <w:rsid w:val="00957D83"/>
    <w:rsid w:val="00957DEF"/>
    <w:rsid w:val="00960A93"/>
    <w:rsid w:val="00960BFA"/>
    <w:rsid w:val="009610CE"/>
    <w:rsid w:val="0096150C"/>
    <w:rsid w:val="009618E8"/>
    <w:rsid w:val="00961A0D"/>
    <w:rsid w:val="00961DF6"/>
    <w:rsid w:val="00962CDA"/>
    <w:rsid w:val="0096352A"/>
    <w:rsid w:val="00963A9D"/>
    <w:rsid w:val="00963B9E"/>
    <w:rsid w:val="00963CC0"/>
    <w:rsid w:val="009641C9"/>
    <w:rsid w:val="0096430D"/>
    <w:rsid w:val="009649DA"/>
    <w:rsid w:val="00964C7B"/>
    <w:rsid w:val="009654E4"/>
    <w:rsid w:val="00965521"/>
    <w:rsid w:val="00965949"/>
    <w:rsid w:val="00965DBB"/>
    <w:rsid w:val="00965E49"/>
    <w:rsid w:val="00966537"/>
    <w:rsid w:val="0096685C"/>
    <w:rsid w:val="00966B1D"/>
    <w:rsid w:val="00970049"/>
    <w:rsid w:val="00970AA4"/>
    <w:rsid w:val="00970E6A"/>
    <w:rsid w:val="00971384"/>
    <w:rsid w:val="00971A33"/>
    <w:rsid w:val="00971D22"/>
    <w:rsid w:val="00971F80"/>
    <w:rsid w:val="00972728"/>
    <w:rsid w:val="00972855"/>
    <w:rsid w:val="00972BDE"/>
    <w:rsid w:val="009730A6"/>
    <w:rsid w:val="00973333"/>
    <w:rsid w:val="00973517"/>
    <w:rsid w:val="0097354F"/>
    <w:rsid w:val="00973B85"/>
    <w:rsid w:val="00973C95"/>
    <w:rsid w:val="0097401D"/>
    <w:rsid w:val="0097442B"/>
    <w:rsid w:val="00974530"/>
    <w:rsid w:val="00974AB0"/>
    <w:rsid w:val="00974E86"/>
    <w:rsid w:val="00975001"/>
    <w:rsid w:val="0097524C"/>
    <w:rsid w:val="009753A3"/>
    <w:rsid w:val="00975589"/>
    <w:rsid w:val="009756E7"/>
    <w:rsid w:val="0097627A"/>
    <w:rsid w:val="00976422"/>
    <w:rsid w:val="009769AC"/>
    <w:rsid w:val="009770C7"/>
    <w:rsid w:val="00977487"/>
    <w:rsid w:val="0097776B"/>
    <w:rsid w:val="00977983"/>
    <w:rsid w:val="00977B06"/>
    <w:rsid w:val="00977CEE"/>
    <w:rsid w:val="00977D59"/>
    <w:rsid w:val="00980CEA"/>
    <w:rsid w:val="00980FDE"/>
    <w:rsid w:val="0098128C"/>
    <w:rsid w:val="009815AD"/>
    <w:rsid w:val="00981C9E"/>
    <w:rsid w:val="00982385"/>
    <w:rsid w:val="00982866"/>
    <w:rsid w:val="00983772"/>
    <w:rsid w:val="00983ACA"/>
    <w:rsid w:val="00983C90"/>
    <w:rsid w:val="00984589"/>
    <w:rsid w:val="009845DB"/>
    <w:rsid w:val="00984A48"/>
    <w:rsid w:val="00984D53"/>
    <w:rsid w:val="00984F1D"/>
    <w:rsid w:val="0098563B"/>
    <w:rsid w:val="0098564B"/>
    <w:rsid w:val="00985BBB"/>
    <w:rsid w:val="00985D9E"/>
    <w:rsid w:val="00986340"/>
    <w:rsid w:val="00986B87"/>
    <w:rsid w:val="00986D02"/>
    <w:rsid w:val="0098733A"/>
    <w:rsid w:val="009874CC"/>
    <w:rsid w:val="00987576"/>
    <w:rsid w:val="00987AF3"/>
    <w:rsid w:val="00990230"/>
    <w:rsid w:val="00990889"/>
    <w:rsid w:val="00990AF0"/>
    <w:rsid w:val="00990DA7"/>
    <w:rsid w:val="00990E85"/>
    <w:rsid w:val="00991942"/>
    <w:rsid w:val="00991DCA"/>
    <w:rsid w:val="00992632"/>
    <w:rsid w:val="00992961"/>
    <w:rsid w:val="00993246"/>
    <w:rsid w:val="00993332"/>
    <w:rsid w:val="00993966"/>
    <w:rsid w:val="009940E7"/>
    <w:rsid w:val="00994317"/>
    <w:rsid w:val="00995D1D"/>
    <w:rsid w:val="00995E2B"/>
    <w:rsid w:val="00995EE9"/>
    <w:rsid w:val="00995F75"/>
    <w:rsid w:val="00996046"/>
    <w:rsid w:val="00996A3A"/>
    <w:rsid w:val="00996EAB"/>
    <w:rsid w:val="009973E0"/>
    <w:rsid w:val="00997830"/>
    <w:rsid w:val="009979E5"/>
    <w:rsid w:val="009A010A"/>
    <w:rsid w:val="009A060C"/>
    <w:rsid w:val="009A0658"/>
    <w:rsid w:val="009A0727"/>
    <w:rsid w:val="009A0E87"/>
    <w:rsid w:val="009A0E9B"/>
    <w:rsid w:val="009A104A"/>
    <w:rsid w:val="009A1140"/>
    <w:rsid w:val="009A14F0"/>
    <w:rsid w:val="009A16C6"/>
    <w:rsid w:val="009A1CA7"/>
    <w:rsid w:val="009A1DA9"/>
    <w:rsid w:val="009A2026"/>
    <w:rsid w:val="009A20B4"/>
    <w:rsid w:val="009A2C74"/>
    <w:rsid w:val="009A3762"/>
    <w:rsid w:val="009A37E7"/>
    <w:rsid w:val="009A39E1"/>
    <w:rsid w:val="009A3FB1"/>
    <w:rsid w:val="009A4741"/>
    <w:rsid w:val="009A480A"/>
    <w:rsid w:val="009A4D12"/>
    <w:rsid w:val="009A5338"/>
    <w:rsid w:val="009A568D"/>
    <w:rsid w:val="009A5AB6"/>
    <w:rsid w:val="009A6567"/>
    <w:rsid w:val="009A65D1"/>
    <w:rsid w:val="009A6E16"/>
    <w:rsid w:val="009A70F5"/>
    <w:rsid w:val="009A724E"/>
    <w:rsid w:val="009A7BA5"/>
    <w:rsid w:val="009A7E21"/>
    <w:rsid w:val="009A7F9D"/>
    <w:rsid w:val="009B1A71"/>
    <w:rsid w:val="009B205B"/>
    <w:rsid w:val="009B2168"/>
    <w:rsid w:val="009B281C"/>
    <w:rsid w:val="009B29C0"/>
    <w:rsid w:val="009B2A0C"/>
    <w:rsid w:val="009B2D9A"/>
    <w:rsid w:val="009B35AD"/>
    <w:rsid w:val="009B3672"/>
    <w:rsid w:val="009B3971"/>
    <w:rsid w:val="009B4171"/>
    <w:rsid w:val="009B44F5"/>
    <w:rsid w:val="009B469B"/>
    <w:rsid w:val="009B4E44"/>
    <w:rsid w:val="009B52FF"/>
    <w:rsid w:val="009B5719"/>
    <w:rsid w:val="009B5ACF"/>
    <w:rsid w:val="009B5EBD"/>
    <w:rsid w:val="009B645C"/>
    <w:rsid w:val="009B6627"/>
    <w:rsid w:val="009B7062"/>
    <w:rsid w:val="009B7437"/>
    <w:rsid w:val="009B79FC"/>
    <w:rsid w:val="009B7CD5"/>
    <w:rsid w:val="009C0AFC"/>
    <w:rsid w:val="009C0BC5"/>
    <w:rsid w:val="009C11B0"/>
    <w:rsid w:val="009C12D2"/>
    <w:rsid w:val="009C130B"/>
    <w:rsid w:val="009C171F"/>
    <w:rsid w:val="009C1987"/>
    <w:rsid w:val="009C1D0B"/>
    <w:rsid w:val="009C23BD"/>
    <w:rsid w:val="009C23E0"/>
    <w:rsid w:val="009C3086"/>
    <w:rsid w:val="009C3A9C"/>
    <w:rsid w:val="009C3CED"/>
    <w:rsid w:val="009C3ED3"/>
    <w:rsid w:val="009C4181"/>
    <w:rsid w:val="009C495E"/>
    <w:rsid w:val="009C4EA5"/>
    <w:rsid w:val="009C4EEC"/>
    <w:rsid w:val="009C5C10"/>
    <w:rsid w:val="009C5DF0"/>
    <w:rsid w:val="009C5E75"/>
    <w:rsid w:val="009C6124"/>
    <w:rsid w:val="009C6134"/>
    <w:rsid w:val="009C6626"/>
    <w:rsid w:val="009C681E"/>
    <w:rsid w:val="009C6836"/>
    <w:rsid w:val="009C7154"/>
    <w:rsid w:val="009C779C"/>
    <w:rsid w:val="009C77F9"/>
    <w:rsid w:val="009C7FE6"/>
    <w:rsid w:val="009D0355"/>
    <w:rsid w:val="009D03AF"/>
    <w:rsid w:val="009D07E4"/>
    <w:rsid w:val="009D0EEA"/>
    <w:rsid w:val="009D12D1"/>
    <w:rsid w:val="009D1366"/>
    <w:rsid w:val="009D14A5"/>
    <w:rsid w:val="009D153F"/>
    <w:rsid w:val="009D15B2"/>
    <w:rsid w:val="009D1A94"/>
    <w:rsid w:val="009D1C74"/>
    <w:rsid w:val="009D21F5"/>
    <w:rsid w:val="009D28EE"/>
    <w:rsid w:val="009D2AE5"/>
    <w:rsid w:val="009D3052"/>
    <w:rsid w:val="009D32BD"/>
    <w:rsid w:val="009D3393"/>
    <w:rsid w:val="009D33C8"/>
    <w:rsid w:val="009D3574"/>
    <w:rsid w:val="009D37BC"/>
    <w:rsid w:val="009D3B95"/>
    <w:rsid w:val="009D3F80"/>
    <w:rsid w:val="009D3F9C"/>
    <w:rsid w:val="009D409C"/>
    <w:rsid w:val="009D4847"/>
    <w:rsid w:val="009D4B92"/>
    <w:rsid w:val="009D4CB3"/>
    <w:rsid w:val="009D4E43"/>
    <w:rsid w:val="009D5337"/>
    <w:rsid w:val="009D557E"/>
    <w:rsid w:val="009D55B6"/>
    <w:rsid w:val="009D5792"/>
    <w:rsid w:val="009D5A2C"/>
    <w:rsid w:val="009D5F84"/>
    <w:rsid w:val="009D687A"/>
    <w:rsid w:val="009D6FE4"/>
    <w:rsid w:val="009D7409"/>
    <w:rsid w:val="009D745D"/>
    <w:rsid w:val="009D7DC1"/>
    <w:rsid w:val="009E01A6"/>
    <w:rsid w:val="009E0357"/>
    <w:rsid w:val="009E0E99"/>
    <w:rsid w:val="009E12B9"/>
    <w:rsid w:val="009E1622"/>
    <w:rsid w:val="009E1A19"/>
    <w:rsid w:val="009E253C"/>
    <w:rsid w:val="009E2B56"/>
    <w:rsid w:val="009E3230"/>
    <w:rsid w:val="009E331B"/>
    <w:rsid w:val="009E3324"/>
    <w:rsid w:val="009E3364"/>
    <w:rsid w:val="009E3BB7"/>
    <w:rsid w:val="009E3EFA"/>
    <w:rsid w:val="009E3F48"/>
    <w:rsid w:val="009E4209"/>
    <w:rsid w:val="009E43BC"/>
    <w:rsid w:val="009E45E4"/>
    <w:rsid w:val="009E4923"/>
    <w:rsid w:val="009E4AB3"/>
    <w:rsid w:val="009E4C83"/>
    <w:rsid w:val="009E4FFE"/>
    <w:rsid w:val="009E51D4"/>
    <w:rsid w:val="009E53F8"/>
    <w:rsid w:val="009E62EC"/>
    <w:rsid w:val="009E63F9"/>
    <w:rsid w:val="009E6BEB"/>
    <w:rsid w:val="009E6C5E"/>
    <w:rsid w:val="009E6DA8"/>
    <w:rsid w:val="009E772E"/>
    <w:rsid w:val="009F03A4"/>
    <w:rsid w:val="009F071D"/>
    <w:rsid w:val="009F0752"/>
    <w:rsid w:val="009F0776"/>
    <w:rsid w:val="009F12E1"/>
    <w:rsid w:val="009F13CF"/>
    <w:rsid w:val="009F156A"/>
    <w:rsid w:val="009F1630"/>
    <w:rsid w:val="009F1ADF"/>
    <w:rsid w:val="009F1B34"/>
    <w:rsid w:val="009F2ED3"/>
    <w:rsid w:val="009F32A4"/>
    <w:rsid w:val="009F340F"/>
    <w:rsid w:val="009F3604"/>
    <w:rsid w:val="009F3943"/>
    <w:rsid w:val="009F3CF0"/>
    <w:rsid w:val="009F420F"/>
    <w:rsid w:val="009F4739"/>
    <w:rsid w:val="009F473D"/>
    <w:rsid w:val="009F4817"/>
    <w:rsid w:val="009F4F1B"/>
    <w:rsid w:val="009F509F"/>
    <w:rsid w:val="009F5B51"/>
    <w:rsid w:val="009F6581"/>
    <w:rsid w:val="009F66D5"/>
    <w:rsid w:val="009F689E"/>
    <w:rsid w:val="009F6A8A"/>
    <w:rsid w:val="009F6BE3"/>
    <w:rsid w:val="009F7486"/>
    <w:rsid w:val="009F7518"/>
    <w:rsid w:val="009F79FB"/>
    <w:rsid w:val="00A000E2"/>
    <w:rsid w:val="00A005C8"/>
    <w:rsid w:val="00A00B79"/>
    <w:rsid w:val="00A010C3"/>
    <w:rsid w:val="00A014C2"/>
    <w:rsid w:val="00A018A6"/>
    <w:rsid w:val="00A01D5C"/>
    <w:rsid w:val="00A0204D"/>
    <w:rsid w:val="00A026F1"/>
    <w:rsid w:val="00A02EC5"/>
    <w:rsid w:val="00A03080"/>
    <w:rsid w:val="00A031FF"/>
    <w:rsid w:val="00A038F4"/>
    <w:rsid w:val="00A03C76"/>
    <w:rsid w:val="00A041EA"/>
    <w:rsid w:val="00A042C0"/>
    <w:rsid w:val="00A04AAE"/>
    <w:rsid w:val="00A05B68"/>
    <w:rsid w:val="00A05BCA"/>
    <w:rsid w:val="00A06E3F"/>
    <w:rsid w:val="00A06F99"/>
    <w:rsid w:val="00A07660"/>
    <w:rsid w:val="00A07A89"/>
    <w:rsid w:val="00A07DD8"/>
    <w:rsid w:val="00A10176"/>
    <w:rsid w:val="00A1056D"/>
    <w:rsid w:val="00A1074C"/>
    <w:rsid w:val="00A111E3"/>
    <w:rsid w:val="00A111E8"/>
    <w:rsid w:val="00A11501"/>
    <w:rsid w:val="00A11682"/>
    <w:rsid w:val="00A11720"/>
    <w:rsid w:val="00A11A45"/>
    <w:rsid w:val="00A11B7B"/>
    <w:rsid w:val="00A11D64"/>
    <w:rsid w:val="00A12098"/>
    <w:rsid w:val="00A1234B"/>
    <w:rsid w:val="00A12A3F"/>
    <w:rsid w:val="00A134AB"/>
    <w:rsid w:val="00A13502"/>
    <w:rsid w:val="00A13DCC"/>
    <w:rsid w:val="00A14A14"/>
    <w:rsid w:val="00A14B12"/>
    <w:rsid w:val="00A14D5E"/>
    <w:rsid w:val="00A14DBB"/>
    <w:rsid w:val="00A150E3"/>
    <w:rsid w:val="00A154FD"/>
    <w:rsid w:val="00A15502"/>
    <w:rsid w:val="00A15B4F"/>
    <w:rsid w:val="00A15C34"/>
    <w:rsid w:val="00A15CF4"/>
    <w:rsid w:val="00A15FF5"/>
    <w:rsid w:val="00A16163"/>
    <w:rsid w:val="00A16961"/>
    <w:rsid w:val="00A16F77"/>
    <w:rsid w:val="00A17656"/>
    <w:rsid w:val="00A176DD"/>
    <w:rsid w:val="00A17941"/>
    <w:rsid w:val="00A17BBB"/>
    <w:rsid w:val="00A208DB"/>
    <w:rsid w:val="00A20A33"/>
    <w:rsid w:val="00A20B70"/>
    <w:rsid w:val="00A2172C"/>
    <w:rsid w:val="00A21A8C"/>
    <w:rsid w:val="00A21D61"/>
    <w:rsid w:val="00A22779"/>
    <w:rsid w:val="00A22843"/>
    <w:rsid w:val="00A22D93"/>
    <w:rsid w:val="00A23729"/>
    <w:rsid w:val="00A237B4"/>
    <w:rsid w:val="00A23A63"/>
    <w:rsid w:val="00A23EDA"/>
    <w:rsid w:val="00A23F61"/>
    <w:rsid w:val="00A24397"/>
    <w:rsid w:val="00A2526B"/>
    <w:rsid w:val="00A25406"/>
    <w:rsid w:val="00A254E3"/>
    <w:rsid w:val="00A25736"/>
    <w:rsid w:val="00A25B89"/>
    <w:rsid w:val="00A25D32"/>
    <w:rsid w:val="00A25EDF"/>
    <w:rsid w:val="00A26626"/>
    <w:rsid w:val="00A26739"/>
    <w:rsid w:val="00A26EAB"/>
    <w:rsid w:val="00A27022"/>
    <w:rsid w:val="00A270FC"/>
    <w:rsid w:val="00A2710B"/>
    <w:rsid w:val="00A27A0E"/>
    <w:rsid w:val="00A27D16"/>
    <w:rsid w:val="00A30027"/>
    <w:rsid w:val="00A301E0"/>
    <w:rsid w:val="00A30318"/>
    <w:rsid w:val="00A305C2"/>
    <w:rsid w:val="00A3095C"/>
    <w:rsid w:val="00A30D52"/>
    <w:rsid w:val="00A30FD2"/>
    <w:rsid w:val="00A3177F"/>
    <w:rsid w:val="00A317EB"/>
    <w:rsid w:val="00A3182B"/>
    <w:rsid w:val="00A318D7"/>
    <w:rsid w:val="00A32AA5"/>
    <w:rsid w:val="00A32C8E"/>
    <w:rsid w:val="00A32DE9"/>
    <w:rsid w:val="00A33CE3"/>
    <w:rsid w:val="00A341E0"/>
    <w:rsid w:val="00A34407"/>
    <w:rsid w:val="00A345B2"/>
    <w:rsid w:val="00A34938"/>
    <w:rsid w:val="00A3496D"/>
    <w:rsid w:val="00A34F34"/>
    <w:rsid w:val="00A35968"/>
    <w:rsid w:val="00A35BDE"/>
    <w:rsid w:val="00A35C16"/>
    <w:rsid w:val="00A36022"/>
    <w:rsid w:val="00A36061"/>
    <w:rsid w:val="00A36403"/>
    <w:rsid w:val="00A368EA"/>
    <w:rsid w:val="00A36BD2"/>
    <w:rsid w:val="00A37757"/>
    <w:rsid w:val="00A379F2"/>
    <w:rsid w:val="00A37DD3"/>
    <w:rsid w:val="00A40719"/>
    <w:rsid w:val="00A40727"/>
    <w:rsid w:val="00A40981"/>
    <w:rsid w:val="00A40FA2"/>
    <w:rsid w:val="00A41235"/>
    <w:rsid w:val="00A416E3"/>
    <w:rsid w:val="00A421F3"/>
    <w:rsid w:val="00A4240E"/>
    <w:rsid w:val="00A42435"/>
    <w:rsid w:val="00A4255D"/>
    <w:rsid w:val="00A430B5"/>
    <w:rsid w:val="00A4317B"/>
    <w:rsid w:val="00A436C4"/>
    <w:rsid w:val="00A4376A"/>
    <w:rsid w:val="00A43808"/>
    <w:rsid w:val="00A43D59"/>
    <w:rsid w:val="00A44056"/>
    <w:rsid w:val="00A442E5"/>
    <w:rsid w:val="00A44454"/>
    <w:rsid w:val="00A446EB"/>
    <w:rsid w:val="00A44921"/>
    <w:rsid w:val="00A44F2F"/>
    <w:rsid w:val="00A45186"/>
    <w:rsid w:val="00A451C1"/>
    <w:rsid w:val="00A45422"/>
    <w:rsid w:val="00A45987"/>
    <w:rsid w:val="00A45D05"/>
    <w:rsid w:val="00A45D47"/>
    <w:rsid w:val="00A461C7"/>
    <w:rsid w:val="00A4689C"/>
    <w:rsid w:val="00A46C92"/>
    <w:rsid w:val="00A47019"/>
    <w:rsid w:val="00A474E2"/>
    <w:rsid w:val="00A476B7"/>
    <w:rsid w:val="00A47964"/>
    <w:rsid w:val="00A47D92"/>
    <w:rsid w:val="00A47F6D"/>
    <w:rsid w:val="00A5020A"/>
    <w:rsid w:val="00A503C5"/>
    <w:rsid w:val="00A50BD2"/>
    <w:rsid w:val="00A50C22"/>
    <w:rsid w:val="00A50C51"/>
    <w:rsid w:val="00A50CF2"/>
    <w:rsid w:val="00A50F09"/>
    <w:rsid w:val="00A51ED2"/>
    <w:rsid w:val="00A52224"/>
    <w:rsid w:val="00A52605"/>
    <w:rsid w:val="00A52917"/>
    <w:rsid w:val="00A52979"/>
    <w:rsid w:val="00A52C5D"/>
    <w:rsid w:val="00A53102"/>
    <w:rsid w:val="00A532F6"/>
    <w:rsid w:val="00A53700"/>
    <w:rsid w:val="00A5399B"/>
    <w:rsid w:val="00A540AD"/>
    <w:rsid w:val="00A54210"/>
    <w:rsid w:val="00A54232"/>
    <w:rsid w:val="00A54290"/>
    <w:rsid w:val="00A54881"/>
    <w:rsid w:val="00A54B96"/>
    <w:rsid w:val="00A54E26"/>
    <w:rsid w:val="00A54F1F"/>
    <w:rsid w:val="00A54F20"/>
    <w:rsid w:val="00A55219"/>
    <w:rsid w:val="00A55241"/>
    <w:rsid w:val="00A55CBE"/>
    <w:rsid w:val="00A5619E"/>
    <w:rsid w:val="00A562DB"/>
    <w:rsid w:val="00A5632F"/>
    <w:rsid w:val="00A56BCA"/>
    <w:rsid w:val="00A56D81"/>
    <w:rsid w:val="00A57344"/>
    <w:rsid w:val="00A57606"/>
    <w:rsid w:val="00A57FD5"/>
    <w:rsid w:val="00A60A96"/>
    <w:rsid w:val="00A60C60"/>
    <w:rsid w:val="00A60CCB"/>
    <w:rsid w:val="00A61533"/>
    <w:rsid w:val="00A61607"/>
    <w:rsid w:val="00A616E8"/>
    <w:rsid w:val="00A61891"/>
    <w:rsid w:val="00A61B74"/>
    <w:rsid w:val="00A61FF1"/>
    <w:rsid w:val="00A620AB"/>
    <w:rsid w:val="00A62173"/>
    <w:rsid w:val="00A62A88"/>
    <w:rsid w:val="00A62C65"/>
    <w:rsid w:val="00A62DCA"/>
    <w:rsid w:val="00A63136"/>
    <w:rsid w:val="00A63411"/>
    <w:rsid w:val="00A6360D"/>
    <w:rsid w:val="00A63B39"/>
    <w:rsid w:val="00A63BC0"/>
    <w:rsid w:val="00A63D16"/>
    <w:rsid w:val="00A64592"/>
    <w:rsid w:val="00A6496E"/>
    <w:rsid w:val="00A6559A"/>
    <w:rsid w:val="00A658D9"/>
    <w:rsid w:val="00A65D9A"/>
    <w:rsid w:val="00A6605B"/>
    <w:rsid w:val="00A663C0"/>
    <w:rsid w:val="00A66584"/>
    <w:rsid w:val="00A666B8"/>
    <w:rsid w:val="00A66CE7"/>
    <w:rsid w:val="00A66DCB"/>
    <w:rsid w:val="00A6738E"/>
    <w:rsid w:val="00A676E4"/>
    <w:rsid w:val="00A67789"/>
    <w:rsid w:val="00A677F8"/>
    <w:rsid w:val="00A678AC"/>
    <w:rsid w:val="00A679BE"/>
    <w:rsid w:val="00A70A90"/>
    <w:rsid w:val="00A70E2B"/>
    <w:rsid w:val="00A72293"/>
    <w:rsid w:val="00A728DD"/>
    <w:rsid w:val="00A7304F"/>
    <w:rsid w:val="00A73480"/>
    <w:rsid w:val="00A736AA"/>
    <w:rsid w:val="00A73768"/>
    <w:rsid w:val="00A73968"/>
    <w:rsid w:val="00A73F03"/>
    <w:rsid w:val="00A7472A"/>
    <w:rsid w:val="00A7497E"/>
    <w:rsid w:val="00A74D83"/>
    <w:rsid w:val="00A74DD6"/>
    <w:rsid w:val="00A74FEE"/>
    <w:rsid w:val="00A75CFE"/>
    <w:rsid w:val="00A75E80"/>
    <w:rsid w:val="00A7618B"/>
    <w:rsid w:val="00A76CEB"/>
    <w:rsid w:val="00A77074"/>
    <w:rsid w:val="00A7776B"/>
    <w:rsid w:val="00A77BF9"/>
    <w:rsid w:val="00A77F2A"/>
    <w:rsid w:val="00A80746"/>
    <w:rsid w:val="00A809EB"/>
    <w:rsid w:val="00A80D1E"/>
    <w:rsid w:val="00A81537"/>
    <w:rsid w:val="00A815AC"/>
    <w:rsid w:val="00A81D8A"/>
    <w:rsid w:val="00A81DAC"/>
    <w:rsid w:val="00A82527"/>
    <w:rsid w:val="00A828C3"/>
    <w:rsid w:val="00A828F7"/>
    <w:rsid w:val="00A82CCC"/>
    <w:rsid w:val="00A83750"/>
    <w:rsid w:val="00A837A4"/>
    <w:rsid w:val="00A83A2A"/>
    <w:rsid w:val="00A83E55"/>
    <w:rsid w:val="00A84791"/>
    <w:rsid w:val="00A84831"/>
    <w:rsid w:val="00A848A2"/>
    <w:rsid w:val="00A84D88"/>
    <w:rsid w:val="00A84DF2"/>
    <w:rsid w:val="00A8536F"/>
    <w:rsid w:val="00A855EE"/>
    <w:rsid w:val="00A85E40"/>
    <w:rsid w:val="00A8643C"/>
    <w:rsid w:val="00A86A92"/>
    <w:rsid w:val="00A86B91"/>
    <w:rsid w:val="00A87217"/>
    <w:rsid w:val="00A9045F"/>
    <w:rsid w:val="00A9080E"/>
    <w:rsid w:val="00A90AB5"/>
    <w:rsid w:val="00A90DD7"/>
    <w:rsid w:val="00A92028"/>
    <w:rsid w:val="00A922EA"/>
    <w:rsid w:val="00A92340"/>
    <w:rsid w:val="00A9292B"/>
    <w:rsid w:val="00A929D8"/>
    <w:rsid w:val="00A92CE3"/>
    <w:rsid w:val="00A93176"/>
    <w:rsid w:val="00A93513"/>
    <w:rsid w:val="00A93592"/>
    <w:rsid w:val="00A935FD"/>
    <w:rsid w:val="00A9361A"/>
    <w:rsid w:val="00A940CE"/>
    <w:rsid w:val="00A945A7"/>
    <w:rsid w:val="00A9463A"/>
    <w:rsid w:val="00A94C92"/>
    <w:rsid w:val="00A9516B"/>
    <w:rsid w:val="00A9526E"/>
    <w:rsid w:val="00A95929"/>
    <w:rsid w:val="00A95ABB"/>
    <w:rsid w:val="00A9679A"/>
    <w:rsid w:val="00A96839"/>
    <w:rsid w:val="00A972EA"/>
    <w:rsid w:val="00A97464"/>
    <w:rsid w:val="00A9766E"/>
    <w:rsid w:val="00A97E20"/>
    <w:rsid w:val="00AA01BC"/>
    <w:rsid w:val="00AA03A7"/>
    <w:rsid w:val="00AA06ED"/>
    <w:rsid w:val="00AA09DA"/>
    <w:rsid w:val="00AA0B3A"/>
    <w:rsid w:val="00AA1881"/>
    <w:rsid w:val="00AA194B"/>
    <w:rsid w:val="00AA25E1"/>
    <w:rsid w:val="00AA32CE"/>
    <w:rsid w:val="00AA32CF"/>
    <w:rsid w:val="00AA34CD"/>
    <w:rsid w:val="00AA350E"/>
    <w:rsid w:val="00AA3B66"/>
    <w:rsid w:val="00AA45A7"/>
    <w:rsid w:val="00AA5469"/>
    <w:rsid w:val="00AA5F3E"/>
    <w:rsid w:val="00AA5FAA"/>
    <w:rsid w:val="00AA5FD2"/>
    <w:rsid w:val="00AA67F5"/>
    <w:rsid w:val="00AA67F6"/>
    <w:rsid w:val="00AA70E4"/>
    <w:rsid w:val="00AA73C5"/>
    <w:rsid w:val="00AA75DF"/>
    <w:rsid w:val="00AA76E4"/>
    <w:rsid w:val="00AB0107"/>
    <w:rsid w:val="00AB05BE"/>
    <w:rsid w:val="00AB101B"/>
    <w:rsid w:val="00AB164A"/>
    <w:rsid w:val="00AB1CE1"/>
    <w:rsid w:val="00AB265B"/>
    <w:rsid w:val="00AB32C2"/>
    <w:rsid w:val="00AB3389"/>
    <w:rsid w:val="00AB3524"/>
    <w:rsid w:val="00AB363B"/>
    <w:rsid w:val="00AB3C59"/>
    <w:rsid w:val="00AB3EC7"/>
    <w:rsid w:val="00AB508D"/>
    <w:rsid w:val="00AB56B2"/>
    <w:rsid w:val="00AB5A63"/>
    <w:rsid w:val="00AB5B7C"/>
    <w:rsid w:val="00AB5FA0"/>
    <w:rsid w:val="00AB6039"/>
    <w:rsid w:val="00AB6A8C"/>
    <w:rsid w:val="00AB6AC8"/>
    <w:rsid w:val="00AB6B2C"/>
    <w:rsid w:val="00AB6EB0"/>
    <w:rsid w:val="00AB789A"/>
    <w:rsid w:val="00AB7B3C"/>
    <w:rsid w:val="00AB7B56"/>
    <w:rsid w:val="00AB7DDE"/>
    <w:rsid w:val="00AB7E21"/>
    <w:rsid w:val="00AC05FE"/>
    <w:rsid w:val="00AC0AB1"/>
    <w:rsid w:val="00AC0CF0"/>
    <w:rsid w:val="00AC0F64"/>
    <w:rsid w:val="00AC1729"/>
    <w:rsid w:val="00AC1923"/>
    <w:rsid w:val="00AC1A09"/>
    <w:rsid w:val="00AC1B9B"/>
    <w:rsid w:val="00AC292C"/>
    <w:rsid w:val="00AC3C2A"/>
    <w:rsid w:val="00AC4183"/>
    <w:rsid w:val="00AC479A"/>
    <w:rsid w:val="00AC54C8"/>
    <w:rsid w:val="00AC5E56"/>
    <w:rsid w:val="00AC5F62"/>
    <w:rsid w:val="00AC60BB"/>
    <w:rsid w:val="00AC6121"/>
    <w:rsid w:val="00AC62B2"/>
    <w:rsid w:val="00AC65E2"/>
    <w:rsid w:val="00AC66D4"/>
    <w:rsid w:val="00AC679F"/>
    <w:rsid w:val="00AC689C"/>
    <w:rsid w:val="00AC68A6"/>
    <w:rsid w:val="00AC68D3"/>
    <w:rsid w:val="00AC6DFE"/>
    <w:rsid w:val="00AC73E1"/>
    <w:rsid w:val="00AC78FB"/>
    <w:rsid w:val="00AC7B6A"/>
    <w:rsid w:val="00AC7B80"/>
    <w:rsid w:val="00AC7C41"/>
    <w:rsid w:val="00AC7F61"/>
    <w:rsid w:val="00AD0233"/>
    <w:rsid w:val="00AD032B"/>
    <w:rsid w:val="00AD0848"/>
    <w:rsid w:val="00AD125A"/>
    <w:rsid w:val="00AD15CD"/>
    <w:rsid w:val="00AD1C98"/>
    <w:rsid w:val="00AD1E00"/>
    <w:rsid w:val="00AD2F4E"/>
    <w:rsid w:val="00AD3009"/>
    <w:rsid w:val="00AD3095"/>
    <w:rsid w:val="00AD380B"/>
    <w:rsid w:val="00AD392A"/>
    <w:rsid w:val="00AD3D82"/>
    <w:rsid w:val="00AD4769"/>
    <w:rsid w:val="00AD48B2"/>
    <w:rsid w:val="00AD5019"/>
    <w:rsid w:val="00AD51B1"/>
    <w:rsid w:val="00AD58CE"/>
    <w:rsid w:val="00AD5A39"/>
    <w:rsid w:val="00AD5FB3"/>
    <w:rsid w:val="00AD64F5"/>
    <w:rsid w:val="00AD6C47"/>
    <w:rsid w:val="00AD6C5C"/>
    <w:rsid w:val="00AD7136"/>
    <w:rsid w:val="00AD7277"/>
    <w:rsid w:val="00AD749E"/>
    <w:rsid w:val="00AE0188"/>
    <w:rsid w:val="00AE02CB"/>
    <w:rsid w:val="00AE035A"/>
    <w:rsid w:val="00AE0375"/>
    <w:rsid w:val="00AE049F"/>
    <w:rsid w:val="00AE0E7B"/>
    <w:rsid w:val="00AE1350"/>
    <w:rsid w:val="00AE1B35"/>
    <w:rsid w:val="00AE1B9A"/>
    <w:rsid w:val="00AE1F31"/>
    <w:rsid w:val="00AE2180"/>
    <w:rsid w:val="00AE227F"/>
    <w:rsid w:val="00AE266D"/>
    <w:rsid w:val="00AE29A9"/>
    <w:rsid w:val="00AE2C95"/>
    <w:rsid w:val="00AE2F40"/>
    <w:rsid w:val="00AE33CB"/>
    <w:rsid w:val="00AE38E7"/>
    <w:rsid w:val="00AE3B36"/>
    <w:rsid w:val="00AE448A"/>
    <w:rsid w:val="00AE4490"/>
    <w:rsid w:val="00AE562C"/>
    <w:rsid w:val="00AE605F"/>
    <w:rsid w:val="00AE6390"/>
    <w:rsid w:val="00AE66A7"/>
    <w:rsid w:val="00AE67FA"/>
    <w:rsid w:val="00AE6982"/>
    <w:rsid w:val="00AE6E64"/>
    <w:rsid w:val="00AE6F30"/>
    <w:rsid w:val="00AE6FFC"/>
    <w:rsid w:val="00AE7052"/>
    <w:rsid w:val="00AE71E7"/>
    <w:rsid w:val="00AE7234"/>
    <w:rsid w:val="00AF0126"/>
    <w:rsid w:val="00AF01D6"/>
    <w:rsid w:val="00AF0296"/>
    <w:rsid w:val="00AF0299"/>
    <w:rsid w:val="00AF0D8D"/>
    <w:rsid w:val="00AF1041"/>
    <w:rsid w:val="00AF1422"/>
    <w:rsid w:val="00AF1B26"/>
    <w:rsid w:val="00AF1BF0"/>
    <w:rsid w:val="00AF1D56"/>
    <w:rsid w:val="00AF2404"/>
    <w:rsid w:val="00AF2B4A"/>
    <w:rsid w:val="00AF2E47"/>
    <w:rsid w:val="00AF301A"/>
    <w:rsid w:val="00AF3229"/>
    <w:rsid w:val="00AF38D4"/>
    <w:rsid w:val="00AF3CCD"/>
    <w:rsid w:val="00AF41D2"/>
    <w:rsid w:val="00AF55A9"/>
    <w:rsid w:val="00AF5A2C"/>
    <w:rsid w:val="00AF5DEB"/>
    <w:rsid w:val="00AF614F"/>
    <w:rsid w:val="00AF6221"/>
    <w:rsid w:val="00AF67E2"/>
    <w:rsid w:val="00AF6A6C"/>
    <w:rsid w:val="00AF6FF1"/>
    <w:rsid w:val="00AF7714"/>
    <w:rsid w:val="00B00040"/>
    <w:rsid w:val="00B000B4"/>
    <w:rsid w:val="00B001E7"/>
    <w:rsid w:val="00B002C7"/>
    <w:rsid w:val="00B0055F"/>
    <w:rsid w:val="00B014F6"/>
    <w:rsid w:val="00B01623"/>
    <w:rsid w:val="00B016ED"/>
    <w:rsid w:val="00B017E0"/>
    <w:rsid w:val="00B022DF"/>
    <w:rsid w:val="00B02313"/>
    <w:rsid w:val="00B023DC"/>
    <w:rsid w:val="00B028BC"/>
    <w:rsid w:val="00B02B49"/>
    <w:rsid w:val="00B02DB5"/>
    <w:rsid w:val="00B02FC2"/>
    <w:rsid w:val="00B03A50"/>
    <w:rsid w:val="00B03F40"/>
    <w:rsid w:val="00B0445D"/>
    <w:rsid w:val="00B0462B"/>
    <w:rsid w:val="00B0477D"/>
    <w:rsid w:val="00B05064"/>
    <w:rsid w:val="00B050BD"/>
    <w:rsid w:val="00B052C2"/>
    <w:rsid w:val="00B0537D"/>
    <w:rsid w:val="00B058FD"/>
    <w:rsid w:val="00B05A4A"/>
    <w:rsid w:val="00B060E8"/>
    <w:rsid w:val="00B06132"/>
    <w:rsid w:val="00B0624D"/>
    <w:rsid w:val="00B07A26"/>
    <w:rsid w:val="00B07BE2"/>
    <w:rsid w:val="00B10594"/>
    <w:rsid w:val="00B10BB0"/>
    <w:rsid w:val="00B10C99"/>
    <w:rsid w:val="00B10D65"/>
    <w:rsid w:val="00B10E90"/>
    <w:rsid w:val="00B112ED"/>
    <w:rsid w:val="00B11321"/>
    <w:rsid w:val="00B11514"/>
    <w:rsid w:val="00B116C6"/>
    <w:rsid w:val="00B11D94"/>
    <w:rsid w:val="00B1220A"/>
    <w:rsid w:val="00B124D4"/>
    <w:rsid w:val="00B13346"/>
    <w:rsid w:val="00B1347B"/>
    <w:rsid w:val="00B1364E"/>
    <w:rsid w:val="00B13736"/>
    <w:rsid w:val="00B146F0"/>
    <w:rsid w:val="00B14A94"/>
    <w:rsid w:val="00B150D5"/>
    <w:rsid w:val="00B155CB"/>
    <w:rsid w:val="00B15804"/>
    <w:rsid w:val="00B159A4"/>
    <w:rsid w:val="00B15C87"/>
    <w:rsid w:val="00B15D33"/>
    <w:rsid w:val="00B16030"/>
    <w:rsid w:val="00B1650F"/>
    <w:rsid w:val="00B16533"/>
    <w:rsid w:val="00B16648"/>
    <w:rsid w:val="00B16846"/>
    <w:rsid w:val="00B17B90"/>
    <w:rsid w:val="00B17FC5"/>
    <w:rsid w:val="00B21269"/>
    <w:rsid w:val="00B21542"/>
    <w:rsid w:val="00B21785"/>
    <w:rsid w:val="00B21B22"/>
    <w:rsid w:val="00B22736"/>
    <w:rsid w:val="00B2281E"/>
    <w:rsid w:val="00B22C6E"/>
    <w:rsid w:val="00B22EC8"/>
    <w:rsid w:val="00B2301F"/>
    <w:rsid w:val="00B2308F"/>
    <w:rsid w:val="00B2342D"/>
    <w:rsid w:val="00B2373F"/>
    <w:rsid w:val="00B23B2B"/>
    <w:rsid w:val="00B2416A"/>
    <w:rsid w:val="00B244BE"/>
    <w:rsid w:val="00B250DF"/>
    <w:rsid w:val="00B2549B"/>
    <w:rsid w:val="00B25529"/>
    <w:rsid w:val="00B2595E"/>
    <w:rsid w:val="00B259A5"/>
    <w:rsid w:val="00B25AC5"/>
    <w:rsid w:val="00B25C11"/>
    <w:rsid w:val="00B25E33"/>
    <w:rsid w:val="00B25F48"/>
    <w:rsid w:val="00B260A7"/>
    <w:rsid w:val="00B26206"/>
    <w:rsid w:val="00B26561"/>
    <w:rsid w:val="00B26F50"/>
    <w:rsid w:val="00B27208"/>
    <w:rsid w:val="00B273B2"/>
    <w:rsid w:val="00B2749C"/>
    <w:rsid w:val="00B27661"/>
    <w:rsid w:val="00B278AE"/>
    <w:rsid w:val="00B27BC5"/>
    <w:rsid w:val="00B30833"/>
    <w:rsid w:val="00B30A90"/>
    <w:rsid w:val="00B30AFD"/>
    <w:rsid w:val="00B310F7"/>
    <w:rsid w:val="00B31128"/>
    <w:rsid w:val="00B31396"/>
    <w:rsid w:val="00B316B8"/>
    <w:rsid w:val="00B31F44"/>
    <w:rsid w:val="00B328B0"/>
    <w:rsid w:val="00B32C36"/>
    <w:rsid w:val="00B333D5"/>
    <w:rsid w:val="00B33566"/>
    <w:rsid w:val="00B338A9"/>
    <w:rsid w:val="00B338AD"/>
    <w:rsid w:val="00B34507"/>
    <w:rsid w:val="00B34558"/>
    <w:rsid w:val="00B34C5B"/>
    <w:rsid w:val="00B357C6"/>
    <w:rsid w:val="00B35A56"/>
    <w:rsid w:val="00B35F63"/>
    <w:rsid w:val="00B361F2"/>
    <w:rsid w:val="00B36407"/>
    <w:rsid w:val="00B36685"/>
    <w:rsid w:val="00B3690F"/>
    <w:rsid w:val="00B36D45"/>
    <w:rsid w:val="00B3702B"/>
    <w:rsid w:val="00B3714E"/>
    <w:rsid w:val="00B3735A"/>
    <w:rsid w:val="00B4062F"/>
    <w:rsid w:val="00B412FA"/>
    <w:rsid w:val="00B4145D"/>
    <w:rsid w:val="00B417B3"/>
    <w:rsid w:val="00B41AEF"/>
    <w:rsid w:val="00B41B9D"/>
    <w:rsid w:val="00B42700"/>
    <w:rsid w:val="00B43119"/>
    <w:rsid w:val="00B4334B"/>
    <w:rsid w:val="00B436BE"/>
    <w:rsid w:val="00B44093"/>
    <w:rsid w:val="00B44174"/>
    <w:rsid w:val="00B44455"/>
    <w:rsid w:val="00B44C1A"/>
    <w:rsid w:val="00B44D6B"/>
    <w:rsid w:val="00B44E20"/>
    <w:rsid w:val="00B451C3"/>
    <w:rsid w:val="00B453AB"/>
    <w:rsid w:val="00B45551"/>
    <w:rsid w:val="00B45576"/>
    <w:rsid w:val="00B45F74"/>
    <w:rsid w:val="00B46311"/>
    <w:rsid w:val="00B47059"/>
    <w:rsid w:val="00B4734F"/>
    <w:rsid w:val="00B475CB"/>
    <w:rsid w:val="00B47613"/>
    <w:rsid w:val="00B47889"/>
    <w:rsid w:val="00B47ABF"/>
    <w:rsid w:val="00B47AE6"/>
    <w:rsid w:val="00B47E87"/>
    <w:rsid w:val="00B47EBD"/>
    <w:rsid w:val="00B50702"/>
    <w:rsid w:val="00B5109D"/>
    <w:rsid w:val="00B512B4"/>
    <w:rsid w:val="00B51A50"/>
    <w:rsid w:val="00B520F4"/>
    <w:rsid w:val="00B52229"/>
    <w:rsid w:val="00B5267D"/>
    <w:rsid w:val="00B526DA"/>
    <w:rsid w:val="00B52767"/>
    <w:rsid w:val="00B52A4F"/>
    <w:rsid w:val="00B52C5D"/>
    <w:rsid w:val="00B537C7"/>
    <w:rsid w:val="00B53814"/>
    <w:rsid w:val="00B53C19"/>
    <w:rsid w:val="00B53D5C"/>
    <w:rsid w:val="00B53E28"/>
    <w:rsid w:val="00B54325"/>
    <w:rsid w:val="00B5449C"/>
    <w:rsid w:val="00B5490C"/>
    <w:rsid w:val="00B54A89"/>
    <w:rsid w:val="00B54BE6"/>
    <w:rsid w:val="00B54D6A"/>
    <w:rsid w:val="00B55398"/>
    <w:rsid w:val="00B55684"/>
    <w:rsid w:val="00B55769"/>
    <w:rsid w:val="00B55D7F"/>
    <w:rsid w:val="00B56134"/>
    <w:rsid w:val="00B56996"/>
    <w:rsid w:val="00B57715"/>
    <w:rsid w:val="00B602AC"/>
    <w:rsid w:val="00B603B3"/>
    <w:rsid w:val="00B60578"/>
    <w:rsid w:val="00B61107"/>
    <w:rsid w:val="00B6143C"/>
    <w:rsid w:val="00B6310B"/>
    <w:rsid w:val="00B63373"/>
    <w:rsid w:val="00B637BE"/>
    <w:rsid w:val="00B63C98"/>
    <w:rsid w:val="00B643EC"/>
    <w:rsid w:val="00B644E4"/>
    <w:rsid w:val="00B6515F"/>
    <w:rsid w:val="00B653A9"/>
    <w:rsid w:val="00B65781"/>
    <w:rsid w:val="00B657D7"/>
    <w:rsid w:val="00B6603B"/>
    <w:rsid w:val="00B66822"/>
    <w:rsid w:val="00B66A17"/>
    <w:rsid w:val="00B66C99"/>
    <w:rsid w:val="00B66D15"/>
    <w:rsid w:val="00B66E50"/>
    <w:rsid w:val="00B675C6"/>
    <w:rsid w:val="00B67C8B"/>
    <w:rsid w:val="00B70BD0"/>
    <w:rsid w:val="00B70DCF"/>
    <w:rsid w:val="00B70F8F"/>
    <w:rsid w:val="00B713D6"/>
    <w:rsid w:val="00B71CCB"/>
    <w:rsid w:val="00B721E6"/>
    <w:rsid w:val="00B726BB"/>
    <w:rsid w:val="00B730A2"/>
    <w:rsid w:val="00B7332F"/>
    <w:rsid w:val="00B73536"/>
    <w:rsid w:val="00B737B4"/>
    <w:rsid w:val="00B73962"/>
    <w:rsid w:val="00B73A1A"/>
    <w:rsid w:val="00B73B6A"/>
    <w:rsid w:val="00B74020"/>
    <w:rsid w:val="00B74303"/>
    <w:rsid w:val="00B7446D"/>
    <w:rsid w:val="00B746F6"/>
    <w:rsid w:val="00B74F85"/>
    <w:rsid w:val="00B750B8"/>
    <w:rsid w:val="00B750BC"/>
    <w:rsid w:val="00B753A9"/>
    <w:rsid w:val="00B75978"/>
    <w:rsid w:val="00B75AD3"/>
    <w:rsid w:val="00B76865"/>
    <w:rsid w:val="00B7718E"/>
    <w:rsid w:val="00B77BA7"/>
    <w:rsid w:val="00B77C5E"/>
    <w:rsid w:val="00B77D83"/>
    <w:rsid w:val="00B805A6"/>
    <w:rsid w:val="00B8170E"/>
    <w:rsid w:val="00B81D1B"/>
    <w:rsid w:val="00B825E3"/>
    <w:rsid w:val="00B8261F"/>
    <w:rsid w:val="00B82B97"/>
    <w:rsid w:val="00B82F85"/>
    <w:rsid w:val="00B830CE"/>
    <w:rsid w:val="00B83786"/>
    <w:rsid w:val="00B83857"/>
    <w:rsid w:val="00B839A2"/>
    <w:rsid w:val="00B83C9C"/>
    <w:rsid w:val="00B83F0B"/>
    <w:rsid w:val="00B841F1"/>
    <w:rsid w:val="00B84991"/>
    <w:rsid w:val="00B856A5"/>
    <w:rsid w:val="00B85D11"/>
    <w:rsid w:val="00B86545"/>
    <w:rsid w:val="00B866E6"/>
    <w:rsid w:val="00B86ACB"/>
    <w:rsid w:val="00B86B21"/>
    <w:rsid w:val="00B86B47"/>
    <w:rsid w:val="00B87728"/>
    <w:rsid w:val="00B879B7"/>
    <w:rsid w:val="00B87FA7"/>
    <w:rsid w:val="00B90077"/>
    <w:rsid w:val="00B9009D"/>
    <w:rsid w:val="00B903CF"/>
    <w:rsid w:val="00B9094F"/>
    <w:rsid w:val="00B90EE3"/>
    <w:rsid w:val="00B91ECE"/>
    <w:rsid w:val="00B91FC8"/>
    <w:rsid w:val="00B92053"/>
    <w:rsid w:val="00B92171"/>
    <w:rsid w:val="00B92438"/>
    <w:rsid w:val="00B9263A"/>
    <w:rsid w:val="00B92AFD"/>
    <w:rsid w:val="00B92B5A"/>
    <w:rsid w:val="00B9306C"/>
    <w:rsid w:val="00B94008"/>
    <w:rsid w:val="00B94DBA"/>
    <w:rsid w:val="00B95140"/>
    <w:rsid w:val="00B95A7A"/>
    <w:rsid w:val="00B95FA8"/>
    <w:rsid w:val="00B9608C"/>
    <w:rsid w:val="00B962B0"/>
    <w:rsid w:val="00B963AF"/>
    <w:rsid w:val="00B966D1"/>
    <w:rsid w:val="00B9684C"/>
    <w:rsid w:val="00B969CE"/>
    <w:rsid w:val="00B974F6"/>
    <w:rsid w:val="00B97CD3"/>
    <w:rsid w:val="00BA0638"/>
    <w:rsid w:val="00BA0724"/>
    <w:rsid w:val="00BA187D"/>
    <w:rsid w:val="00BA1B5B"/>
    <w:rsid w:val="00BA2048"/>
    <w:rsid w:val="00BA2230"/>
    <w:rsid w:val="00BA223A"/>
    <w:rsid w:val="00BA25C3"/>
    <w:rsid w:val="00BA3809"/>
    <w:rsid w:val="00BA3A27"/>
    <w:rsid w:val="00BA3E50"/>
    <w:rsid w:val="00BA4871"/>
    <w:rsid w:val="00BA4B04"/>
    <w:rsid w:val="00BA5322"/>
    <w:rsid w:val="00BA5E6B"/>
    <w:rsid w:val="00BA6A9E"/>
    <w:rsid w:val="00BA7339"/>
    <w:rsid w:val="00BA7360"/>
    <w:rsid w:val="00BA738D"/>
    <w:rsid w:val="00BA781A"/>
    <w:rsid w:val="00BB042A"/>
    <w:rsid w:val="00BB0B3F"/>
    <w:rsid w:val="00BB0EEC"/>
    <w:rsid w:val="00BB1271"/>
    <w:rsid w:val="00BB1AC9"/>
    <w:rsid w:val="00BB1B56"/>
    <w:rsid w:val="00BB2275"/>
    <w:rsid w:val="00BB2364"/>
    <w:rsid w:val="00BB28CE"/>
    <w:rsid w:val="00BB2CE4"/>
    <w:rsid w:val="00BB2F3D"/>
    <w:rsid w:val="00BB314A"/>
    <w:rsid w:val="00BB322A"/>
    <w:rsid w:val="00BB34B3"/>
    <w:rsid w:val="00BB41A5"/>
    <w:rsid w:val="00BB42F7"/>
    <w:rsid w:val="00BB47CF"/>
    <w:rsid w:val="00BB4B1C"/>
    <w:rsid w:val="00BB4E0F"/>
    <w:rsid w:val="00BB4F6A"/>
    <w:rsid w:val="00BB551A"/>
    <w:rsid w:val="00BB5B69"/>
    <w:rsid w:val="00BB6450"/>
    <w:rsid w:val="00BB661B"/>
    <w:rsid w:val="00BB676D"/>
    <w:rsid w:val="00BB6A34"/>
    <w:rsid w:val="00BB71F0"/>
    <w:rsid w:val="00BB75D4"/>
    <w:rsid w:val="00BB7BD0"/>
    <w:rsid w:val="00BB7E53"/>
    <w:rsid w:val="00BB7FB1"/>
    <w:rsid w:val="00BC025C"/>
    <w:rsid w:val="00BC0D89"/>
    <w:rsid w:val="00BC0E45"/>
    <w:rsid w:val="00BC127D"/>
    <w:rsid w:val="00BC1424"/>
    <w:rsid w:val="00BC1E43"/>
    <w:rsid w:val="00BC23F8"/>
    <w:rsid w:val="00BC2CDD"/>
    <w:rsid w:val="00BC33FE"/>
    <w:rsid w:val="00BC3415"/>
    <w:rsid w:val="00BC456C"/>
    <w:rsid w:val="00BC474C"/>
    <w:rsid w:val="00BC6101"/>
    <w:rsid w:val="00BC69D0"/>
    <w:rsid w:val="00BC6BDA"/>
    <w:rsid w:val="00BC71D2"/>
    <w:rsid w:val="00BC739A"/>
    <w:rsid w:val="00BC7CDB"/>
    <w:rsid w:val="00BD01D0"/>
    <w:rsid w:val="00BD01E6"/>
    <w:rsid w:val="00BD0E9D"/>
    <w:rsid w:val="00BD0F07"/>
    <w:rsid w:val="00BD1472"/>
    <w:rsid w:val="00BD147C"/>
    <w:rsid w:val="00BD1527"/>
    <w:rsid w:val="00BD159F"/>
    <w:rsid w:val="00BD1A78"/>
    <w:rsid w:val="00BD1D95"/>
    <w:rsid w:val="00BD27CE"/>
    <w:rsid w:val="00BD4311"/>
    <w:rsid w:val="00BD4822"/>
    <w:rsid w:val="00BD4F8F"/>
    <w:rsid w:val="00BD55B8"/>
    <w:rsid w:val="00BD5A2C"/>
    <w:rsid w:val="00BD5A60"/>
    <w:rsid w:val="00BD5D8A"/>
    <w:rsid w:val="00BD609E"/>
    <w:rsid w:val="00BD6BD4"/>
    <w:rsid w:val="00BD6E4E"/>
    <w:rsid w:val="00BD733E"/>
    <w:rsid w:val="00BD7465"/>
    <w:rsid w:val="00BD7D40"/>
    <w:rsid w:val="00BD7DB8"/>
    <w:rsid w:val="00BD7E4F"/>
    <w:rsid w:val="00BD7F88"/>
    <w:rsid w:val="00BE0403"/>
    <w:rsid w:val="00BE0559"/>
    <w:rsid w:val="00BE058A"/>
    <w:rsid w:val="00BE0C2F"/>
    <w:rsid w:val="00BE1041"/>
    <w:rsid w:val="00BE10EF"/>
    <w:rsid w:val="00BE14D3"/>
    <w:rsid w:val="00BE1807"/>
    <w:rsid w:val="00BE1A41"/>
    <w:rsid w:val="00BE1D58"/>
    <w:rsid w:val="00BE1EA1"/>
    <w:rsid w:val="00BE206F"/>
    <w:rsid w:val="00BE23BB"/>
    <w:rsid w:val="00BE2F6A"/>
    <w:rsid w:val="00BE33BB"/>
    <w:rsid w:val="00BE3873"/>
    <w:rsid w:val="00BE3BC3"/>
    <w:rsid w:val="00BE3DEA"/>
    <w:rsid w:val="00BE4645"/>
    <w:rsid w:val="00BE5035"/>
    <w:rsid w:val="00BE52C1"/>
    <w:rsid w:val="00BE553F"/>
    <w:rsid w:val="00BE56A1"/>
    <w:rsid w:val="00BE573A"/>
    <w:rsid w:val="00BE57E5"/>
    <w:rsid w:val="00BE5A78"/>
    <w:rsid w:val="00BE5A9F"/>
    <w:rsid w:val="00BE5FE4"/>
    <w:rsid w:val="00BE6638"/>
    <w:rsid w:val="00BE6EA0"/>
    <w:rsid w:val="00BE71DE"/>
    <w:rsid w:val="00BE7538"/>
    <w:rsid w:val="00BE7EFC"/>
    <w:rsid w:val="00BE7F3F"/>
    <w:rsid w:val="00BF0218"/>
    <w:rsid w:val="00BF1314"/>
    <w:rsid w:val="00BF19EB"/>
    <w:rsid w:val="00BF1A03"/>
    <w:rsid w:val="00BF2495"/>
    <w:rsid w:val="00BF2798"/>
    <w:rsid w:val="00BF339E"/>
    <w:rsid w:val="00BF3557"/>
    <w:rsid w:val="00BF364F"/>
    <w:rsid w:val="00BF3D9D"/>
    <w:rsid w:val="00BF4258"/>
    <w:rsid w:val="00BF4334"/>
    <w:rsid w:val="00BF45B3"/>
    <w:rsid w:val="00BF4BCD"/>
    <w:rsid w:val="00BF5BE1"/>
    <w:rsid w:val="00BF5F3E"/>
    <w:rsid w:val="00BF61BC"/>
    <w:rsid w:val="00BF6868"/>
    <w:rsid w:val="00BF6E1E"/>
    <w:rsid w:val="00C003D0"/>
    <w:rsid w:val="00C0085F"/>
    <w:rsid w:val="00C00DD2"/>
    <w:rsid w:val="00C010F5"/>
    <w:rsid w:val="00C01179"/>
    <w:rsid w:val="00C012CE"/>
    <w:rsid w:val="00C024E2"/>
    <w:rsid w:val="00C02A92"/>
    <w:rsid w:val="00C031BB"/>
    <w:rsid w:val="00C03251"/>
    <w:rsid w:val="00C0379D"/>
    <w:rsid w:val="00C039D7"/>
    <w:rsid w:val="00C03A63"/>
    <w:rsid w:val="00C04B63"/>
    <w:rsid w:val="00C04DFB"/>
    <w:rsid w:val="00C0511D"/>
    <w:rsid w:val="00C05393"/>
    <w:rsid w:val="00C057BF"/>
    <w:rsid w:val="00C05931"/>
    <w:rsid w:val="00C05BFF"/>
    <w:rsid w:val="00C05F38"/>
    <w:rsid w:val="00C063E2"/>
    <w:rsid w:val="00C06498"/>
    <w:rsid w:val="00C068A0"/>
    <w:rsid w:val="00C06B29"/>
    <w:rsid w:val="00C077F2"/>
    <w:rsid w:val="00C079E6"/>
    <w:rsid w:val="00C07A0D"/>
    <w:rsid w:val="00C10164"/>
    <w:rsid w:val="00C102CC"/>
    <w:rsid w:val="00C10308"/>
    <w:rsid w:val="00C10315"/>
    <w:rsid w:val="00C1066A"/>
    <w:rsid w:val="00C11251"/>
    <w:rsid w:val="00C114E6"/>
    <w:rsid w:val="00C114F2"/>
    <w:rsid w:val="00C1198B"/>
    <w:rsid w:val="00C12002"/>
    <w:rsid w:val="00C121BB"/>
    <w:rsid w:val="00C12593"/>
    <w:rsid w:val="00C13723"/>
    <w:rsid w:val="00C13A8B"/>
    <w:rsid w:val="00C13F90"/>
    <w:rsid w:val="00C1454A"/>
    <w:rsid w:val="00C145F0"/>
    <w:rsid w:val="00C14BD6"/>
    <w:rsid w:val="00C14E92"/>
    <w:rsid w:val="00C162F4"/>
    <w:rsid w:val="00C1683F"/>
    <w:rsid w:val="00C16DA2"/>
    <w:rsid w:val="00C17524"/>
    <w:rsid w:val="00C175F2"/>
    <w:rsid w:val="00C17707"/>
    <w:rsid w:val="00C17AC3"/>
    <w:rsid w:val="00C20145"/>
    <w:rsid w:val="00C2019D"/>
    <w:rsid w:val="00C20F30"/>
    <w:rsid w:val="00C21059"/>
    <w:rsid w:val="00C2131E"/>
    <w:rsid w:val="00C2166D"/>
    <w:rsid w:val="00C21D90"/>
    <w:rsid w:val="00C21EED"/>
    <w:rsid w:val="00C21F3B"/>
    <w:rsid w:val="00C2206B"/>
    <w:rsid w:val="00C22224"/>
    <w:rsid w:val="00C229D9"/>
    <w:rsid w:val="00C231C5"/>
    <w:rsid w:val="00C23574"/>
    <w:rsid w:val="00C2363D"/>
    <w:rsid w:val="00C23833"/>
    <w:rsid w:val="00C23A4C"/>
    <w:rsid w:val="00C23DA2"/>
    <w:rsid w:val="00C24C0C"/>
    <w:rsid w:val="00C25952"/>
    <w:rsid w:val="00C25D0D"/>
    <w:rsid w:val="00C25E36"/>
    <w:rsid w:val="00C26D37"/>
    <w:rsid w:val="00C26DCE"/>
    <w:rsid w:val="00C276C9"/>
    <w:rsid w:val="00C27B08"/>
    <w:rsid w:val="00C27C33"/>
    <w:rsid w:val="00C27DCB"/>
    <w:rsid w:val="00C30715"/>
    <w:rsid w:val="00C30811"/>
    <w:rsid w:val="00C30AB6"/>
    <w:rsid w:val="00C3120A"/>
    <w:rsid w:val="00C316D6"/>
    <w:rsid w:val="00C317A9"/>
    <w:rsid w:val="00C31ED0"/>
    <w:rsid w:val="00C32D62"/>
    <w:rsid w:val="00C33E81"/>
    <w:rsid w:val="00C33EF5"/>
    <w:rsid w:val="00C341CC"/>
    <w:rsid w:val="00C350F2"/>
    <w:rsid w:val="00C353F4"/>
    <w:rsid w:val="00C35597"/>
    <w:rsid w:val="00C35A4C"/>
    <w:rsid w:val="00C35B5F"/>
    <w:rsid w:val="00C35C0A"/>
    <w:rsid w:val="00C36008"/>
    <w:rsid w:val="00C3641E"/>
    <w:rsid w:val="00C366E8"/>
    <w:rsid w:val="00C36D2B"/>
    <w:rsid w:val="00C3716B"/>
    <w:rsid w:val="00C37188"/>
    <w:rsid w:val="00C372DF"/>
    <w:rsid w:val="00C377CE"/>
    <w:rsid w:val="00C40116"/>
    <w:rsid w:val="00C4033A"/>
    <w:rsid w:val="00C4056A"/>
    <w:rsid w:val="00C4057F"/>
    <w:rsid w:val="00C40F44"/>
    <w:rsid w:val="00C418D5"/>
    <w:rsid w:val="00C4198A"/>
    <w:rsid w:val="00C41A71"/>
    <w:rsid w:val="00C41B4E"/>
    <w:rsid w:val="00C41F2B"/>
    <w:rsid w:val="00C42972"/>
    <w:rsid w:val="00C42978"/>
    <w:rsid w:val="00C42F16"/>
    <w:rsid w:val="00C42F1D"/>
    <w:rsid w:val="00C430D3"/>
    <w:rsid w:val="00C431FB"/>
    <w:rsid w:val="00C432FA"/>
    <w:rsid w:val="00C435B2"/>
    <w:rsid w:val="00C43B22"/>
    <w:rsid w:val="00C43B26"/>
    <w:rsid w:val="00C43B79"/>
    <w:rsid w:val="00C43CB4"/>
    <w:rsid w:val="00C45340"/>
    <w:rsid w:val="00C456FC"/>
    <w:rsid w:val="00C45975"/>
    <w:rsid w:val="00C463B9"/>
    <w:rsid w:val="00C46A39"/>
    <w:rsid w:val="00C46A6C"/>
    <w:rsid w:val="00C46EBC"/>
    <w:rsid w:val="00C470CF"/>
    <w:rsid w:val="00C471DD"/>
    <w:rsid w:val="00C47456"/>
    <w:rsid w:val="00C47531"/>
    <w:rsid w:val="00C47922"/>
    <w:rsid w:val="00C47BAC"/>
    <w:rsid w:val="00C5054E"/>
    <w:rsid w:val="00C509CF"/>
    <w:rsid w:val="00C50CCB"/>
    <w:rsid w:val="00C510DC"/>
    <w:rsid w:val="00C511BC"/>
    <w:rsid w:val="00C5128B"/>
    <w:rsid w:val="00C517ED"/>
    <w:rsid w:val="00C51AC2"/>
    <w:rsid w:val="00C51C12"/>
    <w:rsid w:val="00C52231"/>
    <w:rsid w:val="00C52896"/>
    <w:rsid w:val="00C529DB"/>
    <w:rsid w:val="00C5301A"/>
    <w:rsid w:val="00C5397D"/>
    <w:rsid w:val="00C539B2"/>
    <w:rsid w:val="00C55270"/>
    <w:rsid w:val="00C559E0"/>
    <w:rsid w:val="00C560C2"/>
    <w:rsid w:val="00C567A5"/>
    <w:rsid w:val="00C56814"/>
    <w:rsid w:val="00C56916"/>
    <w:rsid w:val="00C56A58"/>
    <w:rsid w:val="00C570F5"/>
    <w:rsid w:val="00C5794D"/>
    <w:rsid w:val="00C60485"/>
    <w:rsid w:val="00C6067E"/>
    <w:rsid w:val="00C60795"/>
    <w:rsid w:val="00C60B72"/>
    <w:rsid w:val="00C611F9"/>
    <w:rsid w:val="00C615C1"/>
    <w:rsid w:val="00C617DF"/>
    <w:rsid w:val="00C61AB4"/>
    <w:rsid w:val="00C623DE"/>
    <w:rsid w:val="00C6277D"/>
    <w:rsid w:val="00C62A25"/>
    <w:rsid w:val="00C62FFB"/>
    <w:rsid w:val="00C636F9"/>
    <w:rsid w:val="00C637CC"/>
    <w:rsid w:val="00C63BAE"/>
    <w:rsid w:val="00C64272"/>
    <w:rsid w:val="00C64829"/>
    <w:rsid w:val="00C6496F"/>
    <w:rsid w:val="00C64E93"/>
    <w:rsid w:val="00C650D0"/>
    <w:rsid w:val="00C656E2"/>
    <w:rsid w:val="00C65F5F"/>
    <w:rsid w:val="00C661D1"/>
    <w:rsid w:val="00C6622C"/>
    <w:rsid w:val="00C664A4"/>
    <w:rsid w:val="00C668BA"/>
    <w:rsid w:val="00C6771D"/>
    <w:rsid w:val="00C67977"/>
    <w:rsid w:val="00C67D5D"/>
    <w:rsid w:val="00C70254"/>
    <w:rsid w:val="00C70720"/>
    <w:rsid w:val="00C70974"/>
    <w:rsid w:val="00C709AF"/>
    <w:rsid w:val="00C70A60"/>
    <w:rsid w:val="00C712C1"/>
    <w:rsid w:val="00C7186B"/>
    <w:rsid w:val="00C72ADF"/>
    <w:rsid w:val="00C72C36"/>
    <w:rsid w:val="00C738E6"/>
    <w:rsid w:val="00C7426E"/>
    <w:rsid w:val="00C750CA"/>
    <w:rsid w:val="00C75753"/>
    <w:rsid w:val="00C757E9"/>
    <w:rsid w:val="00C759FB"/>
    <w:rsid w:val="00C75AC3"/>
    <w:rsid w:val="00C75CC8"/>
    <w:rsid w:val="00C75D28"/>
    <w:rsid w:val="00C75D9D"/>
    <w:rsid w:val="00C764C2"/>
    <w:rsid w:val="00C76600"/>
    <w:rsid w:val="00C7718F"/>
    <w:rsid w:val="00C773CE"/>
    <w:rsid w:val="00C77521"/>
    <w:rsid w:val="00C77743"/>
    <w:rsid w:val="00C77AB7"/>
    <w:rsid w:val="00C77BE9"/>
    <w:rsid w:val="00C803A7"/>
    <w:rsid w:val="00C808CF"/>
    <w:rsid w:val="00C811FB"/>
    <w:rsid w:val="00C81263"/>
    <w:rsid w:val="00C812CD"/>
    <w:rsid w:val="00C814DC"/>
    <w:rsid w:val="00C81D7A"/>
    <w:rsid w:val="00C81FE7"/>
    <w:rsid w:val="00C82106"/>
    <w:rsid w:val="00C825E1"/>
    <w:rsid w:val="00C826B8"/>
    <w:rsid w:val="00C82890"/>
    <w:rsid w:val="00C82EE5"/>
    <w:rsid w:val="00C83188"/>
    <w:rsid w:val="00C83355"/>
    <w:rsid w:val="00C838F4"/>
    <w:rsid w:val="00C83B92"/>
    <w:rsid w:val="00C83F92"/>
    <w:rsid w:val="00C84267"/>
    <w:rsid w:val="00C847EA"/>
    <w:rsid w:val="00C848A6"/>
    <w:rsid w:val="00C84A97"/>
    <w:rsid w:val="00C84CC8"/>
    <w:rsid w:val="00C852E2"/>
    <w:rsid w:val="00C85D94"/>
    <w:rsid w:val="00C860D6"/>
    <w:rsid w:val="00C864FD"/>
    <w:rsid w:val="00C866CC"/>
    <w:rsid w:val="00C869D1"/>
    <w:rsid w:val="00C872D1"/>
    <w:rsid w:val="00C872EE"/>
    <w:rsid w:val="00C877EE"/>
    <w:rsid w:val="00C87E82"/>
    <w:rsid w:val="00C90225"/>
    <w:rsid w:val="00C9073F"/>
    <w:rsid w:val="00C9215D"/>
    <w:rsid w:val="00C921E7"/>
    <w:rsid w:val="00C92DF6"/>
    <w:rsid w:val="00C92FB7"/>
    <w:rsid w:val="00C92FF7"/>
    <w:rsid w:val="00C93452"/>
    <w:rsid w:val="00C939F6"/>
    <w:rsid w:val="00C93A3F"/>
    <w:rsid w:val="00C93A8C"/>
    <w:rsid w:val="00C94A35"/>
    <w:rsid w:val="00C95515"/>
    <w:rsid w:val="00C95921"/>
    <w:rsid w:val="00C95979"/>
    <w:rsid w:val="00C95A09"/>
    <w:rsid w:val="00C95A47"/>
    <w:rsid w:val="00C95CFB"/>
    <w:rsid w:val="00C95F4A"/>
    <w:rsid w:val="00C96004"/>
    <w:rsid w:val="00C96275"/>
    <w:rsid w:val="00C9629B"/>
    <w:rsid w:val="00C9668A"/>
    <w:rsid w:val="00C96987"/>
    <w:rsid w:val="00C969B9"/>
    <w:rsid w:val="00C96AB7"/>
    <w:rsid w:val="00C973D5"/>
    <w:rsid w:val="00C97417"/>
    <w:rsid w:val="00C978E0"/>
    <w:rsid w:val="00C97F69"/>
    <w:rsid w:val="00CA0292"/>
    <w:rsid w:val="00CA0A8E"/>
    <w:rsid w:val="00CA0AC6"/>
    <w:rsid w:val="00CA0E49"/>
    <w:rsid w:val="00CA0F8D"/>
    <w:rsid w:val="00CA1087"/>
    <w:rsid w:val="00CA16AB"/>
    <w:rsid w:val="00CA1763"/>
    <w:rsid w:val="00CA1896"/>
    <w:rsid w:val="00CA18EA"/>
    <w:rsid w:val="00CA18FB"/>
    <w:rsid w:val="00CA1EF6"/>
    <w:rsid w:val="00CA2824"/>
    <w:rsid w:val="00CA33ED"/>
    <w:rsid w:val="00CA3442"/>
    <w:rsid w:val="00CA35A4"/>
    <w:rsid w:val="00CA373E"/>
    <w:rsid w:val="00CA3905"/>
    <w:rsid w:val="00CA39BD"/>
    <w:rsid w:val="00CA3CA4"/>
    <w:rsid w:val="00CA3EE0"/>
    <w:rsid w:val="00CA4A5F"/>
    <w:rsid w:val="00CA4AAD"/>
    <w:rsid w:val="00CA4B6C"/>
    <w:rsid w:val="00CA4BAD"/>
    <w:rsid w:val="00CA4E8C"/>
    <w:rsid w:val="00CA5B2B"/>
    <w:rsid w:val="00CA66CE"/>
    <w:rsid w:val="00CA681C"/>
    <w:rsid w:val="00CA6880"/>
    <w:rsid w:val="00CA694F"/>
    <w:rsid w:val="00CA6A7C"/>
    <w:rsid w:val="00CA6AB6"/>
    <w:rsid w:val="00CA6CB5"/>
    <w:rsid w:val="00CA7413"/>
    <w:rsid w:val="00CA7812"/>
    <w:rsid w:val="00CA7C4A"/>
    <w:rsid w:val="00CB081D"/>
    <w:rsid w:val="00CB2798"/>
    <w:rsid w:val="00CB2B9E"/>
    <w:rsid w:val="00CB3428"/>
    <w:rsid w:val="00CB3776"/>
    <w:rsid w:val="00CB3887"/>
    <w:rsid w:val="00CB3929"/>
    <w:rsid w:val="00CB42A7"/>
    <w:rsid w:val="00CB4465"/>
    <w:rsid w:val="00CB46A9"/>
    <w:rsid w:val="00CB4CC7"/>
    <w:rsid w:val="00CB59EA"/>
    <w:rsid w:val="00CB5B1A"/>
    <w:rsid w:val="00CB5F8F"/>
    <w:rsid w:val="00CB656F"/>
    <w:rsid w:val="00CB6748"/>
    <w:rsid w:val="00CB68BF"/>
    <w:rsid w:val="00CB68CB"/>
    <w:rsid w:val="00CB7AAB"/>
    <w:rsid w:val="00CB7DC8"/>
    <w:rsid w:val="00CC01C4"/>
    <w:rsid w:val="00CC1D09"/>
    <w:rsid w:val="00CC1DF9"/>
    <w:rsid w:val="00CC2716"/>
    <w:rsid w:val="00CC334A"/>
    <w:rsid w:val="00CC340C"/>
    <w:rsid w:val="00CC3800"/>
    <w:rsid w:val="00CC41AC"/>
    <w:rsid w:val="00CC4B4D"/>
    <w:rsid w:val="00CC4D70"/>
    <w:rsid w:val="00CC5368"/>
    <w:rsid w:val="00CC543E"/>
    <w:rsid w:val="00CC5627"/>
    <w:rsid w:val="00CC5847"/>
    <w:rsid w:val="00CC5CBC"/>
    <w:rsid w:val="00CC5EA1"/>
    <w:rsid w:val="00CC60D0"/>
    <w:rsid w:val="00CC6992"/>
    <w:rsid w:val="00CC6AB6"/>
    <w:rsid w:val="00CC6F14"/>
    <w:rsid w:val="00CC6F6F"/>
    <w:rsid w:val="00CC787B"/>
    <w:rsid w:val="00CC7936"/>
    <w:rsid w:val="00CC7EE0"/>
    <w:rsid w:val="00CD068C"/>
    <w:rsid w:val="00CD0706"/>
    <w:rsid w:val="00CD0955"/>
    <w:rsid w:val="00CD0A78"/>
    <w:rsid w:val="00CD0D4C"/>
    <w:rsid w:val="00CD0F0A"/>
    <w:rsid w:val="00CD1A12"/>
    <w:rsid w:val="00CD1C14"/>
    <w:rsid w:val="00CD1FCA"/>
    <w:rsid w:val="00CD2435"/>
    <w:rsid w:val="00CD2A65"/>
    <w:rsid w:val="00CD3C08"/>
    <w:rsid w:val="00CD3DF7"/>
    <w:rsid w:val="00CD4467"/>
    <w:rsid w:val="00CD44EF"/>
    <w:rsid w:val="00CD4876"/>
    <w:rsid w:val="00CD4C5F"/>
    <w:rsid w:val="00CD4CF5"/>
    <w:rsid w:val="00CD540F"/>
    <w:rsid w:val="00CD545D"/>
    <w:rsid w:val="00CD6514"/>
    <w:rsid w:val="00CD75D2"/>
    <w:rsid w:val="00CD7991"/>
    <w:rsid w:val="00CD79BD"/>
    <w:rsid w:val="00CE0667"/>
    <w:rsid w:val="00CE0674"/>
    <w:rsid w:val="00CE0AF3"/>
    <w:rsid w:val="00CE0D25"/>
    <w:rsid w:val="00CE1461"/>
    <w:rsid w:val="00CE18E8"/>
    <w:rsid w:val="00CE2239"/>
    <w:rsid w:val="00CE256B"/>
    <w:rsid w:val="00CE27FE"/>
    <w:rsid w:val="00CE30E8"/>
    <w:rsid w:val="00CE3DC4"/>
    <w:rsid w:val="00CE3F2B"/>
    <w:rsid w:val="00CE4380"/>
    <w:rsid w:val="00CE489D"/>
    <w:rsid w:val="00CE4E51"/>
    <w:rsid w:val="00CE4EA6"/>
    <w:rsid w:val="00CE53E2"/>
    <w:rsid w:val="00CE54A0"/>
    <w:rsid w:val="00CE5878"/>
    <w:rsid w:val="00CE5C0B"/>
    <w:rsid w:val="00CE5D2B"/>
    <w:rsid w:val="00CE6032"/>
    <w:rsid w:val="00CE608C"/>
    <w:rsid w:val="00CE6507"/>
    <w:rsid w:val="00CE7020"/>
    <w:rsid w:val="00CE765A"/>
    <w:rsid w:val="00CF07F5"/>
    <w:rsid w:val="00CF08A1"/>
    <w:rsid w:val="00CF094C"/>
    <w:rsid w:val="00CF0BB6"/>
    <w:rsid w:val="00CF288A"/>
    <w:rsid w:val="00CF2C53"/>
    <w:rsid w:val="00CF2F4B"/>
    <w:rsid w:val="00CF3AB6"/>
    <w:rsid w:val="00CF3D13"/>
    <w:rsid w:val="00CF42E2"/>
    <w:rsid w:val="00CF4621"/>
    <w:rsid w:val="00CF4854"/>
    <w:rsid w:val="00CF4A68"/>
    <w:rsid w:val="00CF4E9B"/>
    <w:rsid w:val="00CF5122"/>
    <w:rsid w:val="00CF54F3"/>
    <w:rsid w:val="00CF555C"/>
    <w:rsid w:val="00CF572E"/>
    <w:rsid w:val="00CF6192"/>
    <w:rsid w:val="00CF6CFB"/>
    <w:rsid w:val="00CF70F1"/>
    <w:rsid w:val="00CF737B"/>
    <w:rsid w:val="00CF7761"/>
    <w:rsid w:val="00D00094"/>
    <w:rsid w:val="00D005B4"/>
    <w:rsid w:val="00D007E4"/>
    <w:rsid w:val="00D0080F"/>
    <w:rsid w:val="00D00845"/>
    <w:rsid w:val="00D008CC"/>
    <w:rsid w:val="00D0099D"/>
    <w:rsid w:val="00D00A47"/>
    <w:rsid w:val="00D00FE7"/>
    <w:rsid w:val="00D01018"/>
    <w:rsid w:val="00D01D12"/>
    <w:rsid w:val="00D01EAE"/>
    <w:rsid w:val="00D026F3"/>
    <w:rsid w:val="00D038A7"/>
    <w:rsid w:val="00D03ED6"/>
    <w:rsid w:val="00D048D6"/>
    <w:rsid w:val="00D05346"/>
    <w:rsid w:val="00D05BF2"/>
    <w:rsid w:val="00D05DBA"/>
    <w:rsid w:val="00D05DCE"/>
    <w:rsid w:val="00D05FE7"/>
    <w:rsid w:val="00D06A78"/>
    <w:rsid w:val="00D06F4A"/>
    <w:rsid w:val="00D071AF"/>
    <w:rsid w:val="00D071C9"/>
    <w:rsid w:val="00D07989"/>
    <w:rsid w:val="00D07A7B"/>
    <w:rsid w:val="00D07EE6"/>
    <w:rsid w:val="00D106D5"/>
    <w:rsid w:val="00D10780"/>
    <w:rsid w:val="00D10888"/>
    <w:rsid w:val="00D10896"/>
    <w:rsid w:val="00D11066"/>
    <w:rsid w:val="00D1127A"/>
    <w:rsid w:val="00D1132F"/>
    <w:rsid w:val="00D11358"/>
    <w:rsid w:val="00D11930"/>
    <w:rsid w:val="00D11A39"/>
    <w:rsid w:val="00D11B50"/>
    <w:rsid w:val="00D12026"/>
    <w:rsid w:val="00D120E8"/>
    <w:rsid w:val="00D126C5"/>
    <w:rsid w:val="00D12B04"/>
    <w:rsid w:val="00D12B82"/>
    <w:rsid w:val="00D13128"/>
    <w:rsid w:val="00D1387E"/>
    <w:rsid w:val="00D13D9F"/>
    <w:rsid w:val="00D13F65"/>
    <w:rsid w:val="00D1417D"/>
    <w:rsid w:val="00D142ED"/>
    <w:rsid w:val="00D146D2"/>
    <w:rsid w:val="00D14A26"/>
    <w:rsid w:val="00D14A77"/>
    <w:rsid w:val="00D14BC3"/>
    <w:rsid w:val="00D14DCE"/>
    <w:rsid w:val="00D14E4B"/>
    <w:rsid w:val="00D150BB"/>
    <w:rsid w:val="00D15135"/>
    <w:rsid w:val="00D157C9"/>
    <w:rsid w:val="00D1589B"/>
    <w:rsid w:val="00D15E44"/>
    <w:rsid w:val="00D15FC3"/>
    <w:rsid w:val="00D16179"/>
    <w:rsid w:val="00D16457"/>
    <w:rsid w:val="00D1652E"/>
    <w:rsid w:val="00D16647"/>
    <w:rsid w:val="00D17011"/>
    <w:rsid w:val="00D17041"/>
    <w:rsid w:val="00D1783E"/>
    <w:rsid w:val="00D17F0C"/>
    <w:rsid w:val="00D20756"/>
    <w:rsid w:val="00D21B36"/>
    <w:rsid w:val="00D21C27"/>
    <w:rsid w:val="00D2263E"/>
    <w:rsid w:val="00D229FF"/>
    <w:rsid w:val="00D23140"/>
    <w:rsid w:val="00D231E3"/>
    <w:rsid w:val="00D23D94"/>
    <w:rsid w:val="00D23FD5"/>
    <w:rsid w:val="00D245BD"/>
    <w:rsid w:val="00D246C8"/>
    <w:rsid w:val="00D249E8"/>
    <w:rsid w:val="00D24D3D"/>
    <w:rsid w:val="00D24E97"/>
    <w:rsid w:val="00D2552D"/>
    <w:rsid w:val="00D25B61"/>
    <w:rsid w:val="00D26B9E"/>
    <w:rsid w:val="00D279FB"/>
    <w:rsid w:val="00D27A5F"/>
    <w:rsid w:val="00D27C9E"/>
    <w:rsid w:val="00D30567"/>
    <w:rsid w:val="00D30625"/>
    <w:rsid w:val="00D308FC"/>
    <w:rsid w:val="00D3135E"/>
    <w:rsid w:val="00D3148A"/>
    <w:rsid w:val="00D31B60"/>
    <w:rsid w:val="00D31F6C"/>
    <w:rsid w:val="00D322F8"/>
    <w:rsid w:val="00D323CB"/>
    <w:rsid w:val="00D33006"/>
    <w:rsid w:val="00D335FA"/>
    <w:rsid w:val="00D33EC8"/>
    <w:rsid w:val="00D34841"/>
    <w:rsid w:val="00D35AB6"/>
    <w:rsid w:val="00D36209"/>
    <w:rsid w:val="00D36773"/>
    <w:rsid w:val="00D36F47"/>
    <w:rsid w:val="00D379D6"/>
    <w:rsid w:val="00D37BDD"/>
    <w:rsid w:val="00D37CA8"/>
    <w:rsid w:val="00D40239"/>
    <w:rsid w:val="00D41458"/>
    <w:rsid w:val="00D41D42"/>
    <w:rsid w:val="00D41E28"/>
    <w:rsid w:val="00D428AA"/>
    <w:rsid w:val="00D42EF6"/>
    <w:rsid w:val="00D4313C"/>
    <w:rsid w:val="00D431C0"/>
    <w:rsid w:val="00D43258"/>
    <w:rsid w:val="00D4385B"/>
    <w:rsid w:val="00D43945"/>
    <w:rsid w:val="00D441C9"/>
    <w:rsid w:val="00D441E1"/>
    <w:rsid w:val="00D4442A"/>
    <w:rsid w:val="00D4516C"/>
    <w:rsid w:val="00D452A6"/>
    <w:rsid w:val="00D454C8"/>
    <w:rsid w:val="00D4550E"/>
    <w:rsid w:val="00D4552C"/>
    <w:rsid w:val="00D45989"/>
    <w:rsid w:val="00D459E4"/>
    <w:rsid w:val="00D45C99"/>
    <w:rsid w:val="00D46102"/>
    <w:rsid w:val="00D46198"/>
    <w:rsid w:val="00D4663D"/>
    <w:rsid w:val="00D4688C"/>
    <w:rsid w:val="00D46F7D"/>
    <w:rsid w:val="00D473D5"/>
    <w:rsid w:val="00D47A65"/>
    <w:rsid w:val="00D47C91"/>
    <w:rsid w:val="00D50325"/>
    <w:rsid w:val="00D506FB"/>
    <w:rsid w:val="00D508A4"/>
    <w:rsid w:val="00D509A4"/>
    <w:rsid w:val="00D50B1C"/>
    <w:rsid w:val="00D50CAB"/>
    <w:rsid w:val="00D510BB"/>
    <w:rsid w:val="00D51C81"/>
    <w:rsid w:val="00D51E76"/>
    <w:rsid w:val="00D51F38"/>
    <w:rsid w:val="00D51F9F"/>
    <w:rsid w:val="00D520F4"/>
    <w:rsid w:val="00D534DA"/>
    <w:rsid w:val="00D53863"/>
    <w:rsid w:val="00D5449F"/>
    <w:rsid w:val="00D54C36"/>
    <w:rsid w:val="00D54D90"/>
    <w:rsid w:val="00D551F7"/>
    <w:rsid w:val="00D55373"/>
    <w:rsid w:val="00D557C9"/>
    <w:rsid w:val="00D55CA0"/>
    <w:rsid w:val="00D56296"/>
    <w:rsid w:val="00D562A6"/>
    <w:rsid w:val="00D5655D"/>
    <w:rsid w:val="00D567AB"/>
    <w:rsid w:val="00D56A3B"/>
    <w:rsid w:val="00D56C48"/>
    <w:rsid w:val="00D573E2"/>
    <w:rsid w:val="00D57661"/>
    <w:rsid w:val="00D6044D"/>
    <w:rsid w:val="00D60469"/>
    <w:rsid w:val="00D6058F"/>
    <w:rsid w:val="00D611E9"/>
    <w:rsid w:val="00D61688"/>
    <w:rsid w:val="00D61D44"/>
    <w:rsid w:val="00D61F30"/>
    <w:rsid w:val="00D6214F"/>
    <w:rsid w:val="00D6251C"/>
    <w:rsid w:val="00D62970"/>
    <w:rsid w:val="00D6315C"/>
    <w:rsid w:val="00D6316E"/>
    <w:rsid w:val="00D63514"/>
    <w:rsid w:val="00D6371C"/>
    <w:rsid w:val="00D63B18"/>
    <w:rsid w:val="00D63F74"/>
    <w:rsid w:val="00D640E8"/>
    <w:rsid w:val="00D64176"/>
    <w:rsid w:val="00D64623"/>
    <w:rsid w:val="00D6479E"/>
    <w:rsid w:val="00D64E60"/>
    <w:rsid w:val="00D65252"/>
    <w:rsid w:val="00D656AE"/>
    <w:rsid w:val="00D65CAE"/>
    <w:rsid w:val="00D661CE"/>
    <w:rsid w:val="00D66CA0"/>
    <w:rsid w:val="00D66F52"/>
    <w:rsid w:val="00D700D8"/>
    <w:rsid w:val="00D70B51"/>
    <w:rsid w:val="00D70EC3"/>
    <w:rsid w:val="00D71106"/>
    <w:rsid w:val="00D71182"/>
    <w:rsid w:val="00D711ED"/>
    <w:rsid w:val="00D71886"/>
    <w:rsid w:val="00D7191B"/>
    <w:rsid w:val="00D71F1E"/>
    <w:rsid w:val="00D7231C"/>
    <w:rsid w:val="00D72A81"/>
    <w:rsid w:val="00D72A83"/>
    <w:rsid w:val="00D72EB9"/>
    <w:rsid w:val="00D735B7"/>
    <w:rsid w:val="00D73DD6"/>
    <w:rsid w:val="00D73E26"/>
    <w:rsid w:val="00D7419D"/>
    <w:rsid w:val="00D742B5"/>
    <w:rsid w:val="00D74522"/>
    <w:rsid w:val="00D74554"/>
    <w:rsid w:val="00D74628"/>
    <w:rsid w:val="00D747E8"/>
    <w:rsid w:val="00D74BDC"/>
    <w:rsid w:val="00D75BAF"/>
    <w:rsid w:val="00D760EC"/>
    <w:rsid w:val="00D76447"/>
    <w:rsid w:val="00D77541"/>
    <w:rsid w:val="00D777DD"/>
    <w:rsid w:val="00D7780E"/>
    <w:rsid w:val="00D8065A"/>
    <w:rsid w:val="00D809E3"/>
    <w:rsid w:val="00D80E9E"/>
    <w:rsid w:val="00D80FD6"/>
    <w:rsid w:val="00D8106B"/>
    <w:rsid w:val="00D8134D"/>
    <w:rsid w:val="00D81582"/>
    <w:rsid w:val="00D81D28"/>
    <w:rsid w:val="00D81DC8"/>
    <w:rsid w:val="00D828E2"/>
    <w:rsid w:val="00D82F97"/>
    <w:rsid w:val="00D83399"/>
    <w:rsid w:val="00D83A4D"/>
    <w:rsid w:val="00D83ADA"/>
    <w:rsid w:val="00D83C12"/>
    <w:rsid w:val="00D83D4A"/>
    <w:rsid w:val="00D83EB9"/>
    <w:rsid w:val="00D83FDE"/>
    <w:rsid w:val="00D84117"/>
    <w:rsid w:val="00D84141"/>
    <w:rsid w:val="00D843E7"/>
    <w:rsid w:val="00D8502C"/>
    <w:rsid w:val="00D854D1"/>
    <w:rsid w:val="00D85F9E"/>
    <w:rsid w:val="00D8608B"/>
    <w:rsid w:val="00D86344"/>
    <w:rsid w:val="00D86554"/>
    <w:rsid w:val="00D865EE"/>
    <w:rsid w:val="00D86670"/>
    <w:rsid w:val="00D86E39"/>
    <w:rsid w:val="00D86EAE"/>
    <w:rsid w:val="00D8762B"/>
    <w:rsid w:val="00D8776F"/>
    <w:rsid w:val="00D87877"/>
    <w:rsid w:val="00D878E7"/>
    <w:rsid w:val="00D87961"/>
    <w:rsid w:val="00D9044B"/>
    <w:rsid w:val="00D905C2"/>
    <w:rsid w:val="00D90EFD"/>
    <w:rsid w:val="00D90F72"/>
    <w:rsid w:val="00D91B33"/>
    <w:rsid w:val="00D9217A"/>
    <w:rsid w:val="00D92358"/>
    <w:rsid w:val="00D929F6"/>
    <w:rsid w:val="00D933AE"/>
    <w:rsid w:val="00D933DF"/>
    <w:rsid w:val="00D93737"/>
    <w:rsid w:val="00D9390D"/>
    <w:rsid w:val="00D93F34"/>
    <w:rsid w:val="00D94538"/>
    <w:rsid w:val="00D945FD"/>
    <w:rsid w:val="00D9480C"/>
    <w:rsid w:val="00D94EE4"/>
    <w:rsid w:val="00D94EEC"/>
    <w:rsid w:val="00D95C93"/>
    <w:rsid w:val="00D95D9A"/>
    <w:rsid w:val="00D95ED4"/>
    <w:rsid w:val="00D962DA"/>
    <w:rsid w:val="00D969C4"/>
    <w:rsid w:val="00D96A73"/>
    <w:rsid w:val="00D97106"/>
    <w:rsid w:val="00D97220"/>
    <w:rsid w:val="00D97D38"/>
    <w:rsid w:val="00DA01CC"/>
    <w:rsid w:val="00DA0203"/>
    <w:rsid w:val="00DA0D6E"/>
    <w:rsid w:val="00DA1698"/>
    <w:rsid w:val="00DA1768"/>
    <w:rsid w:val="00DA1BFA"/>
    <w:rsid w:val="00DA1D77"/>
    <w:rsid w:val="00DA25A4"/>
    <w:rsid w:val="00DA25A5"/>
    <w:rsid w:val="00DA272D"/>
    <w:rsid w:val="00DA291D"/>
    <w:rsid w:val="00DA2CB9"/>
    <w:rsid w:val="00DA31C5"/>
    <w:rsid w:val="00DA322D"/>
    <w:rsid w:val="00DA330B"/>
    <w:rsid w:val="00DA3A2B"/>
    <w:rsid w:val="00DA3A82"/>
    <w:rsid w:val="00DA4064"/>
    <w:rsid w:val="00DA489E"/>
    <w:rsid w:val="00DA4D2C"/>
    <w:rsid w:val="00DA5354"/>
    <w:rsid w:val="00DA54B4"/>
    <w:rsid w:val="00DA5633"/>
    <w:rsid w:val="00DA566A"/>
    <w:rsid w:val="00DA5F01"/>
    <w:rsid w:val="00DA6336"/>
    <w:rsid w:val="00DA634D"/>
    <w:rsid w:val="00DA6752"/>
    <w:rsid w:val="00DA6901"/>
    <w:rsid w:val="00DA6A05"/>
    <w:rsid w:val="00DA7085"/>
    <w:rsid w:val="00DA7E79"/>
    <w:rsid w:val="00DA7F1D"/>
    <w:rsid w:val="00DB0773"/>
    <w:rsid w:val="00DB0B39"/>
    <w:rsid w:val="00DB0C52"/>
    <w:rsid w:val="00DB0C70"/>
    <w:rsid w:val="00DB136A"/>
    <w:rsid w:val="00DB17B9"/>
    <w:rsid w:val="00DB180D"/>
    <w:rsid w:val="00DB198A"/>
    <w:rsid w:val="00DB1B79"/>
    <w:rsid w:val="00DB1F00"/>
    <w:rsid w:val="00DB258C"/>
    <w:rsid w:val="00DB2946"/>
    <w:rsid w:val="00DB2964"/>
    <w:rsid w:val="00DB2BB1"/>
    <w:rsid w:val="00DB3BD4"/>
    <w:rsid w:val="00DB3E16"/>
    <w:rsid w:val="00DB3F18"/>
    <w:rsid w:val="00DB4518"/>
    <w:rsid w:val="00DB485D"/>
    <w:rsid w:val="00DB4EA8"/>
    <w:rsid w:val="00DB5182"/>
    <w:rsid w:val="00DB55DC"/>
    <w:rsid w:val="00DB57AA"/>
    <w:rsid w:val="00DB5E9E"/>
    <w:rsid w:val="00DB5FE2"/>
    <w:rsid w:val="00DB6289"/>
    <w:rsid w:val="00DB65C1"/>
    <w:rsid w:val="00DB71F9"/>
    <w:rsid w:val="00DB7765"/>
    <w:rsid w:val="00DB7AB6"/>
    <w:rsid w:val="00DC05C9"/>
    <w:rsid w:val="00DC0AD4"/>
    <w:rsid w:val="00DC0FA3"/>
    <w:rsid w:val="00DC11B9"/>
    <w:rsid w:val="00DC1291"/>
    <w:rsid w:val="00DC1318"/>
    <w:rsid w:val="00DC14EA"/>
    <w:rsid w:val="00DC15FB"/>
    <w:rsid w:val="00DC1611"/>
    <w:rsid w:val="00DC20A9"/>
    <w:rsid w:val="00DC21C1"/>
    <w:rsid w:val="00DC2537"/>
    <w:rsid w:val="00DC255E"/>
    <w:rsid w:val="00DC289C"/>
    <w:rsid w:val="00DC294F"/>
    <w:rsid w:val="00DC30B2"/>
    <w:rsid w:val="00DC368B"/>
    <w:rsid w:val="00DC396D"/>
    <w:rsid w:val="00DC3987"/>
    <w:rsid w:val="00DC3B93"/>
    <w:rsid w:val="00DC3BE0"/>
    <w:rsid w:val="00DC3C39"/>
    <w:rsid w:val="00DC3F77"/>
    <w:rsid w:val="00DC45C1"/>
    <w:rsid w:val="00DC5099"/>
    <w:rsid w:val="00DC552A"/>
    <w:rsid w:val="00DC5BEF"/>
    <w:rsid w:val="00DC5FB0"/>
    <w:rsid w:val="00DC624D"/>
    <w:rsid w:val="00DC62BF"/>
    <w:rsid w:val="00DC694D"/>
    <w:rsid w:val="00DC6C1D"/>
    <w:rsid w:val="00DC7118"/>
    <w:rsid w:val="00DC7BE3"/>
    <w:rsid w:val="00DD0106"/>
    <w:rsid w:val="00DD0333"/>
    <w:rsid w:val="00DD0473"/>
    <w:rsid w:val="00DD0F03"/>
    <w:rsid w:val="00DD0FA9"/>
    <w:rsid w:val="00DD2083"/>
    <w:rsid w:val="00DD20FF"/>
    <w:rsid w:val="00DD211F"/>
    <w:rsid w:val="00DD2933"/>
    <w:rsid w:val="00DD2A4B"/>
    <w:rsid w:val="00DD2E2F"/>
    <w:rsid w:val="00DD3251"/>
    <w:rsid w:val="00DD340C"/>
    <w:rsid w:val="00DD3672"/>
    <w:rsid w:val="00DD3792"/>
    <w:rsid w:val="00DD3A98"/>
    <w:rsid w:val="00DD3C9D"/>
    <w:rsid w:val="00DD3F56"/>
    <w:rsid w:val="00DD449D"/>
    <w:rsid w:val="00DD49AF"/>
    <w:rsid w:val="00DD4BEE"/>
    <w:rsid w:val="00DD50FF"/>
    <w:rsid w:val="00DD56B3"/>
    <w:rsid w:val="00DD5CDB"/>
    <w:rsid w:val="00DD6085"/>
    <w:rsid w:val="00DD620A"/>
    <w:rsid w:val="00DD6EAB"/>
    <w:rsid w:val="00DD7768"/>
    <w:rsid w:val="00DD77E7"/>
    <w:rsid w:val="00DD7D39"/>
    <w:rsid w:val="00DE0591"/>
    <w:rsid w:val="00DE0933"/>
    <w:rsid w:val="00DE1C70"/>
    <w:rsid w:val="00DE1C96"/>
    <w:rsid w:val="00DE2010"/>
    <w:rsid w:val="00DE24F0"/>
    <w:rsid w:val="00DE25AC"/>
    <w:rsid w:val="00DE271E"/>
    <w:rsid w:val="00DE2D6A"/>
    <w:rsid w:val="00DE345E"/>
    <w:rsid w:val="00DE38BB"/>
    <w:rsid w:val="00DE3B17"/>
    <w:rsid w:val="00DE408C"/>
    <w:rsid w:val="00DE4156"/>
    <w:rsid w:val="00DE42B2"/>
    <w:rsid w:val="00DE4681"/>
    <w:rsid w:val="00DE4784"/>
    <w:rsid w:val="00DE488B"/>
    <w:rsid w:val="00DE4CF3"/>
    <w:rsid w:val="00DE554B"/>
    <w:rsid w:val="00DE573F"/>
    <w:rsid w:val="00DE58AE"/>
    <w:rsid w:val="00DE5C5D"/>
    <w:rsid w:val="00DE663E"/>
    <w:rsid w:val="00DE671F"/>
    <w:rsid w:val="00DE6995"/>
    <w:rsid w:val="00DE6F7A"/>
    <w:rsid w:val="00DE714F"/>
    <w:rsid w:val="00DE7218"/>
    <w:rsid w:val="00DE7383"/>
    <w:rsid w:val="00DE7866"/>
    <w:rsid w:val="00DF0241"/>
    <w:rsid w:val="00DF0969"/>
    <w:rsid w:val="00DF0A28"/>
    <w:rsid w:val="00DF12DE"/>
    <w:rsid w:val="00DF14C9"/>
    <w:rsid w:val="00DF1630"/>
    <w:rsid w:val="00DF1EE3"/>
    <w:rsid w:val="00DF237F"/>
    <w:rsid w:val="00DF241C"/>
    <w:rsid w:val="00DF2DAC"/>
    <w:rsid w:val="00DF2FB3"/>
    <w:rsid w:val="00DF36E7"/>
    <w:rsid w:val="00DF377D"/>
    <w:rsid w:val="00DF3DE2"/>
    <w:rsid w:val="00DF3E45"/>
    <w:rsid w:val="00DF4A24"/>
    <w:rsid w:val="00DF4DF0"/>
    <w:rsid w:val="00DF501F"/>
    <w:rsid w:val="00DF5127"/>
    <w:rsid w:val="00DF51C1"/>
    <w:rsid w:val="00DF520F"/>
    <w:rsid w:val="00DF553C"/>
    <w:rsid w:val="00DF5637"/>
    <w:rsid w:val="00DF5C00"/>
    <w:rsid w:val="00DF66B6"/>
    <w:rsid w:val="00DF6C30"/>
    <w:rsid w:val="00DF6D66"/>
    <w:rsid w:val="00DF720D"/>
    <w:rsid w:val="00DF7F98"/>
    <w:rsid w:val="00E00687"/>
    <w:rsid w:val="00E00BC4"/>
    <w:rsid w:val="00E00F81"/>
    <w:rsid w:val="00E01294"/>
    <w:rsid w:val="00E01515"/>
    <w:rsid w:val="00E01617"/>
    <w:rsid w:val="00E01A83"/>
    <w:rsid w:val="00E01DEB"/>
    <w:rsid w:val="00E02086"/>
    <w:rsid w:val="00E020E8"/>
    <w:rsid w:val="00E02564"/>
    <w:rsid w:val="00E02B3E"/>
    <w:rsid w:val="00E03139"/>
    <w:rsid w:val="00E0319C"/>
    <w:rsid w:val="00E0326E"/>
    <w:rsid w:val="00E03746"/>
    <w:rsid w:val="00E0374F"/>
    <w:rsid w:val="00E03A35"/>
    <w:rsid w:val="00E03DF4"/>
    <w:rsid w:val="00E0409F"/>
    <w:rsid w:val="00E043D9"/>
    <w:rsid w:val="00E04665"/>
    <w:rsid w:val="00E04EC1"/>
    <w:rsid w:val="00E051C3"/>
    <w:rsid w:val="00E05466"/>
    <w:rsid w:val="00E05CCC"/>
    <w:rsid w:val="00E05D77"/>
    <w:rsid w:val="00E0644A"/>
    <w:rsid w:val="00E066D5"/>
    <w:rsid w:val="00E06A9C"/>
    <w:rsid w:val="00E06B12"/>
    <w:rsid w:val="00E07735"/>
    <w:rsid w:val="00E07995"/>
    <w:rsid w:val="00E07B9D"/>
    <w:rsid w:val="00E07E6D"/>
    <w:rsid w:val="00E100F8"/>
    <w:rsid w:val="00E11101"/>
    <w:rsid w:val="00E11964"/>
    <w:rsid w:val="00E11C22"/>
    <w:rsid w:val="00E11D06"/>
    <w:rsid w:val="00E12B82"/>
    <w:rsid w:val="00E12C74"/>
    <w:rsid w:val="00E12F0B"/>
    <w:rsid w:val="00E13256"/>
    <w:rsid w:val="00E1362D"/>
    <w:rsid w:val="00E13A48"/>
    <w:rsid w:val="00E13E8E"/>
    <w:rsid w:val="00E13EBF"/>
    <w:rsid w:val="00E1405F"/>
    <w:rsid w:val="00E14077"/>
    <w:rsid w:val="00E1409B"/>
    <w:rsid w:val="00E14467"/>
    <w:rsid w:val="00E14685"/>
    <w:rsid w:val="00E14A20"/>
    <w:rsid w:val="00E158D7"/>
    <w:rsid w:val="00E162F3"/>
    <w:rsid w:val="00E165EC"/>
    <w:rsid w:val="00E168E2"/>
    <w:rsid w:val="00E176C5"/>
    <w:rsid w:val="00E179C9"/>
    <w:rsid w:val="00E17D4D"/>
    <w:rsid w:val="00E202E7"/>
    <w:rsid w:val="00E203C3"/>
    <w:rsid w:val="00E20541"/>
    <w:rsid w:val="00E20E1D"/>
    <w:rsid w:val="00E20ED5"/>
    <w:rsid w:val="00E2156C"/>
    <w:rsid w:val="00E2173C"/>
    <w:rsid w:val="00E219EE"/>
    <w:rsid w:val="00E21D67"/>
    <w:rsid w:val="00E2216C"/>
    <w:rsid w:val="00E224E8"/>
    <w:rsid w:val="00E22A53"/>
    <w:rsid w:val="00E22B0D"/>
    <w:rsid w:val="00E22CED"/>
    <w:rsid w:val="00E23032"/>
    <w:rsid w:val="00E23243"/>
    <w:rsid w:val="00E234C4"/>
    <w:rsid w:val="00E23CF8"/>
    <w:rsid w:val="00E240F9"/>
    <w:rsid w:val="00E24A06"/>
    <w:rsid w:val="00E24E0E"/>
    <w:rsid w:val="00E25575"/>
    <w:rsid w:val="00E25DF0"/>
    <w:rsid w:val="00E26253"/>
    <w:rsid w:val="00E269A1"/>
    <w:rsid w:val="00E26B5C"/>
    <w:rsid w:val="00E26F8A"/>
    <w:rsid w:val="00E27165"/>
    <w:rsid w:val="00E27250"/>
    <w:rsid w:val="00E276EB"/>
    <w:rsid w:val="00E301EA"/>
    <w:rsid w:val="00E309F5"/>
    <w:rsid w:val="00E30E47"/>
    <w:rsid w:val="00E30E79"/>
    <w:rsid w:val="00E31235"/>
    <w:rsid w:val="00E3155C"/>
    <w:rsid w:val="00E315B6"/>
    <w:rsid w:val="00E31864"/>
    <w:rsid w:val="00E31BB4"/>
    <w:rsid w:val="00E31D29"/>
    <w:rsid w:val="00E31D3C"/>
    <w:rsid w:val="00E31D7E"/>
    <w:rsid w:val="00E3222A"/>
    <w:rsid w:val="00E329A2"/>
    <w:rsid w:val="00E33A08"/>
    <w:rsid w:val="00E34784"/>
    <w:rsid w:val="00E34C55"/>
    <w:rsid w:val="00E3506E"/>
    <w:rsid w:val="00E35442"/>
    <w:rsid w:val="00E35990"/>
    <w:rsid w:val="00E35B20"/>
    <w:rsid w:val="00E36736"/>
    <w:rsid w:val="00E367EC"/>
    <w:rsid w:val="00E36A0E"/>
    <w:rsid w:val="00E36D95"/>
    <w:rsid w:val="00E36FA0"/>
    <w:rsid w:val="00E36FB7"/>
    <w:rsid w:val="00E37268"/>
    <w:rsid w:val="00E37B98"/>
    <w:rsid w:val="00E37BBC"/>
    <w:rsid w:val="00E40E99"/>
    <w:rsid w:val="00E4124F"/>
    <w:rsid w:val="00E413D3"/>
    <w:rsid w:val="00E41534"/>
    <w:rsid w:val="00E417AA"/>
    <w:rsid w:val="00E41A1A"/>
    <w:rsid w:val="00E41EB6"/>
    <w:rsid w:val="00E41F00"/>
    <w:rsid w:val="00E4217A"/>
    <w:rsid w:val="00E4252A"/>
    <w:rsid w:val="00E42538"/>
    <w:rsid w:val="00E42595"/>
    <w:rsid w:val="00E427F8"/>
    <w:rsid w:val="00E428AD"/>
    <w:rsid w:val="00E4294B"/>
    <w:rsid w:val="00E429AD"/>
    <w:rsid w:val="00E42A8D"/>
    <w:rsid w:val="00E43269"/>
    <w:rsid w:val="00E433B2"/>
    <w:rsid w:val="00E433D1"/>
    <w:rsid w:val="00E43702"/>
    <w:rsid w:val="00E44B84"/>
    <w:rsid w:val="00E44CF0"/>
    <w:rsid w:val="00E44D4E"/>
    <w:rsid w:val="00E453FE"/>
    <w:rsid w:val="00E45498"/>
    <w:rsid w:val="00E457B1"/>
    <w:rsid w:val="00E45991"/>
    <w:rsid w:val="00E45E4C"/>
    <w:rsid w:val="00E46A27"/>
    <w:rsid w:val="00E46AE9"/>
    <w:rsid w:val="00E46E46"/>
    <w:rsid w:val="00E4708A"/>
    <w:rsid w:val="00E47E7C"/>
    <w:rsid w:val="00E501BC"/>
    <w:rsid w:val="00E5056B"/>
    <w:rsid w:val="00E50672"/>
    <w:rsid w:val="00E508C5"/>
    <w:rsid w:val="00E50D9F"/>
    <w:rsid w:val="00E512D0"/>
    <w:rsid w:val="00E5146F"/>
    <w:rsid w:val="00E518FE"/>
    <w:rsid w:val="00E51C3F"/>
    <w:rsid w:val="00E5207B"/>
    <w:rsid w:val="00E5258F"/>
    <w:rsid w:val="00E52D68"/>
    <w:rsid w:val="00E52F2B"/>
    <w:rsid w:val="00E53872"/>
    <w:rsid w:val="00E53E11"/>
    <w:rsid w:val="00E53F32"/>
    <w:rsid w:val="00E541B1"/>
    <w:rsid w:val="00E5483A"/>
    <w:rsid w:val="00E54EE4"/>
    <w:rsid w:val="00E55E52"/>
    <w:rsid w:val="00E56241"/>
    <w:rsid w:val="00E56643"/>
    <w:rsid w:val="00E60307"/>
    <w:rsid w:val="00E60370"/>
    <w:rsid w:val="00E6044A"/>
    <w:rsid w:val="00E6073F"/>
    <w:rsid w:val="00E60E88"/>
    <w:rsid w:val="00E62766"/>
    <w:rsid w:val="00E628CC"/>
    <w:rsid w:val="00E62B58"/>
    <w:rsid w:val="00E62CD0"/>
    <w:rsid w:val="00E63633"/>
    <w:rsid w:val="00E636C8"/>
    <w:rsid w:val="00E63D18"/>
    <w:rsid w:val="00E63F74"/>
    <w:rsid w:val="00E6402F"/>
    <w:rsid w:val="00E642C0"/>
    <w:rsid w:val="00E64AD2"/>
    <w:rsid w:val="00E64EC1"/>
    <w:rsid w:val="00E65265"/>
    <w:rsid w:val="00E653CB"/>
    <w:rsid w:val="00E657D5"/>
    <w:rsid w:val="00E65C76"/>
    <w:rsid w:val="00E65D7D"/>
    <w:rsid w:val="00E66112"/>
    <w:rsid w:val="00E66361"/>
    <w:rsid w:val="00E66B4A"/>
    <w:rsid w:val="00E70982"/>
    <w:rsid w:val="00E71172"/>
    <w:rsid w:val="00E7174D"/>
    <w:rsid w:val="00E7191D"/>
    <w:rsid w:val="00E71CE1"/>
    <w:rsid w:val="00E71DE2"/>
    <w:rsid w:val="00E721A9"/>
    <w:rsid w:val="00E724AD"/>
    <w:rsid w:val="00E733AF"/>
    <w:rsid w:val="00E73428"/>
    <w:rsid w:val="00E73B96"/>
    <w:rsid w:val="00E73C34"/>
    <w:rsid w:val="00E7404B"/>
    <w:rsid w:val="00E75660"/>
    <w:rsid w:val="00E75B29"/>
    <w:rsid w:val="00E75F7B"/>
    <w:rsid w:val="00E76ACE"/>
    <w:rsid w:val="00E76DA9"/>
    <w:rsid w:val="00E7752D"/>
    <w:rsid w:val="00E77607"/>
    <w:rsid w:val="00E80217"/>
    <w:rsid w:val="00E806B7"/>
    <w:rsid w:val="00E80AAF"/>
    <w:rsid w:val="00E80B10"/>
    <w:rsid w:val="00E80C71"/>
    <w:rsid w:val="00E80DA6"/>
    <w:rsid w:val="00E80E41"/>
    <w:rsid w:val="00E8116A"/>
    <w:rsid w:val="00E81910"/>
    <w:rsid w:val="00E819BF"/>
    <w:rsid w:val="00E82436"/>
    <w:rsid w:val="00E828C4"/>
    <w:rsid w:val="00E829E3"/>
    <w:rsid w:val="00E82AA9"/>
    <w:rsid w:val="00E82DE4"/>
    <w:rsid w:val="00E82F79"/>
    <w:rsid w:val="00E82FC6"/>
    <w:rsid w:val="00E83E65"/>
    <w:rsid w:val="00E84FEC"/>
    <w:rsid w:val="00E85465"/>
    <w:rsid w:val="00E854A0"/>
    <w:rsid w:val="00E85655"/>
    <w:rsid w:val="00E85992"/>
    <w:rsid w:val="00E85E86"/>
    <w:rsid w:val="00E85F84"/>
    <w:rsid w:val="00E8617B"/>
    <w:rsid w:val="00E8633E"/>
    <w:rsid w:val="00E86E2E"/>
    <w:rsid w:val="00E86E7A"/>
    <w:rsid w:val="00E8708B"/>
    <w:rsid w:val="00E87D2A"/>
    <w:rsid w:val="00E87FEE"/>
    <w:rsid w:val="00E9009D"/>
    <w:rsid w:val="00E901CA"/>
    <w:rsid w:val="00E903F0"/>
    <w:rsid w:val="00E90518"/>
    <w:rsid w:val="00E90638"/>
    <w:rsid w:val="00E90CFA"/>
    <w:rsid w:val="00E910E4"/>
    <w:rsid w:val="00E91371"/>
    <w:rsid w:val="00E9176A"/>
    <w:rsid w:val="00E9211B"/>
    <w:rsid w:val="00E923B8"/>
    <w:rsid w:val="00E9284A"/>
    <w:rsid w:val="00E92A52"/>
    <w:rsid w:val="00E92C72"/>
    <w:rsid w:val="00E9326B"/>
    <w:rsid w:val="00E932E6"/>
    <w:rsid w:val="00E9353D"/>
    <w:rsid w:val="00E935C8"/>
    <w:rsid w:val="00E939C0"/>
    <w:rsid w:val="00E943B4"/>
    <w:rsid w:val="00E946C5"/>
    <w:rsid w:val="00E94793"/>
    <w:rsid w:val="00E94AA2"/>
    <w:rsid w:val="00E95121"/>
    <w:rsid w:val="00E953C6"/>
    <w:rsid w:val="00E95B3C"/>
    <w:rsid w:val="00E95C8F"/>
    <w:rsid w:val="00E95DB4"/>
    <w:rsid w:val="00E95E99"/>
    <w:rsid w:val="00E96A13"/>
    <w:rsid w:val="00E96D2B"/>
    <w:rsid w:val="00E96D8F"/>
    <w:rsid w:val="00E96D9E"/>
    <w:rsid w:val="00E97023"/>
    <w:rsid w:val="00E978DE"/>
    <w:rsid w:val="00E97B03"/>
    <w:rsid w:val="00E97B31"/>
    <w:rsid w:val="00E97F06"/>
    <w:rsid w:val="00EA01E5"/>
    <w:rsid w:val="00EA02A2"/>
    <w:rsid w:val="00EA0309"/>
    <w:rsid w:val="00EA134E"/>
    <w:rsid w:val="00EA17CF"/>
    <w:rsid w:val="00EA1BC0"/>
    <w:rsid w:val="00EA1C4A"/>
    <w:rsid w:val="00EA1CAF"/>
    <w:rsid w:val="00EA1CB1"/>
    <w:rsid w:val="00EA2058"/>
    <w:rsid w:val="00EA2124"/>
    <w:rsid w:val="00EA26AF"/>
    <w:rsid w:val="00EA2BAC"/>
    <w:rsid w:val="00EA329B"/>
    <w:rsid w:val="00EA342B"/>
    <w:rsid w:val="00EA3C55"/>
    <w:rsid w:val="00EA4258"/>
    <w:rsid w:val="00EA43C0"/>
    <w:rsid w:val="00EA537E"/>
    <w:rsid w:val="00EA5746"/>
    <w:rsid w:val="00EA5BAC"/>
    <w:rsid w:val="00EA6118"/>
    <w:rsid w:val="00EA6F69"/>
    <w:rsid w:val="00EA7075"/>
    <w:rsid w:val="00EA70F4"/>
    <w:rsid w:val="00EA7A27"/>
    <w:rsid w:val="00EA7D93"/>
    <w:rsid w:val="00EB024D"/>
    <w:rsid w:val="00EB0359"/>
    <w:rsid w:val="00EB0496"/>
    <w:rsid w:val="00EB07FE"/>
    <w:rsid w:val="00EB0A0B"/>
    <w:rsid w:val="00EB0B2C"/>
    <w:rsid w:val="00EB1587"/>
    <w:rsid w:val="00EB1612"/>
    <w:rsid w:val="00EB1A26"/>
    <w:rsid w:val="00EB1C79"/>
    <w:rsid w:val="00EB2005"/>
    <w:rsid w:val="00EB2383"/>
    <w:rsid w:val="00EB2451"/>
    <w:rsid w:val="00EB24DF"/>
    <w:rsid w:val="00EB322D"/>
    <w:rsid w:val="00EB3DD5"/>
    <w:rsid w:val="00EB3EFB"/>
    <w:rsid w:val="00EB415D"/>
    <w:rsid w:val="00EB5299"/>
    <w:rsid w:val="00EB52E1"/>
    <w:rsid w:val="00EB54CA"/>
    <w:rsid w:val="00EB5736"/>
    <w:rsid w:val="00EB5911"/>
    <w:rsid w:val="00EB5B5E"/>
    <w:rsid w:val="00EB6053"/>
    <w:rsid w:val="00EB6092"/>
    <w:rsid w:val="00EB6173"/>
    <w:rsid w:val="00EB6461"/>
    <w:rsid w:val="00EB64BA"/>
    <w:rsid w:val="00EB6672"/>
    <w:rsid w:val="00EB6698"/>
    <w:rsid w:val="00EB7014"/>
    <w:rsid w:val="00EB71A5"/>
    <w:rsid w:val="00EB7571"/>
    <w:rsid w:val="00EB7EFF"/>
    <w:rsid w:val="00EC02E5"/>
    <w:rsid w:val="00EC03F1"/>
    <w:rsid w:val="00EC0B87"/>
    <w:rsid w:val="00EC0C2C"/>
    <w:rsid w:val="00EC0C9D"/>
    <w:rsid w:val="00EC1666"/>
    <w:rsid w:val="00EC1673"/>
    <w:rsid w:val="00EC16D9"/>
    <w:rsid w:val="00EC20D0"/>
    <w:rsid w:val="00EC235B"/>
    <w:rsid w:val="00EC23E2"/>
    <w:rsid w:val="00EC26DA"/>
    <w:rsid w:val="00EC2A2C"/>
    <w:rsid w:val="00EC2F7D"/>
    <w:rsid w:val="00EC3460"/>
    <w:rsid w:val="00EC34CD"/>
    <w:rsid w:val="00EC3B23"/>
    <w:rsid w:val="00EC3CBF"/>
    <w:rsid w:val="00EC403B"/>
    <w:rsid w:val="00EC4453"/>
    <w:rsid w:val="00EC4C87"/>
    <w:rsid w:val="00EC5516"/>
    <w:rsid w:val="00EC5F2E"/>
    <w:rsid w:val="00EC602D"/>
    <w:rsid w:val="00EC6B9D"/>
    <w:rsid w:val="00EC7263"/>
    <w:rsid w:val="00EC742E"/>
    <w:rsid w:val="00EC7804"/>
    <w:rsid w:val="00EC79DC"/>
    <w:rsid w:val="00EC7CBD"/>
    <w:rsid w:val="00ED0168"/>
    <w:rsid w:val="00ED02DA"/>
    <w:rsid w:val="00ED0763"/>
    <w:rsid w:val="00ED08AC"/>
    <w:rsid w:val="00ED0BB3"/>
    <w:rsid w:val="00ED0C69"/>
    <w:rsid w:val="00ED1073"/>
    <w:rsid w:val="00ED12BB"/>
    <w:rsid w:val="00ED19DE"/>
    <w:rsid w:val="00ED21B1"/>
    <w:rsid w:val="00ED2260"/>
    <w:rsid w:val="00ED2A0C"/>
    <w:rsid w:val="00ED2AE2"/>
    <w:rsid w:val="00ED372F"/>
    <w:rsid w:val="00ED3F3C"/>
    <w:rsid w:val="00ED462A"/>
    <w:rsid w:val="00ED468C"/>
    <w:rsid w:val="00ED5662"/>
    <w:rsid w:val="00ED57CC"/>
    <w:rsid w:val="00ED5CEE"/>
    <w:rsid w:val="00ED626F"/>
    <w:rsid w:val="00ED632E"/>
    <w:rsid w:val="00ED64D2"/>
    <w:rsid w:val="00ED688C"/>
    <w:rsid w:val="00ED6AE6"/>
    <w:rsid w:val="00ED7090"/>
    <w:rsid w:val="00ED745E"/>
    <w:rsid w:val="00ED770B"/>
    <w:rsid w:val="00ED7B40"/>
    <w:rsid w:val="00ED7C93"/>
    <w:rsid w:val="00ED7D05"/>
    <w:rsid w:val="00EE092F"/>
    <w:rsid w:val="00EE0BF9"/>
    <w:rsid w:val="00EE0DD8"/>
    <w:rsid w:val="00EE1016"/>
    <w:rsid w:val="00EE1059"/>
    <w:rsid w:val="00EE19BC"/>
    <w:rsid w:val="00EE1A3A"/>
    <w:rsid w:val="00EE21EC"/>
    <w:rsid w:val="00EE2632"/>
    <w:rsid w:val="00EE2714"/>
    <w:rsid w:val="00EE334F"/>
    <w:rsid w:val="00EE449F"/>
    <w:rsid w:val="00EE461C"/>
    <w:rsid w:val="00EE48E9"/>
    <w:rsid w:val="00EE54DA"/>
    <w:rsid w:val="00EE573B"/>
    <w:rsid w:val="00EE599A"/>
    <w:rsid w:val="00EE5BF6"/>
    <w:rsid w:val="00EE5F1A"/>
    <w:rsid w:val="00EE617C"/>
    <w:rsid w:val="00EE6FDF"/>
    <w:rsid w:val="00EE716D"/>
    <w:rsid w:val="00EE761F"/>
    <w:rsid w:val="00EF0688"/>
    <w:rsid w:val="00EF0B0D"/>
    <w:rsid w:val="00EF0B3D"/>
    <w:rsid w:val="00EF0DB5"/>
    <w:rsid w:val="00EF1745"/>
    <w:rsid w:val="00EF1A49"/>
    <w:rsid w:val="00EF2218"/>
    <w:rsid w:val="00EF2343"/>
    <w:rsid w:val="00EF2648"/>
    <w:rsid w:val="00EF286F"/>
    <w:rsid w:val="00EF33CD"/>
    <w:rsid w:val="00EF3598"/>
    <w:rsid w:val="00EF3717"/>
    <w:rsid w:val="00EF3EDA"/>
    <w:rsid w:val="00EF4BA4"/>
    <w:rsid w:val="00EF52D6"/>
    <w:rsid w:val="00EF5517"/>
    <w:rsid w:val="00EF5525"/>
    <w:rsid w:val="00EF5602"/>
    <w:rsid w:val="00EF584E"/>
    <w:rsid w:val="00EF589B"/>
    <w:rsid w:val="00EF61D0"/>
    <w:rsid w:val="00EF66C3"/>
    <w:rsid w:val="00EF66D3"/>
    <w:rsid w:val="00EF6920"/>
    <w:rsid w:val="00EF7266"/>
    <w:rsid w:val="00EF7821"/>
    <w:rsid w:val="00EF78D9"/>
    <w:rsid w:val="00EF7B51"/>
    <w:rsid w:val="00EF7C84"/>
    <w:rsid w:val="00EF7D30"/>
    <w:rsid w:val="00EF7E49"/>
    <w:rsid w:val="00F00680"/>
    <w:rsid w:val="00F010D6"/>
    <w:rsid w:val="00F010FC"/>
    <w:rsid w:val="00F018DB"/>
    <w:rsid w:val="00F01D3A"/>
    <w:rsid w:val="00F0215C"/>
    <w:rsid w:val="00F02DD7"/>
    <w:rsid w:val="00F03063"/>
    <w:rsid w:val="00F0333C"/>
    <w:rsid w:val="00F03404"/>
    <w:rsid w:val="00F0346A"/>
    <w:rsid w:val="00F038AD"/>
    <w:rsid w:val="00F03AA9"/>
    <w:rsid w:val="00F03B54"/>
    <w:rsid w:val="00F043EC"/>
    <w:rsid w:val="00F0470E"/>
    <w:rsid w:val="00F04F73"/>
    <w:rsid w:val="00F04FCC"/>
    <w:rsid w:val="00F05D4B"/>
    <w:rsid w:val="00F06139"/>
    <w:rsid w:val="00F065E5"/>
    <w:rsid w:val="00F07583"/>
    <w:rsid w:val="00F07859"/>
    <w:rsid w:val="00F07CE5"/>
    <w:rsid w:val="00F07D55"/>
    <w:rsid w:val="00F101F1"/>
    <w:rsid w:val="00F107D5"/>
    <w:rsid w:val="00F10CBB"/>
    <w:rsid w:val="00F10ECC"/>
    <w:rsid w:val="00F1169C"/>
    <w:rsid w:val="00F116F8"/>
    <w:rsid w:val="00F11845"/>
    <w:rsid w:val="00F11870"/>
    <w:rsid w:val="00F11CEC"/>
    <w:rsid w:val="00F11D6F"/>
    <w:rsid w:val="00F121D0"/>
    <w:rsid w:val="00F1239C"/>
    <w:rsid w:val="00F128C0"/>
    <w:rsid w:val="00F12DF6"/>
    <w:rsid w:val="00F133FE"/>
    <w:rsid w:val="00F13E66"/>
    <w:rsid w:val="00F143D2"/>
    <w:rsid w:val="00F14739"/>
    <w:rsid w:val="00F14A1A"/>
    <w:rsid w:val="00F1555D"/>
    <w:rsid w:val="00F157CC"/>
    <w:rsid w:val="00F15E3C"/>
    <w:rsid w:val="00F16527"/>
    <w:rsid w:val="00F16782"/>
    <w:rsid w:val="00F167C8"/>
    <w:rsid w:val="00F16B0F"/>
    <w:rsid w:val="00F201ED"/>
    <w:rsid w:val="00F20439"/>
    <w:rsid w:val="00F204AC"/>
    <w:rsid w:val="00F20D28"/>
    <w:rsid w:val="00F21361"/>
    <w:rsid w:val="00F214FC"/>
    <w:rsid w:val="00F2152F"/>
    <w:rsid w:val="00F216DF"/>
    <w:rsid w:val="00F21A28"/>
    <w:rsid w:val="00F21B1C"/>
    <w:rsid w:val="00F21D41"/>
    <w:rsid w:val="00F21EFE"/>
    <w:rsid w:val="00F2204C"/>
    <w:rsid w:val="00F222E7"/>
    <w:rsid w:val="00F22D11"/>
    <w:rsid w:val="00F23844"/>
    <w:rsid w:val="00F23AFC"/>
    <w:rsid w:val="00F23F2C"/>
    <w:rsid w:val="00F24C6C"/>
    <w:rsid w:val="00F24E6C"/>
    <w:rsid w:val="00F25213"/>
    <w:rsid w:val="00F253C1"/>
    <w:rsid w:val="00F25662"/>
    <w:rsid w:val="00F256C0"/>
    <w:rsid w:val="00F257CF"/>
    <w:rsid w:val="00F267D7"/>
    <w:rsid w:val="00F2687E"/>
    <w:rsid w:val="00F26B1B"/>
    <w:rsid w:val="00F26BB3"/>
    <w:rsid w:val="00F26C65"/>
    <w:rsid w:val="00F26D33"/>
    <w:rsid w:val="00F26EA6"/>
    <w:rsid w:val="00F27281"/>
    <w:rsid w:val="00F272AF"/>
    <w:rsid w:val="00F27710"/>
    <w:rsid w:val="00F27E1A"/>
    <w:rsid w:val="00F30171"/>
    <w:rsid w:val="00F30A31"/>
    <w:rsid w:val="00F30B06"/>
    <w:rsid w:val="00F313FB"/>
    <w:rsid w:val="00F317CD"/>
    <w:rsid w:val="00F319F9"/>
    <w:rsid w:val="00F31C31"/>
    <w:rsid w:val="00F31CA0"/>
    <w:rsid w:val="00F320A7"/>
    <w:rsid w:val="00F327A0"/>
    <w:rsid w:val="00F32A03"/>
    <w:rsid w:val="00F32AE2"/>
    <w:rsid w:val="00F331DE"/>
    <w:rsid w:val="00F34128"/>
    <w:rsid w:val="00F344DE"/>
    <w:rsid w:val="00F34850"/>
    <w:rsid w:val="00F34929"/>
    <w:rsid w:val="00F34A5E"/>
    <w:rsid w:val="00F34CBD"/>
    <w:rsid w:val="00F34E15"/>
    <w:rsid w:val="00F34EA1"/>
    <w:rsid w:val="00F35809"/>
    <w:rsid w:val="00F358B0"/>
    <w:rsid w:val="00F35908"/>
    <w:rsid w:val="00F35DD5"/>
    <w:rsid w:val="00F35FF3"/>
    <w:rsid w:val="00F361F4"/>
    <w:rsid w:val="00F36691"/>
    <w:rsid w:val="00F3699D"/>
    <w:rsid w:val="00F36A87"/>
    <w:rsid w:val="00F37049"/>
    <w:rsid w:val="00F3747C"/>
    <w:rsid w:val="00F37BD9"/>
    <w:rsid w:val="00F400BD"/>
    <w:rsid w:val="00F403CA"/>
    <w:rsid w:val="00F403DB"/>
    <w:rsid w:val="00F40A8C"/>
    <w:rsid w:val="00F41229"/>
    <w:rsid w:val="00F41356"/>
    <w:rsid w:val="00F41A77"/>
    <w:rsid w:val="00F41C6E"/>
    <w:rsid w:val="00F41D28"/>
    <w:rsid w:val="00F41E14"/>
    <w:rsid w:val="00F423D8"/>
    <w:rsid w:val="00F42D1D"/>
    <w:rsid w:val="00F42DD4"/>
    <w:rsid w:val="00F431A8"/>
    <w:rsid w:val="00F43760"/>
    <w:rsid w:val="00F439C7"/>
    <w:rsid w:val="00F44670"/>
    <w:rsid w:val="00F44954"/>
    <w:rsid w:val="00F44B18"/>
    <w:rsid w:val="00F44C40"/>
    <w:rsid w:val="00F44ED8"/>
    <w:rsid w:val="00F44FDF"/>
    <w:rsid w:val="00F4594D"/>
    <w:rsid w:val="00F45A49"/>
    <w:rsid w:val="00F46076"/>
    <w:rsid w:val="00F462D3"/>
    <w:rsid w:val="00F46A74"/>
    <w:rsid w:val="00F46A9C"/>
    <w:rsid w:val="00F46AA6"/>
    <w:rsid w:val="00F46CE3"/>
    <w:rsid w:val="00F47A3B"/>
    <w:rsid w:val="00F47B83"/>
    <w:rsid w:val="00F5016F"/>
    <w:rsid w:val="00F501A9"/>
    <w:rsid w:val="00F502F7"/>
    <w:rsid w:val="00F509B1"/>
    <w:rsid w:val="00F50DDD"/>
    <w:rsid w:val="00F50FEB"/>
    <w:rsid w:val="00F51480"/>
    <w:rsid w:val="00F51976"/>
    <w:rsid w:val="00F51A86"/>
    <w:rsid w:val="00F51D95"/>
    <w:rsid w:val="00F52014"/>
    <w:rsid w:val="00F5208A"/>
    <w:rsid w:val="00F525CD"/>
    <w:rsid w:val="00F5271D"/>
    <w:rsid w:val="00F527E9"/>
    <w:rsid w:val="00F532BD"/>
    <w:rsid w:val="00F5333C"/>
    <w:rsid w:val="00F53AD8"/>
    <w:rsid w:val="00F53CE2"/>
    <w:rsid w:val="00F53DBE"/>
    <w:rsid w:val="00F54192"/>
    <w:rsid w:val="00F54423"/>
    <w:rsid w:val="00F547B9"/>
    <w:rsid w:val="00F549B6"/>
    <w:rsid w:val="00F54BEB"/>
    <w:rsid w:val="00F54FA6"/>
    <w:rsid w:val="00F5533E"/>
    <w:rsid w:val="00F56416"/>
    <w:rsid w:val="00F5693B"/>
    <w:rsid w:val="00F56CF6"/>
    <w:rsid w:val="00F56E69"/>
    <w:rsid w:val="00F57A93"/>
    <w:rsid w:val="00F57B54"/>
    <w:rsid w:val="00F60034"/>
    <w:rsid w:val="00F601D3"/>
    <w:rsid w:val="00F60483"/>
    <w:rsid w:val="00F6092D"/>
    <w:rsid w:val="00F60A42"/>
    <w:rsid w:val="00F60AF4"/>
    <w:rsid w:val="00F60DB6"/>
    <w:rsid w:val="00F60EA9"/>
    <w:rsid w:val="00F61395"/>
    <w:rsid w:val="00F61724"/>
    <w:rsid w:val="00F61F86"/>
    <w:rsid w:val="00F627D9"/>
    <w:rsid w:val="00F62CFE"/>
    <w:rsid w:val="00F630B2"/>
    <w:rsid w:val="00F63128"/>
    <w:rsid w:val="00F63358"/>
    <w:rsid w:val="00F63472"/>
    <w:rsid w:val="00F63EA1"/>
    <w:rsid w:val="00F63F7D"/>
    <w:rsid w:val="00F63FCD"/>
    <w:rsid w:val="00F64044"/>
    <w:rsid w:val="00F64576"/>
    <w:rsid w:val="00F64A46"/>
    <w:rsid w:val="00F64DCE"/>
    <w:rsid w:val="00F65048"/>
    <w:rsid w:val="00F66B2B"/>
    <w:rsid w:val="00F66FD5"/>
    <w:rsid w:val="00F67307"/>
    <w:rsid w:val="00F702F2"/>
    <w:rsid w:val="00F706DE"/>
    <w:rsid w:val="00F708A5"/>
    <w:rsid w:val="00F7157D"/>
    <w:rsid w:val="00F718BF"/>
    <w:rsid w:val="00F71CA9"/>
    <w:rsid w:val="00F723C6"/>
    <w:rsid w:val="00F72694"/>
    <w:rsid w:val="00F751F0"/>
    <w:rsid w:val="00F75426"/>
    <w:rsid w:val="00F7562F"/>
    <w:rsid w:val="00F75D04"/>
    <w:rsid w:val="00F765FC"/>
    <w:rsid w:val="00F76666"/>
    <w:rsid w:val="00F76DB2"/>
    <w:rsid w:val="00F771FE"/>
    <w:rsid w:val="00F776D3"/>
    <w:rsid w:val="00F77BCB"/>
    <w:rsid w:val="00F80377"/>
    <w:rsid w:val="00F818AF"/>
    <w:rsid w:val="00F81E2E"/>
    <w:rsid w:val="00F825A9"/>
    <w:rsid w:val="00F82A3F"/>
    <w:rsid w:val="00F82F5F"/>
    <w:rsid w:val="00F82F6C"/>
    <w:rsid w:val="00F83500"/>
    <w:rsid w:val="00F836E7"/>
    <w:rsid w:val="00F83E61"/>
    <w:rsid w:val="00F84AAD"/>
    <w:rsid w:val="00F851FF"/>
    <w:rsid w:val="00F85924"/>
    <w:rsid w:val="00F85B8B"/>
    <w:rsid w:val="00F85C8C"/>
    <w:rsid w:val="00F864A7"/>
    <w:rsid w:val="00F86818"/>
    <w:rsid w:val="00F86DE5"/>
    <w:rsid w:val="00F871E5"/>
    <w:rsid w:val="00F87267"/>
    <w:rsid w:val="00F87FD1"/>
    <w:rsid w:val="00F910DC"/>
    <w:rsid w:val="00F91328"/>
    <w:rsid w:val="00F913FD"/>
    <w:rsid w:val="00F91701"/>
    <w:rsid w:val="00F91844"/>
    <w:rsid w:val="00F91C5A"/>
    <w:rsid w:val="00F924C2"/>
    <w:rsid w:val="00F929CC"/>
    <w:rsid w:val="00F93AC0"/>
    <w:rsid w:val="00F9446F"/>
    <w:rsid w:val="00F944EE"/>
    <w:rsid w:val="00F94D5B"/>
    <w:rsid w:val="00F94EE7"/>
    <w:rsid w:val="00F95237"/>
    <w:rsid w:val="00F95244"/>
    <w:rsid w:val="00F95F23"/>
    <w:rsid w:val="00F9608F"/>
    <w:rsid w:val="00F966EC"/>
    <w:rsid w:val="00F967BE"/>
    <w:rsid w:val="00FA0115"/>
    <w:rsid w:val="00FA0379"/>
    <w:rsid w:val="00FA0475"/>
    <w:rsid w:val="00FA0635"/>
    <w:rsid w:val="00FA1062"/>
    <w:rsid w:val="00FA11A2"/>
    <w:rsid w:val="00FA1305"/>
    <w:rsid w:val="00FA1E89"/>
    <w:rsid w:val="00FA1F81"/>
    <w:rsid w:val="00FA2646"/>
    <w:rsid w:val="00FA3553"/>
    <w:rsid w:val="00FA3B6F"/>
    <w:rsid w:val="00FA3F31"/>
    <w:rsid w:val="00FA4249"/>
    <w:rsid w:val="00FA4B0F"/>
    <w:rsid w:val="00FA4FE3"/>
    <w:rsid w:val="00FA5323"/>
    <w:rsid w:val="00FA579E"/>
    <w:rsid w:val="00FA6279"/>
    <w:rsid w:val="00FA639C"/>
    <w:rsid w:val="00FA6699"/>
    <w:rsid w:val="00FA6CCD"/>
    <w:rsid w:val="00FA6F9B"/>
    <w:rsid w:val="00FA6FEA"/>
    <w:rsid w:val="00FA74A2"/>
    <w:rsid w:val="00FA7FAB"/>
    <w:rsid w:val="00FB0288"/>
    <w:rsid w:val="00FB0E0D"/>
    <w:rsid w:val="00FB118C"/>
    <w:rsid w:val="00FB1747"/>
    <w:rsid w:val="00FB17BF"/>
    <w:rsid w:val="00FB1ADC"/>
    <w:rsid w:val="00FB1BEF"/>
    <w:rsid w:val="00FB23D0"/>
    <w:rsid w:val="00FB2492"/>
    <w:rsid w:val="00FB2700"/>
    <w:rsid w:val="00FB2F08"/>
    <w:rsid w:val="00FB2FE2"/>
    <w:rsid w:val="00FB3F50"/>
    <w:rsid w:val="00FB44D6"/>
    <w:rsid w:val="00FB4690"/>
    <w:rsid w:val="00FB47DE"/>
    <w:rsid w:val="00FB48DC"/>
    <w:rsid w:val="00FB4E0B"/>
    <w:rsid w:val="00FB5279"/>
    <w:rsid w:val="00FB5965"/>
    <w:rsid w:val="00FB5B23"/>
    <w:rsid w:val="00FB620F"/>
    <w:rsid w:val="00FB6475"/>
    <w:rsid w:val="00FB66AE"/>
    <w:rsid w:val="00FB6AA7"/>
    <w:rsid w:val="00FB6AC9"/>
    <w:rsid w:val="00FB74AF"/>
    <w:rsid w:val="00FB74E1"/>
    <w:rsid w:val="00FB77A1"/>
    <w:rsid w:val="00FB7844"/>
    <w:rsid w:val="00FB7966"/>
    <w:rsid w:val="00FB7DDA"/>
    <w:rsid w:val="00FC0016"/>
    <w:rsid w:val="00FC02AF"/>
    <w:rsid w:val="00FC0836"/>
    <w:rsid w:val="00FC11B3"/>
    <w:rsid w:val="00FC138A"/>
    <w:rsid w:val="00FC15B8"/>
    <w:rsid w:val="00FC186B"/>
    <w:rsid w:val="00FC1945"/>
    <w:rsid w:val="00FC1AE4"/>
    <w:rsid w:val="00FC210F"/>
    <w:rsid w:val="00FC2164"/>
    <w:rsid w:val="00FC23F0"/>
    <w:rsid w:val="00FC2727"/>
    <w:rsid w:val="00FC2EFB"/>
    <w:rsid w:val="00FC33D2"/>
    <w:rsid w:val="00FC3583"/>
    <w:rsid w:val="00FC368C"/>
    <w:rsid w:val="00FC44D9"/>
    <w:rsid w:val="00FC45DE"/>
    <w:rsid w:val="00FC4CCD"/>
    <w:rsid w:val="00FC5AD3"/>
    <w:rsid w:val="00FC6BE7"/>
    <w:rsid w:val="00FC7294"/>
    <w:rsid w:val="00FC73DA"/>
    <w:rsid w:val="00FC78E9"/>
    <w:rsid w:val="00FC7C55"/>
    <w:rsid w:val="00FC7F30"/>
    <w:rsid w:val="00FD01E1"/>
    <w:rsid w:val="00FD08C8"/>
    <w:rsid w:val="00FD0AC5"/>
    <w:rsid w:val="00FD117E"/>
    <w:rsid w:val="00FD16D8"/>
    <w:rsid w:val="00FD29B1"/>
    <w:rsid w:val="00FD2EB8"/>
    <w:rsid w:val="00FD35FB"/>
    <w:rsid w:val="00FD5334"/>
    <w:rsid w:val="00FD5621"/>
    <w:rsid w:val="00FD57FE"/>
    <w:rsid w:val="00FD641F"/>
    <w:rsid w:val="00FD65B0"/>
    <w:rsid w:val="00FD66A1"/>
    <w:rsid w:val="00FD6718"/>
    <w:rsid w:val="00FD6A7B"/>
    <w:rsid w:val="00FD6E04"/>
    <w:rsid w:val="00FD6E66"/>
    <w:rsid w:val="00FD7450"/>
    <w:rsid w:val="00FD7613"/>
    <w:rsid w:val="00FD774C"/>
    <w:rsid w:val="00FD77AD"/>
    <w:rsid w:val="00FD7BDA"/>
    <w:rsid w:val="00FE0913"/>
    <w:rsid w:val="00FE0D64"/>
    <w:rsid w:val="00FE0F4B"/>
    <w:rsid w:val="00FE107E"/>
    <w:rsid w:val="00FE1411"/>
    <w:rsid w:val="00FE166A"/>
    <w:rsid w:val="00FE183F"/>
    <w:rsid w:val="00FE18C2"/>
    <w:rsid w:val="00FE1E6F"/>
    <w:rsid w:val="00FE2262"/>
    <w:rsid w:val="00FE27A1"/>
    <w:rsid w:val="00FE2D27"/>
    <w:rsid w:val="00FE2EEA"/>
    <w:rsid w:val="00FE3075"/>
    <w:rsid w:val="00FE3A3F"/>
    <w:rsid w:val="00FE4059"/>
    <w:rsid w:val="00FE45F8"/>
    <w:rsid w:val="00FE5987"/>
    <w:rsid w:val="00FE59D4"/>
    <w:rsid w:val="00FE6225"/>
    <w:rsid w:val="00FE6736"/>
    <w:rsid w:val="00FE69E0"/>
    <w:rsid w:val="00FE738B"/>
    <w:rsid w:val="00FE7522"/>
    <w:rsid w:val="00FE7533"/>
    <w:rsid w:val="00FE7892"/>
    <w:rsid w:val="00FF01D6"/>
    <w:rsid w:val="00FF03DD"/>
    <w:rsid w:val="00FF067C"/>
    <w:rsid w:val="00FF06AF"/>
    <w:rsid w:val="00FF0A82"/>
    <w:rsid w:val="00FF13F7"/>
    <w:rsid w:val="00FF1430"/>
    <w:rsid w:val="00FF1ACE"/>
    <w:rsid w:val="00FF1D1B"/>
    <w:rsid w:val="00FF1E35"/>
    <w:rsid w:val="00FF21EB"/>
    <w:rsid w:val="00FF251C"/>
    <w:rsid w:val="00FF2BD0"/>
    <w:rsid w:val="00FF2DA3"/>
    <w:rsid w:val="00FF365D"/>
    <w:rsid w:val="00FF3D1D"/>
    <w:rsid w:val="00FF3E6F"/>
    <w:rsid w:val="00FF4C17"/>
    <w:rsid w:val="00FF50B2"/>
    <w:rsid w:val="00FF50FD"/>
    <w:rsid w:val="00FF5761"/>
    <w:rsid w:val="00FF590B"/>
    <w:rsid w:val="00FF5F71"/>
    <w:rsid w:val="00FF6325"/>
    <w:rsid w:val="00FF71C2"/>
    <w:rsid w:val="00FF71F9"/>
    <w:rsid w:val="00FF7804"/>
    <w:rsid w:val="00FF79A7"/>
    <w:rsid w:val="00FF79D9"/>
  </w:rsids>
  <m:mathPr>
    <m:mathFont m:val="Cambria Math"/>
    <m:brkBin m:val="before"/>
    <m:brkBinSub m:val="--"/>
    <m:smallFrac/>
    <m:dispDef/>
    <m:lMargin m:val="0"/>
    <m:rMargin m:val="0"/>
    <m:defJc m:val="centerGroup"/>
    <m:wrapIndent m:val="1440"/>
    <m:intLim m:val="subSup"/>
    <m:naryLim m:val="undOvr"/>
  </m:mathPr>
  <w:themeFontLang w:val="cs-CZ"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DE4FB"/>
  <w15:docId w15:val="{0BBE6524-C353-4DB0-A2D8-748CDF2B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D5A"/>
  </w:style>
  <w:style w:type="paragraph" w:styleId="Heading1">
    <w:name w:val="heading 1"/>
    <w:basedOn w:val="Normal"/>
    <w:next w:val="Normal"/>
    <w:link w:val="Heading1Char"/>
    <w:uiPriority w:val="9"/>
    <w:qFormat/>
    <w:rsid w:val="00B866E6"/>
    <w:pPr>
      <w:keepNext/>
      <w:keepLines/>
      <w:spacing w:before="160"/>
      <w:jc w:val="both"/>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817B15"/>
    <w:pPr>
      <w:keepNext/>
      <w:keepLines/>
      <w:spacing w:before="80" w:after="80" w:line="240" w:lineRule="auto"/>
      <w:jc w:val="both"/>
      <w:outlineLvl w:val="1"/>
    </w:pPr>
    <w:rPr>
      <w:rFonts w:eastAsiaTheme="majorEastAsia" w:cstheme="majorBidi"/>
      <w:b/>
      <w:caps/>
      <w:szCs w:val="28"/>
    </w:rPr>
  </w:style>
  <w:style w:type="paragraph" w:styleId="Heading3">
    <w:name w:val="heading 3"/>
    <w:basedOn w:val="Normal"/>
    <w:next w:val="Normal"/>
    <w:link w:val="Heading3Char"/>
    <w:uiPriority w:val="9"/>
    <w:unhideWhenUsed/>
    <w:qFormat/>
    <w:rsid w:val="00AB6B2C"/>
    <w:pPr>
      <w:keepNext/>
      <w:keepLines/>
      <w:spacing w:before="80" w:after="80"/>
      <w:outlineLvl w:val="2"/>
    </w:pPr>
    <w:rPr>
      <w:rFonts w:eastAsiaTheme="majorEastAsia" w:cstheme="majorBidi"/>
      <w:i/>
      <w:sz w:val="20"/>
      <w:szCs w:val="24"/>
    </w:rPr>
  </w:style>
  <w:style w:type="paragraph" w:styleId="Heading4">
    <w:name w:val="heading 4"/>
    <w:basedOn w:val="Normal"/>
    <w:next w:val="Normal"/>
    <w:link w:val="Heading4Char"/>
    <w:uiPriority w:val="9"/>
    <w:unhideWhenUsed/>
    <w:qFormat/>
    <w:rsid w:val="00AB6B2C"/>
    <w:pPr>
      <w:keepNext/>
      <w:keepLines/>
      <w:spacing w:before="40" w:after="0"/>
      <w:outlineLvl w:val="3"/>
    </w:pPr>
    <w:rPr>
      <w:rFonts w:ascii="Cambria" w:eastAsiaTheme="majorEastAsia" w:hAnsi="Cambria" w:cstheme="majorBidi"/>
      <w:iCs/>
      <w:sz w:val="20"/>
      <w:u w:val="single"/>
    </w:rPr>
  </w:style>
  <w:style w:type="paragraph" w:styleId="Heading5">
    <w:name w:val="heading 5"/>
    <w:basedOn w:val="Normal"/>
    <w:next w:val="Normal"/>
    <w:link w:val="Heading5Char"/>
    <w:uiPriority w:val="9"/>
    <w:unhideWhenUsed/>
    <w:qFormat/>
    <w:rsid w:val="00FE0913"/>
    <w:pPr>
      <w:keepNext/>
      <w:keepLines/>
      <w:spacing w:before="20" w:after="20"/>
      <w:outlineLvl w:val="4"/>
    </w:pPr>
    <w:rPr>
      <w:rFonts w:asciiTheme="majorHAnsi" w:eastAsiaTheme="majorEastAsia" w:hAnsiTheme="majorHAnsi" w:cstheme="majorBidi"/>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C7A"/>
    <w:pPr>
      <w:spacing w:before="40" w:after="0"/>
      <w:contextualSpacing/>
      <w:jc w:val="both"/>
    </w:pPr>
    <w:rPr>
      <w:sz w:val="20"/>
    </w:rPr>
  </w:style>
  <w:style w:type="paragraph" w:styleId="Header">
    <w:name w:val="header"/>
    <w:basedOn w:val="Normal"/>
    <w:link w:val="HeaderChar"/>
    <w:uiPriority w:val="99"/>
    <w:unhideWhenUsed/>
    <w:rsid w:val="00A951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516B"/>
  </w:style>
  <w:style w:type="paragraph" w:styleId="Footer">
    <w:name w:val="footer"/>
    <w:basedOn w:val="Normal"/>
    <w:link w:val="FooterChar"/>
    <w:uiPriority w:val="99"/>
    <w:unhideWhenUsed/>
    <w:rsid w:val="00A951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516B"/>
  </w:style>
  <w:style w:type="paragraph" w:styleId="ListBullet">
    <w:name w:val="List Bullet"/>
    <w:basedOn w:val="Normal"/>
    <w:uiPriority w:val="99"/>
    <w:unhideWhenUsed/>
    <w:rsid w:val="00A15CF4"/>
    <w:pPr>
      <w:numPr>
        <w:numId w:val="1"/>
      </w:numPr>
      <w:contextualSpacing/>
    </w:pPr>
  </w:style>
  <w:style w:type="paragraph" w:customStyle="1" w:styleId="Bullets">
    <w:name w:val="Bullets"/>
    <w:basedOn w:val="ListParagraph"/>
    <w:rsid w:val="00D126C5"/>
    <w:pPr>
      <w:numPr>
        <w:numId w:val="2"/>
      </w:numPr>
      <w:spacing w:line="240" w:lineRule="auto"/>
    </w:pPr>
    <w:rPr>
      <w:sz w:val="24"/>
      <w:szCs w:val="24"/>
    </w:rPr>
  </w:style>
  <w:style w:type="character" w:customStyle="1" w:styleId="Heading2Char">
    <w:name w:val="Heading 2 Char"/>
    <w:basedOn w:val="DefaultParagraphFont"/>
    <w:link w:val="Heading2"/>
    <w:uiPriority w:val="9"/>
    <w:rsid w:val="00817B15"/>
    <w:rPr>
      <w:rFonts w:eastAsiaTheme="majorEastAsia" w:cstheme="majorBidi"/>
      <w:b/>
      <w:caps/>
      <w:szCs w:val="28"/>
    </w:rPr>
  </w:style>
  <w:style w:type="character" w:customStyle="1" w:styleId="Heading1Char">
    <w:name w:val="Heading 1 Char"/>
    <w:basedOn w:val="DefaultParagraphFont"/>
    <w:link w:val="Heading1"/>
    <w:uiPriority w:val="9"/>
    <w:rsid w:val="00B866E6"/>
    <w:rPr>
      <w:rFonts w:eastAsiaTheme="majorEastAsia" w:cstheme="majorBidi"/>
      <w:b/>
      <w:sz w:val="24"/>
      <w:szCs w:val="32"/>
    </w:rPr>
  </w:style>
  <w:style w:type="character" w:styleId="Hyperlink">
    <w:name w:val="Hyperlink"/>
    <w:basedOn w:val="DefaultParagraphFont"/>
    <w:uiPriority w:val="99"/>
    <w:unhideWhenUsed/>
    <w:rsid w:val="003832AF"/>
    <w:rPr>
      <w:color w:val="0563C1" w:themeColor="hyperlink"/>
      <w:u w:val="single"/>
    </w:rPr>
  </w:style>
  <w:style w:type="character" w:customStyle="1" w:styleId="Heading3Char">
    <w:name w:val="Heading 3 Char"/>
    <w:basedOn w:val="DefaultParagraphFont"/>
    <w:link w:val="Heading3"/>
    <w:uiPriority w:val="9"/>
    <w:rsid w:val="00AB6B2C"/>
    <w:rPr>
      <w:rFonts w:eastAsiaTheme="majorEastAsia" w:cstheme="majorBidi"/>
      <w:i/>
      <w:sz w:val="20"/>
      <w:szCs w:val="24"/>
    </w:rPr>
  </w:style>
  <w:style w:type="character" w:customStyle="1" w:styleId="Heading4Char">
    <w:name w:val="Heading 4 Char"/>
    <w:basedOn w:val="DefaultParagraphFont"/>
    <w:link w:val="Heading4"/>
    <w:uiPriority w:val="9"/>
    <w:rsid w:val="00AB6B2C"/>
    <w:rPr>
      <w:rFonts w:ascii="Cambria" w:eastAsiaTheme="majorEastAsia" w:hAnsi="Cambria" w:cstheme="majorBidi"/>
      <w:iCs/>
      <w:sz w:val="20"/>
      <w:u w:val="single"/>
    </w:rPr>
  </w:style>
  <w:style w:type="paragraph" w:customStyle="1" w:styleId="Default">
    <w:name w:val="Default"/>
    <w:rsid w:val="00860C7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basedOn w:val="Normal"/>
    <w:link w:val="NoSpacingChar"/>
    <w:uiPriority w:val="1"/>
    <w:qFormat/>
    <w:rsid w:val="00A66CE7"/>
    <w:pPr>
      <w:spacing w:after="0" w:line="240" w:lineRule="auto"/>
      <w:ind w:left="22"/>
    </w:pPr>
    <w:rPr>
      <w:rFonts w:ascii="Times New Roman" w:eastAsia="Times New Roman" w:hAnsi="Times New Roman" w:cs="Times New Roman"/>
      <w:sz w:val="18"/>
      <w:szCs w:val="20"/>
      <w:lang w:eastAsia="cs-CZ"/>
    </w:rPr>
  </w:style>
  <w:style w:type="character" w:customStyle="1" w:styleId="NoSpacingChar">
    <w:name w:val="No Spacing Char"/>
    <w:link w:val="NoSpacing"/>
    <w:uiPriority w:val="1"/>
    <w:rsid w:val="00A66CE7"/>
    <w:rPr>
      <w:rFonts w:ascii="Times New Roman" w:eastAsia="Times New Roman" w:hAnsi="Times New Roman" w:cs="Times New Roman"/>
      <w:sz w:val="18"/>
      <w:szCs w:val="20"/>
      <w:lang w:eastAsia="cs-CZ"/>
    </w:rPr>
  </w:style>
  <w:style w:type="paragraph" w:styleId="BalloonText">
    <w:name w:val="Balloon Text"/>
    <w:basedOn w:val="Normal"/>
    <w:link w:val="BalloonTextChar"/>
    <w:uiPriority w:val="99"/>
    <w:semiHidden/>
    <w:unhideWhenUsed/>
    <w:rsid w:val="00E512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2D0"/>
    <w:rPr>
      <w:rFonts w:ascii="Segoe UI" w:hAnsi="Segoe UI" w:cs="Segoe UI"/>
      <w:sz w:val="18"/>
      <w:szCs w:val="18"/>
    </w:rPr>
  </w:style>
  <w:style w:type="character" w:styleId="Strong">
    <w:name w:val="Strong"/>
    <w:qFormat/>
    <w:rsid w:val="00A12A3F"/>
    <w:rPr>
      <w:b/>
      <w:bCs/>
    </w:rPr>
  </w:style>
  <w:style w:type="character" w:styleId="CommentReference">
    <w:name w:val="annotation reference"/>
    <w:basedOn w:val="DefaultParagraphFont"/>
    <w:uiPriority w:val="99"/>
    <w:semiHidden/>
    <w:unhideWhenUsed/>
    <w:rsid w:val="00337603"/>
    <w:rPr>
      <w:sz w:val="16"/>
      <w:szCs w:val="16"/>
    </w:rPr>
  </w:style>
  <w:style w:type="paragraph" w:styleId="CommentText">
    <w:name w:val="annotation text"/>
    <w:basedOn w:val="Normal"/>
    <w:link w:val="CommentTextChar"/>
    <w:uiPriority w:val="99"/>
    <w:semiHidden/>
    <w:unhideWhenUsed/>
    <w:rsid w:val="00337603"/>
    <w:pPr>
      <w:spacing w:line="240" w:lineRule="auto"/>
    </w:pPr>
    <w:rPr>
      <w:sz w:val="20"/>
      <w:szCs w:val="20"/>
    </w:rPr>
  </w:style>
  <w:style w:type="character" w:customStyle="1" w:styleId="CommentTextChar">
    <w:name w:val="Comment Text Char"/>
    <w:basedOn w:val="DefaultParagraphFont"/>
    <w:link w:val="CommentText"/>
    <w:uiPriority w:val="99"/>
    <w:semiHidden/>
    <w:rsid w:val="00337603"/>
    <w:rPr>
      <w:sz w:val="20"/>
      <w:szCs w:val="20"/>
    </w:rPr>
  </w:style>
  <w:style w:type="paragraph" w:styleId="CommentSubject">
    <w:name w:val="annotation subject"/>
    <w:basedOn w:val="CommentText"/>
    <w:next w:val="CommentText"/>
    <w:link w:val="CommentSubjectChar"/>
    <w:uiPriority w:val="99"/>
    <w:semiHidden/>
    <w:unhideWhenUsed/>
    <w:rsid w:val="00337603"/>
    <w:rPr>
      <w:b/>
      <w:bCs/>
    </w:rPr>
  </w:style>
  <w:style w:type="character" w:customStyle="1" w:styleId="CommentSubjectChar">
    <w:name w:val="Comment Subject Char"/>
    <w:basedOn w:val="CommentTextChar"/>
    <w:link w:val="CommentSubject"/>
    <w:uiPriority w:val="99"/>
    <w:semiHidden/>
    <w:rsid w:val="00337603"/>
    <w:rPr>
      <w:b/>
      <w:bCs/>
      <w:sz w:val="20"/>
      <w:szCs w:val="20"/>
    </w:rPr>
  </w:style>
  <w:style w:type="character" w:customStyle="1" w:styleId="Heading5Char">
    <w:name w:val="Heading 5 Char"/>
    <w:basedOn w:val="DefaultParagraphFont"/>
    <w:link w:val="Heading5"/>
    <w:uiPriority w:val="9"/>
    <w:rsid w:val="00FE0913"/>
    <w:rPr>
      <w:rFonts w:asciiTheme="majorHAnsi" w:eastAsiaTheme="majorEastAsia" w:hAnsiTheme="majorHAnsi" w:cstheme="majorBidi"/>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0764">
      <w:bodyDiv w:val="1"/>
      <w:marLeft w:val="0"/>
      <w:marRight w:val="0"/>
      <w:marTop w:val="0"/>
      <w:marBottom w:val="0"/>
      <w:divBdr>
        <w:top w:val="none" w:sz="0" w:space="0" w:color="auto"/>
        <w:left w:val="none" w:sz="0" w:space="0" w:color="auto"/>
        <w:bottom w:val="none" w:sz="0" w:space="0" w:color="auto"/>
        <w:right w:val="none" w:sz="0" w:space="0" w:color="auto"/>
      </w:divBdr>
    </w:div>
    <w:div w:id="61373692">
      <w:bodyDiv w:val="1"/>
      <w:marLeft w:val="0"/>
      <w:marRight w:val="0"/>
      <w:marTop w:val="0"/>
      <w:marBottom w:val="0"/>
      <w:divBdr>
        <w:top w:val="none" w:sz="0" w:space="0" w:color="auto"/>
        <w:left w:val="none" w:sz="0" w:space="0" w:color="auto"/>
        <w:bottom w:val="none" w:sz="0" w:space="0" w:color="auto"/>
        <w:right w:val="none" w:sz="0" w:space="0" w:color="auto"/>
      </w:divBdr>
    </w:div>
    <w:div w:id="82066915">
      <w:bodyDiv w:val="1"/>
      <w:marLeft w:val="0"/>
      <w:marRight w:val="0"/>
      <w:marTop w:val="0"/>
      <w:marBottom w:val="0"/>
      <w:divBdr>
        <w:top w:val="none" w:sz="0" w:space="0" w:color="auto"/>
        <w:left w:val="none" w:sz="0" w:space="0" w:color="auto"/>
        <w:bottom w:val="none" w:sz="0" w:space="0" w:color="auto"/>
        <w:right w:val="none" w:sz="0" w:space="0" w:color="auto"/>
      </w:divBdr>
    </w:div>
    <w:div w:id="191958291">
      <w:bodyDiv w:val="1"/>
      <w:marLeft w:val="0"/>
      <w:marRight w:val="0"/>
      <w:marTop w:val="0"/>
      <w:marBottom w:val="0"/>
      <w:divBdr>
        <w:top w:val="none" w:sz="0" w:space="0" w:color="auto"/>
        <w:left w:val="none" w:sz="0" w:space="0" w:color="auto"/>
        <w:bottom w:val="none" w:sz="0" w:space="0" w:color="auto"/>
        <w:right w:val="none" w:sz="0" w:space="0" w:color="auto"/>
      </w:divBdr>
    </w:div>
    <w:div w:id="210725547">
      <w:bodyDiv w:val="1"/>
      <w:marLeft w:val="0"/>
      <w:marRight w:val="0"/>
      <w:marTop w:val="0"/>
      <w:marBottom w:val="0"/>
      <w:divBdr>
        <w:top w:val="none" w:sz="0" w:space="0" w:color="auto"/>
        <w:left w:val="none" w:sz="0" w:space="0" w:color="auto"/>
        <w:bottom w:val="none" w:sz="0" w:space="0" w:color="auto"/>
        <w:right w:val="none" w:sz="0" w:space="0" w:color="auto"/>
      </w:divBdr>
    </w:div>
    <w:div w:id="223638397">
      <w:bodyDiv w:val="1"/>
      <w:marLeft w:val="0"/>
      <w:marRight w:val="0"/>
      <w:marTop w:val="0"/>
      <w:marBottom w:val="0"/>
      <w:divBdr>
        <w:top w:val="none" w:sz="0" w:space="0" w:color="auto"/>
        <w:left w:val="none" w:sz="0" w:space="0" w:color="auto"/>
        <w:bottom w:val="none" w:sz="0" w:space="0" w:color="auto"/>
        <w:right w:val="none" w:sz="0" w:space="0" w:color="auto"/>
      </w:divBdr>
    </w:div>
    <w:div w:id="230501802">
      <w:bodyDiv w:val="1"/>
      <w:marLeft w:val="0"/>
      <w:marRight w:val="0"/>
      <w:marTop w:val="0"/>
      <w:marBottom w:val="0"/>
      <w:divBdr>
        <w:top w:val="none" w:sz="0" w:space="0" w:color="auto"/>
        <w:left w:val="none" w:sz="0" w:space="0" w:color="auto"/>
        <w:bottom w:val="none" w:sz="0" w:space="0" w:color="auto"/>
        <w:right w:val="none" w:sz="0" w:space="0" w:color="auto"/>
      </w:divBdr>
    </w:div>
    <w:div w:id="234169232">
      <w:bodyDiv w:val="1"/>
      <w:marLeft w:val="0"/>
      <w:marRight w:val="0"/>
      <w:marTop w:val="0"/>
      <w:marBottom w:val="0"/>
      <w:divBdr>
        <w:top w:val="none" w:sz="0" w:space="0" w:color="auto"/>
        <w:left w:val="none" w:sz="0" w:space="0" w:color="auto"/>
        <w:bottom w:val="none" w:sz="0" w:space="0" w:color="auto"/>
        <w:right w:val="none" w:sz="0" w:space="0" w:color="auto"/>
      </w:divBdr>
    </w:div>
    <w:div w:id="299574161">
      <w:bodyDiv w:val="1"/>
      <w:marLeft w:val="0"/>
      <w:marRight w:val="0"/>
      <w:marTop w:val="0"/>
      <w:marBottom w:val="0"/>
      <w:divBdr>
        <w:top w:val="none" w:sz="0" w:space="0" w:color="auto"/>
        <w:left w:val="none" w:sz="0" w:space="0" w:color="auto"/>
        <w:bottom w:val="none" w:sz="0" w:space="0" w:color="auto"/>
        <w:right w:val="none" w:sz="0" w:space="0" w:color="auto"/>
      </w:divBdr>
    </w:div>
    <w:div w:id="379208237">
      <w:bodyDiv w:val="1"/>
      <w:marLeft w:val="0"/>
      <w:marRight w:val="0"/>
      <w:marTop w:val="0"/>
      <w:marBottom w:val="0"/>
      <w:divBdr>
        <w:top w:val="none" w:sz="0" w:space="0" w:color="auto"/>
        <w:left w:val="none" w:sz="0" w:space="0" w:color="auto"/>
        <w:bottom w:val="none" w:sz="0" w:space="0" w:color="auto"/>
        <w:right w:val="none" w:sz="0" w:space="0" w:color="auto"/>
      </w:divBdr>
    </w:div>
    <w:div w:id="398672909">
      <w:bodyDiv w:val="1"/>
      <w:marLeft w:val="0"/>
      <w:marRight w:val="0"/>
      <w:marTop w:val="0"/>
      <w:marBottom w:val="0"/>
      <w:divBdr>
        <w:top w:val="none" w:sz="0" w:space="0" w:color="auto"/>
        <w:left w:val="none" w:sz="0" w:space="0" w:color="auto"/>
        <w:bottom w:val="none" w:sz="0" w:space="0" w:color="auto"/>
        <w:right w:val="none" w:sz="0" w:space="0" w:color="auto"/>
      </w:divBdr>
    </w:div>
    <w:div w:id="411972756">
      <w:bodyDiv w:val="1"/>
      <w:marLeft w:val="0"/>
      <w:marRight w:val="0"/>
      <w:marTop w:val="0"/>
      <w:marBottom w:val="0"/>
      <w:divBdr>
        <w:top w:val="none" w:sz="0" w:space="0" w:color="auto"/>
        <w:left w:val="none" w:sz="0" w:space="0" w:color="auto"/>
        <w:bottom w:val="none" w:sz="0" w:space="0" w:color="auto"/>
        <w:right w:val="none" w:sz="0" w:space="0" w:color="auto"/>
      </w:divBdr>
    </w:div>
    <w:div w:id="429082847">
      <w:bodyDiv w:val="1"/>
      <w:marLeft w:val="0"/>
      <w:marRight w:val="0"/>
      <w:marTop w:val="0"/>
      <w:marBottom w:val="0"/>
      <w:divBdr>
        <w:top w:val="none" w:sz="0" w:space="0" w:color="auto"/>
        <w:left w:val="none" w:sz="0" w:space="0" w:color="auto"/>
        <w:bottom w:val="none" w:sz="0" w:space="0" w:color="auto"/>
        <w:right w:val="none" w:sz="0" w:space="0" w:color="auto"/>
      </w:divBdr>
    </w:div>
    <w:div w:id="429934439">
      <w:bodyDiv w:val="1"/>
      <w:marLeft w:val="0"/>
      <w:marRight w:val="0"/>
      <w:marTop w:val="0"/>
      <w:marBottom w:val="0"/>
      <w:divBdr>
        <w:top w:val="none" w:sz="0" w:space="0" w:color="auto"/>
        <w:left w:val="none" w:sz="0" w:space="0" w:color="auto"/>
        <w:bottom w:val="none" w:sz="0" w:space="0" w:color="auto"/>
        <w:right w:val="none" w:sz="0" w:space="0" w:color="auto"/>
      </w:divBdr>
    </w:div>
    <w:div w:id="448162568">
      <w:bodyDiv w:val="1"/>
      <w:marLeft w:val="0"/>
      <w:marRight w:val="0"/>
      <w:marTop w:val="0"/>
      <w:marBottom w:val="0"/>
      <w:divBdr>
        <w:top w:val="none" w:sz="0" w:space="0" w:color="auto"/>
        <w:left w:val="none" w:sz="0" w:space="0" w:color="auto"/>
        <w:bottom w:val="none" w:sz="0" w:space="0" w:color="auto"/>
        <w:right w:val="none" w:sz="0" w:space="0" w:color="auto"/>
      </w:divBdr>
    </w:div>
    <w:div w:id="455488369">
      <w:bodyDiv w:val="1"/>
      <w:marLeft w:val="0"/>
      <w:marRight w:val="0"/>
      <w:marTop w:val="0"/>
      <w:marBottom w:val="0"/>
      <w:divBdr>
        <w:top w:val="none" w:sz="0" w:space="0" w:color="auto"/>
        <w:left w:val="none" w:sz="0" w:space="0" w:color="auto"/>
        <w:bottom w:val="none" w:sz="0" w:space="0" w:color="auto"/>
        <w:right w:val="none" w:sz="0" w:space="0" w:color="auto"/>
      </w:divBdr>
    </w:div>
    <w:div w:id="473766043">
      <w:bodyDiv w:val="1"/>
      <w:marLeft w:val="0"/>
      <w:marRight w:val="0"/>
      <w:marTop w:val="0"/>
      <w:marBottom w:val="0"/>
      <w:divBdr>
        <w:top w:val="none" w:sz="0" w:space="0" w:color="auto"/>
        <w:left w:val="none" w:sz="0" w:space="0" w:color="auto"/>
        <w:bottom w:val="none" w:sz="0" w:space="0" w:color="auto"/>
        <w:right w:val="none" w:sz="0" w:space="0" w:color="auto"/>
      </w:divBdr>
    </w:div>
    <w:div w:id="488911640">
      <w:bodyDiv w:val="1"/>
      <w:marLeft w:val="0"/>
      <w:marRight w:val="0"/>
      <w:marTop w:val="0"/>
      <w:marBottom w:val="0"/>
      <w:divBdr>
        <w:top w:val="none" w:sz="0" w:space="0" w:color="auto"/>
        <w:left w:val="none" w:sz="0" w:space="0" w:color="auto"/>
        <w:bottom w:val="none" w:sz="0" w:space="0" w:color="auto"/>
        <w:right w:val="none" w:sz="0" w:space="0" w:color="auto"/>
      </w:divBdr>
    </w:div>
    <w:div w:id="520626673">
      <w:bodyDiv w:val="1"/>
      <w:marLeft w:val="0"/>
      <w:marRight w:val="0"/>
      <w:marTop w:val="0"/>
      <w:marBottom w:val="0"/>
      <w:divBdr>
        <w:top w:val="none" w:sz="0" w:space="0" w:color="auto"/>
        <w:left w:val="none" w:sz="0" w:space="0" w:color="auto"/>
        <w:bottom w:val="none" w:sz="0" w:space="0" w:color="auto"/>
        <w:right w:val="none" w:sz="0" w:space="0" w:color="auto"/>
      </w:divBdr>
    </w:div>
    <w:div w:id="541526439">
      <w:bodyDiv w:val="1"/>
      <w:marLeft w:val="0"/>
      <w:marRight w:val="0"/>
      <w:marTop w:val="0"/>
      <w:marBottom w:val="0"/>
      <w:divBdr>
        <w:top w:val="none" w:sz="0" w:space="0" w:color="auto"/>
        <w:left w:val="none" w:sz="0" w:space="0" w:color="auto"/>
        <w:bottom w:val="none" w:sz="0" w:space="0" w:color="auto"/>
        <w:right w:val="none" w:sz="0" w:space="0" w:color="auto"/>
      </w:divBdr>
    </w:div>
    <w:div w:id="574172011">
      <w:bodyDiv w:val="1"/>
      <w:marLeft w:val="0"/>
      <w:marRight w:val="0"/>
      <w:marTop w:val="0"/>
      <w:marBottom w:val="0"/>
      <w:divBdr>
        <w:top w:val="none" w:sz="0" w:space="0" w:color="auto"/>
        <w:left w:val="none" w:sz="0" w:space="0" w:color="auto"/>
        <w:bottom w:val="none" w:sz="0" w:space="0" w:color="auto"/>
        <w:right w:val="none" w:sz="0" w:space="0" w:color="auto"/>
      </w:divBdr>
    </w:div>
    <w:div w:id="579488395">
      <w:bodyDiv w:val="1"/>
      <w:marLeft w:val="0"/>
      <w:marRight w:val="0"/>
      <w:marTop w:val="0"/>
      <w:marBottom w:val="0"/>
      <w:divBdr>
        <w:top w:val="none" w:sz="0" w:space="0" w:color="auto"/>
        <w:left w:val="none" w:sz="0" w:space="0" w:color="auto"/>
        <w:bottom w:val="none" w:sz="0" w:space="0" w:color="auto"/>
        <w:right w:val="none" w:sz="0" w:space="0" w:color="auto"/>
      </w:divBdr>
    </w:div>
    <w:div w:id="585656057">
      <w:bodyDiv w:val="1"/>
      <w:marLeft w:val="0"/>
      <w:marRight w:val="0"/>
      <w:marTop w:val="0"/>
      <w:marBottom w:val="0"/>
      <w:divBdr>
        <w:top w:val="none" w:sz="0" w:space="0" w:color="auto"/>
        <w:left w:val="none" w:sz="0" w:space="0" w:color="auto"/>
        <w:bottom w:val="none" w:sz="0" w:space="0" w:color="auto"/>
        <w:right w:val="none" w:sz="0" w:space="0" w:color="auto"/>
      </w:divBdr>
    </w:div>
    <w:div w:id="596712961">
      <w:bodyDiv w:val="1"/>
      <w:marLeft w:val="0"/>
      <w:marRight w:val="0"/>
      <w:marTop w:val="0"/>
      <w:marBottom w:val="0"/>
      <w:divBdr>
        <w:top w:val="none" w:sz="0" w:space="0" w:color="auto"/>
        <w:left w:val="none" w:sz="0" w:space="0" w:color="auto"/>
        <w:bottom w:val="none" w:sz="0" w:space="0" w:color="auto"/>
        <w:right w:val="none" w:sz="0" w:space="0" w:color="auto"/>
      </w:divBdr>
    </w:div>
    <w:div w:id="641469323">
      <w:bodyDiv w:val="1"/>
      <w:marLeft w:val="0"/>
      <w:marRight w:val="0"/>
      <w:marTop w:val="0"/>
      <w:marBottom w:val="0"/>
      <w:divBdr>
        <w:top w:val="none" w:sz="0" w:space="0" w:color="auto"/>
        <w:left w:val="none" w:sz="0" w:space="0" w:color="auto"/>
        <w:bottom w:val="none" w:sz="0" w:space="0" w:color="auto"/>
        <w:right w:val="none" w:sz="0" w:space="0" w:color="auto"/>
      </w:divBdr>
    </w:div>
    <w:div w:id="659845776">
      <w:bodyDiv w:val="1"/>
      <w:marLeft w:val="0"/>
      <w:marRight w:val="0"/>
      <w:marTop w:val="0"/>
      <w:marBottom w:val="0"/>
      <w:divBdr>
        <w:top w:val="none" w:sz="0" w:space="0" w:color="auto"/>
        <w:left w:val="none" w:sz="0" w:space="0" w:color="auto"/>
        <w:bottom w:val="none" w:sz="0" w:space="0" w:color="auto"/>
        <w:right w:val="none" w:sz="0" w:space="0" w:color="auto"/>
      </w:divBdr>
    </w:div>
    <w:div w:id="802388307">
      <w:bodyDiv w:val="1"/>
      <w:marLeft w:val="0"/>
      <w:marRight w:val="0"/>
      <w:marTop w:val="0"/>
      <w:marBottom w:val="0"/>
      <w:divBdr>
        <w:top w:val="none" w:sz="0" w:space="0" w:color="auto"/>
        <w:left w:val="none" w:sz="0" w:space="0" w:color="auto"/>
        <w:bottom w:val="none" w:sz="0" w:space="0" w:color="auto"/>
        <w:right w:val="none" w:sz="0" w:space="0" w:color="auto"/>
      </w:divBdr>
    </w:div>
    <w:div w:id="819076197">
      <w:bodyDiv w:val="1"/>
      <w:marLeft w:val="0"/>
      <w:marRight w:val="0"/>
      <w:marTop w:val="0"/>
      <w:marBottom w:val="0"/>
      <w:divBdr>
        <w:top w:val="none" w:sz="0" w:space="0" w:color="auto"/>
        <w:left w:val="none" w:sz="0" w:space="0" w:color="auto"/>
        <w:bottom w:val="none" w:sz="0" w:space="0" w:color="auto"/>
        <w:right w:val="none" w:sz="0" w:space="0" w:color="auto"/>
      </w:divBdr>
    </w:div>
    <w:div w:id="868177213">
      <w:bodyDiv w:val="1"/>
      <w:marLeft w:val="0"/>
      <w:marRight w:val="0"/>
      <w:marTop w:val="0"/>
      <w:marBottom w:val="0"/>
      <w:divBdr>
        <w:top w:val="none" w:sz="0" w:space="0" w:color="auto"/>
        <w:left w:val="none" w:sz="0" w:space="0" w:color="auto"/>
        <w:bottom w:val="none" w:sz="0" w:space="0" w:color="auto"/>
        <w:right w:val="none" w:sz="0" w:space="0" w:color="auto"/>
      </w:divBdr>
    </w:div>
    <w:div w:id="930553450">
      <w:bodyDiv w:val="1"/>
      <w:marLeft w:val="0"/>
      <w:marRight w:val="0"/>
      <w:marTop w:val="0"/>
      <w:marBottom w:val="0"/>
      <w:divBdr>
        <w:top w:val="none" w:sz="0" w:space="0" w:color="auto"/>
        <w:left w:val="none" w:sz="0" w:space="0" w:color="auto"/>
        <w:bottom w:val="none" w:sz="0" w:space="0" w:color="auto"/>
        <w:right w:val="none" w:sz="0" w:space="0" w:color="auto"/>
      </w:divBdr>
    </w:div>
    <w:div w:id="943809038">
      <w:bodyDiv w:val="1"/>
      <w:marLeft w:val="0"/>
      <w:marRight w:val="0"/>
      <w:marTop w:val="0"/>
      <w:marBottom w:val="0"/>
      <w:divBdr>
        <w:top w:val="none" w:sz="0" w:space="0" w:color="auto"/>
        <w:left w:val="none" w:sz="0" w:space="0" w:color="auto"/>
        <w:bottom w:val="none" w:sz="0" w:space="0" w:color="auto"/>
        <w:right w:val="none" w:sz="0" w:space="0" w:color="auto"/>
      </w:divBdr>
    </w:div>
    <w:div w:id="951715863">
      <w:bodyDiv w:val="1"/>
      <w:marLeft w:val="0"/>
      <w:marRight w:val="0"/>
      <w:marTop w:val="0"/>
      <w:marBottom w:val="0"/>
      <w:divBdr>
        <w:top w:val="none" w:sz="0" w:space="0" w:color="auto"/>
        <w:left w:val="none" w:sz="0" w:space="0" w:color="auto"/>
        <w:bottom w:val="none" w:sz="0" w:space="0" w:color="auto"/>
        <w:right w:val="none" w:sz="0" w:space="0" w:color="auto"/>
      </w:divBdr>
    </w:div>
    <w:div w:id="957489186">
      <w:bodyDiv w:val="1"/>
      <w:marLeft w:val="0"/>
      <w:marRight w:val="0"/>
      <w:marTop w:val="0"/>
      <w:marBottom w:val="0"/>
      <w:divBdr>
        <w:top w:val="none" w:sz="0" w:space="0" w:color="auto"/>
        <w:left w:val="none" w:sz="0" w:space="0" w:color="auto"/>
        <w:bottom w:val="none" w:sz="0" w:space="0" w:color="auto"/>
        <w:right w:val="none" w:sz="0" w:space="0" w:color="auto"/>
      </w:divBdr>
    </w:div>
    <w:div w:id="962659159">
      <w:bodyDiv w:val="1"/>
      <w:marLeft w:val="0"/>
      <w:marRight w:val="0"/>
      <w:marTop w:val="0"/>
      <w:marBottom w:val="0"/>
      <w:divBdr>
        <w:top w:val="none" w:sz="0" w:space="0" w:color="auto"/>
        <w:left w:val="none" w:sz="0" w:space="0" w:color="auto"/>
        <w:bottom w:val="none" w:sz="0" w:space="0" w:color="auto"/>
        <w:right w:val="none" w:sz="0" w:space="0" w:color="auto"/>
      </w:divBdr>
    </w:div>
    <w:div w:id="974607235">
      <w:bodyDiv w:val="1"/>
      <w:marLeft w:val="0"/>
      <w:marRight w:val="0"/>
      <w:marTop w:val="0"/>
      <w:marBottom w:val="0"/>
      <w:divBdr>
        <w:top w:val="none" w:sz="0" w:space="0" w:color="auto"/>
        <w:left w:val="none" w:sz="0" w:space="0" w:color="auto"/>
        <w:bottom w:val="none" w:sz="0" w:space="0" w:color="auto"/>
        <w:right w:val="none" w:sz="0" w:space="0" w:color="auto"/>
      </w:divBdr>
    </w:div>
    <w:div w:id="985815699">
      <w:bodyDiv w:val="1"/>
      <w:marLeft w:val="0"/>
      <w:marRight w:val="0"/>
      <w:marTop w:val="0"/>
      <w:marBottom w:val="0"/>
      <w:divBdr>
        <w:top w:val="none" w:sz="0" w:space="0" w:color="auto"/>
        <w:left w:val="none" w:sz="0" w:space="0" w:color="auto"/>
        <w:bottom w:val="none" w:sz="0" w:space="0" w:color="auto"/>
        <w:right w:val="none" w:sz="0" w:space="0" w:color="auto"/>
      </w:divBdr>
    </w:div>
    <w:div w:id="995886887">
      <w:bodyDiv w:val="1"/>
      <w:marLeft w:val="0"/>
      <w:marRight w:val="0"/>
      <w:marTop w:val="0"/>
      <w:marBottom w:val="0"/>
      <w:divBdr>
        <w:top w:val="none" w:sz="0" w:space="0" w:color="auto"/>
        <w:left w:val="none" w:sz="0" w:space="0" w:color="auto"/>
        <w:bottom w:val="none" w:sz="0" w:space="0" w:color="auto"/>
        <w:right w:val="none" w:sz="0" w:space="0" w:color="auto"/>
      </w:divBdr>
    </w:div>
    <w:div w:id="1096554806">
      <w:bodyDiv w:val="1"/>
      <w:marLeft w:val="0"/>
      <w:marRight w:val="0"/>
      <w:marTop w:val="0"/>
      <w:marBottom w:val="0"/>
      <w:divBdr>
        <w:top w:val="none" w:sz="0" w:space="0" w:color="auto"/>
        <w:left w:val="none" w:sz="0" w:space="0" w:color="auto"/>
        <w:bottom w:val="none" w:sz="0" w:space="0" w:color="auto"/>
        <w:right w:val="none" w:sz="0" w:space="0" w:color="auto"/>
      </w:divBdr>
    </w:div>
    <w:div w:id="1124889074">
      <w:bodyDiv w:val="1"/>
      <w:marLeft w:val="0"/>
      <w:marRight w:val="0"/>
      <w:marTop w:val="0"/>
      <w:marBottom w:val="0"/>
      <w:divBdr>
        <w:top w:val="none" w:sz="0" w:space="0" w:color="auto"/>
        <w:left w:val="none" w:sz="0" w:space="0" w:color="auto"/>
        <w:bottom w:val="none" w:sz="0" w:space="0" w:color="auto"/>
        <w:right w:val="none" w:sz="0" w:space="0" w:color="auto"/>
      </w:divBdr>
    </w:div>
    <w:div w:id="1167133128">
      <w:bodyDiv w:val="1"/>
      <w:marLeft w:val="0"/>
      <w:marRight w:val="0"/>
      <w:marTop w:val="0"/>
      <w:marBottom w:val="0"/>
      <w:divBdr>
        <w:top w:val="none" w:sz="0" w:space="0" w:color="auto"/>
        <w:left w:val="none" w:sz="0" w:space="0" w:color="auto"/>
        <w:bottom w:val="none" w:sz="0" w:space="0" w:color="auto"/>
        <w:right w:val="none" w:sz="0" w:space="0" w:color="auto"/>
      </w:divBdr>
    </w:div>
    <w:div w:id="1177890079">
      <w:bodyDiv w:val="1"/>
      <w:marLeft w:val="0"/>
      <w:marRight w:val="0"/>
      <w:marTop w:val="0"/>
      <w:marBottom w:val="0"/>
      <w:divBdr>
        <w:top w:val="none" w:sz="0" w:space="0" w:color="auto"/>
        <w:left w:val="none" w:sz="0" w:space="0" w:color="auto"/>
        <w:bottom w:val="none" w:sz="0" w:space="0" w:color="auto"/>
        <w:right w:val="none" w:sz="0" w:space="0" w:color="auto"/>
      </w:divBdr>
    </w:div>
    <w:div w:id="1178233322">
      <w:bodyDiv w:val="1"/>
      <w:marLeft w:val="0"/>
      <w:marRight w:val="0"/>
      <w:marTop w:val="0"/>
      <w:marBottom w:val="0"/>
      <w:divBdr>
        <w:top w:val="none" w:sz="0" w:space="0" w:color="auto"/>
        <w:left w:val="none" w:sz="0" w:space="0" w:color="auto"/>
        <w:bottom w:val="none" w:sz="0" w:space="0" w:color="auto"/>
        <w:right w:val="none" w:sz="0" w:space="0" w:color="auto"/>
      </w:divBdr>
    </w:div>
    <w:div w:id="1186820642">
      <w:bodyDiv w:val="1"/>
      <w:marLeft w:val="0"/>
      <w:marRight w:val="0"/>
      <w:marTop w:val="0"/>
      <w:marBottom w:val="0"/>
      <w:divBdr>
        <w:top w:val="none" w:sz="0" w:space="0" w:color="auto"/>
        <w:left w:val="none" w:sz="0" w:space="0" w:color="auto"/>
        <w:bottom w:val="none" w:sz="0" w:space="0" w:color="auto"/>
        <w:right w:val="none" w:sz="0" w:space="0" w:color="auto"/>
      </w:divBdr>
    </w:div>
    <w:div w:id="1192183667">
      <w:bodyDiv w:val="1"/>
      <w:marLeft w:val="0"/>
      <w:marRight w:val="0"/>
      <w:marTop w:val="0"/>
      <w:marBottom w:val="0"/>
      <w:divBdr>
        <w:top w:val="none" w:sz="0" w:space="0" w:color="auto"/>
        <w:left w:val="none" w:sz="0" w:space="0" w:color="auto"/>
        <w:bottom w:val="none" w:sz="0" w:space="0" w:color="auto"/>
        <w:right w:val="none" w:sz="0" w:space="0" w:color="auto"/>
      </w:divBdr>
    </w:div>
    <w:div w:id="1203975882">
      <w:bodyDiv w:val="1"/>
      <w:marLeft w:val="0"/>
      <w:marRight w:val="0"/>
      <w:marTop w:val="0"/>
      <w:marBottom w:val="0"/>
      <w:divBdr>
        <w:top w:val="none" w:sz="0" w:space="0" w:color="auto"/>
        <w:left w:val="none" w:sz="0" w:space="0" w:color="auto"/>
        <w:bottom w:val="none" w:sz="0" w:space="0" w:color="auto"/>
        <w:right w:val="none" w:sz="0" w:space="0" w:color="auto"/>
      </w:divBdr>
    </w:div>
    <w:div w:id="1209227118">
      <w:bodyDiv w:val="1"/>
      <w:marLeft w:val="0"/>
      <w:marRight w:val="0"/>
      <w:marTop w:val="0"/>
      <w:marBottom w:val="0"/>
      <w:divBdr>
        <w:top w:val="none" w:sz="0" w:space="0" w:color="auto"/>
        <w:left w:val="none" w:sz="0" w:space="0" w:color="auto"/>
        <w:bottom w:val="none" w:sz="0" w:space="0" w:color="auto"/>
        <w:right w:val="none" w:sz="0" w:space="0" w:color="auto"/>
      </w:divBdr>
    </w:div>
    <w:div w:id="1238516615">
      <w:bodyDiv w:val="1"/>
      <w:marLeft w:val="0"/>
      <w:marRight w:val="0"/>
      <w:marTop w:val="0"/>
      <w:marBottom w:val="0"/>
      <w:divBdr>
        <w:top w:val="none" w:sz="0" w:space="0" w:color="auto"/>
        <w:left w:val="none" w:sz="0" w:space="0" w:color="auto"/>
        <w:bottom w:val="none" w:sz="0" w:space="0" w:color="auto"/>
        <w:right w:val="none" w:sz="0" w:space="0" w:color="auto"/>
      </w:divBdr>
    </w:div>
    <w:div w:id="1261331618">
      <w:bodyDiv w:val="1"/>
      <w:marLeft w:val="0"/>
      <w:marRight w:val="0"/>
      <w:marTop w:val="0"/>
      <w:marBottom w:val="0"/>
      <w:divBdr>
        <w:top w:val="none" w:sz="0" w:space="0" w:color="auto"/>
        <w:left w:val="none" w:sz="0" w:space="0" w:color="auto"/>
        <w:bottom w:val="none" w:sz="0" w:space="0" w:color="auto"/>
        <w:right w:val="none" w:sz="0" w:space="0" w:color="auto"/>
      </w:divBdr>
    </w:div>
    <w:div w:id="1362243018">
      <w:bodyDiv w:val="1"/>
      <w:marLeft w:val="0"/>
      <w:marRight w:val="0"/>
      <w:marTop w:val="0"/>
      <w:marBottom w:val="0"/>
      <w:divBdr>
        <w:top w:val="none" w:sz="0" w:space="0" w:color="auto"/>
        <w:left w:val="none" w:sz="0" w:space="0" w:color="auto"/>
        <w:bottom w:val="none" w:sz="0" w:space="0" w:color="auto"/>
        <w:right w:val="none" w:sz="0" w:space="0" w:color="auto"/>
      </w:divBdr>
    </w:div>
    <w:div w:id="1375155758">
      <w:bodyDiv w:val="1"/>
      <w:marLeft w:val="0"/>
      <w:marRight w:val="0"/>
      <w:marTop w:val="0"/>
      <w:marBottom w:val="0"/>
      <w:divBdr>
        <w:top w:val="none" w:sz="0" w:space="0" w:color="auto"/>
        <w:left w:val="none" w:sz="0" w:space="0" w:color="auto"/>
        <w:bottom w:val="none" w:sz="0" w:space="0" w:color="auto"/>
        <w:right w:val="none" w:sz="0" w:space="0" w:color="auto"/>
      </w:divBdr>
    </w:div>
    <w:div w:id="1387534498">
      <w:bodyDiv w:val="1"/>
      <w:marLeft w:val="0"/>
      <w:marRight w:val="0"/>
      <w:marTop w:val="0"/>
      <w:marBottom w:val="0"/>
      <w:divBdr>
        <w:top w:val="none" w:sz="0" w:space="0" w:color="auto"/>
        <w:left w:val="none" w:sz="0" w:space="0" w:color="auto"/>
        <w:bottom w:val="none" w:sz="0" w:space="0" w:color="auto"/>
        <w:right w:val="none" w:sz="0" w:space="0" w:color="auto"/>
      </w:divBdr>
    </w:div>
    <w:div w:id="1436093932">
      <w:bodyDiv w:val="1"/>
      <w:marLeft w:val="0"/>
      <w:marRight w:val="0"/>
      <w:marTop w:val="0"/>
      <w:marBottom w:val="0"/>
      <w:divBdr>
        <w:top w:val="none" w:sz="0" w:space="0" w:color="auto"/>
        <w:left w:val="none" w:sz="0" w:space="0" w:color="auto"/>
        <w:bottom w:val="none" w:sz="0" w:space="0" w:color="auto"/>
        <w:right w:val="none" w:sz="0" w:space="0" w:color="auto"/>
      </w:divBdr>
    </w:div>
    <w:div w:id="1439832300">
      <w:bodyDiv w:val="1"/>
      <w:marLeft w:val="0"/>
      <w:marRight w:val="0"/>
      <w:marTop w:val="0"/>
      <w:marBottom w:val="0"/>
      <w:divBdr>
        <w:top w:val="none" w:sz="0" w:space="0" w:color="auto"/>
        <w:left w:val="none" w:sz="0" w:space="0" w:color="auto"/>
        <w:bottom w:val="none" w:sz="0" w:space="0" w:color="auto"/>
        <w:right w:val="none" w:sz="0" w:space="0" w:color="auto"/>
      </w:divBdr>
    </w:div>
    <w:div w:id="1493569386">
      <w:bodyDiv w:val="1"/>
      <w:marLeft w:val="0"/>
      <w:marRight w:val="0"/>
      <w:marTop w:val="0"/>
      <w:marBottom w:val="0"/>
      <w:divBdr>
        <w:top w:val="none" w:sz="0" w:space="0" w:color="auto"/>
        <w:left w:val="none" w:sz="0" w:space="0" w:color="auto"/>
        <w:bottom w:val="none" w:sz="0" w:space="0" w:color="auto"/>
        <w:right w:val="none" w:sz="0" w:space="0" w:color="auto"/>
      </w:divBdr>
    </w:div>
    <w:div w:id="1500386138">
      <w:bodyDiv w:val="1"/>
      <w:marLeft w:val="0"/>
      <w:marRight w:val="0"/>
      <w:marTop w:val="0"/>
      <w:marBottom w:val="0"/>
      <w:divBdr>
        <w:top w:val="none" w:sz="0" w:space="0" w:color="auto"/>
        <w:left w:val="none" w:sz="0" w:space="0" w:color="auto"/>
        <w:bottom w:val="none" w:sz="0" w:space="0" w:color="auto"/>
        <w:right w:val="none" w:sz="0" w:space="0" w:color="auto"/>
      </w:divBdr>
    </w:div>
    <w:div w:id="1520662319">
      <w:bodyDiv w:val="1"/>
      <w:marLeft w:val="0"/>
      <w:marRight w:val="0"/>
      <w:marTop w:val="0"/>
      <w:marBottom w:val="0"/>
      <w:divBdr>
        <w:top w:val="none" w:sz="0" w:space="0" w:color="auto"/>
        <w:left w:val="none" w:sz="0" w:space="0" w:color="auto"/>
        <w:bottom w:val="none" w:sz="0" w:space="0" w:color="auto"/>
        <w:right w:val="none" w:sz="0" w:space="0" w:color="auto"/>
      </w:divBdr>
    </w:div>
    <w:div w:id="1575041637">
      <w:bodyDiv w:val="1"/>
      <w:marLeft w:val="0"/>
      <w:marRight w:val="0"/>
      <w:marTop w:val="0"/>
      <w:marBottom w:val="0"/>
      <w:divBdr>
        <w:top w:val="none" w:sz="0" w:space="0" w:color="auto"/>
        <w:left w:val="none" w:sz="0" w:space="0" w:color="auto"/>
        <w:bottom w:val="none" w:sz="0" w:space="0" w:color="auto"/>
        <w:right w:val="none" w:sz="0" w:space="0" w:color="auto"/>
      </w:divBdr>
    </w:div>
    <w:div w:id="1590850331">
      <w:bodyDiv w:val="1"/>
      <w:marLeft w:val="0"/>
      <w:marRight w:val="0"/>
      <w:marTop w:val="0"/>
      <w:marBottom w:val="0"/>
      <w:divBdr>
        <w:top w:val="none" w:sz="0" w:space="0" w:color="auto"/>
        <w:left w:val="none" w:sz="0" w:space="0" w:color="auto"/>
        <w:bottom w:val="none" w:sz="0" w:space="0" w:color="auto"/>
        <w:right w:val="none" w:sz="0" w:space="0" w:color="auto"/>
      </w:divBdr>
    </w:div>
    <w:div w:id="1597401263">
      <w:bodyDiv w:val="1"/>
      <w:marLeft w:val="0"/>
      <w:marRight w:val="0"/>
      <w:marTop w:val="0"/>
      <w:marBottom w:val="0"/>
      <w:divBdr>
        <w:top w:val="none" w:sz="0" w:space="0" w:color="auto"/>
        <w:left w:val="none" w:sz="0" w:space="0" w:color="auto"/>
        <w:bottom w:val="none" w:sz="0" w:space="0" w:color="auto"/>
        <w:right w:val="none" w:sz="0" w:space="0" w:color="auto"/>
      </w:divBdr>
    </w:div>
    <w:div w:id="1691102789">
      <w:bodyDiv w:val="1"/>
      <w:marLeft w:val="0"/>
      <w:marRight w:val="0"/>
      <w:marTop w:val="0"/>
      <w:marBottom w:val="0"/>
      <w:divBdr>
        <w:top w:val="none" w:sz="0" w:space="0" w:color="auto"/>
        <w:left w:val="none" w:sz="0" w:space="0" w:color="auto"/>
        <w:bottom w:val="none" w:sz="0" w:space="0" w:color="auto"/>
        <w:right w:val="none" w:sz="0" w:space="0" w:color="auto"/>
      </w:divBdr>
    </w:div>
    <w:div w:id="1697534190">
      <w:bodyDiv w:val="1"/>
      <w:marLeft w:val="0"/>
      <w:marRight w:val="0"/>
      <w:marTop w:val="0"/>
      <w:marBottom w:val="0"/>
      <w:divBdr>
        <w:top w:val="none" w:sz="0" w:space="0" w:color="auto"/>
        <w:left w:val="none" w:sz="0" w:space="0" w:color="auto"/>
        <w:bottom w:val="none" w:sz="0" w:space="0" w:color="auto"/>
        <w:right w:val="none" w:sz="0" w:space="0" w:color="auto"/>
      </w:divBdr>
    </w:div>
    <w:div w:id="1714112693">
      <w:bodyDiv w:val="1"/>
      <w:marLeft w:val="0"/>
      <w:marRight w:val="0"/>
      <w:marTop w:val="0"/>
      <w:marBottom w:val="0"/>
      <w:divBdr>
        <w:top w:val="none" w:sz="0" w:space="0" w:color="auto"/>
        <w:left w:val="none" w:sz="0" w:space="0" w:color="auto"/>
        <w:bottom w:val="none" w:sz="0" w:space="0" w:color="auto"/>
        <w:right w:val="none" w:sz="0" w:space="0" w:color="auto"/>
      </w:divBdr>
    </w:div>
    <w:div w:id="1732146305">
      <w:bodyDiv w:val="1"/>
      <w:marLeft w:val="0"/>
      <w:marRight w:val="0"/>
      <w:marTop w:val="0"/>
      <w:marBottom w:val="0"/>
      <w:divBdr>
        <w:top w:val="none" w:sz="0" w:space="0" w:color="auto"/>
        <w:left w:val="none" w:sz="0" w:space="0" w:color="auto"/>
        <w:bottom w:val="none" w:sz="0" w:space="0" w:color="auto"/>
        <w:right w:val="none" w:sz="0" w:space="0" w:color="auto"/>
      </w:divBdr>
    </w:div>
    <w:div w:id="1747611013">
      <w:bodyDiv w:val="1"/>
      <w:marLeft w:val="0"/>
      <w:marRight w:val="0"/>
      <w:marTop w:val="0"/>
      <w:marBottom w:val="0"/>
      <w:divBdr>
        <w:top w:val="none" w:sz="0" w:space="0" w:color="auto"/>
        <w:left w:val="none" w:sz="0" w:space="0" w:color="auto"/>
        <w:bottom w:val="none" w:sz="0" w:space="0" w:color="auto"/>
        <w:right w:val="none" w:sz="0" w:space="0" w:color="auto"/>
      </w:divBdr>
    </w:div>
    <w:div w:id="1751004108">
      <w:bodyDiv w:val="1"/>
      <w:marLeft w:val="0"/>
      <w:marRight w:val="0"/>
      <w:marTop w:val="0"/>
      <w:marBottom w:val="0"/>
      <w:divBdr>
        <w:top w:val="none" w:sz="0" w:space="0" w:color="auto"/>
        <w:left w:val="none" w:sz="0" w:space="0" w:color="auto"/>
        <w:bottom w:val="none" w:sz="0" w:space="0" w:color="auto"/>
        <w:right w:val="none" w:sz="0" w:space="0" w:color="auto"/>
      </w:divBdr>
    </w:div>
    <w:div w:id="1764298708">
      <w:bodyDiv w:val="1"/>
      <w:marLeft w:val="0"/>
      <w:marRight w:val="0"/>
      <w:marTop w:val="0"/>
      <w:marBottom w:val="0"/>
      <w:divBdr>
        <w:top w:val="none" w:sz="0" w:space="0" w:color="auto"/>
        <w:left w:val="none" w:sz="0" w:space="0" w:color="auto"/>
        <w:bottom w:val="none" w:sz="0" w:space="0" w:color="auto"/>
        <w:right w:val="none" w:sz="0" w:space="0" w:color="auto"/>
      </w:divBdr>
    </w:div>
    <w:div w:id="1869873496">
      <w:bodyDiv w:val="1"/>
      <w:marLeft w:val="0"/>
      <w:marRight w:val="0"/>
      <w:marTop w:val="0"/>
      <w:marBottom w:val="0"/>
      <w:divBdr>
        <w:top w:val="none" w:sz="0" w:space="0" w:color="auto"/>
        <w:left w:val="none" w:sz="0" w:space="0" w:color="auto"/>
        <w:bottom w:val="none" w:sz="0" w:space="0" w:color="auto"/>
        <w:right w:val="none" w:sz="0" w:space="0" w:color="auto"/>
      </w:divBdr>
    </w:div>
    <w:div w:id="1875536762">
      <w:bodyDiv w:val="1"/>
      <w:marLeft w:val="0"/>
      <w:marRight w:val="0"/>
      <w:marTop w:val="0"/>
      <w:marBottom w:val="0"/>
      <w:divBdr>
        <w:top w:val="none" w:sz="0" w:space="0" w:color="auto"/>
        <w:left w:val="none" w:sz="0" w:space="0" w:color="auto"/>
        <w:bottom w:val="none" w:sz="0" w:space="0" w:color="auto"/>
        <w:right w:val="none" w:sz="0" w:space="0" w:color="auto"/>
      </w:divBdr>
    </w:div>
    <w:div w:id="1879052547">
      <w:bodyDiv w:val="1"/>
      <w:marLeft w:val="0"/>
      <w:marRight w:val="0"/>
      <w:marTop w:val="0"/>
      <w:marBottom w:val="0"/>
      <w:divBdr>
        <w:top w:val="none" w:sz="0" w:space="0" w:color="auto"/>
        <w:left w:val="none" w:sz="0" w:space="0" w:color="auto"/>
        <w:bottom w:val="none" w:sz="0" w:space="0" w:color="auto"/>
        <w:right w:val="none" w:sz="0" w:space="0" w:color="auto"/>
      </w:divBdr>
    </w:div>
    <w:div w:id="1888684436">
      <w:bodyDiv w:val="1"/>
      <w:marLeft w:val="0"/>
      <w:marRight w:val="0"/>
      <w:marTop w:val="0"/>
      <w:marBottom w:val="0"/>
      <w:divBdr>
        <w:top w:val="none" w:sz="0" w:space="0" w:color="auto"/>
        <w:left w:val="none" w:sz="0" w:space="0" w:color="auto"/>
        <w:bottom w:val="none" w:sz="0" w:space="0" w:color="auto"/>
        <w:right w:val="none" w:sz="0" w:space="0" w:color="auto"/>
      </w:divBdr>
    </w:div>
    <w:div w:id="1894928788">
      <w:bodyDiv w:val="1"/>
      <w:marLeft w:val="0"/>
      <w:marRight w:val="0"/>
      <w:marTop w:val="0"/>
      <w:marBottom w:val="0"/>
      <w:divBdr>
        <w:top w:val="none" w:sz="0" w:space="0" w:color="auto"/>
        <w:left w:val="none" w:sz="0" w:space="0" w:color="auto"/>
        <w:bottom w:val="none" w:sz="0" w:space="0" w:color="auto"/>
        <w:right w:val="none" w:sz="0" w:space="0" w:color="auto"/>
      </w:divBdr>
    </w:div>
    <w:div w:id="1948386389">
      <w:bodyDiv w:val="1"/>
      <w:marLeft w:val="0"/>
      <w:marRight w:val="0"/>
      <w:marTop w:val="0"/>
      <w:marBottom w:val="0"/>
      <w:divBdr>
        <w:top w:val="none" w:sz="0" w:space="0" w:color="auto"/>
        <w:left w:val="none" w:sz="0" w:space="0" w:color="auto"/>
        <w:bottom w:val="none" w:sz="0" w:space="0" w:color="auto"/>
        <w:right w:val="none" w:sz="0" w:space="0" w:color="auto"/>
      </w:divBdr>
    </w:div>
    <w:div w:id="1993950517">
      <w:bodyDiv w:val="1"/>
      <w:marLeft w:val="0"/>
      <w:marRight w:val="0"/>
      <w:marTop w:val="0"/>
      <w:marBottom w:val="0"/>
      <w:divBdr>
        <w:top w:val="none" w:sz="0" w:space="0" w:color="auto"/>
        <w:left w:val="none" w:sz="0" w:space="0" w:color="auto"/>
        <w:bottom w:val="none" w:sz="0" w:space="0" w:color="auto"/>
        <w:right w:val="none" w:sz="0" w:space="0" w:color="auto"/>
      </w:divBdr>
    </w:div>
    <w:div w:id="2041465460">
      <w:bodyDiv w:val="1"/>
      <w:marLeft w:val="0"/>
      <w:marRight w:val="0"/>
      <w:marTop w:val="0"/>
      <w:marBottom w:val="0"/>
      <w:divBdr>
        <w:top w:val="none" w:sz="0" w:space="0" w:color="auto"/>
        <w:left w:val="none" w:sz="0" w:space="0" w:color="auto"/>
        <w:bottom w:val="none" w:sz="0" w:space="0" w:color="auto"/>
        <w:right w:val="none" w:sz="0" w:space="0" w:color="auto"/>
      </w:divBdr>
    </w:div>
    <w:div w:id="2056851798">
      <w:bodyDiv w:val="1"/>
      <w:marLeft w:val="0"/>
      <w:marRight w:val="0"/>
      <w:marTop w:val="0"/>
      <w:marBottom w:val="0"/>
      <w:divBdr>
        <w:top w:val="none" w:sz="0" w:space="0" w:color="auto"/>
        <w:left w:val="none" w:sz="0" w:space="0" w:color="auto"/>
        <w:bottom w:val="none" w:sz="0" w:space="0" w:color="auto"/>
        <w:right w:val="none" w:sz="0" w:space="0" w:color="auto"/>
      </w:divBdr>
    </w:div>
    <w:div w:id="207107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48228-68A6-4ED3-B23E-5781517D6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10856</TotalTime>
  <Pages>86</Pages>
  <Words>48712</Words>
  <Characters>277665</Characters>
  <Application>Microsoft Office Word</Application>
  <DocSecurity>0</DocSecurity>
  <Lines>2313</Lines>
  <Paragraphs>651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325726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2470</cp:revision>
  <cp:lastPrinted>2019-04-07T21:48:00Z</cp:lastPrinted>
  <dcterms:created xsi:type="dcterms:W3CDTF">2019-01-13T19:11:00Z</dcterms:created>
  <dcterms:modified xsi:type="dcterms:W3CDTF">2019-04-09T13:22:00Z</dcterms:modified>
</cp:coreProperties>
</file>