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DestroyBlock 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DestroyBlock application first allows a game admin to design a DestroyBlock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game and then players to play the game and compete for an entry in the game’s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hall of fame.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DESIGN GAME: A user has a unique username. A user is always a player and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optionally an admin. A user has the same password as a player and as an admin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chooses the admin mode or play mode when logging into the application.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Only an admin may create a game.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Each game has a unique name and its own hall of fame. The admin designs a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game by defining a set of blocks. Each block has a color and is worth a certain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number of points between 1 and 1000 as specified by the admin.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game has several levels as defined by the admin. Levels are numbered starting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with Level 1 and the maximum number of levels is 99. For each level, the admin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specifies the starting arrangement of blocks. Each block is placed in one cell of a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grid system. The block at the top left corner is in grid position 1/1, the one to the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right of it is in grid position 2/1, the one below it is in grid position 1/2, and so on.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admin may also define a level as random, i.e., the blocks at the top are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randomly selected for the level from the set of blocks defined by the admin.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number of blocks shown at the beginning of each level is the same and is also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defined by the admin. With each level, the speed of the ball increases starting at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its minimum speed and the length of the paddle is reduced gradually from its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maximum length to its minimum length. The minimum speed, speed increase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factor, maximum length, and minimum length are all specified by the admin for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game.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PLAY GAME: A player can play a game when it is published by the game admin. At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beginning of a game or level, the DestroyBlock application places the blocks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at the top of the play area as specified by the admin in the design phase. The ball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is placed in the center of the play area and drops in a straight line towards the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bottom. The paddle of the player is positioned in the middle at the bottom of the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play area. The player moves the paddle to the right or left at the bottom of the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play area while trying to bounce the ball towards the blocks. The ball moves at a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certain speed in a certain direction. The ball bounces back from the wall at the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top as well as the two side walls on the right and left. If the ball hits a block, the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ball bounces back, the block disappears, and the player scores the points of the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hit block.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When the ball hits the last block, the player advances to the next level. If the ball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reaches the bottom wall, the ball is out-of-bounds and the player loses one life.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player starts a game with three lives. When the player has lost all three lives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or the player has finished the last level, the game ends and the total score is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displayed in the game’s hall of fame.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At the end of a level or when the player pauses the game, the game is saved. A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paused game can be resumed by the player. The next level of a game does not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start automatically but only upon player confirmation.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 user may be a player for one game and an admin for another game but cannot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be both for the same game. There is only one admin per game. Players compete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against each other for the high score in the game’s hall of fame. A player may play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different games and the same game multiple times. However, only one game may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be played at any point in time, i.e., games are not played in parallel.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