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AA8A" w14:textId="3D682B58" w:rsidR="00E16D91" w:rsidRPr="00E16D91" w:rsidRDefault="00E16D91" w:rsidP="00E16D9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Temat: </w:t>
      </w: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</w:t>
      </w: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naliza przyczyn rotacji pracowników.</w:t>
      </w:r>
    </w:p>
    <w:p w14:paraId="09D981EF" w14:textId="785A5156" w:rsidR="00E16D91" w:rsidRPr="00E16D91" w:rsidRDefault="00E16D91" w:rsidP="00E16D91">
      <w:pPr>
        <w:pStyle w:val="Akapitzlist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Streszczenie</w:t>
      </w: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: </w:t>
      </w:r>
    </w:p>
    <w:p w14:paraId="3617361B" w14:textId="33837CE8" w:rsidR="00E16D91" w:rsidRPr="00E16D91" w:rsidRDefault="00E16D91" w:rsidP="00E16D9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Wzrost rotacji w ciągu ostatnich 12 miesięcy ma charakter złożony. Analiza danych wskazuje na kumulację dwóch negatywnych zjawisk w oddziale krakowskim: luki w kompetencjach zarządczych oraz presji ekonomicznej w kluczowych działach (Operations, IT).</w:t>
      </w:r>
    </w:p>
    <w:p w14:paraId="12613E0E" w14:textId="0B8391B3" w:rsidR="00E16D91" w:rsidRPr="00E16D91" w:rsidRDefault="00E16D91" w:rsidP="00E16D91">
      <w:pPr>
        <w:pStyle w:val="Akapitzlist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Metodologia</w:t>
      </w: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</w:p>
    <w:p w14:paraId="532A5E7B" w14:textId="05DF6B29" w:rsidR="00E16D91" w:rsidRPr="00E16D91" w:rsidRDefault="00E16D91" w:rsidP="00E16D9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Analiza objęła dane kadrowe, wyniki ankiet zaangażowania, oceny managerskie oraz relację wynagrodzeń do wskaźnika odejść w podziale na działy.</w:t>
      </w:r>
    </w:p>
    <w:p w14:paraId="11348CF0" w14:textId="69898899" w:rsidR="00E16D91" w:rsidRPr="00E16D91" w:rsidRDefault="00E16D91" w:rsidP="00E16D91">
      <w:pPr>
        <w:pStyle w:val="Akapitzlist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Kluczowe wnioski</w:t>
      </w: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p w14:paraId="4FA9DE6C" w14:textId="77777777" w:rsidR="00E16D91" w:rsidRPr="00E16D91" w:rsidRDefault="00E16D91" w:rsidP="00E16D91">
      <w:pPr>
        <w:pStyle w:val="Akapitzlist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Problem podwójnego ryzyka: Działy Operations oraz IT w Krakowie operują w obszarze wysokiej rotacji przy relatywnie niższych zarobkach. Brak "bufora" płacowego sprawia, że każda nieprawidłowość w zarządzaniu staje się bezpośrednim katalizatorem odejść.</w:t>
      </w:r>
    </w:p>
    <w:p w14:paraId="42C6A3D6" w14:textId="77777777" w:rsidR="00E16D91" w:rsidRPr="00E16D91" w:rsidRDefault="00E16D91" w:rsidP="00E16D91">
      <w:pPr>
        <w:pStyle w:val="Akapitzlist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Wpływ zarządzania: Zespoły pod zarządem Managerów 4, 5 i 6 wykazują najniższe wyniki w ocenie zaangażowania i jakości zarządzania, co w połączeniu z presją płacową drastycznie zwiększa prawdopodobieństwo utraty pracownika.</w:t>
      </w:r>
    </w:p>
    <w:p w14:paraId="31A86E50" w14:textId="02F9A889" w:rsidR="00E16D91" w:rsidRPr="00E16D91" w:rsidRDefault="00E16D91" w:rsidP="00E16D91">
      <w:pPr>
        <w:pStyle w:val="Akapitzlist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Rekomendacje</w:t>
      </w:r>
      <w:r w:rsidRPr="00E16D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p w14:paraId="53FFFE31" w14:textId="77777777" w:rsidR="00E16D91" w:rsidRPr="00E16D91" w:rsidRDefault="00E16D91" w:rsidP="00E16D91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Działania HR: Pilny przegląd płac w działach Operations i IT pod kątem konkurencyjności rynkowej.</w:t>
      </w:r>
    </w:p>
    <w:p w14:paraId="1EC7808F" w14:textId="77777777" w:rsidR="00E16D91" w:rsidRPr="00E16D91" w:rsidRDefault="00E16D91" w:rsidP="00E16D91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Działania Operacyjne: Wdrożenie indywidualnych planów naprawczych (coaching) dla Managerów 4, 5 i 6.</w:t>
      </w:r>
    </w:p>
    <w:p w14:paraId="669BB0DC" w14:textId="77777777" w:rsidR="00E16D91" w:rsidRPr="00E16D91" w:rsidRDefault="00E16D91" w:rsidP="00E16D91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16D9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Strategia: Traktowanie Manager Score jako wskaźnika wyprzedzającego ryzyko rotacji w działach o niższej presji płacowej.</w:t>
      </w:r>
    </w:p>
    <w:p w14:paraId="7CCF2E75" w14:textId="77777777" w:rsidR="004714C4" w:rsidRPr="00E16D91" w:rsidRDefault="004714C4" w:rsidP="00E16D91">
      <w:pPr>
        <w:rPr>
          <w:rFonts w:ascii="Times New Roman" w:hAnsi="Times New Roman" w:cs="Times New Roman"/>
          <w:sz w:val="24"/>
          <w:szCs w:val="24"/>
        </w:rPr>
      </w:pPr>
    </w:p>
    <w:sectPr w:rsidR="004714C4" w:rsidRPr="00E16D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457"/>
    <w:multiLevelType w:val="multilevel"/>
    <w:tmpl w:val="E44C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E9F"/>
    <w:multiLevelType w:val="multilevel"/>
    <w:tmpl w:val="E76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37774"/>
    <w:multiLevelType w:val="multilevel"/>
    <w:tmpl w:val="E6D0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05191"/>
    <w:multiLevelType w:val="hybridMultilevel"/>
    <w:tmpl w:val="930844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43AEC"/>
    <w:multiLevelType w:val="multilevel"/>
    <w:tmpl w:val="53E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C1915"/>
    <w:multiLevelType w:val="multilevel"/>
    <w:tmpl w:val="C274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050FE"/>
    <w:multiLevelType w:val="multilevel"/>
    <w:tmpl w:val="538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37A96"/>
    <w:multiLevelType w:val="multilevel"/>
    <w:tmpl w:val="3DBC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E36F4"/>
    <w:multiLevelType w:val="multilevel"/>
    <w:tmpl w:val="E016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B3162"/>
    <w:multiLevelType w:val="multilevel"/>
    <w:tmpl w:val="E44C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0136">
    <w:abstractNumId w:val="7"/>
  </w:num>
  <w:num w:numId="2" w16cid:durableId="1548681998">
    <w:abstractNumId w:val="4"/>
  </w:num>
  <w:num w:numId="3" w16cid:durableId="491677155">
    <w:abstractNumId w:val="2"/>
  </w:num>
  <w:num w:numId="4" w16cid:durableId="287709000">
    <w:abstractNumId w:val="1"/>
  </w:num>
  <w:num w:numId="5" w16cid:durableId="475145499">
    <w:abstractNumId w:val="8"/>
  </w:num>
  <w:num w:numId="6" w16cid:durableId="391150839">
    <w:abstractNumId w:val="5"/>
  </w:num>
  <w:num w:numId="7" w16cid:durableId="929123381">
    <w:abstractNumId w:val="3"/>
  </w:num>
  <w:num w:numId="8" w16cid:durableId="575365552">
    <w:abstractNumId w:val="9"/>
  </w:num>
  <w:num w:numId="9" w16cid:durableId="1972858760">
    <w:abstractNumId w:val="0"/>
  </w:num>
  <w:num w:numId="10" w16cid:durableId="1967421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E7"/>
    <w:rsid w:val="003544E7"/>
    <w:rsid w:val="004714C4"/>
    <w:rsid w:val="00656EF6"/>
    <w:rsid w:val="00906CFA"/>
    <w:rsid w:val="009E284A"/>
    <w:rsid w:val="00B81370"/>
    <w:rsid w:val="00E16D91"/>
    <w:rsid w:val="00E2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0CC32"/>
  <w15:chartTrackingRefBased/>
  <w15:docId w15:val="{5A89F410-D87E-47EA-A46E-7DE7851D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5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5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54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5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54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5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5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5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5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54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54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54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544E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544E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544E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544E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544E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544E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5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5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5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5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5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544E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544E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544E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54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544E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544E7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E16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Drab</dc:creator>
  <cp:keywords/>
  <dc:description/>
  <cp:lastModifiedBy>Dominik Drab</cp:lastModifiedBy>
  <cp:revision>2</cp:revision>
  <dcterms:created xsi:type="dcterms:W3CDTF">2026-07-17T10:20:00Z</dcterms:created>
  <dcterms:modified xsi:type="dcterms:W3CDTF">2026-07-17T10:27:00Z</dcterms:modified>
</cp:coreProperties>
</file>