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is able to pick an unrelated City to a Country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Dominik Pawelec</w:t>
            </w:r>
          </w:p>
        </w:tc>
      </w:tr>
      <w:tr>
        <w:trPr>
          <w:trHeight w:val="595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06/03/2023</w:t>
            </w:r>
          </w:p>
        </w:tc>
      </w:tr>
      <w:tr>
        <w:trPr>
          <w:trHeight w:val="7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When I pick country for example Germany, i can still pick a city that doesnt belong to this country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http://qalab.pl.tivixlabs.com/?country=2&amp;city=2&amp;model=&amp;pickup=2023-03-02&amp;dropoff=2023-03-12</w:t>
              </w:r>
            </w:hyperlink>
          </w:p>
        </w:tc>
      </w:tr>
      <w:tr>
        <w:trPr>
          <w:trHeight w:val="515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10" w:dyaOrig="5190">
                <v:rect xmlns:o="urn:schemas-microsoft-com:office:office" xmlns:v="urn:schemas-microsoft-com:vml" id="rectole0000000000" style="width:415.500000pt;height:259.500000pt" o:preferrelative="t" o:ole="">
                  <o:lock v:ext="edit"/>
                  <v:imagedata xmlns:r="http://schemas.openxmlformats.org/officeDocument/2006/relationships" r:id="docRId2" o:title=""/>
                </v:rect>
                <o:OLEObject xmlns:r="http://schemas.openxmlformats.org/officeDocument/2006/relationships" xmlns:o="urn:schemas-microsoft-com:office:office" Type="Embed" ProgID="StaticDib" DrawAspect="Content" ObjectID="0000000000" ShapeID="rectole0000000000" r:id="docRId1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53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Major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When I pick country for example Germany, i can still pick a city that doesnt belong to this country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&gt;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into the website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&gt;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Pick a country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&gt;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Pick a city not related to the country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&gt;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search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Results should not be shown and error should be visible or it should be impossible to pick such city that doesnt belong to country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It is possible to pick a city not related to the country, for example Germany and Cracow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qalab.pl.tivixlabs.com/?country=2&amp;city=2&amp;model=&amp;pickup=2023-03-02&amp;dropoff=2023-03-12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