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2BD" w:rsidRPr="0010056C" w:rsidRDefault="00B516BE" w:rsidP="006F1644">
      <w:pPr>
        <w:pStyle w:val="Tytu"/>
        <w:spacing w:after="40"/>
        <w:jc w:val="center"/>
      </w:pPr>
      <w:r w:rsidRPr="0010056C">
        <w:t>Opis rzeczywistości praca dyplomowa</w:t>
      </w:r>
    </w:p>
    <w:p w:rsidR="00B516BE" w:rsidRPr="00C75C2D" w:rsidRDefault="00B516BE" w:rsidP="00A83167">
      <w:pPr>
        <w:pStyle w:val="Styl1"/>
        <w:spacing w:after="360"/>
      </w:pPr>
      <w:r w:rsidRPr="00C75C2D">
        <w:t>Oprogramowanie dla sklepu internetowego z biżuterią</w:t>
      </w:r>
    </w:p>
    <w:p w:rsidR="00B516BE" w:rsidRDefault="003369CD" w:rsidP="007F64FD">
      <w:pPr>
        <w:pStyle w:val="Nagwek1"/>
        <w:spacing w:before="360"/>
        <w:rPr>
          <w:color w:val="7030A0"/>
        </w:rPr>
      </w:pPr>
      <w:r>
        <w:rPr>
          <w:color w:val="7030A0"/>
        </w:rPr>
        <w:t>Użytkownicy</w:t>
      </w:r>
      <w:r w:rsidR="00072A3F">
        <w:rPr>
          <w:color w:val="7030A0"/>
        </w:rPr>
        <w:t>:</w:t>
      </w:r>
    </w:p>
    <w:p w:rsidR="00B56E6E" w:rsidRPr="006F1209" w:rsidRDefault="00B56E6E" w:rsidP="00B56E6E">
      <w:pPr>
        <w:pStyle w:val="Nagwek2"/>
        <w:spacing w:before="120"/>
        <w:ind w:left="284"/>
        <w:rPr>
          <w:b w:val="0"/>
          <w:i/>
          <w:color w:val="7030A0"/>
          <w:sz w:val="24"/>
          <w:u w:val="single"/>
        </w:rPr>
      </w:pPr>
      <w:r w:rsidRPr="006F1209">
        <w:rPr>
          <w:b w:val="0"/>
          <w:i/>
          <w:color w:val="7030A0"/>
          <w:sz w:val="24"/>
          <w:u w:val="single"/>
        </w:rPr>
        <w:t>Widok zwykłego użytkownika:</w:t>
      </w:r>
    </w:p>
    <w:p w:rsidR="00072A3F" w:rsidRDefault="00184DD5" w:rsidP="00072A3F">
      <w:r>
        <w:t xml:space="preserve">Wchodząc na stronę z poziomu wyszukiwarki internetowej ląduje się na </w:t>
      </w:r>
      <w:r w:rsidRPr="00D0209F">
        <w:rPr>
          <w:b/>
          <w:color w:val="7030A0"/>
        </w:rPr>
        <w:t>stronie głównej</w:t>
      </w:r>
      <w:r>
        <w:t>. Na niej znajdują się: nazwa, pasek nawigacyjny (Nowości, Promocje, Aktualności, logo – strona główna, Projektuj, zaloguj, wyszukaj),</w:t>
      </w:r>
      <w:r w:rsidR="00561EAF">
        <w:t xml:space="preserve"> </w:t>
      </w:r>
      <w:r w:rsidR="00475B9B">
        <w:t>menu z kategoriami rozwijalnymi,</w:t>
      </w:r>
      <w:r>
        <w:t xml:space="preserve"> krótki opis sklepu, </w:t>
      </w:r>
      <w:r w:rsidR="0013225F">
        <w:t xml:space="preserve">proponowane produkty oraz stopka z kategoriami. </w:t>
      </w:r>
      <w:r w:rsidR="008B7E48">
        <w:t xml:space="preserve">Z tego miejsca można robić zwykłe </w:t>
      </w:r>
      <w:r w:rsidR="008B7E48" w:rsidRPr="0095508F">
        <w:rPr>
          <w:b/>
        </w:rPr>
        <w:t>zakupy</w:t>
      </w:r>
      <w:r w:rsidR="008B7E48">
        <w:t xml:space="preserve"> poprzez poruszanie się na menu kategorii, wybierając wybrane produkty, czy też z </w:t>
      </w:r>
      <w:r w:rsidR="0036508B">
        <w:t xml:space="preserve">panelu nawigacyjnego z nowościami czy też promocjami. Podstawowy sklep internetowy. </w:t>
      </w:r>
    </w:p>
    <w:p w:rsidR="0036508B" w:rsidRDefault="0036508B" w:rsidP="00072A3F">
      <w:r>
        <w:t xml:space="preserve">Jak na sklep internetowy przystało istnieje możliwość kupna danej rzeczy poprzez przycisk </w:t>
      </w:r>
      <w:r w:rsidRPr="0036508B">
        <w:rPr>
          <w:b/>
        </w:rPr>
        <w:t>kup teraz</w:t>
      </w:r>
      <w:r>
        <w:t xml:space="preserve">/ </w:t>
      </w:r>
      <w:r w:rsidRPr="0036508B">
        <w:rPr>
          <w:b/>
        </w:rPr>
        <w:t xml:space="preserve">dodaj do </w:t>
      </w:r>
      <w:proofErr w:type="gramStart"/>
      <w:r w:rsidRPr="0036508B">
        <w:rPr>
          <w:b/>
        </w:rPr>
        <w:t>koszyka</w:t>
      </w:r>
      <w:r w:rsidR="00510C87">
        <w:rPr>
          <w:b/>
        </w:rPr>
        <w:t>.</w:t>
      </w:r>
      <w:r>
        <w:t xml:space="preserve"> </w:t>
      </w:r>
      <w:proofErr w:type="gramEnd"/>
      <w:r w:rsidR="00510C87">
        <w:t xml:space="preserve">W tym miejscu produkt jest dodawany do koszyka, który jest zapisywany do bazy danych na podstawie klucza sesji, który jest ustawiony w danym ciasteczku na określony czas. Po konkretnym czasie produkty są usuwane z koszyka. </w:t>
      </w:r>
    </w:p>
    <w:p w:rsidR="000D370F" w:rsidRDefault="000D370F" w:rsidP="00072A3F">
      <w:r>
        <w:t xml:space="preserve">Do </w:t>
      </w:r>
      <w:r w:rsidRPr="000D370F">
        <w:rPr>
          <w:b/>
          <w:color w:val="7030A0"/>
        </w:rPr>
        <w:t>koszyka</w:t>
      </w:r>
      <w:r>
        <w:t xml:space="preserve"> można się dostać poprzez przycisk widniejący na pasku nawigacyjnym. </w:t>
      </w:r>
      <w:r w:rsidR="00CD5025">
        <w:t>Poprzez najechanie na ikonę koszyka m</w:t>
      </w:r>
      <w:r>
        <w:t>ożna podglądnąć znajdujące się tam produkty czy też na szybko anulować produkt, jak również wy</w:t>
      </w:r>
      <w:r w:rsidR="00576F14">
        <w:t>świetli się wartość koszyka</w:t>
      </w:r>
      <w:r w:rsidR="00B51190">
        <w:t xml:space="preserve"> w danej walucie</w:t>
      </w:r>
      <w:r w:rsidR="00576F14">
        <w:t xml:space="preserve">. </w:t>
      </w:r>
      <w:r w:rsidR="001D5246">
        <w:t xml:space="preserve">Przez kliknięcie na ikonę przechodzimy </w:t>
      </w:r>
      <w:r w:rsidR="001D5246" w:rsidRPr="00515195">
        <w:rPr>
          <w:b/>
        </w:rPr>
        <w:t>do nowej strony</w:t>
      </w:r>
      <w:r w:rsidR="001D5246">
        <w:t xml:space="preserve">, gdzie znajduje się pełna lista produktów włącznie z wyborem dostawy i płatności. </w:t>
      </w:r>
      <w:r w:rsidR="00DA187C">
        <w:t xml:space="preserve">Możliwe jest usuwanie produktu oraz edycja ilości. Po </w:t>
      </w:r>
      <w:r w:rsidR="00DA187C" w:rsidRPr="00515195">
        <w:rPr>
          <w:b/>
        </w:rPr>
        <w:t>zatwierdzeniu</w:t>
      </w:r>
      <w:r w:rsidR="00DA187C">
        <w:t xml:space="preserve"> zamówienia przechodzi się na stronę z możliwością logowania/rejestracji/</w:t>
      </w:r>
      <w:r w:rsidR="00802254">
        <w:t>kontynuowania, jako</w:t>
      </w:r>
      <w:r w:rsidR="00DA187C">
        <w:t xml:space="preserve"> użytkownik niezalogowany. Ze względu na tytuł sekcji użytkownik </w:t>
      </w:r>
      <w:r w:rsidR="00802254">
        <w:t>kontynuuje, jako</w:t>
      </w:r>
      <w:r w:rsidR="00DA187C">
        <w:t xml:space="preserve"> niezalogowana osoba.</w:t>
      </w:r>
      <w:r w:rsidR="00515195">
        <w:t xml:space="preserve"> Po wypełnieniu danych osobowych/danych firmy i zaakceptowaniu regulaminu na maila </w:t>
      </w:r>
      <w:r w:rsidR="007C5268">
        <w:t>wysyłana jest</w:t>
      </w:r>
      <w:r w:rsidR="00515195">
        <w:t xml:space="preserve"> infor</w:t>
      </w:r>
      <w:r w:rsidR="007C5268">
        <w:t>macja</w:t>
      </w:r>
      <w:r w:rsidR="00515195">
        <w:t xml:space="preserve"> o akceptacji</w:t>
      </w:r>
      <w:r w:rsidR="00D6475D">
        <w:t>/odrzuceniu</w:t>
      </w:r>
      <w:r w:rsidR="00515195">
        <w:t xml:space="preserve"> zamówienia (taki zrzut koszyka) a na stronie pojawia się odnośnik do płatności podobnie jak w mailu</w:t>
      </w:r>
      <w:r w:rsidR="00D6475D">
        <w:t xml:space="preserve"> włącznie z akceptacją zamówienia</w:t>
      </w:r>
      <w:r w:rsidR="00515195">
        <w:t>.</w:t>
      </w:r>
      <w:r w:rsidR="0008460B">
        <w:t xml:space="preserve"> Jeśli zamówienie jest odrzucone pojawia się konkretna informacja.</w:t>
      </w:r>
      <w:r w:rsidR="00515195">
        <w:t xml:space="preserve"> Na wykonanie płatności użytkownik na x czasu. </w:t>
      </w:r>
    </w:p>
    <w:p w:rsidR="007774AB" w:rsidRPr="006F1209" w:rsidRDefault="007774AB" w:rsidP="00B56E6E">
      <w:pPr>
        <w:pStyle w:val="Nagwek2"/>
        <w:spacing w:before="120"/>
        <w:ind w:left="284"/>
        <w:rPr>
          <w:b w:val="0"/>
          <w:i/>
          <w:color w:val="7030A0"/>
          <w:sz w:val="24"/>
          <w:u w:val="single"/>
        </w:rPr>
      </w:pPr>
      <w:r w:rsidRPr="006F1209">
        <w:rPr>
          <w:b w:val="0"/>
          <w:i/>
          <w:color w:val="7030A0"/>
          <w:sz w:val="24"/>
          <w:u w:val="single"/>
        </w:rPr>
        <w:t>Widok użytkownika</w:t>
      </w:r>
      <w:r w:rsidRPr="006F1209">
        <w:rPr>
          <w:b w:val="0"/>
          <w:i/>
          <w:color w:val="7030A0"/>
          <w:sz w:val="24"/>
          <w:u w:val="single"/>
        </w:rPr>
        <w:t xml:space="preserve"> zalogowanego</w:t>
      </w:r>
      <w:r w:rsidRPr="006F1209">
        <w:rPr>
          <w:b w:val="0"/>
          <w:i/>
          <w:color w:val="7030A0"/>
          <w:sz w:val="24"/>
          <w:u w:val="single"/>
        </w:rPr>
        <w:t>:</w:t>
      </w:r>
    </w:p>
    <w:p w:rsidR="005952F3" w:rsidRDefault="00D22624" w:rsidP="00072A3F">
      <w:r>
        <w:t>Ta sama funkcjonalność sklepu, co wyżej z kilkoma udog</w:t>
      </w:r>
      <w:r w:rsidR="00952DBE">
        <w:t xml:space="preserve">odnieniami i dodatkową funkcją, którą jest projektowanie własnej biżuterii z gotowych elementów na zasadzie </w:t>
      </w:r>
      <w:proofErr w:type="spellStart"/>
      <w:r w:rsidR="00952DBE">
        <w:t>Drag&amp;Drop</w:t>
      </w:r>
      <w:proofErr w:type="spellEnd"/>
      <w:r w:rsidR="00952DBE">
        <w:t xml:space="preserve">. </w:t>
      </w:r>
    </w:p>
    <w:p w:rsidR="00B9486C" w:rsidRDefault="00B9486C" w:rsidP="00072A3F">
      <w:r>
        <w:t xml:space="preserve">Do zalogowania użytkownik musi kliknąć na ikonę </w:t>
      </w:r>
      <w:r w:rsidRPr="00446871">
        <w:rPr>
          <w:b/>
          <w:color w:val="7030A0"/>
        </w:rPr>
        <w:t>logowania</w:t>
      </w:r>
      <w:r w:rsidRPr="00446871">
        <w:rPr>
          <w:color w:val="7030A0"/>
        </w:rPr>
        <w:t xml:space="preserve"> </w:t>
      </w:r>
      <w:r>
        <w:t xml:space="preserve">i wpisać prawidłowy e-mail oraz hasło pasujące do tego w bazie danych. </w:t>
      </w:r>
      <w:r w:rsidR="00A53A62">
        <w:t xml:space="preserve">Jeśli użytkownik nie jest jeszcze zalogowany może się </w:t>
      </w:r>
      <w:r w:rsidR="00A53A62" w:rsidRPr="007620B2">
        <w:rPr>
          <w:b/>
        </w:rPr>
        <w:t>zarejestrować</w:t>
      </w:r>
      <w:r w:rsidR="00A53A62">
        <w:t xml:space="preserve"> poprzez formularz rejestracyjny potwierdzając hasło (walidacja w czasie rzeczywistym). </w:t>
      </w:r>
      <w:r w:rsidR="007620B2">
        <w:t xml:space="preserve">Po zaakceptowaniu rejestracji musi nastąpić potwierdzenie maila poprzez kliknięcie na konkretny link wysłany na maila. </w:t>
      </w:r>
    </w:p>
    <w:p w:rsidR="00FD55A2" w:rsidRPr="00FD55A2" w:rsidRDefault="00FD55A2" w:rsidP="00072A3F">
      <w:pPr>
        <w:rPr>
          <w:color w:val="808080" w:themeColor="background1" w:themeShade="80"/>
        </w:rPr>
      </w:pPr>
      <w:r w:rsidRPr="00FD55A2">
        <w:rPr>
          <w:color w:val="808080" w:themeColor="background1" w:themeShade="80"/>
        </w:rPr>
        <w:t>//zapomniałeś hasło?</w:t>
      </w:r>
    </w:p>
    <w:p w:rsidR="007828A9" w:rsidRDefault="007828A9" w:rsidP="00072A3F">
      <w:r>
        <w:t xml:space="preserve">Po zalogowaniu na stronę, użytkownik ląduje na </w:t>
      </w:r>
      <w:r w:rsidRPr="00D76828">
        <w:rPr>
          <w:b/>
          <w:color w:val="7030A0"/>
        </w:rPr>
        <w:t>swojej stronie głównej</w:t>
      </w:r>
      <w:r w:rsidRPr="00D76828">
        <w:rPr>
          <w:color w:val="7030A0"/>
        </w:rPr>
        <w:t xml:space="preserve"> </w:t>
      </w:r>
      <w:r>
        <w:t xml:space="preserve">gdzie znajdują się jego zamówienia na różnym stopniu realizacji. </w:t>
      </w:r>
      <w:r w:rsidR="00060216">
        <w:t xml:space="preserve">Po kliknięciu na zamówienie rozwijają się </w:t>
      </w:r>
      <w:r w:rsidR="00060216" w:rsidRPr="00D76828">
        <w:rPr>
          <w:b/>
        </w:rPr>
        <w:t>informacje</w:t>
      </w:r>
      <w:r w:rsidR="00060216">
        <w:t xml:space="preserve"> szczegółowe (typu koszyk). </w:t>
      </w:r>
    </w:p>
    <w:p w:rsidR="005D3893" w:rsidRDefault="005D3893" w:rsidP="00072A3F">
      <w:r>
        <w:lastRenderedPageBreak/>
        <w:t>Użytkownik ma możliwość zapisu koszyka do własnego id oraz zarezerwowania danego produktu na dany okres.</w:t>
      </w:r>
    </w:p>
    <w:p w:rsidR="00D76828" w:rsidRDefault="00D76828" w:rsidP="00072A3F">
      <w:r>
        <w:t xml:space="preserve">Istnieje możliwość </w:t>
      </w:r>
      <w:r w:rsidRPr="007620B2">
        <w:rPr>
          <w:b/>
        </w:rPr>
        <w:t>zmiany</w:t>
      </w:r>
      <w:r>
        <w:t xml:space="preserve"> hasła, danych osobowych, czy też danych firmy. Adres e-mail jest nie do ruszenia, ponieważ jest traktowany, jako zapasowy klucz główny z poziomu aplikacji. Można to wykonać za pomocą najechania na ikonę logowania i przejściu do konkretnej zakładki.</w:t>
      </w:r>
      <w:r w:rsidR="00F71EC4">
        <w:t xml:space="preserve"> </w:t>
      </w:r>
    </w:p>
    <w:p w:rsidR="00952DBE" w:rsidRPr="0036508B" w:rsidRDefault="00227BDC" w:rsidP="00072A3F">
      <w:r>
        <w:t xml:space="preserve">Co się tyczy </w:t>
      </w:r>
      <w:r w:rsidRPr="00446871">
        <w:rPr>
          <w:b/>
          <w:color w:val="7030A0"/>
        </w:rPr>
        <w:t>projektowania</w:t>
      </w:r>
      <w:r w:rsidRPr="00446871">
        <w:rPr>
          <w:color w:val="7030A0"/>
        </w:rPr>
        <w:t xml:space="preserve"> </w:t>
      </w:r>
      <w:r>
        <w:t xml:space="preserve">to użytkownik ma możliwość zaprojektowania kilku typów biżuterii od podstaw bądź skorzystania z gotowego projektu zamieszczonego na stronie przez </w:t>
      </w:r>
      <w:proofErr w:type="gramStart"/>
      <w:r>
        <w:t xml:space="preserve">projektanta. </w:t>
      </w:r>
      <w:proofErr w:type="gramEnd"/>
      <w:r w:rsidR="00B9486C">
        <w:t xml:space="preserve">Można zaprojektować kolczyki, broszkę, naszyjnik oraz bransoletkę. Każda z opcji kieruje do trochę innego widoku. </w:t>
      </w:r>
      <w:r w:rsidR="00B9486C" w:rsidRPr="00FD55A2">
        <w:rPr>
          <w:color w:val="808080" w:themeColor="background1" w:themeShade="80"/>
        </w:rPr>
        <w:t xml:space="preserve">Co do funkcjonowania tej strony to jeszcze nie </w:t>
      </w:r>
      <w:proofErr w:type="gramStart"/>
      <w:r w:rsidR="00B9486C" w:rsidRPr="00FD55A2">
        <w:rPr>
          <w:color w:val="808080" w:themeColor="background1" w:themeShade="80"/>
        </w:rPr>
        <w:t xml:space="preserve">wiem. </w:t>
      </w:r>
      <w:proofErr w:type="gramEnd"/>
      <w:r w:rsidR="00B9486C" w:rsidRPr="00FD55A2">
        <w:rPr>
          <w:color w:val="808080" w:themeColor="background1" w:themeShade="80"/>
        </w:rPr>
        <w:t xml:space="preserve">Dopisze później, jak zacznę ją robić. </w:t>
      </w:r>
    </w:p>
    <w:p w:rsidR="00B56E6E" w:rsidRDefault="00B56E6E" w:rsidP="00B56E6E">
      <w:pPr>
        <w:pStyle w:val="Nagwek1"/>
        <w:spacing w:before="360"/>
        <w:rPr>
          <w:color w:val="7030A0"/>
        </w:rPr>
      </w:pPr>
      <w:r>
        <w:rPr>
          <w:color w:val="7030A0"/>
        </w:rPr>
        <w:t>Rangi</w:t>
      </w:r>
      <w:r>
        <w:rPr>
          <w:color w:val="7030A0"/>
        </w:rPr>
        <w:t>:</w:t>
      </w:r>
    </w:p>
    <w:p w:rsidR="00383A6F" w:rsidRPr="00383A6F" w:rsidRDefault="00383A6F" w:rsidP="00383A6F">
      <w:r>
        <w:t>Wszyscy muszą się zalogować. Po</w:t>
      </w:r>
      <w:r w:rsidR="00C8757D">
        <w:t xml:space="preserve"> zalogowaniu każda ranga posiada swój widok. Po</w:t>
      </w:r>
      <w:r>
        <w:t xml:space="preserve">siadają </w:t>
      </w:r>
      <w:r w:rsidR="00C8757D">
        <w:t xml:space="preserve">również </w:t>
      </w:r>
      <w:r>
        <w:t xml:space="preserve">dodatkową opcję „przejścia” na zwykłego użytkownika i zrobienia zakupów w sklepie. </w:t>
      </w:r>
    </w:p>
    <w:p w:rsidR="00B516BE" w:rsidRDefault="00EC6F84" w:rsidP="00316335">
      <w:pPr>
        <w:pStyle w:val="Nagwek2"/>
        <w:spacing w:before="120"/>
        <w:ind w:left="284"/>
        <w:rPr>
          <w:b w:val="0"/>
          <w:i/>
          <w:color w:val="7030A0"/>
          <w:sz w:val="24"/>
          <w:u w:val="single"/>
        </w:rPr>
      </w:pPr>
      <w:r>
        <w:rPr>
          <w:b w:val="0"/>
          <w:i/>
          <w:color w:val="7030A0"/>
          <w:sz w:val="24"/>
          <w:u w:val="single"/>
        </w:rPr>
        <w:t>Widok pracownika:</w:t>
      </w:r>
    </w:p>
    <w:p w:rsidR="00EC6F84" w:rsidRDefault="00F72D53" w:rsidP="00EC6F84">
      <w:r>
        <w:t xml:space="preserve">Po zalogowaniu przechodzi na swój widok. </w:t>
      </w:r>
    </w:p>
    <w:p w:rsidR="00F72D53" w:rsidRDefault="00F72D53" w:rsidP="00EC6F84">
      <w:r>
        <w:t>Widok ten jest oparty na statusie zamówień. Pracownik ma możliwość zmiany statusu, akceptacji płatności oraz dodawania numeru przesyłki. Do tego musi kliknąć na przycisk „Edytuj”. Dopiero wtedy jakakolwiek zmiana jest możliwa.</w:t>
      </w:r>
      <w:r w:rsidR="00197C6A">
        <w:t xml:space="preserve"> </w:t>
      </w:r>
    </w:p>
    <w:p w:rsidR="00197C6A" w:rsidRPr="00EC6F84" w:rsidRDefault="00197C6A" w:rsidP="00EC6F84">
      <w:r>
        <w:t xml:space="preserve">Pracownik ma wgląd w zamówienia oraz ma możliwość filtrowania zamówień po danych użytkownika. </w:t>
      </w:r>
    </w:p>
    <w:p w:rsidR="000B0133" w:rsidRPr="00EC6F84" w:rsidRDefault="00EC6F84" w:rsidP="00EC6F84">
      <w:pPr>
        <w:pStyle w:val="Nagwek2"/>
        <w:spacing w:before="120"/>
        <w:ind w:left="284"/>
        <w:rPr>
          <w:b w:val="0"/>
          <w:i/>
          <w:color w:val="7030A0"/>
          <w:sz w:val="24"/>
          <w:u w:val="single"/>
        </w:rPr>
      </w:pPr>
      <w:r w:rsidRPr="00EC6F84">
        <w:rPr>
          <w:b w:val="0"/>
          <w:i/>
          <w:color w:val="7030A0"/>
          <w:sz w:val="24"/>
          <w:u w:val="single"/>
        </w:rPr>
        <w:t>Widok projektanta:</w:t>
      </w:r>
    </w:p>
    <w:p w:rsidR="00EC6F84" w:rsidRDefault="00774BFF" w:rsidP="00B516BE">
      <w:r>
        <w:t>Projektant po zalogowaniu ma dwie możliwości: dodawanie nowego przykładowego projektu, oraz wgląd w zamówienia oparte na projekcie. Podobinie jak w zwykłych podstawowych zamówieniach tworzony jest kosztorys projektu. Widok jest bardzo podobny do zwykłego koszyka</w:t>
      </w:r>
      <w:r w:rsidR="006E4EC4">
        <w:t xml:space="preserve"> z t</w:t>
      </w:r>
      <w:r w:rsidR="00C8757D">
        <w:t xml:space="preserve">ą </w:t>
      </w:r>
      <w:proofErr w:type="gramStart"/>
      <w:r w:rsidR="00C8757D">
        <w:t>opcją</w:t>
      </w:r>
      <w:r w:rsidR="006E4EC4">
        <w:t xml:space="preserve"> , </w:t>
      </w:r>
      <w:proofErr w:type="gramEnd"/>
      <w:r w:rsidR="006E4EC4">
        <w:t>że znajduje się tam również zdjęcie zaprojektowanej przez użytkownika biżuterii w wysokiej rozdzielczości</w:t>
      </w:r>
      <w:r>
        <w:t xml:space="preserve">. </w:t>
      </w:r>
    </w:p>
    <w:p w:rsidR="00A2183A" w:rsidRPr="00A2183A" w:rsidRDefault="00A2183A" w:rsidP="00B516BE">
      <w:pPr>
        <w:rPr>
          <w:color w:val="808080" w:themeColor="background1" w:themeShade="80"/>
        </w:rPr>
      </w:pPr>
      <w:r w:rsidRPr="00A2183A">
        <w:rPr>
          <w:color w:val="808080" w:themeColor="background1" w:themeShade="80"/>
        </w:rPr>
        <w:t xml:space="preserve">Dodawanie nowego projektu jest bardziej zaawansowane, ale tu podobnie jak wyżej nie jestem jeszcze pewna jak je zrobić. </w:t>
      </w:r>
    </w:p>
    <w:p w:rsidR="00EC6F84" w:rsidRPr="00EC6F84" w:rsidRDefault="00EC6F84" w:rsidP="00EC6F84">
      <w:pPr>
        <w:pStyle w:val="Nagwek2"/>
        <w:spacing w:before="120"/>
        <w:ind w:left="284"/>
        <w:rPr>
          <w:b w:val="0"/>
          <w:i/>
          <w:color w:val="7030A0"/>
          <w:sz w:val="24"/>
          <w:u w:val="single"/>
        </w:rPr>
      </w:pPr>
      <w:r w:rsidRPr="00EC6F84">
        <w:rPr>
          <w:b w:val="0"/>
          <w:i/>
          <w:color w:val="7030A0"/>
          <w:sz w:val="24"/>
          <w:u w:val="single"/>
        </w:rPr>
        <w:t>Widok zaopatrzeniowca:</w:t>
      </w:r>
    </w:p>
    <w:p w:rsidR="00EC6F84" w:rsidRDefault="00921E7B" w:rsidP="00B516BE">
      <w:r>
        <w:t xml:space="preserve">Po zalogowaniu ma możliwość dodawania </w:t>
      </w:r>
      <w:proofErr w:type="spellStart"/>
      <w:r>
        <w:t>tagów</w:t>
      </w:r>
      <w:proofErr w:type="spellEnd"/>
      <w:r>
        <w:t xml:space="preserve">/kategorii oraz dodawania/edycji produktów. </w:t>
      </w:r>
    </w:p>
    <w:p w:rsidR="00921E7B" w:rsidRDefault="00921E7B" w:rsidP="00B516BE">
      <w:r>
        <w:t xml:space="preserve">Dodawanie produktów jest </w:t>
      </w:r>
      <w:r w:rsidR="008A1CF3">
        <w:t>oparte na konkretnym formularzu</w:t>
      </w:r>
      <w:r w:rsidR="002D48F6">
        <w:t xml:space="preserve">, podobnie jak kategorie i </w:t>
      </w:r>
      <w:proofErr w:type="spellStart"/>
      <w:r w:rsidR="002D48F6">
        <w:t>tagi</w:t>
      </w:r>
      <w:proofErr w:type="spellEnd"/>
      <w:r w:rsidR="002D48F6">
        <w:t>, lecz one są łączone w bazie danych na trochę innej zasadzie.</w:t>
      </w:r>
      <w:bookmarkStart w:id="0" w:name="_GoBack"/>
      <w:bookmarkEnd w:id="0"/>
      <w:r w:rsidR="008A1CF3">
        <w:t xml:space="preserve"> </w:t>
      </w:r>
    </w:p>
    <w:p w:rsidR="00EC6F84" w:rsidRPr="00EC6F84" w:rsidRDefault="00EC6F84" w:rsidP="00EC6F84">
      <w:pPr>
        <w:pStyle w:val="Nagwek2"/>
        <w:spacing w:before="120"/>
        <w:ind w:left="284"/>
        <w:rPr>
          <w:b w:val="0"/>
          <w:i/>
          <w:color w:val="7030A0"/>
          <w:sz w:val="24"/>
          <w:u w:val="single"/>
        </w:rPr>
      </w:pPr>
      <w:r w:rsidRPr="00EC6F84">
        <w:rPr>
          <w:b w:val="0"/>
          <w:i/>
          <w:color w:val="7030A0"/>
          <w:sz w:val="24"/>
          <w:u w:val="single"/>
        </w:rPr>
        <w:t>Widok administratora:</w:t>
      </w:r>
    </w:p>
    <w:p w:rsidR="000B0133" w:rsidRDefault="000D02E1" w:rsidP="00B516BE">
      <w:r>
        <w:t>Wszystko, co</w:t>
      </w:r>
      <w:r w:rsidR="00E671C5">
        <w:t xml:space="preserve"> powyżej. Administrator „</w:t>
      </w:r>
      <w:r w:rsidR="00E671C5" w:rsidRPr="000D02E1">
        <w:rPr>
          <w:color w:val="7030A0"/>
          <w:u w:val="single"/>
        </w:rPr>
        <w:t>jest bogiem</w:t>
      </w:r>
      <w:r w:rsidR="00E671C5">
        <w:t>” w aplikacji.</w:t>
      </w:r>
      <w:r w:rsidR="00921E7B">
        <w:t xml:space="preserve"> Ma możliwość robienia, co mu się żywnie podoba </w:t>
      </w:r>
      <w:r w:rsidR="00921E7B">
        <w:sym w:font="Wingdings" w:char="F04A"/>
      </w:r>
      <w:r w:rsidR="00921E7B">
        <w:t xml:space="preserve">. A tak na serio to ma ograniczenia. Sprawdza i koordynuje pracę reszty rang. </w:t>
      </w:r>
    </w:p>
    <w:p w:rsidR="000B0133" w:rsidRPr="00B516BE" w:rsidRDefault="000B0133" w:rsidP="00B516BE"/>
    <w:sectPr w:rsidR="000B0133" w:rsidRPr="00B516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E44"/>
    <w:rsid w:val="00060216"/>
    <w:rsid w:val="00072A3F"/>
    <w:rsid w:val="0008460B"/>
    <w:rsid w:val="000A3DA1"/>
    <w:rsid w:val="000B0133"/>
    <w:rsid w:val="000D02E1"/>
    <w:rsid w:val="000D370F"/>
    <w:rsid w:val="000E48C7"/>
    <w:rsid w:val="0010056C"/>
    <w:rsid w:val="0013225F"/>
    <w:rsid w:val="00184DD5"/>
    <w:rsid w:val="00197C6A"/>
    <w:rsid w:val="001D5246"/>
    <w:rsid w:val="00227079"/>
    <w:rsid w:val="00227BDC"/>
    <w:rsid w:val="002C261F"/>
    <w:rsid w:val="002D48F6"/>
    <w:rsid w:val="00316335"/>
    <w:rsid w:val="003369CD"/>
    <w:rsid w:val="0036508B"/>
    <w:rsid w:val="00383A6F"/>
    <w:rsid w:val="003C4E41"/>
    <w:rsid w:val="00446871"/>
    <w:rsid w:val="00475B9B"/>
    <w:rsid w:val="004A0CF4"/>
    <w:rsid w:val="00510C87"/>
    <w:rsid w:val="00515195"/>
    <w:rsid w:val="00555893"/>
    <w:rsid w:val="00561EAF"/>
    <w:rsid w:val="00576F14"/>
    <w:rsid w:val="005952F3"/>
    <w:rsid w:val="005D3893"/>
    <w:rsid w:val="006706DD"/>
    <w:rsid w:val="006B1057"/>
    <w:rsid w:val="006E4EC4"/>
    <w:rsid w:val="006F1209"/>
    <w:rsid w:val="006F1644"/>
    <w:rsid w:val="00750AC2"/>
    <w:rsid w:val="007620B2"/>
    <w:rsid w:val="00774BFF"/>
    <w:rsid w:val="007774AB"/>
    <w:rsid w:val="007828A9"/>
    <w:rsid w:val="007B2BFB"/>
    <w:rsid w:val="007C5268"/>
    <w:rsid w:val="007F1C46"/>
    <w:rsid w:val="007F64FD"/>
    <w:rsid w:val="00802254"/>
    <w:rsid w:val="00827B22"/>
    <w:rsid w:val="008904A7"/>
    <w:rsid w:val="008A1CF3"/>
    <w:rsid w:val="008B7E48"/>
    <w:rsid w:val="00921E7B"/>
    <w:rsid w:val="00952DBE"/>
    <w:rsid w:val="0095508F"/>
    <w:rsid w:val="00A2183A"/>
    <w:rsid w:val="00A53558"/>
    <w:rsid w:val="00A53A62"/>
    <w:rsid w:val="00A6298F"/>
    <w:rsid w:val="00A83167"/>
    <w:rsid w:val="00AC5C7D"/>
    <w:rsid w:val="00AF2E38"/>
    <w:rsid w:val="00B4397A"/>
    <w:rsid w:val="00B51190"/>
    <w:rsid w:val="00B516BE"/>
    <w:rsid w:val="00B56E6E"/>
    <w:rsid w:val="00B9486C"/>
    <w:rsid w:val="00BC62BD"/>
    <w:rsid w:val="00C35A4E"/>
    <w:rsid w:val="00C7105E"/>
    <w:rsid w:val="00C75C2D"/>
    <w:rsid w:val="00C8757D"/>
    <w:rsid w:val="00CD5025"/>
    <w:rsid w:val="00D0209F"/>
    <w:rsid w:val="00D22624"/>
    <w:rsid w:val="00D33E9B"/>
    <w:rsid w:val="00D6475D"/>
    <w:rsid w:val="00D76828"/>
    <w:rsid w:val="00DA187C"/>
    <w:rsid w:val="00E671C5"/>
    <w:rsid w:val="00EC6F84"/>
    <w:rsid w:val="00F30E44"/>
    <w:rsid w:val="00F40514"/>
    <w:rsid w:val="00F71EC4"/>
    <w:rsid w:val="00F72D53"/>
    <w:rsid w:val="00FD55A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5558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B56E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F4051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40514"/>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B516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B516BE"/>
    <w:rPr>
      <w:rFonts w:asciiTheme="majorHAnsi" w:eastAsiaTheme="majorEastAsia" w:hAnsiTheme="majorHAnsi" w:cstheme="majorBidi"/>
      <w:i/>
      <w:iCs/>
      <w:color w:val="4F81BD" w:themeColor="accent1"/>
      <w:spacing w:val="15"/>
      <w:sz w:val="24"/>
      <w:szCs w:val="24"/>
    </w:rPr>
  </w:style>
  <w:style w:type="paragraph" w:customStyle="1" w:styleId="Styl1">
    <w:name w:val="Styl1"/>
    <w:basedOn w:val="Podtytu"/>
    <w:link w:val="Styl1Znak"/>
    <w:qFormat/>
    <w:rsid w:val="008904A7"/>
    <w:pPr>
      <w:pBdr>
        <w:bottom w:val="single" w:sz="8" w:space="1" w:color="7030A0"/>
      </w:pBdr>
      <w:spacing w:after="240"/>
      <w:jc w:val="center"/>
    </w:pPr>
    <w:rPr>
      <w:b/>
      <w:color w:val="auto"/>
    </w:rPr>
  </w:style>
  <w:style w:type="character" w:customStyle="1" w:styleId="Nagwek1Znak">
    <w:name w:val="Nagłówek 1 Znak"/>
    <w:basedOn w:val="Domylnaczcionkaakapitu"/>
    <w:link w:val="Nagwek1"/>
    <w:uiPriority w:val="9"/>
    <w:rsid w:val="00555893"/>
    <w:rPr>
      <w:rFonts w:asciiTheme="majorHAnsi" w:eastAsiaTheme="majorEastAsia" w:hAnsiTheme="majorHAnsi" w:cstheme="majorBidi"/>
      <w:b/>
      <w:bCs/>
      <w:color w:val="365F91" w:themeColor="accent1" w:themeShade="BF"/>
      <w:sz w:val="28"/>
      <w:szCs w:val="28"/>
    </w:rPr>
  </w:style>
  <w:style w:type="character" w:customStyle="1" w:styleId="Styl1Znak">
    <w:name w:val="Styl1 Znak"/>
    <w:basedOn w:val="PodtytuZnak"/>
    <w:link w:val="Styl1"/>
    <w:rsid w:val="008904A7"/>
    <w:rPr>
      <w:rFonts w:asciiTheme="majorHAnsi" w:eastAsiaTheme="majorEastAsia" w:hAnsiTheme="majorHAnsi" w:cstheme="majorBidi"/>
      <w:b/>
      <w:i/>
      <w:iCs/>
      <w:color w:val="4F81BD" w:themeColor="accent1"/>
      <w:spacing w:val="15"/>
      <w:sz w:val="24"/>
      <w:szCs w:val="24"/>
    </w:rPr>
  </w:style>
  <w:style w:type="character" w:customStyle="1" w:styleId="Nagwek2Znak">
    <w:name w:val="Nagłówek 2 Znak"/>
    <w:basedOn w:val="Domylnaczcionkaakapitu"/>
    <w:link w:val="Nagwek2"/>
    <w:uiPriority w:val="9"/>
    <w:rsid w:val="00B56E6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5558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B56E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F4051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40514"/>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B516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B516BE"/>
    <w:rPr>
      <w:rFonts w:asciiTheme="majorHAnsi" w:eastAsiaTheme="majorEastAsia" w:hAnsiTheme="majorHAnsi" w:cstheme="majorBidi"/>
      <w:i/>
      <w:iCs/>
      <w:color w:val="4F81BD" w:themeColor="accent1"/>
      <w:spacing w:val="15"/>
      <w:sz w:val="24"/>
      <w:szCs w:val="24"/>
    </w:rPr>
  </w:style>
  <w:style w:type="paragraph" w:customStyle="1" w:styleId="Styl1">
    <w:name w:val="Styl1"/>
    <w:basedOn w:val="Podtytu"/>
    <w:link w:val="Styl1Znak"/>
    <w:qFormat/>
    <w:rsid w:val="008904A7"/>
    <w:pPr>
      <w:pBdr>
        <w:bottom w:val="single" w:sz="8" w:space="1" w:color="7030A0"/>
      </w:pBdr>
      <w:spacing w:after="240"/>
      <w:jc w:val="center"/>
    </w:pPr>
    <w:rPr>
      <w:b/>
      <w:color w:val="auto"/>
    </w:rPr>
  </w:style>
  <w:style w:type="character" w:customStyle="1" w:styleId="Nagwek1Znak">
    <w:name w:val="Nagłówek 1 Znak"/>
    <w:basedOn w:val="Domylnaczcionkaakapitu"/>
    <w:link w:val="Nagwek1"/>
    <w:uiPriority w:val="9"/>
    <w:rsid w:val="00555893"/>
    <w:rPr>
      <w:rFonts w:asciiTheme="majorHAnsi" w:eastAsiaTheme="majorEastAsia" w:hAnsiTheme="majorHAnsi" w:cstheme="majorBidi"/>
      <w:b/>
      <w:bCs/>
      <w:color w:val="365F91" w:themeColor="accent1" w:themeShade="BF"/>
      <w:sz w:val="28"/>
      <w:szCs w:val="28"/>
    </w:rPr>
  </w:style>
  <w:style w:type="character" w:customStyle="1" w:styleId="Styl1Znak">
    <w:name w:val="Styl1 Znak"/>
    <w:basedOn w:val="PodtytuZnak"/>
    <w:link w:val="Styl1"/>
    <w:rsid w:val="008904A7"/>
    <w:rPr>
      <w:rFonts w:asciiTheme="majorHAnsi" w:eastAsiaTheme="majorEastAsia" w:hAnsiTheme="majorHAnsi" w:cstheme="majorBidi"/>
      <w:b/>
      <w:i/>
      <w:iCs/>
      <w:color w:val="4F81BD" w:themeColor="accent1"/>
      <w:spacing w:val="15"/>
      <w:sz w:val="24"/>
      <w:szCs w:val="24"/>
    </w:rPr>
  </w:style>
  <w:style w:type="character" w:customStyle="1" w:styleId="Nagwek2Znak">
    <w:name w:val="Nagłówek 2 Znak"/>
    <w:basedOn w:val="Domylnaczcionkaakapitu"/>
    <w:link w:val="Nagwek2"/>
    <w:uiPriority w:val="9"/>
    <w:rsid w:val="00B56E6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745</Words>
  <Characters>4473</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Dominika</dc:creator>
  <cp:keywords/>
  <dc:description/>
  <cp:lastModifiedBy>Dominika</cp:lastModifiedBy>
  <cp:revision>83</cp:revision>
  <dcterms:created xsi:type="dcterms:W3CDTF">2021-05-24T09:48:00Z</dcterms:created>
  <dcterms:modified xsi:type="dcterms:W3CDTF">2021-05-24T11:10:00Z</dcterms:modified>
</cp:coreProperties>
</file>