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66F60" w14:textId="29A889FF" w:rsidR="001A121C" w:rsidRPr="00EF360F" w:rsidRDefault="006B07EB" w:rsidP="00EF360F">
      <w:pPr>
        <w:jc w:val="center"/>
        <w:rPr>
          <w:b/>
          <w:bCs/>
          <w:u w:val="single"/>
          <w:lang w:val="en-US"/>
        </w:rPr>
      </w:pPr>
      <w:r w:rsidRPr="006B07EB">
        <w:rPr>
          <w:b/>
          <w:bCs/>
          <w:u w:val="single"/>
          <w:lang w:val="en-US"/>
        </w:rPr>
        <w:t>Report for COVID-19 Cases in Kenya</w:t>
      </w:r>
    </w:p>
    <w:p w14:paraId="19C1CF95" w14:textId="6D72751C" w:rsidR="00EF360F" w:rsidRPr="00310FB8" w:rsidRDefault="00EF360F" w:rsidP="00B63B5C">
      <w:pPr>
        <w:rPr>
          <w:b/>
          <w:bCs/>
          <w:u w:val="single"/>
          <w:lang w:val="en-US"/>
        </w:rPr>
      </w:pPr>
      <w:r w:rsidRPr="00310FB8">
        <w:rPr>
          <w:b/>
          <w:bCs/>
          <w:u w:val="single"/>
          <w:lang w:val="en-US"/>
        </w:rPr>
        <w:t>Hypothesis:</w:t>
      </w:r>
    </w:p>
    <w:p w14:paraId="6C666447" w14:textId="06149AA5" w:rsidR="004945BA" w:rsidRDefault="002E411A" w:rsidP="00FE7AB6">
      <w:pPr>
        <w:pStyle w:val="ListParagraph"/>
        <w:rPr>
          <w:lang w:val="en-US"/>
        </w:rPr>
      </w:pPr>
      <w:r>
        <w:rPr>
          <w:lang w:val="en-US"/>
        </w:rPr>
        <w:t xml:space="preserve">As the UK has a greater population than Kenya, the </w:t>
      </w:r>
      <w:r w:rsidR="00EF360F">
        <w:rPr>
          <w:lang w:val="en-US"/>
        </w:rPr>
        <w:t>number of confirmed cases will be significantly higher.</w:t>
      </w:r>
    </w:p>
    <w:p w14:paraId="5F7D70A6" w14:textId="0BF2613B" w:rsidR="00FE7AB6" w:rsidRDefault="00FE7AB6" w:rsidP="00FE7AB6">
      <w:pPr>
        <w:pStyle w:val="ListParagraph"/>
        <w:rPr>
          <w:lang w:val="en-US"/>
        </w:rPr>
      </w:pPr>
      <w:r>
        <w:rPr>
          <w:lang w:val="en-US"/>
        </w:rPr>
        <w:t>There will be a positive correlation between daily new cases and daily deaths.</w:t>
      </w:r>
    </w:p>
    <w:p w14:paraId="6C88BE46" w14:textId="5EC3EB77" w:rsidR="00FE7AB6" w:rsidRDefault="00F67BF3" w:rsidP="00FE7AB6">
      <w:pPr>
        <w:pStyle w:val="ListParagraph"/>
        <w:rPr>
          <w:lang w:val="en-US"/>
        </w:rPr>
      </w:pPr>
      <w:r>
        <w:rPr>
          <w:lang w:val="en-US"/>
        </w:rPr>
        <w:t>Daily vaccinations will have a rapid incline during the earlier stages of the pandemic but will drop and the rate will decrease.</w:t>
      </w:r>
    </w:p>
    <w:p w14:paraId="00F35938" w14:textId="77777777" w:rsidR="00F67BF3" w:rsidRDefault="00F67BF3" w:rsidP="00FE7AB6">
      <w:pPr>
        <w:pStyle w:val="ListParagraph"/>
        <w:rPr>
          <w:lang w:val="en-US"/>
        </w:rPr>
      </w:pPr>
    </w:p>
    <w:p w14:paraId="131198C2" w14:textId="77777777" w:rsidR="004945BA" w:rsidRPr="004945BA" w:rsidRDefault="004945BA" w:rsidP="004945BA">
      <w:pPr>
        <w:rPr>
          <w:b/>
          <w:bCs/>
          <w:u w:val="single"/>
        </w:rPr>
      </w:pPr>
      <w:r w:rsidRPr="004945BA">
        <w:rPr>
          <w:b/>
          <w:bCs/>
          <w:u w:val="single"/>
        </w:rPr>
        <w:t>What is the most common vaccine in Kenya?</w:t>
      </w:r>
    </w:p>
    <w:p w14:paraId="165697FE" w14:textId="1D2D1EF8" w:rsidR="004945BA" w:rsidRDefault="004945BA" w:rsidP="00FE7AB6">
      <w:pPr>
        <w:pStyle w:val="ListParagraph"/>
      </w:pPr>
      <w:r>
        <w:t xml:space="preserve">The most common vaccine in Kenya is </w:t>
      </w:r>
      <w:r w:rsidRPr="009A5F1C">
        <w:t>Oxford/AstraZeneca, Sputnik V</w:t>
      </w:r>
      <w:r>
        <w:t>.</w:t>
      </w:r>
    </w:p>
    <w:p w14:paraId="6709CD15" w14:textId="77777777" w:rsidR="00F67BF3" w:rsidRPr="004945BA" w:rsidRDefault="00F67BF3" w:rsidP="00FE7AB6">
      <w:pPr>
        <w:pStyle w:val="ListParagraph"/>
      </w:pPr>
    </w:p>
    <w:p w14:paraId="044CE7B7" w14:textId="76566405" w:rsidR="00FB0696" w:rsidRPr="0022213C" w:rsidRDefault="0022213C" w:rsidP="0022213C">
      <w:pPr>
        <w:ind w:left="360"/>
        <w:rPr>
          <w:lang w:val="en-US"/>
        </w:rPr>
      </w:pPr>
      <w:r>
        <w:rPr>
          <w:noProof/>
        </w:rPr>
        <w:drawing>
          <wp:anchor distT="0" distB="0" distL="114300" distR="114300" simplePos="0" relativeHeight="251662336" behindDoc="0" locked="0" layoutInCell="1" allowOverlap="1" wp14:anchorId="6A0DAF02" wp14:editId="2C637ADC">
            <wp:simplePos x="0" y="0"/>
            <wp:positionH relativeFrom="margin">
              <wp:align>center</wp:align>
            </wp:positionH>
            <wp:positionV relativeFrom="paragraph">
              <wp:posOffset>165735</wp:posOffset>
            </wp:positionV>
            <wp:extent cx="4508500" cy="3185160"/>
            <wp:effectExtent l="0" t="0" r="6350" b="0"/>
            <wp:wrapSquare wrapText="bothSides"/>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rotWithShape="1">
                    <a:blip r:embed="rId5">
                      <a:extLst>
                        <a:ext uri="{28A0092B-C50C-407E-A947-70E740481C1C}">
                          <a14:useLocalDpi xmlns:a14="http://schemas.microsoft.com/office/drawing/2010/main" val="0"/>
                        </a:ext>
                      </a:extLst>
                    </a:blip>
                    <a:srcRect l="15067" t="46484" r="54354" b="15107"/>
                    <a:stretch/>
                  </pic:blipFill>
                  <pic:spPr bwMode="auto">
                    <a:xfrm>
                      <a:off x="0" y="0"/>
                      <a:ext cx="4508500" cy="3185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A05DB" w14:textId="77777777" w:rsidR="000F6995" w:rsidRDefault="000F6995" w:rsidP="00FB0696">
      <w:pPr>
        <w:pStyle w:val="ListParagraph"/>
        <w:jc w:val="center"/>
        <w:rPr>
          <w:i/>
          <w:iCs/>
          <w:lang w:val="en-US"/>
        </w:rPr>
      </w:pPr>
    </w:p>
    <w:p w14:paraId="16371D4E" w14:textId="77777777" w:rsidR="000F6995" w:rsidRDefault="000F6995" w:rsidP="00FB0696">
      <w:pPr>
        <w:pStyle w:val="ListParagraph"/>
        <w:jc w:val="center"/>
        <w:rPr>
          <w:i/>
          <w:iCs/>
          <w:lang w:val="en-US"/>
        </w:rPr>
      </w:pPr>
    </w:p>
    <w:p w14:paraId="58402406" w14:textId="77777777" w:rsidR="000F6995" w:rsidRDefault="000F6995" w:rsidP="00FB0696">
      <w:pPr>
        <w:pStyle w:val="ListParagraph"/>
        <w:jc w:val="center"/>
        <w:rPr>
          <w:i/>
          <w:iCs/>
          <w:lang w:val="en-US"/>
        </w:rPr>
      </w:pPr>
    </w:p>
    <w:p w14:paraId="7C9EBCEA" w14:textId="77777777" w:rsidR="000F6995" w:rsidRDefault="000F6995" w:rsidP="00FB0696">
      <w:pPr>
        <w:pStyle w:val="ListParagraph"/>
        <w:jc w:val="center"/>
        <w:rPr>
          <w:i/>
          <w:iCs/>
          <w:lang w:val="en-US"/>
        </w:rPr>
      </w:pPr>
    </w:p>
    <w:p w14:paraId="6911CE4C" w14:textId="77777777" w:rsidR="000F6995" w:rsidRDefault="000F6995" w:rsidP="00FB0696">
      <w:pPr>
        <w:pStyle w:val="ListParagraph"/>
        <w:jc w:val="center"/>
        <w:rPr>
          <w:i/>
          <w:iCs/>
          <w:lang w:val="en-US"/>
        </w:rPr>
      </w:pPr>
    </w:p>
    <w:p w14:paraId="6432DB9E" w14:textId="77777777" w:rsidR="000F6995" w:rsidRDefault="000F6995" w:rsidP="00FB0696">
      <w:pPr>
        <w:pStyle w:val="ListParagraph"/>
        <w:jc w:val="center"/>
        <w:rPr>
          <w:i/>
          <w:iCs/>
          <w:lang w:val="en-US"/>
        </w:rPr>
      </w:pPr>
    </w:p>
    <w:p w14:paraId="021E5B86" w14:textId="77777777" w:rsidR="000F6995" w:rsidRDefault="000F6995" w:rsidP="00FB0696">
      <w:pPr>
        <w:pStyle w:val="ListParagraph"/>
        <w:jc w:val="center"/>
        <w:rPr>
          <w:i/>
          <w:iCs/>
          <w:lang w:val="en-US"/>
        </w:rPr>
      </w:pPr>
    </w:p>
    <w:p w14:paraId="4A7F38EA" w14:textId="77777777" w:rsidR="000F6995" w:rsidRDefault="000F6995" w:rsidP="00FB0696">
      <w:pPr>
        <w:pStyle w:val="ListParagraph"/>
        <w:jc w:val="center"/>
        <w:rPr>
          <w:i/>
          <w:iCs/>
          <w:lang w:val="en-US"/>
        </w:rPr>
      </w:pPr>
    </w:p>
    <w:p w14:paraId="4A66F22F" w14:textId="77777777" w:rsidR="000F6995" w:rsidRDefault="000F6995" w:rsidP="00FB0696">
      <w:pPr>
        <w:pStyle w:val="ListParagraph"/>
        <w:jc w:val="center"/>
        <w:rPr>
          <w:i/>
          <w:iCs/>
          <w:lang w:val="en-US"/>
        </w:rPr>
      </w:pPr>
    </w:p>
    <w:p w14:paraId="60F5FF33" w14:textId="77777777" w:rsidR="000F6995" w:rsidRDefault="000F6995" w:rsidP="00FB0696">
      <w:pPr>
        <w:pStyle w:val="ListParagraph"/>
        <w:jc w:val="center"/>
        <w:rPr>
          <w:i/>
          <w:iCs/>
          <w:lang w:val="en-US"/>
        </w:rPr>
      </w:pPr>
    </w:p>
    <w:p w14:paraId="0068CE1F" w14:textId="77777777" w:rsidR="000F6995" w:rsidRDefault="000F6995" w:rsidP="00FB0696">
      <w:pPr>
        <w:pStyle w:val="ListParagraph"/>
        <w:jc w:val="center"/>
        <w:rPr>
          <w:i/>
          <w:iCs/>
          <w:lang w:val="en-US"/>
        </w:rPr>
      </w:pPr>
    </w:p>
    <w:p w14:paraId="654DD835" w14:textId="77777777" w:rsidR="000F6995" w:rsidRDefault="000F6995" w:rsidP="00FB0696">
      <w:pPr>
        <w:pStyle w:val="ListParagraph"/>
        <w:jc w:val="center"/>
        <w:rPr>
          <w:i/>
          <w:iCs/>
          <w:lang w:val="en-US"/>
        </w:rPr>
      </w:pPr>
    </w:p>
    <w:p w14:paraId="335C559F" w14:textId="77777777" w:rsidR="000F6995" w:rsidRDefault="000F6995" w:rsidP="00FB0696">
      <w:pPr>
        <w:pStyle w:val="ListParagraph"/>
        <w:jc w:val="center"/>
        <w:rPr>
          <w:i/>
          <w:iCs/>
          <w:lang w:val="en-US"/>
        </w:rPr>
      </w:pPr>
    </w:p>
    <w:p w14:paraId="53A0AD64" w14:textId="77777777" w:rsidR="000F6995" w:rsidRDefault="000F6995" w:rsidP="00FB0696">
      <w:pPr>
        <w:pStyle w:val="ListParagraph"/>
        <w:jc w:val="center"/>
        <w:rPr>
          <w:i/>
          <w:iCs/>
          <w:lang w:val="en-US"/>
        </w:rPr>
      </w:pPr>
    </w:p>
    <w:p w14:paraId="72D1CAE9" w14:textId="77777777" w:rsidR="000F6995" w:rsidRDefault="000F6995" w:rsidP="00FB0696">
      <w:pPr>
        <w:pStyle w:val="ListParagraph"/>
        <w:jc w:val="center"/>
        <w:rPr>
          <w:i/>
          <w:iCs/>
          <w:lang w:val="en-US"/>
        </w:rPr>
      </w:pPr>
    </w:p>
    <w:p w14:paraId="547ED15C" w14:textId="77777777" w:rsidR="000F6995" w:rsidRDefault="000F6995" w:rsidP="00FB0696">
      <w:pPr>
        <w:pStyle w:val="ListParagraph"/>
        <w:jc w:val="center"/>
        <w:rPr>
          <w:i/>
          <w:iCs/>
          <w:lang w:val="en-US"/>
        </w:rPr>
      </w:pPr>
    </w:p>
    <w:p w14:paraId="4D53FD57" w14:textId="77777777" w:rsidR="000F6995" w:rsidRDefault="000F6995" w:rsidP="00FB0696">
      <w:pPr>
        <w:pStyle w:val="ListParagraph"/>
        <w:jc w:val="center"/>
        <w:rPr>
          <w:i/>
          <w:iCs/>
          <w:lang w:val="en-US"/>
        </w:rPr>
      </w:pPr>
    </w:p>
    <w:p w14:paraId="6CEF2ED0" w14:textId="20328639" w:rsidR="00FB0696" w:rsidRPr="00FB0696" w:rsidRDefault="00FB0696" w:rsidP="00FB0696">
      <w:pPr>
        <w:pStyle w:val="ListParagraph"/>
        <w:jc w:val="center"/>
        <w:rPr>
          <w:i/>
          <w:iCs/>
          <w:lang w:val="en-US"/>
        </w:rPr>
      </w:pPr>
      <w:r w:rsidRPr="00FB0696">
        <w:rPr>
          <w:i/>
          <w:iCs/>
          <w:lang w:val="en-US"/>
        </w:rPr>
        <w:t>Fig.1</w:t>
      </w:r>
    </w:p>
    <w:p w14:paraId="63983C66" w14:textId="00E3216D" w:rsidR="00911127" w:rsidRDefault="0022213C" w:rsidP="00B63B5C">
      <w:pPr>
        <w:rPr>
          <w:lang w:val="en-US"/>
        </w:rPr>
      </w:pPr>
      <w:r>
        <w:rPr>
          <w:lang w:val="en-US"/>
        </w:rPr>
        <w:t xml:space="preserve">From the dataset provided, the UK population was </w:t>
      </w:r>
      <w:r w:rsidRPr="0022213C">
        <w:rPr>
          <w:lang w:val="en-US"/>
        </w:rPr>
        <w:t>68</w:t>
      </w:r>
      <w:r>
        <w:rPr>
          <w:lang w:val="en-US"/>
        </w:rPr>
        <w:t>.</w:t>
      </w:r>
      <w:r w:rsidRPr="0022213C">
        <w:rPr>
          <w:lang w:val="en-US"/>
        </w:rPr>
        <w:t>39</w:t>
      </w:r>
      <w:r>
        <w:rPr>
          <w:lang w:val="en-US"/>
        </w:rPr>
        <w:t xml:space="preserve"> million in comparison to Kenya’s </w:t>
      </w:r>
      <w:r w:rsidRPr="0022213C">
        <w:rPr>
          <w:lang w:val="en-US"/>
        </w:rPr>
        <w:t>55</w:t>
      </w:r>
      <w:r>
        <w:rPr>
          <w:lang w:val="en-US"/>
        </w:rPr>
        <w:t>.</w:t>
      </w:r>
      <w:r w:rsidRPr="0022213C">
        <w:rPr>
          <w:lang w:val="en-US"/>
        </w:rPr>
        <w:t>4</w:t>
      </w:r>
      <w:r>
        <w:rPr>
          <w:lang w:val="en-US"/>
        </w:rPr>
        <w:t>5 million. The UK</w:t>
      </w:r>
      <w:r w:rsidR="004373D0">
        <w:rPr>
          <w:lang w:val="en-US"/>
        </w:rPr>
        <w:t xml:space="preserve"> has a greater population with a percentage difference of 20.9% between the two countries. Due to this, it is possible that the UK will </w:t>
      </w:r>
      <w:r w:rsidR="00911127">
        <w:rPr>
          <w:lang w:val="en-US"/>
        </w:rPr>
        <w:t xml:space="preserve">have more </w:t>
      </w:r>
      <w:r w:rsidR="00F67BF3">
        <w:rPr>
          <w:lang w:val="en-US"/>
        </w:rPr>
        <w:t xml:space="preserve">confirmed cases. </w:t>
      </w:r>
      <w:r w:rsidR="00A67CE0">
        <w:rPr>
          <w:lang w:val="en-US"/>
        </w:rPr>
        <w:t xml:space="preserve">As </w:t>
      </w:r>
      <w:r w:rsidR="00794781">
        <w:rPr>
          <w:lang w:val="en-US"/>
        </w:rPr>
        <w:t>COVID-19</w:t>
      </w:r>
      <w:r w:rsidR="00A67CE0">
        <w:rPr>
          <w:lang w:val="en-US"/>
        </w:rPr>
        <w:t xml:space="preserve"> is a viral disease, it </w:t>
      </w:r>
      <w:proofErr w:type="gramStart"/>
      <w:r w:rsidR="00A67CE0">
        <w:rPr>
          <w:lang w:val="en-US"/>
        </w:rPr>
        <w:t>is</w:t>
      </w:r>
      <w:r w:rsidR="002C6BB3">
        <w:rPr>
          <w:lang w:val="en-US"/>
        </w:rPr>
        <w:t xml:space="preserve"> transmitted</w:t>
      </w:r>
      <w:proofErr w:type="gramEnd"/>
      <w:r w:rsidR="00A67CE0" w:rsidRPr="00A67CE0">
        <w:rPr>
          <w:lang w:val="en-US"/>
        </w:rPr>
        <w:t xml:space="preserve"> between people through respiratory particles</w:t>
      </w:r>
      <w:r w:rsidR="00794781">
        <w:rPr>
          <w:lang w:val="en-US"/>
        </w:rPr>
        <w:t>.</w:t>
      </w:r>
      <w:r w:rsidR="00F67BF3">
        <w:rPr>
          <w:lang w:val="en-US"/>
        </w:rPr>
        <w:t xml:space="preserve"> Therefore, if the population </w:t>
      </w:r>
      <w:r w:rsidR="00A33E0C">
        <w:rPr>
          <w:lang w:val="en-US"/>
        </w:rPr>
        <w:t xml:space="preserve">of the UK is greater and Kenya is 2.4 times bigger than the UK, that would mean more people are in </w:t>
      </w:r>
      <w:proofErr w:type="gramStart"/>
      <w:r w:rsidR="00A33E0C">
        <w:rPr>
          <w:lang w:val="en-US"/>
        </w:rPr>
        <w:t>close proximity</w:t>
      </w:r>
      <w:proofErr w:type="gramEnd"/>
      <w:r w:rsidR="00A33E0C">
        <w:rPr>
          <w:lang w:val="en-US"/>
        </w:rPr>
        <w:t xml:space="preserve"> within the UK in comparison to Kenya. </w:t>
      </w:r>
      <w:proofErr w:type="gramStart"/>
      <w:r w:rsidR="00A33E0C">
        <w:rPr>
          <w:lang w:val="en-US"/>
        </w:rPr>
        <w:t>Ultimately, the</w:t>
      </w:r>
      <w:proofErr w:type="gramEnd"/>
      <w:r w:rsidR="00A33E0C">
        <w:rPr>
          <w:lang w:val="en-US"/>
        </w:rPr>
        <w:t xml:space="preserve"> probability of catching COVID in the UK is greater.</w:t>
      </w:r>
    </w:p>
    <w:p w14:paraId="0138CFDD" w14:textId="4FCBBE6B" w:rsidR="00911127" w:rsidRDefault="00495E4D" w:rsidP="00B63B5C">
      <w:pPr>
        <w:rPr>
          <w:lang w:val="en-US"/>
        </w:rPr>
      </w:pPr>
      <w:r>
        <w:rPr>
          <w:noProof/>
        </w:rPr>
        <w:lastRenderedPageBreak/>
        <w:drawing>
          <wp:anchor distT="0" distB="0" distL="114300" distR="114300" simplePos="0" relativeHeight="251665408" behindDoc="0" locked="0" layoutInCell="1" allowOverlap="1" wp14:anchorId="77684BEE" wp14:editId="24DE3F01">
            <wp:simplePos x="0" y="0"/>
            <wp:positionH relativeFrom="margin">
              <wp:align>right</wp:align>
            </wp:positionH>
            <wp:positionV relativeFrom="paragraph">
              <wp:posOffset>25400</wp:posOffset>
            </wp:positionV>
            <wp:extent cx="2696845" cy="1866900"/>
            <wp:effectExtent l="0" t="0" r="8255" b="0"/>
            <wp:wrapSquare wrapText="bothSides"/>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6">
                      <a:extLst>
                        <a:ext uri="{28A0092B-C50C-407E-A947-70E740481C1C}">
                          <a14:useLocalDpi xmlns:a14="http://schemas.microsoft.com/office/drawing/2010/main" val="0"/>
                        </a:ext>
                      </a:extLst>
                    </a:blip>
                    <a:srcRect l="14957" t="41954" r="54465" b="20425"/>
                    <a:stretch/>
                  </pic:blipFill>
                  <pic:spPr bwMode="auto">
                    <a:xfrm>
                      <a:off x="0" y="0"/>
                      <a:ext cx="269684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2082DAF" wp14:editId="3C174A77">
            <wp:simplePos x="0" y="0"/>
            <wp:positionH relativeFrom="margin">
              <wp:align>left</wp:align>
            </wp:positionH>
            <wp:positionV relativeFrom="paragraph">
              <wp:posOffset>0</wp:posOffset>
            </wp:positionV>
            <wp:extent cx="2825750" cy="1899920"/>
            <wp:effectExtent l="0" t="0" r="0" b="508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7">
                      <a:extLst>
                        <a:ext uri="{28A0092B-C50C-407E-A947-70E740481C1C}">
                          <a14:useLocalDpi xmlns:a14="http://schemas.microsoft.com/office/drawing/2010/main" val="0"/>
                        </a:ext>
                      </a:extLst>
                    </a:blip>
                    <a:srcRect l="14846" t="35454" r="52692" b="25743"/>
                    <a:stretch/>
                  </pic:blipFill>
                  <pic:spPr bwMode="auto">
                    <a:xfrm>
                      <a:off x="0" y="0"/>
                      <a:ext cx="2828662" cy="19020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D59A73" w14:textId="74895023" w:rsidR="00911127" w:rsidRPr="00495E4D" w:rsidRDefault="00495E4D" w:rsidP="00495E4D">
      <w:pPr>
        <w:rPr>
          <w:i/>
          <w:iCs/>
          <w:lang w:val="en-US"/>
        </w:rPr>
      </w:pPr>
      <w:r w:rsidRPr="00495E4D">
        <w:rPr>
          <w:i/>
          <w:iCs/>
          <w:lang w:val="en-US"/>
        </w:rPr>
        <w:t xml:space="preserve">                                           Fig.2                                                                                     Fig.3</w:t>
      </w:r>
    </w:p>
    <w:p w14:paraId="6A5E4CAB" w14:textId="441E06E9" w:rsidR="00E71086" w:rsidRPr="00495E4D" w:rsidRDefault="00E71086" w:rsidP="00495E4D">
      <w:pPr>
        <w:rPr>
          <w:b/>
          <w:bCs/>
          <w:u w:val="single"/>
        </w:rPr>
      </w:pPr>
      <w:r>
        <w:rPr>
          <w:b/>
          <w:bCs/>
          <w:u w:val="single"/>
        </w:rPr>
        <w:t>Which country was affected the most during the pandemic?</w:t>
      </w:r>
    </w:p>
    <w:p w14:paraId="32DD0D5B" w14:textId="2E7F24C9" w:rsidR="00E71086" w:rsidRDefault="00E71086" w:rsidP="00495E4D">
      <w:r>
        <w:t>Kenya had 0.46% total confirmed cases out of the population, with</w:t>
      </w:r>
      <w:r w:rsidR="00BD114C">
        <w:t xml:space="preserve"> only 0.01% of those caused fatalities. The total recovery out of those with confirmed cases concluded to be 97.28%. This shows that during the</w:t>
      </w:r>
      <w:r w:rsidR="003B12AB">
        <w:t xml:space="preserve"> initial stages of the</w:t>
      </w:r>
      <w:r w:rsidR="00BD114C">
        <w:t xml:space="preserve"> </w:t>
      </w:r>
      <w:r w:rsidR="003B12AB">
        <w:t xml:space="preserve">outbreak, Kenya was not affected as much. Whereas for the UK, the total number of confirmed cases was 15.18% of the population. This is significantly greater than that of Kenya thus showing that the UK was affected more by the pandemic. Although the total number of confirmed cases is high, the total number of those that recovered </w:t>
      </w:r>
      <w:r w:rsidR="00F61F0A">
        <w:t xml:space="preserve">out of the confirmed cases turned out to be 88.21%. The number of active cases in the UK was 1.58% compared to Kenya’s 0.003%. </w:t>
      </w:r>
      <w:r w:rsidR="00FE7AB6">
        <w:t xml:space="preserve">These findings support the hypothesis. </w:t>
      </w:r>
      <w:r w:rsidR="00F61F0A">
        <w:t xml:space="preserve">These calculations </w:t>
      </w:r>
      <w:r w:rsidR="002E411A">
        <w:t>can be interpreted as Kenya having more control of the coronavirus than the UK. However, the population difference may suggest that because the UK has a greater population than Kenya, the spread of COVID will be amplified.</w:t>
      </w:r>
    </w:p>
    <w:p w14:paraId="72A3B1A3" w14:textId="5F9DA8FF" w:rsidR="00B63B5C" w:rsidRPr="00DB5B2C" w:rsidRDefault="003551FC" w:rsidP="00B63B5C">
      <w:pPr>
        <w:rPr>
          <w:lang w:val="en-US"/>
        </w:rPr>
      </w:pPr>
      <w:r>
        <w:rPr>
          <w:noProof/>
        </w:rPr>
        <w:drawing>
          <wp:anchor distT="0" distB="0" distL="114300" distR="114300" simplePos="0" relativeHeight="251658240" behindDoc="0" locked="0" layoutInCell="1" allowOverlap="1" wp14:anchorId="352614BD" wp14:editId="3B8B2BEA">
            <wp:simplePos x="0" y="0"/>
            <wp:positionH relativeFrom="margin">
              <wp:align>left</wp:align>
            </wp:positionH>
            <wp:positionV relativeFrom="paragraph">
              <wp:posOffset>407035</wp:posOffset>
            </wp:positionV>
            <wp:extent cx="2984500" cy="2171700"/>
            <wp:effectExtent l="0" t="0" r="635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13516" t="32894" r="50698" b="20819"/>
                    <a:stretch/>
                  </pic:blipFill>
                  <pic:spPr bwMode="auto">
                    <a:xfrm>
                      <a:off x="0" y="0"/>
                      <a:ext cx="298450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ECD4764" w14:textId="05028A29" w:rsidR="00B63B5C" w:rsidRDefault="003551FC" w:rsidP="000F6995">
      <w:r>
        <w:rPr>
          <w:noProof/>
        </w:rPr>
        <w:drawing>
          <wp:anchor distT="0" distB="0" distL="114300" distR="114300" simplePos="0" relativeHeight="251659264" behindDoc="0" locked="0" layoutInCell="1" allowOverlap="1" wp14:anchorId="47A85524" wp14:editId="7600DCB0">
            <wp:simplePos x="0" y="0"/>
            <wp:positionH relativeFrom="margin">
              <wp:align>right</wp:align>
            </wp:positionH>
            <wp:positionV relativeFrom="paragraph">
              <wp:posOffset>106680</wp:posOffset>
            </wp:positionV>
            <wp:extent cx="2825750" cy="2173605"/>
            <wp:effectExtent l="0" t="0" r="0" b="0"/>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14403" t="35848" r="52471" b="18850"/>
                    <a:stretch/>
                  </pic:blipFill>
                  <pic:spPr bwMode="auto">
                    <a:xfrm>
                      <a:off x="0" y="0"/>
                      <a:ext cx="2825750" cy="2173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2534">
        <w:t xml:space="preserve"> </w:t>
      </w:r>
    </w:p>
    <w:p w14:paraId="4D7AF26D" w14:textId="5D5FB614" w:rsidR="000F6995" w:rsidRPr="000F6995" w:rsidRDefault="000F6995" w:rsidP="000F6995">
      <w:pPr>
        <w:rPr>
          <w:i/>
          <w:iCs/>
        </w:rPr>
      </w:pPr>
      <w:r w:rsidRPr="000F6995">
        <w:rPr>
          <w:i/>
          <w:iCs/>
        </w:rPr>
        <w:t xml:space="preserve">                                            Fig.</w:t>
      </w:r>
      <w:r w:rsidR="00EF360F">
        <w:rPr>
          <w:i/>
          <w:iCs/>
        </w:rPr>
        <w:t>4</w:t>
      </w:r>
      <w:r w:rsidRPr="000F6995">
        <w:rPr>
          <w:i/>
          <w:iCs/>
        </w:rPr>
        <w:t xml:space="preserve">                                                                                    Fig.</w:t>
      </w:r>
      <w:r w:rsidR="00EF360F">
        <w:rPr>
          <w:i/>
          <w:iCs/>
        </w:rPr>
        <w:t>5</w:t>
      </w:r>
    </w:p>
    <w:p w14:paraId="13D60306" w14:textId="77777777" w:rsidR="00BF1467" w:rsidRDefault="00BF1467" w:rsidP="00790E6E">
      <w:pPr>
        <w:tabs>
          <w:tab w:val="left" w:pos="3020"/>
        </w:tabs>
      </w:pPr>
    </w:p>
    <w:p w14:paraId="5CFEA8B8" w14:textId="576B9AFF" w:rsidR="00A9793E" w:rsidRDefault="00102534" w:rsidP="00790E6E">
      <w:pPr>
        <w:tabs>
          <w:tab w:val="left" w:pos="3020"/>
        </w:tabs>
      </w:pPr>
      <w:r>
        <w:t>Fig.</w:t>
      </w:r>
      <w:r w:rsidR="000F6995">
        <w:t>2</w:t>
      </w:r>
      <w:r w:rsidR="00B63B5C">
        <w:t xml:space="preserve"> displays a timeline of daily new COVID-19 cases in Kenya from March 2020 to November 2021. The line graph shows </w:t>
      </w:r>
      <w:r w:rsidR="00931ED0">
        <w:t>4 significant peaks where the number of new COVID cases were at their highest; the</w:t>
      </w:r>
      <w:r w:rsidR="00032E1A">
        <w:t xml:space="preserve"> highest</w:t>
      </w:r>
      <w:r w:rsidR="00931ED0">
        <w:t xml:space="preserve"> </w:t>
      </w:r>
      <w:r w:rsidR="00032E1A">
        <w:t>being</w:t>
      </w:r>
      <w:r w:rsidR="00931ED0">
        <w:t xml:space="preserve"> on </w:t>
      </w:r>
      <w:r w:rsidR="00D00DFC">
        <w:t>1</w:t>
      </w:r>
      <w:r w:rsidR="00D00DFC" w:rsidRPr="00D00DFC">
        <w:rPr>
          <w:vertAlign w:val="superscript"/>
        </w:rPr>
        <w:t>st</w:t>
      </w:r>
      <w:r w:rsidR="00D00DFC">
        <w:t xml:space="preserve"> April</w:t>
      </w:r>
      <w:r w:rsidR="00931ED0">
        <w:t xml:space="preserve"> </w:t>
      </w:r>
      <w:r w:rsidR="00716B51">
        <w:t>202</w:t>
      </w:r>
      <w:r w:rsidR="00D00DFC">
        <w:t>1</w:t>
      </w:r>
      <w:r w:rsidR="00716B51">
        <w:t xml:space="preserve"> </w:t>
      </w:r>
      <w:r w:rsidR="00032E1A">
        <w:t>which had</w:t>
      </w:r>
      <w:r w:rsidR="00716B51">
        <w:t xml:space="preserve"> recorded </w:t>
      </w:r>
      <w:r w:rsidR="00032E1A">
        <w:t xml:space="preserve">984 </w:t>
      </w:r>
      <w:r w:rsidR="00716B51">
        <w:t>new cases in the country</w:t>
      </w:r>
      <w:r w:rsidR="00567B63">
        <w:t>.</w:t>
      </w:r>
      <w:r w:rsidR="00193AEE">
        <w:t xml:space="preserve"> The </w:t>
      </w:r>
      <w:r w:rsidR="00193AEE">
        <w:lastRenderedPageBreak/>
        <w:t xml:space="preserve">lowest number of </w:t>
      </w:r>
      <w:r w:rsidR="00790E6E">
        <w:t xml:space="preserve">daily </w:t>
      </w:r>
      <w:r w:rsidR="00193AEE">
        <w:t>cases</w:t>
      </w:r>
      <w:r w:rsidR="00790E6E">
        <w:t xml:space="preserve"> recorded was on 27 November 2021 with a value of 36 new cases.</w:t>
      </w:r>
      <w:r w:rsidR="00193AEE">
        <w:t xml:space="preserve"> </w:t>
      </w:r>
      <w:r w:rsidR="00D00DFC">
        <w:t xml:space="preserve"> </w:t>
      </w:r>
      <w:r w:rsidR="0026361B">
        <w:t xml:space="preserve">The </w:t>
      </w:r>
      <w:r w:rsidR="00D00DFC">
        <w:t>non-monotonic pattern</w:t>
      </w:r>
      <w:r w:rsidR="0026361B">
        <w:t xml:space="preserve"> of the daily new cases across the timeline may be due to extraneous variables such as the number of different strains that were discovered during the pandemic. </w:t>
      </w:r>
      <w:r w:rsidR="001F6DE0">
        <w:t>In addition</w:t>
      </w:r>
      <w:r w:rsidR="0026361B">
        <w:t xml:space="preserve">, </w:t>
      </w:r>
      <w:r w:rsidR="001F6DE0">
        <w:t xml:space="preserve">travel, </w:t>
      </w:r>
      <w:r w:rsidR="0026361B">
        <w:t>social distancing and</w:t>
      </w:r>
      <w:r w:rsidR="002A787B">
        <w:t xml:space="preserve"> implemented</w:t>
      </w:r>
      <w:r w:rsidR="0026361B">
        <w:t xml:space="preserve"> measures such as lockdown </w:t>
      </w:r>
      <w:r w:rsidR="002A787B">
        <w:t xml:space="preserve">and curfews were different across the globe. This may have </w:t>
      </w:r>
      <w:r w:rsidR="00A9793E">
        <w:t>influenced</w:t>
      </w:r>
      <w:r w:rsidR="002A787B">
        <w:t xml:space="preserve"> the results obtained. </w:t>
      </w:r>
    </w:p>
    <w:p w14:paraId="7C1F711E" w14:textId="6FC15398" w:rsidR="00102534" w:rsidRDefault="00101881" w:rsidP="001C2CB6">
      <w:pPr>
        <w:tabs>
          <w:tab w:val="left" w:pos="3020"/>
        </w:tabs>
      </w:pPr>
      <w:r>
        <w:t>The highest number of daily new deaths was 20 on 1 May 2021 and the lowest being on 27</w:t>
      </w:r>
      <w:r>
        <w:rPr>
          <w:vertAlign w:val="superscript"/>
        </w:rPr>
        <w:t xml:space="preserve"> </w:t>
      </w:r>
      <w:r>
        <w:t>November 2021</w:t>
      </w:r>
      <w:r w:rsidR="00A33AC2">
        <w:t xml:space="preserve"> where there were 0 deaths recorded in the country</w:t>
      </w:r>
      <w:r>
        <w:t xml:space="preserve">. In relation to the daily new cases, both graphs had the least </w:t>
      </w:r>
      <w:r w:rsidR="009474C1">
        <w:t>number</w:t>
      </w:r>
      <w:r>
        <w:t xml:space="preserve"> of cases </w:t>
      </w:r>
      <w:r w:rsidR="009474C1">
        <w:t xml:space="preserve">and deaths towards the backend of 2021. This may be due to the </w:t>
      </w:r>
      <w:r w:rsidR="00A33AC2">
        <w:t xml:space="preserve">increased number of people taking vaccinations, flight restrictions for travellers that enter the country to prevent further spread as well as </w:t>
      </w:r>
      <w:r w:rsidR="00567CA2">
        <w:t>regulations within the country.</w:t>
      </w:r>
      <w:r w:rsidR="00E6319D">
        <w:t xml:space="preserve"> </w:t>
      </w:r>
      <w:r w:rsidR="00AF163E">
        <w:t>Regarding</w:t>
      </w:r>
      <w:r w:rsidR="00DB5B2C">
        <w:t xml:space="preserve"> </w:t>
      </w:r>
      <w:r w:rsidR="00E6319D">
        <w:t xml:space="preserve">the highest peaks in both figures, it could be deduced that out of the 984 new cases on </w:t>
      </w:r>
      <w:r w:rsidR="00E6319D">
        <w:t>1</w:t>
      </w:r>
      <w:r w:rsidR="00E6319D" w:rsidRPr="00D00DFC">
        <w:rPr>
          <w:vertAlign w:val="superscript"/>
        </w:rPr>
        <w:t>st</w:t>
      </w:r>
      <w:r w:rsidR="00E6319D">
        <w:t xml:space="preserve"> April 2021</w:t>
      </w:r>
      <w:r w:rsidR="00E6319D">
        <w:t xml:space="preserve">, </w:t>
      </w:r>
      <w:r w:rsidR="00F958D2">
        <w:t xml:space="preserve">2.03% of those that tested positive could have led to fatality. </w:t>
      </w:r>
    </w:p>
    <w:p w14:paraId="559C486D" w14:textId="2B93E21F" w:rsidR="004945BA" w:rsidRDefault="004945BA" w:rsidP="00102534">
      <w:pPr>
        <w:jc w:val="center"/>
        <w:rPr>
          <w:i/>
          <w:iCs/>
        </w:rPr>
      </w:pPr>
    </w:p>
    <w:p w14:paraId="1DC17081" w14:textId="66B0E7D3" w:rsidR="004945BA" w:rsidRDefault="00EF360F" w:rsidP="00102534">
      <w:pPr>
        <w:jc w:val="center"/>
        <w:rPr>
          <w:i/>
          <w:iCs/>
        </w:rPr>
      </w:pPr>
      <w:r>
        <w:rPr>
          <w:noProof/>
        </w:rPr>
        <w:drawing>
          <wp:anchor distT="0" distB="0" distL="114300" distR="114300" simplePos="0" relativeHeight="251660288" behindDoc="0" locked="0" layoutInCell="1" allowOverlap="1" wp14:anchorId="09A6260B" wp14:editId="699BCF97">
            <wp:simplePos x="0" y="0"/>
            <wp:positionH relativeFrom="margin">
              <wp:posOffset>678180</wp:posOffset>
            </wp:positionH>
            <wp:positionV relativeFrom="paragraph">
              <wp:posOffset>85725</wp:posOffset>
            </wp:positionV>
            <wp:extent cx="4235450" cy="2932235"/>
            <wp:effectExtent l="0" t="0" r="0" b="1905"/>
            <wp:wrapSquare wrapText="bothSides"/>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rotWithShape="1">
                    <a:blip r:embed="rId10">
                      <a:extLst>
                        <a:ext uri="{28A0092B-C50C-407E-A947-70E740481C1C}">
                          <a14:useLocalDpi xmlns:a14="http://schemas.microsoft.com/office/drawing/2010/main" val="0"/>
                        </a:ext>
                      </a:extLst>
                    </a:blip>
                    <a:srcRect l="14514" t="47862" r="53800" b="13138"/>
                    <a:stretch/>
                  </pic:blipFill>
                  <pic:spPr bwMode="auto">
                    <a:xfrm>
                      <a:off x="0" y="0"/>
                      <a:ext cx="4235450" cy="2932235"/>
                    </a:xfrm>
                    <a:prstGeom prst="rect">
                      <a:avLst/>
                    </a:prstGeom>
                    <a:ln>
                      <a:noFill/>
                    </a:ln>
                    <a:extLst>
                      <a:ext uri="{53640926-AAD7-44D8-BBD7-CCE9431645EC}">
                        <a14:shadowObscured xmlns:a14="http://schemas.microsoft.com/office/drawing/2010/main"/>
                      </a:ext>
                    </a:extLst>
                  </pic:spPr>
                </pic:pic>
              </a:graphicData>
            </a:graphic>
          </wp:anchor>
        </w:drawing>
      </w:r>
    </w:p>
    <w:p w14:paraId="75A2BA93" w14:textId="77777777" w:rsidR="004945BA" w:rsidRDefault="004945BA" w:rsidP="00102534">
      <w:pPr>
        <w:jc w:val="center"/>
        <w:rPr>
          <w:i/>
          <w:iCs/>
        </w:rPr>
      </w:pPr>
    </w:p>
    <w:p w14:paraId="6CF2A406" w14:textId="77777777" w:rsidR="004945BA" w:rsidRDefault="004945BA" w:rsidP="00102534">
      <w:pPr>
        <w:jc w:val="center"/>
        <w:rPr>
          <w:i/>
          <w:iCs/>
        </w:rPr>
      </w:pPr>
    </w:p>
    <w:p w14:paraId="09784CA1" w14:textId="77777777" w:rsidR="004945BA" w:rsidRDefault="004945BA" w:rsidP="00102534">
      <w:pPr>
        <w:jc w:val="center"/>
        <w:rPr>
          <w:i/>
          <w:iCs/>
        </w:rPr>
      </w:pPr>
    </w:p>
    <w:p w14:paraId="10454162" w14:textId="77777777" w:rsidR="004945BA" w:rsidRDefault="004945BA" w:rsidP="00EF360F">
      <w:pPr>
        <w:rPr>
          <w:i/>
          <w:iCs/>
        </w:rPr>
      </w:pPr>
    </w:p>
    <w:p w14:paraId="706DEF09" w14:textId="77777777" w:rsidR="00EF360F" w:rsidRDefault="00EF360F" w:rsidP="00102534">
      <w:pPr>
        <w:jc w:val="center"/>
        <w:rPr>
          <w:i/>
          <w:iCs/>
        </w:rPr>
      </w:pPr>
    </w:p>
    <w:p w14:paraId="4DD6B7BD" w14:textId="77777777" w:rsidR="00EF360F" w:rsidRDefault="00EF360F" w:rsidP="00102534">
      <w:pPr>
        <w:jc w:val="center"/>
        <w:rPr>
          <w:i/>
          <w:iCs/>
        </w:rPr>
      </w:pPr>
    </w:p>
    <w:p w14:paraId="446FA717" w14:textId="77777777" w:rsidR="00EF360F" w:rsidRDefault="00EF360F" w:rsidP="00102534">
      <w:pPr>
        <w:jc w:val="center"/>
        <w:rPr>
          <w:i/>
          <w:iCs/>
        </w:rPr>
      </w:pPr>
    </w:p>
    <w:p w14:paraId="1E56E9AD" w14:textId="77777777" w:rsidR="00EF360F" w:rsidRDefault="00EF360F" w:rsidP="00102534">
      <w:pPr>
        <w:jc w:val="center"/>
        <w:rPr>
          <w:i/>
          <w:iCs/>
        </w:rPr>
      </w:pPr>
    </w:p>
    <w:p w14:paraId="0742F168" w14:textId="77777777" w:rsidR="00EF360F" w:rsidRDefault="00EF360F" w:rsidP="00102534">
      <w:pPr>
        <w:jc w:val="center"/>
        <w:rPr>
          <w:i/>
          <w:iCs/>
        </w:rPr>
      </w:pPr>
    </w:p>
    <w:p w14:paraId="2D27F52A" w14:textId="77777777" w:rsidR="00EF360F" w:rsidRDefault="00EF360F" w:rsidP="00102534">
      <w:pPr>
        <w:jc w:val="center"/>
        <w:rPr>
          <w:i/>
          <w:iCs/>
        </w:rPr>
      </w:pPr>
    </w:p>
    <w:p w14:paraId="005D560F" w14:textId="2BBA825D" w:rsidR="00102534" w:rsidRDefault="001C2CB6" w:rsidP="00102534">
      <w:pPr>
        <w:jc w:val="center"/>
        <w:rPr>
          <w:i/>
          <w:iCs/>
        </w:rPr>
      </w:pPr>
      <w:r>
        <w:rPr>
          <w:i/>
          <w:iCs/>
        </w:rPr>
        <w:t>Fig.</w:t>
      </w:r>
      <w:r w:rsidR="00EF360F">
        <w:rPr>
          <w:i/>
          <w:iCs/>
        </w:rPr>
        <w:t>6</w:t>
      </w:r>
    </w:p>
    <w:p w14:paraId="2EDF8A87" w14:textId="5CB75243" w:rsidR="009A5F1C" w:rsidRDefault="00102534" w:rsidP="00102534">
      <w:r>
        <w:t>The linear regression for</w:t>
      </w:r>
      <w:r w:rsidR="00D332FE">
        <w:t xml:space="preserve"> daily cases against daily deaths in Kenya </w:t>
      </w:r>
      <w:r w:rsidR="00AF163E">
        <w:t>has a correlation coefficient of 0.63, resulting in its positive correlation. As the number of daily new cases increases, there is a moderate increase in the number of daily new deaths.</w:t>
      </w:r>
      <w:r w:rsidR="00FD0156">
        <w:t xml:space="preserve"> Logically, this would make sense because the more people with confirmed cases there are, the more likely the number of deaths increase. However, the correlation between the two variables is not strong enough as there are other factors that may </w:t>
      </w:r>
      <w:r w:rsidR="00494733">
        <w:t>contribute</w:t>
      </w:r>
      <w:r w:rsidR="00FD0156">
        <w:t xml:space="preserve"> to the death of a</w:t>
      </w:r>
      <w:r w:rsidR="00494733">
        <w:t>n individual</w:t>
      </w:r>
      <w:r w:rsidR="00FD0156">
        <w:t xml:space="preserve"> such as </w:t>
      </w:r>
      <w:r w:rsidR="00494733">
        <w:t xml:space="preserve">their </w:t>
      </w:r>
      <w:r w:rsidR="00FD0156">
        <w:t>age and weight</w:t>
      </w:r>
      <w:r w:rsidR="00494733">
        <w:t>.</w:t>
      </w:r>
    </w:p>
    <w:p w14:paraId="422B660F" w14:textId="25BB7098" w:rsidR="004945BA" w:rsidRDefault="004945BA" w:rsidP="00AF163E">
      <w:pPr>
        <w:jc w:val="center"/>
        <w:rPr>
          <w:i/>
          <w:iCs/>
        </w:rPr>
      </w:pPr>
      <w:r>
        <w:rPr>
          <w:noProof/>
        </w:rPr>
        <w:lastRenderedPageBreak/>
        <w:drawing>
          <wp:anchor distT="0" distB="0" distL="114300" distR="114300" simplePos="0" relativeHeight="251661312" behindDoc="0" locked="0" layoutInCell="1" allowOverlap="1" wp14:anchorId="543C0286" wp14:editId="22DB3E2E">
            <wp:simplePos x="0" y="0"/>
            <wp:positionH relativeFrom="margin">
              <wp:align>center</wp:align>
            </wp:positionH>
            <wp:positionV relativeFrom="paragraph">
              <wp:posOffset>238760</wp:posOffset>
            </wp:positionV>
            <wp:extent cx="4128135" cy="2775585"/>
            <wp:effectExtent l="0" t="0" r="5715" b="5715"/>
            <wp:wrapSquare wrapText="bothSides"/>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rotWithShape="1">
                    <a:blip r:embed="rId11">
                      <a:extLst>
                        <a:ext uri="{28A0092B-C50C-407E-A947-70E740481C1C}">
                          <a14:useLocalDpi xmlns:a14="http://schemas.microsoft.com/office/drawing/2010/main" val="0"/>
                        </a:ext>
                      </a:extLst>
                    </a:blip>
                    <a:srcRect l="14735" t="45499" r="53135" b="16092"/>
                    <a:stretch/>
                  </pic:blipFill>
                  <pic:spPr bwMode="auto">
                    <a:xfrm>
                      <a:off x="0" y="0"/>
                      <a:ext cx="4128135" cy="2775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8E805C" w14:textId="77777777" w:rsidR="004945BA" w:rsidRDefault="004945BA" w:rsidP="00AF163E">
      <w:pPr>
        <w:jc w:val="center"/>
        <w:rPr>
          <w:i/>
          <w:iCs/>
        </w:rPr>
      </w:pPr>
    </w:p>
    <w:p w14:paraId="6E2DCBF8" w14:textId="77777777" w:rsidR="004945BA" w:rsidRDefault="004945BA" w:rsidP="00AF163E">
      <w:pPr>
        <w:jc w:val="center"/>
        <w:rPr>
          <w:i/>
          <w:iCs/>
        </w:rPr>
      </w:pPr>
    </w:p>
    <w:p w14:paraId="32C5CCC7" w14:textId="77777777" w:rsidR="004945BA" w:rsidRDefault="004945BA" w:rsidP="00AF163E">
      <w:pPr>
        <w:jc w:val="center"/>
        <w:rPr>
          <w:i/>
          <w:iCs/>
        </w:rPr>
      </w:pPr>
    </w:p>
    <w:p w14:paraId="64493CF5" w14:textId="77777777" w:rsidR="004945BA" w:rsidRDefault="004945BA" w:rsidP="00AF163E">
      <w:pPr>
        <w:jc w:val="center"/>
        <w:rPr>
          <w:i/>
          <w:iCs/>
        </w:rPr>
      </w:pPr>
    </w:p>
    <w:p w14:paraId="6E1AB0F1" w14:textId="77777777" w:rsidR="004945BA" w:rsidRDefault="004945BA" w:rsidP="00AF163E">
      <w:pPr>
        <w:jc w:val="center"/>
        <w:rPr>
          <w:i/>
          <w:iCs/>
        </w:rPr>
      </w:pPr>
    </w:p>
    <w:p w14:paraId="3DD46F9E" w14:textId="77777777" w:rsidR="004945BA" w:rsidRDefault="004945BA" w:rsidP="00AF163E">
      <w:pPr>
        <w:jc w:val="center"/>
        <w:rPr>
          <w:i/>
          <w:iCs/>
        </w:rPr>
      </w:pPr>
    </w:p>
    <w:p w14:paraId="17063D9E" w14:textId="77777777" w:rsidR="004945BA" w:rsidRDefault="004945BA" w:rsidP="00AF163E">
      <w:pPr>
        <w:jc w:val="center"/>
        <w:rPr>
          <w:i/>
          <w:iCs/>
        </w:rPr>
      </w:pPr>
    </w:p>
    <w:p w14:paraId="1276E6D0" w14:textId="77777777" w:rsidR="004945BA" w:rsidRDefault="004945BA" w:rsidP="00AF163E">
      <w:pPr>
        <w:jc w:val="center"/>
        <w:rPr>
          <w:i/>
          <w:iCs/>
        </w:rPr>
      </w:pPr>
    </w:p>
    <w:p w14:paraId="60717116" w14:textId="77777777" w:rsidR="004945BA" w:rsidRDefault="004945BA" w:rsidP="00AF163E">
      <w:pPr>
        <w:jc w:val="center"/>
        <w:rPr>
          <w:i/>
          <w:iCs/>
        </w:rPr>
      </w:pPr>
    </w:p>
    <w:p w14:paraId="6F3E8638" w14:textId="77777777" w:rsidR="004945BA" w:rsidRDefault="004945BA" w:rsidP="00AF163E">
      <w:pPr>
        <w:jc w:val="center"/>
        <w:rPr>
          <w:i/>
          <w:iCs/>
        </w:rPr>
      </w:pPr>
    </w:p>
    <w:p w14:paraId="49F1634B" w14:textId="285DD219" w:rsidR="001C2CB6" w:rsidRDefault="00AF163E" w:rsidP="00AF163E">
      <w:pPr>
        <w:jc w:val="center"/>
        <w:rPr>
          <w:i/>
          <w:iCs/>
        </w:rPr>
      </w:pPr>
      <w:r>
        <w:rPr>
          <w:i/>
          <w:iCs/>
        </w:rPr>
        <w:t>Fig.</w:t>
      </w:r>
      <w:r w:rsidR="00EF360F">
        <w:rPr>
          <w:i/>
          <w:iCs/>
        </w:rPr>
        <w:t>7</w:t>
      </w:r>
    </w:p>
    <w:p w14:paraId="56C00834" w14:textId="1AFD5695" w:rsidR="004945BA" w:rsidRPr="004945BA" w:rsidRDefault="004945BA" w:rsidP="004945BA">
      <w:pPr>
        <w:rPr>
          <w:b/>
          <w:bCs/>
          <w:u w:val="single"/>
        </w:rPr>
      </w:pPr>
      <w:r w:rsidRPr="004945BA">
        <w:rPr>
          <w:b/>
          <w:bCs/>
          <w:u w:val="single"/>
        </w:rPr>
        <w:t>Is there a correlation between number of C</w:t>
      </w:r>
      <w:r>
        <w:rPr>
          <w:b/>
          <w:bCs/>
          <w:u w:val="single"/>
        </w:rPr>
        <w:t>OVID</w:t>
      </w:r>
      <w:r w:rsidRPr="004945BA">
        <w:rPr>
          <w:b/>
          <w:bCs/>
          <w:u w:val="single"/>
        </w:rPr>
        <w:t xml:space="preserve"> cases and number of </w:t>
      </w:r>
      <w:r>
        <w:rPr>
          <w:b/>
          <w:bCs/>
          <w:u w:val="single"/>
        </w:rPr>
        <w:t>daily</w:t>
      </w:r>
      <w:r w:rsidRPr="004945BA">
        <w:rPr>
          <w:b/>
          <w:bCs/>
          <w:u w:val="single"/>
        </w:rPr>
        <w:t xml:space="preserve"> vaccinat</w:t>
      </w:r>
      <w:r>
        <w:rPr>
          <w:b/>
          <w:bCs/>
          <w:u w:val="single"/>
        </w:rPr>
        <w:t>ions</w:t>
      </w:r>
      <w:r w:rsidRPr="004945BA">
        <w:rPr>
          <w:b/>
          <w:bCs/>
          <w:u w:val="single"/>
        </w:rPr>
        <w:t>?</w:t>
      </w:r>
    </w:p>
    <w:p w14:paraId="5076A040" w14:textId="24860793" w:rsidR="00917F4C" w:rsidRDefault="00ED02D3" w:rsidP="00AF163E">
      <w:r>
        <w:t>As for</w:t>
      </w:r>
      <w:r w:rsidR="00AF163E">
        <w:t xml:space="preserve"> </w:t>
      </w:r>
      <w:r>
        <w:t xml:space="preserve">the relationship between daily new cases and daily vaccinations, the correlation coefficient concluded to be 0.20, </w:t>
      </w:r>
      <w:r w:rsidR="00FB0696">
        <w:t>thus</w:t>
      </w:r>
      <w:r w:rsidR="004945BA">
        <w:t xml:space="preserve"> displaying</w:t>
      </w:r>
      <w:r w:rsidR="00FB0696">
        <w:t xml:space="preserve"> </w:t>
      </w:r>
      <w:r w:rsidR="00310FB8">
        <w:t>no/</w:t>
      </w:r>
      <w:r w:rsidR="00FB0696">
        <w:t>weak correlation.</w:t>
      </w:r>
    </w:p>
    <w:p w14:paraId="699FA13F" w14:textId="072B4F90" w:rsidR="00917F4C" w:rsidRDefault="00917F4C" w:rsidP="00917F4C">
      <w:pPr>
        <w:jc w:val="center"/>
        <w:rPr>
          <w:i/>
          <w:iCs/>
        </w:rPr>
      </w:pPr>
      <w:r>
        <w:rPr>
          <w:noProof/>
        </w:rPr>
        <w:drawing>
          <wp:anchor distT="0" distB="0" distL="114300" distR="114300" simplePos="0" relativeHeight="251663360" behindDoc="0" locked="0" layoutInCell="1" allowOverlap="1" wp14:anchorId="67076434" wp14:editId="717B3697">
            <wp:simplePos x="0" y="0"/>
            <wp:positionH relativeFrom="margin">
              <wp:align>center</wp:align>
            </wp:positionH>
            <wp:positionV relativeFrom="paragraph">
              <wp:posOffset>0</wp:posOffset>
            </wp:positionV>
            <wp:extent cx="3708400" cy="2767965"/>
            <wp:effectExtent l="0" t="0" r="6350" b="0"/>
            <wp:wrapTopAndBottom/>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5179" t="42741" r="53357" b="15502"/>
                    <a:stretch/>
                  </pic:blipFill>
                  <pic:spPr bwMode="auto">
                    <a:xfrm>
                      <a:off x="0" y="0"/>
                      <a:ext cx="3708400" cy="2767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i/>
          <w:iCs/>
        </w:rPr>
        <w:t>Fig.</w:t>
      </w:r>
      <w:r w:rsidR="00EF360F">
        <w:rPr>
          <w:i/>
          <w:iCs/>
        </w:rPr>
        <w:t>8</w:t>
      </w:r>
    </w:p>
    <w:p w14:paraId="11BA92CA" w14:textId="37D6597F" w:rsidR="00911127" w:rsidRPr="000F6995" w:rsidRDefault="00911127" w:rsidP="00917F4C">
      <w:pPr>
        <w:rPr>
          <w:b/>
          <w:bCs/>
          <w:u w:val="single"/>
        </w:rPr>
      </w:pPr>
      <w:r w:rsidRPr="00911127">
        <w:rPr>
          <w:b/>
          <w:bCs/>
          <w:u w:val="single"/>
        </w:rPr>
        <w:t>What was the vaccination progress within K</w:t>
      </w:r>
      <w:r>
        <w:rPr>
          <w:b/>
          <w:bCs/>
          <w:u w:val="single"/>
        </w:rPr>
        <w:t>enya</w:t>
      </w:r>
      <w:r w:rsidRPr="00911127">
        <w:rPr>
          <w:b/>
          <w:bCs/>
          <w:u w:val="single"/>
        </w:rPr>
        <w:t xml:space="preserve"> over time?</w:t>
      </w:r>
    </w:p>
    <w:p w14:paraId="16001194" w14:textId="70FDC8A0" w:rsidR="0003144C" w:rsidRPr="00917F4C" w:rsidRDefault="00917F4C" w:rsidP="0003144C">
      <w:r>
        <w:t xml:space="preserve">In the first instance, the number of vaccinations </w:t>
      </w:r>
      <w:r w:rsidR="006B5B98">
        <w:t xml:space="preserve">stayed low </w:t>
      </w:r>
      <w:r w:rsidR="004662E0">
        <w:t xml:space="preserve">until 8 June 2021, where the daily vaccination increased from </w:t>
      </w:r>
      <w:r w:rsidR="004662E0" w:rsidRPr="004662E0">
        <w:t>4972</w:t>
      </w:r>
      <w:r w:rsidR="004662E0">
        <w:t xml:space="preserve"> vaccinations to </w:t>
      </w:r>
      <w:r w:rsidR="004662E0" w:rsidRPr="004662E0">
        <w:t>8390</w:t>
      </w:r>
      <w:r w:rsidR="004662E0">
        <w:t xml:space="preserve"> the following day. </w:t>
      </w:r>
      <w:r w:rsidR="005D7026">
        <w:t>Up to the 15</w:t>
      </w:r>
      <w:r w:rsidR="005D7026" w:rsidRPr="005D7026">
        <w:rPr>
          <w:vertAlign w:val="superscript"/>
        </w:rPr>
        <w:t>th</w:t>
      </w:r>
      <w:r w:rsidR="005D7026">
        <w:t xml:space="preserve"> of June, the daily vaccinations had increased at a rapid rate until </w:t>
      </w:r>
      <w:r w:rsidR="005D7026" w:rsidRPr="005D7026">
        <w:t>19034</w:t>
      </w:r>
      <w:r w:rsidR="00DE223C">
        <w:t xml:space="preserve"> vaccinations within a week</w:t>
      </w:r>
      <w:r w:rsidR="005D7026" w:rsidRPr="005D7026">
        <w:t>.</w:t>
      </w:r>
      <w:r w:rsidR="00DE223C">
        <w:t xml:space="preserve"> As expected, the number of daily vaccinations decreased at a slow rate to 10031 vaccinations on 20</w:t>
      </w:r>
      <w:r w:rsidR="00DE223C">
        <w:rPr>
          <w:vertAlign w:val="superscript"/>
        </w:rPr>
        <w:t xml:space="preserve"> </w:t>
      </w:r>
      <w:r w:rsidR="00DE223C">
        <w:t>June 2021.</w:t>
      </w:r>
    </w:p>
    <w:sectPr w:rsidR="0003144C" w:rsidRPr="00917F4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53C58"/>
    <w:multiLevelType w:val="hybridMultilevel"/>
    <w:tmpl w:val="9E84D104"/>
    <w:lvl w:ilvl="0" w:tplc="99D4FE2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527DDA"/>
    <w:multiLevelType w:val="hybridMultilevel"/>
    <w:tmpl w:val="ACCA6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30F"/>
    <w:rsid w:val="0003144C"/>
    <w:rsid w:val="00032E1A"/>
    <w:rsid w:val="000F6995"/>
    <w:rsid w:val="00101881"/>
    <w:rsid w:val="00102534"/>
    <w:rsid w:val="00193AEE"/>
    <w:rsid w:val="001A121C"/>
    <w:rsid w:val="001C2CB6"/>
    <w:rsid w:val="001F675D"/>
    <w:rsid w:val="001F6DE0"/>
    <w:rsid w:val="0022213C"/>
    <w:rsid w:val="0026361B"/>
    <w:rsid w:val="002830B5"/>
    <w:rsid w:val="002A787B"/>
    <w:rsid w:val="002C6BB3"/>
    <w:rsid w:val="002E411A"/>
    <w:rsid w:val="00310FB8"/>
    <w:rsid w:val="003551FC"/>
    <w:rsid w:val="003A60E2"/>
    <w:rsid w:val="003B12AB"/>
    <w:rsid w:val="004373D0"/>
    <w:rsid w:val="004662E0"/>
    <w:rsid w:val="004945BA"/>
    <w:rsid w:val="00494733"/>
    <w:rsid w:val="00495E4D"/>
    <w:rsid w:val="00567B63"/>
    <w:rsid w:val="00567CA2"/>
    <w:rsid w:val="005D7026"/>
    <w:rsid w:val="006A0E73"/>
    <w:rsid w:val="006B07EB"/>
    <w:rsid w:val="006B5B98"/>
    <w:rsid w:val="00716B51"/>
    <w:rsid w:val="00790E6E"/>
    <w:rsid w:val="00794781"/>
    <w:rsid w:val="007E6C21"/>
    <w:rsid w:val="008B7E57"/>
    <w:rsid w:val="00911127"/>
    <w:rsid w:val="00917F4C"/>
    <w:rsid w:val="00931ED0"/>
    <w:rsid w:val="009474C1"/>
    <w:rsid w:val="009A5F1C"/>
    <w:rsid w:val="00A33AC2"/>
    <w:rsid w:val="00A33E0C"/>
    <w:rsid w:val="00A67CE0"/>
    <w:rsid w:val="00A9793E"/>
    <w:rsid w:val="00AE530F"/>
    <w:rsid w:val="00AF163E"/>
    <w:rsid w:val="00B63B5C"/>
    <w:rsid w:val="00B728EB"/>
    <w:rsid w:val="00BB12CC"/>
    <w:rsid w:val="00BD114C"/>
    <w:rsid w:val="00BF1467"/>
    <w:rsid w:val="00C13B9D"/>
    <w:rsid w:val="00D00DFC"/>
    <w:rsid w:val="00D332FE"/>
    <w:rsid w:val="00DB5B2C"/>
    <w:rsid w:val="00DE223C"/>
    <w:rsid w:val="00E115DB"/>
    <w:rsid w:val="00E37069"/>
    <w:rsid w:val="00E6319D"/>
    <w:rsid w:val="00E71086"/>
    <w:rsid w:val="00ED02D3"/>
    <w:rsid w:val="00EF360F"/>
    <w:rsid w:val="00F1193A"/>
    <w:rsid w:val="00F61F0A"/>
    <w:rsid w:val="00F67BF3"/>
    <w:rsid w:val="00F958D2"/>
    <w:rsid w:val="00FB0696"/>
    <w:rsid w:val="00FD0156"/>
    <w:rsid w:val="00FE7A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F7BD1"/>
  <w15:chartTrackingRefBased/>
  <w15:docId w15:val="{C6D075E2-6E37-4278-89E2-E6BC2F508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60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333382">
      <w:bodyDiv w:val="1"/>
      <w:marLeft w:val="0"/>
      <w:marRight w:val="0"/>
      <w:marTop w:val="0"/>
      <w:marBottom w:val="0"/>
      <w:divBdr>
        <w:top w:val="none" w:sz="0" w:space="0" w:color="auto"/>
        <w:left w:val="none" w:sz="0" w:space="0" w:color="auto"/>
        <w:bottom w:val="none" w:sz="0" w:space="0" w:color="auto"/>
        <w:right w:val="none" w:sz="0" w:space="0" w:color="auto"/>
      </w:divBdr>
    </w:div>
    <w:div w:id="585848684">
      <w:bodyDiv w:val="1"/>
      <w:marLeft w:val="0"/>
      <w:marRight w:val="0"/>
      <w:marTop w:val="0"/>
      <w:marBottom w:val="0"/>
      <w:divBdr>
        <w:top w:val="none" w:sz="0" w:space="0" w:color="auto"/>
        <w:left w:val="none" w:sz="0" w:space="0" w:color="auto"/>
        <w:bottom w:val="none" w:sz="0" w:space="0" w:color="auto"/>
        <w:right w:val="none" w:sz="0" w:space="0" w:color="auto"/>
      </w:divBdr>
    </w:div>
    <w:div w:id="1089082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765</Words>
  <Characters>4364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Maka Ahmed</dc:creator>
  <cp:keywords/>
  <dc:description/>
  <cp:lastModifiedBy>Maka Ahmed</cp:lastModifiedBy>
  <cp:revision>2</cp:revision>
  <dcterms:created xsi:type="dcterms:W3CDTF">2021-12-16T18:27:00Z</dcterms:created>
  <dcterms:modified xsi:type="dcterms:W3CDTF">2021-12-16T18:27:00Z</dcterms:modified>
</cp:coreProperties>
</file>