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System</w:t>
      </w:r>
      <w:r>
        <w:t xml:space="preserve"> </w:t>
      </w:r>
      <w:r>
        <w:t xml:space="preserve">Zarządzania</w:t>
      </w:r>
      <w:r>
        <w:t xml:space="preserve"> </w:t>
      </w:r>
      <w:r>
        <w:t xml:space="preserve">Produkcją</w:t>
      </w:r>
      <w:r>
        <w:t xml:space="preserve"> </w:t>
      </w:r>
      <w:r>
        <w:t xml:space="preserve">Drukarską</w:t>
      </w:r>
    </w:p>
    <w:p>
      <w:pPr>
        <w:pStyle w:val="Subtitle"/>
      </w:pPr>
      <w:r>
        <w:t xml:space="preserve">Oferta</w:t>
      </w:r>
      <w:r>
        <w:t xml:space="preserve"> </w:t>
      </w:r>
      <w:r>
        <w:t xml:space="preserve">wdrożeniowa</w:t>
      </w:r>
      <w:r>
        <w:t xml:space="preserve"> </w:t>
      </w:r>
      <w:r>
        <w:t xml:space="preserve">dla</w:t>
      </w:r>
      <w:r>
        <w:t xml:space="preserve"> </w:t>
      </w:r>
      <w:r>
        <w:t xml:space="preserve">Drukarni</w:t>
      </w:r>
      <w:r>
        <w:t xml:space="preserve"> </w:t>
      </w:r>
      <w:r>
        <w:t xml:space="preserve">Grupa</w:t>
      </w:r>
      <w:r>
        <w:t xml:space="preserve"> </w:t>
      </w:r>
      <w:r>
        <w:t xml:space="preserve">Plus</w:t>
      </w:r>
    </w:p>
    <w:p>
      <w:pPr>
        <w:pStyle w:val="Author"/>
      </w:pPr>
      <w:r>
        <w:t xml:space="preserve">Akonda</w:t>
      </w:r>
    </w:p>
    <w:p>
      <w:pPr>
        <w:pStyle w:val="Date"/>
      </w:pPr>
      <w:r>
        <w:t xml:space="preserve">19</w:t>
      </w:r>
      <w:r>
        <w:t xml:space="preserve"> </w:t>
      </w:r>
      <w:r>
        <w:t xml:space="preserve">czerwca</w:t>
      </w:r>
      <w:r>
        <w:t xml:space="preserve"> </w:t>
      </w:r>
      <w:r>
        <w:t xml:space="preserve">2026</w:t>
      </w:r>
    </w:p>
    <w:bookmarkStart w:id="20" w:name="wprowadzenie"/>
    <w:p>
      <w:pPr>
        <w:pStyle w:val="Heading1"/>
      </w:pPr>
      <w:r>
        <w:t xml:space="preserve">1. Wprowadzenie</w:t>
      </w:r>
    </w:p>
    <w:p>
      <w:pPr>
        <w:pStyle w:val="FirstParagraph"/>
      </w:pPr>
      <w:r>
        <w:t xml:space="preserve">Niniejszy dokument przedstawia zakres systemu zarządzania produkcją dla Drukarni Grupa Plus z siedzibą w Sanoku. Opracowanie powstało na podstawie spotkania wdrożeniowego z 18 czerwca 2026.</w:t>
      </w:r>
    </w:p>
    <w:p>
      <w:pPr>
        <w:pStyle w:val="BodyText"/>
      </w:pPr>
      <w:r>
        <w:t xml:space="preserve">Drukarnia Grupa Plus to firma z ponad 25-letnią tradycją, specjalizująca się w druku cyfrowym małego i dużego formatu. Park maszynowy obejmuje maszyny flagowe Fuji Revoria, Konica Minolta i Canon, plotery UV, laminatory, gilotyny, maszynę do złoceń Acurio Shine oraz sprzęt do DTF. Firma realizuje szeroką gamę produktów — wizytówki, plakaty, banery, ulotki, naklejki, książki, kubki, długopisy i wiele innych.</w:t>
      </w:r>
    </w:p>
    <w:p>
      <w:pPr>
        <w:pStyle w:val="BodyText"/>
      </w:pPr>
      <w:r>
        <w:t xml:space="preserve">Głównym źródłem zamówień jest Allegro (konto Firma_Plus, status Super Sprzedawca, około 150 ofert, kilkadziesiąt zamówień dziennie). Dodatkowe źródła to sklep internetowy sklep.grupa-plus.pl oraz zamówienia stacjonarne, e-mailowe i telefoniczne.</w:t>
      </w:r>
    </w:p>
    <w:bookmarkEnd w:id="20"/>
    <w:bookmarkStart w:id="21" w:name="problem"/>
    <w:p>
      <w:pPr>
        <w:pStyle w:val="Heading1"/>
      </w:pPr>
      <w:r>
        <w:t xml:space="preserve">2. Problem</w:t>
      </w:r>
    </w:p>
    <w:p>
      <w:pPr>
        <w:pStyle w:val="FirstParagraph"/>
      </w:pPr>
      <w:r>
        <w:t xml:space="preserve">Obecny proces zarządzania zamówieniami jest w całości ręczny. Recepcja kopiuje dane z Allegro, tworzy foldery z datą na dysku sieciowym, wkleja miniaturki do Worda, drukuje kartki i nosi je po hali produkcyjnej. Brak jest jakiegokolwiek wglądu w status produkcji — pracownice recepcji muszą fizycznie chodzić po hali i pytać operatorów, co jest gotowe. Przy rosnącej skali zamówień ten proces generuje chaos i błędy.</w:t>
      </w:r>
    </w:p>
    <w:p>
      <w:pPr>
        <w:pStyle w:val="BodyText"/>
      </w:pPr>
      <w:r>
        <w:t xml:space="preserve">Właściciel firmy jasno określił oczekiwania: prosty, działający szkielet, który będzie stopniowo rozbudowywany. System ma ułatwić życie w 90% przypadków, bez nadmiernej komplikacji.</w:t>
      </w:r>
    </w:p>
    <w:bookmarkEnd w:id="21"/>
    <w:bookmarkStart w:id="32" w:name="zakres-systemu"/>
    <w:p>
      <w:pPr>
        <w:pStyle w:val="Heading1"/>
      </w:pPr>
      <w:r>
        <w:t xml:space="preserve">3. Zakres systemu</w:t>
      </w:r>
    </w:p>
    <w:bookmarkStart w:id="22" w:name="zamówienia"/>
    <w:p>
      <w:pPr>
        <w:pStyle w:val="Heading2"/>
      </w:pPr>
      <w:r>
        <w:t xml:space="preserve">3.1 Zamówienia</w:t>
      </w:r>
    </w:p>
    <w:p>
      <w:pPr>
        <w:pStyle w:val="FirstParagraph"/>
      </w:pPr>
      <w:r>
        <w:t xml:space="preserve">System agreguje zamówienia z wielu źródeł w jednym miejscu. Sklep internetowy podłączony jest automatycznie — każde opłacone zamówienie trafia do systemu bez udziału recepcji. Zamówienia stacjonarne, e-mailowe i telefoniczne wprowadzane są ręcznie przez prosty formularz z wyszukiwaniem istniejących firm i kontaktów.</w:t>
      </w:r>
    </w:p>
    <w:p>
      <w:pPr>
        <w:pStyle w:val="BodyText"/>
      </w:pPr>
      <w:r>
        <w:t xml:space="preserve">Każde zamówienie przechodzi przez kontrolowane statusy: nowe, potwierdzone, w produkcji, gotowe, wysłane, dostarczone. Zmiana statusu jest zabezpieczona — nie można przeskoczyć etapu. Zamówienie można przypisać do konkretnego operatora odpowiedzialnego za realizację.</w:t>
      </w:r>
    </w:p>
    <w:bookmarkEnd w:id="22"/>
    <w:bookmarkStart w:id="23" w:name="produkcja"/>
    <w:p>
      <w:pPr>
        <w:pStyle w:val="Heading2"/>
      </w:pPr>
      <w:r>
        <w:t xml:space="preserve">3.2 Produkcja</w:t>
      </w:r>
    </w:p>
    <w:p>
      <w:pPr>
        <w:pStyle w:val="FirstParagraph"/>
      </w:pPr>
      <w:r>
        <w:t xml:space="preserve">Panel produkcji to tablica aktualizowana w czasie rzeczywistym. Kolumny odpowiadają etapom produkcji (weryfikacja, druk, laminowanie, cięcie, pakowanie i inne), a karty to poszczególne pozycje zamówień. Gdy operator oznaczy etap jako ukończony, tablica automatycznie się odświeża na wszystkich urządzeniach — bez potrzeby ręcznego odświeżania.</w:t>
      </w:r>
    </w:p>
    <w:p>
      <w:pPr>
        <w:pStyle w:val="BodyText"/>
      </w:pPr>
      <w:r>
        <w:t xml:space="preserve">Pozycje z bliskim lub przekroczonym terminem są wyraźnie oznaczone. Panel pokazuje ile pozycji oczekuje, ile jest w realizacji i ile ma zagrożony termin.</w:t>
      </w:r>
    </w:p>
    <w:bookmarkEnd w:id="23"/>
    <w:bookmarkStart w:id="24" w:name="etapy-produkcji"/>
    <w:p>
      <w:pPr>
        <w:pStyle w:val="Heading2"/>
      </w:pPr>
      <w:r>
        <w:t xml:space="preserve">3.3 Etapy produkcji</w:t>
      </w:r>
    </w:p>
    <w:p>
      <w:pPr>
        <w:pStyle w:val="FirstParagraph"/>
      </w:pPr>
      <w:r>
        <w:t xml:space="preserve">Każdy produkt ma przypisane etapy, przez które musi przejść. Na przykład wizytówka laminowana przechodzi: weryfikację pliku, druk, laminowanie, cięcie i pakowanie. Baner winylowy przechodzi: druk dużego formatu, zgrzewanie/oczkowanie i pakowanie.</w:t>
      </w:r>
    </w:p>
    <w:p>
      <w:pPr>
        <w:pStyle w:val="BodyText"/>
      </w:pPr>
      <w:r>
        <w:t xml:space="preserve">Administrator sam definiuje te etapy — może dodawać nowe, usuwać zbędne i zmieniać kolejność. Gdy firma kupi nową maszynę lub zacznie realizować nowy rodzaj produktu, administrator dodaje odpowiednie etapy i przypisuje je do produktu. Nie wymaga to żadnych zmian w kodzie ani interwencji programisty.</w:t>
      </w:r>
    </w:p>
    <w:p>
      <w:pPr>
        <w:pStyle w:val="BodyText"/>
      </w:pPr>
      <w:r>
        <w:t xml:space="preserve">Operator na hali odhacza kolejne etapy. System pilnuje kolejności — nie można oznaczyć cięcia jako wykonanego, jeśli druk nie został jeszcze ukończony.</w:t>
      </w:r>
    </w:p>
    <w:bookmarkEnd w:id="24"/>
    <w:bookmarkStart w:id="25" w:name="karta-produkcyjna"/>
    <w:p>
      <w:pPr>
        <w:pStyle w:val="Heading2"/>
      </w:pPr>
      <w:r>
        <w:t xml:space="preserve">3.4 Karta produkcyjna</w:t>
      </w:r>
    </w:p>
    <w:p>
      <w:pPr>
        <w:pStyle w:val="FirstParagraph"/>
      </w:pPr>
      <w:r>
        <w:t xml:space="preserve">System generuje papierową kartę produkcyjną z kodem QR. Karta jest podzielona na dwie części. Górna połowa zawiera numer zamówienia, termin realizacji i listę pozycji z etapami do odhaczenia — to część dla produkcji. Dolna połowa zawiera dane klienta, informacje o płatności i metodę wysyłki — tę część można odciąć po zakończeniu produkcji i dołączyć do paczki.</w:t>
      </w:r>
    </w:p>
    <w:p>
      <w:pPr>
        <w:pStyle w:val="BodyText"/>
      </w:pPr>
      <w:r>
        <w:t xml:space="preserve">Kod QR po zeskanowaniu telefonem lub skanerem otwiera zamówienie w systemie.</w:t>
      </w:r>
    </w:p>
    <w:bookmarkEnd w:id="25"/>
    <w:bookmarkStart w:id="26" w:name="klienci"/>
    <w:p>
      <w:pPr>
        <w:pStyle w:val="Heading2"/>
      </w:pPr>
      <w:r>
        <w:t xml:space="preserve">3.5 Klienci</w:t>
      </w:r>
    </w:p>
    <w:p>
      <w:pPr>
        <w:pStyle w:val="FirstParagraph"/>
      </w:pPr>
      <w:r>
        <w:t xml:space="preserve">System prowadzi bazę klientów. Firma jest nadrzędna, pod nią znajdują się osoby kontaktowe, pod nimi historia zleceń z obrotem. Klient prywatny to kontakt bez przypisanej firmy.</w:t>
      </w:r>
    </w:p>
    <w:p>
      <w:pPr>
        <w:pStyle w:val="BodyText"/>
      </w:pPr>
      <w:r>
        <w:t xml:space="preserve">Dla każdej firmy widoczne są: łączna liczba zamówień, obrót i średnia wartość zamówienia. Z poziomu karty firmy można wygenerować ofertę handlową z pozycjami, cenami i sumą, gotową do wydruku lub wysłania.</w:t>
      </w:r>
    </w:p>
    <w:bookmarkEnd w:id="26"/>
    <w:bookmarkStart w:id="27" w:name="pliki-i-weryfikacja"/>
    <w:p>
      <w:pPr>
        <w:pStyle w:val="Heading2"/>
      </w:pPr>
      <w:r>
        <w:t xml:space="preserve">3.6 Pliki i weryfikacja</w:t>
      </w:r>
    </w:p>
    <w:p>
      <w:pPr>
        <w:pStyle w:val="FirstParagraph"/>
      </w:pPr>
      <w:r>
        <w:t xml:space="preserve">Recepcja może wrzucać pliki do zamówienia. Przy każdym uploadzie system automatycznie sprawdza plik pod kątem przydatności do druku — rozdzielczość (DPI), wymiary i profil kolorystyczny (RGB vs CMYK). Jeśli plik nie nadaje się do druku, pracownik widzi to od razu i może poprosić klienta o ponowne przesłanie. Cała weryfikacja trwa mniej niż sekundę.</w:t>
      </w:r>
    </w:p>
    <w:bookmarkEnd w:id="27"/>
    <w:bookmarkStart w:id="28" w:name="zgłoszenia-incydentów"/>
    <w:p>
      <w:pPr>
        <w:pStyle w:val="Heading2"/>
      </w:pPr>
      <w:r>
        <w:t xml:space="preserve">3.7 Zgłoszenia incydentów</w:t>
      </w:r>
    </w:p>
    <w:p>
      <w:pPr>
        <w:pStyle w:val="FirstParagraph"/>
      </w:pPr>
      <w:r>
        <w:t xml:space="preserve">Gdy na produkcji coś pójdzie nie tak, operator może zgłosić incydent. Wybiera pozycję, wskazuje etap do którego trzeba się cofnąć, podaje ilość arkuszy do dodruku i opisuje problem. System automatycznie cofa etapy produkcji do wskazanego kroku.</w:t>
      </w:r>
    </w:p>
    <w:p>
      <w:pPr>
        <w:pStyle w:val="BodyText"/>
      </w:pPr>
      <w:r>
        <w:t xml:space="preserve">Reklamacje od klientów są rejestrowane przy zamówieniu z opisem problemu i statusem realizacji.</w:t>
      </w:r>
    </w:p>
    <w:bookmarkEnd w:id="28"/>
    <w:bookmarkStart w:id="29" w:name="maszyny"/>
    <w:p>
      <w:pPr>
        <w:pStyle w:val="Heading2"/>
      </w:pPr>
      <w:r>
        <w:t xml:space="preserve">3.8 Maszyny</w:t>
      </w:r>
    </w:p>
    <w:p>
      <w:pPr>
        <w:pStyle w:val="FirstParagraph"/>
      </w:pPr>
      <w:r>
        <w:t xml:space="preserve">Maszyny są zorganizowane w grupy odpowiadające typom procesów: druk małego formatu, druk dużego formatu, laminowanie, cięcie, obróbka i pakowanie. Każda maszyna ma priorytet — na przykład Fuji Revoria ma najwyższy priorytet, bo firma musi wyrobić na niej miesięczny budżet kopii. Administrator dodaje nowe maszyny i grupy przez interfejs.</w:t>
      </w:r>
    </w:p>
    <w:bookmarkEnd w:id="29"/>
    <w:bookmarkStart w:id="30" w:name="kalkulator-cen"/>
    <w:p>
      <w:pPr>
        <w:pStyle w:val="Heading2"/>
      </w:pPr>
      <w:r>
        <w:t xml:space="preserve">3.9 Kalkulator cen</w:t>
      </w:r>
    </w:p>
    <w:p>
      <w:pPr>
        <w:pStyle w:val="FirstParagraph"/>
      </w:pPr>
      <w:r>
        <w:t xml:space="preserve">System zawiera kalkulator do szybkiej wyceny. Dla małego formatu uwzględnia materiał, laminat, druk jedno- lub dwustronny, ilość sztuk i automatyczną marżę zależną od nakładu. Dla dużego formatu liczy cenę za metr kwadratowy. Stawki bazowe są edytowalne przez administratora.</w:t>
      </w:r>
    </w:p>
    <w:bookmarkEnd w:id="30"/>
    <w:bookmarkStart w:id="31" w:name="widok-klienta"/>
    <w:p>
      <w:pPr>
        <w:pStyle w:val="Heading2"/>
      </w:pPr>
      <w:r>
        <w:t xml:space="preserve">3.10 Widok klienta</w:t>
      </w:r>
    </w:p>
    <w:p>
      <w:pPr>
        <w:pStyle w:val="FirstParagraph"/>
      </w:pPr>
      <w:r>
        <w:t xml:space="preserve">Klient końcowy widzi uproszczony widok swoich zamówień z czterema statusami: przyjęte do realizacji, w realizacji, wysłane, anulowane. Nie widzi wewnętrznych szczegółów produkcji, etapów ani danych innych klientów.</w:t>
      </w:r>
    </w:p>
    <w:bookmarkEnd w:id="31"/>
    <w:bookmarkEnd w:id="32"/>
    <w:bookmarkStart w:id="33" w:name="bezpieczeństwo"/>
    <w:p>
      <w:pPr>
        <w:pStyle w:val="Heading1"/>
      </w:pPr>
      <w:r>
        <w:t xml:space="preserve">4. Bezpieczeństwo</w:t>
      </w:r>
    </w:p>
    <w:p>
      <w:pPr>
        <w:pStyle w:val="FirstParagraph"/>
      </w:pPr>
      <w:r>
        <w:t xml:space="preserve">System stosuje trzy role dostępu. Administrator (recepcja) ma pełny dostęp do wszystkich funkcji. Operator (produkcja) widzi zamówienia i tablicę produkcji, może odhaczać etapy i zgłaszać incydenty. Klient widzi wyłącznie własne zamówienia.</w:t>
      </w:r>
    </w:p>
    <w:p>
      <w:pPr>
        <w:pStyle w:val="BodyText"/>
      </w:pPr>
      <w:r>
        <w:t xml:space="preserve">Bezpieczeństwo jest egzekwowane na poziomie bazy danych — nawet gdyby ktoś próbował obejść interfejs, baza danych nie pozwoli na nieautoryzowany dostęp.</w:t>
      </w:r>
    </w:p>
    <w:bookmarkEnd w:id="33"/>
    <w:bookmarkStart w:id="34" w:name="dalsze-możliwości-rozbudowy"/>
    <w:p>
      <w:pPr>
        <w:pStyle w:val="Heading1"/>
      </w:pPr>
      <w:r>
        <w:t xml:space="preserve">5. Dalsze możliwości rozbudowy</w:t>
      </w:r>
    </w:p>
    <w:p>
      <w:pPr>
        <w:pStyle w:val="FirstParagraph"/>
      </w:pPr>
      <w:r>
        <w:t xml:space="preserve">Integracja Allegro — podłączenie konta Allegro przez integrator (BaseLinker lub podobny), aby zamówienia z Allegro automatycznie trafiały do systemu tak jak ze sklepu internetowego.</w:t>
      </w:r>
    </w:p>
    <w:p>
      <w:pPr>
        <w:pStyle w:val="BodyText"/>
      </w:pPr>
      <w:r>
        <w:t xml:space="preserve">Stacje robocze na hali — skanery kodów kreskowych lub tablety przy każdej maszynie. Logowanie operatora kartą identyfikacyjną. Skanowanie kodu QR z karty produkcyjnej zamiast ręcznego odhaczania w systemie.</w:t>
      </w:r>
    </w:p>
    <w:p>
      <w:pPr>
        <w:pStyle w:val="BodyText"/>
      </w:pPr>
      <w:r>
        <w:t xml:space="preserve">Fakturowanie — automatyczne wystawianie faktur z systemu przez integrację z programem księgowym.</w:t>
      </w:r>
    </w:p>
    <w:p>
      <w:pPr>
        <w:pStyle w:val="BodyText"/>
      </w:pPr>
      <w:r>
        <w:t xml:space="preserve">Automatyczne powiadomienia — maile do klienta przy przyjęciu zamówienia i przy wysyłce. Przypomnienia gdy klient nie odpowiada na projekt do akceptacji.</w:t>
      </w:r>
    </w:p>
    <w:p>
      <w:pPr>
        <w:pStyle w:val="BodyText"/>
      </w:pPr>
      <w:r>
        <w:t xml:space="preserve">Zaawansowana weryfikacja plików — szczegółowe sprawdzanie spadów, osadzonych fontów i zgodności wymiarów z zamówionym produktem.</w:t>
      </w:r>
    </w:p>
    <w:p>
      <w:pPr>
        <w:pStyle w:val="BodyText"/>
      </w:pPr>
      <w:r>
        <w:t xml:space="preserve">Kalkulator broszur i książek — rozszerzenie kalkulatora o produkty wielostronicowe z uwzględnieniem oprawy, ilości stron i kosztów wykończenia.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Dokument przygotowany na podstawie spotkania wdrożeniowego z 18 czerwca 2026.</w:t>
      </w:r>
    </w:p>
    <w:p>
      <w:pPr>
        <w:pStyle w:val="BodyText"/>
      </w:pPr>
      <w:r>
        <w:t xml:space="preserve">Akonda, 2026.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Zarządzania Produkcją Drukarską</dc:title>
  <dc:creator>Akonda</dc:creator>
  <cp:keywords/>
  <dcterms:created xsi:type="dcterms:W3CDTF">2026-06-19T14:03:56Z</dcterms:created>
  <dcterms:modified xsi:type="dcterms:W3CDTF">2026-06-19T14:03:56Z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czerwca 2026</vt:lpwstr>
  </property>
  <property fmtid="{D5CDD505-2E9C-101B-9397-08002B2CF9AE}" pid="3" name="subtitle">
    <vt:lpwstr>Oferta wdrożeniowa dla Drukarni Grupa Plus</vt:lpwstr>
  </property>
</Properties>
</file>