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widowControl/>
      </w:pPr>
      <w:r>
        <w:rPr>
          <w:rFonts w:ascii="Times New Roman" w:hAnsi="Times New Roman" w:eastAsia="Times New Roman"/>
          <w:b/>
          <w:sz w:val="28"/>
        </w:rPr>
        <w:t>Memahami Hak Pekerja dan Menyiapkan Masa Depan</w:t>
      </w:r>
    </w:p>
    <w:p>
      <w:pPr>
        <w:spacing w:after="160"/>
        <w:jc w:val="center"/>
        <w:widowControl/>
      </w:pPr>
      <w:r>
        <w:rPr>
          <w:rFonts w:ascii="Times New Roman" w:hAnsi="Times New Roman" w:eastAsia="Times New Roman"/>
          <w:i/>
          <w:sz w:val="22"/>
        </w:rPr>
        <w:t>Pentingnya Undang-Undang Ketenagakerjaan dan BPJS Ketenagakerjaan</w:t>
      </w:r>
    </w:p>
    <w:p>
      <w:pPr>
        <w:spacing w:after="80" w:line="259" w:lineRule="auto"/>
        <w:ind w:firstLine="709"/>
        <w:jc w:val="both"/>
        <w:widowControl/>
      </w:pPr>
      <w:r>
        <w:rPr>
          <w:rFonts w:ascii="Times New Roman" w:hAnsi="Times New Roman" w:eastAsia="Times New Roman"/>
          <w:sz w:val="21"/>
        </w:rPr>
        <w:t>Bagi sebagian orang, bekerja mungkin terlihat sederhana: bangun pagi, berangkat, menyelesaikan tugas, menerima gaji, lalu pulang. Namun, dunia kerja sebenarnya tidak sesederhana itu. Setiap pekerja memiliki hak dan kewajiban yang perlu dipahami. Karena itulah, undang-undang ketenagakerjaan berperan penting sebagai pedoman bagi pekerja dan perusahaan dalam membangun hubungan kerja yang adil, tertib, dan saling menghormati.</w:t>
      </w:r>
    </w:p>
    <w:p>
      <w:pPr>
        <w:spacing w:after="80" w:line="259" w:lineRule="auto"/>
        <w:ind w:firstLine="709"/>
        <w:jc w:val="both"/>
        <w:widowControl/>
      </w:pPr>
      <w:r>
        <w:rPr>
          <w:rFonts w:ascii="Times New Roman" w:hAnsi="Times New Roman" w:eastAsia="Times New Roman"/>
          <w:sz w:val="21"/>
        </w:rPr>
        <w:t>Undang-undang ketenagakerjaan memberikan perlindungan agar pekerja tidak mudah dirugikan oleh perusahaan yang bertindak tidak sesuai aturan. Perlindungan tersebut berkaitan dengan upah, jaminan sosial, kondisi kerja, serta hak pekerja ketika mengalami pemutusan hubungan kerja. Dengan adanya aturan yang jelas, pekerja dapat mengetahui hal-hal yang menjadi haknya sekaligus memahami kewajiban yang harus dilaksanakan. Di sisi lain, perusahaan juga memiliki standar yang dapat dijadikan dasar dalam menjalankan kegiatan usahanya.</w:t>
      </w:r>
    </w:p>
    <w:p>
      <w:pPr>
        <w:spacing w:after="80" w:line="259" w:lineRule="auto"/>
        <w:ind w:firstLine="709"/>
        <w:jc w:val="both"/>
        <w:widowControl/>
      </w:pPr>
      <w:r>
        <w:rPr>
          <w:rFonts w:ascii="Times New Roman" w:hAnsi="Times New Roman" w:eastAsia="Times New Roman"/>
          <w:sz w:val="21"/>
        </w:rPr>
        <w:t>Pemahaman terhadap aturan ketenagakerjaan membuat pekerja lebih siap menghadapi berbagai persoalan di tempat kerja. Pekerja tidak hanya bergantung pada informasi dari perusahaan, tetapi dapat bersikap kritis apabila menemukan kebijakan yang merugikan. Meskipun demikian, hubungan kerja yang sehat tidak cukup dibangun dengan aturan saja. Komunikasi yang baik, sikap saling menghormati, dan kepatuhan terhadap kesepakatan tetap diperlukan agar pekerja dan perusahaan dapat berkembang bersama.</w:t>
      </w:r>
    </w:p>
    <w:p>
      <w:pPr>
        <w:spacing w:after="80" w:line="259" w:lineRule="auto"/>
        <w:ind w:firstLine="709"/>
        <w:jc w:val="both"/>
        <w:widowControl/>
      </w:pPr>
      <w:r>
        <w:rPr>
          <w:rFonts w:ascii="Times New Roman" w:hAnsi="Times New Roman" w:eastAsia="Times New Roman"/>
          <w:sz w:val="21"/>
        </w:rPr>
        <w:t>Selain perlindungan melalui peraturan, pekerja juga membutuhkan jaminan sosial. BPJS Ketenagakerjaan bermanfaat untuk memberikan perlindungan ketika pekerja mengalami risiko, seperti kecelakaan kerja, kehilangan pekerjaan, atau memasuki masa tua. Salah satu program yang penting adalah Jaminan Hari Tua. Program tersebut dapat membantu pekerja menyiapkan dana untuk masa depan sehingga kehidupan setelah tidak lagi aktif bekerja dapat direncanakan dengan lebih baik.</w:t>
      </w:r>
    </w:p>
    <w:p>
      <w:pPr>
        <w:spacing w:after="80" w:line="259" w:lineRule="auto"/>
        <w:ind w:firstLine="709"/>
        <w:jc w:val="both"/>
        <w:widowControl/>
      </w:pPr>
      <w:r>
        <w:rPr>
          <w:rFonts w:ascii="Times New Roman" w:hAnsi="Times New Roman" w:eastAsia="Times New Roman"/>
          <w:sz w:val="21"/>
        </w:rPr>
        <w:t>Keberadaan BPJS Ketenagakerjaan juga mengajarkan bahwa perencanaan keuangan sebaiknya dimulai sejak dini. Penghasilan tidak hanya digunakan untuk memenuhi kebutuhan saat ini, tetapi perlu dikelola untuk menghadapi keadaan yang tidak terduga dan kebutuhan pada masa depan. Oleh sebab itu, pekerja perlu memahami manfaat setiap program jaminan sosial, memeriksa kepesertaannya, serta membiasakan diri menabung dan mengatur pengeluaran secara bijak.</w:t>
      </w:r>
    </w:p>
    <w:p>
      <w:pPr>
        <w:spacing w:after="80" w:line="259" w:lineRule="auto"/>
        <w:ind w:firstLine="709"/>
        <w:jc w:val="both"/>
        <w:widowControl/>
      </w:pPr>
      <w:r>
        <w:rPr>
          <w:rFonts w:ascii="Times New Roman" w:hAnsi="Times New Roman" w:eastAsia="Times New Roman"/>
          <w:sz w:val="21"/>
        </w:rPr>
        <w:t>Pada akhirnya, bekerja bukan hanya tentang memperoleh gaji. Pekerja perlu memahami hak, menjalankan kewajiban, dan mengetahui perlindungan yang tersedia. Pemahaman mengenai undang-undang ketenagakerjaan dan BPJS Ketenagakerjaan dapat membuat seseorang lebih percaya diri serta tidak mudah dirugikan saat memasuki dunia kerja. Dengan pengetahuan yang cukup dan perencanaan keuangan yang baik, pekerja dapat menjalani pekerjaan dengan lebih tenang sekaligus mempersiapkan masa depan yang lebih terjamin.</w:t>
      </w:r>
    </w:p>
    <w:sectPr w:rsidR="00FC693F" w:rsidRPr="0006063C" w:rsidSect="00034616">
      <w:footerReference w:type="default" r:id="rId9"/>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Memahami Hak Pekerja dan Menyiapkan Masa Depan</dc:title>
  <dc:subject>Artikel populer tentang undang-undang ketenagakerjaan dan BPJS Ketenagakerjaan</dc:subject>
  <dc:creator>Dominikus Andaru</dc:creator>
  <keywords/>
  <dc:description>generated by python-docx</dc:description>
  <lastModifiedBy>Dominikus Andaru</lastModifiedBy>
  <revision>1</revision>
  <dcterms:created xsi:type="dcterms:W3CDTF">2026-10-13T23:51:49.7451000Z</dcterms:created>
  <dcterms:modified xsi:type="dcterms:W3CDTF">2026-10-13T23:51:49.7451000Z</dcterms:modified>
  <category/>
</coreProperties>
</file>