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00" w:after="200" w:line="360" w:lineRule="auto"/>
        <w:ind w:left="-360" w:right="-360" w:firstLine="0"/>
        <w:rPr>
          <w:rFonts w:ascii="Google Sans" w:hAnsi="Google Sans" w:eastAsia="Google Sans" w:cs="Google Sans"/>
          <w:b/>
          <w:color w:val="3C4043"/>
          <w:sz w:val="40"/>
          <w:szCs w:val="40"/>
        </w:rPr>
      </w:pPr>
      <w:r>
        <w:rPr>
          <w:rFonts w:ascii="Google Sans" w:hAnsi="Google Sans" w:eastAsia="Google Sans" w:cs="Google Sans"/>
          <w:b/>
          <w:color w:val="3C4043"/>
          <w:sz w:val="40"/>
          <w:szCs w:val="40"/>
          <w:rtl w:val="0"/>
        </w:rPr>
        <w:t>Incident handler's journal</w:t>
      </w:r>
    </w:p>
    <w:tbl>
      <w:tblPr>
        <w:tblStyle w:val="13"/>
        <w:tblW w:w="10080" w:type="dxa"/>
        <w:tblInd w:w="-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5"/>
        <w:gridCol w:w="8025"/>
      </w:tblGrid>
      <w:tr w14:paraId="0BB773A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b/>
                <w:rtl w:val="0"/>
              </w:rPr>
              <w:t>Date:</w:t>
            </w:r>
            <w:r>
              <w:rPr>
                <w:rFonts w:ascii="Google Sans" w:hAnsi="Google Sans" w:eastAsia="Google Sans" w:cs="Google Sans"/>
                <w:rtl w:val="0"/>
              </w:rPr>
              <w:t xml:space="preserve"> </w:t>
            </w:r>
          </w:p>
          <w:p w14:paraId="00000005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30/01/2025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b/>
              </w:rPr>
            </w:pPr>
            <w:r>
              <w:rPr>
                <w:rFonts w:ascii="Google Sans" w:hAnsi="Google Sans" w:eastAsia="Google Sans" w:cs="Google Sans"/>
                <w:b/>
                <w:rtl w:val="0"/>
              </w:rPr>
              <w:t>Entry:</w:t>
            </w:r>
          </w:p>
          <w:p w14:paraId="00000007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b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01</w:t>
            </w:r>
          </w:p>
        </w:tc>
      </w:tr>
      <w:tr w14:paraId="66267A7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Roboto" w:hAnsi="Roboto" w:eastAsia="Roboto" w:cs="Roboto"/>
                <w:color w:val="434343"/>
                <w:highlight w:val="white"/>
                <w:rtl w:val="0"/>
              </w:rPr>
              <w:t>This journal entry documents a ransomware attack on a small U.S. health care clinic initiated through a phishing email. The attack severely disrupted business operations, and the attackers demanded a ransom for file decryption.</w:t>
            </w:r>
          </w:p>
        </w:tc>
      </w:tr>
      <w:tr w14:paraId="1F98484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E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Tool(s) used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Network Monitoring tool (WireSh</w:t>
            </w:r>
            <w:r>
              <w:rPr>
                <w:rFonts w:ascii="Roboto" w:hAnsi="Roboto" w:eastAsia="Roboto" w:cs="Roboto"/>
                <w:color w:val="434343"/>
                <w:highlight w:val="white"/>
                <w:rtl w:val="0"/>
              </w:rPr>
              <w:t>ark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>)</w:t>
            </w:r>
          </w:p>
          <w:p w14:paraId="00000010">
            <w:pPr>
              <w:widowControl w:val="0"/>
              <w:spacing w:line="360" w:lineRule="auto"/>
              <w:rPr>
                <w:rFonts w:ascii="Roboto" w:hAnsi="Roboto" w:eastAsia="Roboto" w:cs="Roboto"/>
                <w:color w:val="434343"/>
                <w:highlight w:val="white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Incident Response Pl</w:t>
            </w:r>
            <w:r>
              <w:rPr>
                <w:rFonts w:ascii="Roboto" w:hAnsi="Roboto" w:eastAsia="Roboto" w:cs="Roboto"/>
                <w:color w:val="434343"/>
                <w:highlight w:val="white"/>
                <w:rtl w:val="0"/>
              </w:rPr>
              <w:t>atform (IBM Resilient)</w:t>
            </w:r>
          </w:p>
          <w:p w14:paraId="00000011">
            <w:pPr>
              <w:widowControl w:val="0"/>
              <w:spacing w:line="360" w:lineRule="auto"/>
              <w:rPr>
                <w:rFonts w:ascii="Roboto" w:hAnsi="Roboto" w:eastAsia="Roboto" w:cs="Roboto"/>
                <w:color w:val="434343"/>
                <w:highlight w:val="white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Em</w:t>
            </w:r>
            <w:r>
              <w:rPr>
                <w:rFonts w:ascii="Roboto" w:hAnsi="Roboto" w:eastAsia="Roboto" w:cs="Roboto"/>
                <w:color w:val="434343"/>
                <w:highlight w:val="white"/>
                <w:rtl w:val="0"/>
              </w:rPr>
              <w:t>ail filtering tool (Mimecast)</w:t>
            </w:r>
          </w:p>
          <w:p w14:paraId="00000012">
            <w:pPr>
              <w:widowControl w:val="0"/>
              <w:spacing w:line="360" w:lineRule="auto"/>
              <w:rPr>
                <w:rFonts w:ascii="Roboto" w:hAnsi="Roboto" w:eastAsia="Roboto" w:cs="Roboto"/>
                <w:color w:val="434343"/>
                <w:highlight w:val="white"/>
              </w:rPr>
            </w:pPr>
            <w:r>
              <w:rPr>
                <w:rFonts w:ascii="Roboto" w:hAnsi="Roboto" w:eastAsia="Roboto" w:cs="Roboto"/>
                <w:color w:val="434343"/>
                <w:highlight w:val="white"/>
                <w:rtl w:val="0"/>
              </w:rPr>
              <w:t xml:space="preserve">Endpoint detection and response </w:t>
            </w:r>
          </w:p>
        </w:tc>
      </w:tr>
      <w:tr w14:paraId="1A05832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61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 xml:space="preserve">The 5 W's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Google Sans" w:hAnsi="Google Sans" w:eastAsia="Google Sans" w:cs="Google Sans"/>
                <w:color w:val="434343"/>
                <w:u w:val="none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Who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caused the incident?</w:t>
            </w:r>
          </w:p>
          <w:p w14:paraId="00000017">
            <w:pPr>
              <w:spacing w:after="200" w:line="360" w:lineRule="auto"/>
              <w:ind w:left="720" w:right="-36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An org</w:t>
            </w:r>
            <w:r>
              <w:rPr>
                <w:rFonts w:ascii="Roboto" w:hAnsi="Roboto" w:eastAsia="Roboto" w:cs="Roboto"/>
                <w:color w:val="434343"/>
                <w:highlight w:val="white"/>
                <w:rtl w:val="0"/>
              </w:rPr>
              <w:t>anized group of unethical hackers.</w:t>
            </w:r>
          </w:p>
          <w:p w14:paraId="00000018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What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happened?</w:t>
            </w:r>
          </w:p>
          <w:p w14:paraId="00000019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Roboto" w:hAnsi="Roboto" w:eastAsia="Roboto" w:cs="Roboto"/>
                <w:color w:val="434343"/>
                <w:highlight w:val="white"/>
                <w:rtl w:val="0"/>
              </w:rPr>
              <w:t>A phishing em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>ail containing a malicious attachment was opened leading to the deployment of a ransomware that encrypted the clinic’s computer files.</w:t>
            </w:r>
          </w:p>
          <w:p w14:paraId="0000001A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</w:p>
          <w:p w14:paraId="0000001B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When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did the incident occur?</w:t>
            </w:r>
          </w:p>
          <w:p w14:paraId="0000001C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Tuesday at 9:00 </w:t>
            </w:r>
            <w:r>
              <w:rPr>
                <w:rFonts w:ascii="Roboto" w:hAnsi="Roboto" w:eastAsia="Roboto" w:cs="Roboto"/>
                <w:color w:val="434343"/>
                <w:highlight w:val="white"/>
                <w:rtl w:val="0"/>
              </w:rPr>
              <w:t>AM</w:t>
            </w:r>
          </w:p>
          <w:p w14:paraId="0000001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Where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did the incident happen?</w:t>
            </w:r>
          </w:p>
          <w:p w14:paraId="0000001E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Roboto" w:hAnsi="Roboto" w:eastAsia="Roboto" w:cs="Roboto"/>
                <w:color w:val="434343"/>
                <w:highlight w:val="white"/>
                <w:rtl w:val="0"/>
              </w:rPr>
              <w:t>At the sm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>all U.S. health care clinic infrastructure.</w:t>
            </w:r>
          </w:p>
          <w:p w14:paraId="0000001F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</w:p>
          <w:p w14:paraId="00000020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b/>
                <w:color w:val="434343"/>
                <w:rtl w:val="0"/>
              </w:rPr>
              <w:t>Why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 xml:space="preserve"> did the incident happen?</w:t>
            </w:r>
          </w:p>
          <w:p w14:paraId="00000021">
            <w:pPr>
              <w:spacing w:line="360" w:lineRule="auto"/>
              <w:ind w:left="720" w:firstLine="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The phishing email successfully bypassed email security measures, and the malicious attachment was downloaded, likely due to lack of employee awareness or insufficient email filtering.</w:t>
            </w:r>
          </w:p>
        </w:tc>
      </w:tr>
      <w:tr w14:paraId="6B3F04E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4">
            <w:pPr>
              <w:widowControl w:val="0"/>
              <w:spacing w:line="360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Additional notes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5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The clinic did not have a robust incident plan which lead to the delay in containment and recovery efforts.</w:t>
            </w:r>
          </w:p>
          <w:p w14:paraId="00000026">
            <w:pPr>
              <w:widowControl w:val="0"/>
              <w:spacing w:line="360" w:lineRule="auto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Regular training on phishing could have prevented this incident.</w:t>
            </w:r>
          </w:p>
        </w:tc>
      </w:tr>
    </w:tbl>
    <w:p w14:paraId="00000029">
      <w:pPr>
        <w:spacing w:after="200" w:line="360" w:lineRule="auto"/>
        <w:ind w:left="-360" w:right="-360" w:firstLine="0"/>
        <w:rPr>
          <w:rFonts w:ascii="Google Sans" w:hAnsi="Google Sans" w:eastAsia="Google Sans" w:cs="Google Sans"/>
        </w:rPr>
      </w:pPr>
    </w:p>
    <w:p w14:paraId="0000002A">
      <w:pPr>
        <w:spacing w:after="200" w:line="360" w:lineRule="auto"/>
        <w:ind w:left="-360" w:right="-360" w:firstLine="0"/>
        <w:rPr>
          <w:rFonts w:ascii="Google Sans" w:hAnsi="Google Sans" w:eastAsia="Google Sans" w:cs="Google Sans"/>
        </w:rPr>
      </w:pPr>
    </w:p>
    <w:p w14:paraId="0000002B">
      <w:pPr>
        <w:spacing w:after="200" w:line="360" w:lineRule="auto"/>
        <w:ind w:left="-360" w:right="-360" w:firstLine="0"/>
        <w:rPr>
          <w:rFonts w:ascii="Google Sans" w:hAnsi="Google Sans" w:eastAsia="Google Sans" w:cs="Google Sans"/>
          <w:sz w:val="24"/>
          <w:szCs w:val="24"/>
        </w:rPr>
      </w:pPr>
    </w:p>
    <w:p w14:paraId="00000047">
      <w:pPr>
        <w:spacing w:after="200" w:line="360" w:lineRule="auto"/>
        <w:ind w:left="-360" w:right="-360" w:firstLine="0"/>
        <w:rPr>
          <w:rFonts w:ascii="Google Sans" w:hAnsi="Google Sans" w:eastAsia="Google Sans" w:cs="Google Sans"/>
        </w:rPr>
      </w:pPr>
    </w:p>
    <w:p w14:paraId="00000048">
      <w:pPr>
        <w:spacing w:after="200" w:line="360" w:lineRule="auto"/>
        <w:ind w:left="-360" w:right="-360" w:firstLine="0"/>
        <w:rPr>
          <w:rFonts w:ascii="Google Sans" w:hAnsi="Google Sans" w:eastAsia="Google Sans" w:cs="Google Sans"/>
        </w:rPr>
      </w:pPr>
    </w:p>
    <w:p w14:paraId="000000C6">
      <w:pPr>
        <w:spacing w:after="200" w:line="360" w:lineRule="auto"/>
        <w:ind w:left="-360" w:right="-360" w:firstLine="0"/>
        <w:rPr>
          <w:rFonts w:ascii="Google Sans" w:hAnsi="Google Sans" w:eastAsia="Google Sans" w:cs="Google Sans"/>
        </w:rPr>
      </w:pPr>
      <w:bookmarkStart w:id="0" w:name="_GoBack"/>
      <w:bookmarkEnd w:id="0"/>
    </w:p>
    <w:sectPr>
      <w:headerReference r:id="rId6" w:type="first"/>
      <w:footerReference r:id="rId7" w:type="first"/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C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C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C8">
    <w:r>
      <w:drawing>
        <wp:inline distT="19050" distB="19050" distL="19050" distR="19050">
          <wp:extent cx="820420" cy="64262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6D327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6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2025-02-10T15:02:49Z</dcterms:created>
  <dc:creator>hp</dc:creator>
  <cp:lastModifiedBy>Salau Dominion</cp:lastModifiedBy>
  <dcterms:modified xsi:type="dcterms:W3CDTF">2025-02-10T15:09:40Z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65972243A9464DC3823F5D1A60ACED54_12</vt:lpwstr>
  </property>
</Properties>
</file>