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00" w:after="200" w:line="360" w:lineRule="auto"/>
        <w:ind w:left="-360" w:right="-360" w:firstLine="0"/>
        <w:rPr>
          <w:rFonts w:ascii="Google Sans" w:hAnsi="Google Sans" w:eastAsia="Google Sans" w:cs="Google Sans"/>
          <w:b/>
          <w:color w:val="3C4043"/>
          <w:sz w:val="40"/>
          <w:szCs w:val="40"/>
        </w:rPr>
      </w:pPr>
      <w:r>
        <w:rPr>
          <w:rFonts w:ascii="Google Sans" w:hAnsi="Google Sans" w:eastAsia="Google Sans" w:cs="Google Sans"/>
          <w:b/>
          <w:color w:val="3C4043"/>
          <w:sz w:val="40"/>
          <w:szCs w:val="40"/>
          <w:rtl w:val="0"/>
        </w:rPr>
        <w:t>Incident handler's journal</w:t>
      </w:r>
    </w:p>
    <w:tbl>
      <w:tblPr>
        <w:tblStyle w:val="13"/>
        <w:tblW w:w="10080" w:type="dxa"/>
        <w:tblInd w:w="-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5"/>
        <w:gridCol w:w="8025"/>
      </w:tblGrid>
      <w:tr w14:paraId="2B140E6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4">
            <w:pPr>
              <w:widowControl w:val="0"/>
              <w:spacing w:line="360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b/>
                <w:rtl w:val="0"/>
              </w:rPr>
              <w:t>Date:</w:t>
            </w:r>
            <w:r>
              <w:rPr>
                <w:rFonts w:ascii="Google Sans" w:hAnsi="Google Sans" w:eastAsia="Google Sans" w:cs="Google Sans"/>
                <w:rtl w:val="0"/>
              </w:rPr>
              <w:t xml:space="preserve"> </w:t>
            </w:r>
          </w:p>
          <w:p w14:paraId="00000005">
            <w:pPr>
              <w:widowControl w:val="0"/>
              <w:spacing w:line="360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04/02/2025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widowControl w:val="0"/>
              <w:spacing w:line="360" w:lineRule="auto"/>
              <w:rPr>
                <w:rFonts w:ascii="Google Sans" w:hAnsi="Google Sans" w:eastAsia="Google Sans" w:cs="Google Sans"/>
                <w:b/>
              </w:rPr>
            </w:pPr>
            <w:r>
              <w:rPr>
                <w:rFonts w:ascii="Google Sans" w:hAnsi="Google Sans" w:eastAsia="Google Sans" w:cs="Google Sans"/>
                <w:b/>
                <w:rtl w:val="0"/>
              </w:rPr>
              <w:t>Entry:</w:t>
            </w:r>
          </w:p>
          <w:p w14:paraId="00000007">
            <w:pPr>
              <w:widowControl w:val="0"/>
              <w:spacing w:line="360" w:lineRule="auto"/>
              <w:rPr>
                <w:rFonts w:ascii="Google Sans" w:hAnsi="Google Sans" w:eastAsia="Google Sans" w:cs="Google Sans"/>
                <w:b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04</w:t>
            </w:r>
          </w:p>
        </w:tc>
      </w:tr>
      <w:tr w14:paraId="00FEF59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widowControl w:val="0"/>
              <w:spacing w:line="360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>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B">
            <w:pPr>
              <w:widowControl w:val="0"/>
              <w:spacing w:line="360" w:lineRule="auto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This journal entry discusses an incident related to a </w:t>
            </w: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phishing attack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 that led to unauthorized access to sensitive customer information. The incident was thoroughly investigated, and the findings were documented, including the use of specific tools for analysis and remediation.</w:t>
            </w:r>
          </w:p>
        </w:tc>
      </w:tr>
      <w:tr w14:paraId="15BD3AD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E">
            <w:pPr>
              <w:widowControl w:val="0"/>
              <w:spacing w:line="360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>Tool(s) used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F">
            <w:pPr>
              <w:widowControl w:val="0"/>
              <w:spacing w:line="360" w:lineRule="auto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VirusTotal (to analyze and verify malicious file hashes)</w:t>
            </w:r>
          </w:p>
          <w:p w14:paraId="00000010">
            <w:pPr>
              <w:widowControl w:val="0"/>
              <w:spacing w:line="360" w:lineRule="auto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Web Application Logs (to trace attacker activities)</w:t>
            </w:r>
          </w:p>
          <w:p w14:paraId="00000011">
            <w:pPr>
              <w:widowControl w:val="0"/>
              <w:spacing w:line="360" w:lineRule="auto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E-commerce Web Application Vulnerability Scanning Tools</w:t>
            </w:r>
          </w:p>
        </w:tc>
      </w:tr>
      <w:tr w14:paraId="0FD87D8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61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4">
            <w:pPr>
              <w:widowControl w:val="0"/>
              <w:spacing w:line="360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 xml:space="preserve">The 5 W's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5">
            <w:pPr>
              <w:widowControl w:val="0"/>
              <w:spacing w:line="360" w:lineRule="auto"/>
              <w:rPr>
                <w:rFonts w:ascii="Google Sans" w:hAnsi="Google Sans" w:eastAsia="Google Sans" w:cs="Google Sans"/>
                <w:b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Capture the 5 W's of an incident.</w:t>
            </w:r>
          </w:p>
          <w:p w14:paraId="00000016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Who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 caused the incident?</w:t>
            </w:r>
          </w:p>
          <w:p w14:paraId="00000017">
            <w:pPr>
              <w:spacing w:line="360" w:lineRule="auto"/>
              <w:ind w:left="720" w:firstLine="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External attacker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 who sent phishing emails and exploited a vulnerability in the web application to access customer data.</w:t>
            </w:r>
          </w:p>
          <w:p w14:paraId="00000018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What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 happened?</w:t>
            </w:r>
          </w:p>
          <w:p w14:paraId="00000019">
            <w:pPr>
              <w:spacing w:line="360" w:lineRule="auto"/>
              <w:ind w:left="720" w:firstLine="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The attacker gained unauthorized access to </w:t>
            </w: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50,000 customer records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 by exploiting a vulnerability in the e-commerce platform and performed a </w:t>
            </w: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forced browsing attack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>.</w:t>
            </w:r>
          </w:p>
          <w:p w14:paraId="0000001A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When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 did the incident occur?</w:t>
            </w:r>
          </w:p>
          <w:p w14:paraId="0000001B">
            <w:pPr>
              <w:spacing w:line="360" w:lineRule="auto"/>
              <w:ind w:left="720" w:firstLine="0"/>
              <w:rPr>
                <w:rFonts w:ascii="Google Sans" w:hAnsi="Google Sans" w:eastAsia="Google Sans" w:cs="Google Sans"/>
                <w:b/>
                <w:color w:val="434343"/>
              </w:rPr>
            </w:pP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Initial phishing attempt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: </w:t>
            </w: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December 22, 2022</w:t>
            </w:r>
          </w:p>
          <w:p w14:paraId="0000001C">
            <w:pPr>
              <w:spacing w:line="360" w:lineRule="auto"/>
              <w:ind w:left="720" w:firstLine="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Confirmed breach and reporting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: </w:t>
            </w: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December 28, 2022</w:t>
            </w:r>
          </w:p>
          <w:p w14:paraId="0000001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Where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 did the incident happen?</w:t>
            </w:r>
          </w:p>
          <w:p w14:paraId="0000001E">
            <w:pPr>
              <w:spacing w:line="360" w:lineRule="auto"/>
              <w:ind w:left="720" w:firstLine="0"/>
              <w:rPr>
                <w:rFonts w:ascii="Google Sans" w:hAnsi="Google Sans" w:eastAsia="Google Sans" w:cs="Google Sans"/>
                <w:b/>
                <w:color w:val="434343"/>
              </w:rPr>
            </w:pP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Target organization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: </w:t>
            </w: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E-commerce company</w:t>
            </w:r>
          </w:p>
          <w:p w14:paraId="0000001F">
            <w:pPr>
              <w:spacing w:line="360" w:lineRule="auto"/>
              <w:ind w:left="720" w:firstLine="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Location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>: Affected employees' devices and the company's web application server.</w:t>
            </w:r>
          </w:p>
          <w:p w14:paraId="0000002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Why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 did the incident happen?</w:t>
            </w:r>
          </w:p>
          <w:p w14:paraId="00000021">
            <w:pPr>
              <w:spacing w:line="360" w:lineRule="auto"/>
              <w:ind w:left="720" w:firstLine="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A </w:t>
            </w: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vulnerability in the web application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 allowed the attacker to exploit the system and access sensitive customer data by modifying the order numbers in the URL.</w:t>
            </w:r>
          </w:p>
        </w:tc>
      </w:tr>
      <w:tr w14:paraId="50EB9AD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4">
            <w:pPr>
              <w:widowControl w:val="0"/>
              <w:spacing w:line="360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>Additional notes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5">
            <w:pPr>
              <w:widowControl w:val="0"/>
              <w:spacing w:line="360" w:lineRule="auto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The </w:t>
            </w: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response and remediation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 steps included </w:t>
            </w: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notifying affected customers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, offering </w:t>
            </w: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identity protection services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>, and conducting a thorough investigation to identify the root cause.</w:t>
            </w:r>
          </w:p>
          <w:p w14:paraId="00000026">
            <w:pPr>
              <w:widowControl w:val="0"/>
              <w:spacing w:line="360" w:lineRule="auto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The </w:t>
            </w: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organization's security posture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 has been reviewed and strengthened, with a focus on </w:t>
            </w: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access control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 and </w:t>
            </w: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vulnerability management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 to prevent future incidents.</w:t>
            </w:r>
          </w:p>
          <w:p w14:paraId="00000027">
            <w:pPr>
              <w:widowControl w:val="0"/>
              <w:spacing w:line="360" w:lineRule="auto"/>
              <w:rPr>
                <w:rFonts w:ascii="Google Sans" w:hAnsi="Google Sans" w:eastAsia="Google Sans" w:cs="Google Sans"/>
                <w:color w:val="434343"/>
              </w:rPr>
            </w:pPr>
          </w:p>
        </w:tc>
      </w:tr>
    </w:tbl>
    <w:p w14:paraId="0000002A">
      <w:pPr>
        <w:spacing w:after="200" w:line="360" w:lineRule="auto"/>
        <w:ind w:left="-360" w:right="-360" w:firstLine="0"/>
        <w:rPr>
          <w:rFonts w:ascii="Google Sans" w:hAnsi="Google Sans" w:eastAsia="Google Sans" w:cs="Google Sans"/>
        </w:rPr>
      </w:pPr>
    </w:p>
    <w:p w14:paraId="000000C7">
      <w:pPr>
        <w:spacing w:after="200" w:line="360" w:lineRule="auto"/>
        <w:ind w:left="-360" w:right="-360" w:firstLine="0"/>
        <w:rPr>
          <w:rFonts w:ascii="Google Sans" w:hAnsi="Google Sans" w:eastAsia="Google Sans" w:cs="Google Sans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1" w:name="_GoBack"/>
      <w:bookmarkEnd w:id="1"/>
      <w:bookmarkStart w:id="0" w:name="_x4etn4i8hw8t" w:colFirst="0" w:colLast="0"/>
      <w:bookmarkEnd w:id="0"/>
    </w:p>
    <w:sectPr>
      <w:headerReference r:id="rId6" w:type="first"/>
      <w:footerReference r:id="rId7" w:type="first"/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C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C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C9">
    <w:r>
      <w:drawing>
        <wp:inline distT="19050" distB="19050" distL="19050" distR="19050">
          <wp:extent cx="820420" cy="64262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C1C31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2025-02-10T15:15:29Z</dcterms:created>
  <dc:creator>hp</dc:creator>
  <cp:lastModifiedBy>Salau Dominion</cp:lastModifiedBy>
  <dcterms:modified xsi:type="dcterms:W3CDTF">2025-02-10T15:17:21Z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7FEBC29570BC4706A703D15A95973412_12</vt:lpwstr>
  </property>
</Properties>
</file>