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9D0" w:rsidRPr="00D30A24" w:rsidRDefault="0049695D">
      <w:pPr>
        <w:rPr>
          <w:lang w:val="en-US"/>
        </w:rPr>
      </w:pPr>
      <w:r w:rsidRPr="00D30A24">
        <w:rPr>
          <w:lang w:val="en-US"/>
        </w:rPr>
        <w:t>Quick SMIS Help</w:t>
      </w:r>
    </w:p>
    <w:p w:rsidR="0049695D" w:rsidRPr="00D30A24" w:rsidRDefault="0049695D">
      <w:pPr>
        <w:rPr>
          <w:lang w:val="en-US"/>
        </w:rPr>
      </w:pPr>
    </w:p>
    <w:p w:rsidR="0049695D" w:rsidRPr="00D30A24" w:rsidRDefault="0049695D">
      <w:pPr>
        <w:rPr>
          <w:lang w:val="en-US"/>
        </w:rPr>
      </w:pPr>
      <w:r w:rsidRPr="00D30A24">
        <w:rPr>
          <w:lang w:val="en-US"/>
        </w:rPr>
        <w:t xml:space="preserve">Main steps to design a </w:t>
      </w:r>
      <w:proofErr w:type="gramStart"/>
      <w:r w:rsidRPr="00D30A24">
        <w:rPr>
          <w:lang w:val="en-US"/>
        </w:rPr>
        <w:t>simulation :</w:t>
      </w:r>
      <w:proofErr w:type="gramEnd"/>
      <w:r w:rsidRPr="00D30A24">
        <w:rPr>
          <w:lang w:val="en-US"/>
        </w:rPr>
        <w:t xml:space="preserve"> </w:t>
      </w:r>
    </w:p>
    <w:p w:rsidR="0049695D" w:rsidRDefault="0049695D">
      <w:pPr>
        <w:rPr>
          <w:i/>
          <w:lang w:val="en-US"/>
        </w:rPr>
      </w:pPr>
      <w:r w:rsidRPr="00D30A24">
        <w:rPr>
          <w:lang w:val="en-US"/>
        </w:rPr>
        <w:t xml:space="preserve">1/ </w:t>
      </w:r>
      <w:bookmarkStart w:id="0" w:name="_GoBack"/>
      <w:bookmarkEnd w:id="0"/>
      <w:r w:rsidRPr="00D30A24">
        <w:rPr>
          <w:lang w:val="en-US"/>
        </w:rPr>
        <w:t>If there is a similar simulation available, load it with « </w:t>
      </w:r>
      <w:r w:rsidRPr="00D30A24">
        <w:rPr>
          <w:i/>
          <w:lang w:val="en-US"/>
        </w:rPr>
        <w:t>Load simulation parameters »</w:t>
      </w:r>
      <w:r w:rsidR="00D30A24">
        <w:rPr>
          <w:i/>
          <w:lang w:val="en-US"/>
        </w:rPr>
        <w:t>.</w:t>
      </w:r>
    </w:p>
    <w:p w:rsidR="0049695D" w:rsidRPr="00D30A24" w:rsidRDefault="0049695D">
      <w:pPr>
        <w:rPr>
          <w:lang w:val="en-US"/>
        </w:rPr>
      </w:pPr>
      <w:r w:rsidRPr="00D30A24">
        <w:rPr>
          <w:lang w:val="en-US"/>
        </w:rPr>
        <w:t>2/ Enter the name of your simulation in the « </w:t>
      </w:r>
      <w:r w:rsidRPr="00D30A24">
        <w:rPr>
          <w:i/>
          <w:lang w:val="en-US"/>
        </w:rPr>
        <w:t>SMIS Simulation Title</w:t>
      </w:r>
      <w:r w:rsidRPr="00D30A24">
        <w:rPr>
          <w:lang w:val="en-US"/>
        </w:rPr>
        <w:t> »</w:t>
      </w:r>
      <w:r w:rsidR="00D30A24">
        <w:rPr>
          <w:lang w:val="en-US"/>
        </w:rPr>
        <w:t>.</w:t>
      </w:r>
    </w:p>
    <w:p w:rsidR="0049695D" w:rsidRPr="00D30A24" w:rsidRDefault="0049695D">
      <w:pPr>
        <w:rPr>
          <w:lang w:val="en-US"/>
        </w:rPr>
      </w:pPr>
      <w:r w:rsidRPr="00D30A24">
        <w:rPr>
          <w:lang w:val="en-US"/>
        </w:rPr>
        <w:t>3/ Choose whether this is a 2D or 3D simulation with «</w:t>
      </w:r>
      <w:r w:rsidRPr="00D30A24">
        <w:rPr>
          <w:i/>
          <w:lang w:val="en-US"/>
        </w:rPr>
        <w:t> 3D Off-On </w:t>
      </w:r>
      <w:r w:rsidRPr="00D30A24">
        <w:rPr>
          <w:lang w:val="en-US"/>
        </w:rPr>
        <w:t>»</w:t>
      </w:r>
      <w:r w:rsidR="00D30A24">
        <w:rPr>
          <w:lang w:val="en-US"/>
        </w:rPr>
        <w:t>.</w:t>
      </w:r>
    </w:p>
    <w:p w:rsidR="0049695D" w:rsidRPr="00D30A24" w:rsidRDefault="0049695D">
      <w:pPr>
        <w:rPr>
          <w:lang w:val="en-US"/>
        </w:rPr>
      </w:pPr>
      <w:r w:rsidRPr="00D30A24">
        <w:rPr>
          <w:lang w:val="en-US"/>
        </w:rPr>
        <w:t>4/ Set the number of different fluorophores (e.g. for multicolor experiments) you want to use in «</w:t>
      </w:r>
      <w:r w:rsidRPr="00D30A24">
        <w:rPr>
          <w:i/>
          <w:lang w:val="en-US"/>
        </w:rPr>
        <w:t> Number of fluorophores </w:t>
      </w:r>
      <w:r w:rsidRPr="00D30A24">
        <w:rPr>
          <w:lang w:val="en-US"/>
        </w:rPr>
        <w:t>»</w:t>
      </w:r>
      <w:r w:rsidR="00D30A24">
        <w:rPr>
          <w:lang w:val="en-US"/>
        </w:rPr>
        <w:t>.</w:t>
      </w:r>
    </w:p>
    <w:p w:rsidR="0049695D" w:rsidRPr="00D30A24" w:rsidRDefault="0049695D">
      <w:pPr>
        <w:rPr>
          <w:lang w:val="en-US"/>
        </w:rPr>
      </w:pPr>
      <w:r w:rsidRPr="00D30A24">
        <w:rPr>
          <w:lang w:val="en-US"/>
        </w:rPr>
        <w:t>5/ Load the virtual samples for each defined fluorophore via the « </w:t>
      </w:r>
      <w:r w:rsidRPr="00D30A24">
        <w:rPr>
          <w:i/>
          <w:lang w:val="en-US"/>
        </w:rPr>
        <w:t>Load virtual sample</w:t>
      </w:r>
      <w:r w:rsidRPr="00D30A24">
        <w:rPr>
          <w:lang w:val="en-US"/>
        </w:rPr>
        <w:t> » menu</w:t>
      </w:r>
      <w:r w:rsidR="00D30A24">
        <w:rPr>
          <w:lang w:val="en-US"/>
        </w:rPr>
        <w:t>. You can create virtual samples with the menu “</w:t>
      </w:r>
      <w:r w:rsidR="00D30A24" w:rsidRPr="00D30A24">
        <w:rPr>
          <w:i/>
          <w:lang w:val="en-US"/>
        </w:rPr>
        <w:t>Create virtual samples</w:t>
      </w:r>
      <w:r w:rsidR="00D30A24">
        <w:rPr>
          <w:lang w:val="en-US"/>
        </w:rPr>
        <w:t>”.</w:t>
      </w:r>
    </w:p>
    <w:p w:rsidR="00341155" w:rsidRPr="00D30A24" w:rsidRDefault="00341155">
      <w:pPr>
        <w:rPr>
          <w:lang w:val="en-US"/>
        </w:rPr>
      </w:pPr>
      <w:r w:rsidRPr="00D30A24">
        <w:rPr>
          <w:lang w:val="en-US"/>
        </w:rPr>
        <w:t>6/ Set up labeling and photophysics for each fluorophore with the « </w:t>
      </w:r>
      <w:r w:rsidRPr="00D30A24">
        <w:rPr>
          <w:i/>
          <w:lang w:val="en-US"/>
        </w:rPr>
        <w:t>Setup Fluorophore</w:t>
      </w:r>
      <w:r w:rsidRPr="00D30A24">
        <w:rPr>
          <w:lang w:val="en-US"/>
        </w:rPr>
        <w:t xml:space="preserve"> » </w:t>
      </w:r>
      <w:r w:rsidR="00D30A24">
        <w:rPr>
          <w:lang w:val="en-US"/>
        </w:rPr>
        <w:t>menu. In this menu, you can load existing fluorophores, or create your own fluorophore by entering “</w:t>
      </w:r>
      <w:r w:rsidR="00D30A24">
        <w:rPr>
          <w:i/>
          <w:lang w:val="en-US"/>
        </w:rPr>
        <w:t>D</w:t>
      </w:r>
      <w:r w:rsidR="00D30A24" w:rsidRPr="00D30A24">
        <w:rPr>
          <w:i/>
          <w:lang w:val="en-US"/>
        </w:rPr>
        <w:t>efine new fluorophore</w:t>
      </w:r>
      <w:r w:rsidR="00D30A24">
        <w:rPr>
          <w:lang w:val="en-US"/>
        </w:rPr>
        <w:t>”.</w:t>
      </w:r>
    </w:p>
    <w:p w:rsidR="00446E3A" w:rsidRPr="00D30A24" w:rsidRDefault="00446E3A">
      <w:pPr>
        <w:rPr>
          <w:lang w:val="en-US"/>
        </w:rPr>
      </w:pPr>
      <w:r w:rsidRPr="00D30A24">
        <w:rPr>
          <w:lang w:val="en-US"/>
        </w:rPr>
        <w:t>7/ Decide whether this is « </w:t>
      </w:r>
      <w:proofErr w:type="spellStart"/>
      <w:r w:rsidRPr="00D30A24">
        <w:rPr>
          <w:i/>
          <w:lang w:val="en-US"/>
        </w:rPr>
        <w:t>sptPALM</w:t>
      </w:r>
      <w:proofErr w:type="spellEnd"/>
      <w:r w:rsidRPr="00D30A24">
        <w:rPr>
          <w:i/>
          <w:lang w:val="en-US"/>
        </w:rPr>
        <w:t> »</w:t>
      </w:r>
      <w:r w:rsidRPr="00D30A24">
        <w:rPr>
          <w:lang w:val="en-US"/>
        </w:rPr>
        <w:t>, « </w:t>
      </w:r>
      <w:proofErr w:type="spellStart"/>
      <w:r w:rsidRPr="00D30A24">
        <w:rPr>
          <w:i/>
          <w:lang w:val="en-US"/>
        </w:rPr>
        <w:t>qPALM</w:t>
      </w:r>
      <w:proofErr w:type="spellEnd"/>
      <w:r w:rsidRPr="00D30A24">
        <w:rPr>
          <w:i/>
          <w:lang w:val="en-US"/>
        </w:rPr>
        <w:t> »</w:t>
      </w:r>
      <w:r w:rsidRPr="00D30A24">
        <w:rPr>
          <w:lang w:val="en-US"/>
        </w:rPr>
        <w:t xml:space="preserve"> or « </w:t>
      </w:r>
      <w:r w:rsidRPr="00D30A24">
        <w:rPr>
          <w:i/>
          <w:lang w:val="en-US"/>
        </w:rPr>
        <w:t>FRET »</w:t>
      </w:r>
      <w:r w:rsidRPr="00D30A24">
        <w:rPr>
          <w:lang w:val="en-US"/>
        </w:rPr>
        <w:t xml:space="preserve"> experiment. The fluorophores and virtual samples must have been chosen accordingly.</w:t>
      </w:r>
    </w:p>
    <w:p w:rsidR="00446E3A" w:rsidRPr="00D30A24" w:rsidRDefault="00446E3A">
      <w:pPr>
        <w:rPr>
          <w:lang w:val="en-US"/>
        </w:rPr>
      </w:pPr>
      <w:r w:rsidRPr="00D30A24">
        <w:rPr>
          <w:lang w:val="en-US"/>
        </w:rPr>
        <w:t>8/ Defined the number of lasers to be used and set up each laser with the « </w:t>
      </w:r>
      <w:r w:rsidRPr="00D30A24">
        <w:rPr>
          <w:i/>
          <w:lang w:val="en-US"/>
        </w:rPr>
        <w:t>Setup Laser </w:t>
      </w:r>
      <w:r w:rsidRPr="00D30A24">
        <w:rPr>
          <w:lang w:val="en-US"/>
        </w:rPr>
        <w:t xml:space="preserve">» </w:t>
      </w:r>
      <w:r w:rsidR="00D30A24">
        <w:rPr>
          <w:lang w:val="en-US"/>
        </w:rPr>
        <w:t>menu.</w:t>
      </w:r>
    </w:p>
    <w:p w:rsidR="00446E3A" w:rsidRPr="00D30A24" w:rsidRDefault="00446E3A">
      <w:pPr>
        <w:rPr>
          <w:lang w:val="en-US"/>
        </w:rPr>
      </w:pPr>
      <w:r w:rsidRPr="00D30A24">
        <w:rPr>
          <w:lang w:val="en-US"/>
        </w:rPr>
        <w:t>9/ Define the final frame size of the detector (and output stack) by setting the « </w:t>
      </w:r>
      <w:r w:rsidRPr="00D30A24">
        <w:rPr>
          <w:i/>
          <w:lang w:val="en-US"/>
        </w:rPr>
        <w:t>Binning factor </w:t>
      </w:r>
      <w:r w:rsidRPr="00D30A24">
        <w:rPr>
          <w:lang w:val="en-US"/>
        </w:rPr>
        <w:t>»</w:t>
      </w:r>
    </w:p>
    <w:p w:rsidR="00446E3A" w:rsidRPr="00D30A24" w:rsidRDefault="00446E3A">
      <w:pPr>
        <w:rPr>
          <w:lang w:val="en-US"/>
        </w:rPr>
      </w:pPr>
      <w:r w:rsidRPr="00D30A24">
        <w:rPr>
          <w:lang w:val="en-US"/>
        </w:rPr>
        <w:t>10/ Define the « </w:t>
      </w:r>
      <w:r w:rsidRPr="00D30A24">
        <w:rPr>
          <w:i/>
          <w:lang w:val="en-US"/>
        </w:rPr>
        <w:t>Number of frames </w:t>
      </w:r>
      <w:r w:rsidRPr="00D30A24">
        <w:rPr>
          <w:lang w:val="en-US"/>
        </w:rPr>
        <w:t>», « </w:t>
      </w:r>
      <w:r w:rsidRPr="00D30A24">
        <w:rPr>
          <w:i/>
          <w:lang w:val="en-US"/>
        </w:rPr>
        <w:t>Raster size </w:t>
      </w:r>
      <w:r w:rsidRPr="00D30A24">
        <w:rPr>
          <w:lang w:val="en-US"/>
        </w:rPr>
        <w:t>», « </w:t>
      </w:r>
      <w:proofErr w:type="spellStart"/>
      <w:r w:rsidRPr="00D30A24">
        <w:rPr>
          <w:i/>
          <w:lang w:val="en-US"/>
        </w:rPr>
        <w:t>Frametime</w:t>
      </w:r>
      <w:proofErr w:type="spellEnd"/>
      <w:r w:rsidRPr="00D30A24">
        <w:rPr>
          <w:i/>
          <w:lang w:val="en-US"/>
        </w:rPr>
        <w:t> </w:t>
      </w:r>
      <w:r w:rsidRPr="00D30A24">
        <w:rPr>
          <w:lang w:val="en-US"/>
        </w:rPr>
        <w:t>» and « </w:t>
      </w:r>
      <w:r w:rsidRPr="00D30A24">
        <w:rPr>
          <w:i/>
          <w:lang w:val="en-US"/>
        </w:rPr>
        <w:t xml:space="preserve">Time between frame </w:t>
      </w:r>
      <w:proofErr w:type="gramStart"/>
      <w:r w:rsidRPr="00D30A24">
        <w:rPr>
          <w:i/>
          <w:lang w:val="en-US"/>
        </w:rPr>
        <w:t>time</w:t>
      </w:r>
      <w:proofErr w:type="gramEnd"/>
      <w:r w:rsidRPr="00D30A24">
        <w:rPr>
          <w:i/>
          <w:lang w:val="en-US"/>
        </w:rPr>
        <w:t> </w:t>
      </w:r>
      <w:r w:rsidRPr="00D30A24">
        <w:rPr>
          <w:lang w:val="en-US"/>
        </w:rPr>
        <w:t>».</w:t>
      </w:r>
    </w:p>
    <w:p w:rsidR="006F12A7" w:rsidRPr="00D30A24" w:rsidRDefault="006F12A7">
      <w:pPr>
        <w:rPr>
          <w:lang w:val="en-US"/>
        </w:rPr>
      </w:pPr>
      <w:r w:rsidRPr="00D30A24">
        <w:rPr>
          <w:lang w:val="en-US"/>
        </w:rPr>
        <w:t>11/ Define eventual « </w:t>
      </w:r>
      <w:r w:rsidRPr="00D30A24">
        <w:rPr>
          <w:i/>
          <w:lang w:val="en-US"/>
        </w:rPr>
        <w:t>Sample drift</w:t>
      </w:r>
      <w:r w:rsidRPr="00D30A24">
        <w:rPr>
          <w:lang w:val="en-US"/>
        </w:rPr>
        <w:t> »</w:t>
      </w:r>
      <w:r w:rsidR="00D30A24">
        <w:rPr>
          <w:lang w:val="en-US"/>
        </w:rPr>
        <w:t>.</w:t>
      </w:r>
    </w:p>
    <w:p w:rsidR="006F12A7" w:rsidRPr="00D30A24" w:rsidRDefault="006F12A7">
      <w:pPr>
        <w:rPr>
          <w:lang w:val="en-US"/>
        </w:rPr>
      </w:pPr>
      <w:r w:rsidRPr="00D30A24">
        <w:rPr>
          <w:lang w:val="en-US"/>
        </w:rPr>
        <w:t>1</w:t>
      </w:r>
      <w:r w:rsidR="00200736" w:rsidRPr="00D30A24">
        <w:rPr>
          <w:lang w:val="en-US"/>
        </w:rPr>
        <w:t>2</w:t>
      </w:r>
      <w:r w:rsidRPr="00D30A24">
        <w:rPr>
          <w:lang w:val="en-US"/>
        </w:rPr>
        <w:t>/ Decide whether this is a single or two-channel experiment with the « </w:t>
      </w:r>
      <w:r w:rsidRPr="00D30A24">
        <w:rPr>
          <w:i/>
          <w:lang w:val="en-US"/>
        </w:rPr>
        <w:t>Number of acquisition channels</w:t>
      </w:r>
      <w:r w:rsidRPr="00D30A24">
        <w:rPr>
          <w:lang w:val="en-US"/>
        </w:rPr>
        <w:t> » toggle.</w:t>
      </w:r>
    </w:p>
    <w:p w:rsidR="00200736" w:rsidRPr="00D30A24" w:rsidRDefault="00200736" w:rsidP="00200736">
      <w:pPr>
        <w:rPr>
          <w:lang w:val="en-US"/>
        </w:rPr>
      </w:pPr>
      <w:r w:rsidRPr="00D30A24">
        <w:rPr>
          <w:lang w:val="en-US"/>
        </w:rPr>
        <w:t>13/ Set up the microscope « </w:t>
      </w:r>
      <w:r w:rsidRPr="00D30A24">
        <w:rPr>
          <w:i/>
          <w:lang w:val="en-US"/>
        </w:rPr>
        <w:t>Objective and PSF</w:t>
      </w:r>
      <w:r w:rsidRPr="00D30A24">
        <w:rPr>
          <w:lang w:val="en-US"/>
        </w:rPr>
        <w:t> » parameters</w:t>
      </w:r>
      <w:r w:rsidR="00D30A24">
        <w:rPr>
          <w:lang w:val="en-US"/>
        </w:rPr>
        <w:t>.</w:t>
      </w:r>
    </w:p>
    <w:p w:rsidR="006F12A7" w:rsidRPr="00D30A24" w:rsidRDefault="006F12A7">
      <w:pPr>
        <w:rPr>
          <w:lang w:val="en-US"/>
        </w:rPr>
      </w:pPr>
      <w:r w:rsidRPr="00D30A24">
        <w:rPr>
          <w:lang w:val="en-US"/>
        </w:rPr>
        <w:t>14/ Set up the « </w:t>
      </w:r>
      <w:r w:rsidRPr="00D30A24">
        <w:rPr>
          <w:i/>
          <w:lang w:val="en-US"/>
        </w:rPr>
        <w:t>Emission Filters</w:t>
      </w:r>
      <w:r w:rsidRPr="00D30A24">
        <w:rPr>
          <w:lang w:val="en-US"/>
        </w:rPr>
        <w:t> », and eventually the parameters of the « </w:t>
      </w:r>
      <w:r w:rsidRPr="00D30A24">
        <w:rPr>
          <w:i/>
          <w:lang w:val="en-US"/>
        </w:rPr>
        <w:t>EMCCD camera</w:t>
      </w:r>
      <w:r w:rsidRPr="00D30A24">
        <w:rPr>
          <w:lang w:val="en-US"/>
        </w:rPr>
        <w:t> » (such as the EMCCD gain)</w:t>
      </w:r>
      <w:r w:rsidR="00D30A24">
        <w:rPr>
          <w:lang w:val="en-US"/>
        </w:rPr>
        <w:t>.</w:t>
      </w:r>
    </w:p>
    <w:p w:rsidR="006F12A7" w:rsidRPr="00D30A24" w:rsidRDefault="006F12A7">
      <w:pPr>
        <w:rPr>
          <w:lang w:val="en-US"/>
        </w:rPr>
      </w:pPr>
      <w:r w:rsidRPr="00D30A24">
        <w:rPr>
          <w:lang w:val="en-US"/>
        </w:rPr>
        <w:t>15/ Define the « </w:t>
      </w:r>
      <w:r w:rsidRPr="00D30A24">
        <w:rPr>
          <w:i/>
          <w:lang w:val="en-US"/>
        </w:rPr>
        <w:t>Fluorescence background</w:t>
      </w:r>
      <w:r w:rsidRPr="00D30A24">
        <w:rPr>
          <w:lang w:val="en-US"/>
        </w:rPr>
        <w:t> »</w:t>
      </w:r>
      <w:r w:rsidR="00D30A24">
        <w:rPr>
          <w:lang w:val="en-US"/>
        </w:rPr>
        <w:t>.</w:t>
      </w:r>
    </w:p>
    <w:p w:rsidR="006F12A7" w:rsidRPr="00D30A24" w:rsidRDefault="006F12A7">
      <w:pPr>
        <w:rPr>
          <w:lang w:val="en-US"/>
        </w:rPr>
      </w:pPr>
      <w:r w:rsidRPr="00D30A24">
        <w:rPr>
          <w:lang w:val="en-US"/>
        </w:rPr>
        <w:t>16/ Choose the « </w:t>
      </w:r>
      <w:r w:rsidRPr="00D30A24">
        <w:rPr>
          <w:i/>
          <w:lang w:val="en-US"/>
        </w:rPr>
        <w:t>Output Directory</w:t>
      </w:r>
      <w:r w:rsidRPr="00D30A24">
        <w:rPr>
          <w:lang w:val="en-US"/>
        </w:rPr>
        <w:t> » and « </w:t>
      </w:r>
      <w:r w:rsidRPr="00D30A24">
        <w:rPr>
          <w:i/>
          <w:lang w:val="en-US"/>
        </w:rPr>
        <w:t>Stack File Name</w:t>
      </w:r>
      <w:r w:rsidRPr="00D30A24">
        <w:rPr>
          <w:lang w:val="en-US"/>
        </w:rPr>
        <w:t> »</w:t>
      </w:r>
      <w:r w:rsidR="00D30A24">
        <w:rPr>
          <w:lang w:val="en-US"/>
        </w:rPr>
        <w:t>.</w:t>
      </w:r>
    </w:p>
    <w:p w:rsidR="006F12A7" w:rsidRPr="00D30A24" w:rsidRDefault="006F12A7">
      <w:pPr>
        <w:rPr>
          <w:lang w:val="en-US"/>
        </w:rPr>
      </w:pPr>
      <w:r w:rsidRPr="00D30A24">
        <w:rPr>
          <w:lang w:val="en-US"/>
        </w:rPr>
        <w:t>17/ Save your simulation with the « </w:t>
      </w:r>
      <w:r w:rsidRPr="00D30A24">
        <w:rPr>
          <w:i/>
          <w:lang w:val="en-US"/>
        </w:rPr>
        <w:t>Save simulation parameters</w:t>
      </w:r>
      <w:r w:rsidRPr="00D30A24">
        <w:rPr>
          <w:lang w:val="en-US"/>
        </w:rPr>
        <w:t> » button. Saving can be done at any time during the process.</w:t>
      </w:r>
    </w:p>
    <w:p w:rsidR="006F12A7" w:rsidRPr="00D30A24" w:rsidRDefault="006F12A7">
      <w:pPr>
        <w:rPr>
          <w:lang w:val="en-US"/>
        </w:rPr>
      </w:pPr>
      <w:r w:rsidRPr="00D30A24">
        <w:rPr>
          <w:lang w:val="en-US"/>
        </w:rPr>
        <w:t xml:space="preserve">18/ </w:t>
      </w:r>
      <w:proofErr w:type="gramStart"/>
      <w:r w:rsidRPr="00D30A24">
        <w:rPr>
          <w:lang w:val="en-US"/>
        </w:rPr>
        <w:t>Finally</w:t>
      </w:r>
      <w:proofErr w:type="gramEnd"/>
      <w:r w:rsidRPr="00D30A24">
        <w:rPr>
          <w:lang w:val="en-US"/>
        </w:rPr>
        <w:t xml:space="preserve"> launch the simulation with the « </w:t>
      </w:r>
      <w:r w:rsidRPr="00D30A24">
        <w:rPr>
          <w:i/>
          <w:lang w:val="en-US"/>
        </w:rPr>
        <w:t>Launch simulation</w:t>
      </w:r>
      <w:r w:rsidRPr="00D30A24">
        <w:rPr>
          <w:lang w:val="en-US"/>
        </w:rPr>
        <w:t> » button</w:t>
      </w:r>
      <w:r w:rsidR="00D30A24">
        <w:rPr>
          <w:lang w:val="en-US"/>
        </w:rPr>
        <w:t xml:space="preserve"> (single molecule mode) or </w:t>
      </w:r>
      <w:r w:rsidR="00D30A24" w:rsidRPr="00D30A24">
        <w:rPr>
          <w:lang w:val="en-US"/>
        </w:rPr>
        <w:t>« </w:t>
      </w:r>
      <w:r w:rsidR="00D30A24" w:rsidRPr="00D30A24">
        <w:rPr>
          <w:i/>
          <w:lang w:val="en-US"/>
        </w:rPr>
        <w:t xml:space="preserve">Launch </w:t>
      </w:r>
      <w:r w:rsidR="00D30A24">
        <w:rPr>
          <w:i/>
          <w:lang w:val="en-US"/>
        </w:rPr>
        <w:t xml:space="preserve">ensemble </w:t>
      </w:r>
      <w:r w:rsidR="00D30A24" w:rsidRPr="00D30A24">
        <w:rPr>
          <w:i/>
          <w:lang w:val="en-US"/>
        </w:rPr>
        <w:t>simulation</w:t>
      </w:r>
      <w:r w:rsidR="00D30A24" w:rsidRPr="00D30A24">
        <w:rPr>
          <w:lang w:val="en-US"/>
        </w:rPr>
        <w:t> »</w:t>
      </w:r>
      <w:r w:rsidR="00D30A24">
        <w:rPr>
          <w:lang w:val="en-US"/>
        </w:rPr>
        <w:t xml:space="preserve"> (ensemble mode).</w:t>
      </w:r>
    </w:p>
    <w:p w:rsidR="0049695D" w:rsidRPr="00D30A24" w:rsidRDefault="0049695D">
      <w:pPr>
        <w:rPr>
          <w:lang w:val="en-US"/>
        </w:rPr>
      </w:pPr>
    </w:p>
    <w:sectPr w:rsidR="0049695D" w:rsidRPr="00D30A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21DA3BF4-7122-44BE-8F8B-F803D8E6F6E2}"/>
    <w:docVar w:name="dgnword-eventsink" w:val="256926496"/>
  </w:docVars>
  <w:rsids>
    <w:rsidRoot w:val="0049695D"/>
    <w:rsid w:val="00041E94"/>
    <w:rsid w:val="001D01F0"/>
    <w:rsid w:val="00200736"/>
    <w:rsid w:val="00341155"/>
    <w:rsid w:val="00446E3A"/>
    <w:rsid w:val="004676BE"/>
    <w:rsid w:val="0049695D"/>
    <w:rsid w:val="006F12A7"/>
    <w:rsid w:val="00CB7F60"/>
    <w:rsid w:val="00D3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C4D40B"/>
  <w15:chartTrackingRefBased/>
  <w15:docId w15:val="{9003F078-B5FD-4A7D-BCCF-7767B1A2B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</dc:creator>
  <cp:keywords/>
  <dc:description/>
  <cp:lastModifiedBy>bourgeoi</cp:lastModifiedBy>
  <cp:revision>7</cp:revision>
  <dcterms:created xsi:type="dcterms:W3CDTF">2021-04-15T07:34:00Z</dcterms:created>
  <dcterms:modified xsi:type="dcterms:W3CDTF">2022-07-21T13:09:00Z</dcterms:modified>
</cp:coreProperties>
</file>