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Dear Editor,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rPr/>
      </w:pPr>
      <w:r>
        <w:rPr>
          <w:rFonts w:ascii="Times New Roman" w:hAnsi="Times New Roman"/>
        </w:rPr>
        <w:t>We are pleased to submit our manuscript titled “</w:t>
      </w:r>
      <w:r>
        <w:rPr>
          <w:rStyle w:val="DefaultParagraphFont"/>
          <w:rFonts w:ascii="Times New Roman" w:hAnsi="Times New Roman"/>
          <w:b/>
          <w:bCs/>
        </w:rPr>
        <w:t>Trophic i</w:t>
      </w:r>
      <w:r>
        <w:rPr>
          <w:rStyle w:val="DefaultParagraphFont"/>
          <w:rFonts w:ascii="Times New Roman" w:hAnsi="Times New Roman"/>
          <w:b/>
          <w:bCs/>
        </w:rPr>
        <w:t xml:space="preserve">nteraction </w:t>
      </w:r>
      <w:r>
        <w:rPr>
          <w:rStyle w:val="DefaultParagraphFont"/>
          <w:rFonts w:ascii="Times New Roman" w:hAnsi="Times New Roman"/>
          <w:b/>
          <w:bCs/>
        </w:rPr>
        <w:t>m</w:t>
      </w:r>
      <w:r>
        <w:rPr>
          <w:rStyle w:val="DefaultParagraphFont"/>
          <w:rFonts w:ascii="Times New Roman" w:hAnsi="Times New Roman"/>
          <w:b/>
          <w:bCs/>
        </w:rPr>
        <w:t>odel</w:t>
      </w:r>
      <w:r>
        <w:rPr>
          <w:rStyle w:val="DefaultParagraphFont"/>
          <w:rFonts w:ascii="Times New Roman" w:hAnsi="Times New Roman"/>
          <w:b/>
          <w:bCs/>
        </w:rPr>
        <w:t>s</w:t>
      </w:r>
      <w:r>
        <w:rPr>
          <w:rStyle w:val="DefaultParagraphFont"/>
          <w:rFonts w:ascii="Times New Roman" w:hAnsi="Times New Roman"/>
          <w:b/>
          <w:bCs/>
        </w:rPr>
        <w:t xml:space="preserve"> </w:t>
      </w:r>
      <w:r>
        <w:rPr>
          <w:rStyle w:val="DefaultParagraphFont"/>
          <w:rFonts w:ascii="Times New Roman" w:hAnsi="Times New Roman"/>
          <w:b/>
          <w:bCs/>
        </w:rPr>
        <w:t>predict interactions across space, not food webs.</w:t>
      </w:r>
      <w:r>
        <w:rPr>
          <w:rFonts w:ascii="Times New Roman" w:hAnsi="Times New Roman"/>
        </w:rPr>
        <w:t xml:space="preserve">” by Dominique Caron, </w:t>
      </w:r>
      <w:r>
        <w:rPr>
          <w:rFonts w:ascii="Times New Roman" w:hAnsi="Times New Roman"/>
        </w:rPr>
        <w:t>Ulrich Brose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Miguel Lurgi, Guillaume F. Blanchet, Dominique Gravel,</w:t>
      </w:r>
      <w:r>
        <w:rPr>
          <w:rFonts w:ascii="Times New Roman" w:hAnsi="Times New Roman"/>
        </w:rPr>
        <w:t xml:space="preserve"> and Laura J. Pollock for consideration for </w:t>
      </w:r>
      <w:r>
        <w:rPr>
          <w:rStyle w:val="DefaultParagraphFont"/>
          <w:rFonts w:ascii="Times New Roman" w:hAnsi="Times New Roman"/>
          <w:i/>
          <w:iCs/>
        </w:rPr>
        <w:t xml:space="preserve">Global Ecology and Biogeography </w:t>
      </w:r>
      <w:r>
        <w:rPr>
          <w:rStyle w:val="DefaultParagraphFont"/>
          <w:rFonts w:ascii="Times New Roman" w:hAnsi="Times New Roman"/>
          <w:i w:val="false"/>
          <w:iCs w:val="false"/>
        </w:rPr>
        <w:t>as a research article.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Predator-prey interactions and the food webs they form are fundamental to our understanding of ecosystem functions. The recent surge of trophic interaction predictive models </w:t>
      </w:r>
      <w:r>
        <w:rPr>
          <w:rFonts w:ascii="Times New Roman" w:hAnsi="Times New Roman"/>
        </w:rPr>
        <w:t>allowed</w:t>
      </w:r>
      <w:r>
        <w:rPr>
          <w:rFonts w:ascii="Times New Roman" w:hAnsi="Times New Roman"/>
        </w:rPr>
        <w:t xml:space="preserve"> to study food web variation across time, space, and </w:t>
      </w:r>
      <w:r>
        <w:rPr>
          <w:rFonts w:ascii="Times New Roman" w:hAnsi="Times New Roman"/>
        </w:rPr>
        <w:t xml:space="preserve">help </w:t>
      </w:r>
      <w:r>
        <w:rPr>
          <w:rFonts w:ascii="Times New Roman" w:hAnsi="Times New Roman"/>
        </w:rPr>
        <w:t xml:space="preserve">better identify species functional role and vulnerability. However, how these models can predict trophic interactions across systems and higher-level </w:t>
      </w:r>
      <w:r>
        <w:rPr>
          <w:rFonts w:ascii="Times New Roman" w:hAnsi="Times New Roman"/>
        </w:rPr>
        <w:t>network</w:t>
      </w:r>
      <w:r>
        <w:rPr>
          <w:rFonts w:ascii="Times New Roman" w:hAnsi="Times New Roman"/>
        </w:rPr>
        <w:t xml:space="preserve"> properties have never been tested.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Here, we investigate how well </w:t>
      </w:r>
      <w:r>
        <w:rPr>
          <w:rFonts w:ascii="Times New Roman" w:hAnsi="Times New Roman"/>
        </w:rPr>
        <w:t>trophic interaction</w:t>
      </w:r>
      <w:r>
        <w:rPr>
          <w:rFonts w:ascii="Times New Roman" w:hAnsi="Times New Roman"/>
        </w:rPr>
        <w:t xml:space="preserve"> models can </w:t>
      </w:r>
      <w:r>
        <w:rPr>
          <w:rFonts w:ascii="Times New Roman" w:hAnsi="Times New Roman"/>
        </w:rPr>
        <w:t>predict interactions across space and how well predictions of predator-prey interactions scales up to predict higher-level food web properties (species position and global properties)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 w:val="false"/>
          <w:bCs w:val="false"/>
        </w:rPr>
        <w:t xml:space="preserve">We use a trait-based model of pairwise trophic interactions, calibrated independently on four different terrestrial vertebrate food webs (Canadian tundra, Serengeti, alpine south-eastern Pyrenees, and </w:t>
      </w:r>
      <w:r>
        <w:rPr>
          <w:rFonts w:ascii="Times New Roman" w:hAnsi="Times New Roman"/>
          <w:b w:val="false"/>
          <w:bCs w:val="false"/>
        </w:rPr>
        <w:t>entire</w:t>
      </w:r>
      <w:r>
        <w:rPr>
          <w:rFonts w:ascii="Times New Roman" w:hAnsi="Times New Roman"/>
          <w:b w:val="false"/>
          <w:bCs w:val="false"/>
        </w:rPr>
        <w:t xml:space="preserve"> Europe) and assess the ability of each calibrated instance of the model to predict alternative food webs.</w:t>
      </w:r>
    </w:p>
    <w:p>
      <w:pPr>
        <w:pStyle w:val="Normal"/>
        <w:spacing w:lineRule="auto" w:line="276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</w:r>
    </w:p>
    <w:p>
      <w:pPr>
        <w:pStyle w:val="Normal"/>
        <w:spacing w:lineRule="auto" w:line="276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We believe that the submitted manuscript will appeal to </w:t>
      </w:r>
      <w:r>
        <w:rPr>
          <w:rFonts w:ascii="Times New Roman" w:hAnsi="Times New Roman"/>
          <w:i/>
          <w:iCs/>
        </w:rPr>
        <w:t xml:space="preserve">Global Ecology and Biogeography </w:t>
      </w:r>
      <w:r>
        <w:rPr>
          <w:rFonts w:ascii="Times New Roman" w:hAnsi="Times New Roman"/>
          <w:i w:val="false"/>
          <w:iCs w:val="false"/>
        </w:rPr>
        <w:t xml:space="preserve">readers by its large spatial extent </w:t>
      </w:r>
      <w:r>
        <w:rPr>
          <w:rFonts w:ascii="Times New Roman" w:hAnsi="Times New Roman"/>
          <w:i w:val="false"/>
          <w:iCs w:val="false"/>
        </w:rPr>
        <w:t>(food webs across three continents)</w:t>
      </w:r>
      <w:r>
        <w:rPr>
          <w:rFonts w:ascii="Times New Roman" w:hAnsi="Times New Roman"/>
          <w:i w:val="false"/>
          <w:iCs w:val="false"/>
        </w:rPr>
        <w:t xml:space="preserve">, </w:t>
      </w:r>
      <w:r>
        <w:rPr>
          <w:rFonts w:ascii="Times New Roman" w:hAnsi="Times New Roman"/>
          <w:i w:val="false"/>
          <w:iCs w:val="false"/>
        </w:rPr>
        <w:t xml:space="preserve">findings, </w:t>
      </w:r>
      <w:r>
        <w:rPr>
          <w:rFonts w:ascii="Times New Roman" w:hAnsi="Times New Roman"/>
          <w:i w:val="false"/>
          <w:iCs w:val="false"/>
        </w:rPr>
        <w:t xml:space="preserve">implications </w:t>
      </w:r>
      <w:r>
        <w:rPr>
          <w:rFonts w:ascii="Times New Roman" w:hAnsi="Times New Roman"/>
          <w:i w:val="false"/>
          <w:iCs w:val="false"/>
        </w:rPr>
        <w:t>for food web biogeography</w:t>
      </w:r>
      <w:r>
        <w:rPr>
          <w:rFonts w:ascii="Times New Roman" w:hAnsi="Times New Roman"/>
          <w:i w:val="false"/>
          <w:iCs w:val="false"/>
        </w:rPr>
        <w:t xml:space="preserve">, </w:t>
      </w:r>
      <w:r>
        <w:rPr>
          <w:rFonts w:ascii="Times New Roman" w:hAnsi="Times New Roman"/>
          <w:i w:val="false"/>
          <w:iCs w:val="false"/>
        </w:rPr>
        <w:t>and novelty</w:t>
      </w:r>
      <w:r>
        <w:rPr>
          <w:rFonts w:ascii="Times New Roman" w:hAnsi="Times New Roman"/>
          <w:i w:val="false"/>
          <w:iCs w:val="false"/>
        </w:rPr>
        <w:t xml:space="preserve">. </w:t>
      </w:r>
      <w:r>
        <w:rPr>
          <w:rFonts w:ascii="Times New Roman" w:hAnsi="Times New Roman"/>
          <w:i w:val="false"/>
          <w:iCs w:val="false"/>
        </w:rPr>
        <w:t>Some</w:t>
      </w:r>
      <w:r>
        <w:rPr>
          <w:rFonts w:ascii="Times New Roman" w:hAnsi="Times New Roman"/>
          <w:i w:val="false"/>
          <w:iCs w:val="false"/>
        </w:rPr>
        <w:t xml:space="preserve"> key findings </w:t>
      </w:r>
      <w:r>
        <w:rPr>
          <w:rFonts w:ascii="Times New Roman" w:hAnsi="Times New Roman"/>
          <w:i w:val="false"/>
          <w:iCs w:val="false"/>
        </w:rPr>
        <w:t>are</w:t>
      </w:r>
      <w:r>
        <w:rPr>
          <w:rFonts w:ascii="Times New Roman" w:hAnsi="Times New Roman"/>
          <w:i w:val="false"/>
          <w:iCs w:val="false"/>
        </w:rPr>
        <w:t>: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/>
          <w:iCs/>
        </w:rPr>
      </w:pPr>
      <w:r>
        <w:rPr>
          <w:rFonts w:ascii="Times New Roman" w:hAnsi="Times New Roman"/>
          <w:b w:val="false"/>
          <w:bCs w:val="false"/>
          <w:iCs/>
        </w:rPr>
        <w:t>G</w:t>
      </w:r>
      <w:r>
        <w:rPr>
          <w:rFonts w:ascii="Times New Roman" w:hAnsi="Times New Roman"/>
          <w:b w:val="false"/>
          <w:bCs w:val="false"/>
          <w:iCs/>
        </w:rPr>
        <w:t xml:space="preserve">iven enough phylogenetic and environmental similarities between food webs, trait-based models predict most interactions and their absence correctly, even across highly contrasting environments. </w:t>
      </w:r>
      <w:r>
        <w:rPr>
          <w:rFonts w:ascii="Times New Roman" w:hAnsi="Times New Roman"/>
          <w:b w:val="false"/>
          <w:bCs w:val="false"/>
          <w:i/>
          <w:iCs/>
        </w:rPr>
        <w:t>Implication:</w:t>
      </w:r>
      <w:r>
        <w:rPr>
          <w:rFonts w:ascii="Times New Roman" w:hAnsi="Times New Roman"/>
          <w:b w:val="false"/>
          <w:bCs w:val="false"/>
          <w:iCs/>
        </w:rPr>
        <w:t xml:space="preserve"> </w:t>
      </w:r>
      <w:r>
        <w:rPr>
          <w:rFonts w:ascii="Times New Roman" w:hAnsi="Times New Roman"/>
          <w:b w:val="false"/>
          <w:bCs w:val="false"/>
          <w:iCs/>
        </w:rPr>
        <w:t>F</w:t>
      </w:r>
      <w:r>
        <w:rPr>
          <w:rFonts w:ascii="Times New Roman" w:hAnsi="Times New Roman"/>
          <w:iCs/>
        </w:rPr>
        <w:t>ood web spatial variation is primarily driven by changes in trait distributions rather than changes in trait-matching relationships.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Even if most interactions are correctly predicted, we identified systematic biases in species trophic position and food web properties predictions. </w:t>
      </w:r>
      <w:r>
        <w:rPr>
          <w:rFonts w:ascii="Times New Roman" w:hAnsi="Times New Roman"/>
          <w:i/>
          <w:iCs/>
        </w:rPr>
        <w:t>Implication:</w:t>
      </w:r>
      <w:r>
        <w:rPr>
          <w:rFonts w:ascii="Times New Roman" w:hAnsi="Times New Roman"/>
        </w:rPr>
        <w:t xml:space="preserve"> Food webs are structured by constraints that cannot be captured by trophic interaction models. Integrating trophic interation models and food web structural models would improve food web predictions</w:t>
      </w:r>
      <w:r>
        <w:rPr>
          <w:rFonts w:ascii="Times New Roman" w:hAnsi="Times New Roman"/>
        </w:rPr>
        <w:t>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Novel aspects are: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study is the first specifically testing factors limiting the transferability for models of species interactions. 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study is the first to identify </w:t>
      </w:r>
      <w:r>
        <w:rPr>
          <w:rFonts w:ascii="Times New Roman" w:hAnsi="Times New Roman"/>
        </w:rPr>
        <w:t>the inability of trophic interaction models to predict the trophic position of species and network level properties.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Thank you for your consideration for this manuscript. This work is original and has not been published or under consideration elsewhere.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Sincerely,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br/>
        <w:t>Dominique Caron (on behalf of all authors)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Ph.D. Student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Department of Biology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McGill University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  <w:t>dominique.caron@mail.mcgill.ca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1"/>
    <w:family w:val="decorative"/>
    <w:pitch w:val="variable"/>
  </w:font>
  <w:font w:name="Courier New">
    <w:charset w:val="01"/>
    <w:family w:val="modern"/>
    <w:pitch w:val="fixed"/>
  </w:font>
  <w:font w:name="Wingdings">
    <w:charset w:val="01"/>
    <w:family w:val="decorative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>
    <w:name w:val="Default Paragraph Font"/>
    <w:qFormat/>
    <w:rPr/>
  </w:style>
  <w:style w:type="character" w:styleId="WWCharLFO3LVL1">
    <w:name w:val="WW_CharLFO3LVL1"/>
    <w:qFormat/>
    <w:rPr>
      <w:rFonts w:ascii="OpenSymbol" w:hAnsi="OpenSymbol" w:eastAsia="OpenSymbol" w:cs="OpenSymbol"/>
    </w:rPr>
  </w:style>
  <w:style w:type="character" w:styleId="WWCharLFO3LVL2">
    <w:name w:val="WW_CharLFO3LVL2"/>
    <w:qFormat/>
    <w:rPr>
      <w:rFonts w:ascii="OpenSymbol" w:hAnsi="OpenSymbol" w:eastAsia="OpenSymbol" w:cs="OpenSymbol"/>
    </w:rPr>
  </w:style>
  <w:style w:type="character" w:styleId="WWCharLFO3LVL3">
    <w:name w:val="WW_CharLFO3LVL3"/>
    <w:qFormat/>
    <w:rPr>
      <w:rFonts w:ascii="OpenSymbol" w:hAnsi="OpenSymbol" w:eastAsia="OpenSymbol" w:cs="OpenSymbol"/>
    </w:rPr>
  </w:style>
  <w:style w:type="character" w:styleId="WWCharLFO3LVL4">
    <w:name w:val="WW_CharLFO3LVL4"/>
    <w:qFormat/>
    <w:rPr>
      <w:rFonts w:ascii="OpenSymbol" w:hAnsi="OpenSymbol" w:eastAsia="OpenSymbol" w:cs="OpenSymbol"/>
    </w:rPr>
  </w:style>
  <w:style w:type="character" w:styleId="WWCharLFO3LVL5">
    <w:name w:val="WW_CharLFO3LVL5"/>
    <w:qFormat/>
    <w:rPr>
      <w:rFonts w:ascii="OpenSymbol" w:hAnsi="OpenSymbol" w:eastAsia="OpenSymbol" w:cs="OpenSymbol"/>
    </w:rPr>
  </w:style>
  <w:style w:type="character" w:styleId="WWCharLFO3LVL6">
    <w:name w:val="WW_CharLFO3LVL6"/>
    <w:qFormat/>
    <w:rPr>
      <w:rFonts w:ascii="OpenSymbol" w:hAnsi="OpenSymbol" w:eastAsia="OpenSymbol" w:cs="OpenSymbol"/>
    </w:rPr>
  </w:style>
  <w:style w:type="character" w:styleId="WWCharLFO3LVL7">
    <w:name w:val="WW_CharLFO3LVL7"/>
    <w:qFormat/>
    <w:rPr>
      <w:rFonts w:ascii="OpenSymbol" w:hAnsi="OpenSymbol" w:eastAsia="OpenSymbol" w:cs="OpenSymbol"/>
    </w:rPr>
  </w:style>
  <w:style w:type="character" w:styleId="WWCharLFO3LVL8">
    <w:name w:val="WW_CharLFO3LVL8"/>
    <w:qFormat/>
    <w:rPr>
      <w:rFonts w:ascii="OpenSymbol" w:hAnsi="OpenSymbol" w:eastAsia="OpenSymbol" w:cs="OpenSymbol"/>
    </w:rPr>
  </w:style>
  <w:style w:type="character" w:styleId="WWCharLFO3LVL9">
    <w:name w:val="WW_CharLFO3LVL9"/>
    <w:qFormat/>
    <w:rPr>
      <w:rFonts w:ascii="OpenSymbol" w:hAnsi="OpenSymbol" w:eastAsia="OpenSymbol" w:cs="OpenSymbol"/>
    </w:rPr>
  </w:style>
  <w:style w:type="character" w:styleId="WWCharLFO2LVL1">
    <w:name w:val="WW_CharLFO2LVL1"/>
    <w:qFormat/>
    <w:rPr>
      <w:rFonts w:ascii="Symbol" w:hAnsi="Symbol"/>
    </w:rPr>
  </w:style>
  <w:style w:type="character" w:styleId="WWCharLFO2LVL2">
    <w:name w:val="WW_CharLFO2LVL2"/>
    <w:qFormat/>
    <w:rPr>
      <w:rFonts w:ascii="Courier New" w:hAnsi="Courier New"/>
    </w:rPr>
  </w:style>
  <w:style w:type="character" w:styleId="WWCharLFO2LVL3">
    <w:name w:val="WW_CharLFO2LVL3"/>
    <w:qFormat/>
    <w:rPr>
      <w:rFonts w:ascii="Wingdings" w:hAnsi="Wingdings"/>
    </w:rPr>
  </w:style>
  <w:style w:type="character" w:styleId="WWCharLFO2LVL4">
    <w:name w:val="WW_CharLFO2LVL4"/>
    <w:qFormat/>
    <w:rPr>
      <w:rFonts w:ascii="Symbol" w:hAnsi="Symbol"/>
    </w:rPr>
  </w:style>
  <w:style w:type="character" w:styleId="WWCharLFO2LVL5">
    <w:name w:val="WW_CharLFO2LVL5"/>
    <w:qFormat/>
    <w:rPr>
      <w:rFonts w:ascii="Courier New" w:hAnsi="Courier New"/>
    </w:rPr>
  </w:style>
  <w:style w:type="character" w:styleId="WWCharLFO2LVL6">
    <w:name w:val="WW_CharLFO2LVL6"/>
    <w:qFormat/>
    <w:rPr>
      <w:rFonts w:ascii="Wingdings" w:hAnsi="Wingdings"/>
    </w:rPr>
  </w:style>
  <w:style w:type="character" w:styleId="WWCharLFO2LVL7">
    <w:name w:val="WW_CharLFO2LVL7"/>
    <w:qFormat/>
    <w:rPr>
      <w:rFonts w:ascii="Symbol" w:hAnsi="Symbol"/>
    </w:rPr>
  </w:style>
  <w:style w:type="character" w:styleId="WWCharLFO2LVL8">
    <w:name w:val="WW_CharLFO2LVL8"/>
    <w:qFormat/>
    <w:rPr>
      <w:rFonts w:ascii="Courier New" w:hAnsi="Courier New"/>
    </w:rPr>
  </w:style>
  <w:style w:type="character" w:styleId="WWCharLFO2LVL9">
    <w:name w:val="WW_CharLFO2LVL9"/>
    <w:qFormat/>
    <w:rPr>
      <w:rFonts w:ascii="Wingdings" w:hAnsi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uppressAutoHyphens w:val="true"/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2</Pages>
  <Words>394</Words>
  <Characters>2448</Characters>
  <CharactersWithSpaces>2823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2023-01-02T12:37:48Z</dcterms:created>
  <dc:creator>Dominique Caron</dc:creator>
  <dc:description/>
  <dc:language>en-CA</dc:language>
  <cp:lastModifiedBy>Dominique Caron</cp:lastModifiedBy>
  <dcterms:modified xsi:type="dcterms:W3CDTF">2023-01-06T14:50:50Z</dcterms:modified>
  <cp:revision>8</cp:revision>
  <dc:subject/>
  <dc:title/>
</cp:coreProperties>
</file>