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</w:t>
      </w:r>
      <w:r>
        <w:t xml:space="preserve"> </w:t>
      </w:r>
      <w:r>
        <w:t xml:space="preserve">Bringing Elton and Grinnell together: a quantitative framework</w:t>
      </w:r>
      <w:r>
        <w:t xml:space="preserve"> </w:t>
      </w:r>
      <w:r>
        <w:t xml:space="preserve">to represent the biogeography of ecological interaction networks</w:t>
      </w:r>
      <w:r>
        <w:br w:type="textWrapping"/>
      </w:r>
      <w:r>
        <w:rPr>
          <w:b/>
        </w:rPr>
        <w:t xml:space="preserve">Authors:</w:t>
      </w:r>
      <w:r>
        <w:t xml:space="preserve"> </w:t>
      </w:r>
      <w:r>
        <w:t xml:space="preserve">Dominique Gravel (1,2,*), Benjamin Baiser (3), Jennifer</w:t>
      </w:r>
      <w:r>
        <w:t xml:space="preserve"> </w:t>
      </w:r>
      <w:r>
        <w:t xml:space="preserve">A. Dunne (4), Jens-Peter Kopelke (5), Neo D. Martinez (6), Tommi</w:t>
      </w:r>
      <w:r>
        <w:t xml:space="preserve"> </w:t>
      </w:r>
      <w:r>
        <w:t xml:space="preserve">Nyman (7), Timothée Poisot (2,8), Daniel B.</w:t>
      </w:r>
      <w:r>
        <w:t xml:space="preserve"> </w:t>
      </w:r>
      <w:r>
        <w:t xml:space="preserve">Stouffer (9), Jason M. Tylianakis (9,10), Spencer A. Wood (11), Tomas Roslin (12)</w:t>
      </w:r>
      <w:r>
        <w:br w:type="textWrapping"/>
      </w:r>
      <w:r>
        <w:rPr>
          <w:b/>
        </w:rPr>
        <w:t xml:space="preserve">1</w:t>
      </w:r>
      <w:r>
        <w:t xml:space="preserve">: Canada Research Chair in Integrative Ecology. Département de</w:t>
      </w:r>
      <w:r>
        <w:t xml:space="preserve"> </w:t>
      </w:r>
      <w:r>
        <w:t xml:space="preserve">biologie, Université de Sherbrooke, 2500 Boulevard l’Université,</w:t>
      </w:r>
      <w:r>
        <w:t xml:space="preserve"> </w:t>
      </w:r>
      <w:r>
        <w:t xml:space="preserve">Sherbrooke (Québec). J1K 2R1</w:t>
      </w:r>
      <w:r>
        <w:br w:type="textWrapping"/>
      </w:r>
      <w:r>
        <w:rPr>
          <w:b/>
        </w:rPr>
        <w:t xml:space="preserve">2</w:t>
      </w:r>
      <w:r>
        <w:t xml:space="preserve">: Québec Centre for Biodiversity Science</w:t>
      </w:r>
      <w:r>
        <w:br w:type="textWrapping"/>
      </w:r>
      <w:r>
        <w:rPr>
          <w:b/>
        </w:rPr>
        <w:t xml:space="preserve">3</w:t>
      </w:r>
      <w:r>
        <w:t xml:space="preserve">: University of Florida, Department of Wildlife Ecology and Conservation, 110 Newins-Ziegler Hall, PO Box 110430, Gainesville, Fl. 32611-0430</w:t>
      </w:r>
      <w:r>
        <w:br w:type="textWrapping"/>
      </w:r>
      <w:r>
        <w:rPr>
          <w:b/>
        </w:rPr>
        <w:t xml:space="preserve">4</w:t>
      </w:r>
      <w:r>
        <w:t xml:space="preserve">: Santa Fe Institute, 1399 Hyde Park Road, Santa Fe, NM 87501, USA.</w:t>
      </w:r>
      <w:r>
        <w:br w:type="textWrapping"/>
      </w:r>
      <w:r>
        <w:rPr>
          <w:b/>
        </w:rPr>
        <w:t xml:space="preserve">5</w:t>
      </w:r>
      <w:r>
        <w:t xml:space="preserve">: Senckenberg Research Institute and Natural History Museum, Senckenberganlage 25, D-60325 Frankfurt am Main, Germany</w:t>
      </w:r>
      <w:r>
        <w:br w:type="textWrapping"/>
      </w:r>
      <w:r>
        <w:rPr>
          <w:b/>
        </w:rPr>
        <w:t xml:space="preserve">6</w:t>
      </w:r>
      <w:r>
        <w:t xml:space="preserve">: Ecology and Evolutionary Biology Department, University of Arizona, P.O. Box 210088, Tucson, AZ 85721, USA</w:t>
      </w:r>
      <w:r>
        <w:br w:type="textWrapping"/>
      </w:r>
      <w:r>
        <w:rPr>
          <w:b/>
        </w:rPr>
        <w:t xml:space="preserve">7</w:t>
      </w:r>
      <w:r>
        <w:t xml:space="preserve">: University of Eastern Finland, Department of Environmental and Biological Sciences, P.O. Box 111, FI-80101 Joensuu, Finland</w:t>
      </w:r>
      <w:r>
        <w:br w:type="textWrapping"/>
      </w:r>
      <w:r>
        <w:rPr>
          <w:b/>
        </w:rPr>
        <w:t xml:space="preserve">8</w:t>
      </w:r>
      <w:r>
        <w:t xml:space="preserve">: Université de Montréal, Département des Sciences Biologiques, 90 Avenue Vincent d’Indy, Montréal, QC H2V3S9, Canada.</w:t>
      </w:r>
      <w:r>
        <w:br w:type="textWrapping"/>
      </w:r>
      <w:r>
        <w:rPr>
          <w:b/>
        </w:rPr>
        <w:t xml:space="preserve">9</w:t>
      </w:r>
      <w:r>
        <w:t xml:space="preserve">: Centre for Integrative Ecology, School of Biological Sciences, University of Canterbury, Private Bag 4800, Christchurch, New Zealand</w:t>
      </w:r>
      <w:r>
        <w:br w:type="textWrapping"/>
      </w:r>
      <w:r>
        <w:rPr>
          <w:b/>
        </w:rPr>
        <w:t xml:space="preserve">10</w:t>
      </w:r>
      <w:r>
        <w:t xml:space="preserve">: Department of Life Sciences, Imperial College London, Silwood Park Campus,</w:t>
      </w:r>
      <w:r>
        <w:t xml:space="preserve"> </w:t>
      </w:r>
      <w:r>
        <w:t xml:space="preserve">Buckhurst Road, Ascot, Berkshire SL5 7PY, United Kingdom</w:t>
      </w:r>
      <w:r>
        <w:br w:type="textWrapping"/>
      </w:r>
      <w:r>
        <w:rPr>
          <w:b/>
        </w:rPr>
        <w:t xml:space="preserve">11</w:t>
      </w:r>
      <w:r>
        <w:t xml:space="preserve">: University of Washington, School of Environmental and Forest Sciences,</w:t>
      </w:r>
      <w:r>
        <w:t xml:space="preserve"> </w:t>
      </w:r>
      <w:r>
        <w:t xml:space="preserve">Box 352100, Seattle, WA 98195, USA</w:t>
      </w:r>
      <w:r>
        <w:br w:type="textWrapping"/>
      </w:r>
      <w:r>
        <w:rPr>
          <w:b/>
        </w:rPr>
        <w:t xml:space="preserve">12</w:t>
      </w:r>
      <w:r>
        <w:t xml:space="preserve">: Department of Ecology, Swedish University of Agricultural Sciences, Box 7044, 750 07 Uppsala, Sweden</w:t>
      </w:r>
      <w:r>
        <w:br w:type="textWrapping"/>
      </w:r>
      <w:r>
        <w:t xml:space="preserve">Authorship: DG, BB, JAD, NDM, TP, SAW, DBS and JMT contributed to the</w:t>
      </w:r>
      <w:r>
        <w:t xml:space="preserve"> </w:t>
      </w:r>
      <w:r>
        <w:t xml:space="preserve">concepts; JPK, TN and TR contributed the data; DG developped the probabilistic</w:t>
      </w:r>
      <w:r>
        <w:t xml:space="preserve"> </w:t>
      </w:r>
      <w:r>
        <w:t xml:space="preserve">approach and performed the analysis; DG, TP and TR wroted the first draft and</w:t>
      </w:r>
      <w:r>
        <w:t xml:space="preserve"> </w:t>
      </w:r>
      <w:r>
        <w:t xml:space="preserve">all of the authors edited the manuscript.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Biogeography has traditionally focused on the spatial distribution and</w:t>
      </w:r>
      <w:r>
        <w:t xml:space="preserve"> </w:t>
      </w:r>
      <w:r>
        <w:t xml:space="preserve">abundance of species. Both are driven by the way species interact with one</w:t>
      </w:r>
      <w:r>
        <w:t xml:space="preserve"> </w:t>
      </w:r>
      <w:r>
        <w:t xml:space="preserve">another, but only recently community ecologists realized the need to document</w:t>
      </w:r>
      <w:r>
        <w:t xml:space="preserve"> </w:t>
      </w:r>
      <w:r>
        <w:t xml:space="preserve">their spatial and temporal variation. Here, we call for an integrated</w:t>
      </w:r>
      <w:r>
        <w:t xml:space="preserve"> </w:t>
      </w:r>
      <w:r>
        <w:t xml:space="preserve">approach, adopting the view that community structure is best represented as a</w:t>
      </w:r>
      <w:r>
        <w:t xml:space="preserve"> </w:t>
      </w:r>
      <w:r>
        <w:t xml:space="preserve">network of ecological interactions, and show how it translates to biogeography</w:t>
      </w:r>
      <w:r>
        <w:t xml:space="preserve"> </w:t>
      </w:r>
      <w:r>
        <w:t xml:space="preserve">questions. We propose that the ecological niche should encompass the effect of</w:t>
      </w:r>
      <w:r>
        <w:t xml:space="preserve"> </w:t>
      </w:r>
      <w:r>
        <w:t xml:space="preserve">the environment on species distribution (the Grinnellian dimension of the</w:t>
      </w:r>
      <w:r>
        <w:t xml:space="preserve"> </w:t>
      </w:r>
      <w:r>
        <w:t xml:space="preserve">niche) and on the ecological interactions among them (the Eltonian dimension).</w:t>
      </w:r>
      <w:r>
        <w:t xml:space="preserve"> </w:t>
      </w:r>
      <w:r>
        <w:t xml:space="preserve">Starting from this concept, we develop a quantitative theory to explain</w:t>
      </w:r>
      <w:r>
        <w:t xml:space="preserve"> </w:t>
      </w:r>
      <w:r>
        <w:t xml:space="preserve">turnover of interactions in space and time –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a novel approach to</w:t>
      </w:r>
      <w:r>
        <w:t xml:space="preserve"> </w:t>
      </w:r>
      <w:r>
        <w:t xml:space="preserve">interaction distribution modeling. We apply this framework to host–parasite</w:t>
      </w:r>
      <w:r>
        <w:t xml:space="preserve"> </w:t>
      </w:r>
      <w:r>
        <w:t xml:space="preserve">interactions across Europe and find that two aspects of the environment</w:t>
      </w:r>
      <w:r>
        <w:t xml:space="preserve"> </w:t>
      </w:r>
      <w:r>
        <w:t xml:space="preserve">(temperature and precipitation) exert a strong imprint on species co-</w:t>
      </w:r>
      <w:r>
        <w:t xml:space="preserve"> </w:t>
      </w:r>
      <w:r>
        <w:t xml:space="preserve">occurrence, but not on species interactions. Even where species co-occur,</w:t>
      </w:r>
      <w:r>
        <w:t xml:space="preserve"> </w:t>
      </w:r>
      <w:r>
        <w:t xml:space="preserve">interaction proves to be stochastic rather than deterministic, adding to</w:t>
      </w:r>
      <w:r>
        <w:t xml:space="preserve"> </w:t>
      </w:r>
      <w:r>
        <w:t xml:space="preserve">variation in realized network structure. We also find that a large majority of</w:t>
      </w:r>
      <w:r>
        <w:t xml:space="preserve"> </w:t>
      </w:r>
      <w:r>
        <w:t xml:space="preserve">host-parasite pairs are never found together, thus precluding any inferences</w:t>
      </w:r>
      <w:r>
        <w:t xml:space="preserve"> </w:t>
      </w:r>
      <w:r>
        <w:t xml:space="preserve">regarding their probability to interact. This first attempt to explain</w:t>
      </w:r>
      <w:r>
        <w:t xml:space="preserve"> </w:t>
      </w:r>
      <w:r>
        <w:t xml:space="preserve">variation of network structure at large spatial scales opens new perspectives</w:t>
      </w:r>
      <w:r>
        <w:t xml:space="preserve"> </w:t>
      </w:r>
      <w:r>
        <w:t xml:space="preserve">at the interface of species distribution modeling and community ecology.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networks, spatial ecology, co-occurrence, probability of interaction</w:t>
      </w:r>
      <w:r>
        <w:br w:type="textWrapping"/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Community ecology is</w:t>
      </w:r>
      <w:r>
        <w:t xml:space="preserve"> </w:t>
      </w:r>
      <w:r>
        <w:rPr>
          <w:i/>
        </w:rPr>
        <w:t xml:space="preserve">the study of the interactions that determine the</w:t>
      </w:r>
      <w:r>
        <w:rPr>
          <w:i/>
        </w:rPr>
        <w:t xml:space="preserve"> </w:t>
      </w:r>
      <w:r>
        <w:rPr>
          <w:i/>
        </w:rPr>
        <w:t xml:space="preserve">distribution and abundance of organisms</w:t>
      </w:r>
      <w:r>
        <w:t xml:space="preserve"> </w:t>
      </w:r>
      <w:r>
        <w:t xml:space="preserve">(Krebs 2009)</w:t>
      </w:r>
      <w:r>
        <w:t xml:space="preserve">. Despite a general</w:t>
      </w:r>
      <w:r>
        <w:t xml:space="preserve"> </w:t>
      </w:r>
      <w:r>
        <w:t xml:space="preserve">consensus on this definition</w:t>
      </w:r>
      <w:r>
        <w:t xml:space="preserve"> </w:t>
      </w:r>
      <w:r>
        <w:t xml:space="preserve">(Scheiner and Willig 2007)</w:t>
      </w:r>
      <w:r>
        <w:t xml:space="preserve">, research on variation in</w:t>
      </w:r>
      <w:r>
        <w:t xml:space="preserve"> </w:t>
      </w:r>
      <w:r>
        <w:t xml:space="preserve">community structure (beta-diversity) has mostly focused on the spatial and</w:t>
      </w:r>
      <w:r>
        <w:t xml:space="preserve"> </w:t>
      </w:r>
      <w:r>
        <w:t xml:space="preserve">temporal turnover of species composition</w:t>
      </w:r>
      <w:r>
        <w:t xml:space="preserve"> </w:t>
      </w:r>
      <w:r>
        <w:t xml:space="preserve">(Anderson et al. 2011)</w:t>
      </w:r>
      <w:r>
        <w:t xml:space="preserve">. Such research</w:t>
      </w:r>
      <w:r>
        <w:t xml:space="preserve"> </w:t>
      </w:r>
      <w:r>
        <w:t xml:space="preserve">usually neglects variation in the way species interact with each other,</w:t>
      </w:r>
      <w:r>
        <w:t xml:space="preserve"> </w:t>
      </w:r>
      <w:r>
        <w:t xml:space="preserve">despite accumulating empirical evidence that is a major source of</w:t>
      </w:r>
      <w:r>
        <w:t xml:space="preserve"> </w:t>
      </w:r>
      <w:r>
        <w:t xml:space="preserve">diversity</w:t>
      </w:r>
      <w:r>
        <w:t xml:space="preserve"> </w:t>
      </w:r>
      <w:r>
        <w:t xml:space="preserve">(Poisot et al. 2015)</w:t>
      </w:r>
      <w:r>
        <w:t xml:space="preserve">. Given this omission, it is perhaps not</w:t>
      </w:r>
      <w:r>
        <w:t xml:space="preserve"> </w:t>
      </w:r>
      <w:r>
        <w:t xml:space="preserve">surprising that biogeographers are still struggling to establish whether</w:t>
      </w:r>
      <w:r>
        <w:t xml:space="preserve"> </w:t>
      </w:r>
      <w:r>
        <w:t xml:space="preserve">interactions actually impacts the distribution of species at large spatial</w:t>
      </w:r>
      <w:r>
        <w:t xml:space="preserve"> </w:t>
      </w:r>
      <w:r>
        <w:t xml:space="preserve">scales</w:t>
      </w:r>
      <w:r>
        <w:t xml:space="preserve"> </w:t>
      </w:r>
      <w:r>
        <w:t xml:space="preserve">(Kissling et al. 2012)</w:t>
      </w:r>
      <w:r>
        <w:t xml:space="preserve">. An interaction is conceived as the direct effect</w:t>
      </w:r>
      <w:r>
        <w:t xml:space="preserve"> </w:t>
      </w:r>
      <w:r>
        <w:t xml:space="preserve">of the action of one species on the demography on another species; whether it</w:t>
      </w:r>
      <w:r>
        <w:t xml:space="preserve"> </w:t>
      </w:r>
      <w:r>
        <w:t xml:space="preserve">scales up and impact the (co-)distribution of species remains matter of debate</w:t>
      </w:r>
      <w:r>
        <w:t xml:space="preserve"> </w:t>
      </w:r>
      <w:r>
        <w:t xml:space="preserve">at the moment</w:t>
      </w:r>
      <w:r>
        <w:t xml:space="preserve"> </w:t>
      </w:r>
      <w:r>
        <w:t xml:space="preserve">(González-Salazar et al. 2013, Wisz et al. 2013, Cazelles 2016, Harris 2016, Godsoe et al. 2017)</w:t>
      </w:r>
      <w:r>
        <w:t xml:space="preserve">. Treating interactions as fixed events nonetheless</w:t>
      </w:r>
      <w:r>
        <w:t xml:space="preserve"> </w:t>
      </w:r>
      <w:r>
        <w:t xml:space="preserve">neglects a large part of the complexity of empirical communities, and will</w:t>
      </w:r>
      <w:r>
        <w:t xml:space="preserve"> </w:t>
      </w:r>
      <w:r>
        <w:t xml:space="preserve">most likely deliver biased metrics</w:t>
      </w:r>
      <w:r>
        <w:t xml:space="preserve"> </w:t>
      </w:r>
      <w:r>
        <w:t xml:space="preserve">(Poisot et al. 2016b)</w:t>
      </w:r>
      <w:r>
        <w:t xml:space="preserve">. Recent attempts</w:t>
      </w:r>
      <w:r>
        <w:t xml:space="preserve"> </w:t>
      </w:r>
      <w:r>
        <w:t xml:space="preserve">at accounting for interactions in species distribution models</w:t>
      </w:r>
      <w:r>
        <w:t xml:space="preserve"> </w:t>
      </w:r>
      <w:r>
        <w:t xml:space="preserve">(Pellissier et al. 2013, Pollock et al. 2014, Ovaskainen et al. 2017)</w:t>
      </w:r>
      <w:r>
        <w:t xml:space="preserve"> </w:t>
      </w:r>
      <w:r>
        <w:t xml:space="preserve">have brought some</w:t>
      </w:r>
      <w:r>
        <w:t xml:space="preserve"> </w:t>
      </w:r>
      <w:r>
        <w:t xml:space="preserve">methodological advances, but are not sufficient for two reasons. First, these</w:t>
      </w:r>
      <w:r>
        <w:t xml:space="preserve"> </w:t>
      </w:r>
      <w:r>
        <w:t xml:space="preserve">techniques are still based on a</w:t>
      </w:r>
      <w:r>
        <w:t xml:space="preserve"> </w:t>
      </w:r>
      <w:r>
        <w:t xml:space="preserve">‘</w:t>
      </w:r>
      <w:r>
        <w:t xml:space="preserve">species-based</w:t>
      </w:r>
      <w:r>
        <w:t xml:space="preserve">’</w:t>
      </w:r>
      <w:r>
        <w:t xml:space="preserve"> </w:t>
      </w:r>
      <w:r>
        <w:t xml:space="preserve">approach to communities, where</w:t>
      </w:r>
      <w:r>
        <w:t xml:space="preserve"> </w:t>
      </w:r>
      <w:r>
        <w:t xml:space="preserve">interactions are merely treated as fixed covariates affecting distribution.</w:t>
      </w:r>
      <w:r>
        <w:t xml:space="preserve"> </w:t>
      </w:r>
      <w:r>
        <w:t xml:space="preserve">Second, they fail to provide a conceptual step forward, both in their</w:t>
      </w:r>
      <w:r>
        <w:t xml:space="preserve"> </w:t>
      </w:r>
      <w:r>
        <w:t xml:space="preserve">treatment of interactions and in the quality of the predictions they make.</w:t>
      </w:r>
    </w:p>
    <w:p>
      <w:pPr>
        <w:pStyle w:val="BodyText"/>
      </w:pPr>
      <w:r>
        <w:t xml:space="preserve">Network approaches offer a convenient representation of communities because</w:t>
      </w:r>
      <w:r>
        <w:t xml:space="preserve"> </w:t>
      </w:r>
      <w:r>
        <w:t xml:space="preserve">they simultaneously account for species composition and their interactions.</w:t>
      </w:r>
      <w:r>
        <w:t xml:space="preserve"> </w:t>
      </w:r>
      <w:r>
        <w:t xml:space="preserve">Species are represented as nodes, so that networks already encompass all the</w:t>
      </w:r>
      <w:r>
        <w:t xml:space="preserve"> </w:t>
      </w:r>
      <w:r>
        <w:t xml:space="preserve">information used by current approaches of species distribution modeling; in</w:t>
      </w:r>
      <w:r>
        <w:t xml:space="preserve"> </w:t>
      </w:r>
      <w:r>
        <w:t xml:space="preserve">addition, interactions are represented by links, so that networks provide</w:t>
      </w:r>
      <w:r>
        <w:t xml:space="preserve"> </w:t>
      </w:r>
      <w:r>
        <w:t xml:space="preserve">additional information on community structure. To date, studies of network</w:t>
      </w:r>
      <w:r>
        <w:t xml:space="preserve"> </w:t>
      </w:r>
      <w:r>
        <w:t xml:space="preserve">diversity have mostly been concerned with the distribution of interactions</w:t>
      </w:r>
      <w:r>
        <w:t xml:space="preserve"> </w:t>
      </w:r>
      <w:r>
        <w:t xml:space="preserve">within locations, and less so with variation among locations</w:t>
      </w:r>
      <w:r>
        <w:t xml:space="preserve"> </w:t>
      </w:r>
      <w:r>
        <w:t xml:space="preserve">(Dunne 2006, Bascompte and Jordano 2007, Ings et al. 2009, Kéfi et al. 2012)</w:t>
      </w:r>
      <w:r>
        <w:t xml:space="preserve">. There is, however, ample evidence that</w:t>
      </w:r>
      <w:r>
        <w:t xml:space="preserve"> </w:t>
      </w:r>
      <w:r>
        <w:t xml:space="preserve">interaction networks vary in space and time</w:t>
      </w:r>
      <w:r>
        <w:t xml:space="preserve"> </w:t>
      </w:r>
      <w:r>
        <w:t xml:space="preserve">(Laliberté and Tylianakis 2010, Poisot et al. 2012, 2016c, Schleuning et al. 2012, Albouy et al. 2014, Trøjelsgaard et al. 2015)</w:t>
      </w:r>
      <w:r>
        <w:t xml:space="preserve">, even though there</w:t>
      </w:r>
      <w:r>
        <w:t xml:space="preserve"> </w:t>
      </w:r>
      <w:r>
        <w:t xml:space="preserve">is no common framework with which to generalize these results. Metacommunity</w:t>
      </w:r>
      <w:r>
        <w:t xml:space="preserve"> </w:t>
      </w:r>
      <w:r>
        <w:t xml:space="preserve">theory provides explanations for variation in the distribution of the nodes</w:t>
      </w:r>
      <w:r>
        <w:t xml:space="preserve"> </w:t>
      </w:r>
      <w:r>
        <w:t xml:space="preserve">(Gravel et al. 2011, Pillai et al. 2011, Cazelles et al. 2015)</w:t>
      </w:r>
      <w:r>
        <w:t xml:space="preserve">, but there are no such explanation</w:t>
      </w:r>
      <w:r>
        <w:t xml:space="preserve"> </w:t>
      </w:r>
      <w:r>
        <w:t xml:space="preserve">to the variation of node and link occurrences. Consequently, we need theory to</w:t>
      </w:r>
      <w:r>
        <w:t xml:space="preserve"> </w:t>
      </w:r>
      <w:r>
        <w:t xml:space="preserve">formalize these observations, as it is the only way towards fulfilling the</w:t>
      </w:r>
      <w:r>
        <w:t xml:space="preserve"> </w:t>
      </w:r>
      <w:r>
        <w:t xml:space="preserve">goal of community ecology: providing cogent predictions about, and</w:t>
      </w:r>
      <w:r>
        <w:t xml:space="preserve"> </w:t>
      </w:r>
      <w:r>
        <w:t xml:space="preserve">understanding of, the structure of ecological communities.</w:t>
      </w:r>
    </w:p>
    <w:p>
      <w:pPr>
        <w:pStyle w:val="BodyText"/>
      </w:pPr>
      <w:r>
        <w:t xml:space="preserve">Given the historically different approaches to modelling the distributions of</w:t>
      </w:r>
      <w:r>
        <w:t xml:space="preserve"> </w:t>
      </w:r>
      <w:r>
        <w:t xml:space="preserve">species vs. interactions, there is a need to bring the two together. Here, we</w:t>
      </w:r>
      <w:r>
        <w:t xml:space="preserve"> </w:t>
      </w:r>
      <w:r>
        <w:t xml:space="preserve">offer an integrated approach to do so, adopting the view that community</w:t>
      </w:r>
      <w:r>
        <w:t xml:space="preserve"> </w:t>
      </w:r>
      <w:r>
        <w:t xml:space="preserve">structure is best represented as a network of ecological interactions. Based</w:t>
      </w:r>
      <w:r>
        <w:t xml:space="preserve"> </w:t>
      </w:r>
      <w:r>
        <w:t xml:space="preserve">on this idea, we propose a description of the ecological niche that</w:t>
      </w:r>
      <w:r>
        <w:t xml:space="preserve"> </w:t>
      </w:r>
      <w:r>
        <w:t xml:space="preserve">integrates the effect of the environment on species distribution and on the</w:t>
      </w:r>
      <w:r>
        <w:t xml:space="preserve"> </w:t>
      </w:r>
      <w:r>
        <w:t xml:space="preserve">ecological interactions among them. Building on this concept, we develop a</w:t>
      </w:r>
      <w:r>
        <w:t xml:space="preserve"> </w:t>
      </w:r>
      <w:r>
        <w:t xml:space="preserve">quantitative theory to explain turnover of interactions in space and time. We</w:t>
      </w:r>
      <w:r>
        <w:t xml:space="preserve"> </w:t>
      </w:r>
      <w:r>
        <w:t xml:space="preserve">first present the concept and then formalize it mathematically, using a</w:t>
      </w:r>
      <w:r>
        <w:t xml:space="preserve"> </w:t>
      </w:r>
      <w:r>
        <w:t xml:space="preserve">probabilistic model to represent the sampling of the regional pool of</w:t>
      </w:r>
      <w:r>
        <w:t xml:space="preserve"> </w:t>
      </w:r>
      <w:r>
        <w:t xml:space="preserve">interactions. At the level of species pairs, the statistical approach could be</w:t>
      </w:r>
      <w:r>
        <w:t xml:space="preserve"> </w:t>
      </w:r>
      <w:r>
        <w:t xml:space="preserve">conceived as an interaction distribution model. At the community level, the</w:t>
      </w:r>
      <w:r>
        <w:t xml:space="preserve"> </w:t>
      </w:r>
      <w:r>
        <w:t xml:space="preserve">approach provides a likelihood-based method to compare different hypotheses of</w:t>
      </w:r>
      <w:r>
        <w:t xml:space="preserve"> </w:t>
      </w:r>
      <w:r>
        <w:t xml:space="preserve">network turnover. As an illustrative example, we apply this novel framework to</w:t>
      </w:r>
      <w:r>
        <w:t xml:space="preserve"> </w:t>
      </w:r>
      <w:r>
        <w:t xml:space="preserve">a large data set on host-parasite interactions across Europe and find that two</w:t>
      </w:r>
      <w:r>
        <w:t xml:space="preserve"> </w:t>
      </w:r>
      <w:r>
        <w:t xml:space="preserve">aspects of the environment (temperature and precipitation) exert a strong</w:t>
      </w:r>
      <w:r>
        <w:t xml:space="preserve"> </w:t>
      </w:r>
      <w:r>
        <w:t xml:space="preserve">imprint on species co-occurrence, but not on species interactions. The network</w:t>
      </w:r>
      <w:r>
        <w:t xml:space="preserve"> </w:t>
      </w:r>
      <w:r>
        <w:t xml:space="preserve">structure changes systematically across the latitudinal gradient, with a peak</w:t>
      </w:r>
      <w:r>
        <w:t xml:space="preserve"> </w:t>
      </w:r>
      <w:r>
        <w:t xml:space="preserve">of connectance at intermediate latitudes.</w:t>
      </w:r>
    </w:p>
    <w:p>
      <w:pPr>
        <w:pStyle w:val="Heading1"/>
      </w:pPr>
      <w:bookmarkStart w:id="23" w:name="the-two-dimensions-of-community-structure"/>
      <w:bookmarkEnd w:id="23"/>
      <w:r>
        <w:t xml:space="preserve">The two dimensions of community structure</w:t>
      </w:r>
    </w:p>
    <w:p>
      <w:pPr>
        <w:pStyle w:val="FirstParagraph"/>
      </w:pPr>
      <w:r>
        <w:t xml:space="preserve">The problem of community assembly is often formulated as</w:t>
      </w:r>
      <w:r>
        <w:t xml:space="preserve"> </w:t>
      </w:r>
      <w:r>
        <w:rPr>
          <w:i/>
        </w:rPr>
        <w:t xml:space="preserve">how are</w:t>
      </w:r>
      <w:r>
        <w:rPr>
          <w:i/>
        </w:rPr>
        <w:t xml:space="preserve"> </w:t>
      </w:r>
      <w:r>
        <w:rPr>
          <w:i/>
        </w:rPr>
        <w:t xml:space="preserve">species sampled from a regional pool to constitute a local community</w:t>
      </w:r>
      <w:r>
        <w:t xml:space="preserve"> </w:t>
      </w:r>
      <w:r>
        <w:t xml:space="preserve">(Götzenberger et al. 2012)</w:t>
      </w:r>
      <w:r>
        <w:t xml:space="preserve">? This question could be rewritten to address the</w:t>
      </w:r>
      <w:r>
        <w:t xml:space="preserve"> </w:t>
      </w:r>
      <w:r>
        <w:t xml:space="preserve">problem of network assembly, as</w:t>
      </w:r>
      <w:r>
        <w:t xml:space="preserve"> </w:t>
      </w:r>
      <w:r>
        <w:rPr>
          <w:i/>
        </w:rPr>
        <w:t xml:space="preserve">how do samples from a regional pool of</w:t>
      </w:r>
      <w:r>
        <w:rPr>
          <w:i/>
        </w:rPr>
        <w:t xml:space="preserve"> </w:t>
      </w:r>
      <w:r>
        <w:rPr>
          <w:i/>
        </w:rPr>
        <w:t xml:space="preserve">interactions constitute a local interaction network?</w:t>
      </w:r>
      <w:r>
        <w:t xml:space="preserve"> </w:t>
      </w:r>
      <w:r>
        <w:t xml:space="preserve">An illustration of this</w:t>
      </w:r>
      <w:r>
        <w:t xml:space="preserve"> </w:t>
      </w:r>
      <w:r>
        <w:t xml:space="preserve">problem for a food web is provided in Fig. 1. The regional pool of</w:t>
      </w:r>
      <w:r>
        <w:t xml:space="preserve"> </w:t>
      </w:r>
      <w:r>
        <w:t xml:space="preserve">interactions, the</w:t>
      </w:r>
      <w:r>
        <w:t xml:space="preserve"> </w:t>
      </w:r>
      <w:r>
        <w:rPr>
          <w:i/>
        </w:rPr>
        <w:t xml:space="preserve">metaweb</w:t>
      </w:r>
      <w:r>
        <w:t xml:space="preserve">, represents potential interactions among all</w:t>
      </w:r>
      <w:r>
        <w:t xml:space="preserve"> </w:t>
      </w:r>
      <w:r>
        <w:t xml:space="preserve">species that could be found in a given area. In this particular case, there</w:t>
      </w:r>
      <w:r>
        <w:t xml:space="preserve"> </w:t>
      </w:r>
      <w:r>
        <w:t xml:space="preserve">are 275 nodes, and 1173 links among the plants (52 nodes), herbivores (96</w:t>
      </w:r>
      <w:r>
        <w:t xml:space="preserve"> </w:t>
      </w:r>
      <w:r>
        <w:t xml:space="preserve">nodes), and parasitoids (127 nodes) from Northern Europe. An instance of a</w:t>
      </w:r>
      <w:r>
        <w:t xml:space="preserve"> </w:t>
      </w:r>
      <w:r>
        <w:t xml:space="preserve">local community is also illustrated, with 45 nodes and 93 interactions. Only</w:t>
      </w:r>
      <w:r>
        <w:t xml:space="preserve"> </w:t>
      </w:r>
      <w:r>
        <w:t xml:space="preserve">55.0% of all potential interactions (plant-herbivore or herbivore parasitoid</w:t>
      </w:r>
      <w:r>
        <w:t xml:space="preserve"> </w:t>
      </w:r>
      <w:r>
        <w:t xml:space="preserve">combinations) are realized in this local network, revealing the stochastic</w:t>
      </w:r>
      <w:r>
        <w:t xml:space="preserve"> </w:t>
      </w:r>
      <w:r>
        <w:t xml:space="preserve">nature of ecological interactions. Our objective here is to provide theory to</w:t>
      </w:r>
      <w:r>
        <w:t xml:space="preserve"> </w:t>
      </w:r>
      <w:r>
        <w:t xml:space="preserve">explain the sampling of the regional pool of interactions, along with a</w:t>
      </w:r>
      <w:r>
        <w:t xml:space="preserve"> </w:t>
      </w:r>
      <w:r>
        <w:t xml:space="preserve">quantitative method to predict it. The problem could be formalized</w:t>
      </w:r>
      <w:r>
        <w:t xml:space="preserve"> </w:t>
      </w:r>
      <w:r>
        <w:t xml:space="preserve">sequentially by understanding first why only a fraction of the species co-occur locally and second why these species do or do not interact.</w:t>
      </w:r>
    </w:p>
    <w:p>
      <w:pPr>
        <w:pStyle w:val="BodyText"/>
      </w:pPr>
      <w:r>
        <w:t xml:space="preserve">There are multiple causes of spatial turnover of species co-occurrence. The</w:t>
      </w:r>
      <w:r>
        <w:t xml:space="preserve"> </w:t>
      </w:r>
      <w:r>
        <w:t xml:space="preserve">first and most-studied driver is the effect of variation in the abiotic</w:t>
      </w:r>
      <w:r>
        <w:t xml:space="preserve"> </w:t>
      </w:r>
      <w:r>
        <w:t xml:space="preserve">environment on species performance. Combined with specific responses in</w:t>
      </w:r>
      <w:r>
        <w:t xml:space="preserve"> </w:t>
      </w:r>
      <w:r>
        <w:t xml:space="preserve">demography, it generates variation among sites by selecting the locally</w:t>
      </w:r>
      <w:r>
        <w:t xml:space="preserve"> </w:t>
      </w:r>
      <w:r>
        <w:t xml:space="preserve">fittest species</w:t>
      </w:r>
      <w:r>
        <w:t xml:space="preserve"> </w:t>
      </w:r>
      <w:r>
        <w:t xml:space="preserve">(Leibold et al. 2004)</w:t>
      </w:r>
      <w:r>
        <w:t xml:space="preserve">. Stochasticity plays an additional role,</w:t>
      </w:r>
      <w:r>
        <w:t xml:space="preserve"> </w:t>
      </w:r>
      <w:r>
        <w:t xml:space="preserve">either because colonization and extinction events</w:t>
      </w:r>
      <w:r>
        <w:t xml:space="preserve"> </w:t>
      </w:r>
      <w:r>
        <w:t xml:space="preserve">(Hanski 1999)</w:t>
      </w:r>
      <w:r>
        <w:t xml:space="preserve"> </w:t>
      </w:r>
      <w:r>
        <w:t xml:space="preserve">are</w:t>
      </w:r>
      <w:r>
        <w:t xml:space="preserve"> </w:t>
      </w:r>
      <w:r>
        <w:t xml:space="preserve">inherently unpredictable or because strong non-linear feedbacks in community</w:t>
      </w:r>
      <w:r>
        <w:t xml:space="preserve"> </w:t>
      </w:r>
      <w:r>
        <w:t xml:space="preserve">dynamics generate alternative transients and equilibria</w:t>
      </w:r>
      <w:r>
        <w:t xml:space="preserve"> </w:t>
      </w:r>
      <w:r>
        <w:t xml:space="preserve">(Chase 2007, Vellend et al. 2014)</w:t>
      </w:r>
      <w:r>
        <w:t xml:space="preserve">. Interaction themselves may impact co-distribution, as</w:t>
      </w:r>
      <w:r>
        <w:t xml:space="preserve"> </w:t>
      </w:r>
      <w:r>
        <w:t xml:space="preserve">hypothesized long ago by</w:t>
      </w:r>
      <w:r>
        <w:t xml:space="preserve"> </w:t>
      </w:r>
      <w:r>
        <w:t xml:space="preserve">Diamond (1975)</w:t>
      </w:r>
      <w:r>
        <w:t xml:space="preserve">. Analyses of community turnover</w:t>
      </w:r>
      <w:r>
        <w:t xml:space="preserve"> </w:t>
      </w:r>
      <w:r>
        <w:t xml:space="preserve">are usually performed with data represented in a table with rows corresponding</w:t>
      </w:r>
      <w:r>
        <w:t xml:space="preserve"> </w:t>
      </w:r>
      <w:r>
        <w:t xml:space="preserve">to sites (or measurements) and columns to species. Metrics of beta diversity</w:t>
      </w:r>
      <w:r>
        <w:t xml:space="preserve"> </w:t>
      </w:r>
      <w:r>
        <w:t xml:space="preserve">quantify the variance of this community data</w:t>
      </w:r>
      <w:r>
        <w:t xml:space="preserve"> </w:t>
      </w:r>
      <w:r>
        <w:t xml:space="preserve">(Legendre et al. 2005)</w:t>
      </w:r>
      <w:r>
        <w:t xml:space="preserve">. Traditional</w:t>
      </w:r>
      <w:r>
        <w:t xml:space="preserve"> </w:t>
      </w:r>
      <w:r>
        <w:t xml:space="preserve">approaches rely on measures of dissimilarity among communities, such as the</w:t>
      </w:r>
      <w:r>
        <w:t xml:space="preserve"> </w:t>
      </w:r>
      <w:r>
        <w:t xml:space="preserve">Jaccard or Bray–Curtis indices. More recent approaches decompose total</w:t>
      </w:r>
      <w:r>
        <w:t xml:space="preserve"> </w:t>
      </w:r>
      <w:r>
        <w:t xml:space="preserve">variation of the community data into species and site contributions to beta</w:t>
      </w:r>
      <w:r>
        <w:t xml:space="preserve"> </w:t>
      </w:r>
      <w:r>
        <w:t xml:space="preserve">diversity</w:t>
      </w:r>
      <w:r>
        <w:t xml:space="preserve"> </w:t>
      </w:r>
      <w:r>
        <w:t xml:space="preserve">(Legendre and De Cáceres 2013)</w:t>
      </w:r>
      <w:r>
        <w:t xml:space="preserve">, and further partition it into dissimilarity</w:t>
      </w:r>
      <w:r>
        <w:t xml:space="preserve"> </w:t>
      </w:r>
      <w:r>
        <w:t xml:space="preserve">due to changes in species richness and dissimilarity due to actual species</w:t>
      </w:r>
      <w:r>
        <w:t xml:space="preserve"> </w:t>
      </w:r>
      <w:r>
        <w:t xml:space="preserve">turnover</w:t>
      </w:r>
      <w:r>
        <w:t xml:space="preserve"> </w:t>
      </w:r>
      <w:r>
        <w:t xml:space="preserve">(Baselga 2010)</w:t>
      </w:r>
      <w:r>
        <w:t xml:space="preserve">. Even though all of these methods compare whole</w:t>
      </w:r>
      <w:r>
        <w:t xml:space="preserve"> </w:t>
      </w:r>
      <w:r>
        <w:t xml:space="preserve">lists of species among sites or measurements, they remain fundamentally</w:t>
      </w:r>
      <w:r>
        <w:t xml:space="preserve"> </w:t>
      </w:r>
      <w:r>
        <w:t xml:space="preserve">“</w:t>
      </w:r>
      <w:r>
        <w:t xml:space="preserve">species-based</w:t>
      </w:r>
      <w:r>
        <w:t xml:space="preserve">”</w:t>
      </w:r>
      <w:r>
        <w:t xml:space="preserve">, since they report variation within columns. None of them</w:t>
      </w:r>
      <w:r>
        <w:t xml:space="preserve"> </w:t>
      </w:r>
      <w:r>
        <w:t xml:space="preserve">explicitly considers variation of associations (i.e., of pairs or higher-order</w:t>
      </w:r>
      <w:r>
        <w:t xml:space="preserve"> </w:t>
      </w:r>
      <w:r>
        <w:t xml:space="preserve">motifs –</w:t>
      </w:r>
      <w:r>
        <w:t xml:space="preserve"> </w:t>
      </w:r>
      <w:r>
        <w:t xml:space="preserve">Stouffer et al. (2007)</w:t>
      </w:r>
      <w:r>
        <w:t xml:space="preserve">). Some previous studies have considered how</w:t>
      </w:r>
      <w:r>
        <w:t xml:space="preserve"> </w:t>
      </w:r>
      <w:r>
        <w:t xml:space="preserve">species distribution could be influenced by the joint effects of the abiotic</w:t>
      </w:r>
      <w:r>
        <w:t xml:space="preserve"> </w:t>
      </w:r>
      <w:r>
        <w:t xml:space="preserve">and biotic environment</w:t>
      </w:r>
      <w:r>
        <w:t xml:space="preserve"> </w:t>
      </w:r>
      <w:r>
        <w:t xml:space="preserve">(Stephens and Heau 2009, González-Salazar et al. 2013, Cazelles et al. 2015, Ovaskainen et al. 2017)</w:t>
      </w:r>
      <w:r>
        <w:t xml:space="preserve">, here we inverse the problem and describe how the distribution</w:t>
      </w:r>
      <w:r>
        <w:t xml:space="preserve"> </w:t>
      </w:r>
      <w:r>
        <w:t xml:space="preserve">of biotic interactions is influenced by species distribution and the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We are now getting a better understanding of interaction turnover. As</w:t>
      </w:r>
      <w:r>
        <w:t xml:space="preserve"> </w:t>
      </w:r>
      <w:r>
        <w:t xml:space="preserve">mentioned above, in the network approach to community structure, species and</w:t>
      </w:r>
      <w:r>
        <w:t xml:space="preserve"> </w:t>
      </w:r>
      <w:r>
        <w:t xml:space="preserve">interactions are represented by nodes and links, respectively. Associations</w:t>
      </w:r>
      <w:r>
        <w:t xml:space="preserve"> </w:t>
      </w:r>
      <w:r>
        <w:t xml:space="preserve">can also be represented by matrices in which entries represent the occurrence</w:t>
      </w:r>
      <w:r>
        <w:t xml:space="preserve"> </w:t>
      </w:r>
      <w:r>
        <w:t xml:space="preserve">or intensity of interactions among species (rows and columns). Network</w:t>
      </w:r>
      <w:r>
        <w:t xml:space="preserve"> </w:t>
      </w:r>
      <w:r>
        <w:t xml:space="preserve">complexity is then computed as the number of interactions (in the case of</w:t>
      </w:r>
      <w:r>
        <w:t xml:space="preserve"> </w:t>
      </w:r>
      <w:r>
        <w:t xml:space="preserve">binary networks) or interaction diversity (in the case of quantitative</w:t>
      </w:r>
      <w:r>
        <w:t xml:space="preserve"> </w:t>
      </w:r>
      <w:r>
        <w:t xml:space="preserve">networks,</w:t>
      </w:r>
      <w:r>
        <w:t xml:space="preserve"> </w:t>
      </w:r>
      <w:r>
        <w:t xml:space="preserve">Bersier et al. (2002)</w:t>
      </w:r>
      <w:r>
        <w:t xml:space="preserve">). Variability in community structure</w:t>
      </w:r>
      <w:r>
        <w:t xml:space="preserve"> </w:t>
      </w:r>
      <w:r>
        <w:t xml:space="preserve">consequently arises from the turnover of species composition, along with</w:t>
      </w:r>
      <w:r>
        <w:t xml:space="preserve"> </w:t>
      </w:r>
      <w:r>
        <w:t xml:space="preserve">turnover of interactions among pairs of species. The occurrence and intensity</w:t>
      </w:r>
      <w:r>
        <w:t xml:space="preserve"> </w:t>
      </w:r>
      <w:r>
        <w:t xml:space="preserve">of interactions could vary because of the environment, species abundance, and</w:t>
      </w:r>
      <w:r>
        <w:t xml:space="preserve"> </w:t>
      </w:r>
      <w:r>
        <w:t xml:space="preserve">higher-order ecological interactions</w:t>
      </w:r>
      <w:r>
        <w:t xml:space="preserve"> </w:t>
      </w:r>
      <w:r>
        <w:t xml:space="preserve">(Poisot et al. 2015)</w:t>
      </w:r>
      <w:r>
        <w:t xml:space="preserve">. Variation in community</w:t>
      </w:r>
      <w:r>
        <w:t xml:space="preserve"> </w:t>
      </w:r>
      <w:r>
        <w:t xml:space="preserve">composition can be independent of variation of ecological</w:t>
      </w:r>
      <w:r>
        <w:t xml:space="preserve"> </w:t>
      </w:r>
      <w:r>
        <w:t xml:space="preserve">interactions, suggesting that species and interaction distribution may well</w:t>
      </w:r>
      <w:r>
        <w:t xml:space="preserve"> </w:t>
      </w:r>
      <w:r>
        <w:t xml:space="preserve">respond to different drivers</w:t>
      </w:r>
      <w:r>
        <w:t xml:space="preserve"> </w:t>
      </w:r>
      <w:r>
        <w:t xml:space="preserve">(Poisot et al. 2012)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niche</w:t>
      </w:r>
      <w:r>
        <w:t xml:space="preserve">”</w:t>
      </w:r>
      <w:r>
        <w:t xml:space="preserve"> </w:t>
      </w:r>
      <w:r>
        <w:t xml:space="preserve">is by far the dominant concept invoked to explain species</w:t>
      </w:r>
      <w:r>
        <w:t xml:space="preserve"> </w:t>
      </w:r>
      <w:r>
        <w:t xml:space="preserve">distributions and community assembly, from the local to the global scale.</w:t>
      </w:r>
      <w:r>
        <w:t xml:space="preserve"> </w:t>
      </w:r>
      <w:r>
        <w:t xml:space="preserve">Following</w:t>
      </w:r>
      <w:r>
        <w:t xml:space="preserve"> </w:t>
      </w:r>
      <w:r>
        <w:t xml:space="preserve">Hutchinson (1957)</w:t>
      </w:r>
      <w:r>
        <w:t xml:space="preserve">, the niche is viewed as the set of</w:t>
      </w:r>
      <w:r>
        <w:t xml:space="preserve"> </w:t>
      </w:r>
      <w:r>
        <w:t xml:space="preserve">environmental conditions allowing a population to establish and persist (see</w:t>
      </w:r>
      <w:r>
        <w:t xml:space="preserve"> </w:t>
      </w:r>
      <w:r>
        <w:t xml:space="preserve">also</w:t>
      </w:r>
      <w:r>
        <w:t xml:space="preserve"> </w:t>
      </w:r>
      <w:r>
        <w:t xml:space="preserve">Holt (2009)</w:t>
      </w:r>
      <w:r>
        <w:t xml:space="preserve">). In other words, the niche is the location in that</w:t>
      </w:r>
      <w:r>
        <w:t xml:space="preserve"> </w:t>
      </w:r>
      <w:r>
        <w:t xml:space="preserve">multidimensional space allowing a species to have a positive growth rate</w:t>
      </w:r>
      <w:r>
        <w:t xml:space="preserve"> </w:t>
      </w:r>
      <w:r>
        <w:t xml:space="preserve">when rare</w:t>
      </w:r>
      <w:r>
        <w:t xml:space="preserve"> </w:t>
      </w:r>
      <w:r>
        <w:t xml:space="preserve">(Godsoe et al. 2017)</w:t>
      </w:r>
      <w:r>
        <w:t xml:space="preserve">. Community turnover arises as a result of</w:t>
      </w:r>
      <w:r>
        <w:t xml:space="preserve"> </w:t>
      </w:r>
      <w:r>
        <w:t xml:space="preserve">successive replacement of species along an environmental gradient, in</w:t>
      </w:r>
      <w:r>
        <w:t xml:space="preserve"> </w:t>
      </w:r>
      <w:r>
        <w:t xml:space="preserve">agreement with the Gleasonian view of communities</w:t>
      </w:r>
      <w:r>
        <w:t xml:space="preserve"> </w:t>
      </w:r>
      <w:r>
        <w:t xml:space="preserve">(Gleason 1926)</w:t>
      </w:r>
      <w:r>
        <w:t xml:space="preserve">. The</w:t>
      </w:r>
      <w:r>
        <w:t xml:space="preserve"> </w:t>
      </w:r>
      <w:r>
        <w:t xml:space="preserve">concept is straightforward to put into practice with species distribution</w:t>
      </w:r>
      <w:r>
        <w:t xml:space="preserve"> </w:t>
      </w:r>
      <w:r>
        <w:t xml:space="preserve">models, as it maps naturally on available distributional and environmental</w:t>
      </w:r>
      <w:r>
        <w:t xml:space="preserve"> </w:t>
      </w:r>
      <w:r>
        <w:t xml:space="preserve">data. Consequently, a vast array of statistical tools have been developed to</w:t>
      </w:r>
      <w:r>
        <w:t xml:space="preserve"> </w:t>
      </w:r>
      <w:r>
        <w:t xml:space="preserve">implement it (e.g. BIOMOD</w:t>
      </w:r>
      <w:r>
        <w:t xml:space="preserve"> </w:t>
      </w:r>
      <w:r>
        <w:t xml:space="preserve">Thuiller (2003)</w:t>
      </w:r>
      <w:r>
        <w:t xml:space="preserve">, MaxEnt</w:t>
      </w:r>
      <w:r>
        <w:t xml:space="preserve"> </w:t>
      </w:r>
      <w:r>
        <w:t xml:space="preserve">Phillips et al. (2006)</w:t>
      </w:r>
      <w:r>
        <w:t xml:space="preserve">). It is however much harder to account for ecological</w:t>
      </w:r>
      <w:r>
        <w:t xml:space="preserve"> </w:t>
      </w:r>
      <w:r>
        <w:t xml:space="preserve">interactions within this approach</w:t>
      </w:r>
      <w:r>
        <w:t xml:space="preserve"> </w:t>
      </w:r>
      <w:r>
        <w:t xml:space="preserve">(Townsend et al. 2011)</w:t>
      </w:r>
      <w:r>
        <w:t xml:space="preserve">. As such, these</w:t>
      </w:r>
      <w:r>
        <w:t xml:space="preserve"> </w:t>
      </w:r>
      <w:r>
        <w:t xml:space="preserve">interactions are often viewed as externalities constraining or expanding the</w:t>
      </w:r>
      <w:r>
        <w:t xml:space="preserve"> </w:t>
      </w:r>
      <w:r>
        <w:t xml:space="preserve">range of environmental conditions required for a species to maintain a viable</w:t>
      </w:r>
      <w:r>
        <w:t xml:space="preserve"> </w:t>
      </w:r>
      <w:r>
        <w:t xml:space="preserve">population</w:t>
      </w:r>
      <w:r>
        <w:t xml:space="preserve"> </w:t>
      </w:r>
      <w:r>
        <w:t xml:space="preserve">(Pulliam 2000, Soberón 2007)</w:t>
      </w:r>
      <w:r>
        <w:t xml:space="preserve">.</w:t>
      </w:r>
    </w:p>
    <w:p>
      <w:pPr>
        <w:pStyle w:val="BodyText"/>
      </w:pPr>
      <w:r>
        <w:t xml:space="preserve">Interestingly, the food web literature also has its own</w:t>
      </w:r>
      <w:r>
        <w:t xml:space="preserve"> </w:t>
      </w:r>
      <w:r>
        <w:t xml:space="preserve">“</w:t>
      </w:r>
      <w:r>
        <w:t xml:space="preserve">niche model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position a species in a community</w:t>
      </w:r>
      <w:r>
        <w:t xml:space="preserve"> </w:t>
      </w:r>
      <w:r>
        <w:t xml:space="preserve">(Williams and Martinez 2000)</w:t>
      </w:r>
      <w:r>
        <w:t xml:space="preserve">, generalized later to</w:t>
      </w:r>
      <w:r>
        <w:t xml:space="preserve"> </w:t>
      </w:r>
      <w:r>
        <w:t xml:space="preserve">other types of interaction networks</w:t>
      </w:r>
      <w:r>
        <w:t xml:space="preserve"> </w:t>
      </w:r>
      <w:r>
        <w:t xml:space="preserve">(Eklöf et al. 2013)</w:t>
      </w:r>
      <w:r>
        <w:t xml:space="preserve">. The niche of a species</w:t>
      </w:r>
      <w:r>
        <w:t xml:space="preserve"> </w:t>
      </w:r>
      <w:r>
        <w:t xml:space="preserve">in this context represents the multidimensional space of all of its</w:t>
      </w:r>
      <w:r>
        <w:t xml:space="preserve"> </w:t>
      </w:r>
      <w:r>
        <w:t xml:space="preserve">interactions. Each species is characterized by a niche position, an optimum</w:t>
      </w:r>
      <w:r>
        <w:t xml:space="preserve"> </w:t>
      </w:r>
      <w:r>
        <w:t xml:space="preserve">and a range over three to five different niche axes</w:t>
      </w:r>
      <w:r>
        <w:t xml:space="preserve"> </w:t>
      </w:r>
      <w:r>
        <w:t xml:space="preserve">(Williams and Martinez 2000, Eklöf et al. 2013)</w:t>
      </w:r>
      <w:r>
        <w:t xml:space="preserve">. The niche model of food web structure and its variants have</w:t>
      </w:r>
      <w:r>
        <w:t xml:space="preserve"> </w:t>
      </w:r>
      <w:r>
        <w:t xml:space="preserve">successfully explained the complexity of a variety of networks, from food webs</w:t>
      </w:r>
      <w:r>
        <w:t xml:space="preserve"> </w:t>
      </w:r>
      <w:r>
        <w:t xml:space="preserve">to plant-pollinator systems</w:t>
      </w:r>
      <w:r>
        <w:t xml:space="preserve"> </w:t>
      </w:r>
      <w:r>
        <w:t xml:space="preserve">(Allesina et al. 2008, Williams et al. 2010, Eklöf et al. 2013)</w:t>
      </w:r>
      <w:r>
        <w:t xml:space="preserve">.</w:t>
      </w:r>
      <w:r>
        <w:t xml:space="preserve"> </w:t>
      </w:r>
      <w:r>
        <w:t xml:space="preserve">This conceptual framework is, however, limited to local communities, and does</w:t>
      </w:r>
      <w:r>
        <w:t xml:space="preserve"> </w:t>
      </w:r>
      <w:r>
        <w:t xml:space="preserve">not provide any explanation for the turnover of network structure along</w:t>
      </w:r>
      <w:r>
        <w:t xml:space="preserve"> </w:t>
      </w:r>
      <w:r>
        <w:t xml:space="preserve">environmental gradients.</w:t>
      </w:r>
    </w:p>
    <w:p>
      <w:pPr>
        <w:pStyle w:val="Heading1"/>
      </w:pPr>
      <w:bookmarkStart w:id="24" w:name="the-integrated-niche"/>
      <w:bookmarkEnd w:id="24"/>
      <w:r>
        <w:t xml:space="preserve">The integrated niche</w:t>
      </w:r>
    </w:p>
    <w:p>
      <w:pPr>
        <w:pStyle w:val="FirstParagraph"/>
      </w:pPr>
      <w:r>
        <w:t xml:space="preserve">Despite several attempts to update the concept of the ecological niche,</w:t>
      </w:r>
      <w:r>
        <w:t xml:space="preserve"> </w:t>
      </w:r>
      <w:r>
        <w:t xml:space="preserve">ecologists have not moved far beyond the</w:t>
      </w:r>
      <w:r>
        <w:t xml:space="preserve"> </w:t>
      </w:r>
      <w:r>
        <w:t xml:space="preserve">“</w:t>
      </w:r>
      <w:r>
        <w:t xml:space="preserve">n-dimensional hypervolume</w:t>
      </w:r>
      <w:r>
        <w:t xml:space="preserve">”</w:t>
      </w:r>
      <w:r>
        <w:t xml:space="preserve"> </w:t>
      </w:r>
      <w:r>
        <w:t xml:space="preserve">defined</w:t>
      </w:r>
      <w:r>
        <w:t xml:space="preserve"> </w:t>
      </w:r>
      <w:r>
        <w:t xml:space="preserve">by</w:t>
      </w:r>
      <w:r>
        <w:t xml:space="preserve"> </w:t>
      </w:r>
      <w:r>
        <w:t xml:space="preserve">Hutchinson (1957)</w:t>
      </w:r>
      <w:r>
        <w:t xml:space="preserve">. Despite its intuitive interpretation and easy</w:t>
      </w:r>
      <w:r>
        <w:t xml:space="preserve"> </w:t>
      </w:r>
      <w:r>
        <w:t xml:space="preserve">translation into species distribution models</w:t>
      </w:r>
      <w:r>
        <w:t xml:space="preserve"> </w:t>
      </w:r>
      <w:r>
        <w:t xml:space="preserve">(Boulangeat et al. 2012, Blonder et al. 2014)</w:t>
      </w:r>
      <w:r>
        <w:t xml:space="preserve">, the concept has been frequently criticized</w:t>
      </w:r>
      <w:r>
        <w:t xml:space="preserve"> </w:t>
      </w:r>
      <w:r>
        <w:t xml:space="preserve">(Hardin 1960, Peters 1991, Silvertown 2004)</w:t>
      </w:r>
      <w:r>
        <w:t xml:space="preserve">, and several attempts have been made to expand and</w:t>
      </w:r>
      <w:r>
        <w:t xml:space="preserve"> </w:t>
      </w:r>
      <w:r>
        <w:t xml:space="preserve">improve it</w:t>
      </w:r>
      <w:r>
        <w:t xml:space="preserve"> </w:t>
      </w:r>
      <w:r>
        <w:t xml:space="preserve">(Pulliam 2000, Chase and Leibold 2003, Soberón 2007, Holt 2009, McInerny and Etienne 2012a)</w:t>
      </w:r>
      <w:r>
        <w:t xml:space="preserve">.</w:t>
      </w:r>
    </w:p>
    <w:p>
      <w:pPr>
        <w:pStyle w:val="BodyText"/>
      </w:pPr>
      <w:r>
        <w:t xml:space="preserve">Part of the problem surrounding the niche concept has been clarified with the</w:t>
      </w:r>
      <w:r>
        <w:t xml:space="preserve"> </w:t>
      </w:r>
      <w:r>
        <w:t xml:space="preserve">distinction between Eltonian and Grinnellian definitions</w:t>
      </w:r>
      <w:r>
        <w:t xml:space="preserve"> </w:t>
      </w:r>
      <w:r>
        <w:t xml:space="preserve">(Chase and Leibold 2003)</w:t>
      </w:r>
      <w:r>
        <w:t xml:space="preserve">.</w:t>
      </w:r>
      <w:r>
        <w:t xml:space="preserve"> </w:t>
      </w:r>
      <w:r>
        <w:t xml:space="preserve">The Grinnellian dimension of the niche is the set of abiotic environmental conditions</w:t>
      </w:r>
      <w:r>
        <w:t xml:space="preserve"> </w:t>
      </w:r>
      <w:r>
        <w:t xml:space="preserve">required for a species to maintain a population in a location. The Grinnellian</w:t>
      </w:r>
      <w:r>
        <w:t xml:space="preserve"> </w:t>
      </w:r>
      <w:r>
        <w:t xml:space="preserve">niche is intuitive to apply, and constitutes the conceptual backbone of</w:t>
      </w:r>
      <w:r>
        <w:t xml:space="preserve"> </w:t>
      </w:r>
      <w:r>
        <w:t xml:space="preserve">species distribution models. The Eltonian niche, on the other hand, is ’the</w:t>
      </w:r>
      <w:r>
        <w:t xml:space="preserve"> </w:t>
      </w:r>
      <w:r>
        <w:t xml:space="preserve">place of a species in its biotic environment, its relations to food and</w:t>
      </w:r>
      <w:r>
        <w:t xml:space="preserve"> </w:t>
      </w:r>
      <w:r>
        <w:t xml:space="preserve">enemies’. While this aspect of the niche is well known by community</w:t>
      </w:r>
      <w:r>
        <w:t xml:space="preserve"> </w:t>
      </w:r>
      <w:r>
        <w:t xml:space="preserve">ecologists, it is trickier to turn into predictive models. Nonetheless, the</w:t>
      </w:r>
      <w:r>
        <w:t xml:space="preserve"> </w:t>
      </w:r>
      <w:r>
        <w:t xml:space="preserve">development of the niche model of food web structure</w:t>
      </w:r>
      <w:r>
        <w:t xml:space="preserve"> </w:t>
      </w:r>
      <w:r>
        <w:t xml:space="preserve">(Williams and Martinez 2000)</w:t>
      </w:r>
      <w:r>
        <w:t xml:space="preserve"> </w:t>
      </w:r>
      <w:r>
        <w:t xml:space="preserve">and</w:t>
      </w:r>
      <w:r>
        <w:t xml:space="preserve"> </w:t>
      </w:r>
      <w:r>
        <w:t xml:space="preserve">its parameterization using functional traits</w:t>
      </w:r>
      <w:r>
        <w:t xml:space="preserve"> </w:t>
      </w:r>
      <w:r>
        <w:t xml:space="preserve">(Gravel et al. 2013, Bartomeus et al. 2016)</w:t>
      </w:r>
      <w:r>
        <w:t xml:space="preserve"> </w:t>
      </w:r>
      <w:r>
        <w:t xml:space="preserve">made it more operational.</w:t>
      </w:r>
    </w:p>
    <w:p>
      <w:pPr>
        <w:pStyle w:val="BodyText"/>
      </w:pPr>
      <w:r>
        <w:t xml:space="preserve">These perspectives are rather orthogonal to each other, and this has resulted</w:t>
      </w:r>
      <w:r>
        <w:t xml:space="preserve"> </w:t>
      </w:r>
      <w:r>
        <w:t xml:space="preserve">in considerable confusion in the literature</w:t>
      </w:r>
      <w:r>
        <w:t xml:space="preserve"> </w:t>
      </w:r>
      <w:r>
        <w:t xml:space="preserve">(McInerny and Etienne 2012b)</w:t>
      </w:r>
      <w:r>
        <w:t xml:space="preserve">.</w:t>
      </w:r>
      <w:r>
        <w:t xml:space="preserve"> </w:t>
      </w:r>
      <w:r>
        <w:t xml:space="preserve">Chase and Leibold (2003)</w:t>
      </w:r>
      <w:r>
        <w:t xml:space="preserve"> </w:t>
      </w:r>
      <w:r>
        <w:t xml:space="preserve">attempted to reconcile with the following definition: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[The niche is] the joint description of the environmental conditions that</w:t>
      </w:r>
      <w:r>
        <w:rPr>
          <w:i/>
        </w:rPr>
        <w:t xml:space="preserve"> </w:t>
      </w:r>
      <w:r>
        <w:rPr>
          <w:i/>
        </w:rPr>
        <w:t xml:space="preserve">allow a species to satisfy its minimum requirements so that the birth rate of</w:t>
      </w:r>
      <w:r>
        <w:rPr>
          <w:i/>
        </w:rPr>
        <w:t xml:space="preserve"> </w:t>
      </w:r>
      <w:r>
        <w:rPr>
          <w:i/>
        </w:rPr>
        <w:t xml:space="preserve">a local population is equal to or greater than its death rate along with the</w:t>
      </w:r>
      <w:r>
        <w:rPr>
          <w:i/>
        </w:rPr>
        <w:t xml:space="preserve"> </w:t>
      </w:r>
      <w:r>
        <w:rPr>
          <w:i/>
        </w:rPr>
        <w:t xml:space="preserve">set of per capita effects of that species on these environmental conditions</w:t>
      </w:r>
      <w:r>
        <w:rPr>
          <w:i/>
        </w:rPr>
        <w:t xml:space="preserve">”</w:t>
      </w:r>
      <w:r>
        <w:t xml:space="preserve">.</w:t>
      </w:r>
      <w:r>
        <w:t xml:space="preserve"> </w:t>
      </w:r>
      <w:r>
        <w:t xml:space="preserve">Their representation merges zero-net-growth isoclines delimiting the</w:t>
      </w:r>
      <w:r>
        <w:t xml:space="preserve"> </w:t>
      </w:r>
      <w:r>
        <w:t xml:space="preserve">Grinnellian niche (</w:t>
      </w:r>
      <w:r>
        <w:t xml:space="preserve">“</w:t>
      </w:r>
      <w:r>
        <w:t xml:space="preserve">when does the population persist?</w:t>
      </w:r>
      <w:r>
        <w:t xml:space="preserve">”</w:t>
      </w:r>
      <w:r>
        <w:t xml:space="preserve">) with impact vectors</w:t>
      </w:r>
      <w:r>
        <w:t xml:space="preserve"> </w:t>
      </w:r>
      <w:r>
        <w:t xml:space="preserve">delimiting the Eltonian niche (</w:t>
      </w:r>
      <w:r>
        <w:t xml:space="preserve">“</w:t>
      </w:r>
      <w:r>
        <w:t xml:space="preserve">what is the per-capita impact?</w:t>
      </w:r>
      <w:r>
        <w:t xml:space="preserve">”</w:t>
      </w:r>
      <w:r>
        <w:t xml:space="preserve">). While this</w:t>
      </w:r>
      <w:r>
        <w:t xml:space="preserve"> </w:t>
      </w:r>
      <w:r>
        <w:t xml:space="preserve">representation has been very influential in local-scale community ecology (the</w:t>
      </w:r>
      <w:r>
        <w:t xml:space="preserve"> </w:t>
      </w:r>
      <w:r>
        <w:t xml:space="preserve">resource-ratio theory of coexistence,</w:t>
      </w:r>
      <w:r>
        <w:t xml:space="preserve"> </w:t>
      </w:r>
      <w:r>
        <w:t xml:space="preserve">Tilman (1982)</w:t>
      </w:r>
      <w:r>
        <w:t xml:space="preserve">), it remains</w:t>
      </w:r>
      <w:r>
        <w:t xml:space="preserve"> </w:t>
      </w:r>
      <w:r>
        <w:t xml:space="preserve">impractical at larger spatial scales because of the difficulties in measuring</w:t>
      </w:r>
      <w:r>
        <w:t xml:space="preserve"> </w:t>
      </w:r>
      <w:r>
        <w:t xml:space="preserve">it. The absence of any mathematical representation of the niche that can be</w:t>
      </w:r>
      <w:r>
        <w:t xml:space="preserve"> </w:t>
      </w:r>
      <w:r>
        <w:t xml:space="preserve">easily fit to ecological data may explain why biogeographers are still</w:t>
      </w:r>
      <w:r>
        <w:t xml:space="preserve"> </w:t>
      </w:r>
      <w:r>
        <w:t xml:space="preserve">struggling to develop species distribution models that also consider</w:t>
      </w:r>
      <w:r>
        <w:t xml:space="preserve"> </w:t>
      </w:r>
      <w:r>
        <w:t xml:space="preserve">ecological interactions. Thus, a more integrative description of the niche</w:t>
      </w:r>
      <w:r>
        <w:t xml:space="preserve"> </w:t>
      </w:r>
      <w:r>
        <w:t xml:space="preserve">will be key to understand spatial and temporal turnover in community</w:t>
      </w:r>
      <w:r>
        <w:t xml:space="preserve"> </w:t>
      </w:r>
      <w:r>
        <w:t xml:space="preserve">structure.</w:t>
      </w:r>
    </w:p>
    <w:p>
      <w:pPr>
        <w:pStyle w:val="BodyText"/>
      </w:pPr>
      <w:r>
        <w:t xml:space="preserve">We propose to integrate the two perspectives of the niche using a visual</w:t>
      </w:r>
      <w:r>
        <w:t xml:space="preserve"> </w:t>
      </w:r>
      <w:r>
        <w:t xml:space="preserve">representation of both components (Fig. 2). The underlying rationale is that,</w:t>
      </w:r>
      <w:r>
        <w:t xml:space="preserve"> </w:t>
      </w:r>
      <w:r>
        <w:t xml:space="preserve">in addition to the environmental constraints on demographic performance (Fig. 2,</w:t>
      </w:r>
      <w:r>
        <w:t xml:space="preserve"> </w:t>
      </w:r>
      <w:r>
        <w:t xml:space="preserve">top panel), any organism requires resources to meet its metabolic demands and</w:t>
      </w:r>
      <w:r>
        <w:t xml:space="preserve"> </w:t>
      </w:r>
      <w:r>
        <w:t xml:space="preserve">to sustain reproduction (Fig. 2, nodes in network of bottom panel). Abiotic</w:t>
      </w:r>
      <w:r>
        <w:t xml:space="preserve"> </w:t>
      </w:r>
      <w:r>
        <w:t xml:space="preserve">environmental axes are any non-consumable factors affecting the demographic</w:t>
      </w:r>
      <w:r>
        <w:t xml:space="preserve"> </w:t>
      </w:r>
      <w:r>
        <w:t xml:space="preserve">performance of an organism. Alternatively, the resource axes are traits of the</w:t>
      </w:r>
      <w:r>
        <w:t xml:space="preserve"> </w:t>
      </w:r>
      <w:r>
        <w:t xml:space="preserve">resources that allow interactions with the consumers. By definition of what an</w:t>
      </w:r>
      <w:r>
        <w:t xml:space="preserve"> </w:t>
      </w:r>
      <w:r>
        <w:t xml:space="preserve">interaction is, these axes also influence the growth rate. The niche can</w:t>
      </w:r>
      <w:r>
        <w:t xml:space="preserve"> </w:t>
      </w:r>
      <w:r>
        <w:t xml:space="preserve">therefore be viewed as the set of abiotic environmental conditions (the</w:t>
      </w:r>
      <w:r>
        <w:t xml:space="preserve"> </w:t>
      </w:r>
      <w:r>
        <w:t xml:space="preserve">Grinnellian component) along with the set of traits (the Eltonian component)</w:t>
      </w:r>
      <w:r>
        <w:t xml:space="preserve"> </w:t>
      </w:r>
      <w:r>
        <w:t xml:space="preserve">that allow a population to establish and to grow at a location. This visual</w:t>
      </w:r>
      <w:r>
        <w:t xml:space="preserve"> </w:t>
      </w:r>
      <w:r>
        <w:t xml:space="preserve">representation make operational the theoretical interpretation of the niche</w:t>
      </w:r>
      <w:r>
        <w:t xml:space="preserve"> </w:t>
      </w:r>
      <w:r>
        <w:t xml:space="preserve">and species ranges by</w:t>
      </w:r>
      <w:r>
        <w:t xml:space="preserve"> </w:t>
      </w:r>
      <w:r>
        <w:t xml:space="preserve">Godsoe et al. (2017)</w:t>
      </w:r>
      <w:r>
        <w:t xml:space="preserve">. Accordingly, each</w:t>
      </w:r>
      <w:r>
        <w:t xml:space="preserve"> </w:t>
      </w:r>
      <w:r>
        <w:t xml:space="preserve">species can be characterized by an optimal position along both the</w:t>
      </w:r>
      <w:r>
        <w:t xml:space="preserve"> </w:t>
      </w:r>
      <w:r>
        <w:t xml:space="preserve">environmental (x-axis) and the trait (y-axis) plane. The integrated niche is</w:t>
      </w:r>
      <w:r>
        <w:t xml:space="preserve"> </w:t>
      </w:r>
      <w:r>
        <w:t xml:space="preserve">then the hypervolume where interactions can occur and where a population has a</w:t>
      </w:r>
      <w:r>
        <w:t xml:space="preserve"> </w:t>
      </w:r>
      <w:r>
        <w:t xml:space="preserve">positive growth rate.</w:t>
      </w:r>
    </w:p>
    <w:p>
      <w:pPr>
        <w:pStyle w:val="BodyText"/>
      </w:pPr>
      <w:r>
        <w:t xml:space="preserve">This approach changes the representation of the niche, putting species</w:t>
      </w:r>
      <w:r>
        <w:t xml:space="preserve"> </w:t>
      </w:r>
      <w:r>
        <w:t xml:space="preserve">distributions and ecological interactions into the same formalism. Moreover,</w:t>
      </w:r>
      <w:r>
        <w:t xml:space="preserve"> </w:t>
      </w:r>
      <w:r>
        <w:t xml:space="preserve">it allows the limits of the niche axes to be independent of each other (as in</w:t>
      </w:r>
      <w:r>
        <w:t xml:space="preserve"> </w:t>
      </w:r>
      <w:r>
        <w:t xml:space="preserve">the example in Fig. 2), or to interact. Some of these axes may not be</w:t>
      </w:r>
      <w:r>
        <w:t xml:space="preserve"> </w:t>
      </w:r>
      <w:r>
        <w:t xml:space="preserve">independent. For instance, the optimal prey size for predatory fishes could</w:t>
      </w:r>
      <w:r>
        <w:t xml:space="preserve"> </w:t>
      </w:r>
      <w:r>
        <w:t xml:space="preserve">decline with increasing temperature</w:t>
      </w:r>
      <w:r>
        <w:t xml:space="preserve"> </w:t>
      </w:r>
      <w:r>
        <w:t xml:space="preserve">(Gibert and DeLong 2014)</w:t>
      </w:r>
      <w:r>
        <w:t xml:space="preserve">, which would make diet</w:t>
      </w:r>
      <w:r>
        <w:t xml:space="preserve"> </w:t>
      </w:r>
      <w:r>
        <w:t xml:space="preserve">boundaries functions of the environment. Alternatively, we could also consider</w:t>
      </w:r>
      <w:r>
        <w:t xml:space="preserve"> </w:t>
      </w:r>
      <w:r>
        <w:t xml:space="preserve">that the growth rate of the predator changes with the size of its prey items,</w:t>
      </w:r>
      <w:r>
        <w:t xml:space="preserve"> </w:t>
      </w:r>
      <w:r>
        <w:t xml:space="preserve">thereby altering the environmental boundaries and changing the shape of the</w:t>
      </w:r>
      <w:r>
        <w:t xml:space="preserve"> </w:t>
      </w:r>
      <w:r>
        <w:t xml:space="preserve">niche in the middle of this visual representation. It is also important that</w:t>
      </w:r>
      <w:r>
        <w:t xml:space="preserve"> </w:t>
      </w:r>
      <w:r>
        <w:t xml:space="preserve">this conceptual representation depicts a reality that could be highly</w:t>
      </w:r>
      <w:r>
        <w:t xml:space="preserve"> </w:t>
      </w:r>
      <w:r>
        <w:t xml:space="preserve">dimensional and sometimes difficult to represent statistically</w:t>
      </w:r>
      <w:r>
        <w:t xml:space="preserve"> </w:t>
      </w:r>
      <w:r>
        <w:t xml:space="preserve">(Clark et al. 2007)</w:t>
      </w:r>
      <w:r>
        <w:t xml:space="preserve">.</w:t>
      </w:r>
    </w:p>
    <w:p>
      <w:pPr>
        <w:pStyle w:val="Heading1"/>
      </w:pPr>
      <w:bookmarkStart w:id="25" w:name="a-probabilistic-representation-of-interaction-networks-in-space"/>
      <w:bookmarkEnd w:id="25"/>
      <w:r>
        <w:t xml:space="preserve">A probabilistic representation of interaction networks in space</w:t>
      </w:r>
    </w:p>
    <w:p>
      <w:pPr>
        <w:pStyle w:val="FirstParagraph"/>
      </w:pPr>
      <w:r>
        <w:t xml:space="preserve">We now formalize the integrated niche with a probabilistic approach to</w:t>
      </w:r>
      <w:r>
        <w:t xml:space="preserve"> </w:t>
      </w:r>
      <w:r>
        <w:t xml:space="preserve">interactions and distributions. In particular, we seek to represent the</w:t>
      </w:r>
      <w:r>
        <w:t xml:space="preserve"> </w:t>
      </w:r>
      <w:r>
        <w:t xml:space="preserve">probability that an interaction between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occurs at location</w:t>
      </w:r>
      <w:r>
        <w:t xml:space="preserve"> </w:t>
      </w:r>
      <m:oMath>
        <m:r>
          <m:rPr/>
          <m:t>y</m:t>
        </m:r>
      </m:oMath>
      <w:r>
        <w:t xml:space="preserve">. We define</w:t>
      </w:r>
      <w:r>
        <w:t xml:space="preserve"> </w:t>
      </w:r>
      <m:oMath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</m:oMath>
      <w:r>
        <w:t xml:space="preserve"> </w:t>
      </w:r>
      <w:r>
        <w:t xml:space="preserve">as a stochastic process taking a value of 1 when an</w:t>
      </w:r>
      <w:r>
        <w:t xml:space="preserve"> </w:t>
      </w:r>
      <w:r>
        <w:t xml:space="preserve">interaction occurs and a value of 0 when it does not, and focus on the</w:t>
      </w:r>
      <w:r>
        <w:t xml:space="preserve"> </w:t>
      </w:r>
      <w:r>
        <w:t xml:space="preserve">probability that this event occurs,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=</m:t>
        </m:r>
        <m:r>
          <m:rPr/>
          <m:t>1</m:t>
        </m:r>
        <m:r>
          <m:rPr/>
          <m:t>)</m:t>
        </m:r>
      </m:oMath>
      <w:r>
        <w:t xml:space="preserve">, over a given sampling</w:t>
      </w:r>
      <w:r>
        <w:t xml:space="preserve"> </w:t>
      </w:r>
      <w:r>
        <w:t xml:space="preserve">interval and space. We note that the occurrence of an interaction is dependent</w:t>
      </w:r>
      <w:r>
        <w:t xml:space="preserve"> </w:t>
      </w:r>
      <w:r>
        <w:t xml:space="preserve">on the co-occurrence of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. This argument might seem trivial</w:t>
      </w:r>
      <w:r>
        <w:t xml:space="preserve"> </w:t>
      </w:r>
      <w:r>
        <w:t xml:space="preserve">at first, but the explicit consideration of this condition in the</w:t>
      </w:r>
      <w:r>
        <w:t xml:space="preserve"> </w:t>
      </w:r>
      <w:r>
        <w:t xml:space="preserve">probabilistic representation of ecological interactions will prove</w:t>
      </w:r>
      <w:r>
        <w:t xml:space="preserve"> </w:t>
      </w:r>
      <w:r>
        <w:t xml:space="preserve">instrumental to understanding their variation. We note this phenomenon we aim</w:t>
      </w:r>
      <w:r>
        <w:t xml:space="preserve"> </w:t>
      </w:r>
      <w:r>
        <w:t xml:space="preserve">to describe differs fundamentally from the effect that interactions do have on</w:t>
      </w:r>
      <w:r>
        <w:t xml:space="preserve"> </w:t>
      </w:r>
      <w:r>
        <w:t xml:space="preserve">co-occurrence</w:t>
      </w:r>
      <w:r>
        <w:t xml:space="preserve"> </w:t>
      </w:r>
      <w:r>
        <w:t xml:space="preserve">(Cazelles et al. 2016)</w:t>
      </w:r>
      <w:r>
        <w:t xml:space="preserve">. We similarly define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</m:oMath>
      <w:r>
        <w:t xml:space="preserve"> </w:t>
      </w:r>
      <w:r>
        <w:t xml:space="preserve">as a</w:t>
      </w:r>
      <w:r>
        <w:t xml:space="preserve"> </w:t>
      </w:r>
      <w:r>
        <w:t xml:space="preserve">stochastic process representing the occurrence of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at location</w:t>
      </w:r>
      <w:r>
        <w:t xml:space="preserve"> </w:t>
      </w:r>
      <m:oMath>
        <m:r>
          <m:rPr/>
          <m:t>y</m:t>
        </m:r>
      </m:oMath>
      <w:r>
        <w:t xml:space="preserve">, taking a value of 1 when the species occurs and a value of 0 when it is</w:t>
      </w:r>
      <w:r>
        <w:t xml:space="preserve"> </w:t>
      </w:r>
      <w:r>
        <w:t xml:space="preserve">absent. The quantity we seek to understand is the probability of a joint</w:t>
      </w:r>
      <w:r>
        <w:t xml:space="preserve"> </w:t>
      </w:r>
      <w:r>
        <w:t xml:space="preserve">event, conditional on the set of environmental conditions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L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∣</m:t>
          </m:r>
          <m:sSub>
            <m:e>
              <m:r>
                <m:rPr/>
                <m:t>E</m:t>
              </m:r>
            </m:e>
            <m:sub>
              <m:r>
                <m:rPr/>
                <m:t>y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Or simply said, the probability of observing both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plus an</w:t>
      </w:r>
      <w:r>
        <w:t xml:space="preserve"> </w:t>
      </w:r>
      <w:r>
        <w:t xml:space="preserve">interaction between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given the conditions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t xml:space="preserve">at location</w:t>
      </w:r>
      <w:r>
        <w:t xml:space="preserve"> </w:t>
      </w:r>
      <m:oMath>
        <m:r>
          <m:rPr/>
          <m:t>y</m:t>
        </m:r>
      </m:oMath>
      <w:r>
        <w:t xml:space="preserve">.</w:t>
      </w:r>
      <w:r>
        <w:t xml:space="preserve"> </w:t>
      </w:r>
      <w:r>
        <w:t xml:space="preserve">This probability could be decomposed into two parts using the product rule of</w:t>
      </w:r>
      <w:r>
        <w:t xml:space="preserve"> </w:t>
      </w:r>
      <w:r>
        <w:t xml:space="preserve">probabilities: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L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∣</m:t>
          </m:r>
          <m:sSub>
            <m:e>
              <m:r>
                <m:rPr/>
                <m:t>E</m:t>
              </m:r>
            </m:e>
            <m:sub>
              <m:r>
                <m:rPr/>
                <m:t>y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∣</m:t>
          </m:r>
          <m:sSub>
            <m:e>
              <m:r>
                <m:rPr/>
                <m:t>E</m:t>
              </m:r>
            </m:e>
            <m:sub>
              <m:r>
                <m:rPr/>
                <m:t>y</m:t>
              </m:r>
            </m:sub>
          </m:sSub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L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∣</m:t>
          </m:r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  <m:r>
                <m:rPr/>
                <m:t>y</m:t>
              </m:r>
            </m:sub>
          </m:sSub>
          <m:r>
            <m:rPr/>
            <m:t>,</m:t>
          </m:r>
          <m:sSub>
            <m:e>
              <m:r>
                <m:rPr/>
                <m:t>E</m:t>
              </m:r>
            </m:e>
            <m:sub>
              <m:r>
                <m:rPr/>
                <m:t>y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The first term on the right-hand side of the equation is the probability of</w:t>
      </w:r>
      <w:r>
        <w:t xml:space="preserve"> </w:t>
      </w:r>
      <w:r>
        <w:t xml:space="preserve">observing the two species co-occurring at location</w:t>
      </w:r>
      <w:r>
        <w:t xml:space="preserve"> </w:t>
      </w:r>
      <m:oMath>
        <m:r>
          <m:rPr/>
          <m:t>y</m:t>
        </m:r>
      </m:oMath>
      <w:r>
        <w:t xml:space="preserve">. It corresponds to the</w:t>
      </w:r>
      <w:r>
        <w:t xml:space="preserve"> </w:t>
      </w:r>
      <w:r>
        <w:t xml:space="preserve">Grinnellian dimension of the niche. The second term represents the probability</w:t>
      </w:r>
      <w:r>
        <w:t xml:space="preserve"> </w:t>
      </w:r>
      <w:r>
        <w:t xml:space="preserve">that an interaction occurs between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, given that they are</w:t>
      </w:r>
      <w:r>
        <w:t xml:space="preserve"> </w:t>
      </w:r>
      <w:r>
        <w:t xml:space="preserve">co-occurring. This predicate can be refined using information on trait</w:t>
      </w:r>
      <w:r>
        <w:t xml:space="preserve"> </w:t>
      </w:r>
      <w:r>
        <w:t xml:space="preserve">distribution and trait matching rules . For brevity, we have here avoided</w:t>
      </w:r>
      <w:r>
        <w:t xml:space="preserve"> </w:t>
      </w:r>
      <w:r>
        <w:t xml:space="preserve">specific references to traits and considered that the interactions are</w:t>
      </w:r>
      <w:r>
        <w:t xml:space="preserve"> </w:t>
      </w:r>
      <w:r>
        <w:t xml:space="preserve">provided in the data. But one could develop the model further to integrate</w:t>
      </w:r>
      <w:r>
        <w:t xml:space="preserve"> </w:t>
      </w:r>
      <w:r>
        <w:t xml:space="preserve">such traits, inspired by the framework developed by Gravel et al. 2016. They</w:t>
      </w:r>
      <w:r>
        <w:t xml:space="preserve"> </w:t>
      </w:r>
      <w:r>
        <w:t xml:space="preserve">proposed to represent the occurence of an interaction between species as a</w:t>
      </w:r>
      <w:r>
        <w:t xml:space="preserve"> </w:t>
      </w:r>
      <w:r>
        <w:t xml:space="preserve">joint probability event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,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j</m:t>
            </m:r>
          </m:sub>
        </m:sSub>
        <m:r>
          <m:rPr/>
          <m:t>∣</m:t>
        </m:r>
        <m:r>
          <m:rPr/>
          <m:t>E</m:t>
        </m:r>
        <m:r>
          <m:rPr/>
          <m:t>)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are trait vectors for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respectively. In order to develop a trait-based representation of the spatial</w:t>
      </w:r>
      <w:r>
        <w:t xml:space="preserve"> </w:t>
      </w:r>
      <w:r>
        <w:t xml:space="preserve">variation of interactions, one may thereafter consider how these traits are</w:t>
      </w:r>
      <w:r>
        <w:t xml:space="preserve"> </w:t>
      </w:r>
      <w:r>
        <w:t xml:space="preserve">related to the environment and how they co-occur. Above, we referred to this</w:t>
      </w:r>
      <w:r>
        <w:t xml:space="preserve"> </w:t>
      </w:r>
      <w:r>
        <w:t xml:space="preserve">entity as the</w:t>
      </w:r>
      <w:r>
        <w:t xml:space="preserve"> </w:t>
      </w:r>
      <w:r>
        <w:t xml:space="preserve">“</w:t>
      </w:r>
      <w:r>
        <w:t xml:space="preserve">metaweb</w:t>
      </w:r>
      <w:r>
        <w:t xml:space="preserve">”</w:t>
      </w:r>
      <w:r>
        <w:t xml:space="preserve"> </w:t>
      </w:r>
      <w:r>
        <w:t xml:space="preserve">and note that it corresponds to the Eltonian dimension</w:t>
      </w:r>
      <w:r>
        <w:t xml:space="preserve"> </w:t>
      </w:r>
      <w:r>
        <w:t xml:space="preserve">of the niche. Below, we will see how this formalism can be directly fit to</w:t>
      </w:r>
      <w:r>
        <w:t xml:space="preserve"> </w:t>
      </w:r>
      <w:r>
        <w:t xml:space="preserve">empirical data, restricting ourselves to occurrences only and refering to the</w:t>
      </w:r>
      <w:r>
        <w:t xml:space="preserve"> </w:t>
      </w:r>
      <w:r>
        <w:t xml:space="preserve">above citations for trait-matching and trait-environment relationships. But</w:t>
      </w:r>
      <w:r>
        <w:t xml:space="preserve"> </w:t>
      </w:r>
      <w:r>
        <w:t xml:space="preserve">before turning to an application, we will discuss the interpretation of</w:t>
      </w:r>
      <w:r>
        <w:t xml:space="preserve"> </w:t>
      </w:r>
      <w:r>
        <w:t xml:space="preserve">different variants of these two terms.</w:t>
      </w:r>
    </w:p>
    <w:p>
      <w:pPr>
        <w:pStyle w:val="Heading2"/>
      </w:pPr>
      <w:bookmarkStart w:id="26" w:name="variants-of-co-occurrence"/>
      <w:bookmarkEnd w:id="26"/>
      <w:r>
        <w:t xml:space="preserve">Variants of co-occurrence</w:t>
      </w:r>
    </w:p>
    <w:p>
      <w:pPr>
        <w:pStyle w:val="FirstParagraph"/>
      </w:pPr>
      <w:r>
        <w:t xml:space="preserve">There are several variants to the co-occurrence probability, representing</w:t>
      </w:r>
      <w:r>
        <w:t xml:space="preserve"> </w:t>
      </w:r>
      <w:r>
        <w:t xml:space="preserve">different hypotheses concerning spatial variation in network structure (see</w:t>
      </w:r>
      <w:r>
        <w:t xml:space="preserve"> </w:t>
      </w:r>
      <w:r>
        <w:t xml:space="preserve">the explicit formulations in Table 1). The simplest model relates the</w:t>
      </w:r>
      <w:r>
        <w:t xml:space="preserve"> </w:t>
      </w:r>
      <w:r>
        <w:t xml:space="preserve">probability of co-occurrence directly to the environment,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 In this situation, there are no underlying assumptions</w:t>
      </w:r>
      <w:r>
        <w:t xml:space="preserve"> </w:t>
      </w:r>
      <w:r>
        <w:t xml:space="preserve">about the ecological processes responsible for co-occurrence. Spatial associations between species could arise</w:t>
      </w:r>
      <w:r>
        <w:t xml:space="preserve"> </w:t>
      </w:r>
      <w:r>
        <w:t xml:space="preserve">because interactions constrain distribution, where in such case the co-occurrence would be conditional on</w:t>
      </w:r>
      <w:r>
        <w:t xml:space="preserve"> </w:t>
      </w:r>
      <m:oMath>
        <m:r>
          <m:rPr/>
          <m:t>L</m:t>
        </m:r>
      </m:oMath>
      <w:r>
        <w:t xml:space="preserve">, or, alternatively, because of</w:t>
      </w:r>
      <w:r>
        <w:t xml:space="preserve"> </w:t>
      </w:r>
      <w:r>
        <w:t xml:space="preserve">environmental requirements shared between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(Pollock et al. 2014, Cazelles et al. 2016)</w:t>
      </w:r>
      <w:r>
        <w:t xml:space="preserve">. In the former case, species are not independent of each other</w:t>
      </w:r>
      <w:r>
        <w:t xml:space="preserve"> </w:t>
      </w:r>
      <w:r>
        <w:t xml:space="preserve">and the conditional occurrence must be accounted for explicitly,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  <m:r>
          <m:rPr/>
          <m:t>=</m:t>
        </m:r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 In the latter case,</w:t>
      </w:r>
      <w:r>
        <w:t xml:space="preserve"> </w:t>
      </w:r>
      <w:r>
        <w:t xml:space="preserve">species are independent, and only the marginal occurrence must be accounted</w:t>
      </w:r>
      <w:r>
        <w:t xml:space="preserve"> </w:t>
      </w:r>
      <w:r>
        <w:t xml:space="preserve">for,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  <m:r>
          <m:rPr/>
          <m:t>=</m:t>
        </m:r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</w:t>
      </w:r>
    </w:p>
    <w:p>
      <w:pPr>
        <w:pStyle w:val="BodyText"/>
      </w:pPr>
      <w:r>
        <w:t xml:space="preserve">The co-occurrence probability itself could depend on ecological interactions.</w:t>
      </w:r>
      <w:r>
        <w:t xml:space="preserve"> </w:t>
      </w:r>
      <w:r>
        <w:t xml:space="preserve">This should be viewed as the realized component of the niche (i.e. the</w:t>
      </w:r>
      <w:r>
        <w:t xml:space="preserve"> </w:t>
      </w:r>
      <w:r>
        <w:t xml:space="preserve">distribution when accounting for species interactions). Direct pairwise</w:t>
      </w:r>
      <w:r>
        <w:t xml:space="preserve"> </w:t>
      </w:r>
      <w:r>
        <w:t xml:space="preserve">interactions such as competition, facilitation, and predation have long been</w:t>
      </w:r>
      <w:r>
        <w:t xml:space="preserve"> </w:t>
      </w:r>
      <w:r>
        <w:t xml:space="preserve">studied for their impact on co-distribution (e.g.</w:t>
      </w:r>
      <w:r>
        <w:t xml:space="preserve"> </w:t>
      </w:r>
      <w:r>
        <w:t xml:space="preserve">Diamond (1975, Connor and Simberloff 1979, Gotelli 2000)</w:t>
      </w:r>
      <w:r>
        <w:t xml:space="preserve">). Second- and higher-order interactions (e.g. trophic</w:t>
      </w:r>
      <w:r>
        <w:t xml:space="preserve"> </w:t>
      </w:r>
      <w:r>
        <w:t xml:space="preserve">cascades) could also affect co-occurrence</w:t>
      </w:r>
      <w:r>
        <w:t xml:space="preserve"> </w:t>
      </w:r>
      <w:r>
        <w:t xml:space="preserve">(Harris 2016, Staniczenko et al. 2017)</w:t>
      </w:r>
      <w:r>
        <w:t xml:space="preserve">. Co-occurrence of multiple species embedded in ecological</w:t>
      </w:r>
      <w:r>
        <w:t xml:space="preserve"> </w:t>
      </w:r>
      <w:r>
        <w:t xml:space="preserve">networks is a topic of its own, however, and is influenced by both network</w:t>
      </w:r>
      <w:r>
        <w:t xml:space="preserve"> </w:t>
      </w:r>
      <w:r>
        <w:t xml:space="preserve">topology and species richness</w:t>
      </w:r>
      <w:r>
        <w:t xml:space="preserve"> </w:t>
      </w:r>
      <w:r>
        <w:t xml:space="preserve">(Cazelles et al. 2016)</w:t>
      </w:r>
      <w:r>
        <w:t xml:space="preserve">. Not only direct</w:t>
      </w:r>
      <w:r>
        <w:t xml:space="preserve"> </w:t>
      </w:r>
      <w:r>
        <w:t xml:space="preserve">interactions influence co-occurrence, but indirect interactions do as well</w:t>
      </w:r>
      <w:r>
        <w:t xml:space="preserve"> </w:t>
      </w:r>
      <w:r>
        <w:t xml:space="preserve">(e.g. plant species sharing an herbivore, or herbivores sharing parasitoids,</w:t>
      </w:r>
      <w:r>
        <w:t xml:space="preserve"> </w:t>
      </w:r>
      <w:r>
        <w:t xml:space="preserve">could repel each other in space</w:t>
      </w:r>
      <w:r>
        <w:t xml:space="preserve"> </w:t>
      </w:r>
      <w:r>
        <w:t xml:space="preserve">(Holt and Lawton 1993)</w:t>
      </w:r>
      <w:r>
        <w:t xml:space="preserve">). The impact of direct</w:t>
      </w:r>
      <w:r>
        <w:t xml:space="preserve"> </w:t>
      </w:r>
      <w:r>
        <w:t xml:space="preserve">interactions and first-order indirect interactions on co-occurrence tends to</w:t>
      </w:r>
      <w:r>
        <w:t xml:space="preserve"> </w:t>
      </w:r>
      <w:r>
        <w:t xml:space="preserve">vanish with increasing species richness in the community</w:t>
      </w:r>
      <w:r>
        <w:t xml:space="preserve"> </w:t>
      </w:r>
      <w:r>
        <w:t xml:space="preserve">(Cazelles et al. 2016)</w:t>
      </w:r>
      <w:r>
        <w:t xml:space="preserve">.</w:t>
      </w:r>
      <w:r>
        <w:t xml:space="preserve"> </w:t>
      </w:r>
      <w:r>
        <w:t xml:space="preserve">Further, co-occurrence is also influenced by the covariance of interacting</w:t>
      </w:r>
      <w:r>
        <w:t xml:space="preserve"> </w:t>
      </w:r>
      <w:r>
        <w:t xml:space="preserve">species to an environmental gradient</w:t>
      </w:r>
      <w:r>
        <w:t xml:space="preserve"> </w:t>
      </w:r>
      <w:r>
        <w:t xml:space="preserve">(Cazelles et al. 2015)</w:t>
      </w:r>
      <w:r>
        <w:t xml:space="preserve">.</w:t>
      </w:r>
    </w:p>
    <w:p>
      <w:pPr>
        <w:pStyle w:val="BodyText"/>
      </w:pPr>
      <w:r>
        <w:t xml:space="preserve">The interpretation that interactions may impact co-occurrence, and that the</w:t>
      </w:r>
      <w:r>
        <w:t xml:space="preserve"> </w:t>
      </w:r>
      <w:r>
        <w:t xml:space="preserve">realization of an interaction requires co-occurrence are not mutually</w:t>
      </w:r>
      <w:r>
        <w:t xml:space="preserve"> </w:t>
      </w:r>
      <w:r>
        <w:t xml:space="preserve">exclusive. But since here the object is to describe the variation in the</w:t>
      </w:r>
      <w:r>
        <w:t xml:space="preserve"> </w:t>
      </w:r>
      <w:r>
        <w:t xml:space="preserve">occurrence of interactions, which absolutely requires co-occurrence, we will</w:t>
      </w:r>
      <w:r>
        <w:t xml:space="preserve"> </w:t>
      </w:r>
      <w:r>
        <w:t xml:space="preserve">give attention to this part of the problem. Relating co-occurrence to the</w:t>
      </w:r>
      <w:r>
        <w:t xml:space="preserve"> </w:t>
      </w:r>
      <w:r>
        <w:t xml:space="preserve">structure of interaction networks is a problem on its own (and vice-versa). We</w:t>
      </w:r>
      <w:r>
        <w:t xml:space="preserve"> </w:t>
      </w:r>
      <w:r>
        <w:t xml:space="preserve">will therefore focus here on the variation of interactions and not on their</w:t>
      </w:r>
      <w:r>
        <w:t xml:space="preserve"> </w:t>
      </w:r>
      <w:r>
        <w:t xml:space="preserve">distribution, and leave this specific issue for the Perspectives section and</w:t>
      </w:r>
      <w:r>
        <w:t xml:space="preserve"> </w:t>
      </w:r>
      <w:r>
        <w:t xml:space="preserve">future research.</w:t>
      </w:r>
    </w:p>
    <w:p>
      <w:pPr>
        <w:pStyle w:val="Heading2"/>
      </w:pPr>
      <w:bookmarkStart w:id="27" w:name="variants-of-the-metaweb"/>
      <w:bookmarkEnd w:id="27"/>
      <w:r>
        <w:t xml:space="preserve">Variants of the metaweb</w:t>
      </w:r>
    </w:p>
    <w:p>
      <w:pPr>
        <w:pStyle w:val="FirstParagraph"/>
      </w:pPr>
      <w:r>
        <w:t xml:space="preserve">There are also variants of the metaweb. First, most documented metawebs have</w:t>
      </w:r>
      <w:r>
        <w:t xml:space="preserve"> </w:t>
      </w:r>
      <w:r>
        <w:t xml:space="preserve">thus far considered ecological interactions to be deterministic, rather than</w:t>
      </w:r>
      <w:r>
        <w:t xml:space="preserve"> </w:t>
      </w:r>
      <w:r>
        <w:t xml:space="preserve">probabilistic (e.g.</w:t>
      </w:r>
      <w:r>
        <w:t xml:space="preserve"> </w:t>
      </w:r>
      <w:r>
        <w:t xml:space="preserve">Havens (1992, Wood et al. 2015)</w:t>
      </w:r>
      <w:r>
        <w:t xml:space="preserve">). Species are assumed to</w:t>
      </w:r>
      <w:r>
        <w:t xml:space="preserve"> </w:t>
      </w:r>
      <w:r>
        <w:t xml:space="preserve">interact whenever they are found together in a location, independent of their</w:t>
      </w:r>
      <w:r>
        <w:t xml:space="preserve"> </w:t>
      </w:r>
      <w:r>
        <w:t xml:space="preserve">local abundance and the local environment. In other words,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=</m:t>
        </m:r>
        <m:r>
          <m:rPr/>
          <m:t>1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=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</m:oMath>
      <w:r>
        <w:t xml:space="preserve">. This approach might be a reasonable</w:t>
      </w:r>
      <w:r>
        <w:t xml:space="preserve"> </w:t>
      </w:r>
      <w:r>
        <w:t xml:space="preserve">approximation if the spatial or temporal scale of sampling and inference is so</w:t>
      </w:r>
      <w:r>
        <w:t xml:space="preserve"> </w:t>
      </w:r>
      <w:r>
        <w:t xml:space="preserve">large that the probability of observing at least one interaction converges to</w:t>
      </w:r>
      <w:r>
        <w:t xml:space="preserve"> </w:t>
      </w:r>
      <w:r>
        <w:t xml:space="preserve">unity. In this scenario, network variation arises solely from species</w:t>
      </w:r>
      <w:r>
        <w:t xml:space="preserve"> </w:t>
      </w:r>
      <w:r>
        <w:t xml:space="preserve">distributions.</w:t>
      </w:r>
    </w:p>
    <w:p>
      <w:pPr>
        <w:pStyle w:val="BodyText"/>
      </w:pPr>
      <w:r>
        <w:t xml:space="preserve">Second, ecological interactions could also vary with the environment, so that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 Although it is rare to see a conditional representation of</w:t>
      </w:r>
      <w:r>
        <w:t xml:space="preserve"> </w:t>
      </w:r>
      <w:r>
        <w:t xml:space="preserve">pairwise ecological interactions, experimental studies have frequently</w:t>
      </w:r>
      <w:r>
        <w:t xml:space="preserve"> </w:t>
      </w:r>
      <w:r>
        <w:t xml:space="preserve">revealed interactions to be sensitive to the environment. For instance,</w:t>
      </w:r>
      <w:r>
        <w:t xml:space="preserve"> </w:t>
      </w:r>
      <w:r>
        <w:t xml:space="preserve">McKinnon et al. (2010)</w:t>
      </w:r>
      <w:r>
        <w:t xml:space="preserve"> </w:t>
      </w:r>
      <w:r>
        <w:t xml:space="preserve">showed that predation risks of shorebirds vary at the</w:t>
      </w:r>
      <w:r>
        <w:t xml:space="preserve"> </w:t>
      </w:r>
      <w:r>
        <w:t xml:space="preserve">continental scale, decreasing from the south to the north. It is also common</w:t>
      </w:r>
      <w:r>
        <w:t xml:space="preserve"> </w:t>
      </w:r>
      <w:r>
        <w:t xml:space="preserve">to see increasing top-down control with temperature (e.g.</w:t>
      </w:r>
      <w:r>
        <w:t xml:space="preserve"> </w:t>
      </w:r>
      <w:r>
        <w:t xml:space="preserve">Shurin et al. (2012, Gray et al. 2016)</w:t>
      </w:r>
      <w:r>
        <w:t xml:space="preserve">). Effects of the environment on interactions</w:t>
      </w:r>
      <w:r>
        <w:t xml:space="preserve"> </w:t>
      </w:r>
      <w:r>
        <w:t xml:space="preserve">(Gibert and DeLong 2014)</w:t>
      </w:r>
      <w:r>
        <w:t xml:space="preserve"> </w:t>
      </w:r>
      <w:r>
        <w:t xml:space="preserve">also</w:t>
      </w:r>
      <w:r>
        <w:t xml:space="preserve"> </w:t>
      </w:r>
      <w:r>
        <w:t xml:space="preserve">propagate up the community and influence network structure</w:t>
      </w:r>
      <w:r>
        <w:t xml:space="preserve"> </w:t>
      </w:r>
      <w:r>
        <w:t xml:space="preserve">(Tylianakis et al. 2007, Petchey et al. 2010, Woodward et al. 2010)</w:t>
      </w:r>
      <w:r>
        <w:t xml:space="preserve">.</w:t>
      </w:r>
    </w:p>
    <w:p>
      <w:pPr>
        <w:pStyle w:val="Heading1"/>
      </w:pPr>
      <w:bookmarkStart w:id="28" w:name="application-continental-scale-variation-of-host-parasite-community-structure"/>
      <w:bookmarkEnd w:id="28"/>
      <w:r>
        <w:t xml:space="preserve">Application: continental-scale variation of host-parasite community structure</w:t>
      </w:r>
    </w:p>
    <w:p>
      <w:pPr>
        <w:pStyle w:val="FirstParagraph"/>
      </w:pPr>
      <w:r>
        <w:t xml:space="preserve">We now turn to an illustration of our theory with the analysis of an empirical</w:t>
      </w:r>
      <w:r>
        <w:t xml:space="preserve"> </w:t>
      </w:r>
      <w:r>
        <w:t xml:space="preserve">dataset of host-parasite networks sampled throughout the south-north</w:t>
      </w:r>
      <w:r>
        <w:t xml:space="preserve"> </w:t>
      </w:r>
      <w:r>
        <w:t xml:space="preserve">environmental gradient in continental Europe</w:t>
      </w:r>
      <w:r>
        <w:t xml:space="preserve"> </w:t>
      </w:r>
      <w:r>
        <w:t xml:space="preserve">(Kopelke et al. 2017)</w:t>
      </w:r>
      <w:r>
        <w:t xml:space="preserve">. Our</w:t>
      </w:r>
      <w:r>
        <w:t xml:space="preserve"> </w:t>
      </w:r>
      <w:r>
        <w:t xml:space="preserve">objective here is to illustrate potential applications of the approach</w:t>
      </w:r>
      <w:r>
        <w:t xml:space="preserve"> </w:t>
      </w:r>
      <w:r>
        <w:t xml:space="preserve">outlined above, rather than to specifically describe the biogeography</w:t>
      </w:r>
      <w:r>
        <w:t xml:space="preserve"> </w:t>
      </w:r>
      <w:r>
        <w:t xml:space="preserve">of this particular community. The focal system consists of local food webs of</w:t>
      </w:r>
      <w:r>
        <w:t xml:space="preserve"> </w:t>
      </w:r>
      <w:r>
        <w:t xml:space="preserve">willows (genus</w:t>
      </w:r>
      <w:r>
        <w:t xml:space="preserve"> </w:t>
      </w:r>
      <w:r>
        <w:rPr>
          <w:i/>
        </w:rPr>
        <w:t xml:space="preserve">Salix</w:t>
      </w:r>
      <w:r>
        <w:t xml:space="preserve">), their galling insects, and the natural enemies</w:t>
      </w:r>
      <w:r>
        <w:t xml:space="preserve"> </w:t>
      </w:r>
      <w:r>
        <w:t xml:space="preserve">(parasitoids and inquilines) of gallers. We ask:</w:t>
      </w:r>
      <w:r>
        <w:t xml:space="preserve"> </w:t>
      </w:r>
      <w:r>
        <w:t xml:space="preserve">i) how much does network structure vary across the gradient, and ii) what is</w:t>
      </w:r>
      <w:r>
        <w:t xml:space="preserve"> </w:t>
      </w:r>
      <w:r>
        <w:t xml:space="preserve">the primary driver of network turnover across the gradient?</w:t>
      </w:r>
    </w:p>
    <w:p>
      <w:pPr>
        <w:pStyle w:val="Heading2"/>
      </w:pPr>
      <w:bookmarkStart w:id="29" w:name="data"/>
      <w:bookmarkEnd w:id="29"/>
      <w:r>
        <w:t xml:space="preserve">Data</w:t>
      </w:r>
    </w:p>
    <w:p>
      <w:pPr>
        <w:pStyle w:val="FirstParagraph"/>
      </w:pPr>
      <w:r>
        <w:t xml:space="preserve">Communities of willows, gallers, and parasitoids are species-rich and widely</w:t>
      </w:r>
      <w:r>
        <w:t xml:space="preserve"> </w:t>
      </w:r>
      <w:r>
        <w:t xml:space="preserve">distributed, with pronounced variation in community composition across space.</w:t>
      </w:r>
      <w:r>
        <w:t xml:space="preserve"> </w:t>
      </w:r>
      <w:r>
        <w:t xml:space="preserve">The genus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includes over 400 species, most of which are shrubs</w:t>
      </w:r>
      <w:r>
        <w:t xml:space="preserve"> </w:t>
      </w:r>
      <w:r>
        <w:t xml:space="preserve">or small trees</w:t>
      </w:r>
      <w:r>
        <w:t xml:space="preserve"> </w:t>
      </w:r>
      <w:r>
        <w:t xml:space="preserve">(Argus 1997)</w:t>
      </w:r>
      <w:r>
        <w:t xml:space="preserve">, and is common in moist habitats across the</w:t>
      </w:r>
      <w:r>
        <w:t xml:space="preserve"> </w:t>
      </w:r>
      <w:r>
        <w:t xml:space="preserve">Northern Hemisphere</w:t>
      </w:r>
      <w:r>
        <w:t xml:space="preserve"> </w:t>
      </w:r>
      <w:r>
        <w:t xml:space="preserve">(Skvortsov 1999)</w:t>
      </w:r>
      <w:r>
        <w:t xml:space="preserve">. Willows support a highly diverse</w:t>
      </w:r>
      <w:r>
        <w:t xml:space="preserve"> </w:t>
      </w:r>
      <w:r>
        <w:t xml:space="preserve">community of herbivorous insects, with one of the main herbivore groups being</w:t>
      </w:r>
      <w:r>
        <w:t xml:space="preserve"> </w:t>
      </w:r>
      <w:r>
        <w:t xml:space="preserve">gall-inducing sawflies (Hymenoptera: Tenthredinidae: Nematinae: Euurina</w:t>
      </w:r>
      <w:r>
        <w:t xml:space="preserve"> </w:t>
      </w:r>
      <w:r>
        <w:t xml:space="preserve">(Kopelke 1999)</w:t>
      </w:r>
      <w:r>
        <w:t xml:space="preserve">. Gall formation is induced by sawfly females during</w:t>
      </w:r>
      <w:r>
        <w:t xml:space="preserve"> </w:t>
      </w:r>
      <w:r>
        <w:t xml:space="preserve">oviposition, and includes marked manipulation of host-plant chemistry by the</w:t>
      </w:r>
      <w:r>
        <w:t xml:space="preserve"> </w:t>
      </w:r>
      <w:r>
        <w:t xml:space="preserve">galler</w:t>
      </w:r>
      <w:r>
        <w:t xml:space="preserve"> </w:t>
      </w:r>
      <w:r>
        <w:t xml:space="preserve">(Nyman and Julkunen-Tiitto 2000)</w:t>
      </w:r>
      <w:r>
        <w:t xml:space="preserve">. The enemy community of the gallers includes nearly</w:t>
      </w:r>
      <w:r>
        <w:t xml:space="preserve"> </w:t>
      </w:r>
      <w:r>
        <w:t xml:space="preserve">100 species belonging to 17 insect families of four orders</w:t>
      </w:r>
      <w:r>
        <w:t xml:space="preserve"> </w:t>
      </w:r>
      <w:r>
        <w:t xml:space="preserve">(Kopelke 2003)</w:t>
      </w:r>
      <w:r>
        <w:t xml:space="preserve">. These encompass two main types: inquiline larvae</w:t>
      </w:r>
      <w:r>
        <w:t xml:space="preserve"> </w:t>
      </w:r>
      <w:r>
        <w:t xml:space="preserve">(Coleoptera, Lepidoptera, Diptera, and Hymenoptera) feed primarily on gall</w:t>
      </w:r>
      <w:r>
        <w:t xml:space="preserve"> </w:t>
      </w:r>
      <w:r>
        <w:t xml:space="preserve">tissue, but typically kill the galler larva in the process, while parasitoid</w:t>
      </w:r>
      <w:r>
        <w:t xml:space="preserve"> </w:t>
      </w:r>
      <w:r>
        <w:t xml:space="preserve">larvae (representing many families in Hymenoptera) kill the galler larvae by</w:t>
      </w:r>
      <w:r>
        <w:t xml:space="preserve"> </w:t>
      </w:r>
      <w:r>
        <w:t xml:space="preserve">direct feeding</w:t>
      </w:r>
      <w:r>
        <w:t xml:space="preserve"> </w:t>
      </w:r>
      <w:r>
        <w:t xml:space="preserve">(Kopelke 2003)</w:t>
      </w:r>
      <w:r>
        <w:t xml:space="preserve">.</w:t>
      </w:r>
    </w:p>
    <w:p>
      <w:pPr>
        <w:pStyle w:val="BodyText"/>
      </w:pPr>
      <w:r>
        <w:t xml:space="preserve">Local realizations of the willow-galler-parasitoid network were reconstructed</w:t>
      </w:r>
      <w:r>
        <w:t xml:space="preserve"> </w:t>
      </w:r>
      <w:r>
        <w:t xml:space="preserve">from community samples collected between 1982 and 2010. During this period,</w:t>
      </w:r>
      <w:r>
        <w:t xml:space="preserve"> </w:t>
      </w:r>
      <w:r>
        <w:t xml:space="preserve">willow galls were collected at 370 sites across Central and Northern Europe.</w:t>
      </w:r>
      <w:r>
        <w:t xml:space="preserve"> </w:t>
      </w:r>
      <w:r>
        <w:t xml:space="preserve">In total, 52, 96 and 127</w:t>
      </w:r>
      <w:r>
        <w:t xml:space="preserve"> </w:t>
      </w:r>
      <w:r>
        <w:rPr>
          <w:i/>
        </w:rPr>
        <w:t xml:space="preserve">Salix</w:t>
      </w:r>
      <w:r>
        <w:t xml:space="preserve">, galler and parasitoid and inquiline</w:t>
      </w:r>
      <w:r>
        <w:t xml:space="preserve"> </w:t>
      </w:r>
      <w:r>
        <w:t xml:space="preserve">taxa were distinguished, respectively. The strength of this dataset is that</w:t>
      </w:r>
      <w:r>
        <w:t xml:space="preserve"> </w:t>
      </w:r>
      <w:r>
        <w:t xml:space="preserve">observations were observed in situ, rather than inferred from expert knowledge</w:t>
      </w:r>
      <w:r>
        <w:t xml:space="preserve"> </w:t>
      </w:r>
      <w:r>
        <w:t xml:space="preserve">or other sources of information, thereby allowing the analysis of their</w:t>
      </w:r>
      <w:r>
        <w:t xml:space="preserve"> </w:t>
      </w:r>
      <w:r>
        <w:t xml:space="preserve">spatial variation. The drawback is that, because many species are rare, some</w:t>
      </w:r>
      <w:r>
        <w:t xml:space="preserve"> </w:t>
      </w:r>
      <w:r>
        <w:t xml:space="preserve">of the pairs of species may have been observed co-occurring only a few times,</w:t>
      </w:r>
      <w:r>
        <w:t xml:space="preserve"> </w:t>
      </w:r>
      <w:r>
        <w:t xml:space="preserve">or never. As a consequence, despite the extent of the sampling, there is</w:t>
      </w:r>
      <w:r>
        <w:t xml:space="preserve"> </w:t>
      </w:r>
      <w:r>
        <w:t xml:space="preserve">significant uncertainty in the quantification of some of the links. The above</w:t>
      </w:r>
      <w:r>
        <w:t xml:space="preserve"> </w:t>
      </w:r>
      <w:r>
        <w:t xml:space="preserve">described methodology explicitly aims at describing this uncertainty, and</w:t>
      </w:r>
      <w:r>
        <w:t xml:space="preserve"> </w:t>
      </w:r>
      <w:r>
        <w:t xml:space="preserve">research should be done to develop methods to reduce it (see Conclusion).</w:t>
      </w:r>
    </w:p>
    <w:p>
      <w:pPr>
        <w:pStyle w:val="BodyText"/>
      </w:pPr>
      <w:r>
        <w:t xml:space="preserve">The current study represents the first analysis of the full data set</w:t>
      </w:r>
      <w:r>
        <w:t xml:space="preserve"> </w:t>
      </w:r>
      <w:r>
        <w:t xml:space="preserve">from a spatial perspective. Full details about data collection and species</w:t>
      </w:r>
      <w:r>
        <w:t xml:space="preserve"> </w:t>
      </w:r>
      <w:r>
        <w:t xml:space="preserve">identification are provided in</w:t>
      </w:r>
      <w:r>
        <w:t xml:space="preserve"> </w:t>
      </w:r>
      <w:r>
        <w:t xml:space="preserve">(Kopelke et al. 2017)</w:t>
      </w:r>
      <w:r>
        <w:t xml:space="preserve">. Annual mean temperature</w:t>
      </w:r>
      <w:r>
        <w:t xml:space="preserve"> </w:t>
      </w:r>
      <w:r>
        <w:t xml:space="preserve">and precipitation were obtained from WorldClim using the R package dismo</w:t>
      </w:r>
      <w:r>
        <w:t xml:space="preserve"> </w:t>
      </w:r>
      <w:r>
        <w:t xml:space="preserve">(Hijmans 2015)</w:t>
      </w:r>
      <w:r>
        <w:t xml:space="preserve"> </w:t>
      </w:r>
      <w:r>
        <w:t xml:space="preserve">and GPS coordinates of the sampling locations. While other</w:t>
      </w:r>
      <w:r>
        <w:t xml:space="preserve"> </w:t>
      </w:r>
      <w:r>
        <w:t xml:space="preserve">covariates could have also been considered to represent the high</w:t>
      </w:r>
      <w:r>
        <w:t xml:space="preserve"> </w:t>
      </w:r>
      <w:r>
        <w:t xml:space="preserve">dimensionality of the niche, these two variables are likely representative of</w:t>
      </w:r>
      <w:r>
        <w:t xml:space="preserve"> </w:t>
      </w:r>
      <w:r>
        <w:t xml:space="preserve">the most important axes of European climate, and are also more easily</w:t>
      </w:r>
      <w:r>
        <w:t xml:space="preserve"> </w:t>
      </w:r>
      <w:r>
        <w:t xml:space="preserve">interpretable than reduced variables obtained, for example, by principal</w:t>
      </w:r>
      <w:r>
        <w:t xml:space="preserve"> </w:t>
      </w:r>
      <w:r>
        <w:t xml:space="preserve">component analysis.</w:t>
      </w:r>
    </w:p>
    <w:p>
      <w:pPr>
        <w:pStyle w:val="Heading2"/>
      </w:pPr>
      <w:bookmarkStart w:id="30" w:name="analysis"/>
      <w:bookmarkEnd w:id="30"/>
      <w:r>
        <w:t xml:space="preserve">Analysis</w:t>
      </w:r>
    </w:p>
    <w:p>
      <w:pPr>
        <w:pStyle w:val="FirstParagraph"/>
      </w:pPr>
      <w:r>
        <w:t xml:space="preserve">Computing the probability of observing an interaction involves fitting a set</w:t>
      </w:r>
      <w:r>
        <w:t xml:space="preserve"> </w:t>
      </w:r>
      <w:r>
        <w:t xml:space="preserve">of binomial models and collecting their estimated probabilities. For the sake</w:t>
      </w:r>
      <w:r>
        <w:t xml:space="preserve"> </w:t>
      </w:r>
      <w:r>
        <w:t xml:space="preserve">of illustration, we considered generalized linear models – although more</w:t>
      </w:r>
      <w:r>
        <w:t xml:space="preserve"> </w:t>
      </w:r>
      <w:r>
        <w:t xml:space="preserve">flexible fitting algorithms (e.g. GAM or Random Forest) could equally well be</w:t>
      </w:r>
      <w:r>
        <w:t xml:space="preserve"> </w:t>
      </w:r>
      <w:r>
        <w:t xml:space="preserve">used, as long as the algorithm can estimate the probability for each</w:t>
      </w:r>
      <w:r>
        <w:t xml:space="preserve"> </w:t>
      </w:r>
      <w:r>
        <w:t xml:space="preserve">observation. The data consist of a simple (albeit large and sparse) table with</w:t>
      </w:r>
      <w:r>
        <w:t xml:space="preserve"> </w:t>
      </w:r>
      <w:r>
        <w:t xml:space="preserve">the observation of each species,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</m:oMath>
      <w:r>
        <w:t xml:space="preserve">, their co-occurrence,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</m:oMath>
      <w:r>
        <w:t xml:space="preserve">, the observation of an interaction</w:t>
      </w:r>
      <w:r>
        <w:t xml:space="preserve"> </w:t>
      </w:r>
      <m:oMath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</m:oMath>
      <w:r>
        <w:t xml:space="preserve">, and environmental co-</w:t>
      </w:r>
      <w:r>
        <w:t xml:space="preserve"> </w:t>
      </w:r>
      <w:r>
        <w:t xml:space="preserve">variates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</m:oMath>
      <w:r>
        <w:t xml:space="preserve">. Thus, there is one row per pair of species per site. We</w:t>
      </w:r>
      <w:r>
        <w:t xml:space="preserve"> </w:t>
      </w:r>
      <w:r>
        <w:t xml:space="preserve">considered that an absence of a record of an interaction between co-occurring</w:t>
      </w:r>
      <w:r>
        <w:t xml:space="preserve"> </w:t>
      </w:r>
      <w:r>
        <w:t xml:space="preserve">species at a site means a true absence (see below for a discussion on this</w:t>
      </w:r>
      <w:r>
        <w:t xml:space="preserve"> </w:t>
      </w:r>
      <w:r>
        <w:t xml:space="preserve">issue).</w:t>
      </w:r>
    </w:p>
    <w:p>
      <w:pPr>
        <w:pStyle w:val="BodyText"/>
      </w:pPr>
      <w:r>
        <w:t xml:space="preserve">We compared three models for the co-occurrence probability. The first one</w:t>
      </w:r>
      <w:r>
        <w:t xml:space="preserve"> </w:t>
      </w:r>
      <w:r>
        <w:t xml:space="preserve">directly represents the co-occurrence probability conditional on the local</w:t>
      </w:r>
      <w:r>
        <w:t xml:space="preserve"> </w:t>
      </w:r>
      <w:r>
        <w:t xml:space="preserve">environment,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(models are listed in Tables 1 and 2).</w:t>
      </w:r>
      <w:r>
        <w:t xml:space="preserve"> </w:t>
      </w:r>
      <w:r>
        <w:t xml:space="preserve">Hence, this model makes no assumption about the mechanisms driving co-</w:t>
      </w:r>
      <w:r>
        <w:t xml:space="preserve"> </w:t>
      </w:r>
      <w:r>
        <w:t xml:space="preserve">occurrence for any given environment, and instead uses the information</w:t>
      </w:r>
      <w:r>
        <w:t xml:space="preserve"> </w:t>
      </w:r>
      <w:r>
        <w:t xml:space="preserve">directly available in the data. It thereby indirectly accounts for the effect</w:t>
      </w:r>
      <w:r>
        <w:t xml:space="preserve"> </w:t>
      </w:r>
      <w:r>
        <w:t xml:space="preserve">of interactions on co-occurrence, if there are any. The second model considers</w:t>
      </w:r>
      <w:r>
        <w:t xml:space="preserve"> </w:t>
      </w:r>
      <w:r>
        <w:t xml:space="preserve">independent occurrence of species. In this case, we independently fit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, and we then take their product to</w:t>
      </w:r>
      <w:r>
        <w:t xml:space="preserve"> </w:t>
      </w:r>
      <w:r>
        <w:t xml:space="preserve">derive the probability of co-occurrence. This model should be viewed as a null</w:t>
      </w:r>
      <w:r>
        <w:t xml:space="preserve"> </w:t>
      </w:r>
      <w:r>
        <w:t xml:space="preserve">hypothesis with respect to the first model, since a comparison between the</w:t>
      </w:r>
      <w:r>
        <w:t xml:space="preserve"> </w:t>
      </w:r>
      <w:r>
        <w:t xml:space="preserve">respective models will reveal if there is significant spatial association of</w:t>
      </w:r>
      <w:r>
        <w:t xml:space="preserve"> </w:t>
      </w:r>
      <w:r>
        <w:t xml:space="preserve">the two species beyond a joint response to the shared environment</w:t>
      </w:r>
      <w:r>
        <w:t xml:space="preserve"> </w:t>
      </w:r>
      <w:r>
        <w:t xml:space="preserve">(Cazelles et al. 2016)</w:t>
      </w:r>
      <w:r>
        <w:t xml:space="preserve">. Finally, the third model assumes that the probability of</w:t>
      </w:r>
      <w:r>
        <w:t xml:space="preserve"> </w:t>
      </w:r>
      <w:r>
        <w:t xml:space="preserve">co-occurrence is independent of the environment and thus constant throughout</w:t>
      </w:r>
      <w:r>
        <w:t xml:space="preserve"> </w:t>
      </w:r>
      <w:r>
        <w:t xml:space="preserve">the landscape. In other words,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is obtained by simply</w:t>
      </w:r>
      <w:r>
        <w:t xml:space="preserve"> </w:t>
      </w:r>
      <w:r>
        <w:t xml:space="preserve">counting the number of observed co-occurrences divided by the total number of</w:t>
      </w:r>
      <w:r>
        <w:t xml:space="preserve"> </w:t>
      </w:r>
      <w:r>
        <w:t xml:space="preserve">observations. Thus, the comparison between the first and third model allows us</w:t>
      </w:r>
      <w:r>
        <w:t xml:space="preserve"> </w:t>
      </w:r>
      <w:r>
        <w:t xml:space="preserve">to test the hypothesis that co-occurrence is conditional on the environment.</w:t>
      </w:r>
      <w:r>
        <w:t xml:space="preserve"> </w:t>
      </w:r>
      <w:r>
        <w:t xml:space="preserve">Whenever the environment was included as a covariate in the GLM, we considered</w:t>
      </w:r>
      <w:r>
        <w:t xml:space="preserve"> </w:t>
      </w:r>
      <w:r>
        <w:t xml:space="preserve">a second-order polynomial term for both temperature and precipitation in order</w:t>
      </w:r>
      <w:r>
        <w:t xml:space="preserve"> </w:t>
      </w:r>
      <w:r>
        <w:t xml:space="preserve">to account for optima in environmental conditions. There are consequently five</w:t>
      </w:r>
      <w:r>
        <w:t xml:space="preserve"> </w:t>
      </w:r>
      <w:r>
        <w:t xml:space="preserve">parameters for the first model when fitting a given pair of species, 10</w:t>
      </w:r>
      <w:r>
        <w:t xml:space="preserve"> </w:t>
      </w:r>
      <w:r>
        <w:t xml:space="preserve">parameters for the second, and only one for the third model.</w:t>
      </w:r>
    </w:p>
    <w:p>
      <w:pPr>
        <w:pStyle w:val="BodyText"/>
      </w:pPr>
      <w:r>
        <w:t xml:space="preserve">Following the same logic, we compared three models of the interaction</w:t>
      </w:r>
      <w:r>
        <w:t xml:space="preserve"> </w:t>
      </w:r>
      <w:r>
        <w:t xml:space="preserve">probability. The first model conditions the interaction probability on the</w:t>
      </w:r>
      <w:r>
        <w:t xml:space="preserve"> </w:t>
      </w:r>
      <w:r>
        <w:t xml:space="preserve">local environmental variables,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 Consequently,</w:t>
      </w:r>
      <w:r>
        <w:t xml:space="preserve"> </w:t>
      </w:r>
      <w:r>
        <w:t xml:space="preserve">the model was fit to the subset of the data where the two species co-occur.</w:t>
      </w:r>
      <w:r>
        <w:t xml:space="preserve"> </w:t>
      </w:r>
      <w:r>
        <w:t xml:space="preserve">The second model fits the interaction probability independently of the local</w:t>
      </w:r>
      <w:r>
        <w:t xml:space="preserve"> </w:t>
      </w:r>
      <w:r>
        <w:t xml:space="preserve">environmental variables,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</m:oMath>
      <w:r>
        <w:t xml:space="preserve">. It corresponds to the</w:t>
      </w:r>
      <w:r>
        <w:t xml:space="preserve"> </w:t>
      </w:r>
      <w:r>
        <w:t xml:space="preserve">number of times the two species were observed to interact when co-occurring,</w:t>
      </w:r>
      <w:r>
        <w:t xml:space="preserve"> </w:t>
      </w:r>
      <w:r>
        <w:t xml:space="preserve">divided by the number of times that they co-occurred. The third model is an</w:t>
      </w:r>
      <w:r>
        <w:t xml:space="preserve"> </w:t>
      </w:r>
      <w:r>
        <w:t xml:space="preserve">extreme case evaluated only to test the hypothesis that if two species are</w:t>
      </w:r>
      <w:r>
        <w:t xml:space="preserve"> </w:t>
      </w:r>
      <w:r>
        <w:t xml:space="preserve">found to interact at least once, then they should interact whenever they co-</w:t>
      </w:r>
      <w:r>
        <w:t xml:space="preserve"> </w:t>
      </w:r>
      <w:r>
        <w:t xml:space="preserve">occur,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</m:oMath>
      <w:r>
        <w:t xml:space="preserve">. While not necessarily realistic, this</w:t>
      </w:r>
      <w:r>
        <w:t xml:space="preserve"> </w:t>
      </w:r>
      <w:r>
        <w:t xml:space="preserve">model tests an assumption commonly invoked in the representation of local</w:t>
      </w:r>
      <w:r>
        <w:t xml:space="preserve"> </w:t>
      </w:r>
      <w:r>
        <w:t xml:space="preserve">networks from the knowledge of a deterministic metaweb. It represents</w:t>
      </w:r>
      <w:r>
        <w:t xml:space="preserve"> </w:t>
      </w:r>
      <w:r>
        <w:t xml:space="preserve">potential interactions, rather than realized ones. There are consequently five</w:t>
      </w:r>
      <w:r>
        <w:t xml:space="preserve"> </w:t>
      </w:r>
      <w:r>
        <w:t xml:space="preserve">parameters for the first model, a single parameter for the second model and no</w:t>
      </w:r>
      <w:r>
        <w:t xml:space="preserve"> </w:t>
      </w:r>
      <w:r>
        <w:t xml:space="preserve">parameter to evaluate for the third model (where the interaction probability</w:t>
      </w:r>
      <w:r>
        <w:t xml:space="preserve"> </w:t>
      </w:r>
      <w:r>
        <w:t xml:space="preserve">is fixed by the hypothesis).</w:t>
      </w:r>
    </w:p>
    <w:p>
      <w:pPr>
        <w:pStyle w:val="BodyText"/>
      </w:pPr>
      <w:r>
        <w:t xml:space="preserve">We fitted the different models to each pair of species and recorded the</w:t>
      </w:r>
      <w:r>
        <w:t xml:space="preserve"> </w:t>
      </w:r>
      <w:r>
        <w:t xml:space="preserve">predicted probabilities. The joint probability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then computed from Eq. 2, and the likelihood of each observation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</m:oMath>
      <w:r>
        <w:t xml:space="preserve"> </w:t>
      </w:r>
      <w:r>
        <w:t xml:space="preserve">given the model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was computed as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/>
          <m:t>(</m:t>
        </m:r>
        <m:sSub>
          <m:e>
            <m:r>
              <m:rPr/>
              <m:t>D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r>
          <m:rPr/>
          <m:t>θ</m:t>
        </m:r>
        <m:r>
          <m:rPr/>
          <m:t>)</m:t>
        </m:r>
        <m:r>
          <m:rPr/>
          <m:t>=</m:t>
        </m:r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if an interaction was</w:t>
      </w:r>
      <w:r>
        <w:t xml:space="preserve"> </w:t>
      </w:r>
      <w:r>
        <w:t xml:space="preserve">observed, and as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/>
          <m:t>(</m:t>
        </m:r>
        <m:sSub>
          <m:e>
            <m:r>
              <m:rPr/>
              <m:t>D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r>
          <m:rPr/>
          <m:t>θ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)</m:t>
        </m:r>
      </m:oMath>
      <w:r>
        <w:t xml:space="preserve"> </w:t>
      </w:r>
      <w:r>
        <w:t xml:space="preserve">if no interaction was observed. The log-likelihood was summed over the entire</w:t>
      </w:r>
      <w:r>
        <w:t xml:space="preserve"> </w:t>
      </w:r>
      <w:r>
        <w:t xml:space="preserve">dataset to compare the different models by AIC. We therefore evaluate the</w:t>
      </w:r>
      <w:r>
        <w:t xml:space="preserve"> </w:t>
      </w:r>
      <w:r>
        <w:t xml:space="preserve">likelihood of all local networks, given the model. Not surprisingly, there was</w:t>
      </w:r>
      <w:r>
        <w:t xml:space="preserve"> </w:t>
      </w:r>
      <w:r>
        <w:t xml:space="preserve">a very large number of species pairs for which this model could not be</w:t>
      </w:r>
      <w:r>
        <w:t xml:space="preserve"> </w:t>
      </w:r>
      <w:r>
        <w:t xml:space="preserve">computed, as they simply never co-occurred. For these pairs, we have no</w:t>
      </w:r>
      <w:r>
        <w:t xml:space="preserve"> </w:t>
      </w:r>
      <w:r>
        <w:t xml:space="preserve">information of the interaction probability, and they were consequently removed</w:t>
      </w:r>
      <w:r>
        <w:t xml:space="preserve"> </w:t>
      </w:r>
      <w:r>
        <w:t xml:space="preserve">from the analysis. The log-likelihood reported across the entire dataset was</w:t>
      </w:r>
      <w:r>
        <w:t xml:space="preserve"> </w:t>
      </w:r>
      <w:r>
        <w:t xml:space="preserve">therefore summed over all pairs of species observed to co-occur at least once.</w:t>
      </w:r>
      <w:r>
        <w:t xml:space="preserve"> </w:t>
      </w:r>
      <w:r>
        <w:t xml:space="preserve">Interactions between the first (</w:t>
      </w:r>
      <w:r>
        <w:rPr>
          <w:i/>
        </w:rPr>
        <w:t xml:space="preserve">Salix</w:t>
      </w:r>
      <w:r>
        <w:t xml:space="preserve">) and second (gallers) trophic</w:t>
      </w:r>
      <w:r>
        <w:t xml:space="preserve"> </w:t>
      </w:r>
      <w:r>
        <w:t xml:space="preserve">layers and those between the second and third (parasitoids) were considered</w:t>
      </w:r>
      <w:r>
        <w:t xml:space="preserve"> </w:t>
      </w:r>
      <w:r>
        <w:t xml:space="preserve">separately. Finally, we used the full model (in which both co-occurrence and</w:t>
      </w:r>
      <w:r>
        <w:t xml:space="preserve"> </w:t>
      </w:r>
      <w:r>
        <w:t xml:space="preserve">the interaction are conditional on the environment) to interpolate species</w:t>
      </w:r>
      <w:r>
        <w:t xml:space="preserve"> </w:t>
      </w:r>
      <w:r>
        <w:t xml:space="preserve">distributions and interaction probabilities across the entire European</w:t>
      </w:r>
      <w:r>
        <w:t xml:space="preserve"> </w:t>
      </w:r>
      <w:r>
        <w:t xml:space="preserve">continent. We reconstructed the expected network for each location in a 1 X 1</w:t>
      </w:r>
      <w:r>
        <w:t xml:space="preserve"> </w:t>
      </w:r>
      <w:r>
        <w:t xml:space="preserve">km grid and computed the probabilistic connectance following</w:t>
      </w:r>
      <w:r>
        <w:t xml:space="preserve"> </w:t>
      </w:r>
      <w:r>
        <w:t xml:space="preserve">Poisot et al. (2016b)</w:t>
      </w:r>
      <w:r>
        <w:t xml:space="preserve">.</w:t>
      </w:r>
    </w:p>
    <w:p>
      <w:pPr>
        <w:pStyle w:val="BodyText"/>
      </w:pPr>
      <w:r>
        <w:t xml:space="preserve">All of the data are openly available in the database</w:t>
      </w:r>
      <w:r>
        <w:t xml:space="preserve"> </w:t>
      </w:r>
      <w:r>
        <w:rPr>
          <w:i/>
        </w:rPr>
        <w:t xml:space="preserve">mangal</w:t>
      </w:r>
      <w:r>
        <w:t xml:space="preserve"> </w:t>
      </w:r>
      <w:r>
        <w:t xml:space="preserve">(Poisot et al. 2016a)</w:t>
      </w:r>
      <w:r>
        <w:t xml:space="preserve"> </w:t>
      </w:r>
      <w:r>
        <w:t xml:space="preserve">and all R scripts for running the analyses, are provided</w:t>
      </w:r>
      <w:r>
        <w:t xml:space="preserve"> </w:t>
      </w:r>
      <w:r>
        <w:t xml:space="preserve">in the github repository</w:t>
      </w:r>
      <w:r>
        <w:t xml:space="preserve"> </w:t>
      </w:r>
      <w:hyperlink r:id="rId31">
        <w:r>
          <w:rPr>
            <w:rStyle w:val="Hyperlink"/>
          </w:rPr>
          <w:t xml:space="preserve">https://github.com/DominiqueGravel/ms_probaweb</w:t>
        </w:r>
      </w:hyperlink>
      <w:r>
        <w:t xml:space="preserve">.</w:t>
      </w:r>
    </w:p>
    <w:p>
      <w:pPr>
        <w:pStyle w:val="Heading2"/>
      </w:pPr>
      <w:bookmarkStart w:id="32" w:name="results"/>
      <w:bookmarkEnd w:id="32"/>
      <w:r>
        <w:t xml:space="preserve">Results</w:t>
      </w:r>
    </w:p>
    <w:p>
      <w:pPr>
        <w:pStyle w:val="FirstParagraph"/>
      </w:pPr>
      <w:r>
        <w:t xml:space="preserve">Despite the extensive sampling, many pairs of species were observed to co-</w:t>
      </w:r>
      <w:r>
        <w:t xml:space="preserve"> </w:t>
      </w:r>
      <w:r>
        <w:t xml:space="preserve">occur only a few times. This made it difficult to evaluate interaction</w:t>
      </w:r>
      <w:r>
        <w:t xml:space="preserve"> </w:t>
      </w:r>
      <w:r>
        <w:t xml:space="preserve">probabilities with any reasonable confidence. Thus, we start with an example</w:t>
      </w:r>
      <w:r>
        <w:t xml:space="preserve"> </w:t>
      </w:r>
      <w:r>
        <w:t xml:space="preserve">of a single pair of species selected because of its high number of co-</w:t>
      </w:r>
      <w:r>
        <w:t xml:space="preserve"> </w:t>
      </w:r>
      <w:r>
        <w:t xml:space="preserve">occurrences (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=</m:t>
        </m:r>
        <m:r>
          <m:rPr/>
          <m:t>38</m:t>
        </m:r>
      </m:oMath>
      <w:r>
        <w:t xml:space="preserve">): the leaf folder</w:t>
      </w:r>
      <w:r>
        <w:t xml:space="preserve"> </w:t>
      </w:r>
      <w:r>
        <w:rPr>
          <w:i/>
        </w:rPr>
        <w:t xml:space="preserve">Phyllocolpa prussica</w:t>
      </w:r>
      <w:r>
        <w:t xml:space="preserve"> </w:t>
      </w:r>
      <w:r>
        <w:t xml:space="preserve">and</w:t>
      </w:r>
      <w:r>
        <w:t xml:space="preserve"> </w:t>
      </w:r>
      <w:r>
        <w:t xml:space="preserve">the parasidoid</w:t>
      </w:r>
      <w:r>
        <w:t xml:space="preserve"> </w:t>
      </w:r>
      <w:r>
        <w:rPr>
          <w:i/>
        </w:rPr>
        <w:t xml:space="preserve">Chrysocharis elongata</w:t>
      </w:r>
      <w:r>
        <w:t xml:space="preserve">. These two fairly abundant</w:t>
      </w:r>
      <w:r>
        <w:t xml:space="preserve"> </w:t>
      </w:r>
      <w:r>
        <w:t xml:space="preserve">species were observed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49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j</m:t>
            </m:r>
          </m:sub>
        </m:sSub>
        <m:r>
          <m:rPr/>
          <m:t>=</m:t>
        </m:r>
        <m:r>
          <m:rPr/>
          <m:t>121</m:t>
        </m:r>
      </m:oMath>
      <w:r>
        <w:t xml:space="preserve"> </w:t>
      </w:r>
      <w:r>
        <w:t xml:space="preserve">times, respectively, across the</w:t>
      </w:r>
      <w:r>
        <w:t xml:space="preserve"> </w:t>
      </w:r>
      <w:r>
        <w:t xml:space="preserve">370 sites, and they were found to interact with a marginal probability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0.55</m:t>
        </m:r>
      </m:oMath>
      <w:r>
        <w:t xml:space="preserve">, which means they interacted at 21 different locations. Here,</w:t>
      </w:r>
      <w:r>
        <w:t xml:space="preserve"> </w:t>
      </w:r>
      <w:r>
        <w:t xml:space="preserve">a comparison of model fit (Table 2) reveals that conditioning the interaction</w:t>
      </w:r>
      <w:r>
        <w:t xml:space="preserve"> </w:t>
      </w:r>
      <w:r>
        <w:t xml:space="preserve">probability on local environmental conditions adds no explanatory power beyond</w:t>
      </w:r>
      <w:r>
        <w:t xml:space="preserve"> </w:t>
      </w:r>
      <w:r>
        <w:t xml:space="preserve">a model assuming the same probability of interaction anywhere in space (Model</w:t>
      </w:r>
      <w:r>
        <w:t xml:space="preserve"> </w:t>
      </w:r>
      <w:r>
        <w:t xml:space="preserve">2 vs Model 3). Moreover, when the two species co-occur, the occurrence of the</w:t>
      </w:r>
      <w:r>
        <w:t xml:space="preserve"> </w:t>
      </w:r>
      <w:r>
        <w:t xml:space="preserve">interaction was insensitive to the environment (Model 2 vs Model 3).</w:t>
      </w:r>
      <w:r>
        <w:t xml:space="preserve"> </w:t>
      </w:r>
      <w:r>
        <w:t xml:space="preserve">Alternatively, climatic variables significantly impacted co-occurrence (Model</w:t>
      </w:r>
      <w:r>
        <w:t xml:space="preserve"> </w:t>
      </w:r>
      <w:r>
        <w:t xml:space="preserve">3 vs Model 4). The independent model performed worse than the non-random co-</w:t>
      </w:r>
      <w:r>
        <w:t xml:space="preserve"> </w:t>
      </w:r>
      <w:r>
        <w:t xml:space="preserve">occurrence model (Model 3 vs Model 6). The full model revealed that the</w:t>
      </w:r>
      <w:r>
        <w:t xml:space="preserve"> </w:t>
      </w:r>
      <w:r>
        <w:t xml:space="preserve">greatest interaction probability occurred at intermediate temperature and</w:t>
      </w:r>
      <w:r>
        <w:t xml:space="preserve"> </w:t>
      </w:r>
      <w:r>
        <w:t xml:space="preserve">precipitation, simply because this is where the two species most frequently</w:t>
      </w:r>
      <w:r>
        <w:t xml:space="preserve"> </w:t>
      </w:r>
      <w:r>
        <w:t xml:space="preserve">co-occur (Fig. 3). The probabilities of co-occurrence and interaction can be</w:t>
      </w:r>
      <w:r>
        <w:t xml:space="preserve"> </w:t>
      </w:r>
      <w:r>
        <w:t xml:space="preserve">represented in space, where we find that the highest interaction probability</w:t>
      </w:r>
      <w:r>
        <w:t xml:space="preserve"> </w:t>
      </w:r>
      <w:r>
        <w:t xml:space="preserve">occurred in Central Europe (Fig. 4).</w:t>
      </w:r>
    </w:p>
    <w:p>
      <w:pPr>
        <w:pStyle w:val="BodyText"/>
      </w:pPr>
      <w:r>
        <w:t xml:space="preserve">We evaluated each model for all pairs of species in order to better understand</w:t>
      </w:r>
      <w:r>
        <w:t xml:space="preserve"> </w:t>
      </w:r>
      <w:r>
        <w:t xml:space="preserve">the large-scale drivers of network turnover. The results were highly</w:t>
      </w:r>
      <w:r>
        <w:t xml:space="preserve"> </w:t>
      </w:r>
      <w:r>
        <w:t xml:space="preserve">consistent among trophic levels (</w:t>
      </w:r>
      <w:r>
        <w:rPr>
          <w:i/>
        </w:rPr>
        <w:t xml:space="preserve">Salix</w:t>
      </w:r>
      <w:r>
        <w:t xml:space="preserve">-gallers and gallers-</w:t>
      </w:r>
      <w:r>
        <w:t xml:space="preserve"> </w:t>
      </w:r>
      <w:r>
        <w:t xml:space="preserve">parasitoids; Table 3), despite large variability in the fit of the models to</w:t>
      </w:r>
      <w:r>
        <w:t xml:space="preserve"> </w:t>
      </w:r>
      <w:r>
        <w:t xml:space="preserve">the different pairs of species. This variability was particularly important</w:t>
      </w:r>
      <w:r>
        <w:t xml:space="preserve"> </w:t>
      </w:r>
      <w:r>
        <w:t xml:space="preserve">for the models of interactions given co-occurrence. Across all pairs of</w:t>
      </w:r>
      <w:r>
        <w:t xml:space="preserve"> </w:t>
      </w:r>
      <w:r>
        <w:t xml:space="preserve">species, the conditional representation of interactions performed (Model 2)</w:t>
      </w:r>
      <w:r>
        <w:t xml:space="preserve"> </w:t>
      </w:r>
      <w:r>
        <w:t xml:space="preserve">better than the marginal one (Model 1); that is, interactions did not occur</w:t>
      </w:r>
      <w:r>
        <w:t xml:space="preserve"> </w:t>
      </w:r>
      <w:r>
        <w:t xml:space="preserve">systematically whenever the two species were found co-occurring. Hence, in</w:t>
      </w:r>
      <w:r>
        <w:t xml:space="preserve"> </w:t>
      </w:r>
      <w:r>
        <w:t xml:space="preserve">addition to species turnover, the stochastic nature of interactions</w:t>
      </w:r>
      <w:r>
        <w:t xml:space="preserve"> </w:t>
      </w:r>
      <w:r>
        <w:t xml:space="preserve">contributes to network variability. In total, we recorded 1,173 pairs of</w:t>
      </w:r>
      <w:r>
        <w:t xml:space="preserve"> </w:t>
      </w:r>
      <w:r>
        <w:t xml:space="preserve">interactions, only 290 of which occurred more than five times. Out of these</w:t>
      </w:r>
      <w:r>
        <w:t xml:space="preserve"> </w:t>
      </w:r>
      <w:r>
        <w:t xml:space="preserve">290 interactions, 143 were systematically detected whenever the two species</w:t>
      </w:r>
      <w:r>
        <w:t xml:space="preserve"> </w:t>
      </w:r>
      <w:r>
        <w:t xml:space="preserve">co-occurred. In the instances when species co-occurred, the two environmental</w:t>
      </w:r>
      <w:r>
        <w:t xml:space="preserve"> </w:t>
      </w:r>
      <w:r>
        <w:t xml:space="preserve">variables considered proved relatively poor predictors of their interactions</w:t>
      </w:r>
      <w:r>
        <w:t xml:space="preserve"> </w:t>
      </w:r>
      <w:r>
        <w:t xml:space="preserve">(Model 2 vs Model 3). Not surprisingly, for both types of interactions</w:t>
      </w:r>
      <w:r>
        <w:t xml:space="preserve"> </w:t>
      </w:r>
      <w:r>
        <w:t xml:space="preserve">(</w:t>
      </w:r>
      <w:r>
        <w:rPr>
          <w:i/>
        </w:rPr>
        <w:t xml:space="preserve">Salix</w:t>
      </w:r>
      <w:r>
        <w:t xml:space="preserve">-galler and galler-parasitoid), the log-likelihood increased</w:t>
      </w:r>
      <w:r>
        <w:t xml:space="preserve"> </w:t>
      </w:r>
      <w:r>
        <w:t xml:space="preserve">when the environment was considered. However, the extra number of parameters</w:t>
      </w:r>
      <w:r>
        <w:t xml:space="preserve"> </w:t>
      </w:r>
      <w:r>
        <w:t xml:space="preserve">exceeded the gain in log-likelihood and inflated AIC. Therefore, the most</w:t>
      </w:r>
      <w:r>
        <w:t xml:space="preserve"> </w:t>
      </w:r>
      <w:r>
        <w:t xml:space="preserve">parsimonious model excluded the effect of the environment. On the basis of</w:t>
      </w:r>
      <w:r>
        <w:t xml:space="preserve"> </w:t>
      </w:r>
      <w:r>
        <w:t xml:space="preserve">log-likelihood only, co-occurrence was non-independent for both</w:t>
      </w:r>
      <w:r>
        <w:t xml:space="preserve"> </w:t>
      </w:r>
      <w:r>
        <w:rPr>
          <w:i/>
        </w:rPr>
        <w:t xml:space="preserve">Salix</w:t>
      </w:r>
      <w:r>
        <w:t xml:space="preserve">-galler and galler-parasitoid interactions. Thus, according to</w:t>
      </w:r>
      <w:r>
        <w:t xml:space="preserve"> </w:t>
      </w:r>
      <w:r>
        <w:t xml:space="preserve">AIC, the best model was the one of non-random co-occurrence (Model 3 vs Model</w:t>
      </w:r>
      <w:r>
        <w:t xml:space="preserve"> </w:t>
      </w:r>
      <w:r>
        <w:t xml:space="preserve">6) for both types of interactions.</w:t>
      </w:r>
    </w:p>
    <w:p>
      <w:pPr>
        <w:pStyle w:val="BodyText"/>
      </w:pPr>
      <w:r>
        <w:t xml:space="preserve">Once we had selected the best model based on AIC (Model 3, Table 2), we used</w:t>
      </w:r>
      <w:r>
        <w:t xml:space="preserve"> </w:t>
      </w:r>
      <w:r>
        <w:t xml:space="preserve">it to reconstruct the expected species richness, along with the most likely</w:t>
      </w:r>
      <w:r>
        <w:t xml:space="preserve"> </w:t>
      </w:r>
      <w:r>
        <w:t xml:space="preserve">network for each location. Using this approach, we mapped the expected</w:t>
      </w:r>
      <w:r>
        <w:t xml:space="preserve"> </w:t>
      </w:r>
      <w:r>
        <w:t xml:space="preserve">distribution of network properties across Europe (Fig. 5). For simplicity, we</w:t>
      </w:r>
      <w:r>
        <w:t xml:space="preserve"> </w:t>
      </w:r>
      <w:r>
        <w:t xml:space="preserve">chose to consider connectance as our descriptor of network configuration, as</w:t>
      </w:r>
      <w:r>
        <w:t xml:space="preserve"> </w:t>
      </w:r>
      <w:r>
        <w:t xml:space="preserve">this metric can be easily computed from probabilistic networks</w:t>
      </w:r>
      <w:r>
        <w:t xml:space="preserve"> </w:t>
      </w:r>
      <w:r>
        <w:t xml:space="preserve">(Poisot et al. 2016b)</w:t>
      </w:r>
      <w:r>
        <w:t xml:space="preserve"> </w:t>
      </w:r>
      <w:r>
        <w:t xml:space="preserve">and is also a good proxy for many other network properties</w:t>
      </w:r>
      <w:r>
        <w:t xml:space="preserve"> </w:t>
      </w:r>
      <w:r>
        <w:t xml:space="preserve">(Poisot and Gravel 2014)</w:t>
      </w:r>
      <w:r>
        <w:t xml:space="preserve">. Overall, we found a peak in</w:t>
      </w:r>
      <w:r>
        <w:t xml:space="preserve"> </w:t>
      </w:r>
      <w:r>
        <w:rPr>
          <w:i/>
        </w:rPr>
        <w:t xml:space="preserve">Salix</w:t>
      </w:r>
      <w:r>
        <w:t xml:space="preserve">, gallers and</w:t>
      </w:r>
      <w:r>
        <w:t xml:space="preserve"> </w:t>
      </w:r>
      <w:r>
        <w:t xml:space="preserve">parasitoid diversity in Northern Europe. The expected number of interactions</w:t>
      </w:r>
      <w:r>
        <w:t xml:space="preserve"> </w:t>
      </w:r>
      <w:r>
        <w:t xml:space="preserve">roughly followed the distribution of species richness, but accumulated at a</w:t>
      </w:r>
      <w:r>
        <w:t xml:space="preserve"> </w:t>
      </w:r>
      <w:r>
        <w:t xml:space="preserve">rate different from species numbers. Connectance likewise peaked in Northern</w:t>
      </w:r>
      <w:r>
        <w:t xml:space="preserve"> </w:t>
      </w:r>
      <w:r>
        <w:t xml:space="preserve">Europe (Fig. 5).</w:t>
      </w:r>
    </w:p>
    <w:p>
      <w:pPr>
        <w:pStyle w:val="Heading1"/>
      </w:pPr>
      <w:bookmarkStart w:id="33" w:name="interpretation"/>
      <w:bookmarkEnd w:id="33"/>
      <w:r>
        <w:t xml:space="preserve">Interpretation</w:t>
      </w:r>
    </w:p>
    <w:p>
      <w:pPr>
        <w:pStyle w:val="FirstParagraph"/>
      </w:pPr>
      <w:r>
        <w:t xml:space="preserve">We have proposed that the representation of community structure and its</w:t>
      </w:r>
      <w:r>
        <w:t xml:space="preserve"> </w:t>
      </w:r>
      <w:r>
        <w:t xml:space="preserve">variation in space is best captured by the formalism of ecological networks,</w:t>
      </w:r>
      <w:r>
        <w:t xml:space="preserve"> </w:t>
      </w:r>
      <w:r>
        <w:t xml:space="preserve">as both the distribution of species and their interspecific interactions can</w:t>
      </w:r>
      <w:r>
        <w:t xml:space="preserve"> </w:t>
      </w:r>
      <w:r>
        <w:t xml:space="preserve">then be accounted for. We consequently revised the niche concept in order to</w:t>
      </w:r>
      <w:r>
        <w:t xml:space="preserve"> </w:t>
      </w:r>
      <w:r>
        <w:t xml:space="preserve">integrate its abiotic and biotic components. This integrated niche was</w:t>
      </w:r>
      <w:r>
        <w:t xml:space="preserve"> </w:t>
      </w:r>
      <w:r>
        <w:t xml:space="preserve">represented visually with an ordination of species into an environmental space</w:t>
      </w:r>
      <w:r>
        <w:t xml:space="preserve"> </w:t>
      </w:r>
      <w:r>
        <w:t xml:space="preserve">and a trait space. The fundamental niche of a species is represented as the</w:t>
      </w:r>
      <w:r>
        <w:t xml:space="preserve"> </w:t>
      </w:r>
      <w:r>
        <w:t xml:space="preserve">set of environmental conditions and resources that allow a species to</w:t>
      </w:r>
      <w:r>
        <w:t xml:space="preserve"> </w:t>
      </w:r>
      <w:r>
        <w:t xml:space="preserve">establish in a location, thereby integrating the Eltonian and the Grinnellian</w:t>
      </w:r>
      <w:r>
        <w:t xml:space="preserve"> </w:t>
      </w:r>
      <w:r>
        <w:t xml:space="preserve">components of the niche. We then translated the concept mathematically by</w:t>
      </w:r>
      <w:r>
        <w:t xml:space="preserve"> </w:t>
      </w:r>
      <w:r>
        <w:t xml:space="preserve">investigating the probability of the joint occurrences of species and their</w:t>
      </w:r>
      <w:r>
        <w:t xml:space="preserve"> </w:t>
      </w:r>
      <w:r>
        <w:t xml:space="preserve">interaction, which should be interpreted as an interaction distribution model.</w:t>
      </w:r>
      <w:r>
        <w:t xml:space="preserve"> </w:t>
      </w:r>
      <w:r>
        <w:t xml:space="preserve">We used this approach to characterize the turnover of the structure of</w:t>
      </w:r>
      <w:r>
        <w:t xml:space="preserve"> </w:t>
      </w:r>
      <w:r>
        <w:t xml:space="preserve">ecological interactions in a species-rich tri-trophic network across Western</w:t>
      </w:r>
      <w:r>
        <w:t xml:space="preserve"> </w:t>
      </w:r>
      <w:r>
        <w:t xml:space="preserve">Europe, finding that the primary driver of network variation is the turnover</w:t>
      </w:r>
      <w:r>
        <w:t xml:space="preserve"> </w:t>
      </w:r>
      <w:r>
        <w:t xml:space="preserve">in species composition.</w:t>
      </w:r>
    </w:p>
    <w:p>
      <w:pPr>
        <w:pStyle w:val="BodyText"/>
      </w:pPr>
      <w:r>
        <w:t xml:space="preserve">Applying the framework to our large data set on host-parasite interactions</w:t>
      </w:r>
      <w:r>
        <w:t xml:space="preserve"> </w:t>
      </w:r>
      <w:r>
        <w:t xml:space="preserve">across Europe revealed key features in the interaction between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taxa, their herbivores, and the natural enemies of these herbivores.</w:t>
      </w:r>
      <w:r>
        <w:t xml:space="preserve"> </w:t>
      </w:r>
      <w:r>
        <w:t xml:space="preserve">Consistent with a general increase in the diversity of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towards</w:t>
      </w:r>
      <w:r>
        <w:t xml:space="preserve"> </w:t>
      </w:r>
      <w:r>
        <w:t xml:space="preserve">boreal areas</w:t>
      </w:r>
      <w:r>
        <w:t xml:space="preserve"> </w:t>
      </w:r>
      <w:r>
        <w:t xml:space="preserve">(Cronk et al. 2015)</w:t>
      </w:r>
      <w:r>
        <w:t xml:space="preserve">, overall species richness of the networks</w:t>
      </w:r>
      <w:r>
        <w:t xml:space="preserve"> </w:t>
      </w:r>
      <w:r>
        <w:t xml:space="preserve">increased towards the north. The distribution of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 largely matched those of gallers and parasitoids. These observations</w:t>
      </w:r>
      <w:r>
        <w:t xml:space="preserve"> </w:t>
      </w:r>
      <w:r>
        <w:t xml:space="preserve">within Europe are also matched by the ones found at a global scale for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(Argus 1997, Cronk et al. 2015, Wu et al. 2015)</w:t>
      </w:r>
      <w:r>
        <w:t xml:space="preserve"> </w:t>
      </w:r>
      <w:r>
        <w:t xml:space="preserve">and sawflies</w:t>
      </w:r>
      <w:r>
        <w:t xml:space="preserve"> </w:t>
      </w:r>
      <w:r>
        <w:t xml:space="preserve">(Kouki et al. 1994, Kouki 1999)</w:t>
      </w:r>
      <w:r>
        <w:t xml:space="preserve">. Species richness in a common group of parasitic</w:t>
      </w:r>
      <w:r>
        <w:t xml:space="preserve"> </w:t>
      </w:r>
      <w:r>
        <w:t xml:space="preserve">wasps, the Ichneumonidae, was originally presumed to show a similar</w:t>
      </w:r>
      <w:r>
        <w:t xml:space="preserve"> </w:t>
      </w:r>
      <w:r>
        <w:t xml:space="preserve">“</w:t>
      </w:r>
      <w:r>
        <w:t xml:space="preserve">reversed</w:t>
      </w:r>
      <w:r>
        <w:t xml:space="preserve"> </w:t>
      </w:r>
      <w:r>
        <w:t xml:space="preserve">latitudinal gradient</w:t>
      </w:r>
      <w:r>
        <w:t xml:space="preserve">”</w:t>
      </w:r>
      <w:r>
        <w:t xml:space="preserve">, but this observation has been recently challenged by</w:t>
      </w:r>
      <w:r>
        <w:t xml:space="preserve"> </w:t>
      </w:r>
      <w:r>
        <w:t xml:space="preserve">findings of rather high ichneumonid diversity in the tropics</w:t>
      </w:r>
      <w:r>
        <w:t xml:space="preserve"> </w:t>
      </w:r>
      <w:r>
        <w:t xml:space="preserve">(Veijalainen et al. 2013)</w:t>
      </w:r>
      <w:r>
        <w:t xml:space="preserve">. Nevertheless, ichneumonid subfamilies specifically</w:t>
      </w:r>
      <w:r>
        <w:t xml:space="preserve"> </w:t>
      </w:r>
      <w:r>
        <w:t xml:space="preserve">associated with sawflies (Ctenopelmatinae, Tryphoninae) are clearly less</w:t>
      </w:r>
      <w:r>
        <w:t xml:space="preserve"> </w:t>
      </w:r>
      <w:r>
        <w:t xml:space="preserve">diverse in the south.</w:t>
      </w:r>
    </w:p>
    <w:p>
      <w:pPr>
        <w:pStyle w:val="BodyText"/>
      </w:pPr>
      <w:r>
        <w:t xml:space="preserve">Exactly what processes are responsible for the distribution of species</w:t>
      </w:r>
      <w:r>
        <w:t xml:space="preserve"> </w:t>
      </w:r>
      <w:r>
        <w:t xml:space="preserve">richness at different trophic levels is yet to be established (but see e.g.</w:t>
      </w:r>
      <w:r>
        <w:t xml:space="preserve"> </w:t>
      </w:r>
      <w:r>
        <w:t xml:space="preserve">Roininen et al. (2005, Nyman et al. 2010, Leppänen et al. 2014)</w:t>
      </w:r>
      <w:r>
        <w:t xml:space="preserve">), but as a net outcome of</w:t>
      </w:r>
      <w:r>
        <w:t xml:space="preserve"> </w:t>
      </w:r>
      <w:r>
        <w:t xml:space="preserve">different latitudinal trends across trophic levels, the distribution of co-</w:t>
      </w:r>
      <w:r>
        <w:t xml:space="preserve"> </w:t>
      </w:r>
      <w:r>
        <w:t xml:space="preserve">occurrence and therefore of potential interactions differed between the first</w:t>
      </w:r>
      <w:r>
        <w:t xml:space="preserve"> </w:t>
      </w:r>
      <w:r>
        <w:t xml:space="preserve">and second layers of feeding links. The correlation between expected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and galler richness was 0.73, while it was 0.58 between gallers</w:t>
      </w:r>
      <w:r>
        <w:t xml:space="preserve"> </w:t>
      </w:r>
      <w:r>
        <w:t xml:space="preserve">and their parasitoids. Therefore, the ratio of herbivores to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species is essentially constant across Europe, whereas each herbivore species</w:t>
      </w:r>
      <w:r>
        <w:t xml:space="preserve"> </w:t>
      </w:r>
      <w:r>
        <w:t xml:space="preserve">is potentially attacked by a richer enemy community higher latitudes.</w:t>
      </w:r>
      <w:r>
        <w:t xml:space="preserve"> </w:t>
      </w:r>
      <w:r>
        <w:t xml:space="preserve">Consequently, overall connectance peaks in Northern Europe (Fig. 5).</w:t>
      </w:r>
    </w:p>
    <w:p>
      <w:pPr>
        <w:pStyle w:val="BodyText"/>
      </w:pPr>
      <w:r>
        <w:t xml:space="preserve">In terms of species interacting with each other, our analysis suggests that</w:t>
      </w:r>
      <w:r>
        <w:t xml:space="preserve"> </w:t>
      </w:r>
      <w:r>
        <w:t xml:space="preserve">the environment leaves a detectable imprint on species co-occurrence, but only</w:t>
      </w:r>
      <w:r>
        <w:t xml:space="preserve"> </w:t>
      </w:r>
      <w:r>
        <w:t xml:space="preserve">a slight mark on the occurrence of realized links among species in a specific</w:t>
      </w:r>
      <w:r>
        <w:t xml:space="preserve"> </w:t>
      </w:r>
      <w:r>
        <w:t xml:space="preserve">place: the probability of finding a given combination of species at a higher</w:t>
      </w:r>
      <w:r>
        <w:t xml:space="preserve"> </w:t>
      </w:r>
      <w:r>
        <w:t xml:space="preserve">and a lower trophic level at the same site was clearly affected by the</w:t>
      </w:r>
      <w:r>
        <w:t xml:space="preserve"> </w:t>
      </w:r>
      <w:r>
        <w:t xml:space="preserve">environment, whereas the probability of observing an interaction between the</w:t>
      </w:r>
      <w:r>
        <w:t xml:space="preserve"> </w:t>
      </w:r>
      <w:r>
        <w:t xml:space="preserve">two was, given co-occurrence, not significantly so. The interactions were</w:t>
      </w:r>
      <w:r>
        <w:t xml:space="preserve"> </w:t>
      </w:r>
      <w:r>
        <w:t xml:space="preserve">highly uncertain, as only few pairs of species were systematically interacting</w:t>
      </w:r>
      <w:r>
        <w:t xml:space="preserve"> </w:t>
      </w:r>
      <w:r>
        <w:t xml:space="preserve">when co-occurring but most not. This applies to the example species</w:t>
      </w:r>
      <w:r>
        <w:t xml:space="preserve"> </w:t>
      </w:r>
      <w:r>
        <w:rPr>
          <w:i/>
        </w:rPr>
        <w:t xml:space="preserve">Phyllocolpa prussica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Chrysocharis elongata</w:t>
      </w:r>
      <w:r>
        <w:t xml:space="preserve"> </w:t>
      </w:r>
      <w:r>
        <w:t xml:space="preserve">(Figs. 3 and</w:t>
      </w:r>
      <w:r>
        <w:t xml:space="preserve"> </w:t>
      </w:r>
      <w:r>
        <w:t xml:space="preserve">4), but also to all species pairs more generally. For the example species</w:t>
      </w:r>
      <w:r>
        <w:t xml:space="preserve"> </w:t>
      </w:r>
      <w:r>
        <w:t xml:space="preserve">pair, the full model revealed that the joint probability event (interaction</w:t>
      </w:r>
      <w:r>
        <w:t xml:space="preserve"> </w:t>
      </w:r>
      <w:r>
        <w:t xml:space="preserve">and co-occurrence) peaks at intermediate temperature and precipitation, simply</w:t>
      </w:r>
      <w:r>
        <w:t xml:space="preserve"> </w:t>
      </w:r>
      <w:r>
        <w:t xml:space="preserve">because this is where the two species co-occur most often. This does not imply</w:t>
      </w:r>
      <w:r>
        <w:t xml:space="preserve"> </w:t>
      </w:r>
      <w:r>
        <w:t xml:space="preserve">that species will always interact when they meet – although this is a basic</w:t>
      </w:r>
      <w:r>
        <w:t xml:space="preserve"> </w:t>
      </w:r>
      <w:r>
        <w:t xml:space="preserve">assumption in most documented metawebs to date (e.g.</w:t>
      </w:r>
      <w:r>
        <w:t xml:space="preserve"> </w:t>
      </w:r>
      <w:r>
        <w:t xml:space="preserve">Havens (1992, Wood et al. 2015)</w:t>
      </w:r>
      <w:r>
        <w:t xml:space="preserve">). Rather, an interaction is better represented as a stochastic</w:t>
      </w:r>
      <w:r>
        <w:t xml:space="preserve"> </w:t>
      </w:r>
      <w:r>
        <w:t xml:space="preserve">process whose probability is also influenced by the probability with which</w:t>
      </w:r>
      <w:r>
        <w:t xml:space="preserve"> </w:t>
      </w:r>
      <w:r>
        <w:t xml:space="preserve">species co-occur. What we cannot reliably know is how this stochasticity</w:t>
      </w:r>
      <w:r>
        <w:t xml:space="preserve"> </w:t>
      </w:r>
      <w:r>
        <w:t xml:space="preserve">splits into different sources of uncertainty – i.e., the extent to which a</w:t>
      </w:r>
      <w:r>
        <w:t xml:space="preserve"> </w:t>
      </w:r>
      <w:r>
        <w:t xml:space="preserve">species at the higher trophic level runs into a species at the lower level co-</w:t>
      </w:r>
      <w:r>
        <w:t xml:space="preserve"> </w:t>
      </w:r>
      <w:r>
        <w:t xml:space="preserve">occurring at the site, the extent to which this interaction is detected by an</w:t>
      </w:r>
      <w:r>
        <w:t xml:space="preserve"> </w:t>
      </w:r>
      <w:r>
        <w:t xml:space="preserve">observer collecting a finite sample, or simply the uncertainty arising from</w:t>
      </w:r>
      <w:r>
        <w:t xml:space="preserve"> </w:t>
      </w:r>
      <w:r>
        <w:t xml:space="preserve">incomplete description of a highly dimensional niche. Future work will be</w:t>
      </w:r>
      <w:r>
        <w:t xml:space="preserve"> </w:t>
      </w:r>
      <w:r>
        <w:t xml:space="preserve">required to document the relative importance of these sources of uncertainty</w:t>
      </w:r>
      <w:r>
        <w:t xml:space="preserve"> </w:t>
      </w:r>
      <w:r>
        <w:t xml:space="preserve">in the occurrence of interactions.</w:t>
      </w:r>
    </w:p>
    <w:p>
      <w:pPr>
        <w:pStyle w:val="Heading1"/>
      </w:pPr>
      <w:bookmarkStart w:id="34" w:name="perspectives"/>
      <w:bookmarkEnd w:id="34"/>
      <w:r>
        <w:t xml:space="preserve">Perspectives</w:t>
      </w:r>
    </w:p>
    <w:p>
      <w:pPr>
        <w:pStyle w:val="FirstParagraph"/>
      </w:pPr>
      <w:r>
        <w:t xml:space="preserve">Evidence that the structure of ecological networks does vary across habitats</w:t>
      </w:r>
      <w:r>
        <w:t xml:space="preserve"> </w:t>
      </w:r>
      <w:r>
        <w:t xml:space="preserve">(e.g.</w:t>
      </w:r>
      <w:r>
        <w:t xml:space="preserve"> </w:t>
      </w:r>
      <w:r>
        <w:t xml:space="preserve">Tylianakis et al. (2007)</w:t>
      </w:r>
      <w:r>
        <w:t xml:space="preserve">), over environmental gradients</w:t>
      </w:r>
      <w:r>
        <w:t xml:space="preserve"> </w:t>
      </w:r>
      <w:r>
        <w:t xml:space="preserve">(Lurgi et al. 2012)</w:t>
      </w:r>
      <w:r>
        <w:t xml:space="preserve"> </w:t>
      </w:r>
      <w:r>
        <w:t xml:space="preserve">and in time</w:t>
      </w:r>
      <w:r>
        <w:t xml:space="preserve"> </w:t>
      </w:r>
      <w:r>
        <w:t xml:space="preserve">(Simanonok and Burkle 2014)</w:t>
      </w:r>
      <w:r>
        <w:t xml:space="preserve"> </w:t>
      </w:r>
      <w:r>
        <w:t xml:space="preserve">is accumulating rapidly.</w:t>
      </w:r>
      <w:r>
        <w:t xml:space="preserve"> </w:t>
      </w:r>
      <w:r>
        <w:t xml:space="preserve">It is not clear, however, to what extent the turnover of network structure is</w:t>
      </w:r>
      <w:r>
        <w:t xml:space="preserve"> </w:t>
      </w:r>
      <w:r>
        <w:t xml:space="preserve">driven by a systematic change in species composition or of pairwise</w:t>
      </w:r>
      <w:r>
        <w:t xml:space="preserve"> </w:t>
      </w:r>
      <w:r>
        <w:t xml:space="preserve">interactions</w:t>
      </w:r>
      <w:r>
        <w:t xml:space="preserve"> </w:t>
      </w:r>
      <w:r>
        <w:t xml:space="preserve">(Poisot et al. 2012, 2015)</w:t>
      </w:r>
      <w:r>
        <w:t xml:space="preserve">. Our model comparison of host-</w:t>
      </w:r>
      <w:r>
        <w:t xml:space="preserve"> </w:t>
      </w:r>
      <w:r>
        <w:t xml:space="preserve">parasite interactions revealed that most of the turnover is driven by species-</w:t>
      </w:r>
      <w:r>
        <w:t xml:space="preserve"> </w:t>
      </w:r>
      <w:r>
        <w:t xml:space="preserve">specific responses to the environment, impacting species richness, and that</w:t>
      </w:r>
      <w:r>
        <w:t xml:space="preserve"> </w:t>
      </w:r>
      <w:r>
        <w:t xml:space="preserve">co-occurrence was mostly independent. Further, the occurrence of interactions</w:t>
      </w:r>
      <w:r>
        <w:t xml:space="preserve"> </w:t>
      </w:r>
      <w:r>
        <w:t xml:space="preserve">among host and parasite is highly stochastic even when both are present, and</w:t>
      </w:r>
      <w:r>
        <w:t xml:space="preserve"> </w:t>
      </w:r>
      <w:r>
        <w:t xml:space="preserve">not predictable by the variables considered by us. We know that interactions</w:t>
      </w:r>
      <w:r>
        <w:t xml:space="preserve"> </w:t>
      </w:r>
      <w:r>
        <w:t xml:space="preserve">vary with the environment in other systems, for instance, herbivory</w:t>
      </w:r>
      <w:r>
        <w:t xml:space="preserve"> </w:t>
      </w:r>
      <w:r>
        <w:t xml:space="preserve">(Shurin et al. 2012, Baskett et al. 2018)</w:t>
      </w:r>
      <w:r>
        <w:t xml:space="preserve"> </w:t>
      </w:r>
      <w:r>
        <w:t xml:space="preserve">and predation</w:t>
      </w:r>
      <w:r>
        <w:t xml:space="preserve"> </w:t>
      </w:r>
      <w:r>
        <w:t xml:space="preserve">(McKinnon et al. 2010, Legagneux et al. 2014)</w:t>
      </w:r>
      <w:r>
        <w:t xml:space="preserve"> </w:t>
      </w:r>
      <w:r>
        <w:t xml:space="preserve">are often found to increase with temperature, resulting in</w:t>
      </w:r>
      <w:r>
        <w:t xml:space="preserve"> </w:t>
      </w:r>
      <w:r>
        <w:t xml:space="preserve">spatial variation of trophic cascades</w:t>
      </w:r>
      <w:r>
        <w:t xml:space="preserve"> </w:t>
      </w:r>
      <w:r>
        <w:t xml:space="preserve">(Gray et al. 2016)</w:t>
      </w:r>
      <w:r>
        <w:t xml:space="preserve">. What remains unclear,</w:t>
      </w:r>
      <w:r>
        <w:t xml:space="preserve"> </w:t>
      </w:r>
      <w:r>
        <w:t xml:space="preserve">however, is the extent to which such variation is driven by a turnover of</w:t>
      </w:r>
      <w:r>
        <w:t xml:space="preserve"> </w:t>
      </w:r>
      <w:r>
        <w:t xml:space="preserve">species composition along gradients, or a turnover of the interactions. Here</w:t>
      </w:r>
      <w:r>
        <w:t xml:space="preserve"> </w:t>
      </w:r>
      <w:r>
        <w:t xml:space="preserve">we found that interactions vary substantially but non-predictably along the</w:t>
      </w:r>
      <w:r>
        <w:t xml:space="preserve"> </w:t>
      </w:r>
      <w:r>
        <w:t xml:space="preserve">annual temperature and the precipitation gradient. The lack of detectable</w:t>
      </w:r>
      <w:r>
        <w:t xml:space="preserve"> </w:t>
      </w:r>
      <w:r>
        <w:t xml:space="preserve">signal may be due to our choice of covariates. Indeed, a previous study</w:t>
      </w:r>
      <w:r>
        <w:t xml:space="preserve"> </w:t>
      </w:r>
      <w:r>
        <w:t xml:space="preserve">focusing on a subset of the system studied here identified habitat</w:t>
      </w:r>
      <w:r>
        <w:t xml:space="preserve"> </w:t>
      </w:r>
      <w:r>
        <w:t xml:space="preserve">characteristics as the primary drivers of interactions</w:t>
      </w:r>
      <w:r>
        <w:t xml:space="preserve"> </w:t>
      </w:r>
      <w:r>
        <w:t xml:space="preserve">(Nyman et al. 2015)</w:t>
      </w:r>
      <w:r>
        <w:t xml:space="preserve">. New</w:t>
      </w:r>
      <w:r>
        <w:t xml:space="preserve"> </w:t>
      </w:r>
      <w:r>
        <w:t xml:space="preserve">investigations with other systems will thus be required to challenge this</w:t>
      </w:r>
      <w:r>
        <w:t xml:space="preserve"> </w:t>
      </w:r>
      <w:r>
        <w:t xml:space="preserve">result. Under all circumstances, documenting the relationship between the</w:t>
      </w:r>
      <w:r>
        <w:t xml:space="preserve"> </w:t>
      </w:r>
      <w:r>
        <w:t xml:space="preserve">environment and the occurrence of interactions at continental scales is</w:t>
      </w:r>
      <w:r>
        <w:t xml:space="preserve"> </w:t>
      </w:r>
      <w:r>
        <w:t xml:space="preserve">critical for understanding how large- scale variation of trophic regulation</w:t>
      </w:r>
      <w:r>
        <w:t xml:space="preserve"> </w:t>
      </w:r>
      <w:r>
        <w:t xml:space="preserve">influences community dynamics and ecosystem functioning</w:t>
      </w:r>
      <w:r>
        <w:t xml:space="preserve"> </w:t>
      </w:r>
      <w:r>
        <w:t xml:space="preserve">(Harfoot 2014)</w:t>
      </w:r>
      <w:r>
        <w:t xml:space="preserve">.</w:t>
      </w:r>
    </w:p>
    <w:p>
      <w:pPr>
        <w:pStyle w:val="BodyText"/>
      </w:pPr>
      <w:r>
        <w:t xml:space="preserve">The framework we provide complements methods to compute network beta-diversity</w:t>
      </w:r>
      <w:r>
        <w:t xml:space="preserve"> </w:t>
      </w:r>
      <w:r>
        <w:t xml:space="preserve">presented by</w:t>
      </w:r>
      <w:r>
        <w:t xml:space="preserve"> </w:t>
      </w:r>
      <w:r>
        <w:t xml:space="preserve">Poisot et al. (2012)</w:t>
      </w:r>
      <w:r>
        <w:t xml:space="preserve"> </w:t>
      </w:r>
      <w:r>
        <w:t xml:space="preserve">and</w:t>
      </w:r>
      <w:r>
        <w:t xml:space="preserve"> </w:t>
      </w:r>
      <w:r>
        <w:t xml:space="preserve">Poisot et al. (2018)</w:t>
      </w:r>
      <w:r>
        <w:t xml:space="preserve">. The total network</w:t>
      </w:r>
      <w:r>
        <w:t xml:space="preserve"> </w:t>
      </w:r>
      <w:r>
        <w:t xml:space="preserve">turnover is partitioned into interaction turnover and species turnover – which</w:t>
      </w:r>
      <w:r>
        <w:t xml:space="preserve"> </w:t>
      </w:r>
      <w:r>
        <w:t xml:space="preserve">in our approach would correspond to the three terms of Eq. 2, respectively.</w:t>
      </w:r>
      <w:r>
        <w:t xml:space="preserve"> </w:t>
      </w:r>
      <w:r>
        <w:t xml:space="preserve">Importantly, one could easily derive the different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of</w:t>
      </w:r>
      <w:r>
        <w:t xml:space="preserve"> </w:t>
      </w:r>
      <w:r>
        <w:t xml:space="preserve">Poisot et al. (2012)</w:t>
      </w:r>
      <w:r>
        <w:t xml:space="preserve"> </w:t>
      </w:r>
      <w:r>
        <w:t xml:space="preserve">using the fitted probabilities. For instance, for a pair</w:t>
      </w:r>
      <w:r>
        <w:t xml:space="preserve"> </w:t>
      </w:r>
      <w:r>
        <w:t xml:space="preserve">of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and sites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y</m:t>
        </m:r>
      </m:oMath>
      <w:r>
        <w:t xml:space="preserve">, the expectation for the fraction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for the interactions would be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x</m:t>
            </m:r>
          </m:sub>
        </m:sSub>
        <m:r>
          <m:rPr/>
          <m:t>∣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x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x</m:t>
            </m:r>
          </m:sub>
        </m:sSub>
        <m:r>
          <m:rPr/>
          <m:t>)</m:t>
        </m:r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x</m:t>
            </m:r>
          </m:sub>
        </m:sSub>
        <m:r>
          <m:rPr/>
          <m:t>∣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x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x</m:t>
            </m:r>
          </m:sub>
        </m:sSub>
        <m:r>
          <m:rPr/>
          <m:t>)</m:t>
        </m:r>
      </m:oMath>
      <w:r>
        <w:t xml:space="preserve">. The same could be</w:t>
      </w:r>
      <w:r>
        <w:t xml:space="preserve"> </w:t>
      </w:r>
      <w:r>
        <w:t xml:space="preserve">computed for fractions</w:t>
      </w:r>
      <w:r>
        <w:t xml:space="preserve"> </w:t>
      </w:r>
      <m:oMath>
        <m:r>
          <m:rPr/>
          <m:t>b</m:t>
        </m:r>
      </m:oMath>
      <w:r>
        <w:t xml:space="preserve">, and therefore the expected beta-diversity for an</w:t>
      </w:r>
      <w:r>
        <w:t xml:space="preserve"> </w:t>
      </w:r>
      <w:r>
        <w:t xml:space="preserve">entire network could be recomputed this way. The novel feature of the approach</w:t>
      </w:r>
      <w:r>
        <w:t xml:space="preserve"> </w:t>
      </w:r>
      <w:r>
        <w:t xml:space="preserve">presented here is then that the different contributions to network turnover</w:t>
      </w:r>
      <w:r>
        <w:t xml:space="preserve"> </w:t>
      </w:r>
      <w:r>
        <w:t xml:space="preserve">can be attributed to different hypotheses (as performed here), in order to</w:t>
      </w:r>
      <w:r>
        <w:t xml:space="preserve"> </w:t>
      </w:r>
      <w:r>
        <w:t xml:space="preserve">evaluate for instance the role of environmental heterogeneity or species co-</w:t>
      </w:r>
      <w:r>
        <w:t xml:space="preserve"> </w:t>
      </w:r>
      <w:r>
        <w:t xml:space="preserve">distribution on network turnover.</w:t>
      </w:r>
    </w:p>
    <w:p>
      <w:pPr>
        <w:pStyle w:val="BodyText"/>
      </w:pPr>
      <w:r>
        <w:t xml:space="preserve">We restricted our analysis to the effect of co-occurrence on ecological</w:t>
      </w:r>
      <w:r>
        <w:t xml:space="preserve"> </w:t>
      </w:r>
      <w:r>
        <w:t xml:space="preserve">interactions, neglecting the inverse of the problem. We did not investigate in</w:t>
      </w:r>
      <w:r>
        <w:t xml:space="preserve"> </w:t>
      </w:r>
      <w:r>
        <w:t xml:space="preserve">depth the drivers of co-occurrence and simply took it for granted from the</w:t>
      </w:r>
      <w:r>
        <w:t xml:space="preserve"> </w:t>
      </w:r>
      <w:r>
        <w:t xml:space="preserve">data. Co-occurrence was indeed different from the expectation of independent</w:t>
      </w:r>
      <w:r>
        <w:t xml:space="preserve"> </w:t>
      </w:r>
      <w:r>
        <w:t xml:space="preserve">species distributions. It thus begs the question of whether, once</w:t>
      </w:r>
      <w:r>
        <w:t xml:space="preserve"> </w:t>
      </w:r>
      <w:r>
        <w:t xml:space="preserve">environmental effects on species-specific distribution have been accounted</w:t>
      </w:r>
      <w:r>
        <w:t xml:space="preserve"> </w:t>
      </w:r>
      <w:r>
        <w:t xml:space="preserve">for, interactions come with significant effects on co-occurrence? We could</w:t>
      </w:r>
      <w:r>
        <w:t xml:space="preserve"> </w:t>
      </w:r>
      <w:r>
        <w:t xml:space="preserve">rephrase this problem by asking whether the fundamental niche differs from the</w:t>
      </w:r>
      <w:r>
        <w:t xml:space="preserve"> </w:t>
      </w:r>
      <w:r>
        <w:t xml:space="preserve">realized niche, and how this applies to our framework. For example, we have</w:t>
      </w:r>
      <w:r>
        <w:t xml:space="preserve"> </w:t>
      </w:r>
      <w:r>
        <w:t xml:space="preserve">considered above simply the co-occurrence probability,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,</w:t>
      </w:r>
      <w:r>
        <w:t xml:space="preserve"> </w:t>
      </w:r>
      <w:r>
        <w:t xml:space="preserve">which could be expanded as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,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. After some</w:t>
      </w:r>
      <w:r>
        <w:t xml:space="preserve"> </w:t>
      </w:r>
      <w:r>
        <w:t xml:space="preserve">re-arrangement of Eq. 2, the marginal occurrence probability,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  <m:r>
              <m:rPr/>
              <m:t>y</m:t>
            </m:r>
          </m:sub>
        </m:sSub>
        <m:r>
          <m:rPr/>
          <m:t>∣</m:t>
        </m:r>
        <m:sSub>
          <m:e>
            <m:r>
              <m:rPr/>
              <m:t>E</m:t>
            </m:r>
          </m:e>
          <m:sub>
            <m:r>
              <m:rPr/>
              <m:t>y</m:t>
            </m:r>
          </m:sub>
        </m:sSub>
        <m:r>
          <m:rPr/>
          <m:t>)</m:t>
        </m:r>
      </m:oMath>
      <w:r>
        <w:t xml:space="preserve">, could be considered as a species distribution model taking into account</w:t>
      </w:r>
      <w:r>
        <w:t xml:space="preserve"> </w:t>
      </w:r>
      <w:r>
        <w:t xml:space="preserve">the interaction between these species (in the same spirit as done by Gonzalez-</w:t>
      </w:r>
      <w:r>
        <w:t xml:space="preserve"> </w:t>
      </w:r>
      <w:r>
        <w:t xml:space="preserve">Salazar et al. 2013). This derivation would however critically depend on a</w:t>
      </w:r>
      <w:r>
        <w:t xml:space="preserve"> </w:t>
      </w:r>
      <w:r>
        <w:t xml:space="preserve">strong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expectation of the conditional probability of observing</w:t>
      </w:r>
      <w:r>
        <w:t xml:space="preserve"> </w:t>
      </w:r>
      <w:r>
        <w:t xml:space="preserve">a species given the distribution of the other species. This assumption seems</w:t>
      </w:r>
      <w:r>
        <w:t xml:space="preserve"> </w:t>
      </w:r>
      <w:r>
        <w:t xml:space="preserve">reasonable for some situations, such as a parasitoid species that requires a</w:t>
      </w:r>
      <w:r>
        <w:t xml:space="preserve"> </w:t>
      </w:r>
      <w:r>
        <w:t xml:space="preserve">host to develop. On the other hand,</w:t>
      </w:r>
      <w:r>
        <w:t xml:space="preserve"> </w:t>
      </w:r>
      <w:r>
        <w:t xml:space="preserve">Cazelles (2016)</w:t>
      </w:r>
      <w:r>
        <w:t xml:space="preserve"> </w:t>
      </w:r>
      <w:r>
        <w:t xml:space="preserve">found that the</w:t>
      </w:r>
      <w:r>
        <w:t xml:space="preserve"> </w:t>
      </w:r>
      <w:r>
        <w:t xml:space="preserve">strength of this association is often rather weak if not inexistant (for</w:t>
      </w:r>
      <w:r>
        <w:t xml:space="preserve"> </w:t>
      </w:r>
      <w:r>
        <w:t xml:space="preserve">instance, with the example pair presented in Table 1). The lack of an</w:t>
      </w:r>
      <w:r>
        <w:t xml:space="preserve"> </w:t>
      </w:r>
      <w:r>
        <w:t xml:space="preserve">association could simply arise when the parasitoid is generalist enough that</w:t>
      </w:r>
      <w:r>
        <w:t xml:space="preserve"> </w:t>
      </w:r>
      <w:r>
        <w:t xml:space="preserve">it is not constrained to track the distribution of any single/given host</w:t>
      </w:r>
      <w:r>
        <w:t xml:space="preserve"> </w:t>
      </w:r>
      <w:r>
        <w:t xml:space="preserve">(Cazelles et al. 2015)</w:t>
      </w:r>
      <w:r>
        <w:t xml:space="preserve">.</w:t>
      </w:r>
    </w:p>
    <w:p>
      <w:pPr>
        <w:pStyle w:val="BodyText"/>
      </w:pPr>
      <w:r>
        <w:t xml:space="preserve">The approach we presented could easily be expanded to account for traits, in</w:t>
      </w:r>
      <w:r>
        <w:t xml:space="preserve"> </w:t>
      </w:r>
      <w:r>
        <w:t xml:space="preserve">order to derive a complete and more mechanistic representation of the niche.</w:t>
      </w:r>
      <w:r>
        <w:t xml:space="preserve"> </w:t>
      </w:r>
      <w:r>
        <w:t xml:space="preserve">In this context, both the Eltonian and Grinnellian dimensions of the niche</w:t>
      </w:r>
      <w:r>
        <w:t xml:space="preserve"> </w:t>
      </w:r>
      <w:r>
        <w:t xml:space="preserve">could be represented. As mentioned earlier,</w:t>
      </w:r>
      <w:r>
        <w:t xml:space="preserve"> </w:t>
      </w:r>
      <w:r>
        <w:t xml:space="preserve">Gravel et al. (2016)</w:t>
      </w:r>
      <w:r>
        <w:t xml:space="preserve"> </w:t>
      </w:r>
      <w:r>
        <w:t xml:space="preserve">proposed to</w:t>
      </w:r>
      <w:r>
        <w:t xml:space="preserve"> </w:t>
      </w:r>
      <w:r>
        <w:t xml:space="preserve">represent the occurrence of interactions based on some trait-matching rules</w:t>
      </w:r>
      <w:r>
        <w:t xml:space="preserve"> </w:t>
      </w:r>
      <w:r>
        <w:t xml:space="preserve">(given by a function of the type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L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)</m:t>
        </m:r>
        <m:r>
          <m:rPr/>
          <m:t>∣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j</m:t>
            </m:r>
          </m:sub>
        </m:sSub>
        <m:r>
          <m:rPr/>
          <m:t>,</m:t>
        </m:r>
        <m:r>
          <m:rPr/>
          <m:t>E</m:t>
        </m:r>
        <m:r>
          <m:rPr/>
          <m:t>)</m:t>
        </m:r>
      </m:oMath>
      <w:r>
        <w:t xml:space="preserve">)</w:t>
      </w:r>
      <w:r>
        <w:t xml:space="preserve"> </w:t>
      </w:r>
      <w:r>
        <w:t xml:space="preserve">and the co-distribution of traits (corresponding to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>
                <m:sty m:val="b"/>
              </m:rPr>
              <m:t>T</m:t>
            </m:r>
          </m:e>
          <m:sub>
            <m:r>
              <m:rPr/>
              <m:t>j</m:t>
            </m:r>
          </m:sub>
        </m:sSub>
        <m:r>
          <m:rPr/>
          <m:t>∣</m:t>
        </m:r>
        <m:r>
          <m:rPr/>
          <m:t>E</m:t>
        </m:r>
        <m:r>
          <m:rPr/>
          <m:t>)</m:t>
        </m:r>
      </m:oMath>
      <w:r>
        <w:t xml:space="preserve">). The key insight from the formalism proposed by</w:t>
      </w:r>
      <w:r>
        <w:t xml:space="preserve"> </w:t>
      </w:r>
      <w:r>
        <w:t xml:space="preserve">Gravel et al. (2016)</w:t>
      </w:r>
      <w:r>
        <w:t xml:space="preserve"> </w:t>
      </w:r>
      <w:r>
        <w:t xml:space="preserve">is that the co-distribution of traits will impact</w:t>
      </w:r>
      <w:r>
        <w:t xml:space="preserve"> </w:t>
      </w:r>
      <w:r>
        <w:t xml:space="preserve">variation in network structure. As a result, it was found that network</w:t>
      </w:r>
      <w:r>
        <w:t xml:space="preserve"> </w:t>
      </w:r>
      <w:r>
        <w:t xml:space="preserve">properties often co-vary with functional structure and functional diversity</w:t>
      </w:r>
      <w:r>
        <w:t xml:space="preserve"> </w:t>
      </w:r>
      <w:r>
        <w:t xml:space="preserve">(Laigle et al. 2018)</w:t>
      </w:r>
      <w:r>
        <w:t xml:space="preserve">. The next step in the development of this framework will</w:t>
      </w:r>
      <w:r>
        <w:t xml:space="preserve"> </w:t>
      </w:r>
      <w:r>
        <w:t xml:space="preserve">be to develop the models for the co-distribution of traits, for instance</w:t>
      </w:r>
      <w:r>
        <w:t xml:space="preserve"> </w:t>
      </w:r>
      <w:r>
        <w:t xml:space="preserve">following Ovaskainen et al. 2017. This may facilitate the accessibility and</w:t>
      </w:r>
      <w:r>
        <w:t xml:space="preserve"> </w:t>
      </w:r>
      <w:r>
        <w:t xml:space="preserve">the applicability of the framework, since the basic unit of analysis is no</w:t>
      </w:r>
      <w:r>
        <w:t xml:space="preserve"> </w:t>
      </w:r>
      <w:r>
        <w:t xml:space="preserve">longer the species, but rather a combination of traits, thereby facilitating</w:t>
      </w:r>
      <w:r>
        <w:t xml:space="preserve"> </w:t>
      </w:r>
      <w:r>
        <w:t xml:space="preserve">the statistical analysis by sharing information among species.</w:t>
      </w:r>
    </w:p>
    <w:p>
      <w:pPr>
        <w:pStyle w:val="BodyText"/>
      </w:pPr>
      <w:r>
        <w:t xml:space="preserve">At present, there is only indirect support for the hypothesis that interacting</w:t>
      </w:r>
      <w:r>
        <w:t xml:space="preserve"> </w:t>
      </w:r>
      <w:r>
        <w:t xml:space="preserve">species are conditionally distributed, but this possibility should be the</w:t>
      </w:r>
      <w:r>
        <w:t xml:space="preserve"> </w:t>
      </w:r>
      <w:r>
        <w:t xml:space="preserve">topic of theoretical investigation with dynamical metacommunity models</w:t>
      </w:r>
      <w:r>
        <w:t xml:space="preserve"> </w:t>
      </w:r>
      <w:r>
        <w:t xml:space="preserve">(Cazelles et al. 2015)</w:t>
      </w:r>
      <w:r>
        <w:t xml:space="preserve"> </w:t>
      </w:r>
      <w:r>
        <w:t xml:space="preserve">and empirical hypothesis testing. The impact of</w:t>
      </w:r>
      <w:r>
        <w:t xml:space="preserve"> </w:t>
      </w:r>
      <w:r>
        <w:t xml:space="preserve">ecological interactions on the distribution of co-occurrence has been the</w:t>
      </w:r>
      <w:r>
        <w:t xml:space="preserve"> </w:t>
      </w:r>
      <w:r>
        <w:t xml:space="preserve">topic of many publications since</w:t>
      </w:r>
      <w:r>
        <w:t xml:space="preserve"> </w:t>
      </w:r>
      <w:r>
        <w:t xml:space="preserve">Diamond (1975)</w:t>
      </w:r>
      <w:r>
        <w:t xml:space="preserve"> </w:t>
      </w:r>
      <w:r>
        <w:t xml:space="preserve">seminal study on</w:t>
      </w:r>
      <w:r>
        <w:t xml:space="preserve"> </w:t>
      </w:r>
      <w:r>
        <w:t xml:space="preserve">competition and</w:t>
      </w:r>
      <w:r>
        <w:t xml:space="preserve"> </w:t>
      </w:r>
      <w:r>
        <w:t xml:space="preserve">“</w:t>
      </w:r>
      <w:r>
        <w:t xml:space="preserve">checkerboard</w:t>
      </w:r>
      <w:r>
        <w:t xml:space="preserve">”</w:t>
      </w:r>
      <w:r>
        <w:t xml:space="preserve"> </w:t>
      </w:r>
      <w:r>
        <w:t xml:space="preserve">distribution, but pairwise approaches have only</w:t>
      </w:r>
      <w:r>
        <w:t xml:space="preserve"> </w:t>
      </w:r>
      <w:r>
        <w:t xml:space="preserve">recently received attention</w:t>
      </w:r>
      <w:r>
        <w:t xml:space="preserve"> </w:t>
      </w:r>
      <w:r>
        <w:t xml:space="preserve">(Veech 2013)</w:t>
      </w:r>
      <w:r>
        <w:t xml:space="preserve">. Whether two interacting species</w:t>
      </w:r>
      <w:r>
        <w:t xml:space="preserve"> </w:t>
      </w:r>
      <w:r>
        <w:t xml:space="preserve">are more closely associated in space remains unclear, since most approaches</w:t>
      </w:r>
      <w:r>
        <w:t xml:space="preserve"> </w:t>
      </w:r>
      <w:r>
        <w:t xml:space="preserve">based on null models consider community-level metrics (e.g.</w:t>
      </w:r>
      <w:r>
        <w:t xml:space="preserve"> </w:t>
      </w:r>
      <w:r>
        <w:t xml:space="preserve">Gotelli (2000)</w:t>
      </w:r>
      <w:r>
        <w:t xml:space="preserve">), such as the C-score, thereby making it hard to</w:t>
      </w:r>
      <w:r>
        <w:t xml:space="preserve"> </w:t>
      </w:r>
      <w:r>
        <w:t xml:space="preserve">evaluate if specific interactions do indeed affect co-occurrence. The</w:t>
      </w:r>
      <w:r>
        <w:t xml:space="preserve"> </w:t>
      </w:r>
      <w:r>
        <w:t xml:space="preserve">expansion of the framework we describe to account for the difference between</w:t>
      </w:r>
      <w:r>
        <w:t xml:space="preserve"> </w:t>
      </w:r>
      <w:r>
        <w:t xml:space="preserve">the realized and the fundamental niche will therefore require further</w:t>
      </w:r>
      <w:r>
        <w:t xml:space="preserve"> </w:t>
      </w:r>
      <w:r>
        <w:t xml:space="preserve">investigation of the impact of interactions on co-occurrence.</w:t>
      </w:r>
    </w:p>
    <w:p>
      <w:pPr>
        <w:pStyle w:val="BodyText"/>
      </w:pPr>
      <w:r>
        <w:t xml:space="preserve">Ecological networks are known to be extremely sparse,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they have</w:t>
      </w:r>
      <w:r>
        <w:t xml:space="preserve"> </w:t>
      </w:r>
      <w:r>
        <w:t xml:space="preserve">far more absences than presences of interactions. Absences of interactions,</w:t>
      </w:r>
      <w:r>
        <w:t xml:space="preserve"> </w:t>
      </w:r>
      <w:r>
        <w:t xml:space="preserve">however, can come from different sources. The fact that unequal sampling at</w:t>
      </w:r>
      <w:r>
        <w:t xml:space="preserve"> </w:t>
      </w:r>
      <w:r>
        <w:t xml:space="preserve">the local scale can affect our understanding of network structure is well</w:t>
      </w:r>
      <w:r>
        <w:t xml:space="preserve"> </w:t>
      </w:r>
      <w:r>
        <w:t xml:space="preserve">documented</w:t>
      </w:r>
      <w:r>
        <w:t xml:space="preserve"> </w:t>
      </w:r>
      <w:r>
        <w:t xml:space="preserve">(Martinez et al. 1999)</w:t>
      </w:r>
      <w:r>
        <w:t xml:space="preserve">. In a spatial context, however, some</w:t>
      </w:r>
      <w:r>
        <w:t xml:space="preserve"> </w:t>
      </w:r>
      <w:r>
        <w:t xml:space="preserve">interactions may be undocumented simply because the species involved have</w:t>
      </w:r>
      <w:r>
        <w:t xml:space="preserve"> </w:t>
      </w:r>
      <w:r>
        <w:t xml:space="preserve">never been observed to co-occur. Although these cases are reported as a lack</w:t>
      </w:r>
      <w:r>
        <w:t xml:space="preserve"> </w:t>
      </w:r>
      <w:r>
        <w:t xml:space="preserve">of interactions, in actuality we cannot make any reliable inference from them:</w:t>
      </w:r>
      <w:r>
        <w:t xml:space="preserve"> </w:t>
      </w:r>
      <w:r>
        <w:t xml:space="preserve">since the species have never been observed together, it remains possible that</w:t>
      </w:r>
      <w:r>
        <w:t xml:space="preserve"> </w:t>
      </w:r>
      <w:r>
        <w:t xml:space="preserve">they would interact if they did. A fundamentally different category of</w:t>
      </w:r>
      <w:r>
        <w:t xml:space="preserve"> </w:t>
      </w:r>
      <w:r>
        <w:t xml:space="preserve">absences of interactions are then those reported after multiple observations</w:t>
      </w:r>
      <w:r>
        <w:t xml:space="preserve"> </w:t>
      </w:r>
      <w:r>
        <w:t xml:space="preserve">of species co-occurence. Thus, to gain confidence that the probability of an</w:t>
      </w:r>
      <w:r>
        <w:t xml:space="preserve"> </w:t>
      </w:r>
      <w:r>
        <w:t xml:space="preserve">interaction is low, extensive sampling (that is, several records of co-</w:t>
      </w:r>
      <w:r>
        <w:t xml:space="preserve"> </w:t>
      </w:r>
      <w:r>
        <w:t xml:space="preserve">occurence) is needed. Generally, our confidence that the interaction is indeed</w:t>
      </w:r>
      <w:r>
        <w:t xml:space="preserve"> </w:t>
      </w:r>
      <w:r>
        <w:t xml:space="preserve">impossible will increase with the number of observations of the species pair.</w:t>
      </w:r>
      <w:r>
        <w:t xml:space="preserve"> </w:t>
      </w:r>
      <w:r>
        <w:t xml:space="preserve">Seeing that this is essentially a Bernoulli process (the probability that the</w:t>
      </w:r>
      <w:r>
        <w:t xml:space="preserve"> </w:t>
      </w:r>
      <w:r>
        <w:t xml:space="preserve">species will interact given their presence), the breadth of the confidence</w:t>
      </w:r>
      <w:r>
        <w:t xml:space="preserve"> </w:t>
      </w:r>
      <w:r>
        <w:t xml:space="preserve">interval is expected to saturate after a fixed number of observations, which</w:t>
      </w:r>
      <w:r>
        <w:t xml:space="preserve"> </w:t>
      </w:r>
      <w:r>
        <w:t xml:space="preserve">can be set as a threshold above which a species pair has finally been observed</w:t>
      </w:r>
      <w:r>
        <w:t xml:space="preserve"> </w:t>
      </w:r>
      <w:r>
        <w:t xml:space="preserve">“</w:t>
      </w:r>
      <w:r>
        <w:t xml:space="preserve">often enough</w:t>
      </w:r>
      <w:r>
        <w:t xml:space="preserve">”</w:t>
      </w:r>
      <w:r>
        <w:t xml:space="preserve">. For instance, if two species are observed together at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 </w:t>
      </w:r>
      <w:r>
        <w:t xml:space="preserve">locations but are never found interacting (</w:t>
      </w:r>
      <m:oMath>
        <m:r>
          <m:rPr/>
          <m:t>n</m:t>
        </m:r>
        <m:r>
          <m:rPr/>
          <m:t>=</m:t>
        </m:r>
        <m:r>
          <m:rPr/>
          <m:t>0</m:t>
        </m:r>
      </m:oMath>
      <w:r>
        <w:t xml:space="preserve">), this means that the maximum</w:t>
      </w:r>
      <w:r>
        <w:t xml:space="preserve"> </w:t>
      </w:r>
      <w:r>
        <w:t xml:space="preserve">likelihood estimate for the probability of this binomial distribution is</w:t>
      </w:r>
      <w:r>
        <w:t xml:space="preserve"> </w:t>
      </w:r>
      <m:oMath>
        <m:r>
          <m:rPr/>
          <m:t>p</m:t>
        </m:r>
        <m:r>
          <m:rPr/>
          <m:t>=</m:t>
        </m:r>
        <m:r>
          <m:rPr/>
          <m:t>0</m:t>
        </m:r>
      </m:oMath>
      <w:r>
        <w:t xml:space="preserve">. Using the Clopper-Pearson method to compute the 95% confidence</w:t>
      </w:r>
      <w:r>
        <w:t xml:space="preserve"> </w:t>
      </w:r>
      <w:r>
        <w:t xml:space="preserve">interval, we find that the real value of the probability of the interaction</w:t>
      </w:r>
      <w:r>
        <w:t xml:space="preserve"> </w:t>
      </w:r>
      <w:r>
        <w:t xml:space="preserve">occuring is somewhere between 0 and 0.31. This interval is rather large,</w:t>
      </w:r>
      <w:r>
        <w:t xml:space="preserve"> </w:t>
      </w:r>
      <w:r>
        <w:t xml:space="preserve">indicating that a significant amount of sampling is required to have credible</w:t>
      </w:r>
      <w:r>
        <w:t xml:space="preserve"> </w:t>
      </w:r>
      <w:r>
        <w:t xml:space="preserve">interaction networks. Fortunately, there are Bayesian methods which could be</w:t>
      </w:r>
      <w:r>
        <w:t xml:space="preserve"> </w:t>
      </w:r>
      <w:r>
        <w:t xml:space="preserve">used to complement available information and reduce this uncertainty</w:t>
      </w:r>
      <w:r>
        <w:t xml:space="preserve"> </w:t>
      </w:r>
      <w:r>
        <w:t xml:space="preserve">(Cirtwill et al. 2018)</w:t>
      </w:r>
      <w:r>
        <w:t xml:space="preserve">.</w:t>
      </w:r>
    </w:p>
    <w:p>
      <w:pPr>
        <w:pStyle w:val="Heading1"/>
      </w:pPr>
      <w:bookmarkStart w:id="35" w:name="conclusion"/>
      <w:bookmarkEnd w:id="35"/>
      <w:r>
        <w:t xml:space="preserve">Conclusion</w:t>
      </w:r>
    </w:p>
    <w:p>
      <w:pPr>
        <w:pStyle w:val="FirstParagraph"/>
      </w:pPr>
      <w:r>
        <w:t xml:space="preserve">Our representation of spatial variation of community structure offers a new</w:t>
      </w:r>
      <w:r>
        <w:t xml:space="preserve"> </w:t>
      </w:r>
      <w:r>
        <w:t xml:space="preserve">approach for the study of the biogeography of ecological networks. We see the</w:t>
      </w:r>
      <w:r>
        <w:t xml:space="preserve"> </w:t>
      </w:r>
      <w:r>
        <w:t xml:space="preserve">following key challenges and opportunities ahead in this exciting area of</w:t>
      </w:r>
      <w:r>
        <w:t xml:space="preserve"> </w:t>
      </w:r>
      <w:r>
        <w:t xml:space="preserve">research:</w:t>
      </w:r>
    </w:p>
    <w:p>
      <w:pPr>
        <w:pStyle w:val="BodyText"/>
      </w:pPr>
      <w:r>
        <w:rPr>
          <w:b/>
        </w:rPr>
        <w:t xml:space="preserve">1. New generation of network data</w:t>
      </w:r>
      <w:r>
        <w:t xml:space="preserve">. Investigating spatial</w:t>
      </w:r>
      <w:r>
        <w:t xml:space="preserve"> </w:t>
      </w:r>
      <w:r>
        <w:t xml:space="preserve">variation of network structure will require high quality and highly replicated</w:t>
      </w:r>
      <w:r>
        <w:t xml:space="preserve"> </w:t>
      </w:r>
      <w:r>
        <w:t xml:space="preserve">network data. We have investigated one the most comprehensive spatial network</w:t>
      </w:r>
      <w:r>
        <w:t xml:space="preserve"> </w:t>
      </w:r>
      <w:r>
        <w:t xml:space="preserve">datasets we are aware of and nonetheless found immense gaps of knowledge in its</w:t>
      </w:r>
      <w:r>
        <w:t xml:space="preserve"> </w:t>
      </w:r>
      <w:r>
        <w:t xml:space="preserve">resolution. Species richness accumulates much faster than observations of</w:t>
      </w:r>
      <w:r>
        <w:t xml:space="preserve"> </w:t>
      </w:r>
      <w:r>
        <w:t xml:space="preserve">ecological interactions</w:t>
      </w:r>
      <w:r>
        <w:t xml:space="preserve"> </w:t>
      </w:r>
      <w:r>
        <w:t xml:space="preserve">(Poisot et al. 2012)</w:t>
      </w:r>
      <w:r>
        <w:t xml:space="preserve">. Each pair of species must be</w:t>
      </w:r>
      <w:r>
        <w:t xml:space="preserve"> </w:t>
      </w:r>
      <w:r>
        <w:t xml:space="preserve">observed several times in order to obtain reliable estimates of their interaction</w:t>
      </w:r>
      <w:r>
        <w:t xml:space="preserve"> </w:t>
      </w:r>
      <w:r>
        <w:t xml:space="preserve">probability.</w:t>
      </w:r>
    </w:p>
    <w:p>
      <w:pPr>
        <w:pStyle w:val="BodyText"/>
      </w:pPr>
      <w:r>
        <w:rPr>
          <w:b/>
        </w:rPr>
        <w:t xml:space="preserve">2. Estimation of the reliability of interactions</w:t>
      </w:r>
      <w:r>
        <w:t xml:space="preserve">. We need</w:t>
      </w:r>
      <w:r>
        <w:t xml:space="preserve"> </w:t>
      </w:r>
      <w:r>
        <w:t xml:space="preserve">quantitative tools to estimate the confidence intervals around inferred</w:t>
      </w:r>
      <w:r>
        <w:t xml:space="preserve"> </w:t>
      </w:r>
      <w:r>
        <w:t xml:space="preserve">interaction probabilities, as well as estimators of the frequency of false</w:t>
      </w:r>
      <w:r>
        <w:t xml:space="preserve"> </w:t>
      </w:r>
      <w:r>
        <w:t xml:space="preserve">absences. Bayesian methods are promising to that end because we could use</w:t>
      </w:r>
      <w:r>
        <w:t xml:space="preserve"> </w:t>
      </w:r>
      <w:r>
        <w:t xml:space="preserve">information on the target species (e.g. if they are known as specialists or</w:t>
      </w:r>
      <w:r>
        <w:t xml:space="preserve"> </w:t>
      </w:r>
      <w:r>
        <w:t xml:space="preserve">generalists) to provide prior estimates of the interaction probability.</w:t>
      </w:r>
    </w:p>
    <w:p>
      <w:pPr>
        <w:pStyle w:val="BodyText"/>
      </w:pPr>
      <w:r>
        <w:rPr>
          <w:b/>
        </w:rPr>
        <w:t xml:space="preserve">3. From interaction probabilities to a distribution of network</w:t>
      </w:r>
      <w:r>
        <w:rPr>
          <w:b/>
        </w:rPr>
        <w:t xml:space="preserve"> </w:t>
      </w:r>
      <w:r>
        <w:rPr>
          <w:b/>
        </w:rPr>
        <w:t xml:space="preserve">properties</w:t>
      </w:r>
      <w:r>
        <w:t xml:space="preserve">. Metrics are available to analyse the structure of probabilistic</w:t>
      </w:r>
      <w:r>
        <w:t xml:space="preserve"> </w:t>
      </w:r>
      <w:r>
        <w:t xml:space="preserve">networks</w:t>
      </w:r>
      <w:r>
        <w:t xml:space="preserve"> </w:t>
      </w:r>
      <w:r>
        <w:t xml:space="preserve">(Poisot et al. 2016b)</w:t>
      </w:r>
      <w:r>
        <w:t xml:space="preserve">. These metrics are useful as first approximation,</w:t>
      </w:r>
      <w:r>
        <w:t xml:space="preserve"> </w:t>
      </w:r>
      <w:r>
        <w:t xml:space="preserve">but they assume independence among interactions. This might not be the case in</w:t>
      </w:r>
      <w:r>
        <w:t xml:space="preserve"> </w:t>
      </w:r>
      <w:r>
        <w:t xml:space="preserve">nature because of the role of co-occurrence and shared environmental</w:t>
      </w:r>
      <w:r>
        <w:t xml:space="preserve"> </w:t>
      </w:r>
      <w:r>
        <w:t xml:space="preserve">requirements. We also need to better understand the distribution of network</w:t>
      </w:r>
      <w:r>
        <w:t xml:space="preserve"> </w:t>
      </w:r>
      <w:r>
        <w:t xml:space="preserve">properties arising from probabilistic interactions.</w:t>
      </w:r>
    </w:p>
    <w:p>
      <w:pPr>
        <w:pStyle w:val="BodyText"/>
      </w:pPr>
      <w:r>
        <w:rPr>
          <w:b/>
        </w:rPr>
        <w:t xml:space="preserve">4. Investigation of the environmental-dependence of ecological</w:t>
      </w:r>
      <w:r>
        <w:rPr>
          <w:b/>
        </w:rPr>
        <w:t xml:space="preserve"> </w:t>
      </w:r>
      <w:r>
        <w:rPr>
          <w:b/>
        </w:rPr>
        <w:t xml:space="preserve">interactions</w:t>
      </w:r>
      <w:r>
        <w:t xml:space="preserve">. There is evidence that interactions can vary in space, but this</w:t>
      </w:r>
      <w:r>
        <w:t xml:space="preserve"> </w:t>
      </w:r>
      <w:r>
        <w:t xml:space="preserve">problem has not been investigated in a systematic fashion. The paucity of</w:t>
      </w:r>
      <w:r>
        <w:t xml:space="preserve"> </w:t>
      </w:r>
      <w:r>
        <w:t xml:space="preserve">currently available data precludes an extensive analysis of this question at</w:t>
      </w:r>
      <w:r>
        <w:t xml:space="preserve"> </w:t>
      </w:r>
      <w:r>
        <w:t xml:space="preserve">present.</w:t>
      </w:r>
    </w:p>
    <w:p>
      <w:pPr>
        <w:pStyle w:val="BodyText"/>
      </w:pPr>
      <w:r>
        <w:rPr>
          <w:b/>
        </w:rPr>
        <w:t xml:space="preserve">5. Effects of ecological interactions on co-occurrence</w:t>
      </w:r>
      <w:r>
        <w:t xml:space="preserve">. We have</w:t>
      </w:r>
      <w:r>
        <w:t xml:space="preserve"> </w:t>
      </w:r>
      <w:r>
        <w:t xml:space="preserve">intentionally omitted the feedback of ecological interactions on co-occurrence</w:t>
      </w:r>
      <w:r>
        <w:t xml:space="preserve"> </w:t>
      </w:r>
      <w:r>
        <w:t xml:space="preserve">in this framework. As abundance can impact the occurrence of interactions, and,</w:t>
      </w:r>
      <w:r>
        <w:t xml:space="preserve"> </w:t>
      </w:r>
      <w:r>
        <w:t xml:space="preserve">conversely since interactions impact abundance</w:t>
      </w:r>
      <w:r>
        <w:t xml:space="preserve"> </w:t>
      </w:r>
      <w:r>
        <w:t xml:space="preserve">(Canard et al. 2014)</w:t>
      </w:r>
      <w:r>
        <w:t xml:space="preserve">, we could</w:t>
      </w:r>
      <w:r>
        <w:t xml:space="preserve"> </w:t>
      </w:r>
      <w:r>
        <w:t xml:space="preserve">reasonably expect that interactions will also influence co-occurrence. Theory</w:t>
      </w:r>
      <w:r>
        <w:t xml:space="preserve"> </w:t>
      </w:r>
      <w:r>
        <w:t xml:space="preserve">in this regard does exist for simple three-species modules</w:t>
      </w:r>
      <w:r>
        <w:t xml:space="preserve"> </w:t>
      </w:r>
      <w:r>
        <w:t xml:space="preserve">(Cazelles et al. 2015)</w:t>
      </w:r>
      <w:r>
        <w:t xml:space="preserve">, but its extension to entire co-occurrence networks will</w:t>
      </w:r>
      <w:r>
        <w:t xml:space="preserve"> </w:t>
      </w:r>
      <w:r>
        <w:t xml:space="preserve">prove critical in the future, especially given the interest in using co-</w:t>
      </w:r>
      <w:r>
        <w:t xml:space="preserve"> </w:t>
      </w:r>
      <w:r>
        <w:t xml:space="preserve">occurrence to infer ecological interactions</w:t>
      </w:r>
      <w:r>
        <w:t xml:space="preserve"> </w:t>
      </w:r>
      <w:r>
        <w:t xml:space="preserve">(Morales-Castilla et al. 2015, Morueta-Holme et al. 2016)</w:t>
      </w:r>
      <w:r>
        <w:t xml:space="preserve">.</w:t>
      </w:r>
    </w:p>
    <w:p>
      <w:pPr>
        <w:pStyle w:val="Heading1"/>
      </w:pPr>
      <w:bookmarkStart w:id="36" w:name="acknowledgements"/>
      <w:bookmarkEnd w:id="36"/>
      <w:r>
        <w:t xml:space="preserve">Acknowledgements</w:t>
      </w:r>
    </w:p>
    <w:p>
      <w:pPr>
        <w:pStyle w:val="FirstParagraph"/>
      </w:pPr>
      <w:r>
        <w:t xml:space="preserve">This is a contribution to the working groups</w:t>
      </w:r>
      <w:r>
        <w:t xml:space="preserve"> </w:t>
      </w:r>
      <w:r>
        <w:rPr>
          <w:i/>
        </w:rPr>
        <w:t xml:space="preserve">Continental-scale</w:t>
      </w:r>
      <w:r>
        <w:rPr>
          <w:i/>
        </w:rPr>
        <w:t xml:space="preserve"> </w:t>
      </w:r>
      <w:r>
        <w:rPr>
          <w:i/>
        </w:rPr>
        <w:t xml:space="preserve">variation of ecological networks</w:t>
      </w:r>
      <w:r>
        <w:t xml:space="preserve"> </w:t>
      </w:r>
      <w:r>
        <w:t xml:space="preserve">supported by the Canadian Institute for</w:t>
      </w:r>
      <w:r>
        <w:t xml:space="preserve"> </w:t>
      </w:r>
      <w:r>
        <w:t xml:space="preserve">Ecology and Evolution), and the</w:t>
      </w:r>
      <w:r>
        <w:t xml:space="preserve"> </w:t>
      </w:r>
      <w:r>
        <w:rPr>
          <w:i/>
        </w:rPr>
        <w:t xml:space="preserve">Next Generation Data, Models, and</w:t>
      </w:r>
      <w:r>
        <w:rPr>
          <w:i/>
        </w:rPr>
        <w:t xml:space="preserve"> </w:t>
      </w:r>
      <w:r>
        <w:rPr>
          <w:i/>
        </w:rPr>
        <w:t xml:space="preserve">Theory Working Group</w:t>
      </w:r>
      <w:r>
        <w:t xml:space="preserve">, supported by the Santa Fe Institute, the Betsy and</w:t>
      </w:r>
      <w:r>
        <w:t xml:space="preserve"> </w:t>
      </w:r>
      <w:r>
        <w:t xml:space="preserve">Jesse Fink Foundation, the ASU-SFI Center for Biosocial Complex Systems, and</w:t>
      </w:r>
      <w:r>
        <w:t xml:space="preserve"> </w:t>
      </w:r>
      <w:r>
        <w:t xml:space="preserve">NSF Grant PHY-1240192. DG also acknowledges financial support from NSERC-</w:t>
      </w:r>
      <w:r>
        <w:t xml:space="preserve"> </w:t>
      </w:r>
      <w:r>
        <w:t xml:space="preserve">Discovery grant program and Canada Research Chair program.</w:t>
      </w:r>
    </w:p>
    <w:p>
      <w:pPr>
        <w:pStyle w:val="Heading1"/>
      </w:pPr>
      <w:bookmarkStart w:id="37" w:name="figure-legends"/>
      <w:bookmarkEnd w:id="37"/>
      <w:r>
        <w:t xml:space="preserve">Figure legends</w:t>
      </w:r>
    </w:p>
    <w:p>
      <w:pPr>
        <w:pStyle w:val="Heading2"/>
      </w:pPr>
      <w:bookmarkStart w:id="38" w:name="figure-1"/>
      <w:bookmarkEnd w:id="38"/>
      <w:r>
        <w:t xml:space="preserve">Figure 1</w:t>
      </w:r>
    </w:p>
    <w:p>
      <w:pPr>
        <w:pStyle w:val="FirstParagraph"/>
      </w:pPr>
      <w:r>
        <w:rPr>
          <w:b/>
        </w:rPr>
        <w:t xml:space="preserve">Non-random sampling of the metaweb</w:t>
      </w:r>
      <w:r>
        <w:t xml:space="preserve">. Network assembly can be viewed</w:t>
      </w:r>
      <w:r>
        <w:t xml:space="preserve"> </w:t>
      </w:r>
      <w:r>
        <w:t xml:space="preserve">as a sampling process of the regional pool of potential interactions. Species</w:t>
      </w:r>
      <w:r>
        <w:t xml:space="preserve"> </w:t>
      </w:r>
      <w:r>
        <w:t xml:space="preserve">(indicated by colored nodes) are sampled first, and among the species found in</w:t>
      </w:r>
      <w:r>
        <w:t xml:space="preserve"> </w:t>
      </w:r>
      <w:r>
        <w:t xml:space="preserve">the local network, only some interactions (indicated by blue links) occur.</w:t>
      </w:r>
      <w:r>
        <w:t xml:space="preserve"> </w:t>
      </w:r>
      <w:r>
        <w:t xml:space="preserve">We characterize these sampling processes with the quantitative framework</w:t>
      </w:r>
      <w:r>
        <w:t xml:space="preserve"> </w:t>
      </w:r>
      <w:r>
        <w:t xml:space="preserve">proposed in this paper. As a concrete illustration of metaweb sampling, we</w:t>
      </w:r>
      <w:r>
        <w:t xml:space="preserve"> </w:t>
      </w:r>
      <w:r>
        <w:t xml:space="preserve">here show a local interaction network among</w:t>
      </w:r>
      <w:r>
        <w:t xml:space="preserve"> </w:t>
      </w:r>
      <w:r>
        <w:rPr>
          <w:i/>
        </w:rPr>
        <w:t xml:space="preserve">Salix</w:t>
      </w:r>
      <w:r>
        <w:t xml:space="preserve"> </w:t>
      </w:r>
      <w:r>
        <w:t xml:space="preserve">(bottom/green), gallers</w:t>
      </w:r>
      <w:r>
        <w:t xml:space="preserve"> </w:t>
      </w:r>
      <w:r>
        <w:t xml:space="preserve">(center/blue), and parasitoids (top/red). The metaweb was constructed by</w:t>
      </w:r>
      <w:r>
        <w:t xml:space="preserve"> </w:t>
      </w:r>
      <w:r>
        <w:t xml:space="preserve">aggregating interactions observed across 370 local networks. Nodes were distributed</w:t>
      </w:r>
      <w:r>
        <w:t xml:space="preserve"> </w:t>
      </w:r>
      <w:r>
        <w:t xml:space="preserve">to minimize crossing of interactions.</w:t>
      </w:r>
    </w:p>
    <w:p>
      <w:pPr>
        <w:pStyle w:val="Heading2"/>
      </w:pPr>
      <w:bookmarkStart w:id="39" w:name="figure-2"/>
      <w:bookmarkEnd w:id="39"/>
      <w:r>
        <w:t xml:space="preserve">Figure 2</w:t>
      </w:r>
    </w:p>
    <w:p>
      <w:pPr>
        <w:pStyle w:val="FirstParagraph"/>
      </w:pPr>
      <w:r>
        <w:rPr>
          <w:b/>
        </w:rPr>
        <w:t xml:space="preserve">Visual representation of the integrated niche</w:t>
      </w:r>
      <w:r>
        <w:t xml:space="preserve">. In biogeography, the</w:t>
      </w:r>
      <w:r>
        <w:t xml:space="preserve"> </w:t>
      </w:r>
      <w:r>
        <w:t xml:space="preserve">niche is considered the set of environmental conditions where the intrinsic</w:t>
      </w:r>
      <w:r>
        <w:t xml:space="preserve"> </w:t>
      </w:r>
      <w:r>
        <w:t xml:space="preserve">growth rate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positive</w:t>
      </w:r>
      <w:r>
        <w:t xml:space="preserve"> </w:t>
      </w:r>
      <w:r>
        <w:t xml:space="preserve">(Holt 2009)</w:t>
      </w:r>
      <w:r>
        <w:t xml:space="preserve">. The horizontal axis represents</w:t>
      </w:r>
      <w:r>
        <w:t xml:space="preserve"> </w:t>
      </w:r>
      <w:r>
        <w:t xml:space="preserve">an environmental gradient impacting the growth of a focal species (red point).</w:t>
      </w:r>
      <w:r>
        <w:t xml:space="preserve"> </w:t>
      </w:r>
      <w:r>
        <w:t xml:space="preserve">The location of each species (grey points) along this gradient represents their</w:t>
      </w:r>
      <w:r>
        <w:t xml:space="preserve"> </w:t>
      </w:r>
      <w:r>
        <w:t xml:space="preserve">optimum, and the vertical dotted lines represent the limits of the Grinnellian</w:t>
      </w:r>
      <w:r>
        <w:t xml:space="preserve"> </w:t>
      </w:r>
      <w:r>
        <w:t xml:space="preserve">niche of the focal species. In food web ecology, the Eltonian niche represents</w:t>
      </w:r>
      <w:r>
        <w:t xml:space="preserve"> </w:t>
      </w:r>
      <w:r>
        <w:t xml:space="preserve">the location of a species in the food web, as determined by its niche position</w:t>
      </w:r>
      <w:r>
        <w:t xml:space="preserve"> </w:t>
      </w:r>
      <w:r>
        <w:t xml:space="preserve">(</w:t>
      </w:r>
      <m:oMath>
        <m:r>
          <m:rPr/>
          <m:t>n</m:t>
        </m:r>
      </m:oMath>
      <w:r>
        <w:t xml:space="preserve">) and its niche optimum (</w:t>
      </w:r>
      <m:oMath>
        <m:r>
          <m:rPr/>
          <m:t>c</m:t>
        </m:r>
      </m:oMath>
      <w:r>
        <w:t xml:space="preserve">). The vertical axis represents a niche</w:t>
      </w:r>
      <w:r>
        <w:t xml:space="preserve"> </w:t>
      </w:r>
      <w:r>
        <w:t xml:space="preserve">gradient, for example a trait such as body size. The location of each species</w:t>
      </w:r>
      <w:r>
        <w:t xml:space="preserve"> </w:t>
      </w:r>
      <w:r>
        <w:t xml:space="preserve">along this gradient represents their niche position. The focal species will</w:t>
      </w:r>
      <w:r>
        <w:t xml:space="preserve"> </w:t>
      </w:r>
      <w:r>
        <w:t xml:space="preserve">feed only on host/prey species occupying niche locations within a given interval</w:t>
      </w:r>
      <w:r>
        <w:t xml:space="preserve"> </w:t>
      </w:r>
      <w:r>
        <w:t xml:space="preserve">around the optimum, represented by the horizontal lines. The integrated</w:t>
      </w:r>
      <w:r>
        <w:t xml:space="preserve"> </w:t>
      </w:r>
      <w:r>
        <w:t xml:space="preserve">Grinnellian and Eltonian niche corresponds to the square in the middle where</w:t>
      </w:r>
      <w:r>
        <w:t xml:space="preserve"> </w:t>
      </w:r>
      <w:r>
        <w:t xml:space="preserve">an interaction is possible owing to a match of traits and spatial</w:t>
      </w:r>
      <w:r>
        <w:t xml:space="preserve"> </w:t>
      </w:r>
      <w:r>
        <w:t xml:space="preserve">distribution. The central square represents the area where the joint</w:t>
      </w:r>
      <w:r>
        <w:t xml:space="preserve"> </w:t>
      </w:r>
      <w:r>
        <w:t xml:space="preserve">probability of observing co-occurrence and interactions is positive.</w:t>
      </w:r>
    </w:p>
    <w:p>
      <w:pPr>
        <w:pStyle w:val="Heading2"/>
      </w:pPr>
      <w:bookmarkStart w:id="40" w:name="figure-3"/>
      <w:bookmarkEnd w:id="40"/>
      <w:r>
        <w:t xml:space="preserve">Figure 3</w:t>
      </w:r>
    </w:p>
    <w:p>
      <w:pPr>
        <w:pStyle w:val="FirstParagraph"/>
      </w:pPr>
      <w:r>
        <w:rPr>
          <w:b/>
        </w:rPr>
        <w:t xml:space="preserve">Probabilistic representation of the interaction probability between a</w:t>
      </w:r>
      <w:r>
        <w:rPr>
          <w:b/>
        </w:rPr>
        <w:t xml:space="preserve"> </w:t>
      </w:r>
      <w:r>
        <w:rPr>
          <w:b/>
        </w:rPr>
        <w:t xml:space="preserve">leaf folder (</w:t>
      </w:r>
      <w:r>
        <w:rPr>
          <w:i/>
          <w:b/>
        </w:rPr>
        <w:t xml:space="preserve">Phyllocolpa prussica</w:t>
      </w:r>
      <w:r>
        <w:rPr>
          <w:b/>
        </w:rPr>
        <w:t xml:space="preserve">) and a parasitoid</w:t>
      </w:r>
      <w:r>
        <w:rPr>
          <w:b/>
        </w:rPr>
        <w:t xml:space="preserve"> </w:t>
      </w:r>
      <w:r>
        <w:rPr>
          <w:b/>
        </w:rPr>
        <w:t xml:space="preserve">(</w:t>
      </w:r>
      <w:r>
        <w:rPr>
          <w:i/>
          <w:b/>
        </w:rPr>
        <w:t xml:space="preserve">Chrysocharis elongata</w:t>
      </w:r>
      <w:r>
        <w:rPr>
          <w:b/>
        </w:rPr>
        <w:t xml:space="preserve">) across gradients of annual average</w:t>
      </w:r>
      <w:r>
        <w:rPr>
          <w:b/>
        </w:rPr>
        <w:t xml:space="preserve"> </w:t>
      </w:r>
      <w:r>
        <w:rPr>
          <w:b/>
        </w:rPr>
        <w:t xml:space="preserve">temperature and annual precipitation</w:t>
      </w:r>
      <w:r>
        <w:t xml:space="preserve">. The colour gradient represents the</w:t>
      </w:r>
      <w:r>
        <w:t xml:space="preserve"> </w:t>
      </w:r>
      <w:r>
        <w:t xml:space="preserve">probability of observing the event, from 0 (white) to 1 (black). The</w:t>
      </w:r>
      <w:r>
        <w:t xml:space="preserve"> </w:t>
      </w:r>
      <w:r>
        <w:t xml:space="preserve">representation is based on predictions from Model 3 (see Table 1). In the left</w:t>
      </w:r>
      <w:r>
        <w:t xml:space="preserve"> </w:t>
      </w:r>
      <w:r>
        <w:t xml:space="preserve">panel, open circles represent the absence of both species, whereas closed</w:t>
      </w:r>
      <w:r>
        <w:t xml:space="preserve"> </w:t>
      </w:r>
      <w:r>
        <w:t xml:space="preserve">circles represent co- occurrence and plus signs the occurrence of only one of</w:t>
      </w:r>
      <w:r>
        <w:t xml:space="preserve"> </w:t>
      </w:r>
      <w:r>
        <w:t xml:space="preserve">the two species. In the other two panels, open circles represent co-occurrence</w:t>
      </w:r>
      <w:r>
        <w:t xml:space="preserve"> </w:t>
      </w:r>
      <w:r>
        <w:t xml:space="preserve">but an absence of interaction and closed circles the occurrence of an</w:t>
      </w:r>
      <w:r>
        <w:t xml:space="preserve"> </w:t>
      </w:r>
      <w:r>
        <w:t xml:space="preserve">interaction.</w:t>
      </w:r>
    </w:p>
    <w:p>
      <w:pPr>
        <w:pStyle w:val="Heading2"/>
      </w:pPr>
      <w:bookmarkStart w:id="41" w:name="figure-4"/>
      <w:bookmarkEnd w:id="41"/>
      <w:r>
        <w:t xml:space="preserve">Figure 4</w:t>
      </w:r>
    </w:p>
    <w:p>
      <w:pPr>
        <w:pStyle w:val="FirstParagraph"/>
      </w:pPr>
      <w:r>
        <w:rPr>
          <w:b/>
        </w:rPr>
        <w:t xml:space="preserve">Probabilistic representation of the interaction probability between a</w:t>
      </w:r>
      <w:r>
        <w:rPr>
          <w:b/>
        </w:rPr>
        <w:t xml:space="preserve"> </w:t>
      </w:r>
      <w:r>
        <w:rPr>
          <w:b/>
        </w:rPr>
        <w:t xml:space="preserve">leaf folder (</w:t>
      </w:r>
      <w:r>
        <w:rPr>
          <w:i/>
          <w:b/>
        </w:rPr>
        <w:t xml:space="preserve">Phyllocolpa prussica</w:t>
      </w:r>
      <w:r>
        <w:rPr>
          <w:b/>
        </w:rPr>
        <w:t xml:space="preserve">) and a parasitoid</w:t>
      </w:r>
      <w:r>
        <w:rPr>
          <w:b/>
        </w:rPr>
        <w:t xml:space="preserve"> </w:t>
      </w:r>
      <w:r>
        <w:rPr>
          <w:b/>
        </w:rPr>
        <w:t xml:space="preserve">(</w:t>
      </w:r>
      <w:r>
        <w:rPr>
          <w:i/>
          <w:b/>
        </w:rPr>
        <w:t xml:space="preserve">Chrysocharis elongata</w:t>
      </w:r>
      <w:r>
        <w:rPr>
          <w:b/>
        </w:rPr>
        <w:t xml:space="preserve">) across Europe</w:t>
      </w:r>
      <w:r>
        <w:t xml:space="preserve">. Climate data are extracted</w:t>
      </w:r>
      <w:r>
        <w:t xml:space="preserve"> </w:t>
      </w:r>
      <w:r>
        <w:t xml:space="preserve">from WorldClim over a 1km x 1km grid and predictions made according to the</w:t>
      </w:r>
      <w:r>
        <w:t xml:space="preserve"> </w:t>
      </w:r>
      <w:r>
        <w:t xml:space="preserve">model illustrated at Fig. 3. Colour gradient ranges from low values (dark</w:t>
      </w:r>
      <w:r>
        <w:t xml:space="preserve"> </w:t>
      </w:r>
      <w:r>
        <w:t xml:space="preserve">blue) to high values (yellow).</w:t>
      </w:r>
    </w:p>
    <w:p>
      <w:pPr>
        <w:pStyle w:val="Heading2"/>
      </w:pPr>
      <w:bookmarkStart w:id="42" w:name="figure-5"/>
      <w:bookmarkEnd w:id="42"/>
      <w:r>
        <w:t xml:space="preserve">Figure 5</w:t>
      </w:r>
    </w:p>
    <w:p>
      <w:pPr>
        <w:pStyle w:val="FirstParagraph"/>
      </w:pPr>
      <w:r>
        <w:rPr>
          <w:b/>
        </w:rPr>
        <w:t xml:space="preserve">Mapping the distribution of species richness, the number of links and</w:t>
      </w:r>
      <w:r>
        <w:rPr>
          <w:b/>
        </w:rPr>
        <w:t xml:space="preserve"> </w:t>
      </w:r>
      <w:r>
        <w:rPr>
          <w:b/>
        </w:rPr>
        <w:t xml:space="preserve">connectance across Europe</w:t>
      </w:r>
      <w:r>
        <w:t xml:space="preserve">. The representation is based on predictions from</w:t>
      </w:r>
      <w:r>
        <w:t xml:space="preserve"> </w:t>
      </w:r>
      <w:r>
        <w:t xml:space="preserve">Model 3 (see Table 2) using climate data extracted from WorldClim over a 1km x</w:t>
      </w:r>
      <w:r>
        <w:t xml:space="preserve"> </w:t>
      </w:r>
      <w:r>
        <w:t xml:space="preserve">1km grid. Species richness is obtained by summation of individual occurrence</w:t>
      </w:r>
      <w:r>
        <w:t xml:space="preserve"> </w:t>
      </w:r>
      <w:r>
        <w:t xml:space="preserve">probabilities, and link density by summation of interaction probabilities.</w:t>
      </w:r>
      <w:r>
        <w:t xml:space="preserve"> </w:t>
      </w:r>
      <w:r>
        <w:t xml:space="preserve">Color gradient ranges from low values (dark blue) to high values (yellow).</w:t>
      </w:r>
    </w:p>
    <w:p>
      <w:pPr>
        <w:pStyle w:val="Bibliography"/>
      </w:pPr>
      <w:r>
        <w:t xml:space="preserve">Albouy, C., L. Velez, M. Coll, F. Colloca, F. Le Loc’h, D. Mouillot, and D. Gravel. 2014. From projected species distribution to food-web structure under climate change. Global Change Biology 20:730–741.</w:t>
      </w:r>
    </w:p>
    <w:p>
      <w:pPr>
        <w:pStyle w:val="Bibliography"/>
      </w:pPr>
      <w:r>
        <w:t xml:space="preserve">Allesina, S., D. Alonso, and M. Pascual. 2008. A general model for food web structure. Science 320:658–61.</w:t>
      </w:r>
    </w:p>
    <w:p>
      <w:pPr>
        <w:pStyle w:val="Bibliography"/>
      </w:pPr>
      <w:r>
        <w:t xml:space="preserve">Anderson, M. J., T. O. Crist, J. M. Chase, M. Vellend, B. D. Inouye, A. L. Freestone, N. J. Sanders, H. V. Cornell, L. S. Comita, K. F. Davies, S. P. Harrison, N. J. B. Kraft, J. C. Stegen, and N. G. Swenson. 2011. Navigating the multiple meanings of beta-diversity: a roadmap for the practicing ecologist. Ecology Letters 14:19–28.</w:t>
      </w:r>
    </w:p>
    <w:p>
      <w:pPr>
        <w:pStyle w:val="Bibliography"/>
      </w:pPr>
      <w:r>
        <w:t xml:space="preserve">Argus, G. 1997. Infrageneric classification of Salix (Salicaceae) in the New World. Systematic Botany Monographs 52:1–121.</w:t>
      </w:r>
    </w:p>
    <w:p>
      <w:pPr>
        <w:pStyle w:val="Bibliography"/>
      </w:pPr>
      <w:r>
        <w:t xml:space="preserve">Bartomeus, I., D. Gravel, J. Tylianakis, M. Aizen, I. Dickie, and M. Bernard-Verdier. 2016. A common framework for identifying linkage rules across different types of interactions. Functional Ecology 30:1894–1903.</w:t>
      </w:r>
    </w:p>
    <w:p>
      <w:pPr>
        <w:pStyle w:val="Bibliography"/>
      </w:pPr>
      <w:r>
        <w:t xml:space="preserve">Bascompte, J., and P. Jordano. 2007. Plant-Animal Mutualistic Networks: The Architecture of Biodiversity. Annual Review of Ecology, Evolution, and Systematics 38:567–593.</w:t>
      </w:r>
    </w:p>
    <w:p>
      <w:pPr>
        <w:pStyle w:val="Bibliography"/>
      </w:pPr>
      <w:r>
        <w:t xml:space="preserve">Baselga, A. 2010. Partitioning the turnover and nestedness components of beta diversity. Global Ecology and Biogeography 19:134–143.</w:t>
      </w:r>
    </w:p>
    <w:p>
      <w:pPr>
        <w:pStyle w:val="Bibliography"/>
      </w:pPr>
      <w:r>
        <w:t xml:space="preserve">Baskett, C. A., D. W. Schemske, and V. Novotny. 2018. Latitudinal patterns of herbivore pressure in a temperate herb support the biotic interactions hypothesis. Ecology Letters 21:578–587.</w:t>
      </w:r>
    </w:p>
    <w:p>
      <w:pPr>
        <w:pStyle w:val="Bibliography"/>
      </w:pPr>
      <w:r>
        <w:t xml:space="preserve">Bersier, L.-F., C. Banašek-Richter, and M.-F. Cattin. 2002. QUANTITATIVE DESCRIPTORS OF FOOD-WEB MATRICES. Ecology 83:2394–2407.</w:t>
      </w:r>
    </w:p>
    <w:p>
      <w:pPr>
        <w:pStyle w:val="Bibliography"/>
      </w:pPr>
      <w:r>
        <w:t xml:space="preserve">Blonder, B., C. Lamanna, C. Violle, and B. J. Enquist. 2014. The n-dimensional hypervolume. Global Ecology and Biogeography 23:595–609.</w:t>
      </w:r>
    </w:p>
    <w:p>
      <w:pPr>
        <w:pStyle w:val="Bibliography"/>
      </w:pPr>
      <w:r>
        <w:t xml:space="preserve">Boulangeat, I., D. Gravel, and W. Thuiller. 2012. Accounting for dispersal and biotic interactions to disentangle the drivers of species distributions and their abundances. Ecology Letters 15:584–593.</w:t>
      </w:r>
    </w:p>
    <w:p>
      <w:pPr>
        <w:pStyle w:val="Bibliography"/>
      </w:pPr>
      <w:r>
        <w:t xml:space="preserve">Canard, E., N. Mouquet, D. Mouillot, M. Stanko, D. Miklisova, and D. Gravel. 2014. Empirical evaluation of neutral interactions in host-parasite networks. The American naturalist 183:468–79.</w:t>
      </w:r>
    </w:p>
    <w:p>
      <w:pPr>
        <w:pStyle w:val="Bibliography"/>
      </w:pPr>
      <w:r>
        <w:t xml:space="preserve">Cazelles, K. 2016. Influence des interactions biotiques sur la répartition géographique des espèces. PhD. Dissertation. Université du Québec à Rimouski, Rimouski.</w:t>
      </w:r>
    </w:p>
    <w:p>
      <w:pPr>
        <w:pStyle w:val="Bibliography"/>
      </w:pPr>
      <w:r>
        <w:t xml:space="preserve">Cazelles, K., M. B. Araújo, N. Mouquet, and D. Gravel. 2016. A theory for species co-occurrence in interaction networks. Theoretical Ecology 9:39–48.</w:t>
      </w:r>
    </w:p>
    <w:p>
      <w:pPr>
        <w:pStyle w:val="Bibliography"/>
      </w:pPr>
      <w:r>
        <w:t xml:space="preserve">Cazelles, K., N. Mouquet, D. Mouillot, and D. Gravel. 2015. On the integration of biotic interaction and environmental constraints at the biogeographical scale. Ecography 39:921–931.</w:t>
      </w:r>
    </w:p>
    <w:p>
      <w:pPr>
        <w:pStyle w:val="Bibliography"/>
      </w:pPr>
      <w:r>
        <w:t xml:space="preserve">Chase, J. M. 2007. Drought mediates the importance of stochastic community assembly. Proceedings of the National Academy of Sciences of the United States of America 104:17430–4.</w:t>
      </w:r>
    </w:p>
    <w:p>
      <w:pPr>
        <w:pStyle w:val="Bibliography"/>
      </w:pPr>
      <w:r>
        <w:t xml:space="preserve">Chase, J., and M. Leibold. 2003. Ecological niches. Chicago University Press, Chicago.</w:t>
      </w:r>
    </w:p>
    <w:p>
      <w:pPr>
        <w:pStyle w:val="Bibliography"/>
      </w:pPr>
      <w:r>
        <w:t xml:space="preserve">Cirtwill, A., A. Eklöf, T. Roslin, K. Wootton, and D. Gravel. 2018. A quantitative framework for investigating the reliability of network construction. bioRxiv.</w:t>
      </w:r>
    </w:p>
    <w:p>
      <w:pPr>
        <w:pStyle w:val="Bibliography"/>
      </w:pPr>
      <w:r>
        <w:t xml:space="preserve">Clark, J. S., M. Dietze, S. Chakraborty, P. K. Agarwal, I. Ibanez, S. LaDeau, and M. Wolosin. 2007. Resolving the biodiversity paradox. Ecology Letters 10:647–659.</w:t>
      </w:r>
    </w:p>
    <w:p>
      <w:pPr>
        <w:pStyle w:val="Bibliography"/>
      </w:pPr>
      <w:r>
        <w:t xml:space="preserve">Connor, E., and D. Simberloff. 1979. The assembly of species communities: chance or competition? Ecology 60:1132–1140.</w:t>
      </w:r>
    </w:p>
    <w:p>
      <w:pPr>
        <w:pStyle w:val="Bibliography"/>
      </w:pPr>
      <w:r>
        <w:t xml:space="preserve">Cronk, Q., E. Ruzzier, I. Belyaeva, and D. Percy. 2015. Salix transect of Europe: latitudinal patterns in willow diversity from Greece to arctic Norway. Biodiversity Data Journal 3:e6258.</w:t>
      </w:r>
    </w:p>
    <w:p>
      <w:pPr>
        <w:pStyle w:val="Bibliography"/>
      </w:pPr>
      <w:r>
        <w:t xml:space="preserve">Diamond, J. 1975. Assembly of species communities. Pages 342–444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M. Cody and J. Diamond, editors. Ecology and evolution of communities. Harvard University Press, Cambridge.</w:t>
      </w:r>
    </w:p>
    <w:p>
      <w:pPr>
        <w:pStyle w:val="Bibliography"/>
      </w:pPr>
      <w:r>
        <w:t xml:space="preserve">Dunne, J. A. 2006. The network structure of food webs. Pages 27–86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M. Pascual and J. A. Dunne, editors. Ecological networks: Linking structure and dynamics. Oxford University Press, Oxford.</w:t>
      </w:r>
    </w:p>
    <w:p>
      <w:pPr>
        <w:pStyle w:val="Bibliography"/>
      </w:pPr>
      <w:r>
        <w:t xml:space="preserve">Eklöf, A., U. Jacob, J. Kopp, J. Bosch, R. Castro-Urgal, N. P. Chacoff, B. Dalsgaard, C. de Sassi, M. Galetti, P. R. Guimarães, S. B. Lomáscolo, A. M. Martín González, M. A. Pizo, R. Rader, A. Rodrigo, J. M. Tylianakis, D. P. Vázquez, and S. Allesina. 2013. The dimensionality of ecological networks. Ecology Letters 16:577–583.</w:t>
      </w:r>
    </w:p>
    <w:p>
      <w:pPr>
        <w:pStyle w:val="Bibliography"/>
      </w:pPr>
      <w:r>
        <w:t xml:space="preserve">Gibert, J. P., and J. P. DeLong. 2014. Temperature alters food web body-size structure. Biology Letters 10.</w:t>
      </w:r>
    </w:p>
    <w:p>
      <w:pPr>
        <w:pStyle w:val="Bibliography"/>
      </w:pPr>
      <w:r>
        <w:t xml:space="preserve">Gleason, H. 1926. The Individualistic concept of the plant association. Bulletin of the Torrey Botanical Club 53:7–26.</w:t>
      </w:r>
    </w:p>
    <w:p>
      <w:pPr>
        <w:pStyle w:val="Bibliography"/>
      </w:pPr>
      <w:r>
        <w:t xml:space="preserve">Godsoe, W., J. Jankowski, R. D. Holt, and D. Gravel. 2017. Integrating Biogeography with Contemporary Niche Theory. Trends in Ecology and Evolution 32:488–499.</w:t>
      </w:r>
    </w:p>
    <w:p>
      <w:pPr>
        <w:pStyle w:val="Bibliography"/>
      </w:pPr>
      <w:r>
        <w:t xml:space="preserve">González-Salazar, C., C. R. Stephens, and P. A. Marquet. 2013. Comparing the relative contributions of biotic and abiotic factors as mediators of species’ distributions. Ecological Modelling 248:57–70.</w:t>
      </w:r>
    </w:p>
    <w:p>
      <w:pPr>
        <w:pStyle w:val="Bibliography"/>
      </w:pPr>
      <w:r>
        <w:t xml:space="preserve">Gotelli, N. J. 2000. Null Model Analysis of Species Co-Occurrence Patterns. Ecology 81:2606.</w:t>
      </w:r>
    </w:p>
    <w:p>
      <w:pPr>
        <w:pStyle w:val="Bibliography"/>
      </w:pPr>
      <w:r>
        <w:t xml:space="preserve">Götzenberger, L., F. de Bello, K. A. Bråthen, J. Davison, A. Dubuis, A. Guisan, J. Lepš, R. Lindborg, M. Moora, M. Pärtel, L. Pellissier, J. Pottier, P. Vittoz, K. Zobel, and M. Zobel. 2012. Ecological assembly rules in plant communities–approaches, patterns and prospects. Biological reviews of the Cambridge Philosophical Society 87:111–27.</w:t>
      </w:r>
    </w:p>
    <w:p>
      <w:pPr>
        <w:pStyle w:val="Bibliography"/>
      </w:pPr>
      <w:r>
        <w:t xml:space="preserve">Gravel, D., C. Albouy, and W. Thuiller. 2016. The meaning of functional trait composition of food webs for ecosystem functioning. Philosophical Transactions of the Royal Society of London B: Biological Sciences 371.</w:t>
      </w:r>
    </w:p>
    <w:p>
      <w:pPr>
        <w:pStyle w:val="Bibliography"/>
      </w:pPr>
      <w:r>
        <w:t xml:space="preserve">Gravel, D., F. Massol, E. Canard, D. Mouillot, and N. Mouquet. 2011. Trophic theory of island biogeography. Ecology Letters 14:1010–6.</w:t>
      </w:r>
    </w:p>
    <w:p>
      <w:pPr>
        <w:pStyle w:val="Bibliography"/>
      </w:pPr>
      <w:r>
        <w:t xml:space="preserve">Gravel, D., T. Poisot, C. Albouy, L. Velez, and D. Mouillot. 2013. Inferring food web structure from predator-prey body size relationships. Methods in Ecology and Evolution 4:1083–1090.</w:t>
      </w:r>
    </w:p>
    <w:p>
      <w:pPr>
        <w:pStyle w:val="Bibliography"/>
      </w:pPr>
      <w:r>
        <w:t xml:space="preserve">Gray, S. M., T. Poisot, E. Harvey, N. Mouquet, T. E. Miller, and D. Gravel. 2016. Temperature and trophic structure are driving microbial productivity along a biogeographical gradient. Ecography 39:981–996.</w:t>
      </w:r>
    </w:p>
    <w:p>
      <w:pPr>
        <w:pStyle w:val="Bibliography"/>
      </w:pPr>
      <w:r>
        <w:t xml:space="preserve">Hanski, I. 1999. Metapopulation Ecology. Oxford University Press, Oxford.</w:t>
      </w:r>
    </w:p>
    <w:p>
      <w:pPr>
        <w:pStyle w:val="Bibliography"/>
      </w:pPr>
      <w:r>
        <w:t xml:space="preserve">Hardin, G. 1960. The Competitive Exclusion Principle. Science 131:1292–1297.</w:t>
      </w:r>
    </w:p>
    <w:p>
      <w:pPr>
        <w:pStyle w:val="Bibliography"/>
      </w:pPr>
      <w:r>
        <w:t xml:space="preserve">Harfoot, T. A. T., Michael B. J. AND Newbold. 2014. Emergent Global Patterns of Ecosystem Structure and Function from a Mechanistic General Ecosystem Model. PLoS Biol 12:1–24.</w:t>
      </w:r>
    </w:p>
    <w:p>
      <w:pPr>
        <w:pStyle w:val="Bibliography"/>
      </w:pPr>
      <w:r>
        <w:t xml:space="preserve">Harris, D. J. 2016. Inferring species interactions from co-occurrence data with Markov networks. Ecology 97:3308–3314.</w:t>
      </w:r>
    </w:p>
    <w:p>
      <w:pPr>
        <w:pStyle w:val="Bibliography"/>
      </w:pPr>
      <w:r>
        <w:t xml:space="preserve">Havens, K. 1992. Scale and structure in natural food webs. Science 257:1107–1109.</w:t>
      </w:r>
    </w:p>
    <w:p>
      <w:pPr>
        <w:pStyle w:val="Bibliography"/>
      </w:pPr>
      <w:r>
        <w:t xml:space="preserve">Hijmans, R. J. 2015. raster: Geographic Data Analysis and Modeling.</w:t>
      </w:r>
    </w:p>
    <w:p>
      <w:pPr>
        <w:pStyle w:val="Bibliography"/>
      </w:pPr>
      <w:r>
        <w:t xml:space="preserve">Holt, R. D. 2009. Bringing the Hutchinsonian niche into the 21st century : Ecological and evolutionary perspectives. Proceedings of the National Academy of Sciences 106:19659–19665.</w:t>
      </w:r>
    </w:p>
    <w:p>
      <w:pPr>
        <w:pStyle w:val="Bibliography"/>
      </w:pPr>
      <w:r>
        <w:t xml:space="preserve">Holt, R. D., and J. H. Lawton. 1993. Apparent Competition and Enemy-Free Space in Insect Host-Parasitoid Communities. The American Naturalist 142:623–645.</w:t>
      </w:r>
    </w:p>
    <w:p>
      <w:pPr>
        <w:pStyle w:val="Bibliography"/>
      </w:pPr>
      <w:r>
        <w:t xml:space="preserve">Hutchinson, G. 1957. Concluding remarks. Cold Spring Harbour Symposium 22:415–427.</w:t>
      </w:r>
    </w:p>
    <w:p>
      <w:pPr>
        <w:pStyle w:val="Bibliography"/>
      </w:pPr>
      <w:r>
        <w:t xml:space="preserve">Ings, T. C., J. M. Montoya, J. Bascompte, N. Blüthgen, L. Brown, C. F. Dormann, F. Edwards, D. Figueroa, U. Jacob, J. I. Jones, R. B. Lauridsen, M. E. Ledger, H. M. Lewis, J. M. Olesen, F. J. F. van Veen, P. H. Warren, and G. Woodward. 2009. Ecological networks–beyond food webs. The Journal of animal ecology 78:253–269.</w:t>
      </w:r>
    </w:p>
    <w:p>
      <w:pPr>
        <w:pStyle w:val="Bibliography"/>
      </w:pPr>
      <w:r>
        <w:t xml:space="preserve">Kéfi, S., E. L. Berlow, E. a Wieters, S. a Navarrete, O. L. Petchey, S. a Wood, A. Boit, L. N. Joppa, K. D. Lafferty, R. J. Williams, N. D. Martinez, B. a Menge, C. a Blanchette, A. C. Iles, and U. Brose. 2012. More than a meal… integrating non-feeding interactions into food webs. Ecology Letters:291–300.</w:t>
      </w:r>
    </w:p>
    <w:p>
      <w:pPr>
        <w:pStyle w:val="Bibliography"/>
      </w:pPr>
      <w:r>
        <w:t xml:space="preserve">Kissling, W. D., C. F. Dormann, J. Groeneveld, T. Hickler, I. Kühn, G. J. McInerny, J. M. Montoya, C. Römermann, K. Schiffers, F. M. Schurr, A. Singer, J.-C. Svenning, N. E. Zimmermann, and R. B. O’Hara. 2012. Towards novel approaches to modelling biotic interactions in multispecies assemblages at large spatial extents. Journal of Biogeography 39:2163–2178.</w:t>
      </w:r>
    </w:p>
    <w:p>
      <w:pPr>
        <w:pStyle w:val="Bibliography"/>
      </w:pPr>
      <w:r>
        <w:t xml:space="preserve">Kopelke, J.-P. 1999. Gallenerzeugende Blattwespen Europas - Taxonomische Grundlagen, Biologie und Ökologie (Tenthredinidae: Nematinae: Euura, Phyllocolpa, Pontania). Courier Forschungsinstitut Senckenberg 212:1–183.</w:t>
      </w:r>
    </w:p>
    <w:p>
      <w:pPr>
        <w:pStyle w:val="Bibliography"/>
      </w:pPr>
      <w:r>
        <w:t xml:space="preserve">Kopelke, J.-P. 2003. Natural enemies of gall-forming sawflies on willows (Salix spp.). Entomologia Generalis 26:277–312.</w:t>
      </w:r>
    </w:p>
    <w:p>
      <w:pPr>
        <w:pStyle w:val="Bibliography"/>
      </w:pPr>
      <w:r>
        <w:t xml:space="preserve">Kopelke, J., T. Nyman, K. Cazelles, D. Gravel, S. Vissault, and T. Roslin. 2017. Food-web structure of willow-galling sawflies and their natural enemies across Europe. Ecology 98:1730–1730.</w:t>
      </w:r>
    </w:p>
    <w:p>
      <w:pPr>
        <w:pStyle w:val="Bibliography"/>
      </w:pPr>
      <w:r>
        <w:t xml:space="preserve">Kouki, J. 1999. Latitudinal gradients in species richness in northern areas: some exceptional patterns. Ecological Bulletins 47:30–37.</w:t>
      </w:r>
    </w:p>
    <w:p>
      <w:pPr>
        <w:pStyle w:val="Bibliography"/>
      </w:pPr>
      <w:r>
        <w:t xml:space="preserve">Kouki, J., P. Niemelä, and M. Viitasaari. 1994. ) Reversed latitudinal gradient in species richness of sawflies (Hymenoptera, Symphyta). Annales Zoologici Fennici 31:83–88.</w:t>
      </w:r>
    </w:p>
    <w:p>
      <w:pPr>
        <w:pStyle w:val="Bibliography"/>
      </w:pPr>
      <w:r>
        <w:t xml:space="preserve">Krebs, C. 2009. Ecology: The Experimental Analysis of Distribution and Abundance. 6th ed. Pearson, San Francisco.</w:t>
      </w:r>
    </w:p>
    <w:p>
      <w:pPr>
        <w:pStyle w:val="Bibliography"/>
      </w:pPr>
      <w:r>
        <w:t xml:space="preserve">Laigle, I., I. Aubin, C. Digel, U. Brose, I. Boulangeat, and D. Gravel. 2018. Species traits as drivers of food web structure. Oikos 127:316–326.</w:t>
      </w:r>
    </w:p>
    <w:p>
      <w:pPr>
        <w:pStyle w:val="Bibliography"/>
      </w:pPr>
      <w:r>
        <w:t xml:space="preserve">Laliberté, E., and J. M. Tylianakis. 2010. Deforestation homogenizes tropical parasitoid-host networks. Ecology 91:1740–1747.</w:t>
      </w:r>
    </w:p>
    <w:p>
      <w:pPr>
        <w:pStyle w:val="Bibliography"/>
      </w:pPr>
      <w:r>
        <w:t xml:space="preserve">Legagneux, P., G. Gauthier, N. Lecomte, N. M. Schmidt, D. Reid, M.-C. Cadieux, D. Berteaux, J. Bêty, C. J. Krebs, R. a. Ims, N. G. Yoccoz, R. I. G. Morrison, S. J. Leroux, M. Loreau, and D. Gravel. 2014. Arctic ecosystem structure and functioning shaped by climate and herbivore body size. Nature Climate Change E2168:1–5.</w:t>
      </w:r>
    </w:p>
    <w:p>
      <w:pPr>
        <w:pStyle w:val="Bibliography"/>
      </w:pPr>
      <w:r>
        <w:t xml:space="preserve">Legendre, P., and M. De Cáceres. 2013. Beta diversity as the variance of community data: dissimilarity coefficients and partitioning. Ecology Letters 16:951–963.</w:t>
      </w:r>
    </w:p>
    <w:p>
      <w:pPr>
        <w:pStyle w:val="Bibliography"/>
      </w:pPr>
      <w:r>
        <w:t xml:space="preserve">Legendre, P., D. Borcard, and P. R. Peres-Neto. 2005. Analyzing beta diversity: partitioning the spatial variation of composition data. Ecological Monographs 75:435–450.</w:t>
      </w:r>
    </w:p>
    <w:p>
      <w:pPr>
        <w:pStyle w:val="Bibliography"/>
      </w:pPr>
      <w:r>
        <w:t xml:space="preserve">Leibold, M., M. Holyoak, N. Mouquet, P. Amarasekare, J. M. Chase, M. Hoopes, R. D. Holt, J. B. Shurin, R. Law, D. Tilman, M. Loreau, and A. Gonzalez. 2004. The metacommunity concept : a framework for multi-scale community ecology. Ecology Letters 7:601–613.</w:t>
      </w:r>
    </w:p>
    <w:p>
      <w:pPr>
        <w:pStyle w:val="Bibliography"/>
      </w:pPr>
      <w:r>
        <w:t xml:space="preserve">Leppänen, S., T. Malm, K. Värri, and T. Nyman. 2014. A comparative analysis of genetic differentiation across six shared willow host species in leaf- and bud-galling sawflies. PLoS ONE 9:e116286.</w:t>
      </w:r>
    </w:p>
    <w:p>
      <w:pPr>
        <w:pStyle w:val="Bibliography"/>
      </w:pPr>
      <w:r>
        <w:t xml:space="preserve">Lurgi, M., B. C. López, and J. M. Montoya. 2012. Novel communities from climate change. Philosophical transactions of the Royal Society of London. Series B, Biological sciences 367:2913–22.</w:t>
      </w:r>
    </w:p>
    <w:p>
      <w:pPr>
        <w:pStyle w:val="Bibliography"/>
      </w:pPr>
      <w:r>
        <w:t xml:space="preserve">Martinez, N. D., B. a. Hawkins, H. A. Dawah, and B. P. Feifarek. 1999. Effects of Sampling Effort on Characterization of Food-Web Structure. Ecology 80:1044–1055.</w:t>
      </w:r>
    </w:p>
    <w:p>
      <w:pPr>
        <w:pStyle w:val="Bibliography"/>
      </w:pPr>
      <w:r>
        <w:t xml:space="preserve">McInerny, G. J., and R. S. Etienne. 2012a. Stitch the niche - a practical philosophy and visual schematic for the niche concept. Journal of Biogeography 39:2103–2111.</w:t>
      </w:r>
    </w:p>
    <w:p>
      <w:pPr>
        <w:pStyle w:val="Bibliography"/>
      </w:pPr>
      <w:r>
        <w:t xml:space="preserve">McInerny, G. J., and R. S. Etienne. 2012b. Ditch the niche - is the niche a useful concept in ecology or species distribution modelling? Journal of Biogeography 39:2096–2102.</w:t>
      </w:r>
    </w:p>
    <w:p>
      <w:pPr>
        <w:pStyle w:val="Bibliography"/>
      </w:pPr>
      <w:r>
        <w:t xml:space="preserve">McKinnon, L., P. A. Smith, E. Nol, J. L. Martin, F. I. Doyle, K. F. Abraham, H. G. Gilchrist, R. I. G. Morrison, and J. Bêty. 2010. Lower Predation Risk for Migratory Birds at High Latitudes. Science 327:326–327.</w:t>
      </w:r>
    </w:p>
    <w:p>
      <w:pPr>
        <w:pStyle w:val="Bibliography"/>
      </w:pPr>
      <w:r>
        <w:t xml:space="preserve">Morales-Castilla, I., M. G. Matias, D. Gravel, and M. B. Araújo. 2015. Inferring biotic interactions from proxies. Trends in Ecology &amp; Evolution 30:347–356.</w:t>
      </w:r>
    </w:p>
    <w:p>
      <w:pPr>
        <w:pStyle w:val="Bibliography"/>
      </w:pPr>
      <w:r>
        <w:t xml:space="preserve">Morueta-Holme, N., B. Blonder, B. Sandel, B. J. McGill, R. K. Peet, J. E. Ott, C. Violle, B. J. Enquist, P. M. Jørgensen, and J.-C. Svenning. 2016. A network approach for inferring species associations from co-occurrence data. Ecography 39:1139–1150.</w:t>
      </w:r>
    </w:p>
    <w:p>
      <w:pPr>
        <w:pStyle w:val="Bibliography"/>
      </w:pPr>
      <w:r>
        <w:t xml:space="preserve">Nyman, T., and R. Julkunen-Tiitto. 2000. Manipulation of the phenolic chemistry of willows by gall-inducing sawflies. Proceedings of the National Academy of Sciences 97:13184–13187.</w:t>
      </w:r>
    </w:p>
    <w:p>
      <w:pPr>
        <w:pStyle w:val="Bibliography"/>
      </w:pPr>
      <w:r>
        <w:t xml:space="preserve">Nyman, T., S. A. Leppänen, G. Várkonyi, M. R. Shaw, R. Koivisto, T. E. Barstad, V. Vikberg, and H. Roininen. 2015. Determinants of parasitoid communities of willow-galling sawflies: habitat overrides physiology, host plant and space. Molecular Ecology 24:5059–5074.</w:t>
      </w:r>
    </w:p>
    <w:p>
      <w:pPr>
        <w:pStyle w:val="Bibliography"/>
      </w:pPr>
      <w:r>
        <w:t xml:space="preserve">Nyman, T., V. Vikberg, D. Smith, and BoevéJ-L. 2010. How common is ecological speciation in plant-feeding insects? A “Higher” Nematinae perspective. BMC Evolutionary Biology 10:e266.</w:t>
      </w:r>
    </w:p>
    <w:p>
      <w:pPr>
        <w:pStyle w:val="Bibliography"/>
      </w:pPr>
      <w:r>
        <w:t xml:space="preserve">Ovaskainen, O., G. Tikhonov, A. Norberg, F. G. Blanchet, L. Duan, D. Dunson, T. Roslin, N. Abrego, and J. Chave. 2017. How to make more out of community data? A conceptual framework and its implementation as models and software. Ecology Letters 20:561–576.</w:t>
      </w:r>
    </w:p>
    <w:p>
      <w:pPr>
        <w:pStyle w:val="Bibliography"/>
      </w:pPr>
      <w:r>
        <w:t xml:space="preserve">Pellissier, L., R. Rohr, C. Ndiribe, J.-N. Pradervand, N. Salamin, A. Guisan, and M. Wisz. 2013. Combining food web and species distribution models for improved community projections. Ecology and Evolution 3:4572–4583.</w:t>
      </w:r>
    </w:p>
    <w:p>
      <w:pPr>
        <w:pStyle w:val="Bibliography"/>
      </w:pPr>
      <w:r>
        <w:t xml:space="preserve">Petchey, O. L., U. Brose, and B. C. Rall. 2010. Predicting the effects of temperature on food web connectance. Philosophical transactions of the Royal Society of London. Series B, Biological sciences 365:2081–91.</w:t>
      </w:r>
    </w:p>
    <w:p>
      <w:pPr>
        <w:pStyle w:val="Bibliography"/>
      </w:pPr>
      <w:r>
        <w:t xml:space="preserve">Peters, R. 1991. A critique for ecology. Cambridge University Press, Cambridge.</w:t>
      </w:r>
    </w:p>
    <w:p>
      <w:pPr>
        <w:pStyle w:val="Bibliography"/>
      </w:pPr>
      <w:r>
        <w:t xml:space="preserve">Phillips, S. J., R. P. Anderson, and R. E. Schapire. 2006. Maximum entropy modeling of species geographic distributions. Ecological Modelling 190:231–259.</w:t>
      </w:r>
    </w:p>
    <w:p>
      <w:pPr>
        <w:pStyle w:val="Bibliography"/>
      </w:pPr>
      <w:r>
        <w:t xml:space="preserve">Pillai, P., A. Gonzalez, and M. Loreau. 2011. Metacommunity theory explains the emergence of food web complexity. Proceedings of the National Academy of Sciences of the United States of America 108:19293–19298.</w:t>
      </w:r>
    </w:p>
    <w:p>
      <w:pPr>
        <w:pStyle w:val="Bibliography"/>
      </w:pPr>
      <w:r>
        <w:t xml:space="preserve">Poisot, T., and D. Gravel. 2014. When is an ecological network complex? Connectance drives degree distribution and emerging network properties. PeerJ 2:e251.</w:t>
      </w:r>
    </w:p>
    <w:p>
      <w:pPr>
        <w:pStyle w:val="Bibliography"/>
      </w:pPr>
      <w:r>
        <w:t xml:space="preserve">Poisot, T., B. Baiser, J. A. Dunne, S. Kéfi, F. Massol, N. Mouquet, T. N. Romanuk, D. B. Stouffer, S. A. Wood, and D. Gravel. 2016a. mangal – making ecological network analysis simple. Ecography 39:384–390.</w:t>
      </w:r>
    </w:p>
    <w:p>
      <w:pPr>
        <w:pStyle w:val="Bibliography"/>
      </w:pPr>
      <w:r>
        <w:t xml:space="preserve">Poisot, T., E. Canard, D. Mouillot, N. Mouquet, and D. Gravel. 2012. The dissimilarity of species interaction networks. Ecology Letters 15:1353–1361.</w:t>
      </w:r>
    </w:p>
    <w:p>
      <w:pPr>
        <w:pStyle w:val="Bibliography"/>
      </w:pPr>
      <w:r>
        <w:t xml:space="preserve">Poisot, T., A. R. Cirtwill, K. Cazelles, D. Gravel, M.-J. Fortin, and D. B. Stouffer. 2016b. The structure of probabilistic networks. Methods in Ecology and Evolution 7:303–312.</w:t>
      </w:r>
    </w:p>
    <w:p>
      <w:pPr>
        <w:pStyle w:val="Bibliography"/>
      </w:pPr>
      <w:r>
        <w:t xml:space="preserve">Poisot, T., D. Gravel, S. Leroux, S. A. Wood, M.-J. Fortin, B. Baiser, A. R. Cirtwill, M. B. Araújo, and D. B. Stouffer. 2016c. Synthetic datasets and community tools for the rapid testing of ecological hypotheses. Ecography 39:402–408.</w:t>
      </w:r>
    </w:p>
    <w:p>
      <w:pPr>
        <w:pStyle w:val="Bibliography"/>
      </w:pPr>
      <w:r>
        <w:t xml:space="preserve">Poisot, T., C. Guéveneux-Julieu, M.-J. Fortin, D. Gravel, and P. Legendre. 2018. Hosts, parasites and their interactions respond to different climatic variables. Global Ecology and Biogeography 26:942–951.</w:t>
      </w:r>
    </w:p>
    <w:p>
      <w:pPr>
        <w:pStyle w:val="Bibliography"/>
      </w:pPr>
      <w:r>
        <w:t xml:space="preserve">Poisot, T., D. B. Stouffer, and D. Gravel. 2015. Beyond species: why ecological interactions vary through space and time. Oikos 124:243–251.</w:t>
      </w:r>
    </w:p>
    <w:p>
      <w:pPr>
        <w:pStyle w:val="Bibliography"/>
      </w:pPr>
      <w:r>
        <w:t xml:space="preserve">Pollock, L. J., R. Tingley, W. K. Morris, N. Golding, R. B. O’Hara, K. M. Parris, P. A. Vesk, and M. A. McCarthy. 2014. Understanding co-occurrence by modelling species simultaneously with a Joint Species Distribution Model (JSDM). Methods in Ecology and Evolution 5:397–406.</w:t>
      </w:r>
    </w:p>
    <w:p>
      <w:pPr>
        <w:pStyle w:val="Bibliography"/>
      </w:pPr>
      <w:r>
        <w:t xml:space="preserve">Pulliam, H. R. 2000. On the relationship between niche and distribution. Ecology Letters 3:349–361.</w:t>
      </w:r>
    </w:p>
    <w:p>
      <w:pPr>
        <w:pStyle w:val="Bibliography"/>
      </w:pPr>
      <w:r>
        <w:t xml:space="preserve">Roininen, H., T. Nyman, and A. Zinovjev. 2005. Biology, ecology, and evolution of gall-inducing sawflies (Hymenoptera: Tenthredinidae and Xyelidae). Pages 467–494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A. Raman, C. W. Schaefer, and T. M. Withers, editors. Biology, Ecology, and Evolution of Gall-Inducing Arthropods. Science Publishers, Inc.</w:t>
      </w:r>
    </w:p>
    <w:p>
      <w:pPr>
        <w:pStyle w:val="Bibliography"/>
      </w:pPr>
      <w:r>
        <w:t xml:space="preserve">Scheiner, S. M., and M. R. Willig. 2007. A general theory of ecology. Theoretical Ecology 1:21–28.</w:t>
      </w:r>
    </w:p>
    <w:p>
      <w:pPr>
        <w:pStyle w:val="Bibliography"/>
      </w:pPr>
      <w:r>
        <w:t xml:space="preserve">Schleuning, M., J. Fründ, A.-M. Klein, S. Abrahamczyk, R. Alarcón, M. Albrecht, G. K. Andersson, S. Bazarian, K. Böhning-Gaese, R. Bommarco, B. Dalsgaard, D. M. Dehling, A. Gotlieb, M. Hagen, T. Hickler, A. Holzschuh, C. N. Kaiser-Bunbury, H. Kreft, R. J. Morris, B. Sandel, W. J. Sutherland, J.-C. Svenning, T. Tscharntke, S. Watts, C. N. Weiner, M. Werner, N. M. Williams, C. Winqvist, C. F. Dormann, and N. Blüthgen. 2012. Specialization of Mutualistic Interaction Networks Decreases toward Tropical Latitudes. Current Biology 22:1925–1931.</w:t>
      </w:r>
    </w:p>
    <w:p>
      <w:pPr>
        <w:pStyle w:val="Bibliography"/>
      </w:pPr>
      <w:r>
        <w:t xml:space="preserve">Shurin, J. B., J. L. Clasen, H. S. Greig, P. Kratina, and P. L. Thompson. 2012. Warming shifts top-down and bottom-up control of pond food web structure and function. Philosophical Transactions of the Royal Society of London B: Biological Sciences 367:3008–3017.</w:t>
      </w:r>
    </w:p>
    <w:p>
      <w:pPr>
        <w:pStyle w:val="Bibliography"/>
      </w:pPr>
      <w:r>
        <w:t xml:space="preserve">Silvertown, J. 2004. Plant coexistence and the niche. Trends in Ecology and Evolution 19:605–611.</w:t>
      </w:r>
    </w:p>
    <w:p>
      <w:pPr>
        <w:pStyle w:val="Bibliography"/>
      </w:pPr>
      <w:r>
        <w:t xml:space="preserve">Simanonok, M. P., and L. A. Burkle. 2014. Partitioning interaction turnover among alpine pollination networks: spatial, temporal, and environmental patterns. Ecosphere 5:art149.</w:t>
      </w:r>
    </w:p>
    <w:p>
      <w:pPr>
        <w:pStyle w:val="Bibliography"/>
      </w:pPr>
      <w:r>
        <w:t xml:space="preserve">Skvortsov, A. K. 1999. Willows of Russia and adjacent countries. Taxonomical and geographical revision. Univ. Joensuu Fac. Math. Natl. Sci. Rep. Ser 39:1–307.</w:t>
      </w:r>
    </w:p>
    <w:p>
      <w:pPr>
        <w:pStyle w:val="Bibliography"/>
      </w:pPr>
      <w:r>
        <w:t xml:space="preserve">Soberón, J. 2007. Grinnellian and Eltonian niches and geographic distributions of species. Ecology Letters 10:1115–1123.</w:t>
      </w:r>
    </w:p>
    <w:p>
      <w:pPr>
        <w:pStyle w:val="Bibliography"/>
      </w:pPr>
      <w:r>
        <w:t xml:space="preserve">Staniczenko, P. P., P. Sivasubramaniam, K. B. Suttle, R. G. Pearson, and J. Lawler. 2017. Linking macroecology and community ecology: refining predictions of species distributions using biotic interaction networks. Ecology Letters 20:693–707.</w:t>
      </w:r>
    </w:p>
    <w:p>
      <w:pPr>
        <w:pStyle w:val="Bibliography"/>
      </w:pPr>
      <w:r>
        <w:t xml:space="preserve">Stephens, C., and J. Heau. 2009. Using biotic interaction networks for prediction in biodiversity and emerging diseases. PloS one 4:e5725.</w:t>
      </w:r>
    </w:p>
    <w:p>
      <w:pPr>
        <w:pStyle w:val="Bibliography"/>
      </w:pPr>
      <w:r>
        <w:t xml:space="preserve">Stouffer, D. B., J. Camacho, W. Jiang, and L. a N. Amaral. 2007. Evidence for the existence of a robust pattern of prey selection in food webs. Proceedings of the Royal Society B: Biological Sciences 274:1931–1940.</w:t>
      </w:r>
    </w:p>
    <w:p>
      <w:pPr>
        <w:pStyle w:val="Bibliography"/>
      </w:pPr>
      <w:r>
        <w:t xml:space="preserve">Thuiller, W. 2003. BIOMOD – optimizing predictions of species distributions and projecting potential future shifts under global change. Global Change Biology 9:1353–1362.</w:t>
      </w:r>
    </w:p>
    <w:p>
      <w:pPr>
        <w:pStyle w:val="Bibliography"/>
      </w:pPr>
      <w:r>
        <w:t xml:space="preserve">Tilman, D. 1982. Resource competition and community structure. Princeton University Press, Princeton.</w:t>
      </w:r>
    </w:p>
    <w:p>
      <w:pPr>
        <w:pStyle w:val="Bibliography"/>
      </w:pPr>
      <w:r>
        <w:t xml:space="preserve">Townsend, P. A., S. Soberón, R. G. Pearson, R. P. Anderson, E. Martínez-Meyer, N. Miguel, and M. B. Araújo. 2011. Ecological Niches and Geographic Distributions. Princeton University Press, Princeton.</w:t>
      </w:r>
    </w:p>
    <w:p>
      <w:pPr>
        <w:pStyle w:val="Bibliography"/>
      </w:pPr>
      <w:r>
        <w:t xml:space="preserve">Trøjelsgaard, K., P. Jordano, D. W. Carstensen, and J. M. Olesen. 2015. Geographical variation in mutualistic networks: similarity, turnover and partner fidelity. Proceedings of the Royal Society of London B: Biological Sciences 282:20142925.</w:t>
      </w:r>
    </w:p>
    <w:p>
      <w:pPr>
        <w:pStyle w:val="Bibliography"/>
      </w:pPr>
      <w:r>
        <w:t xml:space="preserve">Tylianakis, J. M., T. Tscharntke, and O. T. Lewis. 2007. Habitat modification alters the structure of tropical host–parasitoid food webs. Nature 445:202–205.</w:t>
      </w:r>
    </w:p>
    <w:p>
      <w:pPr>
        <w:pStyle w:val="Bibliography"/>
      </w:pPr>
      <w:r>
        <w:t xml:space="preserve">Veech, J. A. 2013. A probabilistic model for analysing species co-occurrence. Global Ecology and Biogeography 22:252–260.</w:t>
      </w:r>
    </w:p>
    <w:p>
      <w:pPr>
        <w:pStyle w:val="Bibliography"/>
      </w:pPr>
      <w:r>
        <w:t xml:space="preserve">Veijalainen, A., I. Sääksjärvi, T. Erwin, I. Gómez, and J. Longino. 2013. Subfamily composition of Ichneumonidae (Hymenoptera) from western Amazonia: insights into diversity of tropical parasitoid wasps. Insect Conservation and Diversity 6:28–37.</w:t>
      </w:r>
    </w:p>
    <w:p>
      <w:pPr>
        <w:pStyle w:val="Bibliography"/>
      </w:pPr>
      <w:r>
        <w:t xml:space="preserve">Vellend, M., D. S. Srivastava, K. M. Anderson, C. D. Brown, J. E. Jankowski, E. J. Kleynhans, N. J. B. Kraft, A. D. Letaw, A. A. M. Macdonald, J. E. Maclean, I. H. Myers-Smith, A. R. Norris, and X. Xue. 2014. Assessing the relative importance of neutral stochasticity in ecological communities. Oikos 123:1420–1430.</w:t>
      </w:r>
    </w:p>
    <w:p>
      <w:pPr>
        <w:pStyle w:val="Bibliography"/>
      </w:pPr>
      <w:r>
        <w:t xml:space="preserve">Williams, R. J., A. Anandanadesan, and D. Purves. 2010. The probabilistic niche model reveals the niche structure and role of body size in a complex food web. PloS One 5:e12092.</w:t>
      </w:r>
    </w:p>
    <w:p>
      <w:pPr>
        <w:pStyle w:val="Bibliography"/>
      </w:pPr>
      <w:r>
        <w:t xml:space="preserve">Williams, R., and N. Martinez. 2000. Simple rules yield complex food webs. Nature 404:180–183.</w:t>
      </w:r>
    </w:p>
    <w:p>
      <w:pPr>
        <w:pStyle w:val="Bibliography"/>
      </w:pPr>
      <w:r>
        <w:t xml:space="preserve">Wisz, M. S., J. Pottier, W. D. Kissling, L. Pellissier, J. Lenoir, C. F. Damgaard, C. F. Dormann, M. C. Forchhammer, J.-A. Grytnes, A. Guisan, R. K. Heikkinen, T. T. Høye, I. Kühn, M. Luoto, L. Maiorano, M.-C. Nilsson, S. Normand, E. Ockinger, N. M. Schmidt, M. Termansen, A. Timmermann, D. a Wardle, P. Aastrup, and J.-C. Svenning. 2013. The role of biotic interactions in shaping distributions and realised assemblages of species: implications for species distribution modelling. Biological Reviews 88:15–30.</w:t>
      </w:r>
    </w:p>
    <w:p>
      <w:pPr>
        <w:pStyle w:val="Bibliography"/>
      </w:pPr>
      <w:r>
        <w:t xml:space="preserve">Wood, S. A., R. Russell, D. Hanson, R. J. Williams, and J. A. Dunne. 2015. Effects of spatial scale of sampling on food web structure. Ecology and Evolution 5:3769–3782.</w:t>
      </w:r>
    </w:p>
    <w:p>
      <w:pPr>
        <w:pStyle w:val="Bibliography"/>
      </w:pPr>
      <w:r>
        <w:t xml:space="preserve">Woodward, G., D. M. Perkins, and L. E. Brown. 2010. Climate change and freshwater ecosystems: impacts across multiple levels of organization. Philosophical transactions of the Royal Society of London. Series B, Biological sciences 365:2093–106.</w:t>
      </w:r>
    </w:p>
    <w:p>
      <w:pPr>
        <w:pStyle w:val="Bibliography"/>
      </w:pPr>
      <w:r>
        <w:t xml:space="preserve">Wu, J., T. Nyman, D.-C. Wang, G. Argus, Y.-P. Yang, and J.-H. Chen. 2015. Phylogeny of Salix subgenus Salix s.l. (Salicaceae): delimitation, biogeography, and reticulate evolution. BMC Evolutionary Biology 15:e31.</w:t>
      </w:r>
    </w:p>
    <w:sectPr w:rsidR="00FD1563" w:rsidSect="00BB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jord One">
    <w:panose1 w:val="02060503050500050A03"/>
    <w:charset w:val="00"/>
    <w:family w:val="auto"/>
    <w:pitch w:val="variable"/>
    <w:sig w:usb0="A00000AF" w:usb1="40000002" w:usb2="00000000" w:usb3="00000000" w:csb0="0000019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3BF21"/>
    <w:multiLevelType w:val="multilevel"/>
    <w:tmpl w:val="1DF005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5DA1CD"/>
    <w:multiLevelType w:val="multilevel"/>
    <w:tmpl w:val="82EE88C2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71589D"/>
    <w:multiLevelType w:val="multilevel"/>
    <w:tmpl w:val="54B2C83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0CC6BA"/>
    <w:multiLevelType w:val="multilevel"/>
    <w:tmpl w:val="BDD2D0D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EB4C9B"/>
    <w:multiLevelType w:val="multilevel"/>
    <w:tmpl w:val="11E6F8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48516F"/>
    <w:multiLevelType w:val="multilevel"/>
    <w:tmpl w:val="A14453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66add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638E2"/>
    <w:pPr>
      <w:spacing w:after="0" w:line="480" w:lineRule="auto"/>
      <w:ind w:firstLine="720"/>
      <w:jc w:val="both"/>
    </w:pPr>
    <w:rPr>
      <w:rFonts w:ascii="Hoefler Text" w:hAnsi="Hoefler Text"/>
    </w:rPr>
  </w:style>
  <w:style w:type="paragraph" w:styleId="Heading1">
    <w:name w:val="heading 1"/>
    <w:basedOn w:val="Normal"/>
    <w:next w:val="Normal"/>
    <w:uiPriority w:val="9"/>
    <w:qFormat/>
    <w:rsid w:val="007C1813"/>
    <w:pPr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bCs/>
      <w:sz w:val="2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C1813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Cs/>
      <w:smallCaps/>
    </w:rPr>
  </w:style>
  <w:style w:type="paragraph" w:styleId="Heading3">
    <w:name w:val="heading 3"/>
    <w:basedOn w:val="Normal"/>
    <w:next w:val="Normal"/>
    <w:uiPriority w:val="9"/>
    <w:unhideWhenUsed/>
    <w:qFormat/>
    <w:rsid w:val="007C1813"/>
    <w:pPr>
      <w:keepNext/>
      <w:keepLines/>
      <w:spacing w:before="240" w:after="240" w:line="240" w:lineRule="auto"/>
      <w:ind w:firstLine="0"/>
      <w:jc w:val="left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7C1813"/>
    <w:pPr>
      <w:keepNext/>
      <w:keepLines/>
      <w:spacing w:before="120" w:after="120" w:line="240" w:lineRule="auto"/>
      <w:ind w:firstLine="0"/>
      <w:jc w:val="left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7C1813"/>
    <w:pPr>
      <w:keepNext/>
      <w:keepLines/>
      <w:spacing w:before="120" w:after="120" w:line="240" w:lineRule="auto"/>
      <w:ind w:firstLine="0"/>
      <w:jc w:val="left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C1813"/>
    <w:pPr>
      <w:spacing w:before="100" w:beforeAutospacing="1" w:after="100" w:afterAutospacing="1" w:line="240" w:lineRule="auto"/>
      <w:ind w:firstLine="0"/>
      <w:jc w:val="left"/>
    </w:pPr>
  </w:style>
  <w:style w:type="paragraph" w:styleId="Title">
    <w:name w:val="Title"/>
    <w:basedOn w:val="Normal"/>
    <w:next w:val="Normal"/>
    <w:qFormat/>
    <w:rsid w:val="00D8403E"/>
    <w:pPr>
      <w:keepNext/>
      <w:keepLines/>
      <w:spacing w:before="240" w:after="240"/>
      <w:jc w:val="center"/>
    </w:pPr>
    <w:rPr>
      <w:rFonts w:eastAsiaTheme="majorEastAsia" w:cstheme="majorBidi"/>
      <w:bCs/>
      <w:sz w:val="28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4F1DDD"/>
    <w:pPr>
      <w:spacing w:before="240" w:after="240" w:line="240" w:lineRule="auto"/>
      <w:ind w:left="1440" w:right="144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C1813"/>
    <w:pPr>
      <w:spacing w:after="120" w:line="240" w:lineRule="auto"/>
      <w:ind w:firstLine="0"/>
    </w:pPr>
    <w:rPr>
      <w:sz w:val="20"/>
    </w:rPr>
  </w:style>
  <w:style w:type="paragraph" w:customStyle="1" w:styleId="DefinitionTerm">
    <w:name w:val="Definition Term"/>
    <w:basedOn w:val="Normal"/>
    <w:next w:val="Definition"/>
    <w:rsid w:val="007C1813"/>
    <w:pPr>
      <w:keepNext/>
      <w:keepLines/>
      <w:ind w:firstLine="0"/>
      <w:jc w:val="left"/>
    </w:pPr>
    <w:rPr>
      <w:bCs/>
      <w:caps/>
      <w:sz w:val="20"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7C1813"/>
    <w:rPr>
      <w:rFonts w:ascii="Consolas" w:hAnsi="Consolas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7C1813"/>
    <w:rPr>
      <w:rFonts w:ascii="Fjord One" w:hAnsi="Fjord One"/>
      <w:color w:val="4F81BD" w:themeColor="accent1"/>
      <w:sz w:val="24"/>
    </w:rPr>
  </w:style>
  <w:style w:type="paragraph" w:customStyle="1" w:styleId="SourceCode">
    <w:name w:val="Source Code"/>
    <w:basedOn w:val="Normal"/>
    <w:link w:val="VerbatimChar"/>
    <w:rsid w:val="007C1813"/>
    <w:pPr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</w:rPr>
  </w:style>
  <w:style w:type="character" w:customStyle="1" w:styleId="DecValTok">
    <w:name w:val="DecValTok"/>
    <w:basedOn w:val="VerbatimChar"/>
    <w:rPr>
      <w:rFonts w:ascii="Consolas" w:hAnsi="Consolas"/>
      <w:color w:val="40A070"/>
    </w:rPr>
  </w:style>
  <w:style w:type="character" w:customStyle="1" w:styleId="BaseNTok">
    <w:name w:val="BaseNTok"/>
    <w:basedOn w:val="VerbatimChar"/>
    <w:rPr>
      <w:rFonts w:ascii="Consolas" w:hAnsi="Consolas"/>
      <w:color w:val="40A070"/>
    </w:rPr>
  </w:style>
  <w:style w:type="character" w:customStyle="1" w:styleId="FloatTok">
    <w:name w:val="FloatTok"/>
    <w:basedOn w:val="VerbatimChar"/>
    <w:rPr>
      <w:rFonts w:ascii="Consolas" w:hAnsi="Consolas"/>
      <w:color w:val="40A070"/>
    </w:rPr>
  </w:style>
  <w:style w:type="character" w:customStyle="1" w:styleId="CharTok">
    <w:name w:val="CharTok"/>
    <w:basedOn w:val="VerbatimChar"/>
    <w:rPr>
      <w:rFonts w:ascii="Consolas" w:hAnsi="Consolas"/>
      <w:color w:val="4070A0"/>
    </w:rPr>
  </w:style>
  <w:style w:type="character" w:customStyle="1" w:styleId="StringTok">
    <w:name w:val="StringTok"/>
    <w:basedOn w:val="VerbatimChar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</w:rPr>
  </w:style>
  <w:style w:type="character" w:customStyle="1" w:styleId="OtherTok">
    <w:name w:val="OtherTok"/>
    <w:basedOn w:val="VerbatimChar"/>
    <w:rPr>
      <w:rFonts w:ascii="Consolas" w:hAnsi="Consolas"/>
      <w:color w:val="0070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</w:rPr>
  </w:style>
  <w:style w:type="character" w:customStyle="1" w:styleId="RegionMarkerTok">
    <w:name w:val="RegionMarkerTok"/>
    <w:basedOn w:val="VerbatimChar"/>
    <w:rPr>
      <w:rFonts w:ascii="Consolas" w:hAnsi="Consolas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</w:rPr>
  </w:style>
  <w:style w:type="character" w:customStyle="1" w:styleId="NormalTok">
    <w:name w:val="NormalTok"/>
    <w:basedOn w:val="VerbatimChar"/>
    <w:rPr>
      <w:rFonts w:ascii="Consolas" w:hAnsi="Consolas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github.com/DominiqueGravel/ms_probawe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DominiqueGravel/ms_probawe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786</Words>
  <Characters>4485</Characters>
  <Application>Microsoft Macintosh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