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4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Use of Positive ER strategies at t and Emotions at t - Within-Person Effects and Moderation by Anhedonia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positive emotions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negative emotions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.023016)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2023-12-15T17:51:25Z</dcterms:modified>
  <cp:category/>
</cp:coreProperties>
</file>