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73615" w14:textId="55896537" w:rsidR="00C937A7" w:rsidRDefault="00C937A7" w:rsidP="00FD0CB7">
      <w:pPr>
        <w:pStyle w:val="Title"/>
        <w:jc w:val="both"/>
        <w:rPr>
          <w:rFonts w:ascii="Times New Roman" w:hAnsi="Times New Roman" w:cs="Times New Roman"/>
        </w:rPr>
      </w:pPr>
      <w:r w:rsidRPr="009D1A8C">
        <w:rPr>
          <w:rFonts w:ascii="Times New Roman" w:hAnsi="Times New Roman" w:cs="Times New Roman"/>
        </w:rPr>
        <w:t>REVISION</w:t>
      </w:r>
    </w:p>
    <w:p w14:paraId="12FCC0BB" w14:textId="77777777" w:rsidR="00FD0CB7" w:rsidRPr="00FD0CB7" w:rsidRDefault="00FD0CB7" w:rsidP="00FD0CB7"/>
    <w:p w14:paraId="1F9A2CE0" w14:textId="680F8250" w:rsidR="00A96F25" w:rsidRDefault="00C937A7" w:rsidP="000F46EA">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 xml:space="preserve">We thank the editor and the reviewers for giving us the opportunity of revising and </w:t>
      </w:r>
      <w:r w:rsidR="008435F6">
        <w:rPr>
          <w:rFonts w:ascii="Times New Roman" w:eastAsia="Arial" w:hAnsi="Times New Roman" w:cs="Times New Roman"/>
          <w:sz w:val="24"/>
          <w:szCs w:val="24"/>
          <w:lang w:val="en-US" w:eastAsia="en-SG"/>
        </w:rPr>
        <w:t xml:space="preserve">substantially </w:t>
      </w:r>
      <w:r>
        <w:rPr>
          <w:rFonts w:ascii="Times New Roman" w:eastAsia="Arial" w:hAnsi="Times New Roman" w:cs="Times New Roman"/>
          <w:sz w:val="24"/>
          <w:szCs w:val="24"/>
          <w:lang w:val="en-US" w:eastAsia="en-SG"/>
        </w:rPr>
        <w:t>improving our manuscript.</w:t>
      </w:r>
    </w:p>
    <w:p w14:paraId="627D0898" w14:textId="77777777" w:rsidR="00A96F25" w:rsidRDefault="00A96F25" w:rsidP="000F46EA">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p>
    <w:p w14:paraId="145E3B84" w14:textId="543C3E17" w:rsidR="00797888" w:rsidRDefault="00C937A7" w:rsidP="000F46EA">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We have addressed all the comments below.</w:t>
      </w:r>
      <w:r w:rsidR="0053469E">
        <w:rPr>
          <w:rFonts w:ascii="Times New Roman" w:eastAsia="Arial" w:hAnsi="Times New Roman" w:cs="Times New Roman"/>
          <w:sz w:val="24"/>
          <w:szCs w:val="24"/>
          <w:lang w:val="en-US" w:eastAsia="en-SG"/>
        </w:rPr>
        <w:t xml:space="preserve"> In addition to that, </w:t>
      </w:r>
      <w:r w:rsidR="005327E3">
        <w:rPr>
          <w:rFonts w:ascii="Times New Roman" w:eastAsia="Arial" w:hAnsi="Times New Roman" w:cs="Times New Roman"/>
          <w:sz w:val="24"/>
          <w:szCs w:val="24"/>
          <w:lang w:val="en-US" w:eastAsia="en-SG"/>
        </w:rPr>
        <w:t>this revision was the opportunity to make the following improvements</w:t>
      </w:r>
      <w:r w:rsidR="0053469E">
        <w:rPr>
          <w:rFonts w:ascii="Times New Roman" w:eastAsia="Arial" w:hAnsi="Times New Roman" w:cs="Times New Roman"/>
          <w:sz w:val="24"/>
          <w:szCs w:val="24"/>
          <w:lang w:val="en-US" w:eastAsia="en-SG"/>
        </w:rPr>
        <w:t>:</w:t>
      </w:r>
    </w:p>
    <w:p w14:paraId="2626D81E" w14:textId="77777777" w:rsidR="00C006EC" w:rsidRDefault="00C006EC" w:rsidP="000F46EA">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p>
    <w:p w14:paraId="130559EE" w14:textId="7A5CAAD5" w:rsidR="003849DD" w:rsidRDefault="003849DD" w:rsidP="00382B53">
      <w:pPr>
        <w:pStyle w:val="ListParagraph"/>
        <w:numPr>
          <w:ilvl w:val="0"/>
          <w:numId w:val="5"/>
        </w:num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 xml:space="preserve">We slightly changed the list of complexity indices to include </w:t>
      </w:r>
      <w:r w:rsidR="00EC02A4">
        <w:rPr>
          <w:rFonts w:ascii="Times New Roman" w:eastAsia="Arial" w:hAnsi="Times New Roman" w:cs="Times New Roman"/>
          <w:sz w:val="24"/>
          <w:szCs w:val="24"/>
          <w:lang w:val="en-US" w:eastAsia="en-SG"/>
        </w:rPr>
        <w:t>a few new ones</w:t>
      </w:r>
      <w:r w:rsidR="00921DD2">
        <w:rPr>
          <w:rFonts w:ascii="Times New Roman" w:eastAsia="Arial" w:hAnsi="Times New Roman" w:cs="Times New Roman"/>
          <w:sz w:val="24"/>
          <w:szCs w:val="24"/>
          <w:lang w:val="en-US" w:eastAsia="en-SG"/>
        </w:rPr>
        <w:t xml:space="preserve"> (e.g., mean information gain</w:t>
      </w:r>
      <w:r w:rsidR="003F7AA1">
        <w:rPr>
          <w:rFonts w:ascii="Times New Roman" w:eastAsia="Arial" w:hAnsi="Times New Roman" w:cs="Times New Roman"/>
          <w:sz w:val="24"/>
          <w:szCs w:val="24"/>
          <w:lang w:val="en-US" w:eastAsia="en-SG"/>
        </w:rPr>
        <w:t xml:space="preserve"> - MIG</w:t>
      </w:r>
      <w:r w:rsidR="00921DD2">
        <w:rPr>
          <w:rFonts w:ascii="Times New Roman" w:eastAsia="Arial" w:hAnsi="Times New Roman" w:cs="Times New Roman"/>
          <w:sz w:val="24"/>
          <w:szCs w:val="24"/>
          <w:lang w:val="en-US" w:eastAsia="en-SG"/>
        </w:rPr>
        <w:t>)</w:t>
      </w:r>
      <w:r w:rsidR="00EC02A4">
        <w:rPr>
          <w:rFonts w:ascii="Times New Roman" w:eastAsia="Arial" w:hAnsi="Times New Roman" w:cs="Times New Roman"/>
          <w:sz w:val="24"/>
          <w:szCs w:val="24"/>
          <w:lang w:val="en-US" w:eastAsia="en-SG"/>
        </w:rPr>
        <w:t>, and remove</w:t>
      </w:r>
      <w:r w:rsidR="00330D4D">
        <w:rPr>
          <w:rFonts w:ascii="Times New Roman" w:eastAsia="Arial" w:hAnsi="Times New Roman" w:cs="Times New Roman"/>
          <w:sz w:val="24"/>
          <w:szCs w:val="24"/>
          <w:lang w:val="en-US" w:eastAsia="en-SG"/>
        </w:rPr>
        <w:t>d</w:t>
      </w:r>
      <w:r w:rsidR="00EC02A4">
        <w:rPr>
          <w:rFonts w:ascii="Times New Roman" w:eastAsia="Arial" w:hAnsi="Times New Roman" w:cs="Times New Roman"/>
          <w:sz w:val="24"/>
          <w:szCs w:val="24"/>
          <w:lang w:val="en-US" w:eastAsia="en-SG"/>
        </w:rPr>
        <w:t xml:space="preserve"> </w:t>
      </w:r>
      <w:r w:rsidR="00330D4D">
        <w:rPr>
          <w:rFonts w:ascii="Times New Roman" w:eastAsia="Arial" w:hAnsi="Times New Roman" w:cs="Times New Roman"/>
          <w:sz w:val="24"/>
          <w:szCs w:val="24"/>
          <w:lang w:val="en-US" w:eastAsia="en-SG"/>
        </w:rPr>
        <w:t>some</w:t>
      </w:r>
      <w:r w:rsidR="00EC02A4">
        <w:rPr>
          <w:rFonts w:ascii="Times New Roman" w:eastAsia="Arial" w:hAnsi="Times New Roman" w:cs="Times New Roman"/>
          <w:sz w:val="24"/>
          <w:szCs w:val="24"/>
          <w:lang w:val="en-US" w:eastAsia="en-SG"/>
        </w:rPr>
        <w:t xml:space="preserve"> </w:t>
      </w:r>
      <w:r w:rsidR="00330D4D">
        <w:rPr>
          <w:rFonts w:ascii="Times New Roman" w:eastAsia="Arial" w:hAnsi="Times New Roman" w:cs="Times New Roman"/>
          <w:sz w:val="24"/>
          <w:szCs w:val="24"/>
          <w:lang w:val="en-US" w:eastAsia="en-SG"/>
        </w:rPr>
        <w:t>results</w:t>
      </w:r>
      <w:r w:rsidR="00EC02A4">
        <w:rPr>
          <w:rFonts w:ascii="Times New Roman" w:eastAsia="Arial" w:hAnsi="Times New Roman" w:cs="Times New Roman"/>
          <w:sz w:val="24"/>
          <w:szCs w:val="24"/>
          <w:lang w:val="en-US" w:eastAsia="en-SG"/>
        </w:rPr>
        <w:t xml:space="preserve"> </w:t>
      </w:r>
      <w:r w:rsidR="00C006EC">
        <w:rPr>
          <w:rFonts w:ascii="Times New Roman" w:eastAsia="Arial" w:hAnsi="Times New Roman" w:cs="Times New Roman"/>
          <w:sz w:val="24"/>
          <w:szCs w:val="24"/>
          <w:lang w:val="en-US" w:eastAsia="en-SG"/>
        </w:rPr>
        <w:t>that</w:t>
      </w:r>
      <w:r w:rsidR="00EC02A4">
        <w:rPr>
          <w:rFonts w:ascii="Times New Roman" w:eastAsia="Arial" w:hAnsi="Times New Roman" w:cs="Times New Roman"/>
          <w:sz w:val="24"/>
          <w:szCs w:val="24"/>
          <w:lang w:val="en-US" w:eastAsia="en-SG"/>
        </w:rPr>
        <w:t xml:space="preserve"> we realized, </w:t>
      </w:r>
      <w:r w:rsidR="00330D4D">
        <w:rPr>
          <w:rFonts w:ascii="Times New Roman" w:eastAsia="Arial" w:hAnsi="Times New Roman" w:cs="Times New Roman"/>
          <w:sz w:val="24"/>
          <w:szCs w:val="24"/>
          <w:lang w:val="en-US" w:eastAsia="en-SG"/>
        </w:rPr>
        <w:t>were</w:t>
      </w:r>
      <w:r w:rsidR="00EC02A4">
        <w:rPr>
          <w:rFonts w:ascii="Times New Roman" w:eastAsia="Arial" w:hAnsi="Times New Roman" w:cs="Times New Roman"/>
          <w:sz w:val="24"/>
          <w:szCs w:val="24"/>
          <w:lang w:val="en-US" w:eastAsia="en-SG"/>
        </w:rPr>
        <w:t xml:space="preserve"> </w:t>
      </w:r>
      <w:r w:rsidR="00330D4D">
        <w:rPr>
          <w:rFonts w:ascii="Times New Roman" w:eastAsia="Arial" w:hAnsi="Times New Roman" w:cs="Times New Roman"/>
          <w:sz w:val="24"/>
          <w:szCs w:val="24"/>
          <w:lang w:val="en-US" w:eastAsia="en-SG"/>
        </w:rPr>
        <w:t xml:space="preserve">likely </w:t>
      </w:r>
      <w:r w:rsidR="00EC02A4">
        <w:rPr>
          <w:rFonts w:ascii="Times New Roman" w:eastAsia="Arial" w:hAnsi="Times New Roman" w:cs="Times New Roman"/>
          <w:sz w:val="24"/>
          <w:szCs w:val="24"/>
          <w:lang w:val="en-US" w:eastAsia="en-SG"/>
        </w:rPr>
        <w:t>not generalizable: these included algorithms that</w:t>
      </w:r>
      <w:r w:rsidR="00735C29">
        <w:rPr>
          <w:rFonts w:ascii="Times New Roman" w:eastAsia="Arial" w:hAnsi="Times New Roman" w:cs="Times New Roman"/>
          <w:sz w:val="24"/>
          <w:szCs w:val="24"/>
          <w:lang w:val="en-US" w:eastAsia="en-SG"/>
        </w:rPr>
        <w:t>,</w:t>
      </w:r>
      <w:r w:rsidR="00EC02A4">
        <w:rPr>
          <w:rFonts w:ascii="Times New Roman" w:eastAsia="Arial" w:hAnsi="Times New Roman" w:cs="Times New Roman"/>
          <w:sz w:val="24"/>
          <w:szCs w:val="24"/>
          <w:lang w:val="en-US" w:eastAsia="en-SG"/>
        </w:rPr>
        <w:t xml:space="preserve"> for instance</w:t>
      </w:r>
      <w:r w:rsidR="00735C29">
        <w:rPr>
          <w:rFonts w:ascii="Times New Roman" w:eastAsia="Arial" w:hAnsi="Times New Roman" w:cs="Times New Roman"/>
          <w:sz w:val="24"/>
          <w:szCs w:val="24"/>
          <w:lang w:val="en-US" w:eastAsia="en-SG"/>
        </w:rPr>
        <w:t>,</w:t>
      </w:r>
      <w:r w:rsidR="00EC02A4">
        <w:rPr>
          <w:rFonts w:ascii="Times New Roman" w:eastAsia="Arial" w:hAnsi="Times New Roman" w:cs="Times New Roman"/>
          <w:sz w:val="24"/>
          <w:szCs w:val="24"/>
          <w:lang w:val="en-US" w:eastAsia="en-SG"/>
        </w:rPr>
        <w:t xml:space="preserve"> discretized consecutive changes based on whether these exceeded a given threshold (for instance, </w:t>
      </w:r>
      <w:r w:rsidR="00735C29">
        <w:rPr>
          <w:rFonts w:ascii="Times New Roman" w:eastAsia="Arial" w:hAnsi="Times New Roman" w:cs="Times New Roman"/>
          <w:sz w:val="24"/>
          <w:szCs w:val="24"/>
          <w:lang w:val="en-US" w:eastAsia="en-SG"/>
        </w:rPr>
        <w:t xml:space="preserve">higher or lower than </w:t>
      </w:r>
      <w:r w:rsidR="00EC02A4">
        <w:rPr>
          <w:rFonts w:ascii="Times New Roman" w:eastAsia="Arial" w:hAnsi="Times New Roman" w:cs="Times New Roman"/>
          <w:sz w:val="24"/>
          <w:szCs w:val="24"/>
          <w:lang w:val="en-US" w:eastAsia="en-SG"/>
        </w:rPr>
        <w:t>the signal’s SD), because the amplitude of consecutive change is highly sensitive to sampling rate.</w:t>
      </w:r>
    </w:p>
    <w:p w14:paraId="733D0D67" w14:textId="3496B091" w:rsidR="00382B53" w:rsidRPr="00A50815" w:rsidRDefault="00382B53" w:rsidP="00382B53">
      <w:pPr>
        <w:pStyle w:val="ListParagraph"/>
        <w:numPr>
          <w:ilvl w:val="0"/>
          <w:numId w:val="5"/>
        </w:num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sidRPr="00A50815">
        <w:rPr>
          <w:rFonts w:ascii="Times New Roman" w:eastAsia="Arial" w:hAnsi="Times New Roman" w:cs="Times New Roman"/>
          <w:sz w:val="24"/>
          <w:szCs w:val="24"/>
          <w:lang w:val="en-US" w:eastAsia="en-SG"/>
        </w:rPr>
        <w:t xml:space="preserve">We updated </w:t>
      </w:r>
      <w:r w:rsidRPr="00A50815">
        <w:rPr>
          <w:rFonts w:ascii="Times New Roman" w:eastAsia="Arial" w:hAnsi="Times New Roman" w:cs="Times New Roman"/>
          <w:b/>
          <w:bCs/>
          <w:sz w:val="24"/>
          <w:szCs w:val="24"/>
          <w:lang w:val="en-US" w:eastAsia="en-SG"/>
        </w:rPr>
        <w:t xml:space="preserve">Figure </w:t>
      </w:r>
      <w:r w:rsidR="00C006EC" w:rsidRPr="00A50815">
        <w:rPr>
          <w:rFonts w:ascii="Times New Roman" w:eastAsia="Arial" w:hAnsi="Times New Roman" w:cs="Times New Roman"/>
          <w:b/>
          <w:bCs/>
          <w:sz w:val="24"/>
          <w:szCs w:val="24"/>
          <w:lang w:val="en-US" w:eastAsia="en-SG"/>
        </w:rPr>
        <w:t>2</w:t>
      </w:r>
      <w:r w:rsidRPr="00A50815">
        <w:rPr>
          <w:rFonts w:ascii="Times New Roman" w:eastAsia="Arial" w:hAnsi="Times New Roman" w:cs="Times New Roman"/>
          <w:sz w:val="24"/>
          <w:szCs w:val="24"/>
          <w:lang w:val="en-US" w:eastAsia="en-SG"/>
        </w:rPr>
        <w:t xml:space="preserve"> to be more informative: because the median computation time is already included in Figure </w:t>
      </w:r>
      <w:r w:rsidR="00C006EC" w:rsidRPr="00A50815">
        <w:rPr>
          <w:rFonts w:ascii="Times New Roman" w:eastAsia="Arial" w:hAnsi="Times New Roman" w:cs="Times New Roman"/>
          <w:sz w:val="24"/>
          <w:szCs w:val="24"/>
          <w:lang w:val="en-US" w:eastAsia="en-SG"/>
        </w:rPr>
        <w:t>4</w:t>
      </w:r>
      <w:r w:rsidRPr="00A50815">
        <w:rPr>
          <w:rFonts w:ascii="Times New Roman" w:eastAsia="Arial" w:hAnsi="Times New Roman" w:cs="Times New Roman"/>
          <w:sz w:val="24"/>
          <w:szCs w:val="24"/>
          <w:lang w:val="en-US" w:eastAsia="en-SG"/>
        </w:rPr>
        <w:t xml:space="preserve">, we updated Figure </w:t>
      </w:r>
      <w:r w:rsidR="00C006EC" w:rsidRPr="00A50815">
        <w:rPr>
          <w:rFonts w:ascii="Times New Roman" w:eastAsia="Arial" w:hAnsi="Times New Roman" w:cs="Times New Roman"/>
          <w:sz w:val="24"/>
          <w:szCs w:val="24"/>
          <w:lang w:val="en-US" w:eastAsia="en-SG"/>
        </w:rPr>
        <w:t>2</w:t>
      </w:r>
      <w:r w:rsidRPr="00A50815">
        <w:rPr>
          <w:rFonts w:ascii="Times New Roman" w:eastAsia="Arial" w:hAnsi="Times New Roman" w:cs="Times New Roman"/>
          <w:sz w:val="24"/>
          <w:szCs w:val="24"/>
          <w:lang w:val="en-US" w:eastAsia="en-SG"/>
        </w:rPr>
        <w:t xml:space="preserve"> to include the variations as a function of signal length.</w:t>
      </w:r>
    </w:p>
    <w:p w14:paraId="751B45B8" w14:textId="14EB6FCE" w:rsidR="00EC02A4" w:rsidRDefault="00EC02A4" w:rsidP="00382B53">
      <w:pPr>
        <w:pStyle w:val="ListParagraph"/>
        <w:numPr>
          <w:ilvl w:val="0"/>
          <w:numId w:val="5"/>
        </w:num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 xml:space="preserve">We updated </w:t>
      </w:r>
      <w:r w:rsidRPr="001F735C">
        <w:rPr>
          <w:rFonts w:ascii="Times New Roman" w:eastAsia="Arial" w:hAnsi="Times New Roman" w:cs="Times New Roman"/>
          <w:b/>
          <w:bCs/>
          <w:sz w:val="24"/>
          <w:szCs w:val="24"/>
          <w:lang w:val="en-US" w:eastAsia="en-SG"/>
        </w:rPr>
        <w:t xml:space="preserve">Figure </w:t>
      </w:r>
      <w:r w:rsidR="0083617D">
        <w:rPr>
          <w:rFonts w:ascii="Times New Roman" w:eastAsia="Arial" w:hAnsi="Times New Roman" w:cs="Times New Roman"/>
          <w:b/>
          <w:bCs/>
          <w:sz w:val="24"/>
          <w:szCs w:val="24"/>
          <w:lang w:val="en-US" w:eastAsia="en-SG"/>
        </w:rPr>
        <w:t xml:space="preserve">4 </w:t>
      </w:r>
      <w:r>
        <w:rPr>
          <w:rFonts w:ascii="Times New Roman" w:eastAsia="Arial" w:hAnsi="Times New Roman" w:cs="Times New Roman"/>
          <w:sz w:val="24"/>
          <w:szCs w:val="24"/>
          <w:lang w:val="en-US" w:eastAsia="en-SG"/>
        </w:rPr>
        <w:t>to include a measure of “archetypicity”</w:t>
      </w:r>
      <w:r w:rsidR="00A47925">
        <w:rPr>
          <w:rFonts w:ascii="Times New Roman" w:eastAsia="Arial" w:hAnsi="Times New Roman" w:cs="Times New Roman"/>
          <w:sz w:val="24"/>
          <w:szCs w:val="24"/>
          <w:lang w:val="en-US" w:eastAsia="en-SG"/>
        </w:rPr>
        <w:t xml:space="preserve"> which </w:t>
      </w:r>
      <w:r>
        <w:rPr>
          <w:rFonts w:ascii="Times New Roman" w:eastAsia="Arial" w:hAnsi="Times New Roman" w:cs="Times New Roman"/>
          <w:sz w:val="24"/>
          <w:szCs w:val="24"/>
          <w:lang w:val="en-US" w:eastAsia="en-SG"/>
        </w:rPr>
        <w:t>indicates the diversity of the loading profile of each index.</w:t>
      </w:r>
      <w:r w:rsidR="00957CBB">
        <w:rPr>
          <w:rFonts w:ascii="Times New Roman" w:eastAsia="Arial" w:hAnsi="Times New Roman" w:cs="Times New Roman"/>
          <w:sz w:val="24"/>
          <w:szCs w:val="24"/>
          <w:lang w:val="en-US" w:eastAsia="en-SG"/>
        </w:rPr>
        <w:t xml:space="preserve"> This is informative to discriminate between indices that uniquely capture some of the latent dimensions suggested by our model, and those that load on various factors.</w:t>
      </w:r>
    </w:p>
    <w:p w14:paraId="3E4C432C" w14:textId="3AB79BAB" w:rsidR="00C937A7" w:rsidRPr="009D1A8C" w:rsidRDefault="00C937A7" w:rsidP="00C937A7">
      <w:pPr>
        <w:pStyle w:val="Heading1"/>
        <w:jc w:val="both"/>
        <w:rPr>
          <w:rFonts w:ascii="Times New Roman" w:hAnsi="Times New Roman" w:cs="Times New Roman"/>
        </w:rPr>
      </w:pPr>
      <w:r w:rsidRPr="009D1A8C">
        <w:rPr>
          <w:rFonts w:ascii="Times New Roman" w:hAnsi="Times New Roman" w:cs="Times New Roman"/>
        </w:rPr>
        <w:t>Reviewer #1</w:t>
      </w:r>
    </w:p>
    <w:p w14:paraId="12C50205" w14:textId="56D4CA7C" w:rsidR="004836EB" w:rsidRDefault="004836EB" w:rsidP="004836EB">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sidRPr="004836EB">
        <w:rPr>
          <w:rFonts w:ascii="Times New Roman" w:eastAsia="Arial" w:hAnsi="Times New Roman" w:cs="Times New Roman"/>
          <w:sz w:val="24"/>
          <w:szCs w:val="24"/>
          <w:lang w:val="en-US" w:eastAsia="en-SG"/>
        </w:rPr>
        <w:t>We thank the reviewer for providing these thorough comments that helped us clarify and address several important points in the manuscript</w:t>
      </w:r>
      <w:r w:rsidR="00426F89">
        <w:rPr>
          <w:rFonts w:ascii="Times New Roman" w:eastAsia="Arial" w:hAnsi="Times New Roman" w:cs="Times New Roman"/>
          <w:sz w:val="24"/>
          <w:szCs w:val="24"/>
          <w:lang w:val="en-US" w:eastAsia="en-SG"/>
        </w:rPr>
        <w:t xml:space="preserve"> and </w:t>
      </w:r>
      <w:r w:rsidR="009D1B49">
        <w:rPr>
          <w:rFonts w:ascii="Times New Roman" w:eastAsia="Arial" w:hAnsi="Times New Roman" w:cs="Times New Roman"/>
          <w:sz w:val="24"/>
          <w:szCs w:val="24"/>
          <w:lang w:val="en-US" w:eastAsia="en-SG"/>
        </w:rPr>
        <w:t>the abstract</w:t>
      </w:r>
      <w:r w:rsidRPr="004836EB">
        <w:rPr>
          <w:rFonts w:ascii="Times New Roman" w:eastAsia="Arial" w:hAnsi="Times New Roman" w:cs="Times New Roman"/>
          <w:sz w:val="24"/>
          <w:szCs w:val="24"/>
          <w:lang w:val="en-US" w:eastAsia="en-SG"/>
        </w:rPr>
        <w:t>.</w:t>
      </w:r>
    </w:p>
    <w:p w14:paraId="64892B38" w14:textId="5EFD5362" w:rsidR="00350BD4" w:rsidRDefault="00C937A7" w:rsidP="00C937A7">
      <w:pPr>
        <w:pStyle w:val="NormalWeb"/>
        <w:shd w:val="clear" w:color="auto" w:fill="FEFEFE"/>
        <w:rPr>
          <w:color w:val="0A0A0A"/>
        </w:rPr>
      </w:pPr>
      <w:r w:rsidRPr="00C937A7">
        <w:rPr>
          <w:color w:val="0A0A0A"/>
        </w:rPr>
        <w:t xml:space="preserve">This article should make clear that the list of techniques used is not fixed but should be completed. The short list in the abstract is misleading. </w:t>
      </w:r>
      <w:r w:rsidR="000F46EA" w:rsidRPr="00C937A7">
        <w:rPr>
          <w:color w:val="0A0A0A"/>
        </w:rPr>
        <w:t>In my opinion it should be indicated that it is a selection of the authors but for me the risk is that less scientific researchers use only the few indicators instead of the whole list of parameters</w:t>
      </w:r>
      <w:r w:rsidR="000F46EA">
        <w:rPr>
          <w:color w:val="0A0A0A"/>
        </w:rPr>
        <w:t>.</w:t>
      </w:r>
    </w:p>
    <w:p w14:paraId="166628FF" w14:textId="47D1C631" w:rsidR="00A579F4" w:rsidRDefault="00F81B46" w:rsidP="000F46EA">
      <w:pPr>
        <w:pStyle w:val="NormalWeb"/>
        <w:shd w:val="clear" w:color="auto" w:fill="C5E0B3" w:themeFill="accent6" w:themeFillTint="66"/>
        <w:rPr>
          <w:color w:val="0A0A0A"/>
        </w:rPr>
      </w:pPr>
      <w:r>
        <w:rPr>
          <w:rFonts w:eastAsia="Arial"/>
          <w:lang w:val="en-US"/>
        </w:rPr>
        <w:t>We</w:t>
      </w:r>
      <w:r w:rsidR="00E809E8">
        <w:rPr>
          <w:color w:val="0A0A0A"/>
        </w:rPr>
        <w:t xml:space="preserve"> have added </w:t>
      </w:r>
      <w:r w:rsidR="00096FA4">
        <w:rPr>
          <w:color w:val="0A0A0A"/>
        </w:rPr>
        <w:t>further clarification</w:t>
      </w:r>
      <w:r w:rsidR="006A0E8E">
        <w:rPr>
          <w:color w:val="0A0A0A"/>
        </w:rPr>
        <w:t xml:space="preserve"> to the abstract to </w:t>
      </w:r>
      <w:r w:rsidR="00A47925">
        <w:rPr>
          <w:color w:val="0A0A0A"/>
        </w:rPr>
        <w:t>highlight</w:t>
      </w:r>
      <w:r w:rsidR="00096FA4">
        <w:rPr>
          <w:color w:val="0A0A0A"/>
        </w:rPr>
        <w:t xml:space="preserve"> that the </w:t>
      </w:r>
      <w:r w:rsidR="002A15F6">
        <w:rPr>
          <w:color w:val="0A0A0A"/>
        </w:rPr>
        <w:t>total pool of</w:t>
      </w:r>
      <w:r w:rsidR="00F36430">
        <w:rPr>
          <w:color w:val="0A0A0A"/>
        </w:rPr>
        <w:t xml:space="preserve"> </w:t>
      </w:r>
      <w:r w:rsidR="00A579F4">
        <w:rPr>
          <w:color w:val="0A0A0A"/>
        </w:rPr>
        <w:t>112</w:t>
      </w:r>
      <w:r w:rsidR="002A15F6">
        <w:rPr>
          <w:color w:val="0A0A0A"/>
        </w:rPr>
        <w:t xml:space="preserve"> indices used was decided based on what is implemented in the software (and is thus </w:t>
      </w:r>
      <w:r w:rsidR="00F36430">
        <w:rPr>
          <w:color w:val="0A0A0A"/>
        </w:rPr>
        <w:t>non-exhaustive</w:t>
      </w:r>
      <w:r w:rsidR="002A15F6">
        <w:rPr>
          <w:color w:val="0A0A0A"/>
        </w:rPr>
        <w:t>)</w:t>
      </w:r>
      <w:r w:rsidR="00A579F4">
        <w:rPr>
          <w:color w:val="0A0A0A"/>
        </w:rPr>
        <w:t xml:space="preserve">: </w:t>
      </w:r>
    </w:p>
    <w:p w14:paraId="55AD32AC" w14:textId="3461A5DF" w:rsidR="006B4530" w:rsidRDefault="006B4530" w:rsidP="000F46EA">
      <w:pPr>
        <w:pStyle w:val="NormalWeb"/>
        <w:shd w:val="clear" w:color="auto" w:fill="C5E0B3" w:themeFill="accent6" w:themeFillTint="66"/>
        <w:rPr>
          <w:color w:val="0A0A0A"/>
        </w:rPr>
      </w:pPr>
      <w:r>
        <w:rPr>
          <w:color w:val="0A0A0A"/>
        </w:rPr>
        <w:t xml:space="preserve">[lines 26-27] </w:t>
      </w:r>
      <w:r w:rsidRPr="006B4530">
        <w:rPr>
          <w:i/>
          <w:iCs/>
          <w:color w:val="0A0A0A"/>
        </w:rPr>
        <w:t>“</w:t>
      </w:r>
      <w:r w:rsidR="00DA53E9" w:rsidRPr="00DA53E9">
        <w:rPr>
          <w:i/>
          <w:iCs/>
          <w:color w:val="0A0A0A"/>
        </w:rPr>
        <w:t>Using the NeuroKit2 Python software, we computed a list of 112 (predominantly used) complexity indices on signals varying in their characteristics (noise, length and frequency spectrum)</w:t>
      </w:r>
      <w:r w:rsidR="00DA53E9">
        <w:rPr>
          <w:i/>
          <w:iCs/>
          <w:color w:val="0A0A0A"/>
        </w:rPr>
        <w:t>.”</w:t>
      </w:r>
    </w:p>
    <w:p w14:paraId="727E1FFA" w14:textId="4ADF2720" w:rsidR="00B15C23" w:rsidRDefault="00A579F4" w:rsidP="000F46EA">
      <w:pPr>
        <w:pStyle w:val="NormalWeb"/>
        <w:shd w:val="clear" w:color="auto" w:fill="C5E0B3" w:themeFill="accent6" w:themeFillTint="66"/>
        <w:rPr>
          <w:color w:val="0A0A0A"/>
        </w:rPr>
      </w:pPr>
      <w:r>
        <w:rPr>
          <w:color w:val="0A0A0A"/>
        </w:rPr>
        <w:t>W</w:t>
      </w:r>
      <w:r w:rsidR="002A15F6">
        <w:rPr>
          <w:color w:val="0A0A0A"/>
        </w:rPr>
        <w:t xml:space="preserve">e </w:t>
      </w:r>
      <w:r>
        <w:rPr>
          <w:color w:val="0A0A0A"/>
        </w:rPr>
        <w:t xml:space="preserve">also </w:t>
      </w:r>
      <w:r w:rsidR="002A15F6">
        <w:rPr>
          <w:color w:val="0A0A0A"/>
        </w:rPr>
        <w:t xml:space="preserve">rephrased the part about the short selection of </w:t>
      </w:r>
      <w:r w:rsidR="00AE7DB9">
        <w:rPr>
          <w:color w:val="0A0A0A"/>
        </w:rPr>
        <w:t>12 indices</w:t>
      </w:r>
      <w:r w:rsidR="002A15F6">
        <w:rPr>
          <w:color w:val="0A0A0A"/>
        </w:rPr>
        <w:t>, emphasizing that</w:t>
      </w:r>
      <w:r w:rsidR="00AE7DB9">
        <w:rPr>
          <w:color w:val="0A0A0A"/>
        </w:rPr>
        <w:t xml:space="preserve"> it was one possibility among others and that the information for alternative subsets is provided. This abstract’s part now reads as follows:</w:t>
      </w:r>
    </w:p>
    <w:p w14:paraId="2F9087B7" w14:textId="1F0D6DD3" w:rsidR="00A579F4" w:rsidRDefault="00A579F4" w:rsidP="00A579F4">
      <w:pPr>
        <w:pStyle w:val="NormalWeb"/>
        <w:shd w:val="clear" w:color="auto" w:fill="C5E0B3" w:themeFill="accent6" w:themeFillTint="66"/>
        <w:rPr>
          <w:color w:val="0A0A0A"/>
        </w:rPr>
      </w:pPr>
      <w:r>
        <w:rPr>
          <w:color w:val="0A0A0A"/>
        </w:rPr>
        <w:lastRenderedPageBreak/>
        <w:t>[line</w:t>
      </w:r>
      <w:r w:rsidR="006B4530">
        <w:rPr>
          <w:color w:val="0A0A0A"/>
        </w:rPr>
        <w:t>s</w:t>
      </w:r>
      <w:r>
        <w:rPr>
          <w:color w:val="0A0A0A"/>
        </w:rPr>
        <w:t xml:space="preserve"> 30-33]</w:t>
      </w:r>
      <w:r w:rsidR="006B4530">
        <w:rPr>
          <w:color w:val="0A0A0A"/>
        </w:rPr>
        <w:t xml:space="preserve"> </w:t>
      </w:r>
      <w:r>
        <w:rPr>
          <w:i/>
          <w:iCs/>
          <w:color w:val="0A0A0A"/>
        </w:rPr>
        <w:t>“</w:t>
      </w:r>
      <w:r w:rsidRPr="00C637BD">
        <w:rPr>
          <w:i/>
          <w:iCs/>
          <w:color w:val="0A0A0A"/>
        </w:rPr>
        <w:t>Based on these considerations, we propose that a selection of 12 indices, together representing 85.97% of the total variance of all indices, might offer a parsimonious and complimentary choice in regards to the quantification of the complexity of time series</w:t>
      </w:r>
      <w:r>
        <w:rPr>
          <w:i/>
          <w:iCs/>
          <w:color w:val="0A0A0A"/>
        </w:rPr>
        <w:t>.”</w:t>
      </w:r>
    </w:p>
    <w:p w14:paraId="66D4A940" w14:textId="613AEBA7" w:rsidR="005A3181" w:rsidRDefault="00A579F4" w:rsidP="000F46EA">
      <w:pPr>
        <w:pStyle w:val="NormalWeb"/>
        <w:shd w:val="clear" w:color="auto" w:fill="C5E0B3" w:themeFill="accent6" w:themeFillTint="66"/>
        <w:rPr>
          <w:color w:val="0A0A0A"/>
        </w:rPr>
      </w:pPr>
      <w:r>
        <w:rPr>
          <w:color w:val="0A0A0A"/>
        </w:rPr>
        <w:t>[line</w:t>
      </w:r>
      <w:r w:rsidR="006B4530">
        <w:rPr>
          <w:color w:val="0A0A0A"/>
        </w:rPr>
        <w:t>s</w:t>
      </w:r>
      <w:r>
        <w:rPr>
          <w:color w:val="0A0A0A"/>
        </w:rPr>
        <w:t xml:space="preserve"> </w:t>
      </w:r>
      <w:r w:rsidR="006B4530">
        <w:rPr>
          <w:color w:val="0A0A0A"/>
        </w:rPr>
        <w:t xml:space="preserve">35-36] </w:t>
      </w:r>
      <w:r>
        <w:rPr>
          <w:color w:val="0A0A0A"/>
        </w:rPr>
        <w:t>“</w:t>
      </w:r>
      <w:r w:rsidR="000B0157" w:rsidRPr="00C637BD">
        <w:rPr>
          <w:i/>
          <w:iCs/>
          <w:color w:val="0A0A0A"/>
        </w:rPr>
        <w:t>Elements of consideration for alternative subsets are discussed, and data, analysis scripts and code for the figures are open-source.</w:t>
      </w:r>
      <w:r>
        <w:rPr>
          <w:i/>
          <w:iCs/>
          <w:color w:val="0A0A0A"/>
        </w:rPr>
        <w:t>”</w:t>
      </w:r>
    </w:p>
    <w:p w14:paraId="0D4CFD55" w14:textId="77777777" w:rsidR="00D50747" w:rsidRDefault="00D50747" w:rsidP="00C937A7">
      <w:pPr>
        <w:pStyle w:val="NormalWeb"/>
        <w:shd w:val="clear" w:color="auto" w:fill="FEFEFE"/>
        <w:rPr>
          <w:color w:val="0A0A0A"/>
        </w:rPr>
      </w:pPr>
    </w:p>
    <w:p w14:paraId="239737C5" w14:textId="05D06B3D" w:rsidR="00C937A7" w:rsidRDefault="00C937A7" w:rsidP="00C937A7">
      <w:pPr>
        <w:pStyle w:val="NormalWeb"/>
        <w:shd w:val="clear" w:color="auto" w:fill="FEFEFE"/>
        <w:rPr>
          <w:color w:val="0A0A0A"/>
        </w:rPr>
      </w:pPr>
      <w:r w:rsidRPr="00C937A7">
        <w:rPr>
          <w:color w:val="0A0A0A"/>
        </w:rPr>
        <w:t xml:space="preserve">Note also that there are also recent articles, to mention only a few, such as those on the notions of symmetry (linking in recurrences -RQA and entropies (palindrome, symmetropy, symmetrical quantification analysis)) that would also deserve to be mentioned. </w:t>
      </w:r>
    </w:p>
    <w:p w14:paraId="27AEB165" w14:textId="51965966" w:rsidR="0009116E" w:rsidRDefault="00A86A49" w:rsidP="006B0A19">
      <w:pPr>
        <w:pStyle w:val="NormalWeb"/>
        <w:shd w:val="clear" w:color="auto" w:fill="C5E0B3" w:themeFill="accent6" w:themeFillTint="66"/>
        <w:rPr>
          <w:color w:val="0A0A0A"/>
        </w:rPr>
      </w:pPr>
      <w:r>
        <w:rPr>
          <w:color w:val="0A0A0A"/>
        </w:rPr>
        <w:t xml:space="preserve">We </w:t>
      </w:r>
      <w:r w:rsidR="00233DA6">
        <w:rPr>
          <w:color w:val="0A0A0A"/>
        </w:rPr>
        <w:t xml:space="preserve">recognize that in the attempt to keep our </w:t>
      </w:r>
      <w:r w:rsidR="00793252">
        <w:rPr>
          <w:color w:val="0A0A0A"/>
        </w:rPr>
        <w:t xml:space="preserve">article concise and to the point, we did not include an extensive literature review </w:t>
      </w:r>
      <w:r w:rsidR="00641447">
        <w:rPr>
          <w:color w:val="0A0A0A"/>
        </w:rPr>
        <w:t xml:space="preserve">on </w:t>
      </w:r>
      <w:r w:rsidR="00142A0D">
        <w:rPr>
          <w:color w:val="0A0A0A"/>
        </w:rPr>
        <w:t>other non-included</w:t>
      </w:r>
      <w:r w:rsidR="00641447">
        <w:rPr>
          <w:color w:val="0A0A0A"/>
        </w:rPr>
        <w:t xml:space="preserve"> </w:t>
      </w:r>
      <w:r w:rsidR="00F22B99">
        <w:rPr>
          <w:color w:val="0A0A0A"/>
        </w:rPr>
        <w:t xml:space="preserve">complexity </w:t>
      </w:r>
      <w:r w:rsidR="00142A0D">
        <w:rPr>
          <w:color w:val="0A0A0A"/>
        </w:rPr>
        <w:t>approaches, such as the recently developed symmetry-based approach</w:t>
      </w:r>
      <w:r w:rsidR="00527682">
        <w:rPr>
          <w:color w:val="0A0A0A"/>
        </w:rPr>
        <w:t xml:space="preserve">. </w:t>
      </w:r>
      <w:r w:rsidR="003E060C">
        <w:rPr>
          <w:color w:val="0A0A0A"/>
        </w:rPr>
        <w:t>We have mentioned this non-exhaustivity</w:t>
      </w:r>
      <w:r w:rsidR="00A50815">
        <w:rPr>
          <w:color w:val="0A0A0A"/>
        </w:rPr>
        <w:t>:</w:t>
      </w:r>
    </w:p>
    <w:p w14:paraId="5807E7D5" w14:textId="0ABCEAB8" w:rsidR="00FC561E" w:rsidRPr="00A50815" w:rsidRDefault="00A50815" w:rsidP="006B0A19">
      <w:pPr>
        <w:pStyle w:val="NormalWeb"/>
        <w:shd w:val="clear" w:color="auto" w:fill="C5E0B3" w:themeFill="accent6" w:themeFillTint="66"/>
        <w:rPr>
          <w:i/>
          <w:iCs/>
          <w:color w:val="0A0A0A"/>
        </w:rPr>
      </w:pPr>
      <w:r>
        <w:rPr>
          <w:color w:val="0A0A0A"/>
        </w:rPr>
        <w:t xml:space="preserve">[lines 81-84] </w:t>
      </w:r>
      <w:r w:rsidRPr="00A50815">
        <w:rPr>
          <w:i/>
          <w:iCs/>
          <w:color w:val="0A0A0A"/>
        </w:rPr>
        <w:t>“</w:t>
      </w:r>
      <w:r w:rsidRPr="00A50815">
        <w:rPr>
          <w:i/>
          <w:iCs/>
          <w:color w:val="0A0A0A"/>
        </w:rPr>
        <w:t>It should be noted that, even though this is one of the largest empirical comparison of complexity measures to date to our knowledge, the list of indices used is by no means exhaustive, with new indices constantly being developed, such as for instance symmetropy (Girault &amp; Menigot, 2022)</w:t>
      </w:r>
      <w:r w:rsidR="000B0157" w:rsidRPr="00A50815">
        <w:rPr>
          <w:i/>
          <w:iCs/>
          <w:color w:val="0A0A0A"/>
        </w:rPr>
        <w:t>.</w:t>
      </w:r>
      <w:r w:rsidR="006B0A19" w:rsidRPr="00A50815">
        <w:rPr>
          <w:i/>
          <w:iCs/>
          <w:color w:val="0A0A0A"/>
        </w:rPr>
        <w:t>”</w:t>
      </w:r>
      <w:r w:rsidR="000316AB" w:rsidRPr="00A50815">
        <w:rPr>
          <w:i/>
          <w:iCs/>
          <w:color w:val="0A0A0A"/>
        </w:rPr>
        <w:t xml:space="preserve"> </w:t>
      </w:r>
    </w:p>
    <w:p w14:paraId="10EBC42B" w14:textId="77777777" w:rsidR="00465748" w:rsidRDefault="00465748" w:rsidP="00C937A7">
      <w:pPr>
        <w:pStyle w:val="NormalWeb"/>
        <w:shd w:val="clear" w:color="auto" w:fill="FEFEFE"/>
        <w:rPr>
          <w:color w:val="0A0A0A"/>
        </w:rPr>
      </w:pPr>
    </w:p>
    <w:p w14:paraId="3908B0A4" w14:textId="4A3A7154" w:rsidR="00350BD4" w:rsidRDefault="00C937A7" w:rsidP="00C937A7">
      <w:pPr>
        <w:pStyle w:val="NormalWeb"/>
        <w:shd w:val="clear" w:color="auto" w:fill="FEFEFE"/>
        <w:rPr>
          <w:color w:val="0A0A0A"/>
        </w:rPr>
      </w:pPr>
      <w:r w:rsidRPr="00C937A7">
        <w:rPr>
          <w:color w:val="0A0A0A"/>
        </w:rPr>
        <w:t xml:space="preserve">To improve the paper, the abstract should be corrected because the abstract is a review, so the results are missing, please correct. </w:t>
      </w:r>
    </w:p>
    <w:p w14:paraId="3F1A8DB0" w14:textId="626599B2" w:rsidR="003475AD" w:rsidRDefault="0017547F" w:rsidP="00152471">
      <w:pPr>
        <w:pStyle w:val="NormalWeb"/>
        <w:shd w:val="clear" w:color="auto" w:fill="C5E0B3" w:themeFill="accent6" w:themeFillTint="66"/>
        <w:rPr>
          <w:color w:val="0A0A0A"/>
        </w:rPr>
      </w:pPr>
      <w:r>
        <w:rPr>
          <w:color w:val="0A0A0A"/>
        </w:rPr>
        <w:t>We have amended this by adding the results in the abstract as follows:</w:t>
      </w:r>
    </w:p>
    <w:p w14:paraId="6EC61E0C" w14:textId="72DED0E4" w:rsidR="0017547F" w:rsidRPr="00152471" w:rsidRDefault="00A50815" w:rsidP="00152471">
      <w:pPr>
        <w:pStyle w:val="NormalWeb"/>
        <w:shd w:val="clear" w:color="auto" w:fill="C5E0B3" w:themeFill="accent6" w:themeFillTint="66"/>
        <w:rPr>
          <w:i/>
          <w:iCs/>
          <w:color w:val="0A0A0A"/>
        </w:rPr>
      </w:pPr>
      <w:r>
        <w:rPr>
          <w:color w:val="0A0A0A"/>
        </w:rPr>
        <w:t xml:space="preserve">[lines 30-33] </w:t>
      </w:r>
      <w:r w:rsidR="000B0157" w:rsidRPr="00C637BD">
        <w:rPr>
          <w:i/>
          <w:iCs/>
          <w:color w:val="0A0A0A"/>
        </w:rPr>
        <w:t>“Based on these considerations, we propose that a selection of 12 indices, together representing 85.97% of the total variance of all indices, might offer a parsimonious and complimentary choice in regards to the quantification of the complexity of time series</w:t>
      </w:r>
      <w:r w:rsidR="00152471" w:rsidRPr="00152471">
        <w:rPr>
          <w:i/>
          <w:iCs/>
          <w:color w:val="0A0A0A"/>
        </w:rPr>
        <w:t>”</w:t>
      </w:r>
    </w:p>
    <w:p w14:paraId="5631F94F" w14:textId="77777777" w:rsidR="00152471" w:rsidRDefault="00152471" w:rsidP="00C937A7">
      <w:pPr>
        <w:pStyle w:val="NormalWeb"/>
        <w:shd w:val="clear" w:color="auto" w:fill="FEFEFE"/>
        <w:rPr>
          <w:color w:val="0A0A0A"/>
        </w:rPr>
      </w:pPr>
    </w:p>
    <w:p w14:paraId="3CACBD53" w14:textId="56363712" w:rsidR="00350BD4" w:rsidRDefault="00C937A7" w:rsidP="00C937A7">
      <w:pPr>
        <w:pStyle w:val="NormalWeb"/>
        <w:shd w:val="clear" w:color="auto" w:fill="FEFEFE"/>
        <w:rPr>
          <w:color w:val="0A0A0A"/>
        </w:rPr>
      </w:pPr>
      <w:r w:rsidRPr="00C937A7">
        <w:rPr>
          <w:color w:val="0A0A0A"/>
        </w:rPr>
        <w:t xml:space="preserve">The size of the signals is missing (unless I am mistaken). </w:t>
      </w:r>
    </w:p>
    <w:p w14:paraId="78EB928A" w14:textId="73C2F234" w:rsidR="00152471" w:rsidRDefault="00B2574B" w:rsidP="00624E0B">
      <w:pPr>
        <w:pStyle w:val="NormalWeb"/>
        <w:shd w:val="clear" w:color="auto" w:fill="C5E0B3" w:themeFill="accent6" w:themeFillTint="66"/>
        <w:rPr>
          <w:color w:val="0A0A0A"/>
        </w:rPr>
      </w:pPr>
      <w:r>
        <w:rPr>
          <w:color w:val="0A0A0A"/>
        </w:rPr>
        <w:t>We have corrected this by</w:t>
      </w:r>
      <w:r w:rsidR="00A50815">
        <w:rPr>
          <w:color w:val="0A0A0A"/>
        </w:rPr>
        <w:t xml:space="preserve"> </w:t>
      </w:r>
      <w:r w:rsidR="00461DD9">
        <w:rPr>
          <w:color w:val="0A0A0A"/>
        </w:rPr>
        <w:t>add</w:t>
      </w:r>
      <w:r>
        <w:rPr>
          <w:color w:val="0A0A0A"/>
        </w:rPr>
        <w:t>ing in</w:t>
      </w:r>
      <w:r w:rsidR="00461DD9">
        <w:rPr>
          <w:color w:val="0A0A0A"/>
        </w:rPr>
        <w:t xml:space="preserve"> </w:t>
      </w:r>
      <w:r w:rsidR="00BE59CC">
        <w:rPr>
          <w:color w:val="0A0A0A"/>
        </w:rPr>
        <w:t>th</w:t>
      </w:r>
      <w:r>
        <w:rPr>
          <w:color w:val="0A0A0A"/>
        </w:rPr>
        <w:t>e</w:t>
      </w:r>
      <w:r w:rsidR="00BE59CC">
        <w:rPr>
          <w:color w:val="0A0A0A"/>
        </w:rPr>
        <w:t xml:space="preserve"> informatio</w:t>
      </w:r>
      <w:r w:rsidR="004C404A">
        <w:rPr>
          <w:color w:val="0A0A0A"/>
        </w:rPr>
        <w:t>n</w:t>
      </w:r>
      <w:r>
        <w:rPr>
          <w:color w:val="0A0A0A"/>
        </w:rPr>
        <w:t xml:space="preserve"> as follows</w:t>
      </w:r>
      <w:r w:rsidR="004C404A">
        <w:rPr>
          <w:color w:val="0A0A0A"/>
        </w:rPr>
        <w:t>:</w:t>
      </w:r>
    </w:p>
    <w:p w14:paraId="6E9164DF" w14:textId="1B91DE79" w:rsidR="00624E0B" w:rsidRPr="00624E0B" w:rsidRDefault="00B2574B" w:rsidP="00624E0B">
      <w:pPr>
        <w:pStyle w:val="NormalWeb"/>
        <w:shd w:val="clear" w:color="auto" w:fill="C5E0B3" w:themeFill="accent6" w:themeFillTint="66"/>
        <w:rPr>
          <w:i/>
          <w:iCs/>
          <w:color w:val="0A0A0A"/>
        </w:rPr>
      </w:pPr>
      <w:r>
        <w:rPr>
          <w:color w:val="0A0A0A"/>
        </w:rPr>
        <w:t xml:space="preserve">[lines 92-93] </w:t>
      </w:r>
      <w:r w:rsidR="00C637BD" w:rsidRPr="00C637BD">
        <w:rPr>
          <w:i/>
          <w:iCs/>
          <w:color w:val="0A0A0A"/>
        </w:rPr>
        <w:t>“</w:t>
      </w:r>
      <w:r w:rsidR="000B0157" w:rsidRPr="00C637BD">
        <w:rPr>
          <w:i/>
          <w:iCs/>
          <w:color w:val="0A0A0A"/>
        </w:rPr>
        <w:t>Each of th</w:t>
      </w:r>
      <w:r w:rsidR="00E826D3">
        <w:rPr>
          <w:i/>
          <w:iCs/>
          <w:color w:val="0A0A0A"/>
        </w:rPr>
        <w:t>e</w:t>
      </w:r>
      <w:r w:rsidR="000B0157" w:rsidRPr="00C637BD">
        <w:rPr>
          <w:i/>
          <w:iCs/>
          <w:color w:val="0A0A0A"/>
        </w:rPr>
        <w:t>s</w:t>
      </w:r>
      <w:r w:rsidR="00E826D3">
        <w:rPr>
          <w:i/>
          <w:iCs/>
          <w:color w:val="0A0A0A"/>
        </w:rPr>
        <w:t>e</w:t>
      </w:r>
      <w:r w:rsidR="000B0157" w:rsidRPr="00C637BD">
        <w:rPr>
          <w:i/>
          <w:iCs/>
          <w:color w:val="0A0A0A"/>
        </w:rPr>
        <w:t xml:space="preserve"> signal</w:t>
      </w:r>
      <w:r w:rsidR="00E826D3">
        <w:rPr>
          <w:i/>
          <w:iCs/>
          <w:color w:val="0A0A0A"/>
        </w:rPr>
        <w:t>s</w:t>
      </w:r>
      <w:r w:rsidR="000B0157" w:rsidRPr="00C637BD">
        <w:rPr>
          <w:i/>
          <w:iCs/>
          <w:color w:val="0A0A0A"/>
        </w:rPr>
        <w:t xml:space="preserve"> was iteratively generated at 6 different lengths (ranging from 500 to 3000 by 500 samples)</w:t>
      </w:r>
      <w:r w:rsidR="00624E0B" w:rsidRPr="00C637BD">
        <w:rPr>
          <w:i/>
          <w:iCs/>
          <w:color w:val="0A0A0A"/>
        </w:rPr>
        <w:t>.”</w:t>
      </w:r>
      <w:r w:rsidR="00624E0B" w:rsidRPr="00624E0B">
        <w:rPr>
          <w:i/>
          <w:iCs/>
          <w:color w:val="0A0A0A"/>
        </w:rPr>
        <w:t xml:space="preserve"> </w:t>
      </w:r>
    </w:p>
    <w:p w14:paraId="4C29F36C" w14:textId="77777777" w:rsidR="00624E0B" w:rsidRDefault="00624E0B" w:rsidP="00C937A7">
      <w:pPr>
        <w:pStyle w:val="NormalWeb"/>
        <w:shd w:val="clear" w:color="auto" w:fill="FEFEFE"/>
        <w:rPr>
          <w:color w:val="0A0A0A"/>
        </w:rPr>
      </w:pPr>
    </w:p>
    <w:p w14:paraId="5DC2C990" w14:textId="274639F3" w:rsidR="00C937A7" w:rsidRPr="00C937A7" w:rsidRDefault="00C937A7" w:rsidP="00C937A7">
      <w:pPr>
        <w:pStyle w:val="NormalWeb"/>
        <w:shd w:val="clear" w:color="auto" w:fill="FEFEFE"/>
        <w:rPr>
          <w:color w:val="0A0A0A"/>
        </w:rPr>
      </w:pPr>
      <w:r w:rsidRPr="00C937A7">
        <w:rPr>
          <w:color w:val="0A0A0A"/>
        </w:rPr>
        <w:t>There is either a problem in the numbering of the figures in the "factor analysis" part or the description is not clear and shou</w:t>
      </w:r>
      <w:r w:rsidR="00681338">
        <w:rPr>
          <w:color w:val="0A0A0A"/>
        </w:rPr>
        <w:t>l</w:t>
      </w:r>
      <w:r w:rsidRPr="00C937A7">
        <w:rPr>
          <w:color w:val="0A0A0A"/>
        </w:rPr>
        <w:t>d be corrected</w:t>
      </w:r>
    </w:p>
    <w:p w14:paraId="36302EC7" w14:textId="525F6543" w:rsidR="00C937A7" w:rsidRPr="009D1A8C" w:rsidRDefault="00B2574B" w:rsidP="00A37F4C">
      <w:pPr>
        <w:shd w:val="clear" w:color="auto" w:fill="C5E0B3" w:themeFill="accent6" w:themeFillTint="66"/>
        <w:jc w:val="both"/>
        <w:rPr>
          <w:rFonts w:ascii="Times New Roman" w:hAnsi="Times New Roman" w:cs="Times New Roman"/>
          <w:sz w:val="24"/>
          <w:szCs w:val="24"/>
        </w:rPr>
      </w:pPr>
      <w:r>
        <w:rPr>
          <w:rFonts w:ascii="Times New Roman" w:hAnsi="Times New Roman" w:cs="Times New Roman"/>
          <w:sz w:val="24"/>
          <w:szCs w:val="24"/>
        </w:rPr>
        <w:t xml:space="preserve">We note that there was indeed a mistake in the reference to the figure in the “factor analysis” section. </w:t>
      </w:r>
      <w:r w:rsidR="00A37F4C">
        <w:rPr>
          <w:rFonts w:ascii="Times New Roman" w:hAnsi="Times New Roman" w:cs="Times New Roman"/>
          <w:sz w:val="24"/>
          <w:szCs w:val="24"/>
        </w:rPr>
        <w:t>This has</w:t>
      </w:r>
      <w:r>
        <w:rPr>
          <w:rFonts w:ascii="Times New Roman" w:hAnsi="Times New Roman" w:cs="Times New Roman"/>
          <w:sz w:val="24"/>
          <w:szCs w:val="24"/>
        </w:rPr>
        <w:t xml:space="preserve"> since</w:t>
      </w:r>
      <w:r w:rsidR="00A37F4C">
        <w:rPr>
          <w:rFonts w:ascii="Times New Roman" w:hAnsi="Times New Roman" w:cs="Times New Roman"/>
          <w:sz w:val="24"/>
          <w:szCs w:val="24"/>
        </w:rPr>
        <w:t xml:space="preserve"> been </w:t>
      </w:r>
      <w:r w:rsidR="00C84DAC">
        <w:rPr>
          <w:rFonts w:ascii="Times New Roman" w:hAnsi="Times New Roman" w:cs="Times New Roman"/>
          <w:sz w:val="24"/>
          <w:szCs w:val="24"/>
        </w:rPr>
        <w:t>fixed</w:t>
      </w:r>
      <w:r w:rsidR="00A37F4C">
        <w:rPr>
          <w:rFonts w:ascii="Times New Roman" w:hAnsi="Times New Roman" w:cs="Times New Roman"/>
          <w:sz w:val="24"/>
          <w:szCs w:val="24"/>
        </w:rPr>
        <w:t xml:space="preserve"> accordingly.</w:t>
      </w:r>
    </w:p>
    <w:p w14:paraId="5609D029" w14:textId="26B0C4DE" w:rsidR="003423D6" w:rsidRPr="009D1B49" w:rsidRDefault="00C937A7" w:rsidP="009D1B49">
      <w:pPr>
        <w:pStyle w:val="Heading1"/>
        <w:jc w:val="both"/>
        <w:rPr>
          <w:rFonts w:ascii="Times New Roman" w:hAnsi="Times New Roman" w:cs="Times New Roman"/>
        </w:rPr>
      </w:pPr>
      <w:r w:rsidRPr="009D1A8C">
        <w:rPr>
          <w:rFonts w:ascii="Times New Roman" w:hAnsi="Times New Roman" w:cs="Times New Roman"/>
        </w:rPr>
        <w:lastRenderedPageBreak/>
        <w:t>Reviewer #2</w:t>
      </w:r>
    </w:p>
    <w:p w14:paraId="5183872B" w14:textId="46AB80E4" w:rsidR="003423D6" w:rsidRDefault="003423D6" w:rsidP="003423D6">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We thank the reviewer for the constructive comments as well as the suggestions made to include other complexity methods that had prompted us to delve deeper into the extensive literature of complexity quantification</w:t>
      </w:r>
      <w:r w:rsidR="001E7D97">
        <w:rPr>
          <w:rFonts w:ascii="Times New Roman" w:eastAsia="Arial" w:hAnsi="Times New Roman" w:cs="Times New Roman"/>
          <w:sz w:val="24"/>
          <w:szCs w:val="24"/>
          <w:lang w:val="en-US" w:eastAsia="en-SG"/>
        </w:rPr>
        <w:t xml:space="preserve"> and other available open-sourced software for running </w:t>
      </w:r>
      <w:r w:rsidR="009D1B49">
        <w:rPr>
          <w:rFonts w:ascii="Times New Roman" w:eastAsia="Arial" w:hAnsi="Times New Roman" w:cs="Times New Roman"/>
          <w:sz w:val="24"/>
          <w:szCs w:val="24"/>
          <w:lang w:val="en-US" w:eastAsia="en-SG"/>
        </w:rPr>
        <w:t>such comparative analyses</w:t>
      </w:r>
      <w:r>
        <w:rPr>
          <w:rFonts w:ascii="Times New Roman" w:eastAsia="Arial" w:hAnsi="Times New Roman" w:cs="Times New Roman"/>
          <w:sz w:val="24"/>
          <w:szCs w:val="24"/>
          <w:lang w:val="en-US" w:eastAsia="en-SG"/>
        </w:rPr>
        <w:t>.</w:t>
      </w:r>
    </w:p>
    <w:p w14:paraId="500C8A6D" w14:textId="77777777" w:rsidR="00DC41B5" w:rsidRDefault="00DC41B5">
      <w:pPr>
        <w:rPr>
          <w:rFonts w:ascii="Times New Roman" w:hAnsi="Times New Roman" w:cs="Times New Roman"/>
          <w:sz w:val="24"/>
          <w:szCs w:val="24"/>
        </w:rPr>
      </w:pPr>
    </w:p>
    <w:p w14:paraId="21F239BA" w14:textId="582822FF" w:rsidR="00C937A7" w:rsidRDefault="00C937A7" w:rsidP="00C01E54">
      <w:pPr>
        <w:pStyle w:val="NormalWeb"/>
        <w:shd w:val="clear" w:color="auto" w:fill="FEFEFE"/>
        <w:rPr>
          <w:color w:val="0A0A0A"/>
        </w:rPr>
      </w:pPr>
      <w:r w:rsidRPr="00C937A7">
        <w:rPr>
          <w:color w:val="0A0A0A"/>
        </w:rPr>
        <w:t>The authors may like to cite and discuss some work by Fulcher et al. on highly comparative time series analysis (HCTSA), particularly their 2022 paper as it directly speaks to this cause.</w:t>
      </w:r>
    </w:p>
    <w:p w14:paraId="01CBF69A" w14:textId="3A784224" w:rsidR="00FF27F8" w:rsidRPr="00AD5EEB" w:rsidRDefault="00AD5EEB" w:rsidP="00C637BD">
      <w:pPr>
        <w:pStyle w:val="NormalWeb"/>
        <w:shd w:val="clear" w:color="auto" w:fill="C5E0B3" w:themeFill="accent6" w:themeFillTint="66"/>
        <w:jc w:val="both"/>
        <w:rPr>
          <w:color w:val="0A0A0A"/>
          <w:shd w:val="clear" w:color="auto" w:fill="C5E0B3" w:themeFill="accent6" w:themeFillTint="66"/>
        </w:rPr>
      </w:pPr>
      <w:r>
        <w:rPr>
          <w:color w:val="0A0A0A"/>
          <w:shd w:val="clear" w:color="auto" w:fill="C5E0B3" w:themeFill="accent6" w:themeFillTint="66"/>
        </w:rPr>
        <w:t>We a</w:t>
      </w:r>
      <w:r w:rsidR="007555C4">
        <w:rPr>
          <w:color w:val="0A0A0A"/>
          <w:shd w:val="clear" w:color="auto" w:fill="C5E0B3" w:themeFill="accent6" w:themeFillTint="66"/>
        </w:rPr>
        <w:t>gree that Fulcher</w:t>
      </w:r>
      <w:r w:rsidR="00EA12BC">
        <w:rPr>
          <w:color w:val="0A0A0A"/>
          <w:shd w:val="clear" w:color="auto" w:fill="C5E0B3" w:themeFill="accent6" w:themeFillTint="66"/>
        </w:rPr>
        <w:t xml:space="preserve"> et al.’s</w:t>
      </w:r>
      <w:r w:rsidR="007555C4">
        <w:rPr>
          <w:color w:val="0A0A0A"/>
          <w:shd w:val="clear" w:color="auto" w:fill="C5E0B3" w:themeFill="accent6" w:themeFillTint="66"/>
        </w:rPr>
        <w:t xml:space="preserve"> work </w:t>
      </w:r>
      <w:r w:rsidR="005B0F74">
        <w:rPr>
          <w:color w:val="0A0A0A"/>
          <w:shd w:val="clear" w:color="auto" w:fill="C5E0B3" w:themeFill="accent6" w:themeFillTint="66"/>
        </w:rPr>
        <w:t xml:space="preserve">on developing the HCTSA toolbox </w:t>
      </w:r>
      <w:r w:rsidR="007555C4">
        <w:rPr>
          <w:color w:val="0A0A0A"/>
          <w:shd w:val="clear" w:color="auto" w:fill="C5E0B3" w:themeFill="accent6" w:themeFillTint="66"/>
        </w:rPr>
        <w:t>should indeed be cited seeing its relevance</w:t>
      </w:r>
      <w:r w:rsidR="005B0F74">
        <w:rPr>
          <w:color w:val="0A0A0A"/>
          <w:shd w:val="clear" w:color="auto" w:fill="C5E0B3" w:themeFill="accent6" w:themeFillTint="66"/>
        </w:rPr>
        <w:t xml:space="preserve"> to the objective</w:t>
      </w:r>
      <w:r w:rsidR="002A6596">
        <w:rPr>
          <w:color w:val="0A0A0A"/>
          <w:shd w:val="clear" w:color="auto" w:fill="C5E0B3" w:themeFill="accent6" w:themeFillTint="66"/>
        </w:rPr>
        <w:t xml:space="preserve"> of our manuscript, which is to provide </w:t>
      </w:r>
      <w:r w:rsidR="006E1C7B">
        <w:rPr>
          <w:color w:val="0A0A0A"/>
          <w:shd w:val="clear" w:color="auto" w:fill="C5E0B3" w:themeFill="accent6" w:themeFillTint="66"/>
        </w:rPr>
        <w:t>researchers a guide to selecting complexity indices most pertinent to their research</w:t>
      </w:r>
      <w:r w:rsidR="00840E0B">
        <w:rPr>
          <w:color w:val="0A0A0A"/>
          <w:shd w:val="clear" w:color="auto" w:fill="C5E0B3" w:themeFill="accent6" w:themeFillTint="66"/>
        </w:rPr>
        <w:t>. However, we note also th</w:t>
      </w:r>
      <w:r w:rsidR="00017FE6">
        <w:rPr>
          <w:color w:val="0A0A0A"/>
          <w:shd w:val="clear" w:color="auto" w:fill="C5E0B3" w:themeFill="accent6" w:themeFillTint="66"/>
        </w:rPr>
        <w:t>at there lies</w:t>
      </w:r>
      <w:r w:rsidR="00840E0B">
        <w:rPr>
          <w:color w:val="0A0A0A"/>
          <w:shd w:val="clear" w:color="auto" w:fill="C5E0B3" w:themeFill="accent6" w:themeFillTint="66"/>
        </w:rPr>
        <w:t xml:space="preserve"> distinctions in the use of </w:t>
      </w:r>
      <w:r w:rsidR="00BA05FE">
        <w:rPr>
          <w:color w:val="0A0A0A"/>
          <w:shd w:val="clear" w:color="auto" w:fill="C5E0B3" w:themeFill="accent6" w:themeFillTint="66"/>
        </w:rPr>
        <w:t>this software from that of Neuro</w:t>
      </w:r>
      <w:r w:rsidR="00EA12BC">
        <w:rPr>
          <w:color w:val="0A0A0A"/>
          <w:shd w:val="clear" w:color="auto" w:fill="C5E0B3" w:themeFill="accent6" w:themeFillTint="66"/>
        </w:rPr>
        <w:t>K</w:t>
      </w:r>
      <w:r w:rsidR="00BA05FE">
        <w:rPr>
          <w:color w:val="0A0A0A"/>
          <w:shd w:val="clear" w:color="auto" w:fill="C5E0B3" w:themeFill="accent6" w:themeFillTint="66"/>
        </w:rPr>
        <w:t xml:space="preserve">it, which we used to </w:t>
      </w:r>
      <w:r w:rsidR="001C1DC0">
        <w:rPr>
          <w:color w:val="0A0A0A"/>
          <w:shd w:val="clear" w:color="auto" w:fill="C5E0B3" w:themeFill="accent6" w:themeFillTint="66"/>
        </w:rPr>
        <w:t xml:space="preserve">derive our analyses. </w:t>
      </w:r>
      <w:r w:rsidR="00EA12BC">
        <w:rPr>
          <w:color w:val="0A0A0A"/>
          <w:shd w:val="clear" w:color="auto" w:fill="C5E0B3" w:themeFill="accent6" w:themeFillTint="66"/>
        </w:rPr>
        <w:t xml:space="preserve">We have </w:t>
      </w:r>
      <w:r w:rsidR="00B2574B">
        <w:rPr>
          <w:color w:val="0A0A0A"/>
          <w:shd w:val="clear" w:color="auto" w:fill="C5E0B3" w:themeFill="accent6" w:themeFillTint="66"/>
        </w:rPr>
        <w:t>made clarifications</w:t>
      </w:r>
      <w:r w:rsidR="00EA12BC">
        <w:rPr>
          <w:color w:val="0A0A0A"/>
          <w:shd w:val="clear" w:color="auto" w:fill="C5E0B3" w:themeFill="accent6" w:themeFillTint="66"/>
        </w:rPr>
        <w:t xml:space="preserve"> in the text as follows:</w:t>
      </w:r>
      <w:r w:rsidR="00840E0B">
        <w:rPr>
          <w:color w:val="0A0A0A"/>
          <w:shd w:val="clear" w:color="auto" w:fill="C5E0B3" w:themeFill="accent6" w:themeFillTint="66"/>
        </w:rPr>
        <w:t xml:space="preserve"> </w:t>
      </w:r>
    </w:p>
    <w:p w14:paraId="4D013B96" w14:textId="75680222" w:rsidR="00AD75C7" w:rsidRPr="00E826D3" w:rsidRDefault="00E826D3" w:rsidP="00E826D3">
      <w:pPr>
        <w:pStyle w:val="NormalWeb"/>
        <w:shd w:val="clear" w:color="auto" w:fill="C5E0B3" w:themeFill="accent6" w:themeFillTint="66"/>
        <w:jc w:val="both"/>
        <w:rPr>
          <w:i/>
          <w:iCs/>
          <w:color w:val="0A0A0A"/>
          <w:shd w:val="clear" w:color="auto" w:fill="C5E0B3" w:themeFill="accent6" w:themeFillTint="66"/>
        </w:rPr>
      </w:pPr>
      <w:r>
        <w:rPr>
          <w:color w:val="0A0A0A"/>
          <w:shd w:val="clear" w:color="auto" w:fill="C5E0B3" w:themeFill="accent6" w:themeFillTint="66"/>
        </w:rPr>
        <w:t xml:space="preserve">[lines 64-67] </w:t>
      </w:r>
      <w:r w:rsidR="00FF27F8">
        <w:rPr>
          <w:i/>
          <w:iCs/>
          <w:color w:val="0A0A0A"/>
          <w:shd w:val="clear" w:color="auto" w:fill="C5E0B3" w:themeFill="accent6" w:themeFillTint="66"/>
        </w:rPr>
        <w:t>“</w:t>
      </w:r>
      <w:r w:rsidRPr="00E826D3">
        <w:rPr>
          <w:i/>
          <w:iCs/>
          <w:color w:val="0A0A0A"/>
          <w:shd w:val="clear" w:color="auto" w:fill="C5E0B3" w:themeFill="accent6" w:themeFillTint="66"/>
        </w:rPr>
        <w:t>Even when available and open-source, the code implementations of</w:t>
      </w:r>
      <w:r>
        <w:rPr>
          <w:i/>
          <w:iCs/>
          <w:color w:val="0A0A0A"/>
          <w:shd w:val="clear" w:color="auto" w:fill="C5E0B3" w:themeFill="accent6" w:themeFillTint="66"/>
        </w:rPr>
        <w:t xml:space="preserve"> complexity</w:t>
      </w:r>
      <w:r w:rsidRPr="00E826D3">
        <w:rPr>
          <w:i/>
          <w:iCs/>
          <w:color w:val="0A0A0A"/>
          <w:shd w:val="clear" w:color="auto" w:fill="C5E0B3" w:themeFill="accent6" w:themeFillTint="66"/>
        </w:rPr>
        <w:t xml:space="preserve"> measures are typically found scattered across different packages or scripts</w:t>
      </w:r>
      <w:r>
        <w:rPr>
          <w:i/>
          <w:iCs/>
          <w:color w:val="0A0A0A"/>
          <w:shd w:val="clear" w:color="auto" w:fill="C5E0B3" w:themeFill="accent6" w:themeFillTint="66"/>
        </w:rPr>
        <w:t xml:space="preserve">, </w:t>
      </w:r>
      <w:r w:rsidRPr="00E826D3">
        <w:rPr>
          <w:i/>
          <w:iCs/>
          <w:color w:val="0A0A0A"/>
          <w:shd w:val="clear" w:color="auto" w:fill="C5E0B3" w:themeFill="accent6" w:themeFillTint="66"/>
        </w:rPr>
        <w:t>or embedded within a larger goal-directed framework (e.g., HCTSA, a time-series comparison tool, Fulcher &amp; Jones, 2017)</w:t>
      </w:r>
      <w:r w:rsidR="00C637BD" w:rsidRPr="00C637BD">
        <w:rPr>
          <w:i/>
          <w:iCs/>
          <w:color w:val="0A0A0A"/>
          <w:shd w:val="clear" w:color="auto" w:fill="C5E0B3" w:themeFill="accent6" w:themeFillTint="66"/>
        </w:rPr>
        <w:t>.</w:t>
      </w:r>
      <w:r w:rsidR="00C637BD">
        <w:rPr>
          <w:i/>
          <w:iCs/>
          <w:color w:val="0A0A0A"/>
          <w:shd w:val="clear" w:color="auto" w:fill="C5E0B3" w:themeFill="accent6" w:themeFillTint="66"/>
        </w:rPr>
        <w:t xml:space="preserve">”         </w:t>
      </w:r>
    </w:p>
    <w:p w14:paraId="5BF2B2F5" w14:textId="77777777" w:rsidR="00C637BD" w:rsidRDefault="00C637BD" w:rsidP="00115A65">
      <w:pPr>
        <w:pStyle w:val="NormalWeb"/>
        <w:shd w:val="clear" w:color="auto" w:fill="FEFEFE"/>
        <w:rPr>
          <w:color w:val="0A0A0A"/>
        </w:rPr>
      </w:pPr>
    </w:p>
    <w:p w14:paraId="63FD0D75" w14:textId="0E5B3451" w:rsidR="000A4923" w:rsidRDefault="00C937A7" w:rsidP="00115A65">
      <w:pPr>
        <w:pStyle w:val="NormalWeb"/>
        <w:shd w:val="clear" w:color="auto" w:fill="FEFEFE"/>
        <w:rPr>
          <w:color w:val="0A0A0A"/>
        </w:rPr>
      </w:pPr>
      <w:r w:rsidRPr="00C937A7">
        <w:rPr>
          <w:color w:val="0A0A0A"/>
        </w:rPr>
        <w:t>The authors never account for multifractal nonlinearity or tMF which quantifies multifractality due to nonlinearity obtained by comparison of the original spectrum with that of surrogates (Kelty-Stephen et al., 's work has been using this index as a predictor for a decade now). While I do not expect the authors to redo their modeling, this variable is something they may keep in mind for a follow-up study.</w:t>
      </w:r>
    </w:p>
    <w:p w14:paraId="00C07E0E" w14:textId="650D6472" w:rsidR="00115A65" w:rsidRDefault="005F3988" w:rsidP="005139B8">
      <w:pPr>
        <w:pStyle w:val="NormalWeb"/>
        <w:shd w:val="clear" w:color="auto" w:fill="C5E0B3" w:themeFill="accent6" w:themeFillTint="66"/>
        <w:rPr>
          <w:color w:val="0A0A0A"/>
        </w:rPr>
      </w:pPr>
      <w:r>
        <w:rPr>
          <w:color w:val="0A0A0A"/>
        </w:rPr>
        <w:t>We thank the reviewer for this suggestion</w:t>
      </w:r>
      <w:r w:rsidR="00EE1553">
        <w:rPr>
          <w:color w:val="0A0A0A"/>
        </w:rPr>
        <w:t>.</w:t>
      </w:r>
      <w:r>
        <w:rPr>
          <w:color w:val="0A0A0A"/>
        </w:rPr>
        <w:t xml:space="preserve"> </w:t>
      </w:r>
      <w:r w:rsidR="00E826D3">
        <w:rPr>
          <w:color w:val="0A0A0A"/>
        </w:rPr>
        <w:t>In fact, w</w:t>
      </w:r>
      <w:r>
        <w:rPr>
          <w:color w:val="0A0A0A"/>
        </w:rPr>
        <w:t xml:space="preserve">e </w:t>
      </w:r>
      <w:r w:rsidR="00C47095">
        <w:rPr>
          <w:color w:val="0A0A0A"/>
        </w:rPr>
        <w:t xml:space="preserve">actually </w:t>
      </w:r>
      <w:r w:rsidR="00E826D3">
        <w:rPr>
          <w:color w:val="0A0A0A"/>
        </w:rPr>
        <w:t xml:space="preserve">did </w:t>
      </w:r>
      <w:r>
        <w:rPr>
          <w:color w:val="0A0A0A"/>
        </w:rPr>
        <w:t xml:space="preserve">manage to implement this index into </w:t>
      </w:r>
      <w:r w:rsidR="00E826D3">
        <w:rPr>
          <w:color w:val="0A0A0A"/>
        </w:rPr>
        <w:t>NeuroKit2 but</w:t>
      </w:r>
      <w:r w:rsidR="009B3477">
        <w:rPr>
          <w:color w:val="0A0A0A"/>
        </w:rPr>
        <w:t xml:space="preserve"> could</w:t>
      </w:r>
      <w:r w:rsidR="00E826D3">
        <w:rPr>
          <w:color w:val="0A0A0A"/>
        </w:rPr>
        <w:t xml:space="preserve"> no</w:t>
      </w:r>
      <w:r w:rsidR="009B3477">
        <w:rPr>
          <w:color w:val="0A0A0A"/>
        </w:rPr>
        <w:t xml:space="preserve">t include it </w:t>
      </w:r>
      <w:r>
        <w:rPr>
          <w:color w:val="0A0A0A"/>
        </w:rPr>
        <w:t>in our analysis</w:t>
      </w:r>
      <w:r w:rsidR="009B3477">
        <w:rPr>
          <w:color w:val="0A0A0A"/>
        </w:rPr>
        <w:t xml:space="preserve"> as it is magnitudes of order slower than the other indices (since tMF recomputes MFDFA on </w:t>
      </w:r>
      <w:r w:rsidR="009B3477">
        <w:rPr>
          <w:i/>
          <w:iCs/>
          <w:color w:val="0A0A0A"/>
        </w:rPr>
        <w:t>n</w:t>
      </w:r>
      <w:r w:rsidR="009B3477">
        <w:rPr>
          <w:color w:val="0A0A0A"/>
        </w:rPr>
        <w:t>th surrogate versions of the time series)</w:t>
      </w:r>
      <w:r>
        <w:rPr>
          <w:color w:val="0A0A0A"/>
        </w:rPr>
        <w:t>.</w:t>
      </w:r>
      <w:r w:rsidR="009B3477">
        <w:rPr>
          <w:color w:val="0A0A0A"/>
        </w:rPr>
        <w:t xml:space="preserve"> </w:t>
      </w:r>
      <w:r w:rsidR="00E826D3">
        <w:rPr>
          <w:color w:val="0A0A0A"/>
        </w:rPr>
        <w:t>That being said,</w:t>
      </w:r>
      <w:r w:rsidR="009B3477">
        <w:rPr>
          <w:color w:val="0A0A0A"/>
        </w:rPr>
        <w:t xml:space="preserve"> it definitely</w:t>
      </w:r>
      <w:r w:rsidR="00C637BD">
        <w:rPr>
          <w:color w:val="0A0A0A"/>
        </w:rPr>
        <w:t xml:space="preserve"> is</w:t>
      </w:r>
      <w:r w:rsidR="009B3477">
        <w:rPr>
          <w:color w:val="0A0A0A"/>
        </w:rPr>
        <w:t xml:space="preserve"> something that should be specifically investigated in follow-up studies</w:t>
      </w:r>
      <w:r w:rsidR="00346E94">
        <w:rPr>
          <w:color w:val="0A0A0A"/>
        </w:rPr>
        <w:t xml:space="preserve"> (for instance, one </w:t>
      </w:r>
      <w:r w:rsidR="007F7575">
        <w:rPr>
          <w:color w:val="0A0A0A"/>
        </w:rPr>
        <w:t xml:space="preserve">focused on </w:t>
      </w:r>
      <w:r w:rsidR="00346E94">
        <w:rPr>
          <w:color w:val="0A0A0A"/>
        </w:rPr>
        <w:t>multifractal</w:t>
      </w:r>
      <w:r w:rsidR="007F7575">
        <w:rPr>
          <w:color w:val="0A0A0A"/>
        </w:rPr>
        <w:t>ity assessment</w:t>
      </w:r>
      <w:r w:rsidR="00346E94">
        <w:rPr>
          <w:color w:val="0A0A0A"/>
        </w:rPr>
        <w:t>)</w:t>
      </w:r>
      <w:r w:rsidR="009B3477">
        <w:rPr>
          <w:color w:val="0A0A0A"/>
        </w:rPr>
        <w:t>.</w:t>
      </w:r>
      <w:r>
        <w:rPr>
          <w:color w:val="0A0A0A"/>
        </w:rPr>
        <w:t xml:space="preserve"> </w:t>
      </w:r>
    </w:p>
    <w:p w14:paraId="0796FED7" w14:textId="77777777" w:rsidR="00C637BD" w:rsidRPr="00115A65" w:rsidRDefault="00C637BD" w:rsidP="005139B8">
      <w:pPr>
        <w:pStyle w:val="NormalWeb"/>
        <w:shd w:val="clear" w:color="auto" w:fill="C5E0B3" w:themeFill="accent6" w:themeFillTint="66"/>
        <w:rPr>
          <w:color w:val="0A0A0A"/>
        </w:rPr>
      </w:pPr>
    </w:p>
    <w:sectPr w:rsidR="00C637BD" w:rsidRPr="00115A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D29"/>
    <w:multiLevelType w:val="hybridMultilevel"/>
    <w:tmpl w:val="FE2ECBC6"/>
    <w:lvl w:ilvl="0" w:tplc="449A22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092DA3"/>
    <w:multiLevelType w:val="hybridMultilevel"/>
    <w:tmpl w:val="C5640E66"/>
    <w:lvl w:ilvl="0" w:tplc="F2ECD870">
      <w:numFmt w:val="bullet"/>
      <w:lvlText w:val="-"/>
      <w:lvlJc w:val="left"/>
      <w:pPr>
        <w:ind w:left="720" w:hanging="360"/>
      </w:pPr>
      <w:rPr>
        <w:rFonts w:ascii="Times New Roman" w:eastAsia="Times New Roman"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F6C2062"/>
    <w:multiLevelType w:val="hybridMultilevel"/>
    <w:tmpl w:val="DCA6882A"/>
    <w:lvl w:ilvl="0" w:tplc="32C4F3E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A6618C3"/>
    <w:multiLevelType w:val="hybridMultilevel"/>
    <w:tmpl w:val="53A0A3FA"/>
    <w:lvl w:ilvl="0" w:tplc="EAD6DA6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2CD64AA"/>
    <w:multiLevelType w:val="hybridMultilevel"/>
    <w:tmpl w:val="5816CA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09514730">
    <w:abstractNumId w:val="2"/>
  </w:num>
  <w:num w:numId="2" w16cid:durableId="1016228662">
    <w:abstractNumId w:val="4"/>
  </w:num>
  <w:num w:numId="3" w16cid:durableId="1380593960">
    <w:abstractNumId w:val="3"/>
  </w:num>
  <w:num w:numId="4" w16cid:durableId="1973123873">
    <w:abstractNumId w:val="1"/>
  </w:num>
  <w:num w:numId="5" w16cid:durableId="25416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A7"/>
    <w:rsid w:val="00017FE6"/>
    <w:rsid w:val="000316AB"/>
    <w:rsid w:val="0004131C"/>
    <w:rsid w:val="0005440A"/>
    <w:rsid w:val="00067815"/>
    <w:rsid w:val="0009116E"/>
    <w:rsid w:val="00096FA4"/>
    <w:rsid w:val="000A4923"/>
    <w:rsid w:val="000B0157"/>
    <w:rsid w:val="000F46EA"/>
    <w:rsid w:val="0011372F"/>
    <w:rsid w:val="00115A65"/>
    <w:rsid w:val="001229E0"/>
    <w:rsid w:val="00142A0D"/>
    <w:rsid w:val="00152471"/>
    <w:rsid w:val="001627C3"/>
    <w:rsid w:val="0017547F"/>
    <w:rsid w:val="00177E57"/>
    <w:rsid w:val="001A7D73"/>
    <w:rsid w:val="001C1DC0"/>
    <w:rsid w:val="001E2CDD"/>
    <w:rsid w:val="001E7D97"/>
    <w:rsid w:val="001F735C"/>
    <w:rsid w:val="00225BA2"/>
    <w:rsid w:val="00233DA6"/>
    <w:rsid w:val="00243F21"/>
    <w:rsid w:val="002A15F6"/>
    <w:rsid w:val="002A6596"/>
    <w:rsid w:val="002B0A38"/>
    <w:rsid w:val="002D6515"/>
    <w:rsid w:val="002E1EC3"/>
    <w:rsid w:val="00302A8A"/>
    <w:rsid w:val="00325601"/>
    <w:rsid w:val="00330D4D"/>
    <w:rsid w:val="003423D6"/>
    <w:rsid w:val="00346E94"/>
    <w:rsid w:val="003475AD"/>
    <w:rsid w:val="00350BD4"/>
    <w:rsid w:val="00382B53"/>
    <w:rsid w:val="003849DD"/>
    <w:rsid w:val="003C1F29"/>
    <w:rsid w:val="003D5D5D"/>
    <w:rsid w:val="003E060C"/>
    <w:rsid w:val="003F7AA1"/>
    <w:rsid w:val="00426F89"/>
    <w:rsid w:val="00461DD9"/>
    <w:rsid w:val="00465748"/>
    <w:rsid w:val="00465C07"/>
    <w:rsid w:val="004836EB"/>
    <w:rsid w:val="00491B95"/>
    <w:rsid w:val="004A5FE4"/>
    <w:rsid w:val="004C404A"/>
    <w:rsid w:val="004C4D39"/>
    <w:rsid w:val="004C7B1E"/>
    <w:rsid w:val="004D1F42"/>
    <w:rsid w:val="004E3915"/>
    <w:rsid w:val="004E671C"/>
    <w:rsid w:val="005139B8"/>
    <w:rsid w:val="00513C75"/>
    <w:rsid w:val="00527682"/>
    <w:rsid w:val="005327E3"/>
    <w:rsid w:val="0053469E"/>
    <w:rsid w:val="005429B0"/>
    <w:rsid w:val="00565C82"/>
    <w:rsid w:val="00567B22"/>
    <w:rsid w:val="005A3181"/>
    <w:rsid w:val="005B0F74"/>
    <w:rsid w:val="005D155B"/>
    <w:rsid w:val="005F3988"/>
    <w:rsid w:val="005F64A3"/>
    <w:rsid w:val="006057AC"/>
    <w:rsid w:val="00624E0B"/>
    <w:rsid w:val="00641447"/>
    <w:rsid w:val="00673AFD"/>
    <w:rsid w:val="00681338"/>
    <w:rsid w:val="00690DEA"/>
    <w:rsid w:val="006A0D37"/>
    <w:rsid w:val="006A0E8E"/>
    <w:rsid w:val="006B0A19"/>
    <w:rsid w:val="006B0A71"/>
    <w:rsid w:val="006B4530"/>
    <w:rsid w:val="006B4E15"/>
    <w:rsid w:val="006E1C7B"/>
    <w:rsid w:val="00735C29"/>
    <w:rsid w:val="007555C4"/>
    <w:rsid w:val="00793252"/>
    <w:rsid w:val="007938AC"/>
    <w:rsid w:val="00797888"/>
    <w:rsid w:val="007A1CBB"/>
    <w:rsid w:val="007A5D92"/>
    <w:rsid w:val="007B2051"/>
    <w:rsid w:val="007D0490"/>
    <w:rsid w:val="007D6468"/>
    <w:rsid w:val="007E5B36"/>
    <w:rsid w:val="007F7575"/>
    <w:rsid w:val="0083617D"/>
    <w:rsid w:val="00836E23"/>
    <w:rsid w:val="00840E0B"/>
    <w:rsid w:val="008435F6"/>
    <w:rsid w:val="00853755"/>
    <w:rsid w:val="00882F95"/>
    <w:rsid w:val="008E534A"/>
    <w:rsid w:val="008E6ABD"/>
    <w:rsid w:val="00921DD2"/>
    <w:rsid w:val="0094139E"/>
    <w:rsid w:val="00957CBB"/>
    <w:rsid w:val="009B3477"/>
    <w:rsid w:val="009D1B49"/>
    <w:rsid w:val="009E48F2"/>
    <w:rsid w:val="00A37F4C"/>
    <w:rsid w:val="00A47925"/>
    <w:rsid w:val="00A50815"/>
    <w:rsid w:val="00A579F4"/>
    <w:rsid w:val="00A73635"/>
    <w:rsid w:val="00A86A49"/>
    <w:rsid w:val="00A9208B"/>
    <w:rsid w:val="00A96F25"/>
    <w:rsid w:val="00AA3BA4"/>
    <w:rsid w:val="00AD5EEB"/>
    <w:rsid w:val="00AD75C7"/>
    <w:rsid w:val="00AE7DB9"/>
    <w:rsid w:val="00B10248"/>
    <w:rsid w:val="00B10F14"/>
    <w:rsid w:val="00B15C23"/>
    <w:rsid w:val="00B225D4"/>
    <w:rsid w:val="00B2574B"/>
    <w:rsid w:val="00B51237"/>
    <w:rsid w:val="00B552CE"/>
    <w:rsid w:val="00B836A9"/>
    <w:rsid w:val="00BA05FE"/>
    <w:rsid w:val="00BA0AEA"/>
    <w:rsid w:val="00BD74EC"/>
    <w:rsid w:val="00BE44E9"/>
    <w:rsid w:val="00BE59CC"/>
    <w:rsid w:val="00BE6892"/>
    <w:rsid w:val="00BF2E50"/>
    <w:rsid w:val="00BF66BC"/>
    <w:rsid w:val="00C006EC"/>
    <w:rsid w:val="00C01E54"/>
    <w:rsid w:val="00C029EF"/>
    <w:rsid w:val="00C47095"/>
    <w:rsid w:val="00C637BD"/>
    <w:rsid w:val="00C84DAC"/>
    <w:rsid w:val="00C937A7"/>
    <w:rsid w:val="00CB0A73"/>
    <w:rsid w:val="00CC7466"/>
    <w:rsid w:val="00CD7EBE"/>
    <w:rsid w:val="00D07C60"/>
    <w:rsid w:val="00D50747"/>
    <w:rsid w:val="00D518C7"/>
    <w:rsid w:val="00D555BE"/>
    <w:rsid w:val="00D91D02"/>
    <w:rsid w:val="00DA11D4"/>
    <w:rsid w:val="00DA53E9"/>
    <w:rsid w:val="00DC41B5"/>
    <w:rsid w:val="00E173AF"/>
    <w:rsid w:val="00E17D6F"/>
    <w:rsid w:val="00E809E8"/>
    <w:rsid w:val="00E826D3"/>
    <w:rsid w:val="00E95F03"/>
    <w:rsid w:val="00EA12BC"/>
    <w:rsid w:val="00EC02A4"/>
    <w:rsid w:val="00EE1553"/>
    <w:rsid w:val="00EE6AB1"/>
    <w:rsid w:val="00F22B99"/>
    <w:rsid w:val="00F36430"/>
    <w:rsid w:val="00F81B46"/>
    <w:rsid w:val="00FC561E"/>
    <w:rsid w:val="00FD0CB7"/>
    <w:rsid w:val="00FF27F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1B8C"/>
  <w15:chartTrackingRefBased/>
  <w15:docId w15:val="{AF42C4A7-73DA-4938-BD95-352A15A1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7A7"/>
    <w:rPr>
      <w:rFonts w:eastAsiaTheme="minorEastAsia"/>
    </w:rPr>
  </w:style>
  <w:style w:type="paragraph" w:styleId="Heading1">
    <w:name w:val="heading 1"/>
    <w:basedOn w:val="Normal"/>
    <w:next w:val="Normal"/>
    <w:link w:val="Heading1Char"/>
    <w:uiPriority w:val="9"/>
    <w:qFormat/>
    <w:rsid w:val="00C937A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7A7"/>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C937A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937A7"/>
    <w:rPr>
      <w:rFonts w:asciiTheme="majorHAnsi" w:eastAsiaTheme="majorEastAsia" w:hAnsiTheme="majorHAnsi" w:cstheme="majorBidi"/>
      <w:caps/>
      <w:color w:val="44546A" w:themeColor="text2"/>
      <w:spacing w:val="-15"/>
      <w:sz w:val="72"/>
      <w:szCs w:val="72"/>
    </w:rPr>
  </w:style>
  <w:style w:type="paragraph" w:styleId="NormalWeb">
    <w:name w:val="Normal (Web)"/>
    <w:basedOn w:val="Normal"/>
    <w:uiPriority w:val="99"/>
    <w:unhideWhenUsed/>
    <w:rsid w:val="00C937A7"/>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4C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558108">
      <w:bodyDiv w:val="1"/>
      <w:marLeft w:val="0"/>
      <w:marRight w:val="0"/>
      <w:marTop w:val="0"/>
      <w:marBottom w:val="0"/>
      <w:divBdr>
        <w:top w:val="none" w:sz="0" w:space="0" w:color="auto"/>
        <w:left w:val="none" w:sz="0" w:space="0" w:color="auto"/>
        <w:bottom w:val="none" w:sz="0" w:space="0" w:color="auto"/>
        <w:right w:val="none" w:sz="0" w:space="0" w:color="auto"/>
      </w:divBdr>
    </w:div>
    <w:div w:id="1217205391">
      <w:bodyDiv w:val="1"/>
      <w:marLeft w:val="0"/>
      <w:marRight w:val="0"/>
      <w:marTop w:val="0"/>
      <w:marBottom w:val="0"/>
      <w:divBdr>
        <w:top w:val="none" w:sz="0" w:space="0" w:color="auto"/>
        <w:left w:val="none" w:sz="0" w:space="0" w:color="auto"/>
        <w:bottom w:val="none" w:sz="0" w:space="0" w:color="auto"/>
        <w:right w:val="none" w:sz="0" w:space="0" w:color="auto"/>
      </w:divBdr>
      <w:divsChild>
        <w:div w:id="126166120">
          <w:marLeft w:val="0"/>
          <w:marRight w:val="0"/>
          <w:marTop w:val="0"/>
          <w:marBottom w:val="360"/>
          <w:divBdr>
            <w:top w:val="none" w:sz="0" w:space="0" w:color="auto"/>
            <w:left w:val="none" w:sz="0" w:space="0" w:color="auto"/>
            <w:bottom w:val="none" w:sz="0" w:space="0" w:color="auto"/>
            <w:right w:val="none" w:sz="0" w:space="0" w:color="auto"/>
          </w:divBdr>
          <w:divsChild>
            <w:div w:id="13394281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35620872">
      <w:bodyDiv w:val="1"/>
      <w:marLeft w:val="0"/>
      <w:marRight w:val="0"/>
      <w:marTop w:val="0"/>
      <w:marBottom w:val="0"/>
      <w:divBdr>
        <w:top w:val="none" w:sz="0" w:space="0" w:color="auto"/>
        <w:left w:val="none" w:sz="0" w:space="0" w:color="auto"/>
        <w:bottom w:val="none" w:sz="0" w:space="0" w:color="auto"/>
        <w:right w:val="none" w:sz="0" w:space="0" w:color="auto"/>
      </w:divBdr>
    </w:div>
    <w:div w:id="1916235355">
      <w:bodyDiv w:val="1"/>
      <w:marLeft w:val="0"/>
      <w:marRight w:val="0"/>
      <w:marTop w:val="0"/>
      <w:marBottom w:val="0"/>
      <w:divBdr>
        <w:top w:val="none" w:sz="0" w:space="0" w:color="auto"/>
        <w:left w:val="none" w:sz="0" w:space="0" w:color="auto"/>
        <w:bottom w:val="none" w:sz="0" w:space="0" w:color="auto"/>
        <w:right w:val="none" w:sz="0" w:space="0" w:color="auto"/>
      </w:divBdr>
    </w:div>
    <w:div w:id="1993555428">
      <w:bodyDiv w:val="1"/>
      <w:marLeft w:val="0"/>
      <w:marRight w:val="0"/>
      <w:marTop w:val="0"/>
      <w:marBottom w:val="0"/>
      <w:divBdr>
        <w:top w:val="none" w:sz="0" w:space="0" w:color="auto"/>
        <w:left w:val="none" w:sz="0" w:space="0" w:color="auto"/>
        <w:bottom w:val="none" w:sz="0" w:space="0" w:color="auto"/>
        <w:right w:val="none" w:sz="0" w:space="0" w:color="auto"/>
      </w:divBdr>
    </w:div>
    <w:div w:id="203149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3</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TE AN SHU</cp:lastModifiedBy>
  <cp:revision>154</cp:revision>
  <dcterms:created xsi:type="dcterms:W3CDTF">2022-06-22T09:57:00Z</dcterms:created>
  <dcterms:modified xsi:type="dcterms:W3CDTF">2022-07-20T05:34:00Z</dcterms:modified>
</cp:coreProperties>
</file>