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1B7158D3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3D0A72" w:rsidRPr="003D0A72">
        <w:rPr>
          <w:rFonts w:ascii="Times New Roman" w:hAnsi="Times New Roman" w:cs="Times New Roman"/>
          <w:i/>
          <w:sz w:val="24"/>
          <w:szCs w:val="24"/>
          <w:lang w:val="en-GB"/>
        </w:rPr>
        <w:t>Current Psychology</w:t>
      </w:r>
      <w:r w:rsidR="00EF523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8B4DDB" w:rsidRPr="008B4DDB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Heart can Lie: The Role of Interoception and Theory of Mind in Deception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</w:t>
      </w:r>
      <w:r w:rsidR="00313FF2">
        <w:rPr>
          <w:rFonts w:ascii="Times New Roman" w:hAnsi="Times New Roman" w:cs="Times New Roman"/>
          <w:sz w:val="24"/>
          <w:szCs w:val="24"/>
          <w:lang w:val="en-GB"/>
        </w:rPr>
        <w:t>, that builds on our previous paper published in the same journal (</w:t>
      </w:r>
      <w:r w:rsidR="00313FF2" w:rsidRPr="00313FF2">
        <w:rPr>
          <w:rFonts w:ascii="Times New Roman" w:hAnsi="Times New Roman" w:cs="Times New Roman"/>
          <w:i/>
          <w:iCs/>
          <w:sz w:val="24"/>
          <w:szCs w:val="24"/>
          <w:lang w:val="en-GB"/>
        </w:rPr>
        <w:t>The structure of deception: Validation of the lying profile questionnaire</w:t>
      </w:r>
      <w:r w:rsidR="00313FF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C86D5E">
        <w:rPr>
          <w:rFonts w:ascii="Times New Roman" w:hAnsi="Times New Roman" w:cs="Times New Roman"/>
          <w:sz w:val="24"/>
          <w:szCs w:val="24"/>
          <w:lang w:val="en-GB"/>
        </w:rPr>
        <w:t>embodied cognition, social psychology, criminology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D0A72">
        <w:rPr>
          <w:rFonts w:ascii="Times New Roman" w:hAnsi="Times New Roman" w:cs="Times New Roman"/>
          <w:sz w:val="24"/>
          <w:szCs w:val="24"/>
          <w:lang w:val="en-GB"/>
        </w:rPr>
        <w:t>and open new avenues of research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651392A" w14:textId="453E0719" w:rsidR="00C850B9" w:rsidRDefault="002B3627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2674D3">
        <w:rPr>
          <w:rFonts w:ascii="Times New Roman" w:hAnsi="Times New Roman" w:cs="Times New Roman"/>
          <w:sz w:val="24"/>
          <w:szCs w:val="24"/>
          <w:lang w:val="en-GB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  <w:lang w:val="en-GB"/>
        </w:rPr>
        <w:t>study validates a new paradigm to isolate and target the role of embodied and social processes (interoception and theory of mind) in deception</w:t>
      </w:r>
      <w:r w:rsidR="008A33EA">
        <w:rPr>
          <w:rFonts w:ascii="Times New Roman" w:hAnsi="Times New Roman" w:cs="Times New Roman"/>
          <w:sz w:val="24"/>
          <w:szCs w:val="24"/>
          <w:lang w:val="en-GB"/>
        </w:rPr>
        <w:t xml:space="preserve">, and importantly reports </w:t>
      </w:r>
      <w:r w:rsidR="008619AB">
        <w:rPr>
          <w:rFonts w:ascii="Times New Roman" w:hAnsi="Times New Roman" w:cs="Times New Roman"/>
          <w:sz w:val="24"/>
          <w:szCs w:val="24"/>
          <w:lang w:val="en-GB"/>
        </w:rPr>
        <w:t>the existence of a</w:t>
      </w:r>
      <w:r w:rsidR="008A33EA">
        <w:rPr>
          <w:rFonts w:ascii="Times New Roman" w:hAnsi="Times New Roman" w:cs="Times New Roman"/>
          <w:sz w:val="24"/>
          <w:szCs w:val="24"/>
          <w:lang w:val="en-GB"/>
        </w:rPr>
        <w:t xml:space="preserve"> relationship between interoceptive abilities and lying self-perceived proficiency.</w:t>
      </w:r>
    </w:p>
    <w:p w14:paraId="202C91B1" w14:textId="42A583ED" w:rsidR="00D4350C" w:rsidRDefault="002B3627" w:rsidP="00DA5ED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main limitation of this study is the relatively low number of participants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 xml:space="preserve">. However, having taken all the necessary steps to ensure that the results are not false positives (using data from all individual trials, using robust statistics, </w:t>
      </w:r>
      <w:r w:rsidR="00375B56">
        <w:rPr>
          <w:rFonts w:ascii="Times New Roman" w:hAnsi="Times New Roman" w:cs="Times New Roman"/>
          <w:sz w:val="24"/>
          <w:szCs w:val="24"/>
          <w:lang w:val="en-GB"/>
        </w:rPr>
        <w:t xml:space="preserve">cross-validated across different measures, 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>and having high thresholds for “significance”),</w:t>
      </w:r>
      <w:r w:rsidR="00375B56">
        <w:rPr>
          <w:rFonts w:ascii="Times New Roman" w:hAnsi="Times New Roman" w:cs="Times New Roman"/>
          <w:sz w:val="24"/>
          <w:szCs w:val="24"/>
          <w:lang w:val="en-GB"/>
        </w:rPr>
        <w:t xml:space="preserve"> we are confident that the findings we discuss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are meaningful. As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0C0B">
        <w:rPr>
          <w:rFonts w:ascii="Times New Roman" w:hAnsi="Times New Roman" w:cs="Times New Roman"/>
          <w:sz w:val="24"/>
          <w:szCs w:val="24"/>
          <w:lang w:val="en-GB"/>
        </w:rPr>
        <w:t xml:space="preserve">collecting more is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 xml:space="preserve">unfortunately </w:t>
      </w:r>
      <w:r w:rsidR="00070C0B">
        <w:rPr>
          <w:rFonts w:ascii="Times New Roman" w:hAnsi="Times New Roman" w:cs="Times New Roman"/>
          <w:sz w:val="24"/>
          <w:szCs w:val="24"/>
          <w:lang w:val="en-GB"/>
        </w:rPr>
        <w:t>rendered impossible due to financial and administrative reasons (the first author has moved to a different institution)</w:t>
      </w:r>
      <w:r w:rsidR="00AD6D13">
        <w:rPr>
          <w:rFonts w:ascii="Times New Roman" w:hAnsi="Times New Roman" w:cs="Times New Roman"/>
          <w:sz w:val="24"/>
          <w:szCs w:val="24"/>
          <w:lang w:val="en-GB"/>
        </w:rPr>
        <w:t>, we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5B15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fully acknowledge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the limitations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r w:rsidR="00073FD7">
        <w:rPr>
          <w:rFonts w:ascii="Times New Roman" w:hAnsi="Times New Roman" w:cs="Times New Roman"/>
          <w:sz w:val="24"/>
          <w:szCs w:val="24"/>
          <w:lang w:val="en-GB"/>
        </w:rPr>
        <w:t>explicitly discussing them and making the whole process (data + analysis) available for verification and replication purposes.</w:t>
      </w:r>
    </w:p>
    <w:p w14:paraId="7B523BD2" w14:textId="3EEBCAA5" w:rsidR="00070C0B" w:rsidRDefault="00070C0B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Deception being predominantly studied with a focus on its detection, this study highlights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role of bodily processes in the formation and evaluation of </w:t>
      </w:r>
      <w:r w:rsidR="00EE0598">
        <w:rPr>
          <w:rFonts w:ascii="Times New Roman" w:hAnsi="Times New Roman" w:cs="Times New Roman"/>
          <w:sz w:val="24"/>
          <w:szCs w:val="24"/>
          <w:lang w:val="en-GB"/>
        </w:rPr>
        <w:t>lies and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 xml:space="preserve"> provides the first – to our knowledge –set of data, in open-access. Beyond raising interesting questions for deception science, </w:t>
      </w:r>
      <w:r w:rsidR="00391F21">
        <w:rPr>
          <w:rFonts w:ascii="Times New Roman" w:hAnsi="Times New Roman" w:cs="Times New Roman"/>
          <w:sz w:val="24"/>
          <w:szCs w:val="24"/>
          <w:lang w:val="en-GB"/>
        </w:rPr>
        <w:t xml:space="preserve">and validating a new paradigm for future studies to build on, </w:t>
      </w:r>
      <w:r w:rsidR="001F6B77">
        <w:rPr>
          <w:rFonts w:ascii="Times New Roman" w:hAnsi="Times New Roman" w:cs="Times New Roman"/>
          <w:sz w:val="24"/>
          <w:szCs w:val="24"/>
          <w:lang w:val="en-GB"/>
        </w:rPr>
        <w:t>it also carries practical implications for criminology, shedding new light on the mechanisms involved during lie detection protocols.</w:t>
      </w:r>
    </w:p>
    <w:p w14:paraId="07F91838" w14:textId="0696A189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DA5ED0" w:rsidRPr="00DA5ED0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https://github.com/DominiqueMakowski/DeceptionInteroTom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47362511" w14:textId="171D7AEC" w:rsidR="006F39F5" w:rsidRPr="00A32AE0" w:rsidRDefault="00A54F5A" w:rsidP="00A32AE0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447A107" w14:textId="77777777" w:rsidR="006F39F5" w:rsidRPr="008B4DDB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7B82" w14:textId="77777777" w:rsidR="006F39F5" w:rsidRPr="008B4DDB" w:rsidRDefault="006F39F5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92B10" w14:textId="77777777" w:rsidR="001F09F7" w:rsidRPr="000C3D0E" w:rsidRDefault="001F09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23AC9C" w14:textId="6BEE4CE7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Potential reviewers:</w:t>
      </w:r>
    </w:p>
    <w:p w14:paraId="37598FDE" w14:textId="6FC2D6BE" w:rsidR="00A83FEF" w:rsidRPr="00A83FEF" w:rsidRDefault="0058175D" w:rsidP="00A8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="005B0FC2" w:rsidRPr="005B0FC2">
        <w:rPr>
          <w:rFonts w:ascii="Times New Roman" w:hAnsi="Times New Roman" w:cs="Times New Roman"/>
          <w:b/>
          <w:bCs/>
          <w:sz w:val="24"/>
          <w:szCs w:val="24"/>
          <w:lang w:val="en-GB"/>
        </w:rPr>
        <w:t>Christopher A. Gunderson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 w:rsidR="005B0FC2">
        <w:rPr>
          <w:rFonts w:ascii="Times New Roman" w:hAnsi="Times New Roman" w:cs="Times New Roman"/>
          <w:sz w:val="24"/>
          <w:szCs w:val="24"/>
          <w:lang w:val="en-GB"/>
        </w:rPr>
        <w:t>deception,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5" w:history="1">
        <w:r w:rsidR="00A83FEF"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chris.gunderson@du.edu</w:t>
        </w:r>
      </w:hyperlink>
    </w:p>
    <w:p w14:paraId="5CE1C66E" w14:textId="28BE6C53" w:rsidR="00A83FEF" w:rsidRPr="00BF14CC" w:rsidRDefault="00A83FEF" w:rsidP="00A83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A83FEF">
        <w:rPr>
          <w:rFonts w:ascii="Times New Roman" w:hAnsi="Times New Roman" w:cs="Times New Roman"/>
          <w:b/>
          <w:bCs/>
          <w:sz w:val="24"/>
          <w:szCs w:val="24"/>
          <w:lang w:val="en-GB"/>
        </w:rPr>
        <w:t>Leanne ten Brinke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deception, </w:t>
      </w:r>
      <w:r w:rsidRPr="00A83FEF">
        <w:rPr>
          <w:rFonts w:ascii="Times New Roman" w:hAnsi="Times New Roman" w:cs="Times New Roman"/>
          <w:sz w:val="24"/>
          <w:szCs w:val="24"/>
          <w:lang w:val="en-GB"/>
        </w:rPr>
        <w:t>leanne.tenbrinke@ubc.ca</w:t>
      </w:r>
    </w:p>
    <w:p w14:paraId="5D42AFB0" w14:textId="51A03936" w:rsidR="00A83FEF" w:rsidRP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Peter Sokol-Hessner</w:t>
      </w:r>
      <w:r w:rsidRPr="00A83FEF">
        <w:rPr>
          <w:rFonts w:ascii="Times New Roman" w:hAnsi="Times New Roman" w:cs="Times New Roman"/>
          <w:sz w:val="24"/>
          <w:szCs w:val="24"/>
          <w:lang w:val="en-GB"/>
        </w:rPr>
        <w:t xml:space="preserve">, expert in deception, </w:t>
      </w:r>
      <w:hyperlink r:id="rId6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peter.sokol-hessner@du.edu</w:t>
        </w:r>
      </w:hyperlink>
    </w:p>
    <w:p w14:paraId="4F2F9476" w14:textId="1262C62D" w:rsid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Nicola PALENA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7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nicola.palena@unibg.it</w:t>
        </w:r>
      </w:hyperlink>
    </w:p>
    <w:p w14:paraId="67A3F063" w14:textId="7D396469" w:rsidR="00A83FEF" w:rsidRDefault="00A83FEF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="001706F2"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Letizia Caso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706F2">
        <w:rPr>
          <w:rFonts w:ascii="Times New Roman" w:hAnsi="Times New Roman" w:cs="Times New Roman"/>
          <w:sz w:val="24"/>
          <w:szCs w:val="24"/>
          <w:lang w:val="en-GB"/>
        </w:rPr>
        <w:t>expert in forensic psychology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706F2" w:rsidRPr="001706F2">
        <w:rPr>
          <w:rFonts w:ascii="Times New Roman" w:hAnsi="Times New Roman" w:cs="Times New Roman"/>
          <w:sz w:val="24"/>
          <w:szCs w:val="24"/>
          <w:lang w:val="en-GB"/>
        </w:rPr>
        <w:t>l.caso@lumsa.it</w:t>
      </w:r>
    </w:p>
    <w:p w14:paraId="75A6A512" w14:textId="4314901A" w:rsidR="00A83FEF" w:rsidRDefault="001706F2" w:rsidP="00A83FE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Ms Lucrezia Cavagnis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8" w:history="1">
        <w:r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lucrezia.cavagnis@unibg.it</w:t>
        </w:r>
      </w:hyperlink>
    </w:p>
    <w:p w14:paraId="4BBCAD99" w14:textId="1FE75AAC" w:rsidR="001706F2" w:rsidRDefault="00796873" w:rsidP="00170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Andrea</w:t>
      </w:r>
      <w:r w:rsidR="001706F2" w:rsidRPr="000C3D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Greco</w:t>
      </w:r>
      <w:r w:rsidR="001706F2" w:rsidRPr="001706F2">
        <w:rPr>
          <w:rFonts w:ascii="Times New Roman" w:hAnsi="Times New Roman" w:cs="Times New Roman"/>
          <w:sz w:val="24"/>
          <w:szCs w:val="24"/>
          <w:lang w:val="en-GB"/>
        </w:rPr>
        <w:t xml:space="preserve">, expert in forensic psychology, </w:t>
      </w:r>
      <w:hyperlink r:id="rId9" w:history="1">
        <w:r w:rsidR="008F2DB7" w:rsidRPr="00F804C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andrea.greco@unibg.it</w:t>
        </w:r>
      </w:hyperlink>
    </w:p>
    <w:p w14:paraId="73989607" w14:textId="499C7252" w:rsidR="008F2DB7" w:rsidRPr="00391F21" w:rsidRDefault="008F2DB7" w:rsidP="001706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91F21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Ali Cetin</w:t>
      </w:r>
      <w:r w:rsidRPr="00391F21">
        <w:rPr>
          <w:rFonts w:ascii="Times New Roman" w:hAnsi="Times New Roman" w:cs="Times New Roman"/>
          <w:sz w:val="24"/>
          <w:szCs w:val="24"/>
          <w:lang w:val="en-GB"/>
        </w:rPr>
        <w:t>, expert in physiology, ali.cetin@istanbul.edu.tr</w:t>
      </w:r>
    </w:p>
    <w:sectPr w:rsidR="008F2DB7" w:rsidRPr="00391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0C0B"/>
    <w:rsid w:val="00073FD7"/>
    <w:rsid w:val="00076F5C"/>
    <w:rsid w:val="00091F7C"/>
    <w:rsid w:val="000927B3"/>
    <w:rsid w:val="0009630C"/>
    <w:rsid w:val="000A32A4"/>
    <w:rsid w:val="000B2D1E"/>
    <w:rsid w:val="000B484B"/>
    <w:rsid w:val="000B7A2E"/>
    <w:rsid w:val="000C3D0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06F2"/>
    <w:rsid w:val="00174A56"/>
    <w:rsid w:val="00181B3B"/>
    <w:rsid w:val="0019677C"/>
    <w:rsid w:val="001A1770"/>
    <w:rsid w:val="001C2FC7"/>
    <w:rsid w:val="001D1B7E"/>
    <w:rsid w:val="001D2C05"/>
    <w:rsid w:val="001E1202"/>
    <w:rsid w:val="001E5160"/>
    <w:rsid w:val="001F09F7"/>
    <w:rsid w:val="001F5322"/>
    <w:rsid w:val="001F6B77"/>
    <w:rsid w:val="002001F4"/>
    <w:rsid w:val="00205CC8"/>
    <w:rsid w:val="00231ED7"/>
    <w:rsid w:val="00240ADA"/>
    <w:rsid w:val="00257BC0"/>
    <w:rsid w:val="002674D3"/>
    <w:rsid w:val="00274DFB"/>
    <w:rsid w:val="00276117"/>
    <w:rsid w:val="00282EAB"/>
    <w:rsid w:val="0028312F"/>
    <w:rsid w:val="00292863"/>
    <w:rsid w:val="002A5B15"/>
    <w:rsid w:val="002B3627"/>
    <w:rsid w:val="002C5C0E"/>
    <w:rsid w:val="002E78AC"/>
    <w:rsid w:val="003035D8"/>
    <w:rsid w:val="00311015"/>
    <w:rsid w:val="00313FF2"/>
    <w:rsid w:val="00354E31"/>
    <w:rsid w:val="00363BAC"/>
    <w:rsid w:val="00375B56"/>
    <w:rsid w:val="00391F21"/>
    <w:rsid w:val="003974CC"/>
    <w:rsid w:val="003977BF"/>
    <w:rsid w:val="00397F35"/>
    <w:rsid w:val="003A4DB1"/>
    <w:rsid w:val="003B30BC"/>
    <w:rsid w:val="003D0A72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4E6EC1"/>
    <w:rsid w:val="004F544A"/>
    <w:rsid w:val="00532263"/>
    <w:rsid w:val="00544706"/>
    <w:rsid w:val="00567D1E"/>
    <w:rsid w:val="00575956"/>
    <w:rsid w:val="0058104A"/>
    <w:rsid w:val="0058175D"/>
    <w:rsid w:val="0058332D"/>
    <w:rsid w:val="0058656F"/>
    <w:rsid w:val="005918F7"/>
    <w:rsid w:val="005A3929"/>
    <w:rsid w:val="005B0FC2"/>
    <w:rsid w:val="005E3EFA"/>
    <w:rsid w:val="005F1986"/>
    <w:rsid w:val="00617C89"/>
    <w:rsid w:val="00656CDF"/>
    <w:rsid w:val="006B0ECE"/>
    <w:rsid w:val="006D78E7"/>
    <w:rsid w:val="006F39F5"/>
    <w:rsid w:val="007114D9"/>
    <w:rsid w:val="00713CD4"/>
    <w:rsid w:val="007273A5"/>
    <w:rsid w:val="00780748"/>
    <w:rsid w:val="007853C6"/>
    <w:rsid w:val="0079578D"/>
    <w:rsid w:val="007963E5"/>
    <w:rsid w:val="00796873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619AB"/>
    <w:rsid w:val="00866A4D"/>
    <w:rsid w:val="008826DD"/>
    <w:rsid w:val="008A33EA"/>
    <w:rsid w:val="008B4DDB"/>
    <w:rsid w:val="008B624E"/>
    <w:rsid w:val="008F2DB7"/>
    <w:rsid w:val="00921744"/>
    <w:rsid w:val="00922D0C"/>
    <w:rsid w:val="009500C9"/>
    <w:rsid w:val="0096107D"/>
    <w:rsid w:val="009664EF"/>
    <w:rsid w:val="009A57A9"/>
    <w:rsid w:val="009F3BF4"/>
    <w:rsid w:val="00A06331"/>
    <w:rsid w:val="00A32AE0"/>
    <w:rsid w:val="00A361F0"/>
    <w:rsid w:val="00A54F5A"/>
    <w:rsid w:val="00A6652A"/>
    <w:rsid w:val="00A83FEF"/>
    <w:rsid w:val="00A92795"/>
    <w:rsid w:val="00AB4B79"/>
    <w:rsid w:val="00AD6D13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14CC"/>
    <w:rsid w:val="00BF34E7"/>
    <w:rsid w:val="00BF36DF"/>
    <w:rsid w:val="00C23F9A"/>
    <w:rsid w:val="00C40D03"/>
    <w:rsid w:val="00C564B0"/>
    <w:rsid w:val="00C57196"/>
    <w:rsid w:val="00C761F8"/>
    <w:rsid w:val="00C850B9"/>
    <w:rsid w:val="00C86D5E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5ED0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433"/>
    <w:rsid w:val="00E93D39"/>
    <w:rsid w:val="00EA0C2B"/>
    <w:rsid w:val="00EA36A8"/>
    <w:rsid w:val="00EA45B7"/>
    <w:rsid w:val="00EC2E87"/>
    <w:rsid w:val="00EE0598"/>
    <w:rsid w:val="00EE3BCA"/>
    <w:rsid w:val="00EF4895"/>
    <w:rsid w:val="00EF523D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rezia.cavagnis@unibg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ola.palena@unibg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er.sokol-hessner@d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gunderson@d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drea.greco@unibg.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123</cp:revision>
  <dcterms:created xsi:type="dcterms:W3CDTF">2020-07-30T10:20:00Z</dcterms:created>
  <dcterms:modified xsi:type="dcterms:W3CDTF">2023-04-23T09:09:00Z</dcterms:modified>
</cp:coreProperties>
</file>