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AF51E" w14:textId="17453B11" w:rsidR="009E5A03" w:rsidRDefault="0001253B" w:rsidP="004074E4">
      <w:pPr>
        <w:spacing w:line="480" w:lineRule="auto"/>
        <w:ind w:firstLine="720"/>
      </w:pPr>
      <w:r>
        <w:t xml:space="preserve">The 3D scene for this project is based on a photo of a </w:t>
      </w:r>
      <w:r>
        <w:t>laptop</w:t>
      </w:r>
      <w:r>
        <w:t xml:space="preserve"> setup. This includes a lamp, a laptop, a coffee mug, </w:t>
      </w:r>
      <w:r>
        <w:t xml:space="preserve">and </w:t>
      </w:r>
      <w:r>
        <w:t>book. Each object was modeled using low-polygon shapes, such as boxes, cylinders, spheres, cones, and torus meshes. The lamp base and arm are represented using cylinders, while the lamp head is a scaled sphere. The laptop body and screen are constructed from boxes, with the screen angled backward to replicate its realistic tilt.</w:t>
      </w:r>
    </w:p>
    <w:p w14:paraId="7727AA1C" w14:textId="4EC30D1D" w:rsidR="0001253B" w:rsidRDefault="0001253B" w:rsidP="004074E4">
      <w:pPr>
        <w:spacing w:line="480" w:lineRule="auto"/>
        <w:ind w:firstLine="720"/>
      </w:pPr>
      <w:r>
        <w:t>Textures were applied to match the real-world materials in the image. For instance, brushed gold and metal textures were used for the lamp, a wood grain texture was mapped onto the desk, and the notebook was styled with a tiled pattern. The laptop screen uses a sleek, high-resolution image to resemble a reflective display.</w:t>
      </w:r>
    </w:p>
    <w:p w14:paraId="47B5E6BD" w14:textId="594CEC53" w:rsidR="0001253B" w:rsidRDefault="0001253B" w:rsidP="004074E4">
      <w:pPr>
        <w:spacing w:line="480" w:lineRule="auto"/>
      </w:pPr>
      <w:r>
        <w:br/>
        <w:t>Navigation and Input Controls</w:t>
      </w:r>
      <w:r w:rsidR="009E5A03">
        <w:tab/>
      </w:r>
    </w:p>
    <w:p w14:paraId="721259DF" w14:textId="6E87D9CE" w:rsidR="00AD61E9" w:rsidRDefault="00AD61E9" w:rsidP="004074E4">
      <w:pPr>
        <w:spacing w:line="480" w:lineRule="auto"/>
        <w:ind w:firstLine="720"/>
      </w:pPr>
      <w:r w:rsidRPr="00AD61E9">
        <w:t>The project includes full support for camera navigation. Users can move through the scene using the W, A, S, D keys for directional movement, with Q and E providing vertical motion. The mouse is used to control pitch and yaw for orientation, while the scroll wheel adjusts the zoom level or movement speed. Additionally, users can toggle between perspective and orthographic projection modes using the P and O keys.</w:t>
      </w:r>
      <w:r w:rsidR="004074E4">
        <w:t xml:space="preserve"> </w:t>
      </w:r>
      <w:r w:rsidR="002245C7" w:rsidRPr="002245C7">
        <w:t>Camera movement and orientation were implemented following modern OpenGL practices (de Vries, n.d.).</w:t>
      </w:r>
    </w:p>
    <w:p w14:paraId="57997336" w14:textId="77777777" w:rsidR="00F77094" w:rsidRDefault="0001253B" w:rsidP="004074E4">
      <w:pPr>
        <w:spacing w:line="480" w:lineRule="auto"/>
      </w:pPr>
      <w:r>
        <w:br/>
      </w:r>
    </w:p>
    <w:p w14:paraId="6D2143D1" w14:textId="77777777" w:rsidR="00F77094" w:rsidRDefault="00F77094" w:rsidP="004074E4">
      <w:pPr>
        <w:spacing w:line="480" w:lineRule="auto"/>
      </w:pPr>
    </w:p>
    <w:p w14:paraId="46AFE405" w14:textId="34E5C0C6" w:rsidR="0001253B" w:rsidRDefault="0001253B" w:rsidP="004074E4">
      <w:pPr>
        <w:spacing w:line="480" w:lineRule="auto"/>
      </w:pPr>
      <w:r>
        <w:lastRenderedPageBreak/>
        <w:t>Custom Functions and Modularity</w:t>
      </w:r>
    </w:p>
    <w:p w14:paraId="39030E14" w14:textId="2E610F98" w:rsidR="00AD61E9" w:rsidRDefault="00AD61E9" w:rsidP="004074E4">
      <w:pPr>
        <w:spacing w:line="480" w:lineRule="auto"/>
        <w:ind w:firstLine="720"/>
      </w:pPr>
      <w:r>
        <w:t xml:space="preserve">The </w:t>
      </w:r>
      <w:proofErr w:type="spellStart"/>
      <w:r>
        <w:t>SceneManager</w:t>
      </w:r>
      <w:proofErr w:type="spellEnd"/>
      <w:r>
        <w:t xml:space="preserve"> class contains custom functions </w:t>
      </w:r>
      <w:r w:rsidR="00012098">
        <w:t>like</w:t>
      </w:r>
      <w:r>
        <w:t xml:space="preserve"> </w:t>
      </w:r>
      <w:proofErr w:type="spellStart"/>
      <w:r>
        <w:t>SetTransformations</w:t>
      </w:r>
      <w:proofErr w:type="spellEnd"/>
      <w:r>
        <w:t xml:space="preserve">, </w:t>
      </w:r>
      <w:proofErr w:type="spellStart"/>
      <w:r>
        <w:t>SetShaderTexture</w:t>
      </w:r>
      <w:proofErr w:type="spellEnd"/>
      <w:r>
        <w:t xml:space="preserve">, and </w:t>
      </w:r>
      <w:proofErr w:type="spellStart"/>
      <w:r>
        <w:t>RenderScene</w:t>
      </w:r>
      <w:proofErr w:type="spellEnd"/>
      <w:r>
        <w:t xml:space="preserve">, which </w:t>
      </w:r>
      <w:r w:rsidR="007D0654">
        <w:t xml:space="preserve">let </w:t>
      </w:r>
      <w:proofErr w:type="gramStart"/>
      <w:r w:rsidR="007D0654">
        <w:t xml:space="preserve">me </w:t>
      </w:r>
      <w:r>
        <w:t xml:space="preserve"> build</w:t>
      </w:r>
      <w:proofErr w:type="gramEnd"/>
      <w:r>
        <w:t xml:space="preserve"> and place objects efficiently. Texture loading is handled using the STB image library through </w:t>
      </w:r>
      <w:proofErr w:type="spellStart"/>
      <w:r>
        <w:t>CreateGLTexture</w:t>
      </w:r>
      <w:proofErr w:type="spellEnd"/>
      <w:r>
        <w:t>, which support</w:t>
      </w:r>
      <w:r w:rsidR="00674406">
        <w:t>s</w:t>
      </w:r>
      <w:r>
        <w:t xml:space="preserve"> </w:t>
      </w:r>
      <w:r w:rsidR="00841FCB">
        <w:t xml:space="preserve">several </w:t>
      </w:r>
      <w:r>
        <w:t xml:space="preserve">objects using identifiers. The </w:t>
      </w:r>
      <w:proofErr w:type="spellStart"/>
      <w:r>
        <w:t>ViewManager</w:t>
      </w:r>
      <w:proofErr w:type="spellEnd"/>
      <w:r>
        <w:t xml:space="preserve"> and </w:t>
      </w:r>
      <w:proofErr w:type="spellStart"/>
      <w:r>
        <w:t>ShaderManager</w:t>
      </w:r>
      <w:proofErr w:type="spellEnd"/>
      <w:r>
        <w:t xml:space="preserve"> classes separat</w:t>
      </w:r>
      <w:r w:rsidR="00DB3788">
        <w:t>e the</w:t>
      </w:r>
      <w:r>
        <w:t xml:space="preserve"> concerns for camera and shader handlin</w:t>
      </w:r>
      <w:r w:rsidR="00DB3788">
        <w:t>g</w:t>
      </w:r>
      <w:r>
        <w:t>.</w:t>
      </w:r>
      <w:r w:rsidR="0015325E">
        <w:t xml:space="preserve"> </w:t>
      </w:r>
      <w:r w:rsidR="0015325E" w:rsidRPr="0015325E">
        <w:t xml:space="preserve">The scene rendering techniques align with those outlined in </w:t>
      </w:r>
      <w:proofErr w:type="spellStart"/>
      <w:r w:rsidR="0015325E" w:rsidRPr="0015325E">
        <w:t>LearnOpenGL</w:t>
      </w:r>
      <w:proofErr w:type="spellEnd"/>
      <w:r w:rsidR="0015325E" w:rsidRPr="0015325E">
        <w:t xml:space="preserve"> tutorials (de Vries, n.d.).</w:t>
      </w:r>
    </w:p>
    <w:p w14:paraId="6A26A41E" w14:textId="77777777" w:rsidR="0001253B" w:rsidRDefault="0001253B" w:rsidP="004074E4">
      <w:pPr>
        <w:spacing w:line="480" w:lineRule="auto"/>
      </w:pPr>
      <w:r>
        <w:br/>
        <w:t>Reflection and Future Improvements</w:t>
      </w:r>
    </w:p>
    <w:p w14:paraId="188757AD" w14:textId="59BB49DD" w:rsidR="003F0B29" w:rsidRDefault="00AD61E9" w:rsidP="004074E4">
      <w:pPr>
        <w:spacing w:line="480" w:lineRule="auto"/>
        <w:ind w:firstLine="720"/>
      </w:pPr>
      <w:r w:rsidRPr="00AD61E9">
        <w:t xml:space="preserve">This project captures the essence of a realistic desktop layout while meeting low-poly modeling and texturing requirements. The implementation of interactive camera controls and view projection toggling </w:t>
      </w:r>
      <w:r w:rsidR="005D1FEF">
        <w:t>improves</w:t>
      </w:r>
      <w:r w:rsidRPr="00AD61E9">
        <w:t xml:space="preserve"> usability and immersion. Future improvements could include dynamic lighting enhancements using Phong shading</w:t>
      </w:r>
      <w:r w:rsidR="002B518E">
        <w:t xml:space="preserve"> model </w:t>
      </w:r>
      <w:r w:rsidR="002B518E" w:rsidRPr="002B518E">
        <w:t>(Phong, 1975)</w:t>
      </w:r>
      <w:r w:rsidRPr="00AD61E9">
        <w:t xml:space="preserve"> or the addition of animated elements to bring more life to the scene.</w:t>
      </w:r>
    </w:p>
    <w:p w14:paraId="7E59715D" w14:textId="77777777" w:rsidR="004074E4" w:rsidRDefault="004074E4" w:rsidP="004074E4">
      <w:pPr>
        <w:spacing w:line="480" w:lineRule="auto"/>
      </w:pPr>
    </w:p>
    <w:p w14:paraId="01B5B8F0" w14:textId="058AF265" w:rsidR="004074E4" w:rsidRDefault="004074E4" w:rsidP="004074E4">
      <w:pPr>
        <w:spacing w:line="480" w:lineRule="auto"/>
      </w:pPr>
      <w:r>
        <w:t>References</w:t>
      </w:r>
    </w:p>
    <w:p w14:paraId="7FC34356" w14:textId="443A471A" w:rsidR="004074E4" w:rsidRDefault="004074E4" w:rsidP="004074E4">
      <w:pPr>
        <w:spacing w:line="480" w:lineRule="auto"/>
        <w:ind w:left="720" w:hanging="720"/>
      </w:pPr>
      <w:r>
        <w:t>Phong, B. T. (1975). Illumination for computer generated pictures. *Communications of the ACM*, 18(6), 311–317. https://doi.org/10.1145/360825.360839</w:t>
      </w:r>
    </w:p>
    <w:p w14:paraId="7FD43F60" w14:textId="56A7FD67" w:rsidR="004074E4" w:rsidRDefault="002245C7" w:rsidP="004074E4">
      <w:pPr>
        <w:spacing w:line="480" w:lineRule="auto"/>
        <w:ind w:left="720" w:hanging="720"/>
      </w:pPr>
      <w:r w:rsidRPr="002245C7">
        <w:t>de Vries, J. (n.d.). Learn OpenGL. https://learnopengl.com/</w:t>
      </w:r>
    </w:p>
    <w:sectPr w:rsidR="004074E4" w:rsidSect="0001253B">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B47ED2" w14:textId="77777777" w:rsidR="00965172" w:rsidRDefault="00965172" w:rsidP="0001253B">
      <w:pPr>
        <w:spacing w:after="0" w:line="240" w:lineRule="auto"/>
      </w:pPr>
      <w:r>
        <w:separator/>
      </w:r>
    </w:p>
  </w:endnote>
  <w:endnote w:type="continuationSeparator" w:id="0">
    <w:p w14:paraId="224EFE23" w14:textId="77777777" w:rsidR="00965172" w:rsidRDefault="00965172" w:rsidP="00012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D96343" w14:textId="77777777" w:rsidR="00965172" w:rsidRDefault="00965172" w:rsidP="0001253B">
      <w:pPr>
        <w:spacing w:after="0" w:line="240" w:lineRule="auto"/>
      </w:pPr>
      <w:r>
        <w:separator/>
      </w:r>
    </w:p>
  </w:footnote>
  <w:footnote w:type="continuationSeparator" w:id="0">
    <w:p w14:paraId="2CDD1293" w14:textId="77777777" w:rsidR="00965172" w:rsidRDefault="00965172" w:rsidP="000125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C3E50" w14:textId="0025FD20" w:rsidR="0001253B" w:rsidRDefault="0001253B" w:rsidP="0001253B">
    <w:pPr>
      <w:pStyle w:val="Header"/>
      <w:jc w:val="right"/>
    </w:pPr>
    <w:r>
      <w:t>Dominoe LaMattina</w:t>
    </w:r>
    <w:r>
      <w:br/>
    </w:r>
    <w:r w:rsidRPr="0001253B">
      <w:t>Design Decisions for Final 3D Scene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0EB"/>
    <w:rsid w:val="00012098"/>
    <w:rsid w:val="0001253B"/>
    <w:rsid w:val="000F65D0"/>
    <w:rsid w:val="0015325E"/>
    <w:rsid w:val="001D50A0"/>
    <w:rsid w:val="002245C7"/>
    <w:rsid w:val="002B518E"/>
    <w:rsid w:val="002F7175"/>
    <w:rsid w:val="00360EBF"/>
    <w:rsid w:val="003F0B29"/>
    <w:rsid w:val="004074E4"/>
    <w:rsid w:val="00431CC2"/>
    <w:rsid w:val="005B114E"/>
    <w:rsid w:val="005D1FEF"/>
    <w:rsid w:val="00674406"/>
    <w:rsid w:val="007D0654"/>
    <w:rsid w:val="00841FCB"/>
    <w:rsid w:val="00843AA0"/>
    <w:rsid w:val="008C58FA"/>
    <w:rsid w:val="00965172"/>
    <w:rsid w:val="009E5A03"/>
    <w:rsid w:val="00AD61E9"/>
    <w:rsid w:val="00BB0BB0"/>
    <w:rsid w:val="00CC6F43"/>
    <w:rsid w:val="00DB3788"/>
    <w:rsid w:val="00E12048"/>
    <w:rsid w:val="00E45FFA"/>
    <w:rsid w:val="00EE0903"/>
    <w:rsid w:val="00F77094"/>
    <w:rsid w:val="00FD1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11C929"/>
  <w15:chartTrackingRefBased/>
  <w15:docId w15:val="{09644FBB-CA86-394F-978D-1243E4E9B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53B"/>
    <w:pPr>
      <w:spacing w:after="200" w:line="276" w:lineRule="auto"/>
    </w:pPr>
    <w:rPr>
      <w:rFonts w:ascii="Times New Roman" w:eastAsiaTheme="minorEastAsia" w:hAnsi="Times New Roman"/>
      <w:kern w:val="0"/>
      <w:szCs w:val="22"/>
      <w14:ligatures w14:val="none"/>
    </w:rPr>
  </w:style>
  <w:style w:type="paragraph" w:styleId="Heading1">
    <w:name w:val="heading 1"/>
    <w:basedOn w:val="Normal"/>
    <w:next w:val="Normal"/>
    <w:link w:val="Heading1Char"/>
    <w:uiPriority w:val="9"/>
    <w:qFormat/>
    <w:rsid w:val="00FD10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10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0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0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0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0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0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0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0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0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0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0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0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0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0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0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0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0EB"/>
    <w:rPr>
      <w:rFonts w:eastAsiaTheme="majorEastAsia" w:cstheme="majorBidi"/>
      <w:color w:val="272727" w:themeColor="text1" w:themeTint="D8"/>
    </w:rPr>
  </w:style>
  <w:style w:type="paragraph" w:styleId="Title">
    <w:name w:val="Title"/>
    <w:basedOn w:val="Normal"/>
    <w:next w:val="Normal"/>
    <w:link w:val="TitleChar"/>
    <w:uiPriority w:val="10"/>
    <w:qFormat/>
    <w:rsid w:val="00FD10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0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0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0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0EB"/>
    <w:pPr>
      <w:spacing w:before="160"/>
      <w:jc w:val="center"/>
    </w:pPr>
    <w:rPr>
      <w:i/>
      <w:iCs/>
      <w:color w:val="404040" w:themeColor="text1" w:themeTint="BF"/>
    </w:rPr>
  </w:style>
  <w:style w:type="character" w:customStyle="1" w:styleId="QuoteChar">
    <w:name w:val="Quote Char"/>
    <w:basedOn w:val="DefaultParagraphFont"/>
    <w:link w:val="Quote"/>
    <w:uiPriority w:val="29"/>
    <w:rsid w:val="00FD10EB"/>
    <w:rPr>
      <w:i/>
      <w:iCs/>
      <w:color w:val="404040" w:themeColor="text1" w:themeTint="BF"/>
    </w:rPr>
  </w:style>
  <w:style w:type="paragraph" w:styleId="ListParagraph">
    <w:name w:val="List Paragraph"/>
    <w:basedOn w:val="Normal"/>
    <w:uiPriority w:val="34"/>
    <w:qFormat/>
    <w:rsid w:val="00FD10EB"/>
    <w:pPr>
      <w:ind w:left="720"/>
      <w:contextualSpacing/>
    </w:pPr>
  </w:style>
  <w:style w:type="character" w:styleId="IntenseEmphasis">
    <w:name w:val="Intense Emphasis"/>
    <w:basedOn w:val="DefaultParagraphFont"/>
    <w:uiPriority w:val="21"/>
    <w:qFormat/>
    <w:rsid w:val="00FD10EB"/>
    <w:rPr>
      <w:i/>
      <w:iCs/>
      <w:color w:val="0F4761" w:themeColor="accent1" w:themeShade="BF"/>
    </w:rPr>
  </w:style>
  <w:style w:type="paragraph" w:styleId="IntenseQuote">
    <w:name w:val="Intense Quote"/>
    <w:basedOn w:val="Normal"/>
    <w:next w:val="Normal"/>
    <w:link w:val="IntenseQuoteChar"/>
    <w:uiPriority w:val="30"/>
    <w:qFormat/>
    <w:rsid w:val="00FD10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0EB"/>
    <w:rPr>
      <w:i/>
      <w:iCs/>
      <w:color w:val="0F4761" w:themeColor="accent1" w:themeShade="BF"/>
    </w:rPr>
  </w:style>
  <w:style w:type="character" w:styleId="IntenseReference">
    <w:name w:val="Intense Reference"/>
    <w:basedOn w:val="DefaultParagraphFont"/>
    <w:uiPriority w:val="32"/>
    <w:qFormat/>
    <w:rsid w:val="00FD10EB"/>
    <w:rPr>
      <w:b/>
      <w:bCs/>
      <w:smallCaps/>
      <w:color w:val="0F4761" w:themeColor="accent1" w:themeShade="BF"/>
      <w:spacing w:val="5"/>
    </w:rPr>
  </w:style>
  <w:style w:type="paragraph" w:styleId="Header">
    <w:name w:val="header"/>
    <w:basedOn w:val="Normal"/>
    <w:link w:val="HeaderChar"/>
    <w:uiPriority w:val="99"/>
    <w:unhideWhenUsed/>
    <w:rsid w:val="000125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53B"/>
    <w:rPr>
      <w:rFonts w:ascii="Times New Roman" w:eastAsiaTheme="minorEastAsia" w:hAnsi="Times New Roman"/>
      <w:kern w:val="0"/>
      <w:szCs w:val="22"/>
      <w14:ligatures w14:val="none"/>
    </w:rPr>
  </w:style>
  <w:style w:type="paragraph" w:styleId="Footer">
    <w:name w:val="footer"/>
    <w:basedOn w:val="Normal"/>
    <w:link w:val="FooterChar"/>
    <w:uiPriority w:val="99"/>
    <w:unhideWhenUsed/>
    <w:rsid w:val="000125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53B"/>
    <w:rPr>
      <w:rFonts w:ascii="Times New Roman" w:eastAsiaTheme="minorEastAsia" w:hAnsi="Times New Roman"/>
      <w:kern w:val="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Dominoe LaMattina</dc:creator>
  <cp:keywords/>
  <dc:description/>
  <cp:lastModifiedBy>Dominoe LaMattina</cp:lastModifiedBy>
  <cp:revision>22</cp:revision>
  <dcterms:created xsi:type="dcterms:W3CDTF">2025-04-19T17:08:00Z</dcterms:created>
  <dcterms:modified xsi:type="dcterms:W3CDTF">2025-04-20T16:39:00Z</dcterms:modified>
</cp:coreProperties>
</file>