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color w:val="c00000"/>
        </w:rPr>
      </w:pPr>
      <w:bookmarkStart w:colFirst="0" w:colLast="0" w:name="_d6c1poxw8jdg" w:id="0"/>
      <w:bookmarkEnd w:id="0"/>
      <w:r w:rsidDel="00000000" w:rsidR="00000000" w:rsidRPr="00000000">
        <w:rPr>
          <w:color w:val="c00000"/>
          <w:rtl w:val="1"/>
        </w:rPr>
        <w:t xml:space="preserve">מסמך</w:t>
      </w:r>
      <w:r w:rsidDel="00000000" w:rsidR="00000000" w:rsidRPr="00000000">
        <w:rPr>
          <w:color w:val="c00000"/>
          <w:rtl w:val="1"/>
        </w:rPr>
        <w:t xml:space="preserve"> </w:t>
      </w:r>
      <w:r w:rsidDel="00000000" w:rsidR="00000000" w:rsidRPr="00000000">
        <w:rPr>
          <w:color w:val="c00000"/>
          <w:rtl w:val="1"/>
        </w:rPr>
        <w:t xml:space="preserve">לדוגמה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domrozenberg@gmail.com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שמין</w:t>
      </w:r>
      <w:r w:rsidDel="00000000" w:rsidR="00000000" w:rsidRPr="00000000">
        <w:rPr>
          <w:rtl w:val="1"/>
        </w:rPr>
        <w:t xml:space="preserve"> 18,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, 717243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לכותרות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1"/>
        </w:rPr>
        <w:t xml:space="preserve">ניירות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הפתיחה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2. </w:t>
      </w:r>
      <w:r w:rsidDel="00000000" w:rsidR="00000000" w:rsidRPr="00000000">
        <w:rPr>
          <w:rtl w:val="1"/>
        </w:rPr>
        <w:t xml:space="preserve">לסעיף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ִׁ</w:t>
      </w:r>
      <w:r w:rsidDel="00000000" w:rsidR="00000000" w:rsidRPr="00000000">
        <w:rPr>
          <w:rtl w:val="1"/>
        </w:rPr>
        <w:t xml:space="preserve">ימ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ממוספרת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תבליטים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ִׁ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ִׁ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ּ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ּ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ּ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ּ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קומפלקס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ִׁ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ֵׁ</w:t>
      </w:r>
      <w:r w:rsidDel="00000000" w:rsidR="00000000" w:rsidRPr="00000000">
        <w:rPr>
          <w:rtl w:val="1"/>
        </w:rPr>
        <w:t xml:space="preserve">ר</w:t>
      </w:r>
    </w:p>
    <w:p w:rsidR="00000000" w:rsidDel="00000000" w:rsidP="00000000" w:rsidRDefault="00000000" w:rsidRPr="00000000" w14:paraId="00000012">
      <w:pPr>
        <w:rPr/>
      </w:pPr>
      <w:bookmarkStart w:colFirst="0" w:colLast="0" w:name="_v50j8sb433f5" w:id="1"/>
      <w:bookmarkEnd w:id="1"/>
      <w:r w:rsidDel="00000000" w:rsidR="00000000" w:rsidRPr="00000000">
        <w:rPr>
          <w:rtl w:val="1"/>
        </w:rPr>
        <w:t xml:space="preserve">במסמכי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hyperlink w:anchor="_d6c1poxw8jdg">
        <w:r w:rsidDel="00000000" w:rsidR="00000000" w:rsidRPr="00000000">
          <w:rPr>
            <w:color w:val="0000ff"/>
            <w:u w:val="single"/>
            <w:rtl w:val="1"/>
          </w:rPr>
          <w:t xml:space="preserve">בראש</w:t>
        </w:r>
      </w:hyperlink>
      <w:hyperlink w:anchor="_d6c1poxw8jdg">
        <w:r w:rsidDel="00000000" w:rsidR="00000000" w:rsidRPr="00000000">
          <w:rPr>
            <w:color w:val="0000ff"/>
            <w:u w:val="single"/>
            <w:rtl w:val="1"/>
          </w:rPr>
          <w:t xml:space="preserve"> </w:t>
        </w:r>
      </w:hyperlink>
      <w:hyperlink w:anchor="_d6c1poxw8jdg">
        <w:r w:rsidDel="00000000" w:rsidR="00000000" w:rsidRPr="00000000">
          <w:rPr>
            <w:color w:val="0000ff"/>
            <w:u w:val="single"/>
            <w:rtl w:val="1"/>
          </w:rPr>
          <w:t xml:space="preserve">עמוד</w:t>
        </w:r>
      </w:hyperlink>
      <w:hyperlink w:anchor="_d6c1poxw8jdg">
        <w:r w:rsidDel="00000000" w:rsidR="00000000" w:rsidRPr="00000000">
          <w:rPr>
            <w:color w:val="0000ff"/>
            <w:u w:val="single"/>
            <w:rtl w:val="1"/>
          </w:rPr>
          <w:t xml:space="preserve"> </w:t>
        </w:r>
      </w:hyperlink>
      <w:hyperlink w:anchor="_d6c1poxw8jdg">
        <w:r w:rsidDel="00000000" w:rsidR="00000000" w:rsidRPr="00000000">
          <w:rPr>
            <w:color w:val="0000ff"/>
            <w:u w:val="single"/>
            <w:rtl w:val="1"/>
          </w:rPr>
          <w:t xml:space="preserve">זה</w:t>
        </w:r>
      </w:hyperlink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0000ff"/>
            <w:u w:val="single"/>
            <w:rtl w:val="1"/>
          </w:rPr>
          <w:t xml:space="preserve">מסמך</w:t>
        </w:r>
      </w:hyperlink>
      <w:hyperlink r:id="rId8">
        <w:r w:rsidDel="00000000" w:rsidR="00000000" w:rsidRPr="00000000">
          <w:rPr>
            <w:color w:val="0000ff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0000ff"/>
            <w:u w:val="single"/>
            <w:rtl w:val="1"/>
          </w:rPr>
          <w:t xml:space="preserve">לדוגמה</w:t>
        </w:r>
      </w:hyperlink>
      <w:r w:rsidDel="00000000" w:rsidR="00000000" w:rsidRPr="00000000">
        <w:rPr>
          <w:rtl w:val="0"/>
        </w:rPr>
        <w:br w:type="textWrapping"/>
      </w:r>
      <w:hyperlink r:id="rId10">
        <w:r w:rsidDel="00000000" w:rsidR="00000000" w:rsidRPr="00000000">
          <w:rPr>
            <w:color w:val="0000ff"/>
            <w:u w:val="single"/>
            <w:rtl w:val="1"/>
          </w:rPr>
          <w:t xml:space="preserve">מסמך</w:t>
        </w:r>
      </w:hyperlink>
      <w:hyperlink r:id="rId11">
        <w:r w:rsidDel="00000000" w:rsidR="00000000" w:rsidRPr="00000000">
          <w:rPr>
            <w:color w:val="0000ff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0000ff"/>
            <w:u w:val="single"/>
            <w:rtl w:val="1"/>
          </w:rPr>
          <w:t xml:space="preserve">לדוגמה</w:t>
        </w:r>
      </w:hyperlink>
      <w:hyperlink r:id="rId13">
        <w:r w:rsidDel="00000000" w:rsidR="00000000" w:rsidRPr="00000000">
          <w:rPr>
            <w:color w:val="0000ff"/>
            <w:u w:val="single"/>
            <w:rtl w:val="0"/>
          </w:rPr>
          <w:t xml:space="preserve"> (</w:t>
        </w:r>
      </w:hyperlink>
      <w:hyperlink r:id="rId14">
        <w:r w:rsidDel="00000000" w:rsidR="00000000" w:rsidRPr="00000000">
          <w:rPr>
            <w:color w:val="0000ff"/>
            <w:u w:val="single"/>
            <w:rtl w:val="0"/>
          </w:rPr>
          <w:t xml:space="preserve">docx</w:t>
        </w:r>
      </w:hyperlink>
      <w:hyperlink r:id="rId15">
        <w:r w:rsidDel="00000000" w:rsidR="00000000" w:rsidRPr="00000000">
          <w:rPr>
            <w:color w:val="0000ff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האלטרנטיבי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0"/>
        </w:rPr>
        <w:t xml:space="preserve">".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-53338</wp:posOffset>
            </wp:positionH>
            <wp:positionV relativeFrom="paragraph">
              <wp:posOffset>18415</wp:posOffset>
            </wp:positionV>
            <wp:extent cx="1339850" cy="1243965"/>
            <wp:effectExtent b="0" l="0" r="0" t="0"/>
            <wp:wrapSquare wrapText="bothSides" distB="0" distT="0" distL="114300" distR="114300"/>
            <wp:docPr descr="Web Access Symbol" id="1" name="image2.gif"/>
            <a:graphic>
              <a:graphicData uri="http://schemas.openxmlformats.org/drawingml/2006/picture">
                <pic:pic>
                  <pic:nvPicPr>
                    <pic:cNvPr descr="Web Access Symbol" id="0" name="image2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243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0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-195577</wp:posOffset>
            </wp:positionV>
            <wp:extent cx="2700655" cy="1329055"/>
            <wp:effectExtent b="0" l="0" r="0" t="0"/>
            <wp:wrapSquare wrapText="bothSides" distB="0" distT="0" distL="114300" distR="114300"/>
            <wp:docPr descr="Chart of Screen Reader Market Share.&#10;(Unfortunately, there isn't a way in Word or PDF to include rich formatting, such as a table, in alternate text.)" id="2" name="image1.png"/>
            <a:graphic>
              <a:graphicData uri="http://schemas.openxmlformats.org/drawingml/2006/picture">
                <pic:pic>
                  <pic:nvPicPr>
                    <pic:cNvPr descr="Chart of Screen Reader Market Share.&#10;(Unfortunately, there isn't a way in Word or PDF to include rich formatting, such as a table, in alternate text.)"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329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ממוזגים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ושורות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377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7"/>
        <w:gridCol w:w="1270"/>
        <w:gridCol w:w="884"/>
        <w:tblGridChange w:id="0">
          <w:tblGrid>
            <w:gridCol w:w="1617"/>
            <w:gridCol w:w="1270"/>
            <w:gridCol w:w="884"/>
          </w:tblGrid>
        </w:tblGridChange>
      </w:tblGrid>
      <w:tr>
        <w:trPr>
          <w:cantSplit w:val="0"/>
          <w:tblHeader w:val="1"/>
        </w:trPr>
        <w:tc>
          <w:tcPr>
            <w:shd w:fill="00ff00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קורא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מסך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rtl w:val="1"/>
              </w:rPr>
              <w:t xml:space="preserve">ְ</w:t>
            </w:r>
            <w:r w:rsidDel="00000000" w:rsidR="00000000" w:rsidRPr="00000000">
              <w:rPr>
                <w:b w:val="1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rtl w:val="1"/>
              </w:rPr>
              <w:t xml:space="preserve">ׁ</w:t>
            </w:r>
            <w:r w:rsidDel="00000000" w:rsidR="00000000" w:rsidRPr="00000000">
              <w:rPr>
                <w:b w:val="1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rtl w:val="1"/>
              </w:rPr>
              <w:t xml:space="preserve">ּ</w:t>
            </w:r>
            <w:r w:rsidDel="00000000" w:rsidR="00000000" w:rsidRPr="00000000">
              <w:rPr>
                <w:b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rtl w:val="1"/>
              </w:rPr>
              <w:t xml:space="preserve">ָ</w:t>
            </w:r>
            <w:r w:rsidDel="00000000" w:rsidR="00000000" w:rsidRPr="00000000">
              <w:rPr>
                <w:b w:val="1"/>
                <w:rtl w:val="1"/>
              </w:rPr>
              <w:t xml:space="preserve">ה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</w:t>
            </w:r>
            <w:r w:rsidDel="00000000" w:rsidR="00000000" w:rsidRPr="00000000">
              <w:rPr>
                <w:b w:val="1"/>
                <w:rtl w:val="1"/>
              </w:rPr>
              <w:t xml:space="preserve">ַ</w:t>
            </w:r>
            <w:r w:rsidDel="00000000" w:rsidR="00000000" w:rsidRPr="00000000">
              <w:rPr>
                <w:b w:val="1"/>
                <w:rtl w:val="1"/>
              </w:rPr>
              <w:t xml:space="preserve">ך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rtl w:val="1"/>
              </w:rPr>
              <w:t xml:space="preserve">ַ</w:t>
            </w:r>
            <w:r w:rsidDel="00000000" w:rsidR="00000000" w:rsidRPr="00000000">
              <w:rPr>
                <w:b w:val="1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rtl w:val="1"/>
              </w:rPr>
              <w:t xml:space="preserve">ֹּ</w:t>
            </w:r>
            <w:r w:rsidDel="00000000" w:rsidR="00000000" w:rsidRPr="00000000">
              <w:rPr>
                <w:b w:val="1"/>
                <w:rtl w:val="1"/>
              </w:rPr>
              <w:t xml:space="preserve">ל</w:t>
            </w:r>
          </w:p>
        </w:tc>
      </w:tr>
      <w:tr>
        <w:trPr>
          <w:cantSplit w:val="0"/>
          <w:tblHeader w:val="1"/>
        </w:trPr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מלתעות</w:t>
            </w:r>
          </w:p>
        </w:tc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853</w:t>
            </w:r>
          </w:p>
        </w:tc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49%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NVDA</w:t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ff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עיני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חלון</w:t>
            </w:r>
          </w:p>
        </w:tc>
        <w:tc>
          <w:tcPr>
            <w:tcBorders>
              <w:top w:color="ff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>
            <w:tcBorders>
              <w:top w:color="ff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נו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י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1"/>
        </w:rPr>
        <w:t xml:space="preserve">קומפלקס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שולחן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ממוזגים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4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915"/>
        <w:gridCol w:w="1915"/>
        <w:gridCol w:w="1915"/>
        <w:gridCol w:w="1916"/>
        <w:tblGridChange w:id="0">
          <w:tblGrid>
            <w:gridCol w:w="1800"/>
            <w:gridCol w:w="1915"/>
            <w:gridCol w:w="1915"/>
            <w:gridCol w:w="1915"/>
            <w:gridCol w:w="1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מאי</w:t>
            </w:r>
            <w:r w:rsidDel="00000000" w:rsidR="00000000" w:rsidRPr="00000000">
              <w:rPr>
                <w:b w:val="1"/>
                <w:rtl w:val="0"/>
              </w:rPr>
              <w:t xml:space="preserve"> 2012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ספטמבר</w:t>
            </w:r>
            <w:r w:rsidDel="00000000" w:rsidR="00000000" w:rsidRPr="00000000">
              <w:rPr>
                <w:b w:val="1"/>
                <w:rtl w:val="0"/>
              </w:rPr>
              <w:t xml:space="preserve"> 2010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קורא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מסך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rtl w:val="1"/>
              </w:rPr>
              <w:t xml:space="preserve">ְ</w:t>
            </w:r>
            <w:r w:rsidDel="00000000" w:rsidR="00000000" w:rsidRPr="00000000">
              <w:rPr>
                <w:b w:val="1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rtl w:val="1"/>
              </w:rPr>
              <w:t xml:space="preserve">ׁ</w:t>
            </w:r>
            <w:r w:rsidDel="00000000" w:rsidR="00000000" w:rsidRPr="00000000">
              <w:rPr>
                <w:b w:val="1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rtl w:val="1"/>
              </w:rPr>
              <w:t xml:space="preserve">ּ</w:t>
            </w:r>
            <w:r w:rsidDel="00000000" w:rsidR="00000000" w:rsidRPr="00000000">
              <w:rPr>
                <w:b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rtl w:val="1"/>
              </w:rPr>
              <w:t xml:space="preserve">ָ</w:t>
            </w:r>
            <w:r w:rsidDel="00000000" w:rsidR="00000000" w:rsidRPr="00000000">
              <w:rPr>
                <w:b w:val="1"/>
                <w:rtl w:val="1"/>
              </w:rPr>
              <w:t xml:space="preserve">ה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</w:t>
            </w:r>
            <w:r w:rsidDel="00000000" w:rsidR="00000000" w:rsidRPr="00000000">
              <w:rPr>
                <w:b w:val="1"/>
                <w:rtl w:val="1"/>
              </w:rPr>
              <w:t xml:space="preserve">ַ</w:t>
            </w:r>
            <w:r w:rsidDel="00000000" w:rsidR="00000000" w:rsidRPr="00000000">
              <w:rPr>
                <w:b w:val="1"/>
                <w:rtl w:val="1"/>
              </w:rPr>
              <w:t xml:space="preserve">ך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rtl w:val="1"/>
              </w:rPr>
              <w:t xml:space="preserve">ַ</w:t>
            </w:r>
            <w:r w:rsidDel="00000000" w:rsidR="00000000" w:rsidRPr="00000000">
              <w:rPr>
                <w:b w:val="1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rtl w:val="1"/>
              </w:rPr>
              <w:t xml:space="preserve">ֹּ</w:t>
            </w:r>
            <w:r w:rsidDel="00000000" w:rsidR="00000000" w:rsidRPr="00000000">
              <w:rPr>
                <w:b w:val="1"/>
                <w:rtl w:val="1"/>
              </w:rPr>
              <w:t xml:space="preserve">ל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rtl w:val="1"/>
              </w:rPr>
              <w:t xml:space="preserve">ְ</w:t>
            </w:r>
            <w:r w:rsidDel="00000000" w:rsidR="00000000" w:rsidRPr="00000000">
              <w:rPr>
                <w:b w:val="1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rtl w:val="1"/>
              </w:rPr>
              <w:t xml:space="preserve">ׁ</w:t>
            </w:r>
            <w:r w:rsidDel="00000000" w:rsidR="00000000" w:rsidRPr="00000000">
              <w:rPr>
                <w:b w:val="1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rtl w:val="1"/>
              </w:rPr>
              <w:t xml:space="preserve">ּ</w:t>
            </w:r>
            <w:r w:rsidDel="00000000" w:rsidR="00000000" w:rsidRPr="00000000">
              <w:rPr>
                <w:b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rtl w:val="1"/>
              </w:rPr>
              <w:t xml:space="preserve">ָ</w:t>
            </w:r>
            <w:r w:rsidDel="00000000" w:rsidR="00000000" w:rsidRPr="00000000">
              <w:rPr>
                <w:b w:val="1"/>
                <w:rtl w:val="1"/>
              </w:rPr>
              <w:t xml:space="preserve">ה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</w:t>
            </w:r>
            <w:r w:rsidDel="00000000" w:rsidR="00000000" w:rsidRPr="00000000">
              <w:rPr>
                <w:b w:val="1"/>
                <w:rtl w:val="1"/>
              </w:rPr>
              <w:t xml:space="preserve">ַ</w:t>
            </w:r>
            <w:r w:rsidDel="00000000" w:rsidR="00000000" w:rsidRPr="00000000">
              <w:rPr>
                <w:b w:val="1"/>
                <w:rtl w:val="1"/>
              </w:rPr>
              <w:t xml:space="preserve">ך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rtl w:val="1"/>
              </w:rPr>
              <w:t xml:space="preserve">ַ</w:t>
            </w:r>
            <w:r w:rsidDel="00000000" w:rsidR="00000000" w:rsidRPr="00000000">
              <w:rPr>
                <w:b w:val="1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rtl w:val="1"/>
              </w:rPr>
              <w:t xml:space="preserve">ֹּ</w:t>
            </w:r>
            <w:r w:rsidDel="00000000" w:rsidR="00000000" w:rsidRPr="00000000">
              <w:rPr>
                <w:b w:val="1"/>
                <w:rtl w:val="1"/>
              </w:rPr>
              <w:t xml:space="preserve">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מלתעות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853</w:t>
            </w:r>
          </w:p>
        </w:tc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49%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727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NVDA</w:t>
            </w:r>
          </w:p>
        </w:tc>
        <w:tc>
          <w:tcPr>
            <w:tcBorders>
              <w:right w:color="ff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f0000" w:val="clea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  <w:tc>
          <w:tcPr>
            <w:tcBorders>
              <w:left w:color="ff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עיני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חלון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>
            <w:tcBorders>
              <w:top w:color="ff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נו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י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55">
      <w:pPr>
        <w:spacing w:after="0" w:before="0" w:lin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d53yig6auggv" w:id="2"/>
      <w:bookmarkEnd w:id="2"/>
      <w:r w:rsidDel="00000000" w:rsidR="00000000" w:rsidRPr="00000000">
        <w:rPr>
          <w:rtl w:val="1"/>
        </w:rPr>
        <w:t xml:space="preserve">מתחם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ממוזגים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4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915"/>
        <w:gridCol w:w="1915"/>
        <w:gridCol w:w="1915"/>
        <w:gridCol w:w="1916"/>
        <w:tblGridChange w:id="0">
          <w:tblGrid>
            <w:gridCol w:w="1800"/>
            <w:gridCol w:w="1915"/>
            <w:gridCol w:w="1915"/>
            <w:gridCol w:w="1915"/>
            <w:gridCol w:w="1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מאי</w:t>
            </w:r>
            <w:r w:rsidDel="00000000" w:rsidR="00000000" w:rsidRPr="00000000">
              <w:rPr>
                <w:b w:val="1"/>
                <w:rtl w:val="0"/>
              </w:rPr>
              <w:t xml:space="preserve"> 2012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C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ספטמבר</w:t>
            </w:r>
            <w:r w:rsidDel="00000000" w:rsidR="00000000" w:rsidRPr="00000000">
              <w:rPr>
                <w:b w:val="1"/>
                <w:rtl w:val="0"/>
              </w:rPr>
              <w:t xml:space="preserve"> 2010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E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קורא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מסך</w:t>
            </w:r>
          </w:p>
          <w:p w:rsidR="00000000" w:rsidDel="00000000" w:rsidP="00000000" w:rsidRDefault="00000000" w:rsidRPr="00000000" w14:paraId="0000005F">
            <w:pPr>
              <w:spacing w:before="0" w:lineRule="auto"/>
              <w:rPr/>
            </w:pPr>
            <w:r w:rsidDel="00000000" w:rsidR="00000000" w:rsidRPr="00000000">
              <w:rPr>
                <w:rtl w:val="1"/>
              </w:rPr>
              <w:t xml:space="preserve">מלתעות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rtl w:val="1"/>
              </w:rPr>
              <w:t xml:space="preserve">ְ</w:t>
            </w:r>
            <w:r w:rsidDel="00000000" w:rsidR="00000000" w:rsidRPr="00000000">
              <w:rPr>
                <w:b w:val="1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rtl w:val="1"/>
              </w:rPr>
              <w:t xml:space="preserve">ׁ</w:t>
            </w:r>
            <w:r w:rsidDel="00000000" w:rsidR="00000000" w:rsidRPr="00000000">
              <w:rPr>
                <w:b w:val="1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rtl w:val="1"/>
              </w:rPr>
              <w:t xml:space="preserve">ּ</w:t>
            </w:r>
            <w:r w:rsidDel="00000000" w:rsidR="00000000" w:rsidRPr="00000000">
              <w:rPr>
                <w:b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rtl w:val="1"/>
              </w:rPr>
              <w:t xml:space="preserve">ָ</w:t>
            </w:r>
            <w:r w:rsidDel="00000000" w:rsidR="00000000" w:rsidRPr="00000000">
              <w:rPr>
                <w:b w:val="1"/>
                <w:rtl w:val="1"/>
              </w:rPr>
              <w:t xml:space="preserve">ה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</w:t>
            </w:r>
            <w:r w:rsidDel="00000000" w:rsidR="00000000" w:rsidRPr="00000000">
              <w:rPr>
                <w:b w:val="1"/>
                <w:rtl w:val="1"/>
              </w:rPr>
              <w:t xml:space="preserve">ַ</w:t>
            </w:r>
            <w:r w:rsidDel="00000000" w:rsidR="00000000" w:rsidRPr="00000000">
              <w:rPr>
                <w:b w:val="1"/>
                <w:rtl w:val="1"/>
              </w:rPr>
              <w:t xml:space="preserve">ך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rtl w:val="1"/>
              </w:rPr>
              <w:t xml:space="preserve">ַ</w:t>
            </w:r>
            <w:r w:rsidDel="00000000" w:rsidR="00000000" w:rsidRPr="00000000">
              <w:rPr>
                <w:b w:val="1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rtl w:val="1"/>
              </w:rPr>
              <w:t xml:space="preserve">ֹּ</w:t>
            </w:r>
            <w:r w:rsidDel="00000000" w:rsidR="00000000" w:rsidRPr="00000000">
              <w:rPr>
                <w:b w:val="1"/>
                <w:rtl w:val="1"/>
              </w:rPr>
              <w:t xml:space="preserve">ל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rtl w:val="1"/>
              </w:rPr>
              <w:t xml:space="preserve">ְ</w:t>
            </w:r>
            <w:r w:rsidDel="00000000" w:rsidR="00000000" w:rsidRPr="00000000">
              <w:rPr>
                <w:b w:val="1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rtl w:val="1"/>
              </w:rPr>
              <w:t xml:space="preserve">ׁ</w:t>
            </w:r>
            <w:r w:rsidDel="00000000" w:rsidR="00000000" w:rsidRPr="00000000">
              <w:rPr>
                <w:b w:val="1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rtl w:val="1"/>
              </w:rPr>
              <w:t xml:space="preserve">ּ</w:t>
            </w:r>
            <w:r w:rsidDel="00000000" w:rsidR="00000000" w:rsidRPr="00000000">
              <w:rPr>
                <w:b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rtl w:val="1"/>
              </w:rPr>
              <w:t xml:space="preserve">ָ</w:t>
            </w:r>
            <w:r w:rsidDel="00000000" w:rsidR="00000000" w:rsidRPr="00000000">
              <w:rPr>
                <w:b w:val="1"/>
                <w:rtl w:val="1"/>
              </w:rPr>
              <w:t xml:space="preserve">ה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</w:t>
            </w:r>
            <w:r w:rsidDel="00000000" w:rsidR="00000000" w:rsidRPr="00000000">
              <w:rPr>
                <w:b w:val="1"/>
                <w:rtl w:val="1"/>
              </w:rPr>
              <w:t xml:space="preserve">ַ</w:t>
            </w:r>
            <w:r w:rsidDel="00000000" w:rsidR="00000000" w:rsidRPr="00000000">
              <w:rPr>
                <w:b w:val="1"/>
                <w:rtl w:val="1"/>
              </w:rPr>
              <w:t xml:space="preserve">ך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rtl w:val="1"/>
              </w:rPr>
              <w:t xml:space="preserve">ַ</w:t>
            </w:r>
            <w:r w:rsidDel="00000000" w:rsidR="00000000" w:rsidRPr="00000000">
              <w:rPr>
                <w:b w:val="1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rtl w:val="1"/>
              </w:rPr>
              <w:t xml:space="preserve">ֹּ</w:t>
            </w:r>
            <w:r w:rsidDel="00000000" w:rsidR="00000000" w:rsidRPr="00000000">
              <w:rPr>
                <w:b w:val="1"/>
                <w:rtl w:val="1"/>
              </w:rPr>
              <w:t xml:space="preserve">ל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853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49%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727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NVDA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before="0" w:lineRule="auto"/>
              <w:rPr/>
            </w:pPr>
            <w:r w:rsidDel="00000000" w:rsidR="00000000" w:rsidRPr="00000000">
              <w:rPr>
                <w:rtl w:val="1"/>
              </w:rPr>
              <w:t xml:space="preserve">עיני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חלון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before="0" w:lineRule="auto"/>
              <w:rPr/>
            </w:pPr>
            <w:r w:rsidDel="00000000" w:rsidR="00000000" w:rsidRPr="00000000">
              <w:rPr>
                <w:rtl w:val="1"/>
              </w:rPr>
              <w:t xml:space="preserve">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8">
            <w:pPr>
              <w:spacing w:before="0" w:lineRule="auto"/>
              <w:rPr/>
            </w:pP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נו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י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C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  <w:sectPr>
          <w:headerReference r:id="rId18" w:type="default"/>
          <w:pgSz w:h="15840" w:w="12240" w:orient="portrait"/>
          <w:pgMar w:bottom="720" w:top="1440" w:left="1440" w:right="1440" w:header="720" w:footer="720"/>
          <w:pgNumType w:start="1"/>
        </w:sectPr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ִׁ</w:t>
      </w:r>
      <w:r w:rsidDel="00000000" w:rsidR="00000000" w:rsidRPr="00000000">
        <w:rPr>
          <w:rtl w:val="1"/>
        </w:rPr>
        <w:t xml:space="preserve">ימ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column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w"/>
      </w:rPr>
    </w:rPrDefault>
    <w:pPrDefault>
      <w:pPr>
        <w:spacing w:after="120"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dhs.state.il.us/OneNetLibrary/27897/documents/Initiatives/IITAA/Sample-Document.docx" TargetMode="External"/><Relationship Id="rId10" Type="http://schemas.openxmlformats.org/officeDocument/2006/relationships/hyperlink" Target="http://www.dhs.state.il.us/OneNetLibrary/27897/documents/Initiatives/IITAA/Sample-Document.docx" TargetMode="External"/><Relationship Id="rId13" Type="http://schemas.openxmlformats.org/officeDocument/2006/relationships/hyperlink" Target="http://www.dhs.state.il.us/OneNetLibrary/27897/documents/Initiatives/IITAA/Sample-Document.docx" TargetMode="External"/><Relationship Id="rId12" Type="http://schemas.openxmlformats.org/officeDocument/2006/relationships/hyperlink" Target="http://www.dhs.state.il.us/OneNetLibrary/27897/documents/Initiatives/IITAA/Sample-Document.doc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dhs.state.il.us/page.aspx?item=67072" TargetMode="External"/><Relationship Id="rId15" Type="http://schemas.openxmlformats.org/officeDocument/2006/relationships/hyperlink" Target="http://www.dhs.state.il.us/OneNetLibrary/27897/documents/Initiatives/IITAA/Sample-Document.docx" TargetMode="External"/><Relationship Id="rId14" Type="http://schemas.openxmlformats.org/officeDocument/2006/relationships/hyperlink" Target="http://www.dhs.state.il.us/OneNetLibrary/27897/documents/Initiatives/IITAA/Sample-Document.docx" TargetMode="External"/><Relationship Id="rId17" Type="http://schemas.openxmlformats.org/officeDocument/2006/relationships/image" Target="media/image1.png"/><Relationship Id="rId16" Type="http://schemas.openxmlformats.org/officeDocument/2006/relationships/image" Target="media/image2.gif"/><Relationship Id="rId5" Type="http://schemas.openxmlformats.org/officeDocument/2006/relationships/styles" Target="styles.xml"/><Relationship Id="rId6" Type="http://schemas.openxmlformats.org/officeDocument/2006/relationships/hyperlink" Target="mailto:domrozenberg@gmail.com" TargetMode="External"/><Relationship Id="rId18" Type="http://schemas.openxmlformats.org/officeDocument/2006/relationships/header" Target="header1.xml"/><Relationship Id="rId7" Type="http://schemas.openxmlformats.org/officeDocument/2006/relationships/hyperlink" Target="http://www.dhs.state.il.us/page.aspx?item=67072" TargetMode="External"/><Relationship Id="rId8" Type="http://schemas.openxmlformats.org/officeDocument/2006/relationships/hyperlink" Target="http://www.dhs.state.il.us/page.aspx?item=6707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