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Lumen Evidence</w:t>
      </w:r>
    </w:p>
    <w:p>
      <w:r>
        <w:t>The pilot covered 24 workflows and reported an 18 percent reduction in completion time.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Brand instruction: use supplied identity, never an invented house palette.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