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before="100" w:lineRule="auto"/>
        <w:rPr>
          <w:sz w:val="20"/>
          <w:szCs w:val="20"/>
        </w:rPr>
      </w:pPr>
      <w:r w:rsidDel="00000000" w:rsidR="00000000" w:rsidRPr="00000000">
        <w:rPr>
          <w:sz w:val="20"/>
          <w:szCs w:val="20"/>
          <w:rtl w:val="0"/>
        </w:rPr>
        <w:t xml:space="preserve">1. Compare the two computing models: mainframe and cloud. Why did it change so dramatically over time?</w:t>
      </w:r>
    </w:p>
    <w:p w:rsidR="00000000" w:rsidDel="00000000" w:rsidP="00000000" w:rsidRDefault="00000000" w:rsidRPr="00000000" w14:paraId="00000002">
      <w:pPr>
        <w:spacing w:after="100" w:before="100" w:lineRule="auto"/>
        <w:rPr>
          <w:sz w:val="20"/>
          <w:szCs w:val="20"/>
        </w:rPr>
      </w:pPr>
      <w:r w:rsidDel="00000000" w:rsidR="00000000" w:rsidRPr="00000000">
        <w:rPr>
          <w:sz w:val="20"/>
          <w:szCs w:val="20"/>
          <w:rtl w:val="0"/>
        </w:rPr>
        <w:t xml:space="preserve">Mainframes were once the backbone of large organizations: centralized, powerful, and very expensive computers located in a company’s own data center. They were known for high reliability and security, but were also inflexible, hard to scale, and required significant upfront and ongoing costs. Making changes or expanding capacity was slow and costly.Cloud computing has fundamentally changed this model. In the cloud, computing power, storage, and services are provided over the internet. Companies no longer need to buy their own hardware, but can flexibly rent resources as needed. The cloud is highly scalable, cost-efficient (pay-as-you-go), globally available, and enables rapid innovation by allowing new services to be deployed quickly.The shift happened because businesses need to be more agile, cost-effective, and responsive to market changes. The cloud offers this flexibility and efficiency, while mainframes have become too expensive for modern requirements.</w:t>
      </w:r>
    </w:p>
    <w:p w:rsidR="00000000" w:rsidDel="00000000" w:rsidP="00000000" w:rsidRDefault="00000000" w:rsidRPr="00000000" w14:paraId="00000003">
      <w:pPr>
        <w:spacing w:after="100" w:before="100" w:lineRule="auto"/>
        <w:rPr>
          <w:sz w:val="20"/>
          <w:szCs w:val="20"/>
        </w:rPr>
      </w:pPr>
      <w:r w:rsidDel="00000000" w:rsidR="00000000" w:rsidRPr="00000000">
        <w:rPr>
          <w:sz w:val="20"/>
          <w:szCs w:val="20"/>
          <w:rtl w:val="0"/>
        </w:rPr>
        <w:t xml:space="preserve">2. Summarize the advantages of the cloud architectures from the paper “Varia - Cloud Architectures” compared to your implementation from exercise 6.</w:t>
      </w:r>
    </w:p>
    <w:p w:rsidR="00000000" w:rsidDel="00000000" w:rsidP="00000000" w:rsidRDefault="00000000" w:rsidRPr="00000000" w14:paraId="00000004">
      <w:pPr>
        <w:numPr>
          <w:ilvl w:val="0"/>
          <w:numId w:val="2"/>
        </w:numPr>
        <w:pBdr>
          <w:top w:color="auto" w:space="1" w:sz="0" w:val="none"/>
          <w:bottom w:color="auto" w:space="1" w:sz="0" w:val="none"/>
          <w:between w:color="auto" w:space="1" w:sz="0" w:val="none"/>
        </w:pBdr>
        <w:spacing w:after="0" w:afterAutospacing="0" w:before="140" w:lineRule="auto"/>
        <w:ind w:left="960" w:hanging="360"/>
        <w:rPr>
          <w:color w:val="000000"/>
          <w:shd w:fill="auto" w:val="clear"/>
        </w:rPr>
      </w:pPr>
      <w:r w:rsidDel="00000000" w:rsidR="00000000" w:rsidRPr="00000000">
        <w:rPr>
          <w:sz w:val="20"/>
          <w:szCs w:val="20"/>
          <w:rtl w:val="0"/>
        </w:rPr>
        <w:t xml:space="preserve">Elasticity and Scalability: Cloud systems automatically adapt to workload. In my exercise 6, capacity is fixed and must be manually increased.</w:t>
      </w:r>
    </w:p>
    <w:p w:rsidR="00000000" w:rsidDel="00000000" w:rsidP="00000000" w:rsidRDefault="00000000" w:rsidRPr="00000000" w14:paraId="00000005">
      <w:pPr>
        <w:numPr>
          <w:ilvl w:val="0"/>
          <w:numId w:val="8"/>
        </w:numPr>
        <w:pBdr>
          <w:top w:color="auto" w:space="1" w:sz="0" w:val="none"/>
          <w:bottom w:color="auto" w:space="1" w:sz="0" w:val="none"/>
          <w:between w:color="auto" w:space="1" w:sz="0" w:val="none"/>
        </w:pBdr>
        <w:spacing w:after="0" w:afterAutospacing="0" w:before="0" w:beforeAutospacing="0" w:lineRule="auto"/>
        <w:ind w:left="960" w:hanging="360"/>
        <w:rPr>
          <w:color w:val="000000"/>
          <w:shd w:fill="auto" w:val="clear"/>
        </w:rPr>
      </w:pPr>
      <w:r w:rsidDel="00000000" w:rsidR="00000000" w:rsidRPr="00000000">
        <w:rPr>
          <w:sz w:val="20"/>
          <w:szCs w:val="20"/>
          <w:rtl w:val="0"/>
        </w:rPr>
        <w:t xml:space="preserve">Cost Savings: In the cloud, you only pay for the resources you actually use. Local solutions have high fixed costs for hardware and maintenance.</w:t>
      </w:r>
    </w:p>
    <w:p w:rsidR="00000000" w:rsidDel="00000000" w:rsidP="00000000" w:rsidRDefault="00000000" w:rsidRPr="00000000" w14:paraId="00000006">
      <w:pPr>
        <w:numPr>
          <w:ilvl w:val="0"/>
          <w:numId w:val="11"/>
        </w:numPr>
        <w:pBdr>
          <w:top w:color="auto" w:space="1" w:sz="0" w:val="none"/>
          <w:bottom w:color="auto" w:space="1" w:sz="0" w:val="none"/>
          <w:between w:color="auto" w:space="1" w:sz="0" w:val="none"/>
        </w:pBdr>
        <w:spacing w:after="0" w:afterAutospacing="0" w:before="0" w:beforeAutospacing="0" w:lineRule="auto"/>
        <w:ind w:left="960" w:hanging="360"/>
        <w:rPr>
          <w:color w:val="000000"/>
          <w:shd w:fill="auto" w:val="clear"/>
        </w:rPr>
      </w:pPr>
      <w:r w:rsidDel="00000000" w:rsidR="00000000" w:rsidRPr="00000000">
        <w:rPr>
          <w:sz w:val="20"/>
          <w:szCs w:val="20"/>
          <w:rtl w:val="0"/>
        </w:rPr>
        <w:t xml:space="preserve">High Availability and Fault Tolerance: Cloud providers offer redundancy and automatic failover. In exercise 6, I would have to handle backups and fault tolerance myself.</w:t>
      </w:r>
    </w:p>
    <w:p w:rsidR="00000000" w:rsidDel="00000000" w:rsidP="00000000" w:rsidRDefault="00000000" w:rsidRPr="00000000" w14:paraId="00000007">
      <w:pPr>
        <w:numPr>
          <w:ilvl w:val="0"/>
          <w:numId w:val="9"/>
        </w:numPr>
        <w:pBdr>
          <w:top w:color="auto" w:space="1" w:sz="0" w:val="none"/>
          <w:bottom w:color="auto" w:space="1" w:sz="0" w:val="none"/>
          <w:between w:color="auto" w:space="1" w:sz="0" w:val="none"/>
        </w:pBdr>
        <w:spacing w:after="0" w:afterAutospacing="0" w:before="0" w:beforeAutospacing="0" w:lineRule="auto"/>
        <w:ind w:left="960" w:hanging="360"/>
        <w:rPr>
          <w:color w:val="000000"/>
          <w:shd w:fill="auto" w:val="clear"/>
        </w:rPr>
      </w:pPr>
      <w:r w:rsidDel="00000000" w:rsidR="00000000" w:rsidRPr="00000000">
        <w:rPr>
          <w:sz w:val="20"/>
          <w:szCs w:val="20"/>
          <w:rtl w:val="0"/>
        </w:rPr>
        <w:t xml:space="preserve">Automation and Self-Service: Resources can be provisioned automatically, e.g., via Infrastructure as Code. In my implementation, everything is manual.</w:t>
      </w:r>
    </w:p>
    <w:p w:rsidR="00000000" w:rsidDel="00000000" w:rsidP="00000000" w:rsidRDefault="00000000" w:rsidRPr="00000000" w14:paraId="00000008">
      <w:pPr>
        <w:numPr>
          <w:ilvl w:val="0"/>
          <w:numId w:val="12"/>
        </w:numPr>
        <w:pBdr>
          <w:top w:color="auto" w:space="1" w:sz="0" w:val="none"/>
          <w:bottom w:color="auto" w:space="1" w:sz="0" w:val="none"/>
          <w:between w:color="auto" w:space="1" w:sz="0" w:val="none"/>
        </w:pBdr>
        <w:spacing w:after="0" w:afterAutospacing="0" w:before="0" w:beforeAutospacing="0" w:lineRule="auto"/>
        <w:ind w:left="960" w:hanging="360"/>
        <w:rPr>
          <w:color w:val="000000"/>
          <w:shd w:fill="auto" w:val="clear"/>
        </w:rPr>
      </w:pPr>
      <w:r w:rsidDel="00000000" w:rsidR="00000000" w:rsidRPr="00000000">
        <w:rPr>
          <w:sz w:val="20"/>
          <w:szCs w:val="20"/>
          <w:rtl w:val="0"/>
        </w:rPr>
        <w:t xml:space="preserve">Global Reach: Cloud services are available worldwide, local solutions are limited to one location.</w:t>
      </w:r>
    </w:p>
    <w:p w:rsidR="00000000" w:rsidDel="00000000" w:rsidP="00000000" w:rsidRDefault="00000000" w:rsidRPr="00000000" w14:paraId="00000009">
      <w:pPr>
        <w:numPr>
          <w:ilvl w:val="0"/>
          <w:numId w:val="10"/>
        </w:numPr>
        <w:pBdr>
          <w:top w:color="auto" w:space="1" w:sz="0" w:val="none"/>
          <w:bottom w:color="auto" w:space="1" w:sz="0" w:val="none"/>
          <w:between w:color="auto" w:space="1" w:sz="0" w:val="none"/>
        </w:pBdr>
        <w:spacing w:after="140" w:before="0" w:beforeAutospacing="0" w:lineRule="auto"/>
        <w:ind w:left="960" w:hanging="360"/>
        <w:rPr>
          <w:color w:val="000000"/>
          <w:shd w:fill="auto" w:val="clear"/>
        </w:rPr>
      </w:pPr>
      <w:r w:rsidDel="00000000" w:rsidR="00000000" w:rsidRPr="00000000">
        <w:rPr>
          <w:sz w:val="20"/>
          <w:szCs w:val="20"/>
          <w:rtl w:val="0"/>
        </w:rPr>
        <w:t xml:space="preserve">Rapid Innovation: New services and technologies can be used immediately, without building your own infrastructure.</w:t>
      </w:r>
    </w:p>
    <w:p w:rsidR="00000000" w:rsidDel="00000000" w:rsidP="00000000" w:rsidRDefault="00000000" w:rsidRPr="00000000" w14:paraId="0000000A">
      <w:pPr>
        <w:spacing w:after="100" w:before="100" w:lineRule="auto"/>
        <w:rPr>
          <w:sz w:val="20"/>
          <w:szCs w:val="20"/>
        </w:rPr>
      </w:pPr>
      <w:r w:rsidDel="00000000" w:rsidR="00000000" w:rsidRPr="00000000">
        <w:rPr>
          <w:sz w:val="20"/>
          <w:szCs w:val="20"/>
          <w:rtl w:val="0"/>
        </w:rPr>
        <w:t xml:space="preserve">In summary: The cloud is more flexible, cheaper, more reliable, and fosters innovation unlike a classic single-server implementation like in exercise 6.</w:t>
      </w:r>
    </w:p>
    <w:p w:rsidR="00000000" w:rsidDel="00000000" w:rsidP="00000000" w:rsidRDefault="00000000" w:rsidRPr="00000000" w14:paraId="0000000B">
      <w:pPr>
        <w:spacing w:after="100" w:before="100" w:lineRule="auto"/>
        <w:rPr>
          <w:sz w:val="20"/>
          <w:szCs w:val="20"/>
        </w:rPr>
      </w:pPr>
      <w:r w:rsidDel="00000000" w:rsidR="00000000" w:rsidRPr="00000000">
        <w:rPr>
          <w:sz w:val="20"/>
          <w:szCs w:val="20"/>
          <w:rtl w:val="0"/>
        </w:rPr>
        <w:t xml:space="preserve">3. How would you redesign your application using the mentioned cloud services? </w:t>
      </w:r>
    </w:p>
    <w:p w:rsidR="00000000" w:rsidDel="00000000" w:rsidP="00000000" w:rsidRDefault="00000000" w:rsidRPr="00000000" w14:paraId="0000000C">
      <w:pPr>
        <w:numPr>
          <w:ilvl w:val="0"/>
          <w:numId w:val="5"/>
        </w:numPr>
        <w:pBdr>
          <w:top w:color="auto" w:space="1" w:sz="0" w:val="none"/>
          <w:bottom w:color="auto" w:space="1" w:sz="0" w:val="none"/>
          <w:between w:color="auto" w:space="1" w:sz="0" w:val="none"/>
        </w:pBdr>
        <w:spacing w:after="0" w:afterAutospacing="0" w:before="140" w:lineRule="auto"/>
        <w:ind w:left="960" w:hanging="360"/>
        <w:rPr>
          <w:color w:val="000000"/>
          <w:shd w:fill="auto" w:val="clear"/>
        </w:rPr>
      </w:pPr>
      <w:r w:rsidDel="00000000" w:rsidR="00000000" w:rsidRPr="00000000">
        <w:rPr>
          <w:sz w:val="20"/>
          <w:szCs w:val="20"/>
          <w:rtl w:val="0"/>
        </w:rPr>
        <w:t xml:space="preserve">Frontend: Users access the application via the internet.</w:t>
      </w:r>
    </w:p>
    <w:p w:rsidR="00000000" w:rsidDel="00000000" w:rsidP="00000000" w:rsidRDefault="00000000" w:rsidRPr="00000000" w14:paraId="0000000D">
      <w:pPr>
        <w:numPr>
          <w:ilvl w:val="0"/>
          <w:numId w:val="3"/>
        </w:numPr>
        <w:pBdr>
          <w:top w:color="auto" w:space="1" w:sz="0" w:val="none"/>
          <w:bottom w:color="auto" w:space="1" w:sz="0" w:val="none"/>
          <w:between w:color="auto" w:space="1" w:sz="0" w:val="none"/>
        </w:pBdr>
        <w:spacing w:after="0" w:afterAutospacing="0" w:before="0" w:beforeAutospacing="0" w:lineRule="auto"/>
        <w:ind w:left="960" w:hanging="360"/>
        <w:rPr>
          <w:color w:val="000000"/>
          <w:shd w:fill="auto" w:val="clear"/>
        </w:rPr>
      </w:pPr>
      <w:r w:rsidDel="00000000" w:rsidR="00000000" w:rsidRPr="00000000">
        <w:rPr>
          <w:sz w:val="20"/>
          <w:szCs w:val="20"/>
          <w:rtl w:val="0"/>
        </w:rPr>
        <w:t xml:space="preserve">Storage: Website URLs and user information are stored in a cloud database (e.g., Amazon DynamoDB or Google Cloud Datastore).</w:t>
      </w:r>
    </w:p>
    <w:p w:rsidR="00000000" w:rsidDel="00000000" w:rsidP="00000000" w:rsidRDefault="00000000" w:rsidRPr="00000000" w14:paraId="0000000E">
      <w:pPr>
        <w:numPr>
          <w:ilvl w:val="0"/>
          <w:numId w:val="4"/>
        </w:numPr>
        <w:pBdr>
          <w:top w:color="auto" w:space="1" w:sz="0" w:val="none"/>
          <w:bottom w:color="auto" w:space="1" w:sz="0" w:val="none"/>
          <w:between w:color="auto" w:space="1" w:sz="0" w:val="none"/>
        </w:pBdr>
        <w:spacing w:after="0" w:afterAutospacing="0" w:before="0" w:beforeAutospacing="0" w:lineRule="auto"/>
        <w:ind w:left="960" w:hanging="360"/>
        <w:rPr>
          <w:color w:val="000000"/>
          <w:shd w:fill="auto" w:val="clear"/>
        </w:rPr>
      </w:pPr>
      <w:r w:rsidDel="00000000" w:rsidR="00000000" w:rsidRPr="00000000">
        <w:rPr>
          <w:sz w:val="20"/>
          <w:szCs w:val="20"/>
          <w:rtl w:val="0"/>
        </w:rPr>
        <w:t xml:space="preserve">Monitoring: A cloud service (e.g., AWS Lambda or Google Cloud Functions) regularly checks the websites.</w:t>
      </w:r>
    </w:p>
    <w:p w:rsidR="00000000" w:rsidDel="00000000" w:rsidP="00000000" w:rsidRDefault="00000000" w:rsidRPr="00000000" w14:paraId="0000000F">
      <w:pPr>
        <w:numPr>
          <w:ilvl w:val="0"/>
          <w:numId w:val="7"/>
        </w:numPr>
        <w:pBdr>
          <w:top w:color="auto" w:space="1" w:sz="0" w:val="none"/>
          <w:bottom w:color="auto" w:space="1" w:sz="0" w:val="none"/>
          <w:between w:color="auto" w:space="1" w:sz="0" w:val="none"/>
        </w:pBdr>
        <w:spacing w:after="0" w:afterAutospacing="0" w:before="0" w:beforeAutospacing="0" w:lineRule="auto"/>
        <w:ind w:left="960" w:hanging="360"/>
        <w:rPr>
          <w:color w:val="000000"/>
          <w:shd w:fill="auto" w:val="clear"/>
        </w:rPr>
      </w:pPr>
      <w:r w:rsidDel="00000000" w:rsidR="00000000" w:rsidRPr="00000000">
        <w:rPr>
          <w:sz w:val="20"/>
          <w:szCs w:val="20"/>
          <w:rtl w:val="0"/>
        </w:rPr>
        <w:t xml:space="preserve">Notification: When changes are detected, messages are sent to users via a cloud notification service (e.g., Amazon SNS).</w:t>
      </w:r>
    </w:p>
    <w:p w:rsidR="00000000" w:rsidDel="00000000" w:rsidP="00000000" w:rsidRDefault="00000000" w:rsidRPr="00000000" w14:paraId="00000010">
      <w:pPr>
        <w:numPr>
          <w:ilvl w:val="0"/>
          <w:numId w:val="1"/>
        </w:numPr>
        <w:pBdr>
          <w:top w:color="auto" w:space="1" w:sz="0" w:val="none"/>
          <w:bottom w:color="auto" w:space="1" w:sz="0" w:val="none"/>
          <w:between w:color="auto" w:space="1" w:sz="0" w:val="none"/>
        </w:pBdr>
        <w:spacing w:after="0" w:afterAutospacing="0" w:before="0" w:beforeAutospacing="0" w:lineRule="auto"/>
        <w:ind w:left="960" w:hanging="360"/>
        <w:rPr>
          <w:color w:val="000000"/>
          <w:shd w:fill="auto" w:val="clear"/>
        </w:rPr>
      </w:pPr>
      <w:r w:rsidDel="00000000" w:rsidR="00000000" w:rsidRPr="00000000">
        <w:rPr>
          <w:sz w:val="20"/>
          <w:szCs w:val="20"/>
          <w:rtl w:val="0"/>
        </w:rPr>
        <w:t xml:space="preserve">Scaling: Monitoring instances scale automatically based on the number of websites to monitor.</w:t>
      </w:r>
    </w:p>
    <w:p w:rsidR="00000000" w:rsidDel="00000000" w:rsidP="00000000" w:rsidRDefault="00000000" w:rsidRPr="00000000" w14:paraId="00000011">
      <w:pPr>
        <w:numPr>
          <w:ilvl w:val="0"/>
          <w:numId w:val="6"/>
        </w:numPr>
        <w:pBdr>
          <w:top w:color="auto" w:space="1" w:sz="0" w:val="none"/>
          <w:bottom w:color="auto" w:space="1" w:sz="0" w:val="none"/>
          <w:between w:color="auto" w:space="1" w:sz="0" w:val="none"/>
        </w:pBdr>
        <w:spacing w:after="140" w:before="0" w:beforeAutospacing="0" w:lineRule="auto"/>
        <w:ind w:left="960" w:hanging="360"/>
        <w:rPr>
          <w:color w:val="000000"/>
          <w:shd w:fill="auto" w:val="clear"/>
        </w:rPr>
      </w:pPr>
      <w:r w:rsidDel="00000000" w:rsidR="00000000" w:rsidRPr="00000000">
        <w:rPr>
          <w:sz w:val="20"/>
          <w:szCs w:val="20"/>
          <w:rtl w:val="0"/>
        </w:rPr>
        <w:t xml:space="preserve">Logging &amp; Monitoring: Cloud logging services (e.g., AWS CloudWatch) monitor the application.</w:t>
      </w:r>
    </w:p>
    <w:p w:rsidR="00000000" w:rsidDel="00000000" w:rsidP="00000000" w:rsidRDefault="00000000" w:rsidRPr="00000000" w14:paraId="0000001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d8dee9"/>
        <w:sz w:val="20"/>
        <w:szCs w:val="20"/>
        <w:u w:val="none"/>
        <w:shd w:fill="141414"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d8dee9"/>
        <w:sz w:val="20"/>
        <w:szCs w:val="20"/>
        <w:u w:val="none"/>
        <w:shd w:fill="141414"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d8dee9"/>
        <w:sz w:val="20"/>
        <w:szCs w:val="20"/>
        <w:u w:val="none"/>
        <w:shd w:fill="141414"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d8dee9"/>
        <w:sz w:val="20"/>
        <w:szCs w:val="20"/>
        <w:u w:val="none"/>
        <w:shd w:fill="141414"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d8dee9"/>
        <w:sz w:val="20"/>
        <w:szCs w:val="20"/>
        <w:u w:val="none"/>
        <w:shd w:fill="141414"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d8dee9"/>
        <w:sz w:val="20"/>
        <w:szCs w:val="20"/>
        <w:u w:val="none"/>
        <w:shd w:fill="141414"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d8dee9"/>
        <w:sz w:val="20"/>
        <w:szCs w:val="20"/>
        <w:u w:val="none"/>
        <w:shd w:fill="141414"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d8dee9"/>
        <w:sz w:val="20"/>
        <w:szCs w:val="20"/>
        <w:u w:val="none"/>
        <w:shd w:fill="141414"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d8dee9"/>
        <w:sz w:val="20"/>
        <w:szCs w:val="20"/>
        <w:u w:val="none"/>
        <w:shd w:fill="141414"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d8dee9"/>
        <w:sz w:val="20"/>
        <w:szCs w:val="20"/>
        <w:u w:val="none"/>
        <w:shd w:fill="141414"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d8dee9"/>
        <w:sz w:val="20"/>
        <w:szCs w:val="20"/>
        <w:u w:val="none"/>
        <w:shd w:fill="141414"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d8dee9"/>
        <w:sz w:val="20"/>
        <w:szCs w:val="20"/>
        <w:u w:val="none"/>
        <w:shd w:fill="141414"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