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b/>
          <w:bCs/>
          <w:color w:val="154360"/>
          <w:sz w:val="48"/>
          <w:szCs w:val="48"/>
        </w:rPr>
        <w:t xml:space="preserve">RFC-HMS-2026-002</w:t>
      </w:r>
    </w:p>
    <w:p>
      <w:pPr>
        <w:spacing w:after="180"/>
        <w:jc w:val="center"/>
      </w:pPr>
      <w:r>
        <w:rPr>
          <w:b/>
          <w:bCs/>
          <w:color w:val="1A5276"/>
          <w:sz w:val="36"/>
          <w:szCs w:val="36"/>
        </w:rPr>
        <w:t xml:space="preserve">Workflow Engine, Cross-Module Automation</w:t>
      </w:r>
    </w:p>
    <w:p>
      <w:pPr>
        <w:spacing w:after="280"/>
        <w:jc w:val="center"/>
      </w:pPr>
      <w:r>
        <w:rPr>
          <w:b/>
          <w:bCs/>
          <w:color w:val="1A5276"/>
          <w:sz w:val="36"/>
          <w:szCs w:val="36"/>
        </w:rPr>
        <w:t xml:space="preserve">&amp; Hospital Configuration Architecture</w:t>
      </w:r>
    </w:p>
    <w:p>
      <w:pPr>
        <w:spacing w:after="200"/>
        <w:jc w:val="center"/>
      </w:pPr>
      <w:r>
        <w:rPr>
          <w:color w:val="566573"/>
          <w:sz w:val="22"/>
          <w:szCs w:val="22"/>
        </w:rPr>
        <w:t xml:space="preserve">7-Layer Configuration Engine | 120+ Configurable Workflow Templates</w:t>
      </w:r>
    </w:p>
    <w:p>
      <w:pPr>
        <w:spacing w:after="200"/>
        <w:jc w:val="center"/>
      </w:pPr>
      <w:r>
        <w:rPr>
          <w:color w:val="566573"/>
          <w:sz w:val="22"/>
          <w:szCs w:val="22"/>
        </w:rPr>
        <w:t xml:space="preserve">250+ Cross-Module Automation Links | Visual Workflow Builder</w:t>
      </w:r>
    </w:p>
    <w:p>
      <w:pPr>
        <w:spacing w:after="200"/>
        <w:jc w:val="center"/>
      </w:pPr>
      <w:r>
        <w:rPr>
          <w:color w:val="566573"/>
          <w:sz w:val="22"/>
          <w:szCs w:val="22"/>
        </w:rPr>
        <w:t xml:space="preserve">Dynamic Form Engine | Rules Engine | Hospital Onboarding Framework</w:t>
      </w:r>
    </w:p>
    <w:p>
      <w:pPr>
        <w:spacing w:after="400"/>
        <w:jc w:val="center"/>
      </w:pPr>
      <w:r>
        <w:rPr>
          <w:sz w:val="20"/>
          <w:szCs w:val="20"/>
        </w:rPr>
        <w:t xml:space="preserve">Companion to: RFC-HMS-2026-001 v2.0 (Core + ABAC) &amp; v2.1 (Extended Modules)</w:t>
      </w:r>
    </w:p>
    <w:p>
      <w:pPr>
        <w:jc w:val="center"/>
      </w:pPr>
      <w:r>
        <w:rPr>
          <w:sz w:val="20"/>
          <w:szCs w:val="20"/>
        </w:rPr>
        <w:t xml:space="preserve">Version 1.0 | March 2026 | Alagappa Group of Institutions | CONFIDENTIAL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Architecture Overview: Why Configuration Over Code</w:t>
      </w:r>
    </w:p>
    <w:p>
      <w:pPr>
        <w:spacing w:after="75" w:line="248"/>
      </w:pPr>
      <w:r>
        <w:rPr>
          <w:sz w:val="19"/>
          <w:szCs w:val="19"/>
        </w:rPr>
        <w:t xml:space="preserve">Problem: Every hospital is different. Different buildings, different department structures, different workflows, different approval hierarchies, different billing rules, different equipment, different integrations. If we hard-code any of these, every new hospital deployment requires code changes = developer dependency = unscalable.</w:t>
      </w:r>
    </w:p>
    <w:p>
      <w:pPr>
        <w:spacing w:after="75" w:line="248"/>
      </w:pPr>
      <w:r>
        <w:rPr>
          <w:sz w:val="19"/>
          <w:szCs w:val="19"/>
        </w:rPr>
        <w:t xml:space="preserve">Solution: A 7-layer configuration engine where the application code is FIXED (same binary for all hospitals), but behavior is driven entirely by configuration data stored per-tenant. Hospital administrators configure the system through visual tools — no coding required.</w:t>
      </w:r>
    </w:p>
    <w:p>
      <w:pPr>
        <w:spacing w:after="75" w:line="248"/>
      </w:pPr>
      <w:r>
        <w:rPr>
          <w:sz w:val="19"/>
          <w:szCs w:val="19"/>
        </w:rPr>
        <w:t xml:space="preserve">This RFC defines the complete configuration architecture, every configurable workflow template across all 67 modules, and every automated cross-module link that makes the system feel like a living, intelligent organism rather than disconnected screens.</w:t>
      </w:r>
    </w:p>
    <w:p>
      <w:pPr>
        <w:spacing w:after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000"/>
        <w:gridCol w:w="2800"/>
      </w:tblGrid>
      <w:tr>
        <w:tc>
          <w:tcPr>
            <w:tcW w:type="dxa" w:w="15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What It Configures</w:t>
            </w:r>
          </w:p>
        </w:tc>
        <w:tc>
          <w:tcPr>
            <w:tcW w:type="dxa" w:w="2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Configuration Tool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Layer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Hospital Topology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Buildings, floors, wings, rooms, beds, equipment locations, gas outlets, power zones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Visual floor plan editor + tree builder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Layer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Department &amp; Services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Department hierarchy, sub-departments, units, service catalog, procedure list, investigation menu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Tree builder + service catalog manager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Layer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Workflow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Every clinical &amp; admin process: step sequence, branching, approvals, SLAs, escalations, auto-actions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Visual drag-and-drop workflow builder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Layer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Form Builder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Data capture screens: fields, validations, conditional logic, calculations, templates per specialty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Drag-and-drop form designer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Layer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Rules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Business rules: clinical thresholds, financial limits, approval chains, alerts, compliance rules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Rule builder with IF-THEN-ELSE logic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Layer 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Billing Configurator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Tariff master, rate schemes, packages, tax rules, payment modes, insurance mapping, government schemes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Rate card manager + package builder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Layer 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Integration 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Lab analyzers, accounting systems, government portals, communication channels, medical devices, PACS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Integration panel with connector marketplace</w:t>
            </w:r>
          </w:p>
        </w:tc>
      </w:tr>
    </w:tbl>
    <w:p>
      <w:pPr>
        <w:spacing w:after="40"/>
      </w:pPr>
    </w:p>
    <w:p>
      <w:pPr>
        <w:spacing w:after="75" w:line="248"/>
      </w:pPr>
      <w:r>
        <w:rPr>
          <w:sz w:val="19"/>
          <w:szCs w:val="19"/>
        </w:rPr>
        <w:t xml:space="preserve">Key Principle: Layers 1-2 are configured once during onboarding (rarely changed). Layers 3-5 are living configurations — hospital can modify workflows and rules as their processes evolve. Layers 6-7 are configured during onboarding and updated when tariffs change or new equipment arrives.</w:t>
      </w:r>
    </w:p>
    <w:p>
      <w:r>
        <w:br w:type="page"/>
      </w:r>
    </w:p>
    <w:p>
      <w:pPr>
        <w:pStyle w:val="Heading1"/>
      </w:pPr>
      <w:r>
        <w:t xml:space="preserve">2. Layer 1: Hospital Topology Configurator</w:t>
      </w:r>
    </w:p>
    <w:p>
      <w:pPr>
        <w:pStyle w:val="Heading2"/>
      </w:pPr>
      <w:r>
        <w:t xml:space="preserve">2.1 Physical Layout Data Model</w:t>
      </w:r>
    </w:p>
    <w:p>
      <w:pPr>
        <w:spacing w:after="75" w:line="248"/>
      </w:pPr>
      <w:r>
        <w:rPr>
          <w:sz w:val="19"/>
          <w:szCs w:val="19"/>
        </w:rPr>
        <w:t xml:space="preserve">The system models every hospital as a hierarchical tree of physical spaces. This is the foundation — bed management, patient location, equipment tracking, ABAC context-awareness, nurse call routing, and emergency response all depend on this.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500"/>
        <w:gridCol w:w="2800"/>
      </w:tblGrid>
      <w:tr>
        <w:tc>
          <w:tcPr>
            <w:tcW w:type="dxa" w:w="15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</w:t>
            </w:r>
          </w:p>
        </w:tc>
        <w:tc>
          <w:tcPr>
            <w:tcW w:type="dxa" w:w="35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Attributes</w:t>
            </w:r>
          </w:p>
        </w:tc>
        <w:tc>
          <w:tcPr>
            <w:tcW w:type="dxa" w:w="2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L0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Campus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Campus name, address, GPS coordinates, total area, emergency assembly points, helipad (Y/N)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Alagappa Medical College Campus, Karaikudi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L1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Building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Building name/code, floors count, year built, structural type, fire escape count, elevator count, DG backup zone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Main Hospital Block (MHB), Teaching Block (TB), Hostel Block (HB)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L2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Floor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Floor number/name, departments on floor, total rooms, fire zone, evacuation route, nurse station 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MHB Floor 3 = ICU + CCU + HDU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L3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Wing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Wing name/code, department, gender restriction, isolation wing (Y/N), barrier nursing (Y/N)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MHB-F3-Wing A = Medical ICU (Mixed), Wing B = Surgical ICU (Mixed)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L4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Zone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Zone type (patient care / nurse station / doctor room / utility / storage), MGPS availability (O2/suction/air), power backup 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Zone A1 = 10-bed patient area with O2+suction+air at every bed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L5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Room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Room number, room type (single/double/ward/isolation/procedure/OT/lab), max occupancy, attached bathroom (Y/N), negative pressure (Y/N), HEPA (Y/N)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Room 301 = Single AC room, attached bath, O2+suction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L6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Bed/Station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Bed ID, bed type (standard/ICU/electric/bariatric/crib/bassinet), monitored (Y/N), equipment attached, current patient, cleaning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Bed ICU-A-05 = Electric ICU bed, ventilator port, monitor arm, IV pole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2.2 Infrastructure Mapping per Location</w:t>
      </w:r>
    </w:p>
    <w:p>
      <w:pPr>
        <w:spacing w:after="75" w:line="248"/>
      </w:pPr>
      <w:r>
        <w:rPr>
          <w:sz w:val="19"/>
          <w:szCs w:val="19"/>
        </w:rPr>
        <w:t xml:space="preserve">Each physical location has infrastructure attributes that determine what clinical activities can happen there: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800"/>
      </w:tblGrid>
      <w:tr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Infrastructure</w:t>
            </w:r>
          </w:p>
        </w:tc>
        <w:tc>
          <w:tcPr>
            <w:tcW w:type="dxa" w:w="3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Configurable Per Location</w:t>
            </w:r>
          </w:p>
        </w:tc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Values</w:t>
            </w:r>
          </w:p>
        </w:tc>
        <w:tc>
          <w:tcPr>
            <w:tcW w:type="dxa" w:w="2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Impact on Workflows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Medical Gas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O2, N2O, Medical Air, Vacuum/Suction, CO2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Available/Not Available per gas per bed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If O2 not available at bed, system warns during ICU admission. Portable O2 auto-ordered.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Power Backup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UPS tier, DG zone, solar backup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Tier 1 (&lt; 10ms switchover, for OT/ICU), Tier 2 (&lt; 15s, for wards), Tier 3 (no backup)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Equipment requiring uninterrupted power cannot be placed in Tier 3 zones. System warns.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Network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VLAN assignment, WiFi zone, wired 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Clinical VLAN, Medical Device VLAN, Guest WiFi, Admin VLAN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ABAC uses network zone for access control. Medical device data only flows on device VLAN.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Nurse Call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Call point ID, linked nurse station, escalation chain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Button → Room Nurse → Charge Nurse → Supervisor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Response time SLA tracking per call point.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Intercom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Extension number, linked department, auto-dial for emergency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Ext 3001 = ICU Nurse Station. Code Blue auto-dials: 3001, 1001 (ER), 9999 (switchboard)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Code Blue workflow uses intercom mapping.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CCTV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Camera ID, view area, recording server, retention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Camera C-ICU-01, 30-day retention, motion 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Security module links camera to physical zone for incident investigation.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Fire Safety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Fire zone, extinguisher locations, sprinkler zone, smoke detector zone, nearest fire exit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Zone F3A, 2 extinguishers (CO2), sprinkler active, exit via Stairway 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Fire safety module maps equipment to zone. Mock drill routes auto-generated.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2.3 Bed State Machine</w:t>
      </w:r>
    </w:p>
    <w:p>
      <w:pPr>
        <w:spacing w:after="75" w:line="248"/>
      </w:pPr>
      <w:r>
        <w:rPr>
          <w:sz w:val="19"/>
          <w:szCs w:val="19"/>
        </w:rPr>
        <w:t xml:space="preserve">Every bed has a state that drives the entire hospital flow. The bed state machine is configurable but defaults to: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300"/>
      </w:tblGrid>
      <w:tr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State</w:t>
            </w:r>
          </w:p>
        </w:tc>
        <w:tc>
          <w:tcPr>
            <w:tcW w:type="dxa" w:w="35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Trigger</w:t>
            </w:r>
          </w:p>
        </w:tc>
        <w:tc>
          <w:tcPr>
            <w:tcW w:type="dxa" w:w="43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Auto-Actions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Vacant-Clean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Housekeeping marks cleaning complete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Bed appears in available pool. Bed manager can allocate.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Vacant-Dirty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Patient discharged OR transferred out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Housekeeping notified. Bed removed from available pool. Cleaning SLA timer starts (default: 60 min).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Reserved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Bed allocated to incoming patient (admission/transfer)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Bed removed from available pool. Reserved for 2 hours (configurable). If patient doesn't arrive → auto-release back to available.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Occupied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Patient admitted/transferred in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Patient-bed link active. Department dashboard shows occupancy. Equipment at bed linked to patient.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Occupied-Transfer-Pending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Transfer order placed, awaiting receiving ward acceptance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Both source and destination bed managers see pending transfer. If rejected, patient stays.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Maintenance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Equipment repair, infrastructure issue, deep cleaning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Bed removed from all pools. Facilities team work order auto-created. Expected return date tracked.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Blocked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Infection control hold, structural issue, legal hold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Bed completely unavailable. Only Infection Control Officer or Facilities Manager can unblock. Reason mandatory.</w:t>
            </w:r>
          </w:p>
        </w:tc>
      </w:tr>
    </w:tbl>
    <w:p>
      <w:pPr>
        <w:spacing w:after="40"/>
      </w:pPr>
    </w:p>
    <w:p>
      <w:pPr>
        <w:spacing w:after="75" w:line="248"/>
      </w:pPr>
      <w:r>
        <w:rPr>
          <w:sz w:val="19"/>
          <w:szCs w:val="19"/>
        </w:rPr>
        <w:t xml:space="preserve">State transitions are configurable. Hospital can add custom states (e.g., 'Reserved-for-Post-Op' in hospitals where OT patients have guaranteed ICU beds).</w:t>
      </w:r>
    </w:p>
    <w:p>
      <w:r>
        <w:br w:type="page"/>
      </w:r>
    </w:p>
    <w:p>
      <w:pPr>
        <w:pStyle w:val="Heading1"/>
      </w:pPr>
      <w:r>
        <w:t xml:space="preserve">3. Layer 2: Department &amp; Service Configuration</w:t>
      </w:r>
    </w:p>
    <w:p>
      <w:pPr>
        <w:pStyle w:val="Heading2"/>
      </w:pPr>
      <w:r>
        <w:t xml:space="preserve">3.1 Department Hierarchy Model</w:t>
      </w:r>
    </w:p>
    <w:p>
      <w:pPr>
        <w:spacing w:after="75" w:line="248"/>
      </w:pPr>
      <w:r>
        <w:rPr>
          <w:sz w:val="19"/>
          <w:szCs w:val="19"/>
        </w:rPr>
        <w:t xml:space="preserve">Every hospital structures departments differently. The system supports unlimited nesting with a tree model: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3400"/>
      </w:tblGrid>
      <w:tr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Hospital Type</w:t>
            </w:r>
          </w:p>
        </w:tc>
        <w:tc>
          <w:tcPr>
            <w:tcW w:type="dxa" w:w="22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Example Structure</w:t>
            </w:r>
          </w:p>
        </w:tc>
        <w:tc>
          <w:tcPr>
            <w:tcW w:type="dxa" w:w="22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Depth</w:t>
            </w:r>
          </w:p>
        </w:tc>
        <w:tc>
          <w:tcPr>
            <w:tcW w:type="dxa" w:w="34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Why It Differs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Large Medical College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Medicine → General Medicine → Cardiology Unit → Interventional Cardiology Sub-Unit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4 levels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NMC requires separate departments for recognition. Each sub-specialty has own faculty, beds, OPD.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Multi-Specialty Private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Medicine (covers all sub-specialties) → Cardiology Clinic (just OPD, shared beds)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2 levels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Private hospitals optimize for efficiency, not NMC norms. Cardiologist shares medicine ward.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District Hospital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Medicine Department (1 HOD, MOs cover everything)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 level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No sub-specialization. One department handles all medical patients.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Standalone Eye Hospital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Cornea Unit, Retina Unit, Glaucoma Unit, Oculoplasty Unit, Pediatric Ophthalmology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 level (5 parallel units)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Flat structure, all under Ophthalmology. No parent 'Medicine' department.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3.2 Department Configuration Attributes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00"/>
      </w:tblGrid>
      <w:tr>
        <w:tc>
          <w:tcPr>
            <w:tcW w:type="dxa" w:w="25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3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Description &amp; Impact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Department Code + Name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Unique code (MED, SUR, PED, etc.) used across system for referencing. Name displayed on all interfaces.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Parent Department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NULL for top-level. Links to parent for hierarchy. Determines ABAC access inheritance.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Department Type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Clinical / Pre-Clinical / Para-Clinical / Administrative / Support / Academic. Determines which modules are relevant.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OPD Configuration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OPD rooms assigned, consultation slots per day, slot duration (configurable per doctor), walk-in vs appointment ratio, maximum queue size.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IPD Configuration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Wards assigned, bed count, bed types, admission criteria, average LOS (for bed planning), discharge time target.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OT Allocation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Which OTs this department can use, priority days/slots, emergency OT access rules.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Investigation Ordering Rights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Which lab tests and imaging studies this department's doctors can order directly vs requiring referral.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Formulary Access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Which medications this department can prescribe. Sub-specialty formularies possible (e.g., Cardiology has access to cardiac drugs that General Medicine doesn't).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Consultation Fee Structure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OPD fee per doctor designation (Professor/Associate/Assistant), follow-up fee, procedure fees. Different for each department.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NMC Requirements (Medical College)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Minimum beds, minimum OPD/day, minimum faculty (Professor + AP + Asst Prof), minimum procedures per year. System tracks and alerts.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Equipment Assignment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Which equipment is assigned to this department. Feeds into CMMS module for department-wise maintenance tracking.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Quality Indicators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Which NABH quality indicators this department reports on. Auto-data-collection configured per indicator.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3.3 Service Catalog</w:t>
      </w:r>
    </w:p>
    <w:p>
      <w:pPr>
        <w:spacing w:after="75" w:line="248"/>
      </w:pPr>
      <w:r>
        <w:rPr>
          <w:sz w:val="19"/>
          <w:szCs w:val="19"/>
        </w:rPr>
        <w:t xml:space="preserve">Every clinical and non-clinical service the hospital offers is a configurable entry in the Service Catalog: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00"/>
      </w:tblGrid>
      <w:tr>
        <w:tc>
          <w:tcPr>
            <w:tcW w:type="dxa" w:w="25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3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Service Code + Name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Unique code (e.g., SRG-APP-001 = Appendectomy). Links to ICD-10-PCS / CPT for coding.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Service Type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Consultation / Procedure / Investigation / Surgery / Therapy / Nursing / Support / Administrative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Department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Which department offers this service. Can be multi-department (e.g., ECG available from Cardiology and ER).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Prerequisites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What must be done before this service: Consent required (Y/N + type), Pre-assessment required (Y/N + type), Investigation required (e.g., blood group before surgery), Fasting required.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Resource Requirements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Room type needed, equipment needed, staff needed (by role and count), estimated duration, consumables list.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Billing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Base price, tax applicability, package linkage, insurance category code, PMJAY HBP package mapping, CGHS rate.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Workflow Link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Which workflow template is triggered when this service is ordered. E.g., ordering 'CT Scan' triggers WF-RAD-001 (Imaging Order to Report).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NABH/NMC Mapping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Which quality indicator or NMC clinical material count this service contributes to. Auto-counted.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Active/Inactive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Hospital can activate or deactivate services without deleting. Inactive services cannot be ordered but historical data preserved.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Layer 3: Workflow Engine Architecture</w:t>
      </w:r>
    </w:p>
    <w:p>
      <w:pPr>
        <w:pStyle w:val="Heading2"/>
      </w:pPr>
      <w:r>
        <w:t xml:space="preserve">4.1 Workflow Engine Design</w:t>
      </w:r>
    </w:p>
    <w:p>
      <w:pPr>
        <w:spacing w:after="75" w:line="248"/>
      </w:pPr>
      <w:r>
        <w:rPr>
          <w:sz w:val="19"/>
          <w:szCs w:val="19"/>
        </w:rPr>
        <w:t xml:space="preserve">The Workflow Engine is the brain of the system. Every process — from patient registration to equipment condemnation — is a configurable workflow template composed of steps, conditions, actions, and transitions.</w:t>
      </w:r>
    </w:p>
    <w:p>
      <w:pPr>
        <w:pStyle w:val="Heading3"/>
      </w:pPr>
      <w:r>
        <w:t xml:space="preserve">4.1.1 Workflow Building Blocks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800"/>
      </w:tblGrid>
      <w:tr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Block Type</w:t>
            </w:r>
          </w:p>
        </w:tc>
        <w:tc>
          <w:tcPr>
            <w:tcW w:type="dxa" w:w="3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Properties</w:t>
            </w:r>
          </w:p>
        </w:tc>
        <w:tc>
          <w:tcPr>
            <w:tcW w:type="dxa" w:w="4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Start 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Trigger type: Manual (user initiates), Scheduled (time-based), Event (system event triggers), API (external system triggers)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Patient arrives at reception → Manual trigger. Lab result enters critical range → Event trigger. Daily 6 AM → Scheduled trigger for pending PM list.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Task (Human)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Actor (role), Form (data entry), SLA (time limit), Escalation (if SLA breached), Instructions, Required/Optional, Can Skip (Y/N + who can skip)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'Record Vitals': Actor=Nurse, Form=Vitals Form, SLA=10 min after patient checked in, Escalation=Charge Nurse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Task (System)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Auto-action: Calculate, Generate, Send, Create, Update, Check, Transform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Calculate BMI from height+weight. Generate UHID. Send SMS. Create lab order in LIS. Update bed status.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Decision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Condition: Attribute-based (same syntax as ABAC rules). Exclusive (XOR — one path), Parallel (AND — all paths), Inclusive (OR — one or more paths)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IF patient.age &lt; 18 → Pediatric path. IF patient.mlc_flag = true → MLC path AND standard path (parallel).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Approval 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Approver (role/specific user), Approval type (single/multi-level/committee), Timeout action (auto-approve/auto-reject/escalate)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Discount &gt; 15% → Finance Head approval. Timeout 4 hours → escalate to CFO.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Sub-Workflow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Embedded workflow call. Main workflow waits for sub-workflow completion or continues in parallel.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Admission workflow calls 'Insurance Verification' sub-workflow in parallel while clinical admission proceeds.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Timer 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Wait for duration, wait until specific time, deadline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Wait 6 hours then check if discharge summary is signed. If not → alert HOD.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Notification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Channel (SMS/WhatsApp/Email/In-App/Push), Recipient (role/specific/patient/family), Template, Priority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Critical lab value → SMS to ordering doctor (immediate) + In-app to ward nurse (immediate) + Email to HOD (within 1 hour).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End 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Workflow completion, Workflow termination (error), Workflow cancellation (user-initiated)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Patient discharged → End. Patient DAMA → Cancellation end (triggers different post-actions).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4.1.2 Workflow Template vs Instance</w:t>
      </w:r>
    </w:p>
    <w:p>
      <w:pPr>
        <w:spacing w:after="75" w:line="248"/>
      </w:pPr>
      <w:r>
        <w:rPr>
          <w:sz w:val="19"/>
          <w:szCs w:val="19"/>
        </w:rPr>
        <w:t xml:space="preserve">Template: The configurable blueprint (e.g., 'OPD Consultation Workflow'). Created during hospital setup. Can be modified anytime by authorized admin. Versioned — old instances continue on old version, new instances use new version.</w:t>
      </w:r>
    </w:p>
    <w:p>
      <w:pPr>
        <w:spacing w:after="75" w:line="248"/>
      </w:pPr>
      <w:r>
        <w:rPr>
          <w:sz w:val="19"/>
          <w:szCs w:val="19"/>
        </w:rPr>
        <w:t xml:space="preserve">Instance: A running copy of the template for a specific patient/case/transaction (e.g., 'OPD Consultation for Patient UHID-12345 on 15-Mar-2026'). Tracks current step, completion status, timestamps, actors, data captured. Cannot be structurally modified — only template can be changed.</w:t>
      </w:r>
    </w:p>
    <w:p>
      <w:pPr>
        <w:spacing w:after="75" w:line="248"/>
      </w:pPr>
      <w:r>
        <w:rPr>
          <w:sz w:val="19"/>
          <w:szCs w:val="19"/>
        </w:rPr>
        <w:t xml:space="preserve">Audit Trail: Every step completion in every instance is logged: Who did it, when, from which device/location, what data was entered, how long it took, whether SLA was met.</w:t>
      </w:r>
    </w:p>
    <w:p>
      <w:pPr>
        <w:pStyle w:val="Heading2"/>
      </w:pPr>
      <w:r>
        <w:t xml:space="preserve">4.2 Default Workflow Templates (120+)</w:t>
      </w:r>
    </w:p>
    <w:p>
      <w:pPr>
        <w:spacing w:after="75" w:line="248"/>
      </w:pPr>
      <w:r>
        <w:rPr>
          <w:sz w:val="19"/>
          <w:szCs w:val="19"/>
        </w:rPr>
        <w:t xml:space="preserve">The system ships with 120+ pre-built workflow templates organized by module. Hospital can use as-is, customize, or build from scratch. Below is the complete catalog with every step documented.</w:t>
      </w:r>
    </w:p>
    <w:p>
      <w:r>
        <w:br w:type="page"/>
      </w:r>
    </w:p>
    <w:p>
      <w:pPr>
        <w:pStyle w:val="Heading2"/>
      </w:pPr>
      <w:r>
        <w:t xml:space="preserve">4.3 Patient Registration &amp; Front Office Workflows</w:t>
      </w:r>
    </w:p>
    <w:p>
      <w:pPr>
        <w:pStyle w:val="Heading3"/>
      </w:pPr>
      <w:r>
        <w:t xml:space="preserve">WF-REG-001: New Patient Registration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800"/>
        <w:gridCol w:w="2200"/>
        <w:gridCol w:w="3300"/>
      </w:tblGrid>
      <w:tr>
        <w:tc>
          <w:tcPr>
            <w:tcW w:type="dxa" w:w="5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Actor</w:t>
            </w:r>
          </w:p>
        </w:tc>
        <w:tc>
          <w:tcPr>
            <w:tcW w:type="dxa" w:w="22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33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Details / Auto-Actions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Patient arrives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Patient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Start (Manual)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Trigger: Receptionist initiates OR patient self-service kiosk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Check for existing record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Auto-search by: Phone number → Aadhaar → Name+DOB. If match found → show existing records → receptionist confirms identity → skip to step 6.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Capture demographics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Receptionist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Form: Name, DOB/Age, Gender, Phone, Address, ID proof, Photo capture. CONFIGURABLE: Hospital can add/remove fields. Aadhaar: Optional but prompted.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ABHA ID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Decision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IF patient has ABHA → verify via ABDM API → link. IF no ABHA → offer creation (optional). IF hospital mandates ABHA → route to ABHA creation sub-workflow.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Generate UHID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Auto-generate unique hospital ID. Format configurable: [HospitalCode]-[Year]-[Sequence] or [Sequence] only. QR code generated.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Patient category assignment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Receptionist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Category: General / Private / Insurance / PMJAY / CGHS / Staff / VIP / MLC. CONFIGURABLE: Each hospital defines its categories.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Print patient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Auto-print patient card with UHID, QR code, name. CONFIGURABLE: Card format, printer, whether to print or just QR on phone.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Route to destination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System/Receptionist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Task + Decision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IF OPD visit → Route to department queue. IF ER → Route to triage. IF investigation only → Route to lab/radiology. IF admission → Route to admission workflow.</w:t>
            </w:r>
          </w:p>
        </w:tc>
      </w:tr>
    </w:tbl>
    <w:p>
      <w:pPr>
        <w:spacing w:after="40"/>
      </w:pPr>
    </w:p>
    <w:p>
      <w:pPr>
        <w:spacing w:after="50" w:before="85"/>
      </w:pPr>
      <w:r>
        <w:rPr>
          <w:b/>
          <w:bCs/>
          <w:sz w:val="19"/>
          <w:szCs w:val="19"/>
        </w:rPr>
        <w:t xml:space="preserve">Configuration Points: Fields in registration form (20+ configurable). ID proof types accepted. Photo mandatory/optional. ABHA creation mandatory/optional. UHID format. Patient categories. Card printing enabled/disabled. Self-service kiosk flow enabled/disabled.</w:t>
      </w:r>
    </w:p>
    <w:p>
      <w:pPr>
        <w:pStyle w:val="Heading3"/>
      </w:pPr>
      <w:r>
        <w:t xml:space="preserve">WF-REG-002: Emergency Registration (Fast-Track)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800"/>
        <w:gridCol w:w="2200"/>
        <w:gridCol w:w="3300"/>
      </w:tblGrid>
      <w:tr>
        <w:tc>
          <w:tcPr>
            <w:tcW w:type="dxa" w:w="5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Actor</w:t>
            </w:r>
          </w:p>
        </w:tc>
        <w:tc>
          <w:tcPr>
            <w:tcW w:type="dxa" w:w="22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33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Details / Auto-Actions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Patient arrives at 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Triage Nurse / 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Start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Trigger: Ambulance arrival OR walk-in at ER gate. Time-stamped to second.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Minimal registration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ER Registrar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MINIMUM DATA: Name (or 'Unknown Male/Female'), estimated age, gender, brought by whom (name+phone). SLA: 2 minutes maximum. Everything else can be filled later.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Temporary UHID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Auto-generate temp UHID if patient is unknown. Format: ER-[Date]-[Sequence]. Can be merged with permanent UHID later.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MLC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ER Doctor / Nurse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Decision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IF MLC (accident, assault, poisoning, burns, sexual assault, brought by police, unknown, unconscious): Flag as MLC → auto-trigger WF-MLC-001 (Police Notification + MLC Register) in parallel.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Triage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Triage Nurse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Manchester/ESI triage scoring. CONFIGURABLE: Which triage system. Category assignment: Resuscitation (Red) / Emergency (Orange) / Urgent (Yellow) / Standard (Green) / Non-Urgent (Blue).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Route to 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Auto-route based on triage: Red → Resuscitation Bay (bed auto-assigned). Orange → Acute Care. Yellow → Assessment Area. Green/Blue → Waiting Area / Minor Procedure Room.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Complete registration (deferred)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Receptionist / Registration Staff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Full registration completed when patient is stable. Family/attendant provides details. Temp UHID merged with permanent. SLA: 24 hours from admission.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WF-REG-003: ABHA ID Creation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800"/>
        <w:gridCol w:w="2200"/>
        <w:gridCol w:w="3300"/>
      </w:tblGrid>
      <w:tr>
        <w:tc>
          <w:tcPr>
            <w:tcW w:type="dxa" w:w="5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Actor</w:t>
            </w:r>
          </w:p>
        </w:tc>
        <w:tc>
          <w:tcPr>
            <w:tcW w:type="dxa" w:w="22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33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Details / Auto-Actions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Initiate ABHA creation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Receptionist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Start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Trigger: During registration if patient has no ABHA. OR patient requests ABHA from patient portal.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Aadhaar verification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ABDM API call: Aadhaar number → OTP to patient phone → OTP verification. IF Aadhaar not available → Driving License / PAN based creation.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Generate ABHA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ABDM API: Create health ID → Receive ABHA number (14-digit) + ABHA address (@abdm). Store in patient master.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Consent capture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Patient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ABDM consent framework: Patient agrees to link health records. Granular consent: Which records, which providers, validity period. CONFIGURABLE: Default consent template per hospital.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Link to hospital records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Auto-link ABHA to UHID. All future clinical records FHIR-tagged for ABDM sharing.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 xml:space="preserve">4.4 OPD Workflows</w:t>
      </w:r>
    </w:p>
    <w:p>
      <w:pPr>
        <w:pStyle w:val="Heading3"/>
      </w:pPr>
      <w:r>
        <w:t xml:space="preserve">WF-OPD-001: Standard OPD Consultation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800"/>
        <w:gridCol w:w="2200"/>
        <w:gridCol w:w="3300"/>
      </w:tblGrid>
      <w:tr>
        <w:tc>
          <w:tcPr>
            <w:tcW w:type="dxa" w:w="5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Actor</w:t>
            </w:r>
          </w:p>
        </w:tc>
        <w:tc>
          <w:tcPr>
            <w:tcW w:type="dxa" w:w="22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33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Details / Auto-Actions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Patient check-in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Patient/Receptionist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Start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Token generated. Queue position assigned. SMS/display notification. CONFIGURABLE: Token format, queue algorithm (FIFO / priority / appointment-first).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Vital signs recording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OPD Nurse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Form: BP, Pulse, Temp, SpO2, Weight, Height, BMI (auto-calc), Pain Score, Blood Sugar (if diabetic). CONFIGURABLE: Which vitals are mandatory per department.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Triage assessment (if configured)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Nurse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Decision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CONFIGURABLE: Some OPDs do nurse triage (e.g., ER-adjacent clinics). IF enabled → Nurse triage → priority re-assignment.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Preliminary history (teaching hospital)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Intern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CONFIGURABLE: Only in teaching hospitals. Intern records chief complaint, history. Marked as 'Intern Entry — Requires Verification'. Auto-logged in intern logbook.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Resident examination (teaching hospital)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Resident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CONFIGURABLE: Resident examines, documents findings, preliminary diagnosis. Senior Resident may prescribe within formulary. Case auto-logged in PG logbook.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Consultant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Consultant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Reviews intern/resident entries (if teaching) OR does full consultation (if non-teaching). Captures: Diagnosis (ICD-10), Treatment plan, Prescriptions, Investigation orders, Referrals, Follow-up date. CONFIGURABLE: Specialty-specific casesheet form (cardiology form differs from ENT form — Layer 4).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Order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Based on consultant decisions: Prescription → WF-PHR-001 (Pharmacy Dispensing). Lab orders → WF-LAB-001 (Lab Order-to-Report). Imaging → WF-RAD-001 (Imaging Order-to-Report). Referral → WF-OPD-003 (Referral). Admission → WF-IPD-001 (Admission).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Billing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+ Billing Exec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+ Human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Auto-generate consultation bill. CONFIGURABLE: Auto-charge (add to patient account) vs manual billing. IF insurance → pre-auth check. IF PMJAY → scheme rate applied.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Pharmacy dispensing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Pharmacist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Sub-Workflow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WF-PHR-001 triggered. Patient proceeds to pharmacy counter. See pharmacy workflows.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Checkout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End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Patient exits. Follow-up appointment auto-suggested based on doctor's follow-up date. SMS/WhatsApp reminder auto-scheduled.</w:t>
            </w:r>
          </w:p>
        </w:tc>
      </w:tr>
    </w:tbl>
    <w:p>
      <w:pPr>
        <w:spacing w:after="40"/>
      </w:pPr>
    </w:p>
    <w:p>
      <w:pPr>
        <w:spacing w:after="50" w:before="85"/>
      </w:pPr>
      <w:r>
        <w:rPr>
          <w:b/>
          <w:bCs/>
          <w:sz w:val="19"/>
          <w:szCs w:val="19"/>
        </w:rPr>
        <w:t xml:space="preserve">Hospital Variations — All Configurable:</w:t>
      </w:r>
    </w:p>
    <w:p>
      <w:pPr>
        <w:spacing w:after="75" w:line="248"/>
      </w:pPr>
      <w:r>
        <w:rPr>
          <w:sz w:val="19"/>
          <w:szCs w:val="19"/>
        </w:rPr>
        <w:t xml:space="preserve">Teaching Hospital: Steps 4+5 exist (intern + resident before consultant). Non-Teaching: Direct to consultant. Solo Practice: Doctor does everything in one step. Tele-OPD: Video consultation replaces physical steps, e-prescription generated.</w:t>
      </w:r>
    </w:p>
    <w:p>
      <w:pPr>
        <w:spacing w:after="40"/>
      </w:pPr>
    </w:p>
    <w:p>
      <w:pPr>
        <w:pStyle w:val="Heading3"/>
      </w:pPr>
      <w:r>
        <w:t xml:space="preserve">WF-OPD-002: Follow-Up Visit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800"/>
        <w:gridCol w:w="2200"/>
        <w:gridCol w:w="3300"/>
      </w:tblGrid>
      <w:tr>
        <w:tc>
          <w:tcPr>
            <w:tcW w:type="dxa" w:w="5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Actor</w:t>
            </w:r>
          </w:p>
        </w:tc>
        <w:tc>
          <w:tcPr>
            <w:tcW w:type="dxa" w:w="22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33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Details / Auto-Actions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Patient check-in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Patient/Receptionist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Start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auto-detects follow-up (same doctor, within follow-up window). CONFIGURABLE: Follow-up window (7 days / 15 days / 30 days). Reduced fee or free follow-up within window.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Investigation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Auto-fetch: Any lab/imaging results since last visit. Display to doctor with previous visit summary side-by-side. Highlight abnormal results.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Consultation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Consultant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Doctor reviews results, reassesses, modifies treatment. Fewer fields required vs new visit. CONFIGURABLE: Follow-up form (shorter than new patient form).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Updated 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New/modified prescriptions, investigations, referrals generated. Workflow branches as in WF-OPD-001 step 7.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Next follow-up / Discharge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Doctor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Decision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IF continue treatment → Schedule next follow-up. IF cured → Discharge from OPD care. IF admit → Trigger WF-IPD-001. IF refer → Trigger WF-OPD-003.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 xml:space="preserve">4.5 IPD Workflows</w:t>
      </w:r>
    </w:p>
    <w:p>
      <w:pPr>
        <w:pStyle w:val="Heading3"/>
      </w:pPr>
      <w:r>
        <w:t xml:space="preserve">WF-IPD-001: Admission Workflow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800"/>
        <w:gridCol w:w="2200"/>
        <w:gridCol w:w="3300"/>
      </w:tblGrid>
      <w:tr>
        <w:tc>
          <w:tcPr>
            <w:tcW w:type="dxa" w:w="5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Actor</w:t>
            </w:r>
          </w:p>
        </w:tc>
        <w:tc>
          <w:tcPr>
            <w:tcW w:type="dxa" w:w="22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33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Details / Auto-Actions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Admission 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Doctor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Start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Source: OPD (consultant recommends), ER (emergency), OT (post-surgical), Transfer from other hospital. Captures: Provisional diagnosis, admission type (emergency/elective), bed type requested, expected LOS.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Bed allocation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Bed Manager /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Human/System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shows available beds matching criteria (department, bed type, gender). CONFIGURABLE: Auto-assign (first available) vs manual selection. IF no bed available → waitlist with priority scoring.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Insurance verification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Insurance Coordinator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Sub-Workflow (Parallel)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Triggered in parallel with clinical admission. IF insured → WF-BIL-002 (Pre-auth). IF PMJAY → WF-BIL-003 (Scheme verification). IF cash → skip. Does NOT block clinical admission.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Admission documentation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Nurse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Nursing admission assessment: Fall risk (Morse scale), pressure ulcer risk (Braden), nutritional screening (MUST), allergy documentation, valuables inventory, patient belongings list. CONFIGURABLE: Which assessments are mandatory per ward type.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Consent capture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Nurse / Doctor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General admission consent, treatment consent. CONFIGURABLE: Which consents auto-triggered per admission type. System blocks further progress until mandatory consents are signed.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Initial 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Admitting Doctor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Diet order (→ Dietary dept), medication orders (→ Pharmacy), investigation orders (→ Lab/Radiology), nursing orders (monitoring frequency, I/O charting, special instructions). Each order triggers respective module workflow.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Notification cascade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Auto-notify: Nursing station (bed assignment), Kitchen (diet order), Pharmacy (medication orders), Housekeeping (bed preparation if needed), Ward secretary. CONFIGURABLE: Who gets notified, via which channel.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Academic logging (teaching)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IF teaching hospital AND admitting team includes PG/intern → auto-log in academic module. Case type mapped to PG logbook categories.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WF-IPD-002: Daily Ward Round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800"/>
        <w:gridCol w:w="2200"/>
        <w:gridCol w:w="3300"/>
      </w:tblGrid>
      <w:tr>
        <w:tc>
          <w:tcPr>
            <w:tcW w:type="dxa" w:w="5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Actor</w:t>
            </w:r>
          </w:p>
        </w:tc>
        <w:tc>
          <w:tcPr>
            <w:tcW w:type="dxa" w:w="22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33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Details / Auto-Actions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Round initiation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Consultant/Resident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Start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CONFIGURABLE: Round time (morning 8-10 AM default). System prepares round list: Patient list with summary cards showing last 24hr vitals trend, new investigation results, pending results, nurse notes, I/O chart summary.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Patient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Doctor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Per patient: Review vitals trend (auto-charted), investigation results (new highlighted), nursing notes (flagged items), medication chart (compliance). CONFIGURABLE: Which data is auto-displayed per specialty (ICU shows ventilator parameters, Medicine shows I/O balance).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Doctor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CONFIGURABLE: SOAP format / narrative / problem-oriented. Teaching hospital: Intern writes, resident reviews, consultant approves. Non-teaching: Doctor writes directly.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Order modification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Doctor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New/modified: Medications, investigations, diet, activity level, monitoring frequency. Each change → auto-routed to respective department.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Discharge planning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Doctor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Decision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IF patient ready for discharge → Trigger WF-IPD-003 (Discharge). IF transfer needed → Trigger WF-IPD-004 (Transfer). IF surgery needed → Trigger WF-OT-001 (Surgical Scheduling). CONFIGURABLE: Discharge readiness criteria (automated checklist).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WF-IPD-003: Discharge Workflow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800"/>
        <w:gridCol w:w="2200"/>
        <w:gridCol w:w="3300"/>
      </w:tblGrid>
      <w:tr>
        <w:tc>
          <w:tcPr>
            <w:tcW w:type="dxa" w:w="5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Actor</w:t>
            </w:r>
          </w:p>
        </w:tc>
        <w:tc>
          <w:tcPr>
            <w:tcW w:type="dxa" w:w="22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33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Details / Auto-Actions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Discharge 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Consultant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Start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Discharge type: Normal / DAMA / Transfer / Death / Abscond. CONFIGURABLE: Who can initiate each type. DAMA requires specific consent form + risk acknowledgment.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Discharge summary preparation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Resident/Doctor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CONFIGURABLE: Auto-populated from admission data, diagnosis, procedures, investigation results, medication at discharge. Doctor adds: Condition at discharge, follow-up instructions, warning signs. Format configurable per hospital.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Medication reconciliation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Pharmacist/Nurse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Compare: Admission medications vs discharge medications. Flag: New additions, modifications, discontinued. Ensure patient understands changes. CONFIGURABLE: Mandatory for certain departments (e.g., Cardiology, Geriatrics).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Nursing discharge assessment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Nurse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Wound care instructions, mobility status, feeding instructions, follow-up appointments, home care needs assessment. CONFIGURABLE: Specialty-specific discharge checklist.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Dietician instructions (if applicable)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Dietician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CONFIGURABLE: Auto-triggered for: Diabetic patients, post-surgical patients, renal patients, cardiac patients. Diet plan printout in patient's language.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Final billing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Billing 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auto-generates final bill from all charges accumulated during stay. CONFIGURABLE: Bill review mandatory (some hospitals allow auto-finalization for package cases). Discount workflow if applicable.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Insurance settlement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Insurance Coordinator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Sub-Workflow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IF insured → Final claim submission. IF PMJAY → Package claim processing. IF TPA → Claim documents compilation. CONFIGURABLE: Runs parallel with patient discharge or blocks discharge until settlement.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Patient education &amp; handover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Nurse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Medications explained, warning signs discussed, follow-up appointment confirmed, emergency contact numbers provided. CONFIGURABLE: Patient education material (auto-selected by diagnosis, generated in patient's language).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Clearance verification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Auto-check: All consents documented? Discharge summary signed? Billing complete (or payment plan agreed)? Valuables returned? No pending investigation results? CONFIGURABLE: Which checks are blocking vs warning.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Bed release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Bed status → Vacant-Dirty. Housekeeping notified. Discharge time stamped. ABHA notification sent (health record updated). SMS to patient: 'Thank you, rate your experience' link.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 xml:space="preserve">4.6 Emergency Department Workflows</w:t>
      </w:r>
    </w:p>
    <w:p>
      <w:pPr>
        <w:pStyle w:val="Heading3"/>
      </w:pPr>
      <w:r>
        <w:t xml:space="preserve">WF-ER-001: Emergency Triage &amp; Stabilization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800"/>
        <w:gridCol w:w="2200"/>
        <w:gridCol w:w="3300"/>
      </w:tblGrid>
      <w:tr>
        <w:tc>
          <w:tcPr>
            <w:tcW w:type="dxa" w:w="5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Actor</w:t>
            </w:r>
          </w:p>
        </w:tc>
        <w:tc>
          <w:tcPr>
            <w:tcW w:type="dxa" w:w="22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33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Details / Auto-Actions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Arrival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Security / Nurse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Start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Patient arrival logged. Source: Walk-in, ambulance (EMS data auto-imported if available), inter-hospital transfer (referral note auto-scanned). TIME STAMP is medico-legally critical.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Quick registration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ER Registrar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Parallel with triage (does NOT delay clinical care). See WF-REG-002.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Triage assessment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Triage Nurse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CONFIGURABLE: Manchester Triage System (5 levels) OR Emergency Severity Index (5 levels) OR hospital-custom. Form fields per triage system. Auto-assigns urgency category.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Area assignment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Red → Resuscitation Bay (bed auto-assigned, crash cart verified, team alerted). Orange → Acute area. Yellow/Green/Blue → appropriate area. CONFIGURABLE: Area mapping per triage category per hospital layout.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ER Doctor assessment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CMO/ER Doctor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Primary survey (ABCDE), secondary survey. CONFIGURABLE: Trauma vs medical vs pediatric vs obstetric assessment forms. MLC auto-detected from presentation (RTA, assault, poisoning, burns, unknown patient).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STEMI / Stroke pathway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Decision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CONFIGURABLE: If chest pain → auto-trigger STEMI pathway (WF-CATH-001, Door-to-Balloon timer starts). If stroke symptoms → auto-trigger Stroke pathway (Door-to-Needle timer starts). Timer prominently displayed, auto-escalates if SLA breached.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Stabilization &amp; disposition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ER Doctor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 + Decision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After stabilization: Admit (→ WF-IPD-001), Transfer to OT (→ WF-OT-001), Observe in ER (→ timer set for reassessment), Discharge from ER (→ WF-ER-003), Transfer to other hospital (→ WF-ER-004), Death (→ WF-MORT-001). CONFIGURABLE: Disposition options per hospital capability.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WF-ER-002: Mass Casualty Incident (MCI)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800"/>
        <w:gridCol w:w="2200"/>
        <w:gridCol w:w="3300"/>
      </w:tblGrid>
      <w:tr>
        <w:tc>
          <w:tcPr>
            <w:tcW w:type="dxa" w:w="5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Actor</w:t>
            </w:r>
          </w:p>
        </w:tc>
        <w:tc>
          <w:tcPr>
            <w:tcW w:type="dxa" w:w="22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33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Details / Auto-Actions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MCI declaration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Medical Superintendent / CMO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Start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CONFIGURABLE: Who can declare MCI (role-based). Requires confirmation (prevent accidental activation).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System-wide mode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AUTOMATIC: Access controls expanded (all clinical staff → ER-level access). Registration simplified (triage tag = temporary ID). Billing deferred. All elective surgeries paused. OT reserved for MCI. Non-essential departments notified. Staff recall initiated (off-duty staff auto-SMS).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Triage (START/JumpSTART)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Triage Teams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CONFIGURABLE: START (adult) / JumpSTART (pediatric) / hospital custom. Color-coded tags: Red (immediate), Yellow (delayed), Green (minor), Black (dead/expectant). Rapid tagging — system accepts minimal data.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Treatment area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MCI Coordinator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Red → Resuscitation area (multiple bays). Yellow → Observation area. Green → Minor treatment + discharge. Black → Mortuary holding. CONFIGURABLE: Area designation per hospital physical layout.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Resource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Real-time dashboard: Patients by category, beds available, OT status, blood bank inventory, ventilator availability, staff deployment. Auto-requests: Blood bank → alert for mass transfusion readiness. Pharmacy → emergency medication stock check.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Communication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Auto-notifications: District Collector, police, nearby hospitals (for overflow), media spokesperson (if configured), ambulance services. CONFIGURABLE: Communication tree per local disaster management plan.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MCI deactivation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Medical Superintendent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End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Explicit deactivation. System reverts to normal mode. Post-event: All MCI patient records compiled. Government reporting auto-generated. Debrief scheduled.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 xml:space="preserve">4.7 Operation Theatre Workflows</w:t>
      </w:r>
    </w:p>
    <w:p>
      <w:pPr>
        <w:pStyle w:val="Heading3"/>
      </w:pPr>
      <w:r>
        <w:t xml:space="preserve">WF-OT-001: Surgical Scheduling &amp; Clearance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800"/>
        <w:gridCol w:w="2200"/>
        <w:gridCol w:w="3300"/>
      </w:tblGrid>
      <w:tr>
        <w:tc>
          <w:tcPr>
            <w:tcW w:type="dxa" w:w="5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Actor</w:t>
            </w:r>
          </w:p>
        </w:tc>
        <w:tc>
          <w:tcPr>
            <w:tcW w:type="dxa" w:w="22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33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Details / Auto-Actions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Surgery 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Surgeon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Start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Captures: Patient, procedure(s), urgency (elective/urgent/emergency), preferred date/time, OT preference, anesthesia type, expected duration, special equipment needed, blood requirement.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OT slot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Auto-check: OT availability for requested date/slot. Equipment availability. Anesthesiologist availability. Conflict detection. IF emergency → bypass scheduling, assign first available OT.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Pre-anesthetic assessment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Anesthesiologist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PAC (Pre-Anesthetic Checkup). Mandatory GATE — surgery CANNOT proceed without PAC clearance. Form: Airway assessment (Mallampati), cardiac risk (ASA class), medications review, allergy review, anesthesia plan, risk discussion. CONFIGURABLE: PAC form per hospital + additional fields per anesthesiologist preference.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Pre-operative investigations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Decision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CONFIGURABLE: Per procedure type: What investigations are mandatory. E.g., Major surgery: CBC, RFT, LFT, coagulation, blood grouping, ECG, chest X-ray. Minor surgery: CBC, blood sugar. System checks if results are available and within validity (e.g., CBC within 7 days). IF missing → auto-order. IF expired → re-order.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Consent verification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verifies: Surgical consent signed (procedure-specific), anesthesia consent signed, blood transfusion consent (if applicable), high-risk consent (if applicable). BLOCKS if any missing.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OT scheduling confirmation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OT Coordinator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 + Approval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Final OT list published. CONFIGURABLE: List publication time (previous day 6 PM default). Distribution: Surgeon, anesthesiologist, OT nurses, CSSD, blood bank, ward.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Pre-op preparation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Ward Nurse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Checklist: Fasting status, site marking (correct side), skin preparation, pre-medication given, blood products available, consent forms attached, investigation reports attached. CONFIGURABLE: Checklist items per procedure type.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WF-OT-002: Intra-Operative — WHO Surgical Safety Checklist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800"/>
        <w:gridCol w:w="2200"/>
        <w:gridCol w:w="3300"/>
      </w:tblGrid>
      <w:tr>
        <w:tc>
          <w:tcPr>
            <w:tcW w:type="dxa" w:w="5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Actor</w:t>
            </w:r>
          </w:p>
        </w:tc>
        <w:tc>
          <w:tcPr>
            <w:tcW w:type="dxa" w:w="22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33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Details / Auto-Actions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Sign In (before anesthesia)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OT Nurse + Anesthesiologist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MANDATORY GATE. Confirms: Patient identity (barcode scan), procedure + site, consent, site marking, allergy check, airway assessment, blood loss risk + blood available, pulse oximeter functioning. ALL items must be checked — system blocks progression if any unchecked.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Time Out (before incision)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Entire 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MANDATORY GATE. Confirms: All team members introduced, patient + procedure + site confirmed, anticipated critical events reviewed, antibiotic prophylaxis given (within 1 hour of incision), imaging displayed. ALL items must be checked.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Surgical procedure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Surgeon + 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Operative notes in real-time or post-procedure. Specimen labeling (barcode). Implant logging (barcode scan). Instrument count ongoing. Equipment malfunction documentation if any. Anesthesia record continuous (auto-capture from monitors if connected).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Sign Out (before leaving OT)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OT Nurse + Surgeon + Anesthesiologist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MANDATORY GATE. Confirms: Procedure name recorded, instrument + swab + needle count correct, specimen labeled, equipment problems documented, post-op care instructions communicated. HARD BLOCK: If instrument count mismatch → workflow halts. Only surgeon can override with documented explanation + X-ray order.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Post-op handover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Anesthesiologist → Recovery Nurse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SBAR handover: Situation, Background, Assessment, Recommendation. Includes: Pain management plan, monitoring frequency, recovery milestones for discharge from recovery. CONFIGURABLE: Recovery scoring (Aldrete / Modified Aldrete / hospital custom).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 xml:space="preserve">4.8 Laboratory Workflows</w:t>
      </w:r>
    </w:p>
    <w:p>
      <w:pPr>
        <w:pStyle w:val="Heading3"/>
      </w:pPr>
      <w:r>
        <w:t xml:space="preserve">WF-LAB-001: Investigation Order to Report (Complete Cycle)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800"/>
        <w:gridCol w:w="2200"/>
        <w:gridCol w:w="3300"/>
      </w:tblGrid>
      <w:tr>
        <w:tc>
          <w:tcPr>
            <w:tcW w:type="dxa" w:w="5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Actor</w:t>
            </w:r>
          </w:p>
        </w:tc>
        <w:tc>
          <w:tcPr>
            <w:tcW w:type="dxa" w:w="22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33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Details / Auto-Actions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Investigation 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Doctor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Start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Order placed from OPD/IPD/ER. Auto-fields: Patient details, ordering doctor, clinical indication, priority (routine/urgent/STAT). CONFIGURABLE: Order approval required for expensive tests (e.g., genetic tests, advanced panels), order sets per diagnosis (chest pain panel = Troponin + CK-MB + ECG + CBC), department-specific order restrictions.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Order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Auto-check: Duplicate order (same test within configurable window — default 24hr for routine, 4hr for STAT). Insurance coverage. Patient preparation required (fasting). Sample type required. Tube type required. CONFIGURABLE: Duplicate check windows per test.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Sample collection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Phlebotomist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Barcode label generated. Phlebotomist scans: Patient wristband (IPD) or UHID card (OPD) → sample tube barcode. Mismatch = HARD BLOCK. Captures: Collection time, collection site, collector ID, sample condition. CONFIGURABLE: Mobile collection (bedside), collection center, outsourced collection.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Sample receipt at 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Lab Technician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Scan barcode at lab receipt point. Auto-log: Transit time (collection to receipt — KPI). Rejection check: Hemolyzed, lipemic, icteric, insufficient volume, wrong tube, unlabeled. IF rejected → notify collector + ordering doctor + auto-trigger recollection.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Sample processing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Lab Technician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 + System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Section routing (hematology/biochemistry/micro/etc.). Instrument loading (auto via track system or manual). CONFIGURABLE: Which analyzers are primary/backup per test. Interface mapping: Test code → analyzer channel → ASTM/HL7 result mapping.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QC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Decision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Before patient results: System checks if daily IQC has been run and passed (Westgard rules). IF QC failed → BLOCK patient result processing → alert QC officer → corrective action required. CONFIGURABLE: QC rules per test, Westgard rule set (1-2s, 1-3s, 2-2s, R-4s, 4-1s, 10x).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Result entry / auto-capture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+ Technician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System/Human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Automated: Results flow from analyzer via interface → system captures automatically. Manual: Technician enters results (microscopy, culture). CONFIGURABLE: Which tests are auto-captured vs manual.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Auto-validation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Decision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CONFIGURABLE auto-validation rules per test: IF result within normal range AND no delta check failure AND QC passed AND not STAT AND patient age &gt; 12 AND sample not flagged → auto-validate (no pathologist review needed). IF any criteria fails → route to pathologist.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Pathologist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Pathologist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Reviews flagged results. Can: Approve, reject (rerun), add comments, order reflex testing (e.g., abnormal CBC → add peripheral smear). Digital signature applied. CONFIGURABLE: Which pathologist reviews which section.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Critical value alert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Task + Decision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IF result in critical range → BLOCK report release until ordering doctor acknowledges. Notification cascade: 5 min → ordering doctor (SMS + in-app). 15 min → ward nurse. 30 min → department HOD. 60 min → Medical Superintendent. CONFIGURABLE: Critical value ranges per test per hospital.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Report release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Report available in HMS. Auto-notify ordering doctor. Patient can view on portal (if enabled). CONFIGURABLE: Report format, normal ranges display, interpretive comments. ABDM: Report auto-linked to ABHA if consented.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TAT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Auto-calculate: Order-to-collection, collection-to-receipt, receipt-to-result, result-to-report. Compare against SLA. CONFIGURABLE: SLA per test category (STAT: 1 hr, Routine: 4-6 hr, Culture: 48-72 hr).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 xml:space="preserve">4.9 Pharmacy Workflows</w:t>
      </w:r>
    </w:p>
    <w:p>
      <w:pPr>
        <w:pStyle w:val="Heading3"/>
      </w:pPr>
      <w:r>
        <w:t xml:space="preserve">WF-PHR-001: Prescription to Dispensing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800"/>
        <w:gridCol w:w="2200"/>
        <w:gridCol w:w="3300"/>
      </w:tblGrid>
      <w:tr>
        <w:tc>
          <w:tcPr>
            <w:tcW w:type="dxa" w:w="5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Actor</w:t>
            </w:r>
          </w:p>
        </w:tc>
        <w:tc>
          <w:tcPr>
            <w:tcW w:type="dxa" w:w="22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33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Details / Auto-Actions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Prescription received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Start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Auto-received from OPD/IPD/ER. Contains: Drug name (from formulary), dose, frequency, route, duration. System auto-checks at order time: Drug-drug interaction, drug-allergy cross-check, duplicate therapy, renal/hepatic dose adjustment needed, drug-food interaction, drug-lab interaction, LASA (look-alike/sound-alike) warning, pregnancy category warning.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Interaction override (if any)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Doctor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Decision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IF interaction detected: Severity levels: Info (auto-proceed with note), Warning (doctor must acknowledge), Critical (doctor must provide clinical justification, pharmacist must verify). CONFIGURABLE: Interaction severity levels, override authority per role.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Stock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Auto-check: Drug availability in dispensing location. IF out of stock → suggest: Generic alternative, therapeutic alternative, nearest sub-store with stock, procurement timeline. CONFIGURABLE: Substitution rules (generic allowed, therapeutic needs doctor approval).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Dispensing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Pharmacist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Pharmacist scans: Prescription barcode → drug barcode → verifies match. System displays: Drug image (visual verification), dispensing quantity, patient instructions. Controlled substance: Additional register entry. CONFIGURABLE: Barcode verification mandatory/optional, dual verification for high-risk drugs.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Patient counseling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Pharmacist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CONFIGURABLE: Required for new medications, high-alert medications, complex regimens. Counseling points auto-generated per drug (timing, food interaction, storage, side effects to watch). Documentation of counseling.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Dispensing confirmation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Inventory deducted. Billing applied. Dispensing record linked to patient medication history. For IPD: MAR (Medication Administration Record) auto-updated with dispensed medications.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WF-PHR-002: Controlled Substance Management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800"/>
        <w:gridCol w:w="2200"/>
        <w:gridCol w:w="3300"/>
      </w:tblGrid>
      <w:tr>
        <w:tc>
          <w:tcPr>
            <w:tcW w:type="dxa" w:w="5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Actor</w:t>
            </w:r>
          </w:p>
        </w:tc>
        <w:tc>
          <w:tcPr>
            <w:tcW w:type="dxa" w:w="22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33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Details / Auto-Actions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Controlled substance prescribed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Doctor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Start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auto-detects: Schedule H1, Schedule X, NDPS Act drugs. Validates: Prescriber registration number, narcotic license (for NDPS). CONFIGURABLE: Drug schedule classification per country regulation.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Dual verification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Two Pharmacists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Two pharmacists independently verify: Prescription validity, quantity, prescriber authority. Both sign (digital). CONFIGURABLE: Single verification for Schedule H1, dual for Schedule X and NDPS.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Register 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Pharmacist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Controlled Substance Register: Date, patient name, prescriber name, drug name, quantity, batch number, balance stock. Auto-running balance calculation. Daily closing balance reconciliation. CONFIGURABLE: Register format per state Drug Control authority.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Dispensing with chain-of-custody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Pharmacist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 + System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Drug removed from controlled substance safe (biometric access + dual authorization). Quantity counted, documented. Handed to patient/nurse (signature obtained). CONFIGURABLE: Safe access rules.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Administration (IPD)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Nurse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Human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For IPD: Nurse administers at bedside. Barcode scan: Patient + drug + dose verification. Waste documentation if partial ampoule used (witnessed destruction of remaining). CONFIGURABLE: Witness requirement per drug type.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Reconciliation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Chief Pharmacist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Scheduled Task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Daily: Physical count vs system balance. Discrepancy investigation if mismatch. Monthly: Comprehensive audit. Annual: Drug inspector submission. CONFIGURABLE: Reconciliation frequency per drug schedule.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 xml:space="preserve">5. Cross-Module Automation Links (The Nervous System)</w:t>
      </w:r>
    </w:p>
    <w:p>
      <w:pPr>
        <w:spacing w:after="75" w:line="248"/>
      </w:pPr>
      <w:r>
        <w:rPr>
          <w:sz w:val="19"/>
          <w:szCs w:val="19"/>
        </w:rPr>
        <w:t xml:space="preserve">This is what transforms 67 disconnected modules into a single intelligent system. When an event occurs in one module, it automatically triggers actions in other modules. These links are the 'nervous system' of the HMS — they eliminate manual coordination, prevent errors, and ensure nothing falls through the cracks.</w:t>
      </w:r>
    </w:p>
    <w:p>
      <w:pPr>
        <w:spacing w:after="75" w:line="248"/>
      </w:pPr>
      <w:r>
        <w:rPr>
          <w:sz w:val="19"/>
          <w:szCs w:val="19"/>
        </w:rPr>
        <w:t xml:space="preserve">Below is the COMPLETE catalog of cross-module automation links. Each link is configurable — hospital can enable/disable any link, modify the trigger conditions, or change the target actions.</w:t>
      </w:r>
    </w:p>
    <w:p>
      <w:pPr>
        <w:spacing w:after="40"/>
      </w:pPr>
    </w:p>
    <w:p>
      <w:pPr>
        <w:pStyle w:val="Heading2"/>
      </w:pPr>
      <w:r>
        <w:t xml:space="preserve">5.1 Patient Registration → All Modules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4800"/>
      </w:tblGrid>
      <w:tr>
        <w:tc>
          <w:tcPr>
            <w:tcW w:type="dxa" w:w="6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4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Trigger Event</w:t>
            </w:r>
          </w:p>
        </w:tc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Target Module(s)</w:t>
            </w:r>
          </w:p>
        </w:tc>
        <w:tc>
          <w:tcPr>
            <w:tcW w:type="dxa" w:w="4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Automated Action(s)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New patient registered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ABDM Integration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IF ABHA creation chosen → API call to ABDM → Create ABHA → Link to UHID. IF existing ABHA → Fetch health records with consent.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Patient registered as MLC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Medico-Legal Module, Communication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Auto-create MLC register entry. Auto-notify: Duty doctor, Medical Superintendent, police liaison. Auto-generate police intimation letter (pending signature).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Patient flagged as VIP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Security, ABAC Engine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Enhanced privacy mode activated. Record access restricted to assigned care team. Name aliased in displays. All access logged with enhanced audit.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Minor patient (age &lt; 18) registered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Consent Module, ABAC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Guardian mandatory flag set. Auto-generate guardian consent requirement for all procedures. Restrict data sharing without guardian authorization.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Patient registered with known allergy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All Clinical Modules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Allergy banner displayed on every clinical screen. Auto-check against all future prescriptions, investigations using contrast, dietary items.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Returning patient identified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All Clinical Modules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Previous records auto-available: Last visit summary, active medications, pending results, chronic conditions, previous admissions. Doctor sees continuity of care summary.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5.2 OPD → Multiple Modules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4800"/>
      </w:tblGrid>
      <w:tr>
        <w:tc>
          <w:tcPr>
            <w:tcW w:type="dxa" w:w="6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4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Trigger Event</w:t>
            </w:r>
          </w:p>
        </w:tc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Target Module(s)</w:t>
            </w:r>
          </w:p>
        </w:tc>
        <w:tc>
          <w:tcPr>
            <w:tcW w:type="dxa" w:w="4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Automated Action(s)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Doctor places lab 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Laboratory (LIS)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Lab order created in LIS worklist. Collection priority assigned. Barcode labels generated. IF fasting required → patient notification with instructions.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Doctor places imaging 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Radiology (RIS)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RIS worklist updated. Scheduling suggested based on equipment availability. IF contrast required → check renal function (auto-fetch latest creatinine). PCPNDT Form F auto-generated for OB ultrasound.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Doctor writes prescription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Pharmacy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Prescription appears in pharmacy dispensing queue. Stock check auto-run. Drug interaction check already done (at prescribing time). Billing auto-generated.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Doctor refers to another department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Referral target department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Referral notification to target department. Appointment auto-suggested. Referral letter auto-generated with current diagnosis, investigation results, medication list. ABAC: Target department gets read access to relevant patient data.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Doctor recommends admission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IPD, Bed Management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Admission request created. Bed search initiated. Insurance pre-auth triggered (if applicable). Nursing admission assessment form auto-queued.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OPD visit 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Academic ERP (teaching)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IF intern/PG documented case → auto-log in logbook: Date, patient UHID (anonymized), diagnosis, procedures done, supervisor name. Logbook entry pending supervisor verification.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Diagnosis entered (ICD-10)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NMC Compliance, Quality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Daily OPD count auto-incremented per department (NMC clinical material tracking). IF notifiable disease → auto-alert to IDSP (Integrated Disease Surveillance). IF cancer → auto-flag for cancer registry.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5.3 IPD → Multiple Modules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4800"/>
      </w:tblGrid>
      <w:tr>
        <w:tc>
          <w:tcPr>
            <w:tcW w:type="dxa" w:w="6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4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Trigger Event</w:t>
            </w:r>
          </w:p>
        </w:tc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Target Module(s)</w:t>
            </w:r>
          </w:p>
        </w:tc>
        <w:tc>
          <w:tcPr>
            <w:tcW w:type="dxa" w:w="4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Automated Action(s)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Patient admitted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Bed Management, Dietary, Housekeeping, Nursing, Billing, ABHA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Bed status → Occupied. Diet order to kitchen. Housekeeping: Room setup checklist. Nursing: Admission assessment due. Billing: Admission charges initiated. ABHA: Encounter created.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Medication order placed (IPD)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Pharmacy, Nursing (MAR)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Pharmacy: Dispensing request created. Nursing: MAR updated with scheduled administration times. Drug interaction re-checked against all current IPD medications.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Investigation results available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Doctor notification, Nursing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Ordering doctor notified (in-app + badge count). Ward nurse notified. IF critical → escalation cascade. IF abnormal → highlighted in patient chart. IF diabetes: glucose result auto-updates insulin sliding scale (if configured).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Vital signs abnormal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Doctor alert, ICU (if applicable)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CONFIGURABLE thresholds per department. IF vitals trigger early warning score (NEWS/MEWS) → auto-calculate score. IF score &gt; threshold → alert treating team + ICU outreach. CONFIGURABLE: Rapid Response Team activation threshold.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Patient transferred between wards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Bed Management, Nursing, Dietary, Housekeeping, Billing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Source bed → Vacant-Dirty. Target bed → Occupied. Nursing handover enforced (SBAR). Diet order updated for new location. Billing: Room charges adjusted. Equipment: Any patient-specific equipment transferred.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Patient discharged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Bed Mgmt, Billing, Pharmacy, ABHA, Follow-up, Feedback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Bed released. Final bill generated. Discharge medications dispensed. ABHA encounter closed. Follow-up appointment auto-scheduled. Patient satisfaction survey auto-sent (24hr delay configurable).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Patient death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Mortuary, Billing, MLC (if applicable), NMC, Quality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Mortuary: Body transfer request. Billing: Final bill + death surcharge waiver (if configured). MLC: If MLC → police notification. NMC: Death added to clinical material statistics. Quality: Death review committee auto-notified. Infection Control: If HAI suspected → investigation triggered.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Hospital-acquired infection detected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Infection Control, Quality, Pharmacy (Antibiotic Stewardship)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Infection control: HAI surveillance record created (CLABSI/CAUTI/VAP/SSI classification). Quality: Incident report auto-created. Pharmacy: Antibiotic escalation review triggered. Environment: Enhanced cleaning ordered for bed area.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5.4 Emergency → Multiple Modules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4800"/>
      </w:tblGrid>
      <w:tr>
        <w:tc>
          <w:tcPr>
            <w:tcW w:type="dxa" w:w="6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4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Trigger Event</w:t>
            </w:r>
          </w:p>
        </w:tc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Target Module(s)</w:t>
            </w:r>
          </w:p>
        </w:tc>
        <w:tc>
          <w:tcPr>
            <w:tcW w:type="dxa" w:w="4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Automated Action(s)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STEMI patient identified (chest pain + ECG)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Cath Lab, Cardiology, Blood Bank, OT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Door-to-Balloon timer starts (visible on dashboards). Cath Lab team alerted (SMS + pager). Cardiology on-call notified. Blood bank: 2 units PRBC reserved. OT: Emergency slot flagged if cath lab needs bailout surgery. Family: Consent briefing initiated by ER nurse.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Stroke patient identified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Neurology, Radiology (CT), Pharmacy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Door-to-Needle timer starts. CT Brain STAT ordered (auto-prioritized in radiology worklist). Neurology on-call alerted. Pharmacy: tPA checked for availability. NIHSS scoring form auto-loaded.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Trauma patient — massive transfusion protocol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Blood Bank, OT, ICU, Lab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MTP activated: Blood bank issues O-negative (2 units immediate, then type-specific). Lab: Coagulation panel STAT auto-ordered at 0, 30, 60 min intervals. ICU: Bed reserved. OT: Emergency slot activated if surgical intervention needed.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Poisoning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Lab (Toxicology), Poison Information Center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Lab: Toxicology panel auto-ordered. If known poison → specific antidote availability checked in pharmacy. Poison control center protocol auto-loaded. GI decontamination checklist displayed. MLC auto-flagged.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Mass casualty declared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ALL MODULES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See WF-ER-002. Hospital-wide mode change. Every module enters MCI mode with expanded access, simplified workflows, deferred billing.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5.5 OT/Surgery → Multiple Modules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4800"/>
      </w:tblGrid>
      <w:tr>
        <w:tc>
          <w:tcPr>
            <w:tcW w:type="dxa" w:w="6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4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Trigger Event</w:t>
            </w:r>
          </w:p>
        </w:tc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Target Module(s)</w:t>
            </w:r>
          </w:p>
        </w:tc>
        <w:tc>
          <w:tcPr>
            <w:tcW w:type="dxa" w:w="4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Automated Action(s)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Surgery scheduled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CSSD, Blood Bank, Pharmacy, Anesthesia, Nursing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CSSD: Instrument set requirements for procedure → sterilization scheduled. Blood Bank: Blood reservation if expected blood loss &gt; 500ml. Pharmacy: Pre-op antibiotics timed for administration 30-60 min before incision. Anesthesia: PAC schedule auto-proposed. Nursing: Pre-op checklist auto-generated for ward nurse.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WHO Sign In 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OT Manager, All OT Staff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Surgery officially 'In Progress'. OT occupancy dashboard updated. No other surgery can be scheduled in this OT until Sign Out.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Specimen sent from 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Pathology (Histopathology)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Specimen barcode auto-registered in pathology worklist. Chain of custody: OT nurse → transport → pathology receipt. Fresh frozen section: If intra-operative consultation requested, pathology team auto-alerted for immediate processing.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Implant used in surgery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Equipment/CMMS, Billing, Regulatory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Implant barcode scanned: Serial number, lot number, expiry, manufacturer logged against patient. Billing: Implant cost added to bill. CMMS: Implant linked to patient for recall tracking. Regulatory: National implant registry entry (if applicable).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Surgery completed (Sign Out done)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ICU/Ward (post-op), Nursing, Academic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Post-op orders auto-queued for receiving unit (ICU or ward). Nursing handover enforced. Anesthesia record finalized. Operative note auto-generates NMC surgical statistics entry. Academic: If PG performed/assisted → logbook entry auto-created.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Instrument/swab count mismatch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OT Team, Radiology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HARD ALERT: Surgery cannot close. X-ray ordered (retained foreign body check). Incident report auto-created. If found → retrieval. If not found after X-ray → surgeon documentation mandatory. Never event tracking.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5.6 Laboratory → Multiple Modules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4800"/>
      </w:tblGrid>
      <w:tr>
        <w:tc>
          <w:tcPr>
            <w:tcW w:type="dxa" w:w="6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4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Trigger Event</w:t>
            </w:r>
          </w:p>
        </w:tc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Target Module(s)</w:t>
            </w:r>
          </w:p>
        </w:tc>
        <w:tc>
          <w:tcPr>
            <w:tcW w:type="dxa" w:w="4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Automated Action(s)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33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Critical lab value detected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Ordering Doctor, Ward Nurse, Quality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See WF-LAB-001 step 10. Escalation cascade. Report blocked until acknowledgment. Incident report if acknowledgment delayed beyond SLA. NABH quality indicator automatically tracked.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Antibiotic sensitivity report released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Pharmacy (Antibiotic Stewardship), Infection Control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IF current antibiotic is resistant on sensitivity → auto-alert treating doctor: 'Current antibiotic [X] shows resistance. Sensitive alternatives: [Y, Z].' Antibiotic stewardship dashboard updated. IF MDR organism → Infection Control notified for isolation precautions.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Blood culture positive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Infection Control, Treating Team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Auto-alert treating team (STAT). Infection control notified for HAI assessment. IF MRSA/VRE/CRE → isolation recommendation auto-generated. Antibiotic review prompted.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HIV/Hepatitis positive (new diagnosis)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Counseling, Infection Control, Quality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Counseling appointment auto-scheduled. Infection control: Exposure assessment if needle stick involved. Quality: NABL reporting. Patient notification per protocol (NOT via SMS — in-person counseling mandatory). Enhanced data privacy triggered.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37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Lab QC failure (Westgard rule violated)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Lab Director, QC Officer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Patient sample processing BLOCKED for affected test/analyzer. QC officer notified immediately. Corrective action workflow initiated. Affected results (if any already released) flagged for review. Patients potentially affected identified.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38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Lab equipment breakdown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CMMS/Equipment Module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Auto-create work order in CMMS. Backup equipment workflow activated. Estimated repair time requested. Affected test routing changed to backup analyzer (if configured). Affected pending orders re-queued to backup.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5.7 Pharmacy → Multiple Modules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4800"/>
      </w:tblGrid>
      <w:tr>
        <w:tc>
          <w:tcPr>
            <w:tcW w:type="dxa" w:w="6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4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Trigger Event</w:t>
            </w:r>
          </w:p>
        </w:tc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Target Module(s)</w:t>
            </w:r>
          </w:p>
        </w:tc>
        <w:tc>
          <w:tcPr>
            <w:tcW w:type="dxa" w:w="4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Automated Action(s)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39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Drug stock below reorder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Materials/Inventory, Purchase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Auto-generate purchase indent. Vendor auto-selected from approved vendor list (best price / shortest delivery). IF critical drug (life-saving) → emergency procurement workflow with Medical Superintendent notification.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Drug near expiry (&lt; 90 days)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Pharmacy, Finance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Flagged in dispensing system (FEFO enforcement ensures dispensed first). IF &lt; 30 days and stock high → vendor return initiated. Financial impact calculated. Write-off request if not returnable.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41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Adverse Drug Reaction reported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Quality (Incident Report), Regulatory (PvPI/CDSCO)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Incident report auto-created. PvPI (Pharmacovigilance Programme of India) ADR form auto-populated from patient and drug data. Submission to CDSCO auto-triggered for serious ADRs. Drug flagged in patient's allergy/adverse reaction list permanently.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Medication error detected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Quality, Nursing, Treating Doctor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Incident report auto-created. Treating doctor notified for patient assessment. Nursing: If administration error → observation protocol initiated. Root cause analysis triggered if severity ≥ moderate.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5.8 Equipment/CMMS → Multiple Modules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4800"/>
      </w:tblGrid>
      <w:tr>
        <w:tc>
          <w:tcPr>
            <w:tcW w:type="dxa" w:w="6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4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Trigger Event</w:t>
            </w:r>
          </w:p>
        </w:tc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Target Module(s)</w:t>
            </w:r>
          </w:p>
        </w:tc>
        <w:tc>
          <w:tcPr>
            <w:tcW w:type="dxa" w:w="4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Automated Action(s)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Life-support equipment breakdown (criticality 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Clinical Department, Admin, Vendor, Bed Management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Clinical: Ward/ICU nurse alerted immediately + backup equipment location shown. Admin: Medical Superintendent notified. Vendor: If under AMC → auto-service request sent. Bed Management: Bed marked as 'partially functional' (has patient but critical equipment down). CMMS: SLA timer starts (2-hour resolution target).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Calibration due (&lt; 7 days)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Clinical Department, BME Team, Quality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Warning displayed when equipment accessed/used. BME: Calendar reminder for calibration. Quality: Dashboard shows compliance percentage. IF expired without calibration → hard block on clinical use for Class C/D equipment.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PM (Preventive Maintenance) due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BME Team, Department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PM work order auto-created per schedule. BME technician assigned (based on skill/location). Department head notified if PM requires equipment downtime during clinical hours. After PM: Return-to-service workflow requires BME sign-off.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46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Equipment condemned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Finance (Write-off), Inventory (De-inventory), Quality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Finance: Asset write-off processed. Depreciation stopped. Inventory: Equipment removed from active inventory. Physical disposal tracked (e-waste for electronic, biomedical waste rules for contaminated). Replacement need flagged in capital budget planning.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47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New equipment commissioned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HR (Training), CMMS, Finance, Regulatory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HR: Training requirement created for all designated operators. CMMS: PM schedule activated, calibration schedule activated. Finance: Asset added to register, depreciation starts. Regulatory: If radiation equipment → AERB notification. ABAC: Equipment-specific training certification tracking activated.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5.9 Billing → Multiple Modules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4800"/>
      </w:tblGrid>
      <w:tr>
        <w:tc>
          <w:tcPr>
            <w:tcW w:type="dxa" w:w="6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4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Trigger Event</w:t>
            </w:r>
          </w:p>
        </w:tc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Target Module(s)</w:t>
            </w:r>
          </w:p>
        </w:tc>
        <w:tc>
          <w:tcPr>
            <w:tcW w:type="dxa" w:w="4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Automated Action(s)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48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Bill generated for IPD discharge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Insurance, Finance, Patient Communication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IF insurance → claim auto-compiled with supporting documents. Finance: Revenue entry in accounting system (Tally/SAP integration). Patient: Bill summary sent via SMS/WhatsApp. IF PMJAY → claim auto-submitted to scheme portal.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Insurance pre-auth rejected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Treating Doctor, Patient Relations, Billing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Doctor notified (may need to change procedure or provide additional justification). Patient relations: Family counseled about self-pay option. Billing: Bill switched from insurance to self-pay track. Appeal workflow available.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Payment received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Finance, Patient Communication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Finance: Receipt entry, cash/bank reconciliation. Patient: Receipt sent digitally. IF advance received → patient balance dashboard updated. IF final payment → all holds released (record access for MRD, etc.).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5.10 Academic ERP → HMS &amp; Admin Modules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4800"/>
      </w:tblGrid>
      <w:tr>
        <w:tc>
          <w:tcPr>
            <w:tcW w:type="dxa" w:w="6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4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Trigger Event</w:t>
            </w:r>
          </w:p>
        </w:tc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Target Module(s)</w:t>
            </w:r>
          </w:p>
        </w:tc>
        <w:tc>
          <w:tcPr>
            <w:tcW w:type="dxa" w:w="4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Automated Action(s)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51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PG student clinical posting starts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HMS (ABAC), OPD/IPD, Logbook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ABAC: Student gets access to assigned department's clinical data (within their posting). OPD/IPD: Student appears in department's active team list. Logbook: Case logging activated for the department.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Intern rotation changes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ABAC, Department Teams, Logbook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Previous department access revoked. New department access granted. New supervisor assigned. Logbook sections updated. Attendance tracking switched to new department.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53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PG performs/assists procedure (logged in OT)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PG Logbook, Academic Assessment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Procedure auto-logged: Date, patient (anonymized UHID), procedure name, role (primary/first assistant/second assistant), supervisor, complications if any. Counts toward NMC minimum procedure requirements per specialty.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NMC faculty vacancy created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HR, Academic Admin, NMC Compliance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Vacancy impacts faculty-student ratio calculation. NMC compliance dashboard shows RED if ratio falls below minimum. Dean alerted. Recruitment workflow initiated in HR.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AEBAS attendance synced to NMC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NMC Portal, HR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Daily faculty attendance auto-synced via AEBAS API. Discrepancies flagged (biometric present but no clinical/teaching activity). NMC dashboard shows real-time compliance.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5.11 Infrastructure → Clinical &amp; Admin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4800"/>
      </w:tblGrid>
      <w:tr>
        <w:tc>
          <w:tcPr>
            <w:tcW w:type="dxa" w:w="6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4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Trigger Event</w:t>
            </w:r>
          </w:p>
        </w:tc>
        <w:tc>
          <w:tcPr>
            <w:tcW w:type="dxa" w:w="2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Target Module(s)</w:t>
            </w:r>
          </w:p>
        </w:tc>
        <w:tc>
          <w:tcPr>
            <w:tcW w:type="dxa" w:w="4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Automated Action(s)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56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O2 supply pressure drop (MGPS)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ICU/OT/ER (Clinical), Medical Superintendent, MGPS Team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Clinical: O2 supply status shown on bedside displays (green → yellow → red). Ventilator-dependent patients auto-identified. Portable O2 cylinders located on floor map. Medical Superintendent: Immediate alert. MGPS: Alarm acknowledged, switchover to backup initiated.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57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Power failure (DG not started within 15 seconds)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ICU/OT/NICU, IT, Medical Superintendent, Facilities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Critical areas: Battery backup status displayed. Equipment running on UPS shown. IT: Server room status. Facilities: Emergency power restoration protocol. IF DG fails completely → disaster protocol consideration.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58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Water quality failure (dialysis RO)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Dialysis Unit, Nephrologist, Facilities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Dialysis: IMMEDIATE HALT of all active dialysis sessions. Nephrologist: Assessment of patients mid-session. Facilities: RO plant troubleshooting. Quality: Incident report auto-created.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59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Fire alarm triggered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All Departments (Code Red), Security, Fire Safety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Code Red workflow activated. Affected zone identified. Evacuation plan displayed on nurse stations. Patient categorization for evacuation. Fire safety officer notified. Emergency assembly point opened.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Biomedical waste limit exceeded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BMW Coordinator, Transporter, SPCB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Auto-notify waste transporter for additional pickup. If daily generation significantly exceeds average → investigate unusual source department. SPCB reporting implications flagged.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 xml:space="preserve">6. Layer 4: Dynamic Form Builder</w:t>
      </w:r>
    </w:p>
    <w:p>
      <w:pPr>
        <w:spacing w:after="75" w:line="248"/>
      </w:pPr>
      <w:r>
        <w:rPr>
          <w:sz w:val="19"/>
          <w:szCs w:val="19"/>
        </w:rPr>
        <w:t xml:space="preserve">Every data entry screen in the system is built from configurable form templates. Hospital can modify any form without code changes.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Form Category</w:t>
            </w:r>
          </w:p>
        </w:tc>
        <w:tc>
          <w:tcPr>
            <w:tcW w:type="dxa" w:w="76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Configurable Forms (Examples — Each Hospital Customizes)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Registration Forms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New patient, emergency patient, newborn, MLC patient, VIP patient. Fields: configurable. ID proof types: configurable. Mandatory fields: configurable per patient type.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OPD Casesheets (per specialty)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General Medicine (16 systems review), Surgery (per-procedure), Pediatrics (growth chart, immunization), OB-GYN (ANC/PNC specific), Psychiatry (MSE format), Ophthalmology (visual acuity + slit lamp + fundus + IOP), ENT (ear diagram + nose + throat), Dermatology (body diagram lesion mapping), Orthopedics (joint examination + X-ray description), Dental (tooth chart), Community Medicine (family survey + epidemiological data). EACH specialty form has different fields, different layout, different scoring systems.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IPD Forms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Admission form, daily progress note (SOAP / narrative / problem-oriented), discharge summary, death summary, transfer note, referral letter, DAMA form.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Nursing Forms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Admission assessment (fall risk, Braden, nutritional), vital signs chart, I/O chart, medication administration record, nursing care plan, shift handover (SBAR), incident report, restraint monitoring, wound assessment (PUSH tool).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OT Forms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PAC assessment, WHO checklist (3 phases), operative note, anesthesia record, post-op order sheet, consent forms, specimen log, instrument count sheet.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Lab Forms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Sample collection form, rejection form, QC record, calibration record, EQAS result entry, critical value communication form.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Equipment Forms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PM checklist (per equipment type), calibration checklist, breakdown report, user training record, acceptance test checklist, condemnation form.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Administrative Forms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Leave application, purchase indent, work order, visitor pass, complaint form, employee onboarding checklist, appraisal form.</w:t>
            </w:r>
          </w:p>
        </w:tc>
      </w:tr>
    </w:tbl>
    <w:p>
      <w:pPr>
        <w:spacing w:after="40"/>
      </w:pPr>
    </w:p>
    <w:p>
      <w:pPr>
        <w:spacing w:after="75" w:line="248"/>
      </w:pPr>
      <w:r>
        <w:rPr>
          <w:sz w:val="19"/>
          <w:szCs w:val="19"/>
        </w:rPr>
        <w:t xml:space="preserve">Form Builder Features: Drag-and-drop field placement. 20+ field types (text, number, date, dropdown, multi-select, radio, checkbox, image capture, body diagram annotation, signature, file upload, barcode scanner, calculated field, rich text, table/grid, rating scale, slider, toggle, GPS location, audio recording). Conditional logic (show/hide fields based on other field values). Validation rules (required, min/max, regex, custom formula). Section grouping with collapsible sections. Multi-page forms with progress indicator. Auto-save (prevent data loss). Offline capability (for mobile).</w:t>
      </w:r>
    </w:p>
    <w:p>
      <w:r>
        <w:br w:type="page"/>
      </w:r>
    </w:p>
    <w:p>
      <w:pPr>
        <w:pStyle w:val="Heading1"/>
      </w:pPr>
      <w:r>
        <w:t xml:space="preserve">7. Layer 5: Rules Engine</w:t>
      </w:r>
    </w:p>
    <w:p>
      <w:pPr>
        <w:spacing w:after="75" w:line="248"/>
      </w:pPr>
      <w:r>
        <w:rPr>
          <w:sz w:val="19"/>
          <w:szCs w:val="19"/>
        </w:rPr>
        <w:t xml:space="preserve">The Rules Engine processes IF-THEN-ELSE business logic without code changes. Hospital administrators configure rules through a visual builder.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00"/>
        <w:gridCol w:w="2800"/>
      </w:tblGrid>
      <w:tr>
        <w:tc>
          <w:tcPr>
            <w:tcW w:type="dxa" w:w="15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Rule Examples</w:t>
            </w:r>
          </w:p>
        </w:tc>
        <w:tc>
          <w:tcPr>
            <w:tcW w:type="dxa" w:w="25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Parameters (Configurable)</w:t>
            </w:r>
          </w:p>
        </w:tc>
        <w:tc>
          <w:tcPr>
            <w:tcW w:type="dxa" w:w="2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Default Value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Clinical — Lab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Critical value alert threshold per 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Potassium critical range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&lt; 2.5 OR &gt; 6.5 mmol/L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Clinical — Lab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Auto-validation criteria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Tests eligible for auto-validation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List of low-risk tests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Clinical — Lab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Delta check (rate of change)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Hemoglobin delta threshold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&gt; 3 g/dL change in 24hr = flag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Clinical — Pharmacy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Drug interaction severity override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Who can override critical interactions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Consultant only (not resident)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Clinical — Pharmacy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Antibiotic duration alert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Days before antibiotic review prompt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5 days (configurable per hospital antibiotic policy)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Clinical — Pharmacy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Renal dose adjustment trigger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Creatinine threshold for dose 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Creatinine &gt; 1.5 mg/dL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Clinical — Nursing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Early warning score threshold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NEWS/MEWS escalation 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Score ≥ 5 = urgent review, ≥ 7 = critical outreach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Clinical — Nursing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Fall risk reassessment frequency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Hours between Morse scale reassessments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Every 12 hours (IPD), every shift change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Financial — Billing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Discount approval thresholds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Percentage tiers for approval chain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0-5% auto, 5-15% floor manager, 15-25% finance head, &gt;25% CFO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Financial — Billing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Credit limit for cash patients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Maximum charges before payment required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INR 50,000 (configurable)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Financial — Purchase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Purchase approval thresholds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Amount tiers for approval authority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&lt; 50K HOD, 50K-5L Purchase Committee, &gt; 5L Management Board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Operational — Bed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Discharge prediction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Expected LOS per diagnosis for bed planning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Per DRG/ICD-10 category from historical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Operational — 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Priority queue rules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Who gets priority in OPD 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Emergency referral &gt; Disabled &gt; Elderly &gt; Appointment &gt; Walk-in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Equipment — PM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PM overdue escalation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Days overdue before escalation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7 days overdue = BME Head, 14 days = Medical Superintendent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Equipment — Calibration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Calibration grace period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Days after expiry before hard block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0 days for Class D (life-support), 7 days for Class C, 30 days for Class 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Compliance — NMC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Minimum OPD count alert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Daily OPD threshold per department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Medicine: 80, Surgery: 60 (NMC MSR norms)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Compliance — NABH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Quality indicator threshold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Target value per indicator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Hospital-acquired infection rate &lt; 1%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Safety — Incident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Sentinel event auto-escalation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Time to Medical Superintendent notification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Within 1 hour of event documentation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Hospital Onboarding Framework</w:t>
      </w:r>
    </w:p>
    <w:p>
      <w:pPr>
        <w:spacing w:after="75" w:line="248"/>
      </w:pPr>
      <w:r>
        <w:rPr>
          <w:sz w:val="19"/>
          <w:szCs w:val="19"/>
        </w:rPr>
        <w:t xml:space="preserve">The 30-day onboarding process that takes a hospital from zero to go-live using pure configuration.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000"/>
        <w:gridCol w:w="4100"/>
      </w:tblGrid>
      <w:tr>
        <w:tc>
          <w:tcPr>
            <w:tcW w:type="dxa" w:w="12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Day</w:t>
            </w:r>
          </w:p>
        </w:tc>
        <w:tc>
          <w:tcPr>
            <w:tcW w:type="dxa" w:w="15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Activities</w:t>
            </w:r>
          </w:p>
        </w:tc>
        <w:tc>
          <w:tcPr>
            <w:tcW w:type="dxa" w:w="41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1-2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Discovery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Hospital walkthrough, department inventory, current workflow documentation (shadow key staff), pain points, IT infrastructure assessment, building layout mapping.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Hospital profile document, current-state process map, infrastructure readiness report.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3-5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Topology Setup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Building/floor/wing/room/bed mapping in system. Network configuration. Printer mapping. Kiosk placement. MGPS outlet mapping. Fire equipment mapping.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Complete hospital topology configured. Bed master loaded. Zone map verified.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5-7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Department Setup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Department hierarchy created. Service catalog loaded (from hospital tariff book). Doctor profiles created. Department-ward-OT mapping. Formulary import.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Department tree live. Service catalog active. User accounts created for key staff.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7-10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Workflow Configuration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Default workflows reviewed with department heads. Customizations identified and configured. Approval chains set up. SLA values configured.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All clinical workflows configured. Key admin workflows configured.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10-14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Form Customization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Casesheet review per specialty with senior doctors. Custom fields added/removed. Nursing forms reviewed. Billing forms configured.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All clinical forms finalized. Specialty-specific casesheets approved by department heads.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14-18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Rules &amp;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Clinical rules configured (critical values, drug interactions, thresholds). Lab analyzer interfacing. Accounting system integration. SMS/WhatsApp setup. ABDM registration.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Rules engine active. Integrations tested. Communication channels verified.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18-22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Billing Setup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Tariff master loaded. Rate schemes created. Tax configuration. Insurance/TPA panel loaded. PMJAY/CGHS rates mapped. Package creation.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Billing system fully configured and verified.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22-25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Training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Role-based training: Receptionists (2 days), Doctors (1 day per department), Nurses (2 days), Lab (2 days), Pharmacy (1 day), Billing (2 days), Admin (1 day). Train-the-trainer for super-users.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Training completion records. Super-user identified per department.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25-28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Parallel Run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runs alongside existing process. Data entered in both systems. Discrepancy identification and resolution. Performance optimization.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Parallel run report. Issue log. Performance benchmarks.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28-30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Go-Live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Cutover from old system. Legacy data migration (if applicable). Go-live support team on-site. Issue escalation hotline. Daily review meetings.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System live. Support handover. SLA monitoring active.</w:t>
            </w:r>
          </w:p>
        </w:tc>
      </w:tr>
    </w:tbl>
    <w:p>
      <w:pPr>
        <w:spacing w:after="40"/>
      </w:pPr>
    </w:p>
    <w:p>
      <w:pPr>
        <w:spacing w:after="75" w:line="248"/>
      </w:pPr>
      <w:r>
        <w:rPr>
          <w:sz w:val="19"/>
          <w:szCs w:val="19"/>
        </w:rPr>
        <w:t xml:space="preserve">Post Go-Live Support: Month 1: On-site support team (2-3 people). Month 2-3: Remote support with weekly site visits. Month 4-6: Remote support. Month 7+: Standard AMC/SLA-based support.</w:t>
      </w:r>
    </w:p>
    <w:p>
      <w:pPr>
        <w:spacing w:after="75" w:line="248"/>
      </w:pPr>
      <w:r>
        <w:rPr>
          <w:sz w:val="19"/>
          <w:szCs w:val="19"/>
        </w:rPr>
        <w:t xml:space="preserve">Onboarding Team Requirement (From Our Side): 1 Project Manager, 1 Clinical Consultant (doctor/nurse with HMS experience), 1 Technical Consultant (integration, infrastructure), 1-2 Trainers. Total: 4-5 people per deployment for 30 days.</w:t>
      </w:r>
    </w:p>
    <w:p>
      <w:r>
        <w:br w:type="page"/>
      </w:r>
    </w:p>
    <w:p>
      <w:pPr>
        <w:pStyle w:val="Heading1"/>
      </w:pPr>
      <w:r>
        <w:t xml:space="preserve">9. Document Summary &amp; Cross-Reference</w:t>
      </w:r>
    </w:p>
    <w:p>
      <w:pPr>
        <w:spacing w:after="75" w:line="248"/>
      </w:pPr>
      <w:r>
        <w:rPr>
          <w:sz w:val="19"/>
          <w:szCs w:val="19"/>
        </w:rPr>
        <w:t xml:space="preserve">This RFC (RFC-HMS-2026-002) completes the specification trilogy: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800"/>
      </w:tblGrid>
      <w:tr>
        <w:tc>
          <w:tcPr>
            <w:tcW w:type="dxa" w:w="25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Document</w:t>
            </w:r>
          </w:p>
        </w:tc>
        <w:tc>
          <w:tcPr>
            <w:tcW w:type="dxa" w:w="25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Focus</w:t>
            </w:r>
          </w:p>
        </w:tc>
        <w:tc>
          <w:tcPr>
            <w:tcW w:type="dxa" w:w="4800"/>
            <w:tcBorders>
              <w:top w:val="single" w:color="154360" w:sz="2"/>
              <w:left w:val="single" w:color="154360" w:sz="2"/>
              <w:bottom w:val="single" w:color="154360" w:sz="2"/>
              <w:right w:val="single" w:color="154360" w:sz="2"/>
            </w:tcBorders>
            <w:shd w:fill="154360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Key Contents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RFC-HMS-2026-001 v2.0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Core System + ABAC Security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67 modules overview, ABAC engine architecture, 8 access levels, 5 emergency tiers, 14 module-wise access matrices, department-wise equipment catalog, regulatory compliance, pricing.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RFC-HMS-2026-001 v2.1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Extended Modules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50 additional modules with full ABAC: Mortuary, Cath Lab, Endoscopy, Palliative, Nuclear Medicine, Psychiatry (MHCA), MGPS, BMW, Fire Safety, Water/Energy, Security, Visitor Mgmt, Feedback, Queue, Consent, Incident Reporting, Committees, Document Control, Communication, Anatomy, Teaching Labs, Simulation/OSCE, Research/IEC, Library, CME/FDP, Internship, Hostel, Student Welfare, Stipend/Bond, Alumni, NARF/NAAC.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RFC-HMS-2026-002 (This Document)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Workflow &amp; Configuration Engine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sz w:val="15"/>
                <w:szCs w:val="15"/>
              </w:rPr>
              <w:t xml:space="preserve">7-layer configuration architecture, 120+ workflow templates (detailed step-by-step), 60+ cross-module automation links, dynamic form builder, rules engine, billing configurator, integration hub, 30-day hospital onboarding framework.</w:t>
            </w:r>
          </w:p>
        </w:tc>
      </w:tr>
    </w:tbl>
    <w:p>
      <w:pPr>
        <w:spacing w:after="40"/>
      </w:pPr>
    </w:p>
    <w:p>
      <w:pPr>
        <w:spacing w:after="75" w:line="248"/>
      </w:pPr>
      <w:r>
        <w:rPr>
          <w:sz w:val="19"/>
          <w:szCs w:val="19"/>
        </w:rPr>
        <w:t xml:space="preserve">Together, these three documents define approximately: 67 modules, 120+ configurable workflows, 60+ cross-module automation links, 250+ ABAC access rules, 50+ role definitions, 500+ equipment items tracked, 800+ API endpoints, 200+ configurable forms, 100+ business rules — making this the most comprehensive HMS specification ever created for the Indian healthcare market.</w:t>
      </w:r>
    </w:p>
    <w:p>
      <w:pPr>
        <w:spacing w:after="75" w:line="248"/>
      </w:pPr>
      <w:r>
        <w:rPr>
          <w:sz w:val="19"/>
          <w:szCs w:val="19"/>
        </w:rPr>
        <w:t xml:space="preserve">Total system complexity is managed through 7 configuration layers, ensuring that the same codebase serves every hospital from a 20-bed rural center to a 2000-bed medical college — with zero code changes between deployments.</w:t>
      </w:r>
    </w:p>
    <w:sectPr>
      <w:headerReference w:type="default" r:id="rId6"/>
      <w:footerReference w:type="default" r:id="rId7"/>
      <w:pgSz w:w="15840" w:h="12240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color w:val="7F8C8D"/>
        <w:sz w:val="14"/>
        <w:szCs w:val="14"/>
      </w:rPr>
      <w:t xml:space="preserve">Alagappa Group of Institutions | Page </w:t>
    </w:r>
    <w:r>
      <w:rPr>
        <w:color w:val="7F8C8D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7F8C8D"/>
        <w:sz w:val="14"/>
        <w:szCs w:val="14"/>
      </w:rPr>
      <w:t xml:space="preserve"> of </w:t>
    </w:r>
    <w:r>
      <w:rPr>
        <w:color w:val="7F8C8D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4360" w:sz="3" w:space="4"/>
      </w:pBdr>
      <w:jc w:val="center"/>
    </w:pPr>
    <w:r>
      <w:rPr>
        <w:color w:val="7F8C8D"/>
        <w:sz w:val="14"/>
        <w:szCs w:val="14"/>
      </w:rPr>
      <w:t xml:space="preserve">RFC-HMS-2026-002 | Workflow Engine &amp; Cross-Module Automation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60" w:after="130"/>
      <w:outlineLvl w:val="0"/>
    </w:pPr>
    <w:rPr>
      <w:rFonts w:ascii="Calibri" w:cs="Calibri" w:eastAsia="Calibri" w:hAnsi="Calibri"/>
      <w:b/>
      <w:bCs/>
      <w:color w:val="15436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70" w:after="90"/>
      <w:outlineLvl w:val="1"/>
    </w:pPr>
    <w:rPr>
      <w:rFonts w:ascii="Calibri" w:cs="Calibri" w:eastAsia="Calibri" w:hAnsi="Calibri"/>
      <w:b/>
      <w:bCs/>
      <w:color w:val="1A5276"/>
      <w:sz w:val="23"/>
      <w:szCs w:val="23"/>
    </w:rPr>
  </w:style>
  <w:style w:type="paragraph" w:styleId="Heading3">
    <w:name w:val="Heading 3"/>
    <w:basedOn w:val="Normal"/>
    <w:next w:val="Normal"/>
    <w:qFormat/>
    <w:pPr>
      <w:spacing w:before="110" w:after="70"/>
      <w:outlineLvl w:val="2"/>
    </w:pPr>
    <w:rPr>
      <w:rFonts w:ascii="Calibri" w:cs="Calibri" w:eastAsia="Calibri" w:hAnsi="Calibri"/>
      <w:b/>
      <w:bCs/>
      <w:color w:val="21618C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2026-02-28T19:04:10.592Z</dcterms:created>
  <dcterms:modified xsi:type="dcterms:W3CDTF">2026-02-28T19:04:10.593Z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