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RFC-HMS-2026-003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Technology Stack &amp; Platform Architecture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Finalized Tech Stack for HMS + Medical College ERP (67 Modules)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Backend (Rust) | Web (React + Mantine) | Mobile (React Native + Paper) | TV Display | Infrastructure</w:t>
      </w: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Parent: RFC-HMS-2026-001 (v1.0, v2.0, v2.1) | RFC-HMS-2026-002 (Workflows)</w:t>
      </w:r>
    </w:p>
    <w:p>
      <w:pPr>
        <w:spacing w:before="1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Supersedes: RFC-HMS-2026-001 v1.0 Section 2.1 (Technology Stack)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Alagappa College of Medical Sciences &amp; Research Centre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March 2026 | Version 1.0 | CONFIDENTIAL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Table of Contents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1. Overview &amp; Design Principles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2. Architecture Decision Matrix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 Backend Stack (Rust)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4. Web Frontend (React + Mantine v7)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5. Mobile App (React Native CLI + Paper v5)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6. TV Display &amp; Queue Token System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7. Monorepo &amp; Code Sharing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8. Database &amp; Storage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9. Real-Time &amp; Messaging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10. Integration Stack (HL7/FHIR, DICOM, ABDM, IoT)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11. DevOps &amp; Deployment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12. Security Stack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13. Monitoring &amp; Observability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14. Decision Log (Why Not X)</w:t>
      </w:r>
    </w:p>
    <w:p>
      <w:pPr>
        <w:spacing w:after="3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15. Version Policy &amp; Document Control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 &amp; Design Principles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RFC defines the finalized technology stack for the HMS covering all 67 modules per RFC-HMS-2026-001 and RFC-HMS-2026-002. It supersedes Section 2.1 of RFC v1.0 with concrete, version-pinned decisions.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Design Principles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All-React ecosystem</w:t>
      </w:r>
      <w:r>
        <w:rPr>
          <w:rFonts w:ascii="Arial" w:cs="Arial" w:eastAsia="Arial" w:hAnsi="Arial"/>
          <w:sz w:val="20"/>
          <w:szCs w:val="20"/>
        </w:rPr>
        <w:t xml:space="preserve"> — Web, mobile, and TV display all use React / React Native. Maximum code sharing, single team skill set.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Rust backend</w:t>
      </w:r>
      <w:r>
        <w:rPr>
          <w:rFonts w:ascii="Arial" w:cs="Arial" w:eastAsia="Arial" w:hAnsi="Arial"/>
          <w:sz w:val="20"/>
          <w:szCs w:val="20"/>
        </w:rPr>
        <w:t xml:space="preserve"> — Memory-safe, zero-cost abstractions, 10x performance over Java/PHP. Non-negotiable for healthcare-grade reliability.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Offline-first mobile</w:t>
      </w:r>
      <w:r>
        <w:rPr>
          <w:rFonts w:ascii="Arial" w:cs="Arial" w:eastAsia="Arial" w:hAnsi="Arial"/>
          <w:sz w:val="20"/>
          <w:szCs w:val="20"/>
        </w:rPr>
        <w:t xml:space="preserve"> — Doctors and nurses operate in areas with poor WiFi. Mobile must work offline and sync when connectivity returns.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Real-time everywhere</w:t>
      </w:r>
      <w:r>
        <w:rPr>
          <w:rFonts w:ascii="Arial" w:cs="Arial" w:eastAsia="Arial" w:hAnsi="Arial"/>
          <w:sz w:val="20"/>
          <w:szCs w:val="20"/>
        </w:rPr>
        <w:t xml:space="preserve"> — ICU vitals, queue displays, critical lab alerts, Code Blue notifications require sub-second delivery via WebSocket.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Single source of truth</w:t>
      </w:r>
      <w:r>
        <w:rPr>
          <w:rFonts w:ascii="Arial" w:cs="Arial" w:eastAsia="Arial" w:hAnsi="Arial"/>
          <w:sz w:val="20"/>
          <w:szCs w:val="20"/>
        </w:rPr>
        <w:t xml:space="preserve"> — Zod schemas, TanStack Query hooks, and Zustand stores written ONCE in shared package, used on web and mobile.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HMS-grade data density</w:t>
      </w:r>
      <w:r>
        <w:rPr>
          <w:rFonts w:ascii="Arial" w:cs="Arial" w:eastAsia="Arial" w:hAnsi="Arial"/>
          <w:sz w:val="20"/>
          <w:szCs w:val="20"/>
        </w:rPr>
        <w:t xml:space="preserve"> — UI framework must handle 50+ column tables, 150+ dynamic form types, complex nested forms, and real-time dashboards.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Architecture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Axum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Tower-based, async-first, modern Rust HTTP framework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Async Runtime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Tokio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Industry-standard async runtime for Rust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Primary Database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ACID, JSONB, Row-Level Security for ABAC, proven in healthcare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Hierarchical DB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YottaDB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M-based patient timeline queries. Optional, Phase 2+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Redis / Dragonfly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7+ / 1+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 management, ABAC policy cache, real-time aggregations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Message Queue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NATS JetStream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2.10+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Persistent messaging, event-driven workflows, audit events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Search Engine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Meilisearch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Typo-tolerant patient/drug/ICD-10 search. Simpler ops than Elasticsearch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UI Library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Mantine v7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Best forms, dense data components, notifications/modals. 67-module ready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Data Tables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TanStack Table v8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Virtual scrolling 10K+ rows, column resize/sort/filter/group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State (UI)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Zustand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Minimal, fast. SHARED with mobile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State (Server)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TanStack Query v5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caching, optimistic updates. SHARED with mobile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Forms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7.x + 3.x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Schema-driven. SHARED Zod schemas across all platforms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Router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TanStack Router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Type-safe, nested layouts for 67-module navigation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Build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Vite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 HMR, tree-shaking, separate entry points (HMS + TV)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Rich Text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Tiptap v2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Clinical notes, discharge summaries, operative notes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Charts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Apache ECharts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ICU vitals, MGPS, MIS dashboards, heatmaps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DICOM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Cornerstone3D + OHIF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Web PACS viewer for CT/MRI/X-ray/USG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PDF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@react-pdf/renderer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Client-side PDF: prescriptions, consents, lab reports, discharge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Framework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Native CLI (Bare)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New Architecture (Fabric + TurboModules). Full native access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UI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Native Paper v5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 (MD3)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Material Design 3. Mature. First-class React Navigation integration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Navigation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Navigation v7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Native stack, drawer, bottom tabs. Paper Appbar/BottomNav integration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Offline DB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WatermelonDB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0.27+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SQLite-based, lazy loading, sync-ready for offline doctor rounds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Camera/Barcode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react-native-vision-camera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Wound photos, patient photos, wristband/drug/specimen barcode scan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Push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@react-native-firebase/messaging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FCM: critical lab alerts, Code Blue, appointment reminders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Biometric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react-native-biometrics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Fingerprint/Face for nurse medication verification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Secure Storage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react-native-keychain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 tokens, session, ABAC cache in encrypted native keystore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Lists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@shopify/flash-list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High-performance patient search, drug catalog (replaces FlatList)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TV Display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+ Mantine (lightweight)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Separate Vite build. Chrome kiosk on Android TV box. WebSocket data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Docker + K3s/K8s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K3s for on-premise, K8s for cloud. Docker Compose for dev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Actions / Drone CI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Build, test, lint on PR. Auto-deploy staging. Manual promote prod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Prometheus + Grafana + Loki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Metrics, logs, dashboards, alerting. SLA tracking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 Tracking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Sentry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Frontend JS errors, mobile crashes, backend panics. Per-module grouping</w:t>
            </w:r>
          </w:p>
        </w:tc>
      </w:tr>
    </w:tbl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Backend Stack (Rust)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Rust backend serving all platforms via REST, gRPC, and WebSocket. No direct database access from any frontend.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Core Crates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Crate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HTTP Framework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axum 0.7+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Async HTTP, Tower middleware, extractors, WebSocket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Serialization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serde + serde_json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JSON for API. serde_cbor for binary where needed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Database Driver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sqlx 0.7+ (compile-time checked)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Async PostgreSQL. Compile-time SQL verification. Zero ORM overhead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Migrations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sqlx-migrate / refinery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Versioned, auditable schema migrations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validator + custom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Input validation: ICD-10 codes, drug doses, UHID format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jsonwebtoken + argon2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 RS256 (15-min access, 7-day refresh). Argon2id password hashing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ABAC Engine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 Rust (Cedar-inspired)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Attribute-Based Access Control per RFC v2.0 §2. &lt;1ms evaluation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utoipa + swagger-ui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Auto-generated OpenAPI 3.1 from Rust types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gRPC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tonic 0.12+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Internal: DICOM gateway, HL7 analyzer bridge, job coordination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axum::extract::ws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Real-time: queue, ICU vitals, critical alerts, Code activation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tokio-cron-scheduler + NATS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Scheduled: report gen, expiry alerts, backup triggers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typst / weasyprint (sidecar)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Server-side: prescriptions, lab reports, consent, discharge summary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lettre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SMTP delivery for reports, notifications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SMS/WhatsApp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reqwest + provider API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MSG91/Twilio SMS gateway. WhatsApp Business API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HL7 Parser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 Rust HL7v2/ASTM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Bi-directional lab analyzer integration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FHIR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 Rust FHIR R4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ABDM/ABHA health record exchange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tracing + tracing-subscriber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Structured JSON logging, OpenTelemetry export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thiserror + anyhow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Typed errors (library) + application-level (anyhow)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cargo test + sqlx::test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Unit, integration, API tests with DB rollback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API Design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REST</w:t>
      </w:r>
      <w:r>
        <w:rPr>
          <w:rFonts w:ascii="Arial" w:cs="Arial" w:eastAsia="Arial" w:hAnsi="Arial"/>
          <w:sz w:val="20"/>
          <w:szCs w:val="20"/>
        </w:rPr>
        <w:t xml:space="preserve"> — External-facing: web, mobile, TV, patient portal, third-party. OpenAPI 3.1 documented.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gRPC</w:t>
      </w:r>
      <w:r>
        <w:rPr>
          <w:rFonts w:ascii="Arial" w:cs="Arial" w:eastAsia="Arial" w:hAnsi="Arial"/>
          <w:sz w:val="20"/>
          <w:szCs w:val="20"/>
        </w:rPr>
        <w:t xml:space="preserve"> — Internal service-to-service: DICOM gateway, HL7 bridge, background jobs. Protobuf-defined.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WebSocket</w:t>
      </w:r>
      <w:r>
        <w:rPr>
          <w:rFonts w:ascii="Arial" w:cs="Arial" w:eastAsia="Arial" w:hAnsi="Arial"/>
          <w:sz w:val="20"/>
          <w:szCs w:val="20"/>
        </w:rPr>
        <w:t xml:space="preserve"> — Real-time push: queue updates, ICU vitals, critical lab alerts, Code Blue/Red/Pink, clinical chat.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GraphQL (optional)</w:t>
      </w:r>
      <w:r>
        <w:rPr>
          <w:rFonts w:ascii="Arial" w:cs="Arial" w:eastAsia="Arial" w:hAnsi="Arial"/>
          <w:sz w:val="20"/>
          <w:szCs w:val="20"/>
        </w:rPr>
        <w:t xml:space="preserve"> — Complex dashboard queries where REST needs multiple round-trips. async-graphql crate.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ABAC Engine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Policy evaluation</w:t>
      </w:r>
      <w:r>
        <w:rPr>
          <w:rFonts w:ascii="Arial" w:cs="Arial" w:eastAsia="Arial" w:hAnsi="Arial"/>
          <w:sz w:val="20"/>
          <w:szCs w:val="20"/>
        </w:rPr>
        <w:t xml:space="preserve"> — Rust-native, in-memory. &lt;1ms per decision. Policies from RFC v2.0 §2.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Policy storage</w:t>
      </w:r>
      <w:r>
        <w:rPr>
          <w:rFonts w:ascii="Arial" w:cs="Arial" w:eastAsia="Arial" w:hAnsi="Arial"/>
          <w:sz w:val="20"/>
          <w:szCs w:val="20"/>
        </w:rPr>
        <w:t xml:space="preserve"> — PostgreSQL (source of truth) + Redis (5-second TTL hot cache).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Attributes</w:t>
      </w:r>
      <w:r>
        <w:rPr>
          <w:rFonts w:ascii="Arial" w:cs="Arial" w:eastAsia="Arial" w:hAnsi="Arial"/>
          <w:sz w:val="20"/>
          <w:szCs w:val="20"/>
        </w:rPr>
        <w:t xml:space="preserve"> — user.role, user.department, user.shift, resource.sensitivity, context.time, context.device.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Break-glass</w:t>
      </w:r>
      <w:r>
        <w:rPr>
          <w:rFonts w:ascii="Arial" w:cs="Arial" w:eastAsia="Arial" w:hAnsi="Arial"/>
          <w:sz w:val="20"/>
          <w:szCs w:val="20"/>
        </w:rPr>
        <w:t xml:space="preserve"> — Tier 1 (self-declared) + Tier 2 (dual-auth). Full audit. Auto-expire. Dual notification.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Psychiatric isolation</w:t>
      </w:r>
      <w:r>
        <w:rPr>
          <w:rFonts w:ascii="Arial" w:cs="Arial" w:eastAsia="Arial" w:hAnsi="Arial"/>
          <w:sz w:val="20"/>
          <w:szCs w:val="20"/>
        </w:rPr>
        <w:t xml:space="preserve"> — Separate encrypted schema. ABAC denies all non-psychiatry. Break-glass alerts MS.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Web Frontend (React + Mantine v7)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interface for all hospital staff. 67 modules, 150+ form types, dense data tables, real-time dashboards.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Package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HMS Use Case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UI Library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@mantine/core, hooks, form, dates, notifications, modals, tiptap, charts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Forms, modals, drawers, notifications, dates, rich text, charts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Tables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@tanstack/react-table + @tanstack/react-virtual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10K+ row virtual scroll: lab results, billing, inventory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react-hook-form + zod + @hookform/resolvers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7.x+3.x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Schema-driven. SHARED with mobile. 150+ form types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Server State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caching, optimistic updates. SHARED with mobile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UI State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zustand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Session, ABAC, module state. SHARED with mobile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@tanstack/react-router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Type-safe, nested layouts: /opd/*, /ipd/*, /lab/*, /admin/*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Rich Text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@tiptap/react + starter-kit + @mantine/tiptap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Clinical notes, discharge summaries, operative notes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echarts-for-react (Apache ECharts)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ICU vitals, MGPS O2, MIS dashboards, heatmaps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PDF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@react-pdf/renderer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Client-side: prescriptions, consents, lab reports, discharge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DICOM Viewer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@cornerstonejs/core + tools + OHIF Viewer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Web PACS: CT/MRI/X-ray/USG. Measurement, annotation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@tabler/icons-react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5000+ icons. Mantine default. Medical icons included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Date/Time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dayjs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Lightweight. Mantine default. Timezone-aware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 interceptors, retry, ABAC token injection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QR/Barcode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react-qr-code + html5-qrcode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QR on patient cards. Scanner at workstations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HMR, tree-shake. Separate entries: HMS + TV display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TypeScript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Strict mode. Shared types with mobile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Why Mantine v7 for HMS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Dense data UI</w:t>
      </w:r>
      <w:r>
        <w:rPr>
          <w:rFonts w:ascii="Arial" w:cs="Arial" w:eastAsia="Arial" w:hAnsi="Arial"/>
          <w:sz w:val="20"/>
          <w:szCs w:val="20"/>
        </w:rPr>
        <w:t xml:space="preserve"> — TanStack Table integration for 50+ column lab/billing tables with virtual scrolling.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Form system</w:t>
      </w:r>
      <w:r>
        <w:rPr>
          <w:rFonts w:ascii="Arial" w:cs="Arial" w:eastAsia="Arial" w:hAnsi="Arial"/>
          <w:sz w:val="20"/>
          <w:szCs w:val="20"/>
        </w:rPr>
        <w:t xml:space="preserve"> — @mantine/form + React Hook Form + Zod for 150+ form types including ICU flowsheets (100+ fields).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Clinical notifications</w:t>
      </w:r>
      <w:r>
        <w:rPr>
          <w:rFonts w:ascii="Arial" w:cs="Arial" w:eastAsia="Arial" w:hAnsi="Arial"/>
          <w:sz w:val="20"/>
          <w:szCs w:val="20"/>
        </w:rPr>
        <w:t xml:space="preserve"> — Built-in notification system: critical lab alerts, Code Blue, drug interaction warnings.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Modals &amp; Drawers</w:t>
      </w:r>
      <w:r>
        <w:rPr>
          <w:rFonts w:ascii="Arial" w:cs="Arial" w:eastAsia="Arial" w:hAnsi="Arial"/>
          <w:sz w:val="20"/>
          <w:szCs w:val="20"/>
        </w:rPr>
        <w:t xml:space="preserve"> — Context-based: consent confirmation, break-glass prompts, patient quick-view.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Dark mode</w:t>
      </w:r>
      <w:r>
        <w:rPr>
          <w:rFonts w:ascii="Arial" w:cs="Arial" w:eastAsia="Arial" w:hAnsi="Arial"/>
          <w:sz w:val="20"/>
          <w:szCs w:val="20"/>
        </w:rPr>
        <w:t xml:space="preserve"> — CSS variables theming. ICU/OT night shift use case.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Tiptap integration</w:t>
      </w:r>
      <w:r>
        <w:rPr>
          <w:rFonts w:ascii="Arial" w:cs="Arial" w:eastAsia="Arial" w:hAnsi="Arial"/>
          <w:sz w:val="20"/>
          <w:szCs w:val="20"/>
        </w:rPr>
        <w:t xml:space="preserve"> — First-class @mantine/tiptap for clinical note editing with structured data extraction.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Mobile App (React Native CLI + Paper v5)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Pure React Native bare CLI with New Architecture (Fabric + TurboModules). Three app variants from single codebase: Doctor, Nurse, Patient.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Package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HMS Use Case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 (CLI, New Architecture)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0.76+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+ TurboModules. Full native access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react-native-paper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 (MD3)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DataTable, TextInput, Searchbar, FAB, Banner, Chip, Badge, Dialog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@react-navigation/native + stack + drawer + bottom-tabs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Paper integration: Appbar as header, BottomNavigation as tabs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Server State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SHARED with web. Same API hooks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UI State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zustand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SHARED with web. Same stores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react-hook-form + zod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7.x+3.x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SHARED Zod schemas with web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Offline DB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@nozbe/watermelondb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0.27+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SQLite, lazy load, sync. Doctor rounds offline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Camera + Barcode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react-native-vision-camera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Wound photos, consent photos. Barcode: wristband, drug, specimen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PDF Viewer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react-native-pdf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 discharge summaries, lab reports, consents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PDF Generation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react-native-html-to-pdf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On-device prescription PDF for offline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@react-native-firebase/messaging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FCM: critical alerts, Code Blue, appointment reminders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Biometric Auth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react-native-biometrics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Fingerprint/Face for nurse medication verification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Secure Storage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react-native-keychain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JWT, session, ABAC cache in encrypted keystore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react-native-gifted-charts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Vitals trending, patient timeline, dept analytics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High-Perf Lists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@shopify/flash-list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Patient search, drug catalog (replaces FlatList)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Animations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react-native-reanimated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3.x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Module transitions, pull-to-refresh, gestures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react-native-vector-icons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MaterialCommunityIcons (medical icons)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Built-in (RN)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Native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Real-time: queue, ICU alerts, Code Blue, chat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File System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react-native-fs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Download reports, export data, cache images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Image Compression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react-native-image-resizer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Compress wound/consent photos before upload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react-native-permissions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Camera, location, notifications runtime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BLE (Future)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react-native-ble-plx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Medical device integration, RFID wristbands, IoT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App Variants (Single Codebase)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Doctor App</w:t>
      </w:r>
      <w:r>
        <w:rPr>
          <w:rFonts w:ascii="Arial" w:cs="Arial" w:eastAsia="Arial" w:hAnsi="Arial"/>
          <w:sz w:val="20"/>
          <w:szCs w:val="20"/>
        </w:rPr>
        <w:t xml:space="preserve"> — OPD queue calling, patient history, prescription, investigation ordering, ward rounds (offline), discharge approval, on-call notifications.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Nurse App</w:t>
      </w:r>
      <w:r>
        <w:rPr>
          <w:rFonts w:ascii="Arial" w:cs="Arial" w:eastAsia="Arial" w:hAnsi="Arial"/>
          <w:sz w:val="20"/>
          <w:szCs w:val="20"/>
        </w:rPr>
        <w:t xml:space="preserve"> — Bedside vitals (offline), MAR chart, barcode med verification, shift handover (SBAR), incident reporting, nurse call response.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Patient App</w:t>
      </w:r>
      <w:r>
        <w:rPr>
          <w:rFonts w:ascii="Arial" w:cs="Arial" w:eastAsia="Arial" w:hAnsi="Arial"/>
          <w:sz w:val="20"/>
          <w:szCs w:val="20"/>
        </w:rPr>
        <w:t xml:space="preserve"> — Appointment booking, queue tracking, report download, bill view/payment (UPI), feedback, telemedicine video.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Feature flags + ABAC role determines visible screens. Same APK/IPA, different experience per role.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Why React Native Paper v5 (MD3)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Navigation integration</w:t>
      </w:r>
      <w:r>
        <w:rPr>
          <w:rFonts w:ascii="Arial" w:cs="Arial" w:eastAsia="Arial" w:hAnsi="Arial"/>
          <w:sz w:val="20"/>
          <w:szCs w:val="20"/>
        </w:rPr>
        <w:t xml:space="preserve"> — Appbar.Header as navigation header, BottomNavigation as tab navigator, Drawer items as drawer nav. Zero glue code.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HMS-ready components</w:t>
      </w:r>
      <w:r>
        <w:rPr>
          <w:rFonts w:ascii="Arial" w:cs="Arial" w:eastAsia="Arial" w:hAnsi="Arial"/>
          <w:sz w:val="20"/>
          <w:szCs w:val="20"/>
        </w:rPr>
        <w:t xml:space="preserve"> — DataTable (patient lists), Searchbar (patient/drug search), FAB (new prescription), Banner (critical alerts), Chip (diagnosis tags), Dialog (consent/break-glass).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MD3 theming</w:t>
      </w:r>
      <w:r>
        <w:rPr>
          <w:rFonts w:ascii="Arial" w:cs="Arial" w:eastAsia="Arial" w:hAnsi="Arial"/>
          <w:sz w:val="20"/>
          <w:szCs w:val="20"/>
        </w:rPr>
        <w:t xml:space="preserve"> — Hospital brand colors via MD3 color scheme. Consistent light/dark mode.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Maturity</w:t>
      </w:r>
      <w:r>
        <w:rPr>
          <w:rFonts w:ascii="Arial" w:cs="Arial" w:eastAsia="Arial" w:hAnsi="Arial"/>
          <w:sz w:val="20"/>
          <w:szCs w:val="20"/>
        </w:rPr>
        <w:t xml:space="preserve"> — Most used RN component library. Stable API. Active maintenance. Large community.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 on DataTable</w:t>
      </w:r>
      <w:r>
        <w:rPr>
          <w:rFonts w:ascii="Arial" w:cs="Arial" w:eastAsia="Arial" w:hAnsi="Arial"/>
          <w:sz w:val="20"/>
          <w:szCs w:val="20"/>
        </w:rPr>
        <w:t xml:space="preserve"> — Paper’s DataTable is basic (fine for 20-50 rows). For heavy tables (lab cumulative, billing itemization), use @shopify/flash-list with custom Paper-styled rows.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TV Display &amp; Queue Token System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Separate lightweight React app deployed on Android TV boxes / Raspberry Pi running Chrome kiosk mode. Read-only display, WebSocket-driven.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Stack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Framework</w:t>
      </w:r>
      <w:r>
        <w:rPr>
          <w:rFonts w:ascii="Arial" w:cs="Arial" w:eastAsia="Arial" w:hAnsi="Arial"/>
          <w:sz w:val="20"/>
          <w:szCs w:val="20"/>
        </w:rPr>
        <w:t xml:space="preserve"> — React + Mantine (shared component library from monorepo). Separate Vite entry point.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 — WebSocket from Rust backend. Receives queue state, doctor status, announcements.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Audio</w:t>
      </w:r>
      <w:r>
        <w:rPr>
          <w:rFonts w:ascii="Arial" w:cs="Arial" w:eastAsia="Arial" w:hAnsi="Arial"/>
          <w:sz w:val="20"/>
          <w:szCs w:val="20"/>
        </w:rPr>
        <w:t xml:space="preserve"> — Web Speech API (browser TTS) for token calling. English + Tamil. Speaker zoning via HDMI audio.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Auth</w:t>
      </w:r>
      <w:r>
        <w:rPr>
          <w:rFonts w:ascii="Arial" w:cs="Arial" w:eastAsia="Arial" w:hAnsi="Arial"/>
          <w:sz w:val="20"/>
          <w:szCs w:val="20"/>
        </w:rPr>
        <w:t xml:space="preserve"> — None. Device-token based. Hospital internal VLAN only.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Recovery</w:t>
      </w:r>
      <w:r>
        <w:rPr>
          <w:rFonts w:ascii="Arial" w:cs="Arial" w:eastAsia="Arial" w:hAnsi="Arial"/>
          <w:sz w:val="20"/>
          <w:szCs w:val="20"/>
        </w:rPr>
        <w:t xml:space="preserve"> — Service worker + JS health check. Auto-reload on disconnect. Auto-start on boot.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Display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Hardware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OPD Main Waiting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Multi-doctor queue, avg wait, announcements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55”-65”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₹3K + HDMI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Department Waiting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dept queue, next 10, health content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43”-55”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+ HDMI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Doctor Room (Outside)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 + next 3 tokens, doctor status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10”-15” tablet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Wall-mounted Android tablet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Lab Collection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Sample queue, counter assignment, priority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+ HDMI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Pharmacy Counter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Dispensing queue, prep status, counter #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+ HDMI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 Triage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Color-coded priority (no names), wait times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+ HDMI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Billing Counter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Billing queue (OPD/IPD/Insurance), counter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32”-43”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+ HDMI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Main Lobby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Doctor board, directory, signage, emergency alerts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65”-75”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+ HDMI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Nursing Station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Bed occupancy, pending tasks, critical alerts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32”-43”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Android TV box / PC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Cost per display point: ~₹5,000-10,000 (Android TV box ₹3K + cabling ₹2K + installation). TV screen cost separate.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Monorepo &amp; Code Sharing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Structure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monorepo/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├─ packages/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├─ shared/                  # SHARED (web + mobile + TV)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│  ├─ schemas/             # Zod: patient, prescription, consent, lab order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│  ├─ types/               # TypeScript interfaces (auto-gen from OpenAPI)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│  ├─ api/                 # TanStack Query hooks (67 module APIs)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│  ├─ stores/              # Zustand: session, ABAC, queue, alerts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│  └─ utils/               # ICD-10, UHID gen, drug calc, date helpers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├─ web/                     # Vite + React + Mantine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│  ├─ src/modules/         # 67 HMS modules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│  └─ src/tv-display/      # TV queue (separate Vite entry)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└─ mobile/                  # React Native CLI (bare)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   ├─ android/ + ios/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│     └─ src/screens/         # Doctor, Nurse, Patient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├─ backend/                    # Rust Axum (cargo workspace)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├─ pnpm-workspace.yaml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└─ turbo.json                  # Turborepo orchestration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Tools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Package manager</w:t>
      </w:r>
      <w:r>
        <w:rPr>
          <w:rFonts w:ascii="Arial" w:cs="Arial" w:eastAsia="Arial" w:hAnsi="Arial"/>
          <w:sz w:val="20"/>
          <w:szCs w:val="20"/>
        </w:rPr>
        <w:t xml:space="preserve"> — pnpm (strict deps, fast monorepo installs)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orchestration</w:t>
      </w:r>
      <w:r>
        <w:rPr>
          <w:rFonts w:ascii="Arial" w:cs="Arial" w:eastAsia="Arial" w:hAnsi="Arial"/>
          <w:sz w:val="20"/>
          <w:szCs w:val="20"/>
        </w:rPr>
        <w:t xml:space="preserve"> — Turborepo (cached builds, parallel, dependency-aware)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TypeScript</w:t>
      </w:r>
      <w:r>
        <w:rPr>
          <w:rFonts w:ascii="Arial" w:cs="Arial" w:eastAsia="Arial" w:hAnsi="Arial"/>
          <w:sz w:val="20"/>
          <w:szCs w:val="20"/>
        </w:rPr>
        <w:t xml:space="preserve"> — Project references for incremental compilation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Linting</w:t>
      </w:r>
      <w:r>
        <w:rPr>
          <w:rFonts w:ascii="Arial" w:cs="Arial" w:eastAsia="Arial" w:hAnsi="Arial"/>
          <w:sz w:val="20"/>
          <w:szCs w:val="20"/>
        </w:rPr>
        <w:t xml:space="preserve"> — ESLint + Prettier + @typescript-eslint (shared config)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Testing</w:t>
      </w:r>
      <w:r>
        <w:rPr>
          <w:rFonts w:ascii="Arial" w:cs="Arial" w:eastAsia="Arial" w:hAnsi="Arial"/>
          <w:sz w:val="20"/>
          <w:szCs w:val="20"/>
        </w:rPr>
        <w:t xml:space="preserve"> — Vitest (web) + Jest (mobile) + shared test utils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Database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 Est.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PostgreSQL 16+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 RDBMS. All transactional data. RLS for ABAC. JSONB for semi-structured clinical data.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50-100 GB/yr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YottaDB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Hierarchical M-based patient timelines. Optional Phase 2+.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20-50 GB/yr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Redis / Dragonfly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Session, ABAC cache (5s TTL), real-time aggregations, rate limiting.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2-5 GB (RAM)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Meilisearch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Typo-tolerant search: patient (name/UHID/phone/ABHA), drug, ICD-10, investigation.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5-10 GB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Orthanc (DICOM)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PACS storage. CT/MRI/X-ray/USG. DICOM-Web (WADO-RS, STOW-RS).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2-5 TB/yr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MinIO / S3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 storage: scanned docs, consent images, wound photos, video consents, PDF archives.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500 GB-1 TB/yr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Data Isolation (Per RFC v2.1 ABAC Rules)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Psychiatric (PSY-001)</w:t>
      </w:r>
      <w:r>
        <w:rPr>
          <w:rFonts w:ascii="Arial" w:cs="Arial" w:eastAsia="Arial" w:hAnsi="Arial"/>
          <w:sz w:val="20"/>
          <w:szCs w:val="20"/>
        </w:rPr>
        <w:t xml:space="preserve"> — Separate PostgreSQL schema + TDE. ABAC denies all non-psychiatry. Break-glass dual-notification.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Substance abuse (PSY-002)</w:t>
      </w:r>
      <w:r>
        <w:rPr>
          <w:rFonts w:ascii="Arial" w:cs="Arial" w:eastAsia="Arial" w:hAnsi="Arial"/>
          <w:sz w:val="20"/>
          <w:szCs w:val="20"/>
        </w:rPr>
        <w:t xml:space="preserve"> — Additional row-level encryption within psychiatric schema.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Counseling (STU-002)</w:t>
      </w:r>
      <w:r>
        <w:rPr>
          <w:rFonts w:ascii="Arial" w:cs="Arial" w:eastAsia="Arial" w:hAnsi="Arial"/>
          <w:sz w:val="20"/>
          <w:szCs w:val="20"/>
        </w:rPr>
        <w:t xml:space="preserve"> — Separate encrypted table. Counselor + student ONLY. Auto-purge 1yr post-graduation.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Anti-ragging (STU-001)</w:t>
      </w:r>
      <w:r>
        <w:rPr>
          <w:rFonts w:ascii="Arial" w:cs="Arial" w:eastAsia="Arial" w:hAnsi="Arial"/>
          <w:sz w:val="20"/>
          <w:szCs w:val="20"/>
        </w:rPr>
        <w:t xml:space="preserve"> — Dual-key encryption (Chair + Dean). DB-level enforcement.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POSH/ICC (STU-003)</w:t>
      </w:r>
      <w:r>
        <w:rPr>
          <w:rFonts w:ascii="Arial" w:cs="Arial" w:eastAsia="Arial" w:hAnsi="Arial"/>
          <w:sz w:val="20"/>
          <w:szCs w:val="20"/>
        </w:rPr>
        <w:t xml:space="preserve"> — Separate schema, no export/print except PO, watermark on all views.</w:t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Real-Time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HMS Use Case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NATS JetStream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Message Queue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Event-driven: lab order → collection → result → doctor notification. Audit streaming. Persistent.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Axum WebSocket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Push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 tokens, ICU vitals, critical lab alerts, Code Blue/Red/Pink, clinical chat.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FCM (Firebase)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Mobile Push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lab values, Code Blue, appointments, discharge ready, pharmacy ready.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MSG91 / Twilio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 token, appointment confirm, OTP, report ready.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WhatsApp Business API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WhatsApp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Report delivery, follow-up reminders, patient education, queue updates.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MQTT → NATS bridge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IoT Sensors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MGPS O2, cold chain temp (blood bank, pharmacy), dialysis RO water quality.</w:t>
            </w:r>
          </w:p>
        </w:tc>
      </w:tr>
    </w:tbl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Integration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Protocol / Library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Lab Analyzers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 Rust HL7v2/ASTM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Bi-directional: worklist → analyzer, results → LIS. Sysmex, Beckman, Roche, Siemens, Erba, Mindray.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PACS / DICOM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Orthanc + Cornerstone3D + OHIF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DICOM storage, web viewer, MWL. DICOM-Web (WADO-RS, STOW-RS).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ABDM / ABHA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ABDM Gateway REST API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ABHA ID create/link, HIE, Consent Manager. FHIR R4 bundles.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Razorpay / PayTM REST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UPI, card, NEFT. Kiosk + portal payment. Refund workflow.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Biometric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Device SDK (native)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AEBAS attendance. Access control. Patient identity verification.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Aadhaar e-Sign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e-Sign API (UIDAI)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Legally valid digital signature on consent forms. OTP-based.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CCTV / Access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ONVIF / vendor API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Camera status, incident-linked video tagging, door access logs.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IoT Sensors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MQTT → NATS bridge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MGPS O2/pressure, cold chain, dialysis water, energy meters.</w:t>
            </w:r>
          </w:p>
        </w:tc>
      </w:tr>
    </w:tbl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DevOps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 Control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(Gitea / GitHub)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Monorepo. main (prod), develop (staging), feature/* (dev)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Actions / Drone CI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Build+test+lint on PR. Auto-deploy staging. Manual prod promote.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Containers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Docker (multi-stage)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Rust: builder + distroless. Web: nginx + static. Minimal attack surface.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Orchestration (Prod)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K3s / Kubernetes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K3s for on-premise. Helm charts. Auto-restart, rolling updates.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Orchestration (Dev)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stack locally: Rust + PG + Redis + NATS + Meilisearch + Orthanc.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IaC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Terraform + Ansible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Terraform (cloud provision). Ansible (on-premise config).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HashiCorp Vault / K8s Secrets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 creds, API keys, encryption keys, JWT secrets. Never in code.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Registry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Harbor / GHCR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container registry for all images.</w:t>
            </w:r>
          </w:p>
        </w:tc>
      </w:tr>
    </w:tbl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Security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TLS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TLS 1.3 + Let’s Encrypt / Custom CA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 everywhere. Internal traffic TLS (app→DB, app→Redis).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WAF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ModSecurity / Coraza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OWASP Top 10: SQLi, XSS, CSRF, SSRF prevention.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API Auth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 RS256 + rate limiting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15-min access, 7-day refresh (rotated). Per-user per-endpoint rate limit.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Encryption at Rest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PostgreSQL TDE + LUKS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TDE for psychiatric/sensitive. LUKS full-disk for on-premise servers.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Key Management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HashiCorp Vault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storage, rotation, audit. HSM for production.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Immutable append-only (PG + NATS)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read/write logged. Separate DB. 7yr retention. Hash chain tamper-proof.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VAPT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OWASP ZAP + cargo-audit + npm audit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Automated in CI. Manual VAPT before major releases.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VPC / VLAN segmentation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Clinical, Admin, IoT, Guest WiFi, TV Display — separate VLANs with firewall rules.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DDoS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Traefik rate limiting + fail2ban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Gateway rate limit. IP ban after failures. Portal protected.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DPDP Act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Consent management + audit trail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Processing consent at registration. Right to erasure. Access logs for subject requests.</w:t>
            </w:r>
          </w:p>
        </w:tc>
      </w:tr>
    </w:tbl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Prometheus + Grafana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App, DB, system metrics. Custom HMS dashboards. SLA tracking.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Loki + Grafana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Centralized. Structured JSON from Rust tracing crate. Log-based alerts.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OpenTelemetry + Jaeger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Distributed: API → DB → cache → MQ. Request ID propagation.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Uptime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Uptime Kuma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 health checks. Status page for IT team.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Sentry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Frontend JS, mobile crashes, backend panics. Per-module grouping.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Grafana Alerting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(down/lag/backup fail) → SMS+call. Warning (CPU/slow) → email.</w:t>
            </w:r>
          </w:p>
        </w:tc>
      </w:tr>
    </w:tbl>
    <w:p>
      <w:r>
        <w:br w:type="pag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14. Decision Log — Why Not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Rejected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shadcn/ui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Copy-paste components. Every complex component built from scratch. 67 modules = months of extra work.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Chakra UI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v3 rewrite on Ark UI. Ecosystem in transition. Form perf issues with ICU flowsheets. Not stable.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 UI (MUI)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Headless — style everything yourself. Same problem as shadcn without defaults.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 Design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 alternative. Heavier bundle, Chinese-first docs, harder design customization. Mantine lighter.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Gluestack UI (Mobile)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NativeWind-based. Paper v5 chosen for better React Navigation integration, more mature components.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Tamagui (Mobile)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Complex compiler. Overkill — don’t need universal web+native rendering.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Expo (Mobile)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Bare CLI chosen for full native control. BLE, custom native modules, medical device integration.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Flutter (Mobile)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Dart. Team is React. No code sharing with web. RN shares Zod/Query/Zustand.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Elasticsearch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Overpowered. Meilisearch gives typo-tolerant search with 10x simpler ops at hospital scale.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MongoDB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ACID at our scale. PostgreSQL JSONB gives document flexibility WITH ACID guarantees.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Kafka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Overpowered. NATS JetStream: persistent messaging, simpler ops, lower resource footprint.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Actix-Web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 excellent. Axum preferred for Tower ecosystem, better async ergonomics, community momentum.</w:t>
            </w:r>
          </w:p>
        </w:tc>
      </w:tr>
    </w:tbl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15. Version Policy &amp; Document Control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Security patches</w:t>
      </w:r>
      <w:r>
        <w:rPr>
          <w:rFonts w:ascii="Arial" w:cs="Arial" w:eastAsia="Arial" w:hAnsi="Arial"/>
          <w:sz w:val="20"/>
          <w:szCs w:val="20"/>
        </w:rPr>
        <w:t xml:space="preserve"> — Applied within 48 hours. Automated: Dependabot / cargo-audit / npm audit.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Minor versions</w:t>
      </w:r>
      <w:r>
        <w:rPr>
          <w:rFonts w:ascii="Arial" w:cs="Arial" w:eastAsia="Arial" w:hAnsi="Arial"/>
          <w:sz w:val="20"/>
          <w:szCs w:val="20"/>
        </w:rPr>
        <w:t xml:space="preserve"> — Upgraded monthly after staging test.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Major versions</w:t>
      </w:r>
      <w:r>
        <w:rPr>
          <w:rFonts w:ascii="Arial" w:cs="Arial" w:eastAsia="Arial" w:hAnsi="Arial"/>
          <w:sz w:val="20"/>
          <w:szCs w:val="20"/>
        </w:rPr>
        <w:t xml:space="preserve"> — Evaluated quarterly. Requires regression testing across all 67 modules.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Node.js</w:t>
      </w:r>
      <w:r>
        <w:rPr>
          <w:rFonts w:ascii="Arial" w:cs="Arial" w:eastAsia="Arial" w:hAnsi="Arial"/>
          <w:sz w:val="20"/>
          <w:szCs w:val="20"/>
        </w:rPr>
        <w:t xml:space="preserve"> — LTS only (20.x, 22.x). Even-numbered releases.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Rust</w:t>
      </w:r>
      <w:r>
        <w:rPr>
          <w:rFonts w:ascii="Arial" w:cs="Arial" w:eastAsia="Arial" w:hAnsi="Arial"/>
          <w:sz w:val="20"/>
          <w:szCs w:val="20"/>
        </w:rPr>
        <w:t xml:space="preserve"> — Stable toolchain. Updated every 6 weeks. MSRV pinned.</w:t>
      </w:r>
    </w:p>
    <w:p>
      <w:pPr>
        <w:spacing w:after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/ RN</w:t>
      </w:r>
      <w:r>
        <w:rPr>
          <w:rFonts w:ascii="Arial" w:cs="Arial" w:eastAsia="Arial" w:hAnsi="Arial"/>
          <w:sz w:val="20"/>
          <w:szCs w:val="20"/>
        </w:rPr>
        <w:t xml:space="preserve"> — Follow LTS. React 18+. RN 0.76+ (New Architecture mandatory).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RFC-HMS-2026-003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Technology Stack &amp; Platform Architecture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Parent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RFC-HMS-2026-001 (v1.0, v2.0, v2.1), RFC-HMS-2026-002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Supersedes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RFC-HMS-2026-001 v1.0 Section 2.1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Alagappa College of Medical Sciences &amp; Research Centre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CONFIDENTIAL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2026-03-01T06:25:48.745Z</dcterms:created>
  <dcterms:modified xsi:type="dcterms:W3CDTF">2026-03-01T06:25:48.746Z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