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3860028A" w:rsidP="2211310F" w:rsidRDefault="3860028A" w14:paraId="7055830A" w14:textId="4D556AA0">
      <w:pPr>
        <w:rPr>
          <w:rFonts w:asciiTheme="majorHAnsi" w:hAnsiTheme="majorHAnsi" w:eastAsiaTheme="majorEastAsia" w:cstheme="majorBidi"/>
          <w:sz w:val="48"/>
          <w:szCs w:val="48"/>
        </w:rPr>
      </w:pPr>
      <w:r w:rsidRPr="2211310F">
        <w:rPr>
          <w:rFonts w:asciiTheme="majorHAnsi" w:hAnsiTheme="majorHAnsi" w:eastAsiaTheme="majorEastAsia" w:cstheme="majorBidi"/>
          <w:sz w:val="48"/>
          <w:szCs w:val="48"/>
        </w:rPr>
        <w:t xml:space="preserve">Before </w:t>
      </w:r>
      <w:r w:rsidRPr="2211310F" w:rsidR="58EB40BE">
        <w:rPr>
          <w:rFonts w:asciiTheme="majorHAnsi" w:hAnsiTheme="majorHAnsi" w:eastAsiaTheme="majorEastAsia" w:cstheme="majorBidi"/>
          <w:sz w:val="48"/>
          <w:szCs w:val="48"/>
        </w:rPr>
        <w:t>Draf</w:t>
      </w:r>
      <w:r w:rsidRPr="2211310F">
        <w:rPr>
          <w:rFonts w:asciiTheme="majorHAnsi" w:hAnsiTheme="majorHAnsi" w:eastAsiaTheme="majorEastAsia" w:cstheme="majorBidi"/>
          <w:sz w:val="48"/>
          <w:szCs w:val="48"/>
        </w:rPr>
        <w:t>ting:</w:t>
      </w:r>
    </w:p>
    <w:p w:rsidR="3860028A" w:rsidP="2211310F" w:rsidRDefault="3860028A" w14:paraId="6EDC2F86" w14:textId="7906732E">
      <w:pPr>
        <w:pStyle w:val="ListParagraph"/>
        <w:numPr>
          <w:ilvl w:val="0"/>
          <w:numId w:val="4"/>
        </w:numPr>
      </w:pPr>
      <w:r w:rsidRPr="2211310F">
        <w:t>What is the learning objective for this article?</w:t>
      </w:r>
    </w:p>
    <w:p w:rsidR="3860028A" w:rsidP="007C04A4" w:rsidRDefault="3860028A" w14:paraId="1BC5D57B" w14:textId="2A3AA941">
      <w:pPr>
        <w:pStyle w:val="ListParagraph"/>
        <w:numPr>
          <w:ilvl w:val="1"/>
          <w:numId w:val="4"/>
        </w:numPr>
        <w:rPr/>
      </w:pPr>
      <w:r w:rsidR="3860028A">
        <w:rPr/>
        <w:t>What does the user need to know about this feature/process?</w:t>
      </w:r>
    </w:p>
    <w:p w:rsidR="23820B6F" w:rsidP="109992B0" w:rsidRDefault="23820B6F" w14:paraId="36C8247D" w14:textId="75AB2B1E">
      <w:pPr>
        <w:pStyle w:val="ListParagraph"/>
        <w:numPr>
          <w:ilvl w:val="2"/>
          <w:numId w:val="4"/>
        </w:numPr>
        <w:rPr>
          <w:color w:val="4EA72E" w:themeColor="accent6" w:themeTint="FF" w:themeShade="FF"/>
        </w:rPr>
      </w:pPr>
      <w:r w:rsidRPr="109992B0" w:rsidR="23820B6F">
        <w:rPr>
          <w:color w:val="4EA72E" w:themeColor="accent6" w:themeTint="FF" w:themeShade="FF"/>
        </w:rPr>
        <w:t xml:space="preserve">When to use </w:t>
      </w:r>
      <w:r w:rsidRPr="109992B0" w:rsidR="47D325DA">
        <w:rPr>
          <w:color w:val="4EA72E" w:themeColor="accent6" w:themeTint="FF" w:themeShade="FF"/>
        </w:rPr>
        <w:t>this tile (and when not to)</w:t>
      </w:r>
    </w:p>
    <w:p w:rsidR="0E84BF65" w:rsidP="109992B0" w:rsidRDefault="0E84BF65" w14:paraId="5CD42099" w14:textId="7687DEE0">
      <w:pPr>
        <w:pStyle w:val="ListParagraph"/>
        <w:numPr>
          <w:ilvl w:val="2"/>
          <w:numId w:val="4"/>
        </w:numPr>
        <w:rPr>
          <w:color w:val="4EA72E" w:themeColor="accent6" w:themeTint="FF" w:themeShade="FF"/>
        </w:rPr>
      </w:pPr>
      <w:r w:rsidRPr="109992B0" w:rsidR="0E84BF65">
        <w:rPr>
          <w:color w:val="4EA72E" w:themeColor="accent6" w:themeTint="FF" w:themeShade="FF"/>
        </w:rPr>
        <w:t>What types of queries to write</w:t>
      </w:r>
      <w:r w:rsidRPr="109992B0" w:rsidR="673C9F60">
        <w:rPr>
          <w:color w:val="4EA72E" w:themeColor="accent6" w:themeTint="FF" w:themeShade="FF"/>
        </w:rPr>
        <w:t xml:space="preserve"> when configuring the tile</w:t>
      </w:r>
    </w:p>
    <w:p w:rsidR="0E84BF65" w:rsidP="109992B0" w:rsidRDefault="0E84BF65" w14:paraId="66D02B5F" w14:textId="1BEC4119">
      <w:pPr>
        <w:pStyle w:val="ListParagraph"/>
        <w:numPr>
          <w:ilvl w:val="2"/>
          <w:numId w:val="4"/>
        </w:numPr>
        <w:rPr/>
      </w:pPr>
      <w:r w:rsidRPr="109992B0" w:rsidR="0E84BF65">
        <w:rPr>
          <w:color w:val="4EA72E" w:themeColor="accent6" w:themeTint="FF" w:themeShade="FF"/>
        </w:rPr>
        <w:t>What types of columns would make a good partition key</w:t>
      </w:r>
    </w:p>
    <w:p w:rsidR="2211310F" w:rsidP="5B0BF062" w:rsidRDefault="3860028A" w14:paraId="4D85F861" w14:textId="13C3F0FE">
      <w:pPr>
        <w:pStyle w:val="ListParagraph"/>
        <w:numPr>
          <w:ilvl w:val="1"/>
          <w:numId w:val="4"/>
        </w:numPr>
        <w:rPr/>
      </w:pPr>
      <w:r w:rsidR="3860028A">
        <w:rPr/>
        <w:t>What do they need to know how to do?</w:t>
      </w:r>
    </w:p>
    <w:p w:rsidR="2211310F" w:rsidP="109992B0" w:rsidRDefault="3860028A" w14:paraId="0552C0C9" w14:textId="653943C5">
      <w:pPr>
        <w:pStyle w:val="ListParagraph"/>
        <w:numPr>
          <w:ilvl w:val="2"/>
          <w:numId w:val="4"/>
        </w:numPr>
        <w:rPr>
          <w:color w:val="4EA72E" w:themeColor="accent6" w:themeTint="FF" w:themeShade="FF"/>
        </w:rPr>
      </w:pPr>
      <w:r w:rsidRPr="109992B0" w:rsidR="02B3D507">
        <w:rPr>
          <w:color w:val="4EA72E" w:themeColor="accent6" w:themeTint="FF" w:themeShade="FF"/>
        </w:rPr>
        <w:t>How to access the tile</w:t>
      </w:r>
    </w:p>
    <w:p w:rsidR="2211310F" w:rsidP="109992B0" w:rsidRDefault="3860028A" w14:paraId="696B127B" w14:textId="693187C7">
      <w:pPr>
        <w:pStyle w:val="ListParagraph"/>
        <w:numPr>
          <w:ilvl w:val="2"/>
          <w:numId w:val="4"/>
        </w:numPr>
        <w:rPr/>
      </w:pPr>
      <w:r w:rsidRPr="109992B0" w:rsidR="02B3D507">
        <w:rPr>
          <w:color w:val="4EA72E" w:themeColor="accent6" w:themeTint="FF" w:themeShade="FF"/>
        </w:rPr>
        <w:t>How to configure the tile</w:t>
      </w:r>
      <w:r w:rsidR="3860028A">
        <w:rPr/>
        <w:t xml:space="preserve"> </w:t>
      </w:r>
    </w:p>
    <w:p w:rsidR="001156D6" w:rsidP="2211310F" w:rsidRDefault="39BDF8B5" w14:paraId="2C078E63" w14:textId="6FB6EE78">
      <w:pPr>
        <w:rPr>
          <w:rFonts w:asciiTheme="majorHAnsi" w:hAnsiTheme="majorHAnsi" w:eastAsiaTheme="majorEastAsia" w:cstheme="majorBidi"/>
          <w:sz w:val="48"/>
          <w:szCs w:val="48"/>
        </w:rPr>
      </w:pPr>
      <w:r w:rsidRPr="2211310F">
        <w:rPr>
          <w:rFonts w:asciiTheme="majorHAnsi" w:hAnsiTheme="majorHAnsi" w:eastAsiaTheme="majorEastAsia" w:cstheme="majorBidi"/>
          <w:sz w:val="48"/>
          <w:szCs w:val="48"/>
        </w:rPr>
        <w:t>Intro</w:t>
      </w:r>
    </w:p>
    <w:p w:rsidR="39BDF8B5" w:rsidP="444AF97F" w:rsidRDefault="39BDF8B5" w14:paraId="2BE113EB" w14:textId="61E19E93">
      <w:pPr>
        <w:rPr>
          <w:highlight w:val="yellow"/>
        </w:rPr>
      </w:pPr>
      <w:r w:rsidRPr="444AF97F" w:rsidR="39BDF8B5">
        <w:rPr>
          <w:highlight w:val="yellow"/>
        </w:rPr>
        <w:t>The intro typically answers the following questions:</w:t>
      </w:r>
    </w:p>
    <w:p w:rsidR="4ECE235A" w:rsidP="444AF97F" w:rsidRDefault="1FD0D627" w14:paraId="158C26E9" w14:textId="795CD39F">
      <w:pPr>
        <w:pStyle w:val="ListParagraph"/>
        <w:numPr>
          <w:ilvl w:val="0"/>
          <w:numId w:val="4"/>
        </w:numPr>
        <w:rPr>
          <w:highlight w:val="yellow"/>
        </w:rPr>
      </w:pPr>
      <w:r w:rsidRPr="444AF97F" w:rsidR="1FD0D627">
        <w:rPr>
          <w:highlight w:val="yellow"/>
        </w:rPr>
        <w:t xml:space="preserve">What </w:t>
      </w:r>
      <w:r w:rsidRPr="444AF97F" w:rsidR="1E96982D">
        <w:rPr>
          <w:highlight w:val="yellow"/>
        </w:rPr>
        <w:t xml:space="preserve">benefit </w:t>
      </w:r>
      <w:r w:rsidRPr="444AF97F" w:rsidR="1FD0D627">
        <w:rPr>
          <w:highlight w:val="yellow"/>
        </w:rPr>
        <w:t>does this feature</w:t>
      </w:r>
      <w:r w:rsidRPr="444AF97F" w:rsidR="5419324E">
        <w:rPr>
          <w:highlight w:val="yellow"/>
        </w:rPr>
        <w:t>/process</w:t>
      </w:r>
      <w:r w:rsidRPr="444AF97F" w:rsidR="1FD0D627">
        <w:rPr>
          <w:highlight w:val="yellow"/>
        </w:rPr>
        <w:t xml:space="preserve"> provide?</w:t>
      </w:r>
    </w:p>
    <w:p w:rsidR="4ECE235A" w:rsidP="444AF97F" w:rsidRDefault="1FD0D627" w14:paraId="7F7F58FF" w14:textId="3C8618FE">
      <w:pPr>
        <w:pStyle w:val="ListParagraph"/>
        <w:numPr>
          <w:ilvl w:val="1"/>
          <w:numId w:val="4"/>
        </w:numPr>
        <w:rPr>
          <w:color w:val="4DA62E" w:themeColor="accent6" w:themeTint="FF" w:themeShade="FF"/>
          <w:highlight w:val="yellow"/>
        </w:rPr>
      </w:pPr>
      <w:r w:rsidRPr="444AF97F" w:rsidR="5B58C3ED">
        <w:rPr>
          <w:color w:val="4DA62E"/>
          <w:highlight w:val="yellow"/>
        </w:rPr>
        <w:t xml:space="preserve">The Query </w:t>
      </w:r>
      <w:r w:rsidRPr="444AF97F" w:rsidR="5B58C3ED">
        <w:rPr>
          <w:color w:val="4DA62E"/>
          <w:highlight w:val="yellow"/>
        </w:rPr>
        <w:t>DataSet</w:t>
      </w:r>
      <w:r w:rsidRPr="444AF97F" w:rsidR="5B58C3ED">
        <w:rPr>
          <w:color w:val="4DA62E"/>
          <w:highlight w:val="yellow"/>
        </w:rPr>
        <w:t xml:space="preserve"> tile gives the user the ability to write a query against a Databricks </w:t>
      </w:r>
      <w:r w:rsidRPr="444AF97F" w:rsidR="5B58C3ED">
        <w:rPr>
          <w:color w:val="4DA62E"/>
          <w:highlight w:val="yellow"/>
        </w:rPr>
        <w:t>DataSet</w:t>
      </w:r>
      <w:r w:rsidRPr="444AF97F" w:rsidR="5B58C3ED">
        <w:rPr>
          <w:color w:val="4DA62E"/>
          <w:highlight w:val="yellow"/>
        </w:rPr>
        <w:t xml:space="preserve"> as part of the input configuration process</w:t>
      </w:r>
      <w:r w:rsidRPr="444AF97F" w:rsidR="171AD1EA">
        <w:rPr>
          <w:color w:val="4DA62E"/>
          <w:highlight w:val="yellow"/>
        </w:rPr>
        <w:t xml:space="preserve">.  </w:t>
      </w:r>
      <w:r w:rsidRPr="444AF97F" w:rsidR="171AD1EA">
        <w:rPr>
          <w:color w:val="4DA62E"/>
          <w:highlight w:val="yellow"/>
        </w:rPr>
        <w:t xml:space="preserve">This can increase </w:t>
      </w:r>
      <w:r w:rsidRPr="444AF97F" w:rsidR="171AD1EA">
        <w:rPr>
          <w:color w:val="4DA62E"/>
          <w:highlight w:val="yellow"/>
        </w:rPr>
        <w:t>efficien</w:t>
      </w:r>
      <w:r w:rsidRPr="444AF97F" w:rsidR="171AD1EA">
        <w:rPr>
          <w:color w:val="4DA62E"/>
          <w:highlight w:val="yellow"/>
        </w:rPr>
        <w:t xml:space="preserve">cy in loading, and prevent timeout errors that may occur when using large </w:t>
      </w:r>
      <w:r w:rsidRPr="444AF97F" w:rsidR="171AD1EA">
        <w:rPr>
          <w:color w:val="4DA62E"/>
          <w:highlight w:val="yellow"/>
        </w:rPr>
        <w:t>DataSets</w:t>
      </w:r>
      <w:r w:rsidRPr="444AF97F" w:rsidR="1F0E8777">
        <w:rPr>
          <w:color w:val="4DA62E"/>
        </w:rPr>
        <w:t xml:space="preserve"> </w:t>
      </w:r>
    </w:p>
    <w:p w:rsidR="2DDAA529" w:rsidP="525FCBFF" w:rsidRDefault="2DDAA529" w14:paraId="461EC021" w14:textId="71F83FF1">
      <w:pPr>
        <w:pStyle w:val="ListParagraph"/>
        <w:numPr>
          <w:ilvl w:val="1"/>
          <w:numId w:val="4"/>
        </w:numPr>
        <w:rPr>
          <w:color w:val="4C94D8" w:themeColor="text2" w:themeTint="80" w:themeShade="FF"/>
        </w:rPr>
      </w:pPr>
      <w:r w:rsidRPr="525FCBFF" w:rsidR="2DDAA529">
        <w:rPr>
          <w:color w:val="4C94D8" w:themeColor="text2" w:themeTint="80" w:themeShade="FF"/>
        </w:rPr>
        <w:t xml:space="preserve">Suggested introduction: </w:t>
      </w:r>
    </w:p>
    <w:p w:rsidR="2DDAA529" w:rsidP="444AF97F" w:rsidRDefault="2DDAA529" w14:paraId="5EE730E1" w14:textId="4F4124ED">
      <w:pPr>
        <w:pStyle w:val="ListParagraph"/>
        <w:numPr>
          <w:ilvl w:val="2"/>
          <w:numId w:val="4"/>
        </w:numPr>
        <w:rPr>
          <w:color w:val="0E2740" w:themeColor="text2" w:themeTint="80" w:themeShade="FF"/>
          <w:highlight w:val="yellow"/>
        </w:rPr>
      </w:pPr>
      <w:r w:rsidRPr="444AF97F" w:rsidR="2DDAA529">
        <w:rPr>
          <w:color w:val="0E2740"/>
          <w:highlight w:val="yellow"/>
        </w:rPr>
        <w:t xml:space="preserve">Although the “Input Dataset” tile is commonly used, other tiles can be substituted as the first step of data ingestion within a </w:t>
      </w:r>
      <w:r w:rsidRPr="444AF97F" w:rsidR="2DDAA529">
        <w:rPr>
          <w:color w:val="0E2740"/>
          <w:highlight w:val="yellow"/>
        </w:rPr>
        <w:t>MagicETL</w:t>
      </w:r>
      <w:r w:rsidRPr="444AF97F" w:rsidR="2DDAA529">
        <w:rPr>
          <w:color w:val="0E2740"/>
          <w:highlight w:val="yellow"/>
        </w:rPr>
        <w:t xml:space="preserve"> dataflow</w:t>
      </w:r>
      <w:r w:rsidRPr="444AF97F" w:rsidR="2DDAA529">
        <w:rPr>
          <w:color w:val="0E2740"/>
          <w:highlight w:val="yellow"/>
        </w:rPr>
        <w:t xml:space="preserve">.  </w:t>
      </w:r>
      <w:r w:rsidRPr="444AF97F" w:rsidR="2DDAA529">
        <w:rPr>
          <w:color w:val="0E2740"/>
          <w:highlight w:val="yellow"/>
        </w:rPr>
        <w:t xml:space="preserve">One example is the SQL tile, which </w:t>
      </w:r>
      <w:r w:rsidRPr="444AF97F" w:rsidR="2DDAA529">
        <w:rPr>
          <w:color w:val="0E2740"/>
          <w:highlight w:val="yellow"/>
        </w:rPr>
        <w:t>permits</w:t>
      </w:r>
      <w:r w:rsidRPr="444AF97F" w:rsidR="2DDAA529">
        <w:rPr>
          <w:color w:val="0E2740"/>
          <w:highlight w:val="yellow"/>
        </w:rPr>
        <w:t xml:space="preserve"> writing a custom SELECT statement</w:t>
      </w:r>
      <w:r w:rsidRPr="444AF97F" w:rsidR="2DDAA529">
        <w:rPr>
          <w:color w:val="0E2740"/>
          <w:highlight w:val="yellow"/>
        </w:rPr>
        <w:t xml:space="preserve">.  </w:t>
      </w:r>
      <w:r w:rsidRPr="444AF97F" w:rsidR="2DDAA529">
        <w:rPr>
          <w:color w:val="0E2740"/>
          <w:highlight w:val="yellow"/>
        </w:rPr>
        <w:t xml:space="preserve">Another is the Query Dataset tile, which goes further by adding functionality for subdividing a query </w:t>
      </w:r>
      <w:r w:rsidRPr="444AF97F" w:rsidR="2DDAA529">
        <w:rPr>
          <w:color w:val="0E2740"/>
          <w:highlight w:val="yellow"/>
        </w:rPr>
        <w:t>result set</w:t>
      </w:r>
      <w:r w:rsidRPr="444AF97F" w:rsidR="2DDAA529">
        <w:rPr>
          <w:color w:val="0E2740"/>
          <w:highlight w:val="yellow"/>
        </w:rPr>
        <w:t xml:space="preserve"> into smaller loads.</w:t>
      </w:r>
    </w:p>
    <w:p w:rsidR="2DDAA529" w:rsidP="444AF97F" w:rsidRDefault="2DDAA529" w14:paraId="6B859EF5" w14:textId="363ACA39">
      <w:pPr>
        <w:pStyle w:val="ListParagraph"/>
        <w:numPr>
          <w:ilvl w:val="2"/>
          <w:numId w:val="4"/>
        </w:numPr>
        <w:spacing w:before="0" w:beforeAutospacing="off" w:after="160" w:afterAutospacing="off" w:line="279" w:lineRule="auto"/>
        <w:ind w:right="0"/>
        <w:jc w:val="left"/>
        <w:rPr>
          <w:color w:val="0E2740" w:themeColor="text2" w:themeTint="80" w:themeShade="FF"/>
          <w:sz w:val="24"/>
          <w:szCs w:val="24"/>
          <w:highlight w:val="yellow"/>
        </w:rPr>
      </w:pPr>
      <w:r w:rsidRPr="444AF97F" w:rsidR="2DDAA529">
        <w:rPr>
          <w:color w:val="0E2740"/>
          <w:highlight w:val="yellow"/>
        </w:rPr>
        <w:t>This can be important for large tables, accessed through Cloud Amplifier, which may be hindered by resource limitations in the underlying CDW</w:t>
      </w:r>
      <w:r w:rsidRPr="444AF97F" w:rsidR="2DDAA529">
        <w:rPr>
          <w:color w:val="0E2740"/>
          <w:highlight w:val="yellow"/>
        </w:rPr>
        <w:t xml:space="preserve">.  </w:t>
      </w:r>
      <w:r w:rsidRPr="444AF97F" w:rsidR="2DDAA529">
        <w:rPr>
          <w:color w:val="0E2740"/>
          <w:highlight w:val="yellow"/>
        </w:rPr>
        <w:t>Although the Query Dataset tile can be used with various data sources, it is strongly recommended for Databricks</w:t>
      </w:r>
      <w:r w:rsidRPr="444AF97F" w:rsidR="2DDAA529">
        <w:rPr>
          <w:color w:val="0E2740"/>
          <w:highlight w:val="yellow"/>
        </w:rPr>
        <w:t xml:space="preserve">.  </w:t>
      </w:r>
      <w:r w:rsidRPr="444AF97F" w:rsidR="2DDAA529">
        <w:rPr>
          <w:color w:val="0E2740"/>
          <w:highlight w:val="yellow"/>
        </w:rPr>
        <w:t xml:space="preserve"> Proper use of this tile may resolve error messages like the following:</w:t>
      </w:r>
    </w:p>
    <w:p w:rsidR="2DDAA529" w:rsidP="444AF97F" w:rsidRDefault="2DDAA529" w14:paraId="59A0AFC0" w14:textId="22F491C5">
      <w:pPr>
        <w:pStyle w:val="ListParagraph"/>
        <w:numPr>
          <w:ilvl w:val="3"/>
          <w:numId w:val="4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color w:val="0E2740" w:themeColor="text2" w:themeTint="80" w:themeShade="FF"/>
          <w:sz w:val="24"/>
          <w:szCs w:val="24"/>
          <w:highlight w:val="yellow"/>
        </w:rPr>
      </w:pPr>
      <w:r w:rsidRPr="444AF97F" w:rsidR="2DDAA529">
        <w:rPr>
          <w:color w:val="0E2740"/>
        </w:rPr>
        <w:t xml:space="preserve"> </w:t>
      </w:r>
      <w:r w:rsidRPr="444AF97F" w:rsidR="2DDAA529">
        <w:rPr>
          <w:color w:val="0E2740"/>
          <w:highlight w:val="yellow"/>
        </w:rPr>
        <w:t>[specimen error message about socket timeout]</w:t>
      </w:r>
    </w:p>
    <w:p w:rsidR="2DDAA529" w:rsidP="444AF97F" w:rsidRDefault="2DDAA529" w14:paraId="60AB78C8" w14:textId="19D279E5">
      <w:pPr>
        <w:pStyle w:val="ListParagraph"/>
        <w:numPr>
          <w:ilvl w:val="3"/>
          <w:numId w:val="4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color w:val="0E2740" w:themeColor="text2" w:themeTint="80" w:themeShade="FF"/>
          <w:sz w:val="24"/>
          <w:szCs w:val="24"/>
          <w:highlight w:val="yellow"/>
        </w:rPr>
      </w:pPr>
      <w:r w:rsidRPr="444AF97F" w:rsidR="2DDAA529">
        <w:rPr>
          <w:color w:val="0E2740"/>
          <w:highlight w:val="yellow"/>
        </w:rPr>
        <w:t xml:space="preserve">[specimen error message about exceeding </w:t>
      </w:r>
      <w:r w:rsidRPr="444AF97F" w:rsidR="2DDAA529">
        <w:rPr>
          <w:color w:val="0E2740"/>
          <w:highlight w:val="yellow"/>
        </w:rPr>
        <w:t>maximum</w:t>
      </w:r>
      <w:r w:rsidRPr="444AF97F" w:rsidR="2DDAA529">
        <w:rPr>
          <w:color w:val="0E2740"/>
          <w:highlight w:val="yellow"/>
        </w:rPr>
        <w:t xml:space="preserve"> heap size of 16 GB]</w:t>
      </w:r>
    </w:p>
    <w:p w:rsidR="2DDAA529" w:rsidP="444AF97F" w:rsidRDefault="2DDAA529" w14:paraId="0B3FEEE5" w14:textId="2762B6EB">
      <w:pPr>
        <w:pStyle w:val="ListParagraph"/>
        <w:numPr>
          <w:ilvl w:val="2"/>
          <w:numId w:val="4"/>
        </w:numPr>
        <w:rPr>
          <w:color w:val="0E2740" w:themeColor="text2" w:themeTint="80" w:themeShade="FF"/>
          <w:sz w:val="24"/>
          <w:szCs w:val="24"/>
          <w:highlight w:val="yellow"/>
        </w:rPr>
      </w:pPr>
      <w:r w:rsidRPr="444AF97F" w:rsidR="2DDAA529">
        <w:rPr>
          <w:color w:val="0E2740"/>
          <w:highlight w:val="yellow"/>
        </w:rPr>
        <w:t xml:space="preserve">Apart from a custom SELECT statement, users can specify values for 2 </w:t>
      </w:r>
      <w:r w:rsidRPr="444AF97F" w:rsidR="2DDAA529">
        <w:rPr>
          <w:color w:val="0E2740"/>
          <w:highlight w:val="yellow"/>
        </w:rPr>
        <w:t>additional</w:t>
      </w:r>
      <w:r w:rsidRPr="444AF97F" w:rsidR="2DDAA529">
        <w:rPr>
          <w:color w:val="0E2740"/>
          <w:highlight w:val="yellow"/>
        </w:rPr>
        <w:t xml:space="preserve"> fields:</w:t>
      </w:r>
    </w:p>
    <w:p w:rsidR="2DDAA529" w:rsidP="444AF97F" w:rsidRDefault="2DDAA529" w14:paraId="0DAB4563" w14:textId="00FF28B7">
      <w:pPr>
        <w:pStyle w:val="ListParagraph"/>
        <w:numPr>
          <w:ilvl w:val="3"/>
          <w:numId w:val="4"/>
        </w:numPr>
        <w:rPr>
          <w:color w:val="0E2740" w:themeColor="text2" w:themeTint="80" w:themeShade="FF"/>
          <w:sz w:val="24"/>
          <w:szCs w:val="24"/>
          <w:highlight w:val="yellow"/>
        </w:rPr>
      </w:pPr>
      <w:r w:rsidRPr="444AF97F" w:rsidR="2DDAA529">
        <w:rPr>
          <w:color w:val="0E2740"/>
          <w:highlight w:val="yellow"/>
        </w:rPr>
        <w:t>• Query partition key</w:t>
      </w:r>
    </w:p>
    <w:p w:rsidR="2DDAA529" w:rsidP="444AF97F" w:rsidRDefault="2DDAA529" w14:paraId="534ADD2B" w14:textId="384CA1EE">
      <w:pPr>
        <w:pStyle w:val="ListParagraph"/>
        <w:numPr>
          <w:ilvl w:val="3"/>
          <w:numId w:val="4"/>
        </w:numPr>
        <w:rPr>
          <w:color w:val="0E2740" w:themeColor="text2" w:themeTint="80" w:themeShade="FF"/>
          <w:sz w:val="24"/>
          <w:szCs w:val="24"/>
          <w:highlight w:val="yellow"/>
        </w:rPr>
      </w:pPr>
      <w:r w:rsidRPr="444AF97F" w:rsidR="2DDAA529">
        <w:rPr>
          <w:color w:val="0E2740"/>
          <w:highlight w:val="yellow"/>
        </w:rPr>
        <w:t xml:space="preserve">• </w:t>
      </w:r>
      <w:r w:rsidRPr="444AF97F" w:rsidR="08192FD7">
        <w:rPr>
          <w:color w:val="0E2740"/>
          <w:highlight w:val="yellow"/>
        </w:rPr>
        <w:t># loads</w:t>
      </w:r>
    </w:p>
    <w:p w:rsidR="2DDAA529" w:rsidP="525FCBFF" w:rsidRDefault="2DDAA529" w14:paraId="150B37B5" w14:textId="2442AF83">
      <w:pPr>
        <w:pStyle w:val="ListParagraph"/>
        <w:numPr>
          <w:ilvl w:val="2"/>
          <w:numId w:val="4"/>
        </w:numPr>
        <w:rPr>
          <w:color w:val="4C94D8" w:themeColor="text2" w:themeTint="80" w:themeShade="FF"/>
          <w:sz w:val="24"/>
          <w:szCs w:val="24"/>
        </w:rPr>
      </w:pPr>
      <w:r w:rsidRPr="525FCBFF" w:rsidR="2DDAA529">
        <w:rPr>
          <w:color w:val="4C94D8" w:themeColor="text2" w:themeTint="80" w:themeShade="FF"/>
        </w:rPr>
        <w:t xml:space="preserve">WARNING: The “partition key” column should not </w:t>
      </w:r>
      <w:r w:rsidRPr="525FCBFF" w:rsidR="2DDAA529">
        <w:rPr>
          <w:color w:val="4C94D8" w:themeColor="text2" w:themeTint="80" w:themeShade="FF"/>
        </w:rPr>
        <w:t>contain</w:t>
      </w:r>
      <w:r w:rsidRPr="525FCBFF" w:rsidR="2DDAA529">
        <w:rPr>
          <w:color w:val="4C94D8" w:themeColor="text2" w:themeTint="80" w:themeShade="FF"/>
        </w:rPr>
        <w:t xml:space="preserve"> NULL </w:t>
      </w:r>
      <w:r w:rsidRPr="525FCBFF" w:rsidR="2DDAA529">
        <w:rPr>
          <w:color w:val="4C94D8" w:themeColor="text2" w:themeTint="80" w:themeShade="FF"/>
        </w:rPr>
        <w:t>values, since</w:t>
      </w:r>
      <w:r w:rsidRPr="525FCBFF" w:rsidR="2DDAA529">
        <w:rPr>
          <w:color w:val="4C94D8" w:themeColor="text2" w:themeTint="80" w:themeShade="FF"/>
        </w:rPr>
        <w:t xml:space="preserve"> those rows would be ignored</w:t>
      </w:r>
      <w:r w:rsidRPr="525FCBFF" w:rsidR="2DDAA529">
        <w:rPr>
          <w:color w:val="4C94D8" w:themeColor="text2" w:themeTint="80" w:themeShade="FF"/>
        </w:rPr>
        <w:t xml:space="preserve">.  </w:t>
      </w:r>
      <w:r w:rsidRPr="525FCBFF" w:rsidR="2DDAA529">
        <w:rPr>
          <w:color w:val="4C94D8" w:themeColor="text2" w:themeTint="80" w:themeShade="FF"/>
        </w:rPr>
        <w:t xml:space="preserve">Only a column that </w:t>
      </w:r>
      <w:r w:rsidRPr="525FCBFF" w:rsidR="2DDAA529">
        <w:rPr>
          <w:color w:val="4C94D8" w:themeColor="text2" w:themeTint="80" w:themeShade="FF"/>
        </w:rPr>
        <w:t>contains</w:t>
      </w:r>
      <w:r w:rsidRPr="525FCBFF" w:rsidR="2DDAA529">
        <w:rPr>
          <w:color w:val="4C94D8" w:themeColor="text2" w:themeTint="80" w:themeShade="FF"/>
        </w:rPr>
        <w:t xml:space="preserve"> exclusively non-NULL values should be chosen as the “partition key</w:t>
      </w:r>
      <w:r w:rsidRPr="525FCBFF" w:rsidR="2DDAA529">
        <w:rPr>
          <w:color w:val="4C94D8" w:themeColor="text2" w:themeTint="80" w:themeShade="FF"/>
        </w:rPr>
        <w:t>”.</w:t>
      </w:r>
    </w:p>
    <w:p w:rsidR="4ECE235A" w:rsidP="444AF97F" w:rsidRDefault="1FD0D627" w14:paraId="02888CAE" w14:textId="2AC27407">
      <w:pPr>
        <w:pStyle w:val="ListParagraph"/>
        <w:numPr>
          <w:ilvl w:val="0"/>
          <w:numId w:val="4"/>
        </w:numPr>
        <w:rPr>
          <w:highlight w:val="yellow"/>
        </w:rPr>
      </w:pPr>
      <w:r w:rsidRPr="444AF97F" w:rsidR="1FD0D627">
        <w:rPr>
          <w:highlight w:val="yellow"/>
        </w:rPr>
        <w:t xml:space="preserve">How does this feature fit into </w:t>
      </w:r>
      <w:r w:rsidRPr="444AF97F" w:rsidR="1FD0D627">
        <w:rPr>
          <w:highlight w:val="yellow"/>
        </w:rPr>
        <w:t>context</w:t>
      </w:r>
      <w:r w:rsidRPr="444AF97F" w:rsidR="1FD0D627">
        <w:rPr>
          <w:highlight w:val="yellow"/>
        </w:rPr>
        <w:t xml:space="preserve"> of </w:t>
      </w:r>
      <w:r w:rsidRPr="444AF97F" w:rsidR="1FD0D627">
        <w:rPr>
          <w:highlight w:val="yellow"/>
        </w:rPr>
        <w:t>other</w:t>
      </w:r>
      <w:r w:rsidRPr="444AF97F" w:rsidR="1FD0D627">
        <w:rPr>
          <w:highlight w:val="yellow"/>
        </w:rPr>
        <w:t xml:space="preserve"> features/Domo as a whole?</w:t>
      </w:r>
    </w:p>
    <w:p w:rsidR="4ECE235A" w:rsidP="444AF97F" w:rsidRDefault="1FD0D627" w14:paraId="40250F67" w14:textId="4AADE008">
      <w:pPr>
        <w:pStyle w:val="ListParagraph"/>
        <w:numPr>
          <w:ilvl w:val="1"/>
          <w:numId w:val="4"/>
        </w:numPr>
        <w:rPr>
          <w:highlight w:val="yellow"/>
        </w:rPr>
      </w:pPr>
      <w:r w:rsidRPr="444AF97F" w:rsidR="103E7224">
        <w:rPr>
          <w:color w:val="4DA62E"/>
          <w:highlight w:val="yellow"/>
        </w:rPr>
        <w:t>This can be turned on for Databricks users when using Magic ETL</w:t>
      </w:r>
      <w:r w:rsidRPr="444AF97F" w:rsidR="103E7224">
        <w:rPr>
          <w:color w:val="4DA62E"/>
          <w:highlight w:val="yellow"/>
        </w:rPr>
        <w:t xml:space="preserve">.  </w:t>
      </w:r>
      <w:r w:rsidRPr="444AF97F" w:rsidR="103E7224">
        <w:rPr>
          <w:color w:val="4DA62E"/>
          <w:highlight w:val="yellow"/>
        </w:rPr>
        <w:t xml:space="preserve">It is found in the </w:t>
      </w:r>
      <w:r w:rsidRPr="444AF97F" w:rsidR="46FFD2CE">
        <w:rPr>
          <w:color w:val="4DA62E"/>
          <w:highlight w:val="yellow"/>
        </w:rPr>
        <w:t xml:space="preserve">DATASETS section of the left Action rail and is called Query </w:t>
      </w:r>
      <w:r w:rsidRPr="444AF97F" w:rsidR="46FFD2CE">
        <w:rPr>
          <w:color w:val="4DA62E"/>
          <w:highlight w:val="yellow"/>
        </w:rPr>
        <w:t>DataSet</w:t>
      </w:r>
      <w:r w:rsidRPr="444AF97F" w:rsidR="46FFD2CE">
        <w:rPr>
          <w:color w:val="4DA62E"/>
          <w:highlight w:val="yellow"/>
        </w:rPr>
        <w:t>.</w:t>
      </w:r>
      <w:r w:rsidR="7B8F0F39">
        <w:rPr/>
        <w:t xml:space="preserve"> </w:t>
      </w:r>
    </w:p>
    <w:p w:rsidR="4ECE235A" w:rsidP="444AF97F" w:rsidRDefault="698B44EE" w14:paraId="277E4141" w14:textId="16B83CE8">
      <w:pPr>
        <w:pStyle w:val="ListParagraph"/>
        <w:numPr>
          <w:ilvl w:val="0"/>
          <w:numId w:val="4"/>
        </w:numPr>
        <w:rPr>
          <w:highlight w:val="yellow"/>
        </w:rPr>
      </w:pPr>
      <w:r w:rsidRPr="444AF97F" w:rsidR="698B44EE">
        <w:rPr>
          <w:highlight w:val="yellow"/>
        </w:rPr>
        <w:t>**</w:t>
      </w:r>
      <w:r w:rsidRPr="444AF97F" w:rsidR="4ECE235A">
        <w:rPr>
          <w:highlight w:val="yellow"/>
        </w:rPr>
        <w:t xml:space="preserve">What other content (KB or non-KB) should be linked to for user </w:t>
      </w:r>
      <w:r w:rsidRPr="444AF97F" w:rsidR="4ECE235A">
        <w:rPr>
          <w:highlight w:val="yellow"/>
        </w:rPr>
        <w:t>reference?</w:t>
      </w:r>
      <w:r w:rsidRPr="444AF97F" w:rsidR="50EF13CA">
        <w:rPr>
          <w:highlight w:val="yellow"/>
        </w:rPr>
        <w:t>*</w:t>
      </w:r>
      <w:r w:rsidRPr="444AF97F" w:rsidR="50EF13CA">
        <w:rPr>
          <w:highlight w:val="yellow"/>
        </w:rPr>
        <w:t>*</w:t>
      </w:r>
      <w:r w:rsidR="50EF13CA">
        <w:rPr/>
        <w:t xml:space="preserve"> </w:t>
      </w:r>
    </w:p>
    <w:p w:rsidR="0BEA82A9" w:rsidP="444AF97F" w:rsidRDefault="0BEA82A9" w14:paraId="69561EB1" w14:textId="0B034361">
      <w:pPr>
        <w:pStyle w:val="ListParagraph"/>
        <w:numPr>
          <w:ilvl w:val="1"/>
          <w:numId w:val="4"/>
        </w:numPr>
        <w:rPr>
          <w:color w:val="4DA62E" w:themeColor="accent6" w:themeTint="FF" w:themeShade="FF"/>
          <w:highlight w:val="yellow"/>
        </w:rPr>
      </w:pPr>
      <w:r w:rsidRPr="444AF97F" w:rsidR="0BEA82A9">
        <w:rPr>
          <w:color w:val="4DA62E"/>
          <w:highlight w:val="yellow"/>
        </w:rPr>
        <w:t>If there is a core article re: Cloud Amplifier for Databricks, this could be a good article to link.</w:t>
      </w:r>
    </w:p>
    <w:p w:rsidR="2211310F" w:rsidP="2211310F" w:rsidRDefault="20195A6D" w14:paraId="5F7EB01E" w14:textId="7694D8B0">
      <w:r>
        <w:t>____________________________________________________________________________________</w:t>
      </w:r>
    </w:p>
    <w:p w:rsidR="20195A6D" w:rsidP="444AF97F" w:rsidRDefault="20195A6D" w14:paraId="747F5B73" w14:textId="582C62DE">
      <w:pPr>
        <w:rPr>
          <w:rFonts w:ascii="Aptos Display" w:hAnsi="Aptos Display" w:eastAsia="ＭＳ ゴシック" w:cs="Times New Roman" w:asciiTheme="majorAscii" w:hAnsiTheme="majorAscii" w:eastAsiaTheme="majorEastAsia" w:cstheme="majorBidi"/>
          <w:sz w:val="48"/>
          <w:szCs w:val="48"/>
          <w:highlight w:val="yellow"/>
        </w:rPr>
      </w:pPr>
      <w:r w:rsidRPr="444AF97F" w:rsidR="20195A6D">
        <w:rPr>
          <w:rFonts w:ascii="Aptos Display" w:hAnsi="Aptos Display" w:eastAsia="ＭＳ ゴシック" w:cs="Times New Roman" w:asciiTheme="majorAscii" w:hAnsiTheme="majorAscii" w:eastAsiaTheme="majorEastAsia" w:cstheme="majorBidi"/>
          <w:sz w:val="48"/>
          <w:szCs w:val="48"/>
          <w:highlight w:val="yellow"/>
        </w:rPr>
        <w:t>Required Grants</w:t>
      </w:r>
    </w:p>
    <w:p w:rsidR="20195A6D" w:rsidP="444AF97F" w:rsidRDefault="20195A6D" w14:paraId="7754EBF5" w14:textId="71794C94">
      <w:pPr>
        <w:rPr>
          <w:highlight w:val="yellow"/>
        </w:rPr>
      </w:pPr>
      <w:r w:rsidRPr="444AF97F" w:rsidR="20195A6D">
        <w:rPr>
          <w:highlight w:val="yellow"/>
        </w:rPr>
        <w:t xml:space="preserve">Which grants are </w:t>
      </w:r>
      <w:r w:rsidRPr="444AF97F" w:rsidR="20195A6D">
        <w:rPr>
          <w:highlight w:val="yellow"/>
        </w:rPr>
        <w:t>required</w:t>
      </w:r>
      <w:r w:rsidRPr="444AF97F" w:rsidR="20195A6D">
        <w:rPr>
          <w:highlight w:val="yellow"/>
        </w:rPr>
        <w:t xml:space="preserve"> to use this feature/</w:t>
      </w:r>
      <w:r w:rsidRPr="444AF97F" w:rsidR="20195A6D">
        <w:rPr>
          <w:highlight w:val="yellow"/>
        </w:rPr>
        <w:t>complete</w:t>
      </w:r>
      <w:r w:rsidRPr="444AF97F" w:rsidR="20195A6D">
        <w:rPr>
          <w:highlight w:val="yellow"/>
        </w:rPr>
        <w:t xml:space="preserve"> this process</w:t>
      </w:r>
      <w:r w:rsidRPr="444AF97F" w:rsidR="20195A6D">
        <w:rPr>
          <w:highlight w:val="yellow"/>
        </w:rPr>
        <w:t>?</w:t>
      </w:r>
      <w:r w:rsidR="416B819C">
        <w:rPr/>
        <w:t xml:space="preserve">  </w:t>
      </w:r>
    </w:p>
    <w:p w:rsidR="23B9A2D0" w:rsidP="444AF97F" w:rsidRDefault="23B9A2D0" w14:paraId="6E32CD3D" w14:textId="2C47D9A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color w:val="4DA62E"/>
          <w:highlight w:val="yellow"/>
        </w:rPr>
      </w:pPr>
      <w:r w:rsidRPr="444AF97F" w:rsidR="23B9A2D0">
        <w:rPr>
          <w:color w:val="4DA62E"/>
          <w:highlight w:val="yellow"/>
        </w:rPr>
        <w:t>Nothing beyond Magic ETL on Databricks.</w:t>
      </w:r>
    </w:p>
    <w:p w:rsidR="2211310F" w:rsidP="2211310F" w:rsidRDefault="2211310F" w14:paraId="2B0AEBE7" w14:textId="3946D25E"/>
    <w:p w:rsidR="20195A6D" w:rsidP="2211310F" w:rsidRDefault="20195A6D" w14:paraId="0F5BDCB7" w14:textId="2FB565B5">
      <w:r w:rsidRPr="2211310F">
        <w:rPr>
          <w:rFonts w:asciiTheme="majorHAnsi" w:hAnsiTheme="majorHAnsi" w:eastAsiaTheme="majorEastAsia" w:cstheme="majorBidi"/>
          <w:sz w:val="48"/>
          <w:szCs w:val="48"/>
        </w:rPr>
        <w:t>Access Feature</w:t>
      </w:r>
    </w:p>
    <w:p w:rsidR="20195A6D" w:rsidRDefault="20195A6D" w14:paraId="11CEC619" w14:textId="7D4730A0">
      <w:r>
        <w:t xml:space="preserve">If applicable, where in the UI can the user access the feature? </w:t>
      </w:r>
    </w:p>
    <w:p w:rsidR="2211310F" w:rsidP="444AF97F" w:rsidRDefault="2211310F" w14:paraId="2A6464A3" w14:textId="011B3A72">
      <w:pPr>
        <w:pStyle w:val="ListParagraph"/>
        <w:numPr>
          <w:ilvl w:val="0"/>
          <w:numId w:val="5"/>
        </w:numPr>
        <w:rPr>
          <w:sz w:val="24"/>
          <w:szCs w:val="24"/>
          <w:highlight w:val="yellow"/>
        </w:rPr>
      </w:pPr>
      <w:r w:rsidRPr="444AF97F" w:rsidR="15442E83">
        <w:rPr>
          <w:color w:val="4DA62E"/>
          <w:sz w:val="24"/>
          <w:szCs w:val="24"/>
          <w:highlight w:val="yellow"/>
        </w:rPr>
        <w:t xml:space="preserve">On the Magic ETL authoring canvas, </w:t>
      </w:r>
      <w:r w:rsidRPr="444AF97F" w:rsidR="15442E83">
        <w:rPr>
          <w:color w:val="4DA62E"/>
          <w:sz w:val="24"/>
          <w:szCs w:val="24"/>
          <w:highlight w:val="yellow"/>
        </w:rPr>
        <w:t>in</w:t>
      </w:r>
      <w:r w:rsidRPr="444AF97F" w:rsidR="15442E83">
        <w:rPr>
          <w:color w:val="4DA62E"/>
          <w:sz w:val="24"/>
          <w:szCs w:val="24"/>
          <w:highlight w:val="yellow"/>
        </w:rPr>
        <w:t xml:space="preserve"> the </w:t>
      </w:r>
      <w:r w:rsidRPr="444AF97F" w:rsidR="15442E83">
        <w:rPr>
          <w:color w:val="4DA62E"/>
          <w:sz w:val="24"/>
          <w:szCs w:val="24"/>
          <w:highlight w:val="yellow"/>
        </w:rPr>
        <w:t>left</w:t>
      </w:r>
      <w:r w:rsidRPr="444AF97F" w:rsidR="15442E83">
        <w:rPr>
          <w:color w:val="4DA62E"/>
          <w:sz w:val="24"/>
          <w:szCs w:val="24"/>
          <w:highlight w:val="yellow"/>
        </w:rPr>
        <w:t xml:space="preserve"> Action rail, under the section DATASETS</w:t>
      </w:r>
      <w:r w:rsidRPr="444AF97F" w:rsidR="15442E83">
        <w:rPr>
          <w:color w:val="4DA62E"/>
          <w:sz w:val="24"/>
          <w:szCs w:val="24"/>
          <w:highlight w:val="yellow"/>
        </w:rPr>
        <w:t xml:space="preserve">.  </w:t>
      </w:r>
      <w:r w:rsidRPr="444AF97F" w:rsidR="15442E83">
        <w:rPr>
          <w:color w:val="4DA62E"/>
          <w:sz w:val="24"/>
          <w:szCs w:val="24"/>
          <w:highlight w:val="yellow"/>
        </w:rPr>
        <w:t xml:space="preserve">(Note: this will be turned on for Databricks users </w:t>
      </w:r>
      <w:r w:rsidRPr="444AF97F" w:rsidR="15442E83">
        <w:rPr>
          <w:color w:val="4DA62E"/>
          <w:sz w:val="24"/>
          <w:szCs w:val="24"/>
          <w:highlight w:val="yellow"/>
        </w:rPr>
        <w:t>only.)</w:t>
      </w:r>
    </w:p>
    <w:p w:rsidR="007C04A4" w:rsidP="525FCBFF" w:rsidRDefault="367073BC" w14:paraId="33178488" w14:textId="3A3C5A81">
      <w:pPr>
        <w:rPr>
          <w:rFonts w:ascii="Aptos Display" w:hAnsi="Aptos Display" w:eastAsia="ＭＳ ゴシック" w:cs="Times New Roman" w:asciiTheme="majorAscii" w:hAnsiTheme="majorAscii" w:eastAsiaTheme="majorEastAsia" w:cstheme="majorBidi"/>
          <w:sz w:val="48"/>
          <w:szCs w:val="48"/>
        </w:rPr>
      </w:pPr>
      <w:r w:rsidRPr="525FCBFF" w:rsidR="1FA66AA6">
        <w:rPr>
          <w:rFonts w:ascii="Aptos Display" w:hAnsi="Aptos Display" w:eastAsia="ＭＳ ゴシック" w:cs="Times New Roman" w:asciiTheme="majorAscii" w:hAnsiTheme="majorAscii" w:eastAsiaTheme="majorEastAsia" w:cstheme="majorBidi"/>
          <w:sz w:val="48"/>
          <w:szCs w:val="48"/>
        </w:rPr>
        <w:t xml:space="preserve">Using the Query </w:t>
      </w:r>
      <w:r w:rsidRPr="525FCBFF" w:rsidR="1FA66AA6">
        <w:rPr>
          <w:rFonts w:ascii="Aptos Display" w:hAnsi="Aptos Display" w:eastAsia="ＭＳ ゴシック" w:cs="Times New Roman" w:asciiTheme="majorAscii" w:hAnsiTheme="majorAscii" w:eastAsiaTheme="majorEastAsia" w:cstheme="majorBidi"/>
          <w:sz w:val="48"/>
          <w:szCs w:val="48"/>
        </w:rPr>
        <w:t>DataSet</w:t>
      </w:r>
      <w:r w:rsidRPr="525FCBFF" w:rsidR="1FA66AA6">
        <w:rPr>
          <w:rFonts w:ascii="Aptos Display" w:hAnsi="Aptos Display" w:eastAsia="ＭＳ ゴシック" w:cs="Times New Roman" w:asciiTheme="majorAscii" w:hAnsiTheme="majorAscii" w:eastAsiaTheme="majorEastAsia" w:cstheme="majorBidi"/>
          <w:sz w:val="48"/>
          <w:szCs w:val="48"/>
        </w:rPr>
        <w:t xml:space="preserve"> tile</w:t>
      </w:r>
    </w:p>
    <w:p w:rsidR="007C04A4" w:rsidP="525FCBFF" w:rsidRDefault="367073BC" w14:paraId="37CBD02E" w14:textId="0E2999DC">
      <w:pPr>
        <w:rPr>
          <w:color w:val="4EA72E" w:themeColor="accent6" w:themeTint="FF" w:themeShade="FF"/>
        </w:rPr>
      </w:pPr>
      <w:r w:rsidRPr="525FCBFF" w:rsidR="367073BC">
        <w:rPr>
          <w:color w:val="4EA72E" w:themeColor="accent6" w:themeTint="FF" w:themeShade="FF"/>
        </w:rPr>
        <w:t xml:space="preserve">Here are the steps to </w:t>
      </w:r>
      <w:r w:rsidRPr="525FCBFF" w:rsidR="03346491">
        <w:rPr>
          <w:color w:val="4EA72E" w:themeColor="accent6" w:themeTint="FF" w:themeShade="FF"/>
        </w:rPr>
        <w:t xml:space="preserve">use the Query </w:t>
      </w:r>
      <w:r w:rsidRPr="525FCBFF" w:rsidR="03346491">
        <w:rPr>
          <w:color w:val="4EA72E" w:themeColor="accent6" w:themeTint="FF" w:themeShade="FF"/>
        </w:rPr>
        <w:t>DataSet</w:t>
      </w:r>
      <w:r w:rsidRPr="525FCBFF" w:rsidR="03346491">
        <w:rPr>
          <w:color w:val="4EA72E" w:themeColor="accent6" w:themeTint="FF" w:themeShade="FF"/>
        </w:rPr>
        <w:t xml:space="preserve"> tile</w:t>
      </w:r>
      <w:r w:rsidRPr="525FCBFF" w:rsidR="367073BC">
        <w:rPr>
          <w:color w:val="4EA72E" w:themeColor="accent6" w:themeTint="FF" w:themeShade="FF"/>
        </w:rPr>
        <w:t>.</w:t>
      </w:r>
      <w:r w:rsidRPr="525FCBFF" w:rsidR="7C12AA8F">
        <w:rPr>
          <w:color w:val="4EA72E" w:themeColor="accent6" w:themeTint="FF" w:themeShade="FF"/>
        </w:rPr>
        <w:t xml:space="preserve"> </w:t>
      </w:r>
    </w:p>
    <w:p w:rsidR="007C04A4" w:rsidP="444AF97F" w:rsidRDefault="367073BC" w14:paraId="344C7072" w14:textId="5E5EDEA0">
      <w:pPr>
        <w:pStyle w:val="ListParagraph"/>
        <w:numPr>
          <w:ilvl w:val="0"/>
          <w:numId w:val="3"/>
        </w:numPr>
        <w:rPr>
          <w:color w:val="4DA62E" w:themeColor="accent6" w:themeTint="FF" w:themeShade="FF"/>
          <w:highlight w:val="yellow"/>
        </w:rPr>
      </w:pPr>
      <w:r w:rsidRPr="444AF97F" w:rsidR="67FCED50">
        <w:rPr>
          <w:color w:val="4DA62E"/>
          <w:highlight w:val="yellow"/>
        </w:rPr>
        <w:t xml:space="preserve">Drag the Query </w:t>
      </w:r>
      <w:r w:rsidRPr="444AF97F" w:rsidR="67FCED50">
        <w:rPr>
          <w:color w:val="4DA62E"/>
          <w:highlight w:val="yellow"/>
        </w:rPr>
        <w:t>DataSet</w:t>
      </w:r>
      <w:r w:rsidRPr="444AF97F" w:rsidR="67FCED50">
        <w:rPr>
          <w:color w:val="4DA62E"/>
          <w:highlight w:val="yellow"/>
        </w:rPr>
        <w:t xml:space="preserve"> tile from the left Actions pane to the authoring canvas</w:t>
      </w:r>
    </w:p>
    <w:p w:rsidR="007C04A4" w:rsidP="444AF97F" w:rsidRDefault="007C04A4" w14:paraId="06950E81" w14:textId="1A5615EC">
      <w:pPr>
        <w:pStyle w:val="ListParagraph"/>
        <w:numPr>
          <w:ilvl w:val="0"/>
          <w:numId w:val="3"/>
        </w:numPr>
        <w:rPr>
          <w:color w:val="4DA62E" w:themeColor="accent6" w:themeTint="FF" w:themeShade="FF"/>
          <w:highlight w:val="yellow"/>
        </w:rPr>
      </w:pPr>
      <w:r w:rsidRPr="444AF97F" w:rsidR="29D6F247">
        <w:rPr>
          <w:color w:val="4DA62E"/>
          <w:highlight w:val="yellow"/>
        </w:rPr>
        <w:t xml:space="preserve">Select the Databricks </w:t>
      </w:r>
      <w:r w:rsidRPr="444AF97F" w:rsidR="29D6F247">
        <w:rPr>
          <w:color w:val="4DA62E"/>
          <w:highlight w:val="yellow"/>
        </w:rPr>
        <w:t>DataSet</w:t>
      </w:r>
      <w:r w:rsidRPr="444AF97F" w:rsidR="29D6F247">
        <w:rPr>
          <w:color w:val="4DA62E"/>
          <w:highlight w:val="yellow"/>
        </w:rPr>
        <w:t xml:space="preserve"> from the Input Dataset menu.</w:t>
      </w:r>
    </w:p>
    <w:p w:rsidR="29D6F247" w:rsidP="444AF97F" w:rsidRDefault="29D6F247" w14:paraId="03455F29" w14:textId="61E3FA33">
      <w:pPr>
        <w:pStyle w:val="ListParagraph"/>
        <w:numPr>
          <w:ilvl w:val="0"/>
          <w:numId w:val="3"/>
        </w:numPr>
        <w:rPr>
          <w:color w:val="4DA62E" w:themeColor="accent6" w:themeTint="FF" w:themeShade="FF"/>
          <w:highlight w:val="yellow"/>
        </w:rPr>
      </w:pPr>
      <w:r w:rsidRPr="444AF97F" w:rsidR="29D6F247">
        <w:rPr>
          <w:color w:val="4DA62E"/>
          <w:highlight w:val="yellow"/>
        </w:rPr>
        <w:t xml:space="preserve">Write the query that </w:t>
      </w:r>
      <w:r w:rsidRPr="444AF97F" w:rsidR="29D6F247">
        <w:rPr>
          <w:color w:val="4DA62E"/>
          <w:highlight w:val="yellow"/>
        </w:rPr>
        <w:t>identifies</w:t>
      </w:r>
      <w:r w:rsidRPr="444AF97F" w:rsidR="29D6F247">
        <w:rPr>
          <w:color w:val="4DA62E"/>
          <w:highlight w:val="yellow"/>
        </w:rPr>
        <w:t xml:space="preserve"> the data </w:t>
      </w:r>
      <w:r w:rsidRPr="444AF97F" w:rsidR="29D6F247">
        <w:rPr>
          <w:color w:val="4DA62E"/>
          <w:highlight w:val="yellow"/>
        </w:rPr>
        <w:t>you’d</w:t>
      </w:r>
      <w:r w:rsidRPr="444AF97F" w:rsidR="29D6F247">
        <w:rPr>
          <w:color w:val="4DA62E"/>
          <w:highlight w:val="yellow"/>
        </w:rPr>
        <w:t xml:space="preserve"> like to bring into the Magic ETL </w:t>
      </w:r>
      <w:r w:rsidRPr="444AF97F" w:rsidR="29D6F247">
        <w:rPr>
          <w:color w:val="4DA62E"/>
          <w:highlight w:val="yellow"/>
        </w:rPr>
        <w:t>DataFlow</w:t>
      </w:r>
    </w:p>
    <w:p w:rsidR="0583EE45" w:rsidP="444AF97F" w:rsidRDefault="0583EE45" w14:paraId="12ADD133" w14:textId="0EC1EC6E">
      <w:pPr>
        <w:pStyle w:val="ListParagraph"/>
        <w:numPr>
          <w:ilvl w:val="1"/>
          <w:numId w:val="3"/>
        </w:numPr>
        <w:rPr>
          <w:color w:val="4DA62E" w:themeColor="accent6" w:themeTint="FF" w:themeShade="FF"/>
          <w:highlight w:val="yellow"/>
        </w:rPr>
      </w:pPr>
      <w:r w:rsidRPr="444AF97F" w:rsidR="0583EE45">
        <w:rPr>
          <w:color w:val="4DA62E"/>
          <w:highlight w:val="yellow"/>
        </w:rPr>
        <w:t xml:space="preserve">Note: this query </w:t>
      </w:r>
      <w:r w:rsidRPr="444AF97F" w:rsidR="0583EE45">
        <w:rPr>
          <w:color w:val="4DA62E"/>
          <w:highlight w:val="yellow"/>
        </w:rPr>
        <w:t>has to</w:t>
      </w:r>
      <w:r w:rsidRPr="444AF97F" w:rsidR="0583EE45">
        <w:rPr>
          <w:color w:val="4DA62E"/>
          <w:highlight w:val="yellow"/>
        </w:rPr>
        <w:t xml:space="preserve"> be a select query only, and cannot use a CTE (common table expressions)</w:t>
      </w:r>
    </w:p>
    <w:p w:rsidR="7285A9EF" w:rsidP="444AF97F" w:rsidRDefault="7285A9EF" w14:paraId="135C596B" w14:textId="3A462674">
      <w:pPr>
        <w:pStyle w:val="ListParagraph"/>
        <w:numPr>
          <w:ilvl w:val="0"/>
          <w:numId w:val="3"/>
        </w:numPr>
        <w:rPr>
          <w:color w:val="4DA62E" w:themeColor="accent6" w:themeTint="FF" w:themeShade="FF"/>
          <w:highlight w:val="yellow"/>
        </w:rPr>
      </w:pPr>
      <w:r w:rsidRPr="444AF97F" w:rsidR="29D6F247">
        <w:rPr>
          <w:color w:val="4DA62E"/>
          <w:highlight w:val="yellow"/>
        </w:rPr>
        <w:t>Configure the `Query Partition Key`</w:t>
      </w:r>
    </w:p>
    <w:p w:rsidR="7285A9EF" w:rsidP="444AF97F" w:rsidRDefault="7285A9EF" w14:paraId="390E765B" w14:textId="7E837508">
      <w:pPr>
        <w:pStyle w:val="ListParagraph"/>
        <w:numPr>
          <w:ilvl w:val="2"/>
          <w:numId w:val="3"/>
        </w:numPr>
        <w:rPr>
          <w:color w:val="4DA62E" w:themeColor="accent6" w:themeTint="FF" w:themeShade="FF"/>
          <w:sz w:val="24"/>
          <w:szCs w:val="24"/>
          <w:highlight w:val="yellow"/>
        </w:rPr>
      </w:pPr>
      <w:r w:rsidRPr="444AF97F" w:rsidR="29D6F247">
        <w:rPr>
          <w:color w:val="4DA62E"/>
        </w:rPr>
        <w:t xml:space="preserve"> </w:t>
      </w:r>
      <w:r w:rsidRPr="444AF97F" w:rsidR="4E98208C">
        <w:rPr>
          <w:color w:val="4DA62E"/>
          <w:highlight w:val="yellow"/>
        </w:rPr>
        <w:t xml:space="preserve">Remember: </w:t>
      </w:r>
      <w:r w:rsidRPr="444AF97F" w:rsidR="4E98208C">
        <w:rPr>
          <w:color w:val="4DA62E"/>
          <w:highlight w:val="yellow"/>
        </w:rPr>
        <w:t xml:space="preserve">WARNING: The “partition key” column should not </w:t>
      </w:r>
      <w:r w:rsidRPr="444AF97F" w:rsidR="4E98208C">
        <w:rPr>
          <w:color w:val="4DA62E"/>
          <w:highlight w:val="yellow"/>
        </w:rPr>
        <w:t>contain</w:t>
      </w:r>
      <w:r w:rsidRPr="444AF97F" w:rsidR="4E98208C">
        <w:rPr>
          <w:color w:val="4DA62E"/>
          <w:highlight w:val="yellow"/>
        </w:rPr>
        <w:t xml:space="preserve"> NULL values, since those rows would be ignored</w:t>
      </w:r>
      <w:r w:rsidRPr="444AF97F" w:rsidR="4E98208C">
        <w:rPr>
          <w:color w:val="4DA62E"/>
          <w:highlight w:val="yellow"/>
        </w:rPr>
        <w:t xml:space="preserve">.  </w:t>
      </w:r>
      <w:r w:rsidRPr="444AF97F" w:rsidR="4E98208C">
        <w:rPr>
          <w:color w:val="4DA62E"/>
          <w:highlight w:val="yellow"/>
        </w:rPr>
        <w:t xml:space="preserve">Only a column that </w:t>
      </w:r>
      <w:r w:rsidRPr="444AF97F" w:rsidR="4E98208C">
        <w:rPr>
          <w:color w:val="4DA62E"/>
          <w:highlight w:val="yellow"/>
        </w:rPr>
        <w:t>contains</w:t>
      </w:r>
      <w:r w:rsidRPr="444AF97F" w:rsidR="4E98208C">
        <w:rPr>
          <w:color w:val="4DA62E"/>
          <w:highlight w:val="yellow"/>
        </w:rPr>
        <w:t xml:space="preserve"> exclusively non-NULL values should be chosen as the “partition key</w:t>
      </w:r>
      <w:r w:rsidRPr="444AF97F" w:rsidR="4E98208C">
        <w:rPr>
          <w:color w:val="4DA62E"/>
          <w:highlight w:val="yellow"/>
        </w:rPr>
        <w:t>”.</w:t>
      </w:r>
    </w:p>
    <w:p w:rsidR="7285A9EF" w:rsidP="444AF97F" w:rsidRDefault="7285A9EF" w14:paraId="60B8C1FE" w14:textId="6C8F7B28">
      <w:pPr>
        <w:pStyle w:val="ListParagraph"/>
        <w:numPr>
          <w:ilvl w:val="2"/>
          <w:numId w:val="3"/>
        </w:numPr>
        <w:rPr>
          <w:color w:val="4DA62E" w:themeColor="accent6" w:themeTint="FF" w:themeShade="FF"/>
          <w:sz w:val="24"/>
          <w:szCs w:val="24"/>
          <w:highlight w:val="yellow"/>
        </w:rPr>
      </w:pPr>
      <w:r w:rsidRPr="444AF97F" w:rsidR="4E98208C">
        <w:rPr>
          <w:color w:val="4DA62E"/>
          <w:sz w:val="24"/>
          <w:szCs w:val="24"/>
          <w:highlight w:val="yellow"/>
        </w:rPr>
        <w:t>See “Any other info” for more details and advice on choosing a partition key</w:t>
      </w:r>
    </w:p>
    <w:p w:rsidR="7285A9EF" w:rsidP="444AF97F" w:rsidRDefault="7285A9EF" w14:paraId="094DDF2D" w14:textId="3518BB5F">
      <w:pPr>
        <w:pStyle w:val="ListParagraph"/>
        <w:numPr>
          <w:ilvl w:val="0"/>
          <w:numId w:val="3"/>
        </w:numPr>
        <w:rPr>
          <w:color w:val="4DA62E" w:themeColor="accent6" w:themeTint="FF" w:themeShade="FF"/>
          <w:highlight w:val="yellow"/>
        </w:rPr>
      </w:pPr>
      <w:r w:rsidRPr="444AF97F" w:rsidR="4E98208C">
        <w:rPr>
          <w:color w:val="4DA62E"/>
          <w:highlight w:val="yellow"/>
        </w:rPr>
        <w:t xml:space="preserve">Configure the </w:t>
      </w:r>
      <w:r w:rsidRPr="444AF97F" w:rsidR="29D6F247">
        <w:rPr>
          <w:color w:val="4DA62E"/>
          <w:highlight w:val="yellow"/>
        </w:rPr>
        <w:t>`# of Loads` options (more details</w:t>
      </w:r>
      <w:r w:rsidRPr="444AF97F" w:rsidR="0C57EC7E">
        <w:rPr>
          <w:color w:val="4DA62E"/>
          <w:highlight w:val="yellow"/>
        </w:rPr>
        <w:t xml:space="preserve"> on this configuration</w:t>
      </w:r>
      <w:r w:rsidRPr="444AF97F" w:rsidR="29D6F247">
        <w:rPr>
          <w:color w:val="4DA62E"/>
          <w:highlight w:val="yellow"/>
        </w:rPr>
        <w:t xml:space="preserve"> </w:t>
      </w:r>
      <w:r w:rsidRPr="444AF97F" w:rsidR="2413ACCE">
        <w:rPr>
          <w:color w:val="4DA62E"/>
          <w:highlight w:val="yellow"/>
        </w:rPr>
        <w:t>in the “Any other info section”</w:t>
      </w:r>
      <w:r w:rsidRPr="444AF97F" w:rsidR="29D6F247">
        <w:rPr>
          <w:color w:val="4DA62E"/>
          <w:highlight w:val="yellow"/>
        </w:rPr>
        <w:t>)</w:t>
      </w:r>
    </w:p>
    <w:p w:rsidR="007C04A4" w:rsidP="444AF97F" w:rsidRDefault="2608E798" w14:paraId="44F0EECA" w14:textId="39B80489">
      <w:pPr>
        <w:rPr>
          <w:rFonts w:ascii="Aptos Display" w:hAnsi="Aptos Display" w:eastAsia="ＭＳ ゴシック" w:cs="Times New Roman" w:asciiTheme="majorAscii" w:hAnsiTheme="majorAscii" w:eastAsiaTheme="majorEastAsia" w:cstheme="majorBidi"/>
          <w:color w:val="C00000"/>
          <w:highlight w:val="yellow"/>
        </w:rPr>
      </w:pPr>
      <w:r w:rsidRPr="444AF97F" w:rsidR="2608E798">
        <w:rPr>
          <w:rFonts w:ascii="Aptos Display" w:hAnsi="Aptos Display" w:eastAsia="ＭＳ ゴシック" w:cs="Times New Roman" w:asciiTheme="majorAscii" w:hAnsiTheme="majorAscii" w:eastAsiaTheme="majorEastAsia" w:cstheme="majorBidi"/>
          <w:color w:val="C00000"/>
          <w:highlight w:val="yellow"/>
        </w:rPr>
        <w:t xml:space="preserve">Include the URL of an instance where the </w:t>
      </w:r>
      <w:r w:rsidRPr="444AF97F" w:rsidR="71B33F6D">
        <w:rPr>
          <w:rFonts w:ascii="Aptos Display" w:hAnsi="Aptos Display" w:eastAsia="ＭＳ ゴシック" w:cs="Times New Roman" w:asciiTheme="majorAscii" w:hAnsiTheme="majorAscii" w:eastAsiaTheme="majorEastAsia" w:cstheme="majorBidi"/>
          <w:color w:val="C00000"/>
          <w:highlight w:val="yellow"/>
        </w:rPr>
        <w:t xml:space="preserve">doc team </w:t>
      </w:r>
      <w:r w:rsidRPr="444AF97F" w:rsidR="2608E798">
        <w:rPr>
          <w:rFonts w:ascii="Aptos Display" w:hAnsi="Aptos Display" w:eastAsia="ＭＳ ゴシック" w:cs="Times New Roman" w:asciiTheme="majorAscii" w:hAnsiTheme="majorAscii" w:eastAsiaTheme="majorEastAsia" w:cstheme="majorBidi"/>
          <w:color w:val="C00000"/>
          <w:highlight w:val="yellow"/>
        </w:rPr>
        <w:t xml:space="preserve">can </w:t>
      </w:r>
      <w:r w:rsidRPr="444AF97F" w:rsidR="2608E798">
        <w:rPr>
          <w:rFonts w:ascii="Aptos Display" w:hAnsi="Aptos Display" w:eastAsia="ＭＳ ゴシック" w:cs="Times New Roman" w:asciiTheme="majorAscii" w:hAnsiTheme="majorAscii" w:eastAsiaTheme="majorEastAsia" w:cstheme="majorBidi"/>
          <w:b w:val="1"/>
          <w:bCs w:val="1"/>
          <w:color w:val="C00000"/>
          <w:highlight w:val="yellow"/>
        </w:rPr>
        <w:t>test the process</w:t>
      </w:r>
      <w:r w:rsidRPr="444AF97F" w:rsidR="2608E798">
        <w:rPr>
          <w:rFonts w:ascii="Aptos Display" w:hAnsi="Aptos Display" w:eastAsia="ＭＳ ゴシック" w:cs="Times New Roman" w:asciiTheme="majorAscii" w:hAnsiTheme="majorAscii" w:eastAsiaTheme="majorEastAsia" w:cstheme="majorBidi"/>
          <w:color w:val="C00000"/>
          <w:highlight w:val="yellow"/>
        </w:rPr>
        <w:t>.</w:t>
      </w:r>
      <w:r>
        <w:br/>
      </w:r>
      <w:r w:rsidRPr="444AF97F" w:rsidR="1A0B8C69">
        <w:rPr>
          <w:rFonts w:ascii="Aptos Display" w:hAnsi="Aptos Display" w:eastAsia="ＭＳ ゴシック" w:cs="Times New Roman" w:asciiTheme="majorAscii" w:hAnsiTheme="majorAscii" w:eastAsiaTheme="majorEastAsia" w:cstheme="majorBidi"/>
          <w:b w:val="1"/>
          <w:bCs w:val="1"/>
          <w:color w:val="C00000"/>
          <w:highlight w:val="yellow"/>
        </w:rPr>
        <w:t>Execdemo-demo1.demo</w:t>
      </w:r>
      <w:r w:rsidRPr="444AF97F" w:rsidR="1A0B8C69">
        <w:rPr>
          <w:rFonts w:ascii="Aptos Display" w:hAnsi="Aptos Display" w:eastAsia="ＭＳ ゴシック" w:cs="Times New Roman" w:asciiTheme="majorAscii" w:hAnsiTheme="majorAscii" w:eastAsiaTheme="majorEastAsia" w:cstheme="majorBidi"/>
          <w:color w:val="C00000"/>
          <w:highlight w:val="yellow"/>
        </w:rPr>
        <w:t xml:space="preserve"> and </w:t>
      </w:r>
      <w:r w:rsidRPr="444AF97F" w:rsidR="1A0B8C69">
        <w:rPr>
          <w:rFonts w:ascii="Aptos Display" w:hAnsi="Aptos Display" w:eastAsia="ＭＳ ゴシック" w:cs="Times New Roman" w:asciiTheme="majorAscii" w:hAnsiTheme="majorAscii" w:eastAsiaTheme="majorEastAsia" w:cstheme="majorBidi"/>
          <w:b w:val="1"/>
          <w:bCs w:val="1"/>
          <w:color w:val="C00000"/>
          <w:highlight w:val="yellow"/>
        </w:rPr>
        <w:t>Modocorp</w:t>
      </w:r>
      <w:r w:rsidRPr="444AF97F" w:rsidR="1A0B8C69">
        <w:rPr>
          <w:rFonts w:ascii="Aptos Display" w:hAnsi="Aptos Display" w:eastAsia="ＭＳ ゴシック" w:cs="Times New Roman" w:asciiTheme="majorAscii" w:hAnsiTheme="majorAscii" w:eastAsiaTheme="majorEastAsia" w:cstheme="majorBidi"/>
          <w:b w:val="1"/>
          <w:bCs w:val="1"/>
          <w:color w:val="C00000"/>
          <w:highlight w:val="yellow"/>
        </w:rPr>
        <w:t xml:space="preserve"> </w:t>
      </w:r>
      <w:r w:rsidRPr="444AF97F" w:rsidR="1A0B8C69">
        <w:rPr>
          <w:rFonts w:ascii="Aptos Display" w:hAnsi="Aptos Display" w:eastAsia="ＭＳ ゴシック" w:cs="Times New Roman" w:asciiTheme="majorAscii" w:hAnsiTheme="majorAscii" w:eastAsiaTheme="majorEastAsia" w:cstheme="majorBidi"/>
          <w:color w:val="C00000"/>
          <w:highlight w:val="yellow"/>
        </w:rPr>
        <w:t>are preferred.</w:t>
      </w:r>
      <w:r>
        <w:br/>
      </w:r>
      <w:r w:rsidRPr="444AF97F" w:rsidR="120AA4E5">
        <w:rPr>
          <w:rFonts w:ascii="Aptos Display" w:hAnsi="Aptos Display" w:eastAsia="ＭＳ ゴシック" w:cs="Times New Roman" w:asciiTheme="majorAscii" w:hAnsiTheme="majorAscii" w:eastAsiaTheme="majorEastAsia" w:cstheme="majorBidi"/>
          <w:color w:val="C00000"/>
          <w:highlight w:val="yellow"/>
        </w:rPr>
        <w:t>If adding McKenna or Juliana to an instance</w:t>
      </w:r>
      <w:r w:rsidRPr="444AF97F" w:rsidR="708F4AAD">
        <w:rPr>
          <w:rFonts w:ascii="Aptos Display" w:hAnsi="Aptos Display" w:eastAsia="ＭＳ ゴシック" w:cs="Times New Roman" w:asciiTheme="majorAscii" w:hAnsiTheme="majorAscii" w:eastAsiaTheme="majorEastAsia" w:cstheme="majorBidi"/>
          <w:color w:val="C00000"/>
          <w:highlight w:val="yellow"/>
        </w:rPr>
        <w:t>, we need to be at least an Admin (copy)</w:t>
      </w:r>
      <w:r w:rsidRPr="444AF97F" w:rsidR="120AA4E5">
        <w:rPr>
          <w:rFonts w:ascii="Aptos Display" w:hAnsi="Aptos Display" w:eastAsia="ＭＳ ゴシック" w:cs="Times New Roman" w:asciiTheme="majorAscii" w:hAnsiTheme="majorAscii" w:eastAsiaTheme="majorEastAsia" w:cstheme="majorBidi"/>
          <w:color w:val="C00000"/>
        </w:rPr>
        <w:t xml:space="preserve"> </w:t>
      </w:r>
    </w:p>
    <w:p w:rsidR="5B709A04" w:rsidP="444AF97F" w:rsidRDefault="5B709A04" w14:paraId="06E96652" w14:textId="742754CB">
      <w:pPr>
        <w:rPr>
          <w:rFonts w:ascii="Aptos Display" w:hAnsi="Aptos Display" w:eastAsia="ＭＳ ゴシック" w:cs="Times New Roman" w:asciiTheme="majorAscii" w:hAnsiTheme="majorAscii" w:eastAsiaTheme="majorEastAsia" w:cstheme="majorBidi"/>
          <w:color w:val="4DA62E" w:themeColor="accent6" w:themeTint="FF" w:themeShade="FF"/>
          <w:highlight w:val="yellow"/>
        </w:rPr>
      </w:pPr>
      <w:r w:rsidRPr="444AF97F" w:rsidR="5B709A04">
        <w:rPr>
          <w:rFonts w:ascii="Aptos Display" w:hAnsi="Aptos Display" w:eastAsia="ＭＳ ゴシック" w:cs="Times New Roman" w:asciiTheme="majorAscii" w:hAnsiTheme="majorAscii" w:eastAsiaTheme="majorEastAsia" w:cstheme="majorBidi"/>
          <w:color w:val="4DA62E"/>
          <w:highlight w:val="yellow"/>
        </w:rPr>
        <w:t>https://cloud-amplifier-magic.demo.domo.com/datacenter/dataflows/104/graph?_f=dataflows-load-from-ice,dataflows-databricks-options</w:t>
      </w:r>
    </w:p>
    <w:p w:rsidR="007C04A4" w:rsidP="29BEBB32" w:rsidRDefault="007C04A4" w14:paraId="3EDFF85D" w14:textId="3B4B7AFC"/>
    <w:p w:rsidR="73764446" w:rsidP="5B0BF062" w:rsidRDefault="73764446" w14:paraId="03CBF774" w14:textId="308243F0">
      <w:r w:rsidRPr="525FCBFF" w:rsidR="73764446">
        <w:rPr>
          <w:rFonts w:ascii="Aptos Display" w:hAnsi="Aptos Display" w:eastAsia="ＭＳ ゴシック" w:cs="Times New Roman" w:asciiTheme="majorAscii" w:hAnsiTheme="majorAscii" w:eastAsiaTheme="majorEastAsia" w:cstheme="majorBidi"/>
          <w:sz w:val="48"/>
          <w:szCs w:val="48"/>
        </w:rPr>
        <w:t>Any other info</w:t>
      </w:r>
    </w:p>
    <w:p w:rsidR="525FCBFF" w:rsidP="525FCBFF" w:rsidRDefault="525FCBFF" w14:paraId="6B253A5B" w14:textId="7D65B90C">
      <w:pPr>
        <w:pStyle w:val="Normal"/>
        <w:rPr>
          <w:color w:val="0E2740"/>
        </w:rPr>
      </w:pPr>
    </w:p>
    <w:p w:rsidR="04DAC591" w:rsidP="525FCBFF" w:rsidRDefault="04DAC591" w14:paraId="01CB7370" w14:textId="73AA20AF">
      <w:pPr>
        <w:rPr>
          <w:color w:val="0E2740"/>
        </w:rPr>
      </w:pPr>
      <w:r w:rsidR="04DAC591">
        <w:drawing>
          <wp:inline wp14:editId="5833DD6D" wp14:anchorId="513BC058">
            <wp:extent cx="8513813" cy="5498504"/>
            <wp:effectExtent l="0" t="0" r="0" b="0"/>
            <wp:docPr id="142501164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2ce966a2cb54ca9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8513813" cy="5498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16A5955" w:rsidP="525FCBFF" w:rsidRDefault="716A5955" w14:paraId="3FFD649B" w14:textId="05AF0AB1">
      <w:pPr>
        <w:pStyle w:val="Normal"/>
        <w:rPr>
          <w:color w:val="0E2740" w:themeColor="text2" w:themeTint="BF" w:themeShade="FF"/>
        </w:rPr>
      </w:pPr>
      <w:r w:rsidRPr="525FCBFF" w:rsidR="716A5955">
        <w:rPr>
          <w:color w:val="0E2740"/>
        </w:rPr>
        <w:t>..................................................................................................</w:t>
      </w:r>
    </w:p>
    <w:p w:rsidR="525FCBFF" w:rsidP="525FCBFF" w:rsidRDefault="525FCBFF" w14:paraId="7444A817" w14:textId="106D3D62">
      <w:pPr>
        <w:pStyle w:val="Normal"/>
        <w:rPr>
          <w:color w:val="0E2740"/>
        </w:rPr>
      </w:pPr>
    </w:p>
    <w:p w:rsidR="0DD8B1C8" w:rsidP="525FCBFF" w:rsidRDefault="0DD8B1C8" w14:paraId="7E5B967D" w14:textId="5B58D69E">
      <w:pPr>
        <w:pStyle w:val="Normal"/>
        <w:rPr>
          <w:b w:val="1"/>
          <w:bCs w:val="1"/>
          <w:color w:val="0E2740"/>
        </w:rPr>
      </w:pPr>
      <w:r w:rsidRPr="525FCBFF" w:rsidR="0DD8B1C8">
        <w:rPr>
          <w:b w:val="1"/>
          <w:bCs w:val="1"/>
          <w:color w:val="0E2740"/>
        </w:rPr>
        <w:t>Working with the Query Dataset Tile</w:t>
      </w:r>
    </w:p>
    <w:p w:rsidR="3AEF6F42" w:rsidP="2653DEF9" w:rsidRDefault="3AEF6F42" w14:paraId="2CFF274A" w14:textId="105FDC08">
      <w:pPr>
        <w:rPr>
          <w:color w:val="215E99" w:themeColor="text2" w:themeTint="BF" w:themeShade="FF"/>
        </w:rPr>
      </w:pPr>
      <w:r w:rsidRPr="2653DEF9" w:rsidR="3AEF6F42">
        <w:rPr>
          <w:color w:val="215E99" w:themeColor="text2" w:themeTint="BF" w:themeShade="FF"/>
        </w:rPr>
        <w:t xml:space="preserve">The whole query result set from a user’s SELECT statement will be </w:t>
      </w:r>
      <w:r w:rsidRPr="2653DEF9" w:rsidR="58977D7D">
        <w:rPr>
          <w:color w:val="215E99" w:themeColor="text2" w:themeTint="BF" w:themeShade="FF"/>
        </w:rPr>
        <w:t xml:space="preserve">(1) partitioned according to the column </w:t>
      </w:r>
      <w:r w:rsidRPr="2653DEF9" w:rsidR="58977D7D">
        <w:rPr>
          <w:color w:val="215E99" w:themeColor="text2" w:themeTint="BF" w:themeShade="FF"/>
        </w:rPr>
        <w:t>identified</w:t>
      </w:r>
      <w:r w:rsidRPr="2653DEF9" w:rsidR="58977D7D">
        <w:rPr>
          <w:color w:val="215E99" w:themeColor="text2" w:themeTint="BF" w:themeShade="FF"/>
        </w:rPr>
        <w:t xml:space="preserve"> in the “partition key” field and (2) </w:t>
      </w:r>
      <w:r w:rsidRPr="2653DEF9" w:rsidR="3AEF6F42">
        <w:rPr>
          <w:color w:val="215E99" w:themeColor="text2" w:themeTint="BF" w:themeShade="FF"/>
        </w:rPr>
        <w:t xml:space="preserve">divided into </w:t>
      </w:r>
      <w:r w:rsidRPr="2653DEF9" w:rsidR="1165011D">
        <w:rPr>
          <w:color w:val="215E99" w:themeColor="text2" w:themeTint="BF" w:themeShade="FF"/>
        </w:rPr>
        <w:t>separate loads for processing</w:t>
      </w:r>
      <w:r w:rsidRPr="2653DEF9" w:rsidR="7E343CB6">
        <w:rPr>
          <w:color w:val="215E99" w:themeColor="text2" w:themeTint="BF" w:themeShade="FF"/>
        </w:rPr>
        <w:t xml:space="preserve">, based on </w:t>
      </w:r>
      <w:r w:rsidRPr="2653DEF9" w:rsidR="283BCEF2">
        <w:rPr>
          <w:color w:val="215E99" w:themeColor="text2" w:themeTint="BF" w:themeShade="FF"/>
        </w:rPr>
        <w:t>a</w:t>
      </w:r>
      <w:r w:rsidRPr="2653DEF9" w:rsidR="7E343CB6">
        <w:rPr>
          <w:color w:val="215E99" w:themeColor="text2" w:themeTint="BF" w:themeShade="FF"/>
        </w:rPr>
        <w:t xml:space="preserve"> </w:t>
      </w:r>
      <w:r w:rsidRPr="2653DEF9" w:rsidR="7E343CB6">
        <w:rPr>
          <w:color w:val="215E99" w:themeColor="text2" w:themeTint="BF" w:themeShade="FF"/>
        </w:rPr>
        <w:t>number specified by the user.</w:t>
      </w:r>
    </w:p>
    <w:p w:rsidR="1D219C92" w:rsidP="2653DEF9" w:rsidRDefault="1D219C92" w14:paraId="5EC4572A" w14:textId="387E6AE6">
      <w:pPr>
        <w:rPr>
          <w:color w:val="215E99" w:themeColor="text2" w:themeTint="BF" w:themeShade="FF"/>
        </w:rPr>
      </w:pPr>
      <w:r w:rsidRPr="2653DEF9" w:rsidR="1D219C92">
        <w:rPr>
          <w:color w:val="215E99" w:themeColor="text2" w:themeTint="BF" w:themeShade="FF"/>
        </w:rPr>
        <w:t xml:space="preserve">To avoid bottlenecks, the </w:t>
      </w:r>
      <w:r w:rsidRPr="2653DEF9" w:rsidR="1D219C92">
        <w:rPr>
          <w:i w:val="1"/>
          <w:iCs w:val="1"/>
          <w:color w:val="215E99" w:themeColor="text2" w:themeTint="BF" w:themeShade="FF"/>
        </w:rPr>
        <w:t>largest</w:t>
      </w:r>
      <w:r w:rsidRPr="2653DEF9" w:rsidR="1D219C92">
        <w:rPr>
          <w:color w:val="215E99" w:themeColor="text2" w:themeTint="BF" w:themeShade="FF"/>
        </w:rPr>
        <w:t xml:space="preserve"> </w:t>
      </w:r>
      <w:r w:rsidRPr="2653DEF9" w:rsidR="40E53DCF">
        <w:rPr>
          <w:color w:val="215E99" w:themeColor="text2" w:themeTint="BF" w:themeShade="FF"/>
        </w:rPr>
        <w:t>such</w:t>
      </w:r>
      <w:r w:rsidRPr="2653DEF9" w:rsidR="1D219C92">
        <w:rPr>
          <w:color w:val="215E99" w:themeColor="text2" w:themeTint="BF" w:themeShade="FF"/>
        </w:rPr>
        <w:t xml:space="preserve"> load must be </w:t>
      </w:r>
      <w:r w:rsidRPr="2653DEF9" w:rsidR="1D219C92">
        <w:rPr>
          <w:i w:val="1"/>
          <w:iCs w:val="1"/>
          <w:color w:val="215E99" w:themeColor="text2" w:themeTint="BF" w:themeShade="FF"/>
        </w:rPr>
        <w:t>small</w:t>
      </w:r>
      <w:r w:rsidRPr="2653DEF9" w:rsidR="1D219C92">
        <w:rPr>
          <w:color w:val="215E99" w:themeColor="text2" w:themeTint="BF" w:themeShade="FF"/>
        </w:rPr>
        <w:t xml:space="preserve"> enough </w:t>
      </w:r>
      <w:r w:rsidRPr="2653DEF9" w:rsidR="6FD04F8A">
        <w:rPr>
          <w:color w:val="215E99" w:themeColor="text2" w:themeTint="BF" w:themeShade="FF"/>
        </w:rPr>
        <w:t>to be accommodated by the CDW</w:t>
      </w:r>
      <w:r w:rsidRPr="2653DEF9" w:rsidR="6FD04F8A">
        <w:rPr>
          <w:color w:val="215E99" w:themeColor="text2" w:themeTint="BF" w:themeShade="FF"/>
        </w:rPr>
        <w:t xml:space="preserve">.  </w:t>
      </w:r>
      <w:r w:rsidRPr="2653DEF9" w:rsidR="6261CDAA">
        <w:rPr>
          <w:color w:val="215E99" w:themeColor="text2" w:themeTint="BF" w:themeShade="FF"/>
        </w:rPr>
        <w:t xml:space="preserve">Crucially, these </w:t>
      </w:r>
      <w:r w:rsidRPr="2653DEF9" w:rsidR="0A213E83">
        <w:rPr>
          <w:color w:val="215E99" w:themeColor="text2" w:themeTint="BF" w:themeShade="FF"/>
        </w:rPr>
        <w:t>batches</w:t>
      </w:r>
      <w:r w:rsidRPr="2653DEF9" w:rsidR="6261CDAA">
        <w:rPr>
          <w:color w:val="215E99" w:themeColor="text2" w:themeTint="BF" w:themeShade="FF"/>
        </w:rPr>
        <w:t xml:space="preserve"> </w:t>
      </w:r>
      <w:r w:rsidRPr="2653DEF9" w:rsidR="6261CDAA">
        <w:rPr>
          <w:color w:val="215E99" w:themeColor="text2" w:themeTint="BF" w:themeShade="FF"/>
        </w:rPr>
        <w:t xml:space="preserve">are not guaranteed to be of equal size </w:t>
      </w:r>
      <w:r w:rsidRPr="2653DEF9" w:rsidR="6E9C7469">
        <w:rPr>
          <w:color w:val="215E99" w:themeColor="text2" w:themeTint="BF" w:themeShade="FF"/>
        </w:rPr>
        <w:t xml:space="preserve">(GB) </w:t>
      </w:r>
      <w:r w:rsidRPr="2653DEF9" w:rsidR="6261CDAA">
        <w:rPr>
          <w:color w:val="215E99" w:themeColor="text2" w:themeTint="BF" w:themeShade="FF"/>
        </w:rPr>
        <w:t>or row count</w:t>
      </w:r>
      <w:r w:rsidRPr="2653DEF9" w:rsidR="082BC361">
        <w:rPr>
          <w:color w:val="215E99" w:themeColor="text2" w:themeTint="BF" w:themeShade="FF"/>
        </w:rPr>
        <w:t xml:space="preserve">.  </w:t>
      </w:r>
      <w:r w:rsidRPr="2653DEF9" w:rsidR="589CDBB3">
        <w:rPr>
          <w:color w:val="215E99" w:themeColor="text2" w:themeTint="BF" w:themeShade="FF"/>
        </w:rPr>
        <w:t>Much depends on the choice of partition key.</w:t>
      </w:r>
    </w:p>
    <w:p w:rsidR="589CDBB3" w:rsidP="525FCBFF" w:rsidRDefault="589CDBB3" w14:paraId="5BFD43A8" w14:textId="129E7F91">
      <w:pPr>
        <w:rPr>
          <w:color w:val="0E2740" w:themeColor="text2" w:themeTint="BF" w:themeShade="FF"/>
        </w:rPr>
      </w:pPr>
      <w:r w:rsidRPr="525FCBFF" w:rsidR="589CDBB3">
        <w:rPr>
          <w:color w:val="0E2740"/>
        </w:rPr>
        <w:t>An example will help illustrate this</w:t>
      </w:r>
      <w:r w:rsidRPr="525FCBFF" w:rsidR="589CDBB3">
        <w:rPr>
          <w:color w:val="0E2740"/>
        </w:rPr>
        <w:t xml:space="preserve">.  </w:t>
      </w:r>
      <w:r w:rsidRPr="525FCBFF" w:rsidR="589CDBB3">
        <w:rPr>
          <w:color w:val="0E2740"/>
        </w:rPr>
        <w:t>Suppose the column chosen as “partition key” has 317 distinct values</w:t>
      </w:r>
      <w:r w:rsidRPr="525FCBFF" w:rsidR="589CDBB3">
        <w:rPr>
          <w:color w:val="0E2740"/>
        </w:rPr>
        <w:t xml:space="preserve">.  </w:t>
      </w:r>
      <w:r w:rsidRPr="525FCBFF" w:rsidR="589CDBB3">
        <w:rPr>
          <w:color w:val="0E2740"/>
        </w:rPr>
        <w:t xml:space="preserve">And suppose the </w:t>
      </w:r>
      <w:r w:rsidRPr="525FCBFF" w:rsidR="377C0F0B">
        <w:rPr>
          <w:color w:val="0E2740"/>
        </w:rPr>
        <w:t>user has set “</w:t>
      </w:r>
      <w:r w:rsidRPr="525FCBFF" w:rsidR="08192FD7">
        <w:rPr>
          <w:color w:val="0E2740"/>
        </w:rPr>
        <w:t># loads</w:t>
      </w:r>
      <w:r w:rsidRPr="525FCBFF" w:rsidR="377C0F0B">
        <w:rPr>
          <w:color w:val="0E2740"/>
        </w:rPr>
        <w:t>” equal to 30</w:t>
      </w:r>
      <w:r w:rsidRPr="525FCBFF" w:rsidR="377C0F0B">
        <w:rPr>
          <w:color w:val="0E2740"/>
        </w:rPr>
        <w:t xml:space="preserve">.  </w:t>
      </w:r>
      <w:r w:rsidRPr="525FCBFF" w:rsidR="377C0F0B">
        <w:rPr>
          <w:color w:val="0E2740"/>
        </w:rPr>
        <w:t xml:space="preserve">This means the first 30 distinct column values </w:t>
      </w:r>
      <w:r w:rsidRPr="525FCBFF" w:rsidR="728A86EE">
        <w:rPr>
          <w:color w:val="0E2740"/>
        </w:rPr>
        <w:t xml:space="preserve">will </w:t>
      </w:r>
      <w:r w:rsidRPr="525FCBFF" w:rsidR="728A86EE">
        <w:rPr>
          <w:color w:val="0E2740"/>
        </w:rPr>
        <w:t>constitute</w:t>
      </w:r>
      <w:r w:rsidRPr="525FCBFF" w:rsidR="728A86EE">
        <w:rPr>
          <w:color w:val="0E2740"/>
        </w:rPr>
        <w:t xml:space="preserve"> </w:t>
      </w:r>
      <w:r w:rsidRPr="525FCBFF" w:rsidR="728A86EE">
        <w:rPr>
          <w:color w:val="0E2740"/>
        </w:rPr>
        <w:t>first</w:t>
      </w:r>
      <w:r w:rsidRPr="525FCBFF" w:rsidR="728A86EE">
        <w:rPr>
          <w:color w:val="0E2740"/>
        </w:rPr>
        <w:t xml:space="preserve"> </w:t>
      </w:r>
      <w:r w:rsidRPr="525FCBFF" w:rsidR="46A84502">
        <w:rPr>
          <w:color w:val="0E2740"/>
        </w:rPr>
        <w:t xml:space="preserve">batch / </w:t>
      </w:r>
      <w:r w:rsidRPr="525FCBFF" w:rsidR="728A86EE">
        <w:rPr>
          <w:color w:val="0E2740"/>
        </w:rPr>
        <w:t>load</w:t>
      </w:r>
      <w:r w:rsidRPr="525FCBFF" w:rsidR="728A86EE">
        <w:rPr>
          <w:color w:val="0E2740"/>
        </w:rPr>
        <w:t xml:space="preserve">.  </w:t>
      </w:r>
      <w:r w:rsidRPr="525FCBFF" w:rsidR="728A86EE">
        <w:rPr>
          <w:color w:val="0E2740"/>
        </w:rPr>
        <w:t xml:space="preserve">And the next 30 distinct column values will </w:t>
      </w:r>
      <w:r w:rsidRPr="525FCBFF" w:rsidR="728A86EE">
        <w:rPr>
          <w:color w:val="0E2740"/>
        </w:rPr>
        <w:t>constitute</w:t>
      </w:r>
      <w:r w:rsidRPr="525FCBFF" w:rsidR="728A86EE">
        <w:rPr>
          <w:color w:val="0E2740"/>
        </w:rPr>
        <w:t xml:space="preserve"> the second </w:t>
      </w:r>
      <w:r w:rsidRPr="525FCBFF" w:rsidR="66CFA14F">
        <w:rPr>
          <w:color w:val="0E2740"/>
        </w:rPr>
        <w:t xml:space="preserve">batch / </w:t>
      </w:r>
      <w:r w:rsidRPr="525FCBFF" w:rsidR="728A86EE">
        <w:rPr>
          <w:color w:val="0E2740"/>
        </w:rPr>
        <w:t>load</w:t>
      </w:r>
      <w:r w:rsidRPr="525FCBFF" w:rsidR="728A86EE">
        <w:rPr>
          <w:color w:val="0E2740"/>
        </w:rPr>
        <w:t xml:space="preserve">.  </w:t>
      </w:r>
      <w:r w:rsidRPr="525FCBFF" w:rsidR="728A86EE">
        <w:rPr>
          <w:color w:val="0E2740"/>
        </w:rPr>
        <w:t>And so forth, amounting to 11 loads in all (since 317 / 30 is between 10 and 11).</w:t>
      </w:r>
    </w:p>
    <w:p w:rsidR="5AF92888" w:rsidP="2653DEF9" w:rsidRDefault="5AF92888" w14:paraId="7341CF9E" w14:textId="31515935">
      <w:pPr>
        <w:rPr>
          <w:color w:val="215E99" w:themeColor="text2" w:themeTint="BF" w:themeShade="FF"/>
        </w:rPr>
      </w:pPr>
      <w:r w:rsidRPr="2653DEF9" w:rsidR="5AF92888">
        <w:rPr>
          <w:color w:val="215E99" w:themeColor="text2" w:themeTint="BF" w:themeShade="FF"/>
        </w:rPr>
        <w:t xml:space="preserve">In practice, the number of rows associated with each of these column values will seldom be equal.  </w:t>
      </w:r>
      <w:r w:rsidRPr="2653DEF9" w:rsidR="2A0CCF57">
        <w:rPr>
          <w:color w:val="215E99" w:themeColor="text2" w:themeTint="BF" w:themeShade="FF"/>
        </w:rPr>
        <w:t>Table data m</w:t>
      </w:r>
      <w:r w:rsidRPr="2653DEF9" w:rsidR="5598554B">
        <w:rPr>
          <w:color w:val="215E99" w:themeColor="text2" w:themeTint="BF" w:themeShade="FF"/>
        </w:rPr>
        <w:t>ight</w:t>
      </w:r>
      <w:r w:rsidRPr="2653DEF9" w:rsidR="2A0CCF57">
        <w:rPr>
          <w:color w:val="215E99" w:themeColor="text2" w:themeTint="BF" w:themeShade="FF"/>
        </w:rPr>
        <w:t xml:space="preserve"> b</w:t>
      </w:r>
      <w:r w:rsidRPr="2653DEF9" w:rsidR="2A0CCF57">
        <w:rPr>
          <w:color w:val="215E99" w:themeColor="text2" w:themeTint="BF" w:themeShade="FF"/>
        </w:rPr>
        <w:t>e</w:t>
      </w:r>
      <w:r w:rsidRPr="2653DEF9" w:rsidR="5841DBDF">
        <w:rPr>
          <w:color w:val="215E99" w:themeColor="text2" w:themeTint="BF" w:themeShade="FF"/>
        </w:rPr>
        <w:t xml:space="preserve"> quite </w:t>
      </w:r>
      <w:r w:rsidRPr="2653DEF9" w:rsidR="2A0CCF57">
        <w:rPr>
          <w:color w:val="215E99" w:themeColor="text2" w:themeTint="BF" w:themeShade="FF"/>
        </w:rPr>
        <w:t xml:space="preserve">lopsided </w:t>
      </w:r>
      <w:r w:rsidRPr="2653DEF9" w:rsidR="2D735318">
        <w:rPr>
          <w:color w:val="215E99" w:themeColor="text2" w:themeTint="BF" w:themeShade="FF"/>
        </w:rPr>
        <w:t xml:space="preserve">– for instance, </w:t>
      </w:r>
      <w:r w:rsidRPr="2653DEF9" w:rsidR="2A0CCF57">
        <w:rPr>
          <w:color w:val="215E99" w:themeColor="text2" w:themeTint="BF" w:themeShade="FF"/>
        </w:rPr>
        <w:t xml:space="preserve">with 50% of all rows associated with just 10% of values from the partition key.  </w:t>
      </w:r>
      <w:r w:rsidRPr="2653DEF9" w:rsidR="6C9E63EA">
        <w:rPr>
          <w:color w:val="215E99" w:themeColor="text2" w:themeTint="BF" w:themeShade="FF"/>
        </w:rPr>
        <w:t xml:space="preserve">Any </w:t>
      </w:r>
      <w:r w:rsidRPr="2653DEF9" w:rsidR="5AF92888">
        <w:rPr>
          <w:color w:val="215E99" w:themeColor="text2" w:themeTint="BF" w:themeShade="FF"/>
        </w:rPr>
        <w:t xml:space="preserve">batch </w:t>
      </w:r>
      <w:r w:rsidRPr="2653DEF9" w:rsidR="2C6DB60C">
        <w:rPr>
          <w:color w:val="215E99" w:themeColor="text2" w:themeTint="BF" w:themeShade="FF"/>
        </w:rPr>
        <w:t xml:space="preserve">that </w:t>
      </w:r>
      <w:r w:rsidRPr="2653DEF9" w:rsidR="2C6DB60C">
        <w:rPr>
          <w:color w:val="215E99" w:themeColor="text2" w:themeTint="BF" w:themeShade="FF"/>
        </w:rPr>
        <w:t>contain</w:t>
      </w:r>
      <w:r w:rsidRPr="2653DEF9" w:rsidR="51D60F95">
        <w:rPr>
          <w:color w:val="215E99" w:themeColor="text2" w:themeTint="BF" w:themeShade="FF"/>
        </w:rPr>
        <w:t>s</w:t>
      </w:r>
      <w:r w:rsidRPr="2653DEF9" w:rsidR="2C6DB60C">
        <w:rPr>
          <w:color w:val="215E99" w:themeColor="text2" w:themeTint="BF" w:themeShade="FF"/>
        </w:rPr>
        <w:t xml:space="preserve"> column values with larger row counts will </w:t>
      </w:r>
      <w:r w:rsidRPr="2653DEF9" w:rsidR="2C6DB60C">
        <w:rPr>
          <w:color w:val="215E99" w:themeColor="text2" w:themeTint="BF" w:themeShade="FF"/>
        </w:rPr>
        <w:t>represent</w:t>
      </w:r>
      <w:r w:rsidRPr="2653DEF9" w:rsidR="2C6DB60C">
        <w:rPr>
          <w:color w:val="215E99" w:themeColor="text2" w:themeTint="BF" w:themeShade="FF"/>
        </w:rPr>
        <w:t xml:space="preserve"> </w:t>
      </w:r>
      <w:r w:rsidRPr="2653DEF9" w:rsidR="7A4DC977">
        <w:rPr>
          <w:color w:val="215E99" w:themeColor="text2" w:themeTint="BF" w:themeShade="FF"/>
        </w:rPr>
        <w:t xml:space="preserve">a </w:t>
      </w:r>
      <w:r w:rsidRPr="2653DEF9" w:rsidR="2C6DB60C">
        <w:rPr>
          <w:color w:val="215E99" w:themeColor="text2" w:themeTint="BF" w:themeShade="FF"/>
        </w:rPr>
        <w:t>disproportionately large load.</w:t>
      </w:r>
    </w:p>
    <w:p w:rsidR="01184715" w:rsidP="444AF97F" w:rsidRDefault="01184715" w14:paraId="07DCE917" w14:textId="7208A272">
      <w:pPr>
        <w:rPr>
          <w:color w:val="0E2740" w:themeColor="text2" w:themeTint="BF" w:themeShade="FF"/>
          <w:highlight w:val="yellow"/>
        </w:rPr>
      </w:pPr>
      <w:r w:rsidRPr="444AF97F" w:rsidR="01184715">
        <w:rPr>
          <w:color w:val="0E2740"/>
        </w:rPr>
        <w:t>With this in mind, it’s</w:t>
      </w:r>
      <w:r w:rsidRPr="444AF97F" w:rsidR="01184715">
        <w:rPr>
          <w:color w:val="0E2740"/>
        </w:rPr>
        <w:t xml:space="preserve"> important to choose the right column as </w:t>
      </w:r>
      <w:r w:rsidRPr="444AF97F" w:rsidR="01184715">
        <w:rPr>
          <w:color w:val="0E2740"/>
        </w:rPr>
        <w:t>partition</w:t>
      </w:r>
      <w:r w:rsidRPr="444AF97F" w:rsidR="01184715">
        <w:rPr>
          <w:color w:val="0E2740"/>
        </w:rPr>
        <w:t xml:space="preserve"> key</w:t>
      </w:r>
      <w:r w:rsidRPr="444AF97F" w:rsidR="01184715">
        <w:rPr>
          <w:color w:val="0E2740"/>
        </w:rPr>
        <w:t xml:space="preserve">.  </w:t>
      </w:r>
      <w:r w:rsidRPr="444AF97F" w:rsidR="4A5E4DFD">
        <w:rPr>
          <w:color w:val="0E2740"/>
          <w:highlight w:val="yellow"/>
        </w:rPr>
        <w:t>The more evenly distributed the row count per column value, the better</w:t>
      </w:r>
      <w:r w:rsidRPr="444AF97F" w:rsidR="4A5E4DFD">
        <w:rPr>
          <w:color w:val="0E2740"/>
          <w:highlight w:val="yellow"/>
        </w:rPr>
        <w:t>.</w:t>
      </w:r>
      <w:r w:rsidRPr="444AF97F" w:rsidR="088AB90D">
        <w:rPr>
          <w:color w:val="0E2740"/>
        </w:rPr>
        <w:t xml:space="preserve">  </w:t>
      </w:r>
      <w:r w:rsidRPr="444AF97F" w:rsidR="333224BF">
        <w:rPr>
          <w:color w:val="0E2740"/>
          <w:highlight w:val="yellow"/>
        </w:rPr>
        <w:t>For Databricks, w</w:t>
      </w:r>
      <w:r w:rsidRPr="444AF97F" w:rsidR="2DA2A25F">
        <w:rPr>
          <w:color w:val="0E2740"/>
          <w:highlight w:val="yellow"/>
        </w:rPr>
        <w:t>e recommend choosing the “partition key” and defining the “</w:t>
      </w:r>
      <w:r w:rsidRPr="444AF97F" w:rsidR="08192FD7">
        <w:rPr>
          <w:color w:val="0E2740"/>
          <w:highlight w:val="yellow"/>
        </w:rPr>
        <w:t># loads</w:t>
      </w:r>
      <w:r w:rsidRPr="444AF97F" w:rsidR="2DA2A25F">
        <w:rPr>
          <w:color w:val="0E2740"/>
          <w:highlight w:val="yellow"/>
        </w:rPr>
        <w:t xml:space="preserve">” in such a way that the largest batch </w:t>
      </w:r>
      <w:r w:rsidRPr="444AF97F" w:rsidR="2DA2A25F">
        <w:rPr>
          <w:color w:val="0E2740"/>
          <w:highlight w:val="yellow"/>
        </w:rPr>
        <w:t>remains</w:t>
      </w:r>
      <w:r w:rsidRPr="444AF97F" w:rsidR="2DA2A25F">
        <w:rPr>
          <w:color w:val="0E2740"/>
          <w:highlight w:val="yellow"/>
        </w:rPr>
        <w:t xml:space="preserve"> </w:t>
      </w:r>
      <w:r w:rsidRPr="444AF97F" w:rsidR="489F3FE5">
        <w:rPr>
          <w:color w:val="0E2740"/>
          <w:highlight w:val="yellow"/>
        </w:rPr>
        <w:t>no larger than</w:t>
      </w:r>
      <w:r w:rsidRPr="444AF97F" w:rsidR="2DA2A25F">
        <w:rPr>
          <w:color w:val="0E2740"/>
          <w:highlight w:val="yellow"/>
        </w:rPr>
        <w:t xml:space="preserve"> 4 GB</w:t>
      </w:r>
      <w:r w:rsidRPr="444AF97F" w:rsidR="2DA2A25F">
        <w:rPr>
          <w:color w:val="0E2740"/>
          <w:highlight w:val="yellow"/>
        </w:rPr>
        <w:t xml:space="preserve">.  </w:t>
      </w:r>
      <w:r w:rsidRPr="444AF97F" w:rsidR="76A65744">
        <w:rPr>
          <w:color w:val="0E2740"/>
          <w:highlight w:val="yellow"/>
        </w:rPr>
        <w:t xml:space="preserve">Here is a step-by-step guide to </w:t>
      </w:r>
      <w:r w:rsidRPr="444AF97F" w:rsidR="76A65744">
        <w:rPr>
          <w:color w:val="0E2740"/>
          <w:highlight w:val="yellow"/>
        </w:rPr>
        <w:t>accomplish</w:t>
      </w:r>
      <w:r w:rsidRPr="444AF97F" w:rsidR="76A65744">
        <w:rPr>
          <w:color w:val="0E2740"/>
          <w:highlight w:val="yellow"/>
        </w:rPr>
        <w:t xml:space="preserve"> this</w:t>
      </w:r>
      <w:r w:rsidRPr="444AF97F" w:rsidR="0DBE8A72">
        <w:rPr>
          <w:color w:val="0E2740"/>
          <w:highlight w:val="yellow"/>
        </w:rPr>
        <w:t>:</w:t>
      </w:r>
    </w:p>
    <w:p w:rsidR="1C11E0E3" w:rsidP="444AF97F" w:rsidRDefault="1C11E0E3" w14:paraId="5F0EF0E8" w14:textId="33564CBE">
      <w:pPr>
        <w:pStyle w:val="ListParagraph"/>
        <w:numPr>
          <w:ilvl w:val="0"/>
          <w:numId w:val="6"/>
        </w:numPr>
        <w:rPr>
          <w:color w:val="0E2740" w:themeColor="text2" w:themeTint="BF" w:themeShade="FF"/>
        </w:rPr>
      </w:pPr>
      <w:r w:rsidRPr="444AF97F" w:rsidR="1C11E0E3">
        <w:rPr>
          <w:color w:val="0E2740"/>
          <w:highlight w:val="yellow"/>
        </w:rPr>
        <w:t>The overall size of a table can be found through the Databricks UI or by querying as follows:</w:t>
      </w:r>
      <w:r>
        <w:br/>
      </w:r>
      <w:r>
        <w:br/>
      </w:r>
      <w:r>
        <w:tab/>
      </w:r>
      <w:r w:rsidRPr="444AF97F" w:rsidR="27485868">
        <w:rPr>
          <w:color w:val="0E2740"/>
          <w:highlight w:val="yellow"/>
        </w:rPr>
        <w:t>DESCRIBE DETAIL &lt;catalog</w:t>
      </w:r>
      <w:r w:rsidRPr="444AF97F" w:rsidR="27485868">
        <w:rPr>
          <w:color w:val="0E2740"/>
          <w:highlight w:val="yellow"/>
        </w:rPr>
        <w:t>&gt;.&lt;</w:t>
      </w:r>
      <w:r w:rsidRPr="444AF97F" w:rsidR="27485868">
        <w:rPr>
          <w:color w:val="0E2740"/>
          <w:highlight w:val="yellow"/>
        </w:rPr>
        <w:t>schema</w:t>
      </w:r>
      <w:r w:rsidRPr="444AF97F" w:rsidR="27485868">
        <w:rPr>
          <w:color w:val="0E2740"/>
          <w:highlight w:val="yellow"/>
        </w:rPr>
        <w:t>&gt;.&lt;</w:t>
      </w:r>
      <w:r w:rsidRPr="444AF97F" w:rsidR="27485868">
        <w:rPr>
          <w:color w:val="0E2740"/>
          <w:highlight w:val="yellow"/>
        </w:rPr>
        <w:t>table&gt;</w:t>
      </w:r>
      <w:r>
        <w:br/>
      </w:r>
    </w:p>
    <w:p w:rsidR="27485868" w:rsidP="444AF97F" w:rsidRDefault="27485868" w14:paraId="03B3677C" w14:textId="707C3FED">
      <w:pPr>
        <w:pStyle w:val="ListParagraph"/>
        <w:numPr>
          <w:ilvl w:val="0"/>
          <w:numId w:val="6"/>
        </w:numPr>
        <w:rPr>
          <w:color w:val="0E2740" w:themeColor="text2" w:themeTint="BF" w:themeShade="FF"/>
          <w:highlight w:val="yellow"/>
        </w:rPr>
      </w:pPr>
      <w:r w:rsidRPr="444AF97F" w:rsidR="27485868">
        <w:rPr>
          <w:color w:val="0E2740"/>
          <w:highlight w:val="yellow"/>
        </w:rPr>
        <w:t xml:space="preserve">To convert the </w:t>
      </w:r>
      <w:r w:rsidRPr="444AF97F" w:rsidR="27485868">
        <w:rPr>
          <w:color w:val="0E2740"/>
          <w:highlight w:val="yellow"/>
        </w:rPr>
        <w:t>sizeInBytes</w:t>
      </w:r>
      <w:r w:rsidRPr="444AF97F" w:rsidR="27485868">
        <w:rPr>
          <w:color w:val="0E2740"/>
          <w:highlight w:val="yellow"/>
        </w:rPr>
        <w:t xml:space="preserve"> to GB</w:t>
      </w:r>
      <w:r w:rsidRPr="444AF97F" w:rsidR="5175CABC">
        <w:rPr>
          <w:color w:val="0E2740"/>
          <w:highlight w:val="yellow"/>
        </w:rPr>
        <w:t>, simply divide by 2^30 = 1024^3</w:t>
      </w:r>
      <w:r w:rsidRPr="444AF97F" w:rsidR="5175CABC">
        <w:rPr>
          <w:color w:val="0E2740"/>
          <w:highlight w:val="yellow"/>
        </w:rPr>
        <w:t xml:space="preserve">.  </w:t>
      </w:r>
      <w:r w:rsidRPr="444AF97F" w:rsidR="5175CABC">
        <w:rPr>
          <w:color w:val="0E2740"/>
          <w:highlight w:val="yellow"/>
        </w:rPr>
        <w:t xml:space="preserve">Next, divide by the recommended 4 GB to obtain a </w:t>
      </w:r>
      <w:r w:rsidRPr="444AF97F" w:rsidR="7DCD00DF">
        <w:rPr>
          <w:color w:val="0E2740"/>
          <w:highlight w:val="yellow"/>
        </w:rPr>
        <w:t>preliminary</w:t>
      </w:r>
      <w:r w:rsidRPr="444AF97F" w:rsidR="5175CABC">
        <w:rPr>
          <w:color w:val="0E2740"/>
          <w:highlight w:val="yellow"/>
        </w:rPr>
        <w:t xml:space="preserve"> </w:t>
      </w:r>
      <w:r w:rsidRPr="444AF97F" w:rsidR="1BDD2217">
        <w:rPr>
          <w:color w:val="0E2740"/>
          <w:highlight w:val="yellow"/>
        </w:rPr>
        <w:t>value for the number of divisions necessary</w:t>
      </w:r>
      <w:r w:rsidRPr="444AF97F" w:rsidR="411CF57F">
        <w:rPr>
          <w:color w:val="0E2740"/>
          <w:highlight w:val="yellow"/>
        </w:rPr>
        <w:t>:</w:t>
      </w:r>
      <w:r>
        <w:br/>
      </w:r>
      <w:r>
        <w:br/>
      </w:r>
      <w:r>
        <w:tab/>
      </w:r>
      <w:r w:rsidRPr="444AF97F" w:rsidR="46026E09">
        <w:rPr>
          <w:color w:val="0E2740"/>
          <w:highlight w:val="yellow"/>
        </w:rPr>
        <w:t>divisions</w:t>
      </w:r>
      <w:r w:rsidRPr="444AF97F" w:rsidR="411CF57F">
        <w:rPr>
          <w:color w:val="0E2740"/>
          <w:highlight w:val="yellow"/>
        </w:rPr>
        <w:t xml:space="preserve"> = ( </w:t>
      </w:r>
      <w:r w:rsidRPr="444AF97F" w:rsidR="411CF57F">
        <w:rPr>
          <w:color w:val="0E2740"/>
          <w:highlight w:val="yellow"/>
        </w:rPr>
        <w:t>sizeInBytes</w:t>
      </w:r>
      <w:r w:rsidRPr="444AF97F" w:rsidR="411CF57F">
        <w:rPr>
          <w:color w:val="0E2740"/>
          <w:highlight w:val="yellow"/>
        </w:rPr>
        <w:t xml:space="preserve"> / 2^</w:t>
      </w:r>
      <w:r w:rsidRPr="444AF97F" w:rsidR="411CF57F">
        <w:rPr>
          <w:color w:val="0E2740"/>
          <w:highlight w:val="yellow"/>
        </w:rPr>
        <w:t>30 )</w:t>
      </w:r>
      <w:r w:rsidRPr="444AF97F" w:rsidR="411CF57F">
        <w:rPr>
          <w:color w:val="0E2740"/>
          <w:highlight w:val="yellow"/>
        </w:rPr>
        <w:t xml:space="preserve"> / 4</w:t>
      </w:r>
      <w:r>
        <w:br/>
      </w:r>
      <w:r>
        <w:br/>
      </w:r>
      <w:r w:rsidRPr="444AF97F" w:rsidR="0007146B">
        <w:rPr>
          <w:color w:val="0E2740"/>
          <w:highlight w:val="yellow"/>
        </w:rPr>
        <w:t>N</w:t>
      </w:r>
      <w:r w:rsidRPr="444AF97F" w:rsidR="0007146B">
        <w:rPr>
          <w:color w:val="0E2740"/>
          <w:highlight w:val="yellow"/>
        </w:rPr>
        <w:t>ote that this is only an intermediate calculation, which should not be interpreted as the desired “</w:t>
      </w:r>
      <w:r w:rsidRPr="444AF97F" w:rsidR="08192FD7">
        <w:rPr>
          <w:color w:val="0E2740"/>
          <w:highlight w:val="yellow"/>
        </w:rPr>
        <w:t># loads</w:t>
      </w:r>
      <w:r w:rsidRPr="444AF97F" w:rsidR="0007146B">
        <w:rPr>
          <w:color w:val="0E2740"/>
          <w:highlight w:val="yellow"/>
        </w:rPr>
        <w:t>”</w:t>
      </w:r>
      <w:r w:rsidRPr="444AF97F" w:rsidR="0007146B">
        <w:rPr>
          <w:color w:val="0E2740"/>
          <w:highlight w:val="yellow"/>
        </w:rPr>
        <w:t>.</w:t>
      </w:r>
      <w:r w:rsidRPr="444AF97F" w:rsidR="0007146B">
        <w:rPr>
          <w:color w:val="0E2740"/>
          <w:highlight w:val="yellow"/>
        </w:rPr>
        <w:t xml:space="preserve">  </w:t>
      </w:r>
      <w:r w:rsidRPr="444AF97F" w:rsidR="089A3BB3">
        <w:rPr>
          <w:color w:val="0E2740"/>
          <w:highlight w:val="yellow"/>
        </w:rPr>
        <w:t xml:space="preserve">That assumption would be valid only for </w:t>
      </w:r>
      <w:r w:rsidRPr="444AF97F" w:rsidR="7010D5AE">
        <w:rPr>
          <w:color w:val="0E2740"/>
          <w:highlight w:val="yellow"/>
        </w:rPr>
        <w:t xml:space="preserve">a perfectly even distribution of row count </w:t>
      </w:r>
      <w:r w:rsidRPr="444AF97F" w:rsidR="15415790">
        <w:rPr>
          <w:color w:val="0E2740"/>
          <w:highlight w:val="yellow"/>
        </w:rPr>
        <w:t xml:space="preserve">across all values </w:t>
      </w:r>
      <w:r w:rsidRPr="444AF97F" w:rsidR="6CAF966F">
        <w:rPr>
          <w:color w:val="0E2740"/>
          <w:highlight w:val="yellow"/>
        </w:rPr>
        <w:t>in a “partition key” – something that will seldom</w:t>
      </w:r>
      <w:r w:rsidRPr="444AF97F" w:rsidR="68BAFB99">
        <w:rPr>
          <w:color w:val="0E2740"/>
          <w:highlight w:val="yellow"/>
        </w:rPr>
        <w:t xml:space="preserve"> be the case</w:t>
      </w:r>
      <w:r w:rsidRPr="444AF97F" w:rsidR="6CAF966F">
        <w:rPr>
          <w:color w:val="0E2740"/>
          <w:highlight w:val="yellow"/>
        </w:rPr>
        <w:t>.</w:t>
      </w:r>
      <w:r>
        <w:br/>
      </w:r>
    </w:p>
    <w:p w:rsidR="21518FDB" w:rsidP="444AF97F" w:rsidRDefault="21518FDB" w14:paraId="5EA1B9EB" w14:textId="298380F4">
      <w:pPr>
        <w:pStyle w:val="ListParagraph"/>
        <w:numPr>
          <w:ilvl w:val="0"/>
          <w:numId w:val="6"/>
        </w:numPr>
        <w:rPr>
          <w:color w:val="0E2740" w:themeColor="text2" w:themeTint="BF" w:themeShade="FF"/>
          <w:sz w:val="24"/>
          <w:szCs w:val="24"/>
          <w:highlight w:val="yellow"/>
        </w:rPr>
      </w:pPr>
      <w:r w:rsidRPr="444AF97F" w:rsidR="21518FDB">
        <w:rPr>
          <w:color w:val="0E2740"/>
          <w:highlight w:val="yellow"/>
        </w:rPr>
        <w:t>Next, obtain the total row count for the table in question.</w:t>
      </w:r>
      <w:r>
        <w:br/>
      </w:r>
    </w:p>
    <w:p w:rsidR="69DB3D94" w:rsidP="444AF97F" w:rsidRDefault="69DB3D94" w14:paraId="757C2B06" w14:textId="53236267">
      <w:pPr>
        <w:pStyle w:val="ListParagraph"/>
        <w:numPr>
          <w:ilvl w:val="0"/>
          <w:numId w:val="6"/>
        </w:numPr>
        <w:rPr>
          <w:color w:val="0E2740" w:themeColor="text2" w:themeTint="BF" w:themeShade="FF"/>
          <w:sz w:val="24"/>
          <w:szCs w:val="24"/>
          <w:highlight w:val="yellow"/>
        </w:rPr>
      </w:pPr>
      <w:r w:rsidRPr="444AF97F" w:rsidR="69DB3D94">
        <w:rPr>
          <w:color w:val="0E2740"/>
          <w:sz w:val="24"/>
          <w:szCs w:val="24"/>
          <w:highlight w:val="yellow"/>
        </w:rPr>
        <w:t xml:space="preserve">Now it is possible to estimate how many rows of this table </w:t>
      </w:r>
      <w:r w:rsidRPr="444AF97F" w:rsidR="69DB3D94">
        <w:rPr>
          <w:color w:val="0E2740"/>
          <w:sz w:val="24"/>
          <w:szCs w:val="24"/>
          <w:highlight w:val="yellow"/>
        </w:rPr>
        <w:t>constitute</w:t>
      </w:r>
      <w:r w:rsidRPr="444AF97F" w:rsidR="69DB3D94">
        <w:rPr>
          <w:color w:val="0E2740"/>
          <w:sz w:val="24"/>
          <w:szCs w:val="24"/>
          <w:highlight w:val="yellow"/>
        </w:rPr>
        <w:t xml:space="preserve"> 4 GB</w:t>
      </w:r>
      <w:r w:rsidRPr="444AF97F" w:rsidR="69DB3D94">
        <w:rPr>
          <w:color w:val="0E2740"/>
          <w:sz w:val="24"/>
          <w:szCs w:val="24"/>
          <w:highlight w:val="yellow"/>
        </w:rPr>
        <w:t xml:space="preserve">.  </w:t>
      </w:r>
      <w:r w:rsidRPr="444AF97F" w:rsidR="69DB3D94">
        <w:rPr>
          <w:color w:val="0E2740"/>
          <w:sz w:val="24"/>
          <w:szCs w:val="24"/>
          <w:highlight w:val="yellow"/>
        </w:rPr>
        <w:t xml:space="preserve">This is </w:t>
      </w:r>
      <w:r w:rsidRPr="444AF97F" w:rsidR="0EE24BF7">
        <w:rPr>
          <w:color w:val="0E2740"/>
          <w:sz w:val="24"/>
          <w:szCs w:val="24"/>
          <w:highlight w:val="yellow"/>
        </w:rPr>
        <w:t>limit</w:t>
      </w:r>
      <w:r w:rsidRPr="444AF97F" w:rsidR="0EE24BF7">
        <w:rPr>
          <w:color w:val="0E2740"/>
          <w:sz w:val="24"/>
          <w:szCs w:val="24"/>
          <w:highlight w:val="yellow"/>
        </w:rPr>
        <w:t xml:space="preserve"> to be </w:t>
      </w:r>
      <w:r w:rsidRPr="444AF97F" w:rsidR="0EE24BF7">
        <w:rPr>
          <w:color w:val="0E2740"/>
          <w:sz w:val="24"/>
          <w:szCs w:val="24"/>
          <w:highlight w:val="yellow"/>
        </w:rPr>
        <w:t>observed</w:t>
      </w:r>
      <w:r w:rsidRPr="444AF97F" w:rsidR="0EE24BF7">
        <w:rPr>
          <w:color w:val="0E2740"/>
          <w:sz w:val="24"/>
          <w:szCs w:val="24"/>
          <w:highlight w:val="yellow"/>
        </w:rPr>
        <w:t xml:space="preserve"> for the largest batch:</w:t>
      </w:r>
      <w:r>
        <w:br/>
      </w:r>
      <w:r>
        <w:br/>
      </w:r>
      <w:r>
        <w:tab/>
      </w:r>
      <w:r w:rsidRPr="444AF97F" w:rsidR="5D0CC78D">
        <w:rPr>
          <w:color w:val="0E2740"/>
          <w:sz w:val="24"/>
          <w:szCs w:val="24"/>
          <w:highlight w:val="yellow"/>
        </w:rPr>
        <w:t>max_</w:t>
      </w:r>
      <w:r w:rsidRPr="444AF97F" w:rsidR="036233FC">
        <w:rPr>
          <w:color w:val="0E2740"/>
          <w:sz w:val="24"/>
          <w:szCs w:val="24"/>
          <w:highlight w:val="yellow"/>
        </w:rPr>
        <w:t>rows</w:t>
      </w:r>
      <w:r w:rsidRPr="444AF97F" w:rsidR="5D0CC78D">
        <w:rPr>
          <w:color w:val="0E2740"/>
          <w:sz w:val="24"/>
          <w:szCs w:val="24"/>
          <w:highlight w:val="yellow"/>
        </w:rPr>
        <w:t xml:space="preserve"> = </w:t>
      </w:r>
      <w:r w:rsidRPr="444AF97F" w:rsidR="5D0CC78D">
        <w:rPr>
          <w:color w:val="0E2740"/>
          <w:sz w:val="24"/>
          <w:szCs w:val="24"/>
          <w:highlight w:val="yellow"/>
        </w:rPr>
        <w:t>row_count</w:t>
      </w:r>
      <w:r w:rsidRPr="444AF97F" w:rsidR="5D0CC78D">
        <w:rPr>
          <w:color w:val="0E2740"/>
          <w:sz w:val="24"/>
          <w:szCs w:val="24"/>
          <w:highlight w:val="yellow"/>
        </w:rPr>
        <w:t xml:space="preserve"> / divisions</w:t>
      </w:r>
      <w:r>
        <w:br/>
      </w:r>
    </w:p>
    <w:p w:rsidR="2AF6D1D7" w:rsidP="444AF97F" w:rsidRDefault="2AF6D1D7" w14:paraId="4A5DCEB1" w14:textId="673B9825">
      <w:pPr>
        <w:pStyle w:val="ListParagraph"/>
        <w:numPr>
          <w:ilvl w:val="0"/>
          <w:numId w:val="6"/>
        </w:numPr>
        <w:rPr>
          <w:color w:val="0E2740" w:themeColor="text2" w:themeTint="BF" w:themeShade="FF"/>
          <w:sz w:val="24"/>
          <w:szCs w:val="24"/>
          <w:highlight w:val="yellow"/>
        </w:rPr>
      </w:pPr>
      <w:r w:rsidRPr="444AF97F" w:rsidR="2AF6D1D7">
        <w:rPr>
          <w:color w:val="0E2740"/>
          <w:sz w:val="24"/>
          <w:szCs w:val="24"/>
          <w:highlight w:val="yellow"/>
        </w:rPr>
        <w:t xml:space="preserve">At this point, </w:t>
      </w:r>
      <w:r w:rsidRPr="444AF97F" w:rsidR="339D02D2">
        <w:rPr>
          <w:color w:val="0E2740"/>
          <w:sz w:val="24"/>
          <w:szCs w:val="24"/>
          <w:highlight w:val="yellow"/>
        </w:rPr>
        <w:t>it’s</w:t>
      </w:r>
      <w:r w:rsidRPr="444AF97F" w:rsidR="339D02D2">
        <w:rPr>
          <w:color w:val="0E2740"/>
          <w:sz w:val="24"/>
          <w:szCs w:val="24"/>
          <w:highlight w:val="yellow"/>
        </w:rPr>
        <w:t xml:space="preserve"> possible to begin evaluating a given column for </w:t>
      </w:r>
      <w:r w:rsidRPr="444AF97F" w:rsidR="339D02D2">
        <w:rPr>
          <w:color w:val="0E2740"/>
          <w:sz w:val="24"/>
          <w:szCs w:val="24"/>
          <w:highlight w:val="yellow"/>
        </w:rPr>
        <w:t>possible use</w:t>
      </w:r>
      <w:r w:rsidRPr="444AF97F" w:rsidR="339D02D2">
        <w:rPr>
          <w:color w:val="0E2740"/>
          <w:sz w:val="24"/>
          <w:szCs w:val="24"/>
          <w:highlight w:val="yellow"/>
        </w:rPr>
        <w:t xml:space="preserve"> as the “partition key</w:t>
      </w:r>
      <w:r w:rsidRPr="444AF97F" w:rsidR="339D02D2">
        <w:rPr>
          <w:color w:val="0E2740"/>
          <w:sz w:val="24"/>
          <w:szCs w:val="24"/>
          <w:highlight w:val="yellow"/>
        </w:rPr>
        <w:t>”.</w:t>
      </w:r>
      <w:r w:rsidRPr="444AF97F" w:rsidR="339D02D2">
        <w:rPr>
          <w:color w:val="0E2740"/>
          <w:sz w:val="24"/>
          <w:szCs w:val="24"/>
          <w:highlight w:val="yellow"/>
        </w:rPr>
        <w:t xml:space="preserve">  Remember, such a </w:t>
      </w:r>
      <w:r w:rsidRPr="444AF97F" w:rsidR="339D02D2">
        <w:rPr>
          <w:color w:val="0E2740"/>
          <w:sz w:val="24"/>
          <w:szCs w:val="24"/>
          <w:highlight w:val="yellow"/>
        </w:rPr>
        <w:t xml:space="preserve">column </w:t>
      </w:r>
      <w:r w:rsidRPr="444AF97F" w:rsidR="333F13C0">
        <w:rPr>
          <w:color w:val="0E2740"/>
          <w:sz w:val="24"/>
          <w:szCs w:val="24"/>
          <w:highlight w:val="yellow"/>
        </w:rPr>
        <w:t>must not</w:t>
      </w:r>
      <w:r w:rsidRPr="444AF97F" w:rsidR="339D02D2">
        <w:rPr>
          <w:color w:val="0E2740"/>
          <w:sz w:val="24"/>
          <w:szCs w:val="24"/>
          <w:highlight w:val="yellow"/>
        </w:rPr>
        <w:t xml:space="preserve"> </w:t>
      </w:r>
      <w:r w:rsidRPr="444AF97F" w:rsidR="333F13C0">
        <w:rPr>
          <w:color w:val="0E2740"/>
          <w:sz w:val="24"/>
          <w:szCs w:val="24"/>
          <w:highlight w:val="yellow"/>
        </w:rPr>
        <w:t>contain</w:t>
      </w:r>
      <w:r w:rsidRPr="444AF97F" w:rsidR="333F13C0">
        <w:rPr>
          <w:color w:val="0E2740"/>
          <w:sz w:val="24"/>
          <w:szCs w:val="24"/>
          <w:highlight w:val="yellow"/>
        </w:rPr>
        <w:t xml:space="preserve"> any NULL values.</w:t>
      </w:r>
      <w:r>
        <w:br/>
      </w:r>
    </w:p>
    <w:p w:rsidR="52A2331E" w:rsidP="444AF97F" w:rsidRDefault="52A2331E" w14:paraId="47047E9B" w14:textId="58D68668">
      <w:pPr>
        <w:pStyle w:val="ListParagraph"/>
        <w:numPr>
          <w:ilvl w:val="0"/>
          <w:numId w:val="6"/>
        </w:numPr>
        <w:rPr>
          <w:noProof w:val="0"/>
          <w:color w:val="0E2740" w:themeColor="text2" w:themeTint="BF" w:themeShade="FF"/>
          <w:highlight w:val="yellow"/>
          <w:lang w:val="en-US"/>
        </w:rPr>
      </w:pPr>
      <w:r w:rsidRPr="444AF97F" w:rsidR="52A2331E">
        <w:rPr>
          <w:color w:val="0E2740"/>
          <w:sz w:val="24"/>
          <w:szCs w:val="24"/>
          <w:highlight w:val="yellow"/>
        </w:rPr>
        <w:t>Determine</w:t>
      </w:r>
      <w:r w:rsidRPr="444AF97F" w:rsidR="52A2331E">
        <w:rPr>
          <w:color w:val="0E2740"/>
          <w:sz w:val="24"/>
          <w:szCs w:val="24"/>
          <w:highlight w:val="yellow"/>
        </w:rPr>
        <w:t xml:space="preserve"> the number of distinct values present in the candidate column:</w:t>
      </w:r>
      <w:r>
        <w:br/>
      </w:r>
      <w:r>
        <w:br/>
      </w:r>
      <w:r>
        <w:tab/>
      </w:r>
      <w:r w:rsidRPr="444AF97F" w:rsidR="0FA80B91">
        <w:rPr>
          <w:noProof w:val="0"/>
          <w:color w:val="0E2740"/>
          <w:highlight w:val="yellow"/>
          <w:lang w:val="en-US"/>
        </w:rPr>
        <w:t xml:space="preserve">SELECT </w:t>
      </w:r>
      <w:r w:rsidRPr="444AF97F" w:rsidR="0FA80B91">
        <w:rPr>
          <w:noProof w:val="0"/>
          <w:color w:val="0E2740"/>
          <w:highlight w:val="yellow"/>
          <w:lang w:val="en-US"/>
        </w:rPr>
        <w:t>COUNT( DISTINCT</w:t>
      </w:r>
      <w:r w:rsidRPr="444AF97F" w:rsidR="0FA80B91">
        <w:rPr>
          <w:noProof w:val="0"/>
          <w:color w:val="0E2740"/>
          <w:highlight w:val="yellow"/>
          <w:lang w:val="en-US"/>
        </w:rPr>
        <w:t xml:space="preserve"> &lt;column</w:t>
      </w:r>
      <w:r w:rsidRPr="444AF97F" w:rsidR="0FA80B91">
        <w:rPr>
          <w:noProof w:val="0"/>
          <w:color w:val="0E2740"/>
          <w:highlight w:val="yellow"/>
          <w:lang w:val="en-US"/>
        </w:rPr>
        <w:t>&gt; )</w:t>
      </w:r>
      <w:r w:rsidRPr="444AF97F" w:rsidR="0FA80B91">
        <w:rPr>
          <w:noProof w:val="0"/>
          <w:color w:val="0E2740"/>
          <w:highlight w:val="yellow"/>
          <w:lang w:val="en-US"/>
        </w:rPr>
        <w:t xml:space="preserve"> AS distinct_count</w:t>
      </w:r>
      <w:r>
        <w:br/>
      </w:r>
      <w:r>
        <w:tab/>
      </w:r>
      <w:r w:rsidRPr="444AF97F" w:rsidR="0FA80B91">
        <w:rPr>
          <w:noProof w:val="0"/>
          <w:color w:val="0E2740"/>
          <w:highlight w:val="yellow"/>
          <w:lang w:val="en-US"/>
        </w:rPr>
        <w:t>FROM &lt;table&gt;;</w:t>
      </w:r>
      <w:r>
        <w:br/>
      </w:r>
      <w:r>
        <w:br/>
      </w:r>
      <w:r w:rsidRPr="444AF97F" w:rsidR="4902FC84">
        <w:rPr>
          <w:noProof w:val="0"/>
          <w:color w:val="0E2740"/>
          <w:highlight w:val="yellow"/>
          <w:lang w:val="en-US"/>
        </w:rPr>
        <w:t xml:space="preserve">The value for </w:t>
      </w:r>
      <w:r w:rsidRPr="444AF97F" w:rsidR="4902FC84">
        <w:rPr>
          <w:noProof w:val="0"/>
          <w:color w:val="0E2740"/>
          <w:highlight w:val="yellow"/>
          <w:lang w:val="en-US"/>
        </w:rPr>
        <w:t>distinct_count</w:t>
      </w:r>
      <w:r w:rsidRPr="444AF97F" w:rsidR="4902FC84">
        <w:rPr>
          <w:noProof w:val="0"/>
          <w:color w:val="0E2740"/>
          <w:highlight w:val="yellow"/>
          <w:lang w:val="en-US"/>
        </w:rPr>
        <w:t xml:space="preserve"> will be used in a </w:t>
      </w:r>
      <w:r w:rsidRPr="444AF97F" w:rsidR="4902FC84">
        <w:rPr>
          <w:noProof w:val="0"/>
          <w:color w:val="0E2740"/>
          <w:highlight w:val="yellow"/>
          <w:lang w:val="en-US"/>
        </w:rPr>
        <w:t>subsequent</w:t>
      </w:r>
      <w:r w:rsidRPr="444AF97F" w:rsidR="4902FC84">
        <w:rPr>
          <w:noProof w:val="0"/>
          <w:color w:val="0E2740"/>
          <w:highlight w:val="yellow"/>
          <w:lang w:val="en-US"/>
        </w:rPr>
        <w:t xml:space="preserve"> calculation.</w:t>
      </w:r>
      <w:r>
        <w:br/>
      </w:r>
    </w:p>
    <w:p w:rsidR="549DACE0" w:rsidP="444AF97F" w:rsidRDefault="549DACE0" w14:paraId="0D570AB7" w14:textId="40D19E25">
      <w:pPr>
        <w:pStyle w:val="ListParagraph"/>
        <w:numPr>
          <w:ilvl w:val="0"/>
          <w:numId w:val="6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color w:val="0E2740" w:themeColor="text2" w:themeTint="BF" w:themeShade="FF"/>
          <w:sz w:val="24"/>
          <w:szCs w:val="24"/>
          <w:highlight w:val="yellow"/>
        </w:rPr>
      </w:pPr>
      <w:r w:rsidRPr="444AF97F" w:rsidR="549DACE0">
        <w:rPr>
          <w:color w:val="0E2740"/>
          <w:sz w:val="24"/>
          <w:szCs w:val="24"/>
          <w:highlight w:val="yellow"/>
        </w:rPr>
        <w:t xml:space="preserve">Next, we wish to </w:t>
      </w:r>
      <w:r w:rsidRPr="444AF97F" w:rsidR="5F4A47BB">
        <w:rPr>
          <w:color w:val="0E2740"/>
          <w:sz w:val="24"/>
          <w:szCs w:val="24"/>
          <w:highlight w:val="yellow"/>
        </w:rPr>
        <w:t>know</w:t>
      </w:r>
      <w:r w:rsidRPr="444AF97F" w:rsidR="549DACE0">
        <w:rPr>
          <w:color w:val="0E2740"/>
          <w:sz w:val="24"/>
          <w:szCs w:val="24"/>
          <w:highlight w:val="yellow"/>
        </w:rPr>
        <w:t xml:space="preserve"> </w:t>
      </w:r>
      <w:r w:rsidRPr="444AF97F" w:rsidR="2014CD77">
        <w:rPr>
          <w:color w:val="0E2740"/>
          <w:sz w:val="24"/>
          <w:szCs w:val="24"/>
          <w:highlight w:val="yellow"/>
        </w:rPr>
        <w:t xml:space="preserve">how </w:t>
      </w:r>
      <w:r w:rsidRPr="444AF97F" w:rsidR="549DACE0">
        <w:rPr>
          <w:color w:val="0E2740"/>
          <w:sz w:val="24"/>
          <w:szCs w:val="24"/>
          <w:highlight w:val="yellow"/>
        </w:rPr>
        <w:t>s</w:t>
      </w:r>
      <w:r w:rsidRPr="444AF97F" w:rsidR="2014CD77">
        <w:rPr>
          <w:color w:val="0E2740"/>
          <w:sz w:val="24"/>
          <w:szCs w:val="24"/>
          <w:highlight w:val="yellow"/>
        </w:rPr>
        <w:t>kewed or lopsided</w:t>
      </w:r>
      <w:r w:rsidRPr="444AF97F" w:rsidR="549DACE0">
        <w:rPr>
          <w:color w:val="0E2740"/>
          <w:sz w:val="24"/>
          <w:szCs w:val="24"/>
          <w:highlight w:val="yellow"/>
        </w:rPr>
        <w:t xml:space="preserve"> the </w:t>
      </w:r>
      <w:r w:rsidRPr="444AF97F" w:rsidR="6A185A12">
        <w:rPr>
          <w:color w:val="0E2740"/>
          <w:sz w:val="24"/>
          <w:szCs w:val="24"/>
          <w:highlight w:val="yellow"/>
        </w:rPr>
        <w:t xml:space="preserve">table </w:t>
      </w:r>
      <w:r w:rsidRPr="444AF97F" w:rsidR="360579BC">
        <w:rPr>
          <w:color w:val="0E2740"/>
          <w:sz w:val="24"/>
          <w:szCs w:val="24"/>
          <w:highlight w:val="yellow"/>
        </w:rPr>
        <w:t>would be if partitioned according to this same candidate column</w:t>
      </w:r>
      <w:r w:rsidRPr="444AF97F" w:rsidR="360579BC">
        <w:rPr>
          <w:color w:val="0E2740"/>
          <w:sz w:val="24"/>
          <w:szCs w:val="24"/>
          <w:highlight w:val="yellow"/>
        </w:rPr>
        <w:t xml:space="preserve">.  </w:t>
      </w:r>
      <w:r w:rsidRPr="444AF97F" w:rsidR="360579BC">
        <w:rPr>
          <w:color w:val="0E2740"/>
          <w:sz w:val="24"/>
          <w:szCs w:val="24"/>
          <w:highlight w:val="yellow"/>
        </w:rPr>
        <w:t xml:space="preserve">To do so, </w:t>
      </w:r>
      <w:r w:rsidRPr="444AF97F" w:rsidR="3281DBFC">
        <w:rPr>
          <w:color w:val="0E2740"/>
          <w:sz w:val="24"/>
          <w:szCs w:val="24"/>
          <w:highlight w:val="yellow"/>
        </w:rPr>
        <w:t>examine the largest row counts:</w:t>
      </w:r>
      <w:r>
        <w:br/>
      </w:r>
      <w:r>
        <w:br/>
      </w:r>
      <w:r>
        <w:tab/>
      </w:r>
      <w:r w:rsidRPr="444AF97F" w:rsidR="26D0C9ED">
        <w:rPr>
          <w:noProof w:val="0"/>
          <w:color w:val="0E2740"/>
          <w:highlight w:val="yellow"/>
          <w:lang w:val="en-US"/>
        </w:rPr>
        <w:t xml:space="preserve">SELECT &lt;column&gt;, </w:t>
      </w:r>
      <w:r w:rsidRPr="444AF97F" w:rsidR="26D0C9ED">
        <w:rPr>
          <w:noProof w:val="0"/>
          <w:color w:val="0E2740"/>
          <w:highlight w:val="yellow"/>
          <w:lang w:val="en-US"/>
        </w:rPr>
        <w:t>COUNT(</w:t>
      </w:r>
      <w:r w:rsidRPr="444AF97F" w:rsidR="26D0C9ED">
        <w:rPr>
          <w:noProof w:val="0"/>
          <w:color w:val="0E2740"/>
          <w:highlight w:val="yellow"/>
          <w:lang w:val="en-US"/>
        </w:rPr>
        <w:t xml:space="preserve">*) AS </w:t>
      </w:r>
      <w:r w:rsidRPr="444AF97F" w:rsidR="26D0C9ED">
        <w:rPr>
          <w:noProof w:val="0"/>
          <w:color w:val="0E2740"/>
          <w:highlight w:val="yellow"/>
          <w:lang w:val="en-US"/>
        </w:rPr>
        <w:t>row_count</w:t>
      </w:r>
      <w:r w:rsidRPr="444AF97F" w:rsidR="26D0C9ED">
        <w:rPr>
          <w:noProof w:val="0"/>
          <w:color w:val="0E2740"/>
          <w:highlight w:val="yellow"/>
          <w:lang w:val="en-US"/>
        </w:rPr>
        <w:t xml:space="preserve"> </w:t>
      </w:r>
      <w:r>
        <w:br/>
      </w:r>
      <w:r>
        <w:tab/>
      </w:r>
      <w:r w:rsidRPr="444AF97F" w:rsidR="26D0C9ED">
        <w:rPr>
          <w:noProof w:val="0"/>
          <w:color w:val="0E2740"/>
          <w:highlight w:val="yellow"/>
          <w:lang w:val="en-US"/>
        </w:rPr>
        <w:t>FROM &lt;table</w:t>
      </w:r>
      <w:r w:rsidRPr="444AF97F" w:rsidR="26D0C9ED">
        <w:rPr>
          <w:noProof w:val="0"/>
          <w:color w:val="0E2740"/>
          <w:highlight w:val="yellow"/>
          <w:lang w:val="en-US"/>
        </w:rPr>
        <w:t>&gt;</w:t>
      </w:r>
      <w:r>
        <w:br/>
      </w:r>
      <w:r>
        <w:tab/>
      </w:r>
      <w:r w:rsidRPr="444AF97F" w:rsidR="26D0C9ED">
        <w:rPr>
          <w:noProof w:val="0"/>
          <w:color w:val="0E2740"/>
          <w:highlight w:val="yellow"/>
          <w:lang w:val="en-US"/>
        </w:rPr>
        <w:t>GROUP BY &lt;column&gt;</w:t>
      </w:r>
      <w:r>
        <w:br/>
      </w:r>
      <w:r>
        <w:tab/>
      </w:r>
      <w:r w:rsidRPr="444AF97F" w:rsidR="26D0C9ED">
        <w:rPr>
          <w:noProof w:val="0"/>
          <w:color w:val="0E2740"/>
          <w:highlight w:val="yellow"/>
          <w:lang w:val="en-US"/>
        </w:rPr>
        <w:t>ORDER B</w:t>
      </w:r>
      <w:r w:rsidRPr="444AF97F" w:rsidR="26D0C9ED">
        <w:rPr>
          <w:noProof w:val="0"/>
          <w:color w:val="0E2740"/>
          <w:highlight w:val="yellow"/>
          <w:lang w:val="en-US"/>
        </w:rPr>
        <w:t xml:space="preserve">Y </w:t>
      </w:r>
      <w:r w:rsidRPr="444AF97F" w:rsidR="26D0C9ED">
        <w:rPr>
          <w:noProof w:val="0"/>
          <w:color w:val="0E2740"/>
          <w:highlight w:val="yellow"/>
          <w:lang w:val="en-US"/>
        </w:rPr>
        <w:t>row_cou</w:t>
      </w:r>
      <w:r w:rsidRPr="444AF97F" w:rsidR="26D0C9ED">
        <w:rPr>
          <w:noProof w:val="0"/>
          <w:color w:val="0E2740"/>
          <w:highlight w:val="yellow"/>
          <w:lang w:val="en-US"/>
        </w:rPr>
        <w:t>nt</w:t>
      </w:r>
      <w:r w:rsidRPr="444AF97F" w:rsidR="26D0C9ED">
        <w:rPr>
          <w:noProof w:val="0"/>
          <w:color w:val="0E2740"/>
          <w:highlight w:val="yellow"/>
          <w:lang w:val="en-US"/>
        </w:rPr>
        <w:t xml:space="preserve"> DESC;</w:t>
      </w:r>
    </w:p>
    <w:p w:rsidR="2653DEF9" w:rsidP="444AF97F" w:rsidRDefault="2653DEF9" w14:paraId="53780394" w14:textId="633FA3BF">
      <w:pPr>
        <w:pStyle w:val="ListParagraph"/>
        <w:suppressLineNumbers w:val="0"/>
        <w:bidi w:val="0"/>
        <w:spacing w:before="240" w:beforeAutospacing="off" w:after="240" w:afterAutospacing="off"/>
        <w:rPr>
          <w:color w:val="0E2740" w:themeColor="text2" w:themeTint="BF" w:themeShade="FF"/>
          <w:sz w:val="24"/>
          <w:szCs w:val="24"/>
          <w:highlight w:val="yellow"/>
        </w:rPr>
      </w:pPr>
      <w:r>
        <w:br/>
      </w:r>
      <w:r w:rsidRPr="444AF97F" w:rsidR="33A1B1A4">
        <w:rPr>
          <w:color w:val="0E2740"/>
          <w:sz w:val="24"/>
          <w:szCs w:val="24"/>
          <w:highlight w:val="yellow"/>
        </w:rPr>
        <w:t>A batch consists of all rows associated with N distinct “partition key” values</w:t>
      </w:r>
      <w:r w:rsidRPr="444AF97F" w:rsidR="33A1B1A4">
        <w:rPr>
          <w:color w:val="0E2740"/>
          <w:sz w:val="24"/>
          <w:szCs w:val="24"/>
          <w:highlight w:val="yellow"/>
        </w:rPr>
        <w:t xml:space="preserve">.  </w:t>
      </w:r>
      <w:r w:rsidRPr="444AF97F" w:rsidR="3BA8CB57">
        <w:rPr>
          <w:color w:val="0E2740"/>
          <w:sz w:val="24"/>
          <w:szCs w:val="24"/>
          <w:highlight w:val="yellow"/>
        </w:rPr>
        <w:t xml:space="preserve">In a worst-case scenario, </w:t>
      </w:r>
      <w:r w:rsidRPr="444AF97F" w:rsidR="4C9D362C">
        <w:rPr>
          <w:color w:val="0E2740"/>
          <w:sz w:val="24"/>
          <w:szCs w:val="24"/>
          <w:highlight w:val="yellow"/>
        </w:rPr>
        <w:t>the largest</w:t>
      </w:r>
      <w:r w:rsidRPr="444AF97F" w:rsidR="3BA8CB57">
        <w:rPr>
          <w:color w:val="0E2740"/>
          <w:sz w:val="24"/>
          <w:szCs w:val="24"/>
          <w:highlight w:val="yellow"/>
        </w:rPr>
        <w:t xml:space="preserve"> </w:t>
      </w:r>
      <w:r w:rsidRPr="444AF97F" w:rsidR="3BA8CB57">
        <w:rPr>
          <w:color w:val="0E2740"/>
          <w:sz w:val="24"/>
          <w:szCs w:val="24"/>
          <w:highlight w:val="yellow"/>
        </w:rPr>
        <w:t xml:space="preserve">batch would </w:t>
      </w:r>
      <w:r w:rsidRPr="444AF97F" w:rsidR="43C21279">
        <w:rPr>
          <w:color w:val="0E2740"/>
          <w:sz w:val="24"/>
          <w:szCs w:val="24"/>
          <w:highlight w:val="yellow"/>
        </w:rPr>
        <w:t xml:space="preserve">be </w:t>
      </w:r>
      <w:r w:rsidRPr="444AF97F" w:rsidR="43C21279">
        <w:rPr>
          <w:color w:val="0E2740"/>
          <w:sz w:val="24"/>
          <w:szCs w:val="24"/>
          <w:highlight w:val="yellow"/>
        </w:rPr>
        <w:t>comprised</w:t>
      </w:r>
      <w:r w:rsidRPr="444AF97F" w:rsidR="43C21279">
        <w:rPr>
          <w:color w:val="0E2740"/>
          <w:sz w:val="24"/>
          <w:szCs w:val="24"/>
          <w:highlight w:val="yellow"/>
        </w:rPr>
        <w:t xml:space="preserve"> of the</w:t>
      </w:r>
      <w:r w:rsidRPr="444AF97F" w:rsidR="5C0ECDD1">
        <w:rPr>
          <w:color w:val="0E2740"/>
          <w:sz w:val="24"/>
          <w:szCs w:val="24"/>
          <w:highlight w:val="yellow"/>
        </w:rPr>
        <w:t xml:space="preserve"> “partition key” values with the</w:t>
      </w:r>
      <w:r w:rsidRPr="444AF97F" w:rsidR="2BCFB06E">
        <w:rPr>
          <w:color w:val="0E2740"/>
          <w:sz w:val="24"/>
          <w:szCs w:val="24"/>
          <w:highlight w:val="yellow"/>
        </w:rPr>
        <w:t xml:space="preserve"> N</w:t>
      </w:r>
      <w:r w:rsidRPr="444AF97F" w:rsidR="5C0ECDD1">
        <w:rPr>
          <w:color w:val="0E2740"/>
          <w:sz w:val="24"/>
          <w:szCs w:val="24"/>
          <w:highlight w:val="yellow"/>
        </w:rPr>
        <w:t xml:space="preserve"> </w:t>
      </w:r>
      <w:r w:rsidRPr="444AF97F" w:rsidR="28ABD04C">
        <w:rPr>
          <w:color w:val="0E2740"/>
          <w:sz w:val="24"/>
          <w:szCs w:val="24"/>
          <w:highlight w:val="yellow"/>
        </w:rPr>
        <w:t>largest row counts</w:t>
      </w:r>
      <w:r w:rsidRPr="444AF97F" w:rsidR="28ABD04C">
        <w:rPr>
          <w:color w:val="0E2740"/>
          <w:sz w:val="24"/>
          <w:szCs w:val="24"/>
          <w:highlight w:val="yellow"/>
        </w:rPr>
        <w:t xml:space="preserve">.  </w:t>
      </w:r>
      <w:r w:rsidRPr="444AF97F" w:rsidR="28ABD04C">
        <w:rPr>
          <w:color w:val="0E2740"/>
          <w:sz w:val="24"/>
          <w:szCs w:val="24"/>
          <w:highlight w:val="yellow"/>
        </w:rPr>
        <w:t>So</w:t>
      </w:r>
      <w:r w:rsidRPr="444AF97F" w:rsidR="28ABD04C">
        <w:rPr>
          <w:color w:val="0E2740"/>
          <w:sz w:val="24"/>
          <w:szCs w:val="24"/>
          <w:highlight w:val="yellow"/>
        </w:rPr>
        <w:t xml:space="preserve"> </w:t>
      </w:r>
      <w:r w:rsidRPr="444AF97F" w:rsidR="28ABD04C">
        <w:rPr>
          <w:color w:val="0E2740"/>
          <w:sz w:val="24"/>
          <w:szCs w:val="24"/>
          <w:highlight w:val="yellow"/>
        </w:rPr>
        <w:t>let’s</w:t>
      </w:r>
      <w:r w:rsidRPr="444AF97F" w:rsidR="28ABD04C">
        <w:rPr>
          <w:color w:val="0E2740"/>
          <w:sz w:val="24"/>
          <w:szCs w:val="24"/>
          <w:highlight w:val="yellow"/>
        </w:rPr>
        <w:t xml:space="preserve"> consider the </w:t>
      </w:r>
      <w:r w:rsidRPr="444AF97F" w:rsidR="6D3821FC">
        <w:rPr>
          <w:color w:val="0E2740"/>
          <w:sz w:val="24"/>
          <w:szCs w:val="24"/>
          <w:highlight w:val="yellow"/>
        </w:rPr>
        <w:t>running total</w:t>
      </w:r>
      <w:r w:rsidRPr="444AF97F" w:rsidR="5B118537">
        <w:rPr>
          <w:color w:val="0E2740"/>
          <w:sz w:val="24"/>
          <w:szCs w:val="24"/>
          <w:highlight w:val="yellow"/>
        </w:rPr>
        <w:t>:</w:t>
      </w:r>
      <w:r>
        <w:br/>
      </w:r>
      <w:r>
        <w:br/>
      </w:r>
      <w:r>
        <w:tab/>
      </w:r>
      <w:r w:rsidRPr="444AF97F" w:rsidR="5B118537">
        <w:rPr>
          <w:noProof w:val="0"/>
          <w:color w:val="0E2740"/>
          <w:highlight w:val="yellow"/>
          <w:lang w:val="en-US"/>
        </w:rPr>
        <w:t xml:space="preserve">WITH </w:t>
      </w:r>
      <w:r w:rsidRPr="444AF97F" w:rsidR="5B118537">
        <w:rPr>
          <w:noProof w:val="0"/>
          <w:color w:val="0E2740"/>
          <w:highlight w:val="yellow"/>
          <w:lang w:val="en-US"/>
        </w:rPr>
        <w:t>grouped_counts</w:t>
      </w:r>
      <w:r w:rsidRPr="444AF97F" w:rsidR="5B118537">
        <w:rPr>
          <w:noProof w:val="0"/>
          <w:color w:val="0E2740"/>
          <w:highlight w:val="yellow"/>
          <w:lang w:val="en-US"/>
        </w:rPr>
        <w:t xml:space="preserve"> AS (</w:t>
      </w:r>
      <w:r>
        <w:br/>
      </w:r>
      <w:r>
        <w:tab/>
      </w:r>
      <w:r>
        <w:tab/>
      </w:r>
      <w:r w:rsidRPr="444AF97F" w:rsidR="5B118537">
        <w:rPr>
          <w:noProof w:val="0"/>
          <w:color w:val="0E2740"/>
          <w:highlight w:val="yellow"/>
          <w:lang w:val="en-US"/>
        </w:rPr>
        <w:t>SELECT &lt;column</w:t>
      </w:r>
      <w:r w:rsidRPr="444AF97F" w:rsidR="5B118537">
        <w:rPr>
          <w:noProof w:val="0"/>
          <w:color w:val="0E2740"/>
          <w:highlight w:val="yellow"/>
          <w:lang w:val="en-US"/>
        </w:rPr>
        <w:t>&gt; ,</w:t>
      </w:r>
      <w:r w:rsidRPr="444AF97F" w:rsidR="5B118537">
        <w:rPr>
          <w:noProof w:val="0"/>
          <w:color w:val="0E2740"/>
          <w:highlight w:val="yellow"/>
          <w:lang w:val="en-US"/>
        </w:rPr>
        <w:t xml:space="preserve"> </w:t>
      </w:r>
      <w:r w:rsidRPr="444AF97F" w:rsidR="5B118537">
        <w:rPr>
          <w:noProof w:val="0"/>
          <w:color w:val="0E2740"/>
          <w:highlight w:val="yellow"/>
          <w:lang w:val="en-US"/>
        </w:rPr>
        <w:t>COUNT(</w:t>
      </w:r>
      <w:r w:rsidRPr="444AF97F" w:rsidR="5B118537">
        <w:rPr>
          <w:noProof w:val="0"/>
          <w:color w:val="0E2740"/>
          <w:highlight w:val="yellow"/>
          <w:lang w:val="en-US"/>
        </w:rPr>
        <w:t xml:space="preserve">*) AS </w:t>
      </w:r>
      <w:r w:rsidRPr="444AF97F" w:rsidR="5B118537">
        <w:rPr>
          <w:noProof w:val="0"/>
          <w:color w:val="0E2740"/>
          <w:highlight w:val="yellow"/>
          <w:lang w:val="en-US"/>
        </w:rPr>
        <w:t>row_count</w:t>
      </w:r>
      <w:r w:rsidRPr="444AF97F" w:rsidR="5B118537">
        <w:rPr>
          <w:noProof w:val="0"/>
          <w:color w:val="0E2740"/>
          <w:lang w:val="en-US"/>
        </w:rPr>
        <w:t xml:space="preserve"> </w:t>
      </w:r>
    </w:p>
    <w:p w:rsidR="5B118537" w:rsidP="444AF97F" w:rsidRDefault="5B118537" w14:paraId="09101BCB" w14:textId="3C8A7C4A">
      <w:pPr>
        <w:pStyle w:val="ListParagraph"/>
        <w:suppressLineNumbers w:val="0"/>
        <w:bidi w:val="0"/>
        <w:spacing w:before="240" w:beforeAutospacing="off" w:after="240" w:afterAutospacing="off"/>
        <w:ind w:left="1440" w:firstLine="720"/>
        <w:rPr>
          <w:noProof w:val="0"/>
          <w:color w:val="0E2740" w:themeColor="text2" w:themeTint="BF" w:themeShade="FF"/>
          <w:highlight w:val="yellow"/>
          <w:lang w:val="en-US"/>
        </w:rPr>
      </w:pPr>
      <w:r w:rsidRPr="444AF97F" w:rsidR="5B118537">
        <w:rPr>
          <w:noProof w:val="0"/>
          <w:color w:val="0E2740"/>
          <w:highlight w:val="yellow"/>
          <w:lang w:val="en-US"/>
        </w:rPr>
        <w:t xml:space="preserve">FROM </w:t>
      </w:r>
      <w:r w:rsidRPr="444AF97F" w:rsidR="27D85495">
        <w:rPr>
          <w:noProof w:val="0"/>
          <w:color w:val="0E2740"/>
          <w:highlight w:val="yellow"/>
          <w:lang w:val="en-US"/>
        </w:rPr>
        <w:t>&lt;table&gt;</w:t>
      </w:r>
      <w:r>
        <w:br/>
      </w:r>
      <w:r>
        <w:tab/>
      </w:r>
      <w:r w:rsidRPr="444AF97F" w:rsidR="5B118537">
        <w:rPr>
          <w:noProof w:val="0"/>
          <w:color w:val="0E2740"/>
          <w:highlight w:val="yellow"/>
          <w:lang w:val="en-US"/>
        </w:rPr>
        <w:t>GRO</w:t>
      </w:r>
      <w:r w:rsidRPr="444AF97F" w:rsidR="5B118537">
        <w:rPr>
          <w:noProof w:val="0"/>
          <w:color w:val="0E2740"/>
          <w:highlight w:val="yellow"/>
          <w:lang w:val="en-US"/>
        </w:rPr>
        <w:t>UP BY</w:t>
      </w:r>
      <w:r w:rsidRPr="444AF97F" w:rsidR="6C728FA7">
        <w:rPr>
          <w:noProof w:val="0"/>
          <w:color w:val="0E2740"/>
          <w:highlight w:val="yellow"/>
          <w:lang w:val="en-US"/>
        </w:rPr>
        <w:t xml:space="preserve"> &lt;column&gt;</w:t>
      </w:r>
    </w:p>
    <w:p w:rsidR="5B118537" w:rsidP="444AF97F" w:rsidRDefault="5B118537" w14:paraId="6F25471A" w14:textId="6E675080">
      <w:pPr>
        <w:pStyle w:val="ListParagraph"/>
        <w:suppressLineNumbers w:val="0"/>
        <w:bidi w:val="0"/>
        <w:spacing w:before="240" w:beforeAutospacing="off" w:after="240" w:afterAutospacing="off"/>
        <w:ind w:left="1440" w:firstLine="0"/>
        <w:rPr>
          <w:color w:val="0E2740" w:themeColor="text2" w:themeTint="BF" w:themeShade="FF"/>
          <w:sz w:val="24"/>
          <w:szCs w:val="24"/>
          <w:highlight w:val="yellow"/>
        </w:rPr>
      </w:pPr>
      <w:r w:rsidRPr="444AF97F" w:rsidR="5B118537">
        <w:rPr>
          <w:noProof w:val="0"/>
          <w:color w:val="0E2740"/>
          <w:highlight w:val="yellow"/>
          <w:lang w:val="en-US"/>
        </w:rPr>
        <w:t>)</w:t>
      </w:r>
      <w:r w:rsidRPr="444AF97F" w:rsidR="5B118537">
        <w:rPr>
          <w:noProof w:val="0"/>
          <w:color w:val="0E2740"/>
          <w:lang w:val="en-US"/>
        </w:rPr>
        <w:t xml:space="preserve"> </w:t>
      </w:r>
    </w:p>
    <w:p w:rsidR="5B118537" w:rsidP="444AF97F" w:rsidRDefault="5B118537" w14:paraId="32F03F28" w14:textId="6DBB4968">
      <w:pPr>
        <w:pStyle w:val="ListParagraph"/>
        <w:suppressLineNumbers w:val="0"/>
        <w:bidi w:val="0"/>
        <w:spacing w:before="240" w:beforeAutospacing="off" w:after="240" w:afterAutospacing="off"/>
        <w:ind w:left="1440" w:firstLine="0"/>
        <w:rPr>
          <w:color w:val="0E2740" w:themeColor="text2" w:themeTint="BF" w:themeShade="FF"/>
          <w:sz w:val="24"/>
          <w:szCs w:val="24"/>
          <w:highlight w:val="yellow"/>
        </w:rPr>
      </w:pPr>
      <w:r w:rsidRPr="444AF97F" w:rsidR="5B118537">
        <w:rPr>
          <w:noProof w:val="0"/>
          <w:color w:val="0E2740"/>
          <w:highlight w:val="yellow"/>
          <w:lang w:val="en-US"/>
        </w:rPr>
        <w:t>SELECT &lt;column</w:t>
      </w:r>
      <w:r w:rsidRPr="444AF97F" w:rsidR="5B118537">
        <w:rPr>
          <w:noProof w:val="0"/>
          <w:color w:val="0E2740"/>
          <w:highlight w:val="yellow"/>
          <w:lang w:val="en-US"/>
        </w:rPr>
        <w:t>&gt; ,</w:t>
      </w:r>
      <w:r w:rsidRPr="444AF97F" w:rsidR="5B118537">
        <w:rPr>
          <w:noProof w:val="0"/>
          <w:color w:val="0E2740"/>
          <w:highlight w:val="yellow"/>
          <w:lang w:val="en-US"/>
        </w:rPr>
        <w:t xml:space="preserve"> </w:t>
      </w:r>
      <w:r w:rsidRPr="444AF97F" w:rsidR="5B118537">
        <w:rPr>
          <w:noProof w:val="0"/>
          <w:color w:val="0E2740"/>
          <w:highlight w:val="yellow"/>
          <w:lang w:val="en-US"/>
        </w:rPr>
        <w:t>row_count</w:t>
      </w:r>
      <w:r w:rsidRPr="444AF97F" w:rsidR="5B118537">
        <w:rPr>
          <w:noProof w:val="0"/>
          <w:color w:val="0E2740"/>
          <w:highlight w:val="yellow"/>
          <w:lang w:val="en-US"/>
        </w:rPr>
        <w:t xml:space="preserve">, SUM( </w:t>
      </w:r>
      <w:r w:rsidRPr="444AF97F" w:rsidR="5B118537">
        <w:rPr>
          <w:noProof w:val="0"/>
          <w:color w:val="0E2740"/>
          <w:highlight w:val="yellow"/>
          <w:lang w:val="en-US"/>
        </w:rPr>
        <w:t>row_count</w:t>
      </w:r>
      <w:r w:rsidRPr="444AF97F" w:rsidR="5B118537">
        <w:rPr>
          <w:noProof w:val="0"/>
          <w:color w:val="0E2740"/>
          <w:highlight w:val="yellow"/>
          <w:lang w:val="en-US"/>
        </w:rPr>
        <w:t xml:space="preserve"> )</w:t>
      </w:r>
      <w:r>
        <w:br/>
      </w:r>
      <w:r w:rsidRPr="444AF97F" w:rsidR="5B118537">
        <w:rPr>
          <w:noProof w:val="0"/>
          <w:color w:val="0E2740"/>
          <w:highlight w:val="yellow"/>
          <w:lang w:val="en-US"/>
        </w:rPr>
        <w:t>OVER (</w:t>
      </w:r>
      <w:r w:rsidRPr="444AF97F" w:rsidR="5B118537">
        <w:rPr>
          <w:noProof w:val="0"/>
          <w:color w:val="0E2740"/>
          <w:lang w:val="en-US"/>
        </w:rPr>
        <w:t xml:space="preserve"> </w:t>
      </w:r>
    </w:p>
    <w:p w:rsidR="5B118537" w:rsidP="444AF97F" w:rsidRDefault="5B118537" w14:paraId="491EA976" w14:textId="3E4AF9DC">
      <w:pPr>
        <w:pStyle w:val="ListParagraph"/>
        <w:suppressLineNumbers w:val="0"/>
        <w:bidi w:val="0"/>
        <w:spacing w:before="240" w:beforeAutospacing="off" w:after="240" w:afterAutospacing="off"/>
        <w:ind w:left="1440" w:firstLine="720"/>
        <w:rPr>
          <w:color w:val="0E2740" w:themeColor="text2" w:themeTint="BF" w:themeShade="FF"/>
          <w:sz w:val="24"/>
          <w:szCs w:val="24"/>
          <w:highlight w:val="yellow"/>
        </w:rPr>
      </w:pPr>
      <w:r w:rsidRPr="444AF97F" w:rsidR="5B118537">
        <w:rPr>
          <w:noProof w:val="0"/>
          <w:color w:val="0E2740"/>
          <w:highlight w:val="yellow"/>
          <w:lang w:val="en-US"/>
        </w:rPr>
        <w:t xml:space="preserve">ORDER BY </w:t>
      </w:r>
      <w:r w:rsidRPr="444AF97F" w:rsidR="5B118537">
        <w:rPr>
          <w:noProof w:val="0"/>
          <w:color w:val="0E2740"/>
          <w:highlight w:val="yellow"/>
          <w:lang w:val="en-US"/>
        </w:rPr>
        <w:t>row_count</w:t>
      </w:r>
      <w:r w:rsidRPr="444AF97F" w:rsidR="5B118537">
        <w:rPr>
          <w:noProof w:val="0"/>
          <w:color w:val="0E2740"/>
          <w:highlight w:val="yellow"/>
          <w:lang w:val="en-US"/>
        </w:rPr>
        <w:t xml:space="preserve"> DESC </w:t>
      </w:r>
      <w:r>
        <w:br/>
      </w:r>
      <w:r>
        <w:tab/>
      </w:r>
      <w:r w:rsidRPr="444AF97F" w:rsidR="5B118537">
        <w:rPr>
          <w:noProof w:val="0"/>
          <w:color w:val="0E2740"/>
          <w:highlight w:val="yellow"/>
          <w:lang w:val="en-US"/>
        </w:rPr>
        <w:t>ROWS BETWEEN UNBOUNDED PRECEDING AND CURRENT ROW</w:t>
      </w:r>
      <w:r>
        <w:br/>
      </w:r>
      <w:r>
        <w:tab/>
      </w:r>
      <w:r w:rsidRPr="444AF97F" w:rsidR="5B118537">
        <w:rPr>
          <w:noProof w:val="0"/>
          <w:color w:val="0E2740"/>
          <w:highlight w:val="yellow"/>
          <w:lang w:val="en-US"/>
        </w:rPr>
        <w:t xml:space="preserve">) AS </w:t>
      </w:r>
      <w:r w:rsidRPr="444AF97F" w:rsidR="5B118537">
        <w:rPr>
          <w:noProof w:val="0"/>
          <w:color w:val="0E2740"/>
          <w:highlight w:val="yellow"/>
          <w:lang w:val="en-US"/>
        </w:rPr>
        <w:t>cumulative_row_count</w:t>
      </w:r>
      <w:r w:rsidRPr="444AF97F" w:rsidR="5B118537">
        <w:rPr>
          <w:noProof w:val="0"/>
          <w:color w:val="0E2740"/>
          <w:highlight w:val="yellow"/>
          <w:lang w:val="en-US"/>
        </w:rPr>
        <w:t xml:space="preserve"> </w:t>
      </w:r>
      <w:r>
        <w:br/>
      </w:r>
      <w:r w:rsidRPr="444AF97F" w:rsidR="5B118537">
        <w:rPr>
          <w:noProof w:val="0"/>
          <w:color w:val="0E2740"/>
          <w:highlight w:val="yellow"/>
          <w:lang w:val="en-US"/>
        </w:rPr>
        <w:t xml:space="preserve">FROM </w:t>
      </w:r>
      <w:r w:rsidRPr="444AF97F" w:rsidR="5B118537">
        <w:rPr>
          <w:noProof w:val="0"/>
          <w:color w:val="0E2740"/>
          <w:highlight w:val="yellow"/>
          <w:lang w:val="en-US"/>
        </w:rPr>
        <w:t>g</w:t>
      </w:r>
      <w:r w:rsidRPr="444AF97F" w:rsidR="5B118537">
        <w:rPr>
          <w:noProof w:val="0"/>
          <w:color w:val="0E2740"/>
          <w:highlight w:val="yellow"/>
          <w:lang w:val="en-US"/>
        </w:rPr>
        <w:t>rouped_counts</w:t>
      </w:r>
      <w:r w:rsidRPr="444AF97F" w:rsidR="5B118537">
        <w:rPr>
          <w:noProof w:val="0"/>
          <w:color w:val="0E2740"/>
          <w:highlight w:val="yellow"/>
          <w:lang w:val="en-US"/>
        </w:rPr>
        <w:t xml:space="preserve"> </w:t>
      </w:r>
      <w:r>
        <w:br/>
      </w:r>
      <w:r w:rsidRPr="444AF97F" w:rsidR="5B118537">
        <w:rPr>
          <w:noProof w:val="0"/>
          <w:color w:val="0E2740"/>
          <w:highlight w:val="yellow"/>
          <w:lang w:val="en-US"/>
        </w:rPr>
        <w:t xml:space="preserve">ORDER BY </w:t>
      </w:r>
      <w:r w:rsidRPr="444AF97F" w:rsidR="5B118537">
        <w:rPr>
          <w:noProof w:val="0"/>
          <w:color w:val="0E2740"/>
          <w:highlight w:val="yellow"/>
          <w:lang w:val="en-US"/>
        </w:rPr>
        <w:t>r</w:t>
      </w:r>
      <w:r w:rsidRPr="444AF97F" w:rsidR="5B118537">
        <w:rPr>
          <w:noProof w:val="0"/>
          <w:color w:val="0E2740"/>
          <w:highlight w:val="yellow"/>
          <w:lang w:val="en-US"/>
        </w:rPr>
        <w:t>ow_count</w:t>
      </w:r>
      <w:r w:rsidRPr="444AF97F" w:rsidR="5B118537">
        <w:rPr>
          <w:noProof w:val="0"/>
          <w:color w:val="0E2740"/>
          <w:highlight w:val="yellow"/>
          <w:lang w:val="en-US"/>
        </w:rPr>
        <w:t xml:space="preserve"> </w:t>
      </w:r>
      <w:r w:rsidRPr="444AF97F" w:rsidR="5B118537">
        <w:rPr>
          <w:noProof w:val="0"/>
          <w:color w:val="0E2740"/>
          <w:highlight w:val="yellow"/>
          <w:lang w:val="en-US"/>
        </w:rPr>
        <w:t>DESC;</w:t>
      </w:r>
    </w:p>
    <w:p w:rsidR="2653DEF9" w:rsidP="444AF97F" w:rsidRDefault="2653DEF9" w14:paraId="326C1981" w14:textId="381CC2ED">
      <w:pPr>
        <w:pStyle w:val="ListParagraph"/>
        <w:suppressLineNumbers w:val="0"/>
        <w:bidi w:val="0"/>
        <w:spacing w:before="240" w:beforeAutospacing="off" w:after="240" w:afterAutospacing="off"/>
        <w:rPr>
          <w:color w:val="0E2740" w:themeColor="text2" w:themeTint="BF" w:themeShade="FF"/>
          <w:sz w:val="24"/>
          <w:szCs w:val="24"/>
          <w:highlight w:val="yellow"/>
        </w:rPr>
      </w:pPr>
      <w:r>
        <w:br/>
      </w:r>
      <w:r w:rsidRPr="444AF97F" w:rsidR="618DF3CD">
        <w:rPr>
          <w:color w:val="0E2740"/>
          <w:sz w:val="24"/>
          <w:szCs w:val="24"/>
          <w:highlight w:val="yellow"/>
        </w:rPr>
        <w:t>Although that query may look convoluted, the result is fairly intuitive.  For example</w:t>
      </w:r>
      <w:r w:rsidRPr="444AF97F" w:rsidR="467E60DA">
        <w:rPr>
          <w:color w:val="0E2740"/>
          <w:sz w:val="24"/>
          <w:szCs w:val="24"/>
          <w:highlight w:val="yellow"/>
        </w:rPr>
        <w:t>,</w:t>
      </w:r>
      <w:r w:rsidRPr="444AF97F" w:rsidR="2E517A56">
        <w:rPr>
          <w:color w:val="0E2740"/>
          <w:sz w:val="24"/>
          <w:szCs w:val="24"/>
          <w:highlight w:val="yellow"/>
        </w:rPr>
        <w:t xml:space="preserve"> suppose a date &lt;column&gt; is being evaluated as a candidate “partition key”</w:t>
      </w:r>
      <w:r w:rsidRPr="444AF97F" w:rsidR="618DF3CD">
        <w:rPr>
          <w:color w:val="0E2740"/>
          <w:sz w:val="24"/>
          <w:szCs w:val="24"/>
          <w:highlight w:val="yellow"/>
        </w:rPr>
        <w:t>:</w:t>
      </w:r>
      <w:r>
        <w:br/>
      </w:r>
      <w:r>
        <w:br/>
      </w:r>
      <w:r>
        <w:tab/>
      </w:r>
      <w:r w:rsidRPr="444AF97F" w:rsidR="36C886D1">
        <w:rPr>
          <w:color w:val="0E2740"/>
          <w:sz w:val="24"/>
          <w:szCs w:val="24"/>
          <w:highlight w:val="yellow"/>
        </w:rPr>
        <w:t>&lt;column&gt;</w:t>
      </w:r>
      <w:r>
        <w:tab/>
      </w:r>
      <w:r>
        <w:tab/>
      </w:r>
      <w:r w:rsidRPr="444AF97F" w:rsidR="121B8672">
        <w:rPr>
          <w:noProof w:val="0"/>
          <w:color w:val="0E2740"/>
          <w:highlight w:val="yellow"/>
          <w:lang w:val="en-US"/>
        </w:rPr>
        <w:t>row_count</w:t>
      </w:r>
      <w:r>
        <w:tab/>
      </w:r>
      <w:r w:rsidRPr="444AF97F" w:rsidR="121B8672">
        <w:rPr>
          <w:noProof w:val="0"/>
          <w:color w:val="0E2740"/>
          <w:highlight w:val="yellow"/>
          <w:lang w:val="en-US"/>
        </w:rPr>
        <w:t>cumulative_row_count</w:t>
      </w:r>
      <w:r>
        <w:br/>
      </w:r>
      <w:r>
        <w:br/>
      </w:r>
      <w:r>
        <w:tab/>
      </w:r>
      <w:r w:rsidRPr="444AF97F" w:rsidR="0A292C7F">
        <w:rPr>
          <w:noProof w:val="0"/>
          <w:color w:val="0E2740"/>
          <w:highlight w:val="yellow"/>
          <w:lang w:val="en-US"/>
        </w:rPr>
        <w:t>2024-10-13</w:t>
      </w:r>
      <w:r w:rsidRPr="444AF97F" w:rsidR="121B8672">
        <w:rPr>
          <w:noProof w:val="0"/>
          <w:color w:val="0E2740"/>
          <w:highlight w:val="yellow"/>
          <w:lang w:val="en-US"/>
        </w:rPr>
        <w:t xml:space="preserve"> </w:t>
      </w:r>
      <w:r>
        <w:tab/>
      </w:r>
      <w:r>
        <w:tab/>
      </w:r>
      <w:r w:rsidRPr="444AF97F" w:rsidR="121B8672">
        <w:rPr>
          <w:noProof w:val="0"/>
          <w:color w:val="0E2740"/>
          <w:highlight w:val="yellow"/>
          <w:lang w:val="en-US"/>
        </w:rPr>
        <w:t>100</w:t>
      </w:r>
      <w:r>
        <w:tab/>
      </w:r>
      <w:r>
        <w:tab/>
      </w:r>
      <w:r w:rsidRPr="444AF97F" w:rsidR="121B8672">
        <w:rPr>
          <w:noProof w:val="0"/>
          <w:color w:val="0E2740"/>
          <w:highlight w:val="yellow"/>
          <w:lang w:val="en-US"/>
        </w:rPr>
        <w:t>100</w:t>
      </w:r>
      <w:r>
        <w:br/>
      </w:r>
      <w:r>
        <w:tab/>
      </w:r>
      <w:r w:rsidRPr="444AF97F" w:rsidR="0BED401C">
        <w:rPr>
          <w:noProof w:val="0"/>
          <w:color w:val="0E2740"/>
          <w:highlight w:val="yellow"/>
          <w:lang w:val="en-US"/>
        </w:rPr>
        <w:t>2024-02-21</w:t>
      </w:r>
      <w:r w:rsidRPr="444AF97F" w:rsidR="121B8672">
        <w:rPr>
          <w:noProof w:val="0"/>
          <w:color w:val="0E2740"/>
          <w:highlight w:val="yellow"/>
          <w:lang w:val="en-US"/>
        </w:rPr>
        <w:t xml:space="preserve"> </w:t>
      </w:r>
      <w:r>
        <w:tab/>
      </w:r>
      <w:r>
        <w:tab/>
      </w:r>
      <w:r w:rsidRPr="444AF97F" w:rsidR="121B8672">
        <w:rPr>
          <w:noProof w:val="0"/>
          <w:color w:val="0E2740"/>
          <w:highlight w:val="yellow"/>
          <w:lang w:val="en-US"/>
        </w:rPr>
        <w:t xml:space="preserve">80 </w:t>
      </w:r>
      <w:r>
        <w:tab/>
      </w:r>
      <w:r>
        <w:tab/>
      </w:r>
      <w:r w:rsidRPr="444AF97F" w:rsidR="121B8672">
        <w:rPr>
          <w:noProof w:val="0"/>
          <w:color w:val="0E2740"/>
          <w:highlight w:val="yellow"/>
          <w:lang w:val="en-US"/>
        </w:rPr>
        <w:t>180</w:t>
      </w:r>
      <w:r>
        <w:br/>
      </w:r>
      <w:r>
        <w:tab/>
      </w:r>
      <w:r w:rsidRPr="444AF97F" w:rsidR="4C64F4A0">
        <w:rPr>
          <w:noProof w:val="0"/>
          <w:color w:val="0E2740"/>
          <w:highlight w:val="yellow"/>
          <w:lang w:val="en-US"/>
        </w:rPr>
        <w:t>2024-05-17</w:t>
      </w:r>
      <w:r>
        <w:tab/>
      </w:r>
      <w:r>
        <w:tab/>
      </w:r>
      <w:r w:rsidRPr="444AF97F" w:rsidR="121B8672">
        <w:rPr>
          <w:noProof w:val="0"/>
          <w:color w:val="0E2740"/>
          <w:highlight w:val="yellow"/>
          <w:lang w:val="en-US"/>
        </w:rPr>
        <w:t xml:space="preserve">60 </w:t>
      </w:r>
      <w:r>
        <w:tab/>
      </w:r>
      <w:r>
        <w:tab/>
      </w:r>
      <w:r w:rsidRPr="444AF97F" w:rsidR="121B8672">
        <w:rPr>
          <w:noProof w:val="0"/>
          <w:color w:val="0E2740"/>
          <w:highlight w:val="yellow"/>
          <w:lang w:val="en-US"/>
        </w:rPr>
        <w:t>240</w:t>
      </w:r>
      <w:r>
        <w:br/>
      </w:r>
      <w:r>
        <w:tab/>
      </w:r>
      <w:r w:rsidRPr="444AF97F" w:rsidR="34EE4E74">
        <w:rPr>
          <w:noProof w:val="0"/>
          <w:color w:val="0E2740"/>
          <w:highlight w:val="yellow"/>
          <w:lang w:val="en-US"/>
        </w:rPr>
        <w:t>202</w:t>
      </w:r>
      <w:r w:rsidRPr="444AF97F" w:rsidR="0E9FED1E">
        <w:rPr>
          <w:noProof w:val="0"/>
          <w:color w:val="0E2740"/>
          <w:highlight w:val="yellow"/>
          <w:lang w:val="en-US"/>
        </w:rPr>
        <w:t>4</w:t>
      </w:r>
      <w:r w:rsidRPr="444AF97F" w:rsidR="34EE4E74">
        <w:rPr>
          <w:noProof w:val="0"/>
          <w:color w:val="0E2740"/>
          <w:highlight w:val="yellow"/>
          <w:lang w:val="en-US"/>
        </w:rPr>
        <w:t>-0</w:t>
      </w:r>
      <w:r w:rsidRPr="444AF97F" w:rsidR="757E9E0D">
        <w:rPr>
          <w:noProof w:val="0"/>
          <w:color w:val="0E2740"/>
          <w:highlight w:val="yellow"/>
          <w:lang w:val="en-US"/>
        </w:rPr>
        <w:t>8-19</w:t>
      </w:r>
      <w:r w:rsidRPr="444AF97F" w:rsidR="121B8672">
        <w:rPr>
          <w:noProof w:val="0"/>
          <w:color w:val="0E2740"/>
          <w:highlight w:val="yellow"/>
          <w:lang w:val="en-US"/>
        </w:rPr>
        <w:t xml:space="preserve"> </w:t>
      </w:r>
      <w:r>
        <w:tab/>
      </w:r>
      <w:r>
        <w:tab/>
      </w:r>
      <w:r w:rsidRPr="444AF97F" w:rsidR="121B8672">
        <w:rPr>
          <w:noProof w:val="0"/>
          <w:color w:val="0E2740"/>
          <w:highlight w:val="yellow"/>
          <w:lang w:val="en-US"/>
        </w:rPr>
        <w:t xml:space="preserve">50 </w:t>
      </w:r>
      <w:r>
        <w:tab/>
      </w:r>
      <w:r>
        <w:tab/>
      </w:r>
      <w:r w:rsidRPr="444AF97F" w:rsidR="121B8672">
        <w:rPr>
          <w:noProof w:val="0"/>
          <w:color w:val="0E2740"/>
          <w:highlight w:val="yellow"/>
          <w:lang w:val="en-US"/>
        </w:rPr>
        <w:t>290</w:t>
      </w:r>
      <w:r>
        <w:br/>
      </w:r>
      <w:r>
        <w:tab/>
      </w:r>
      <w:r w:rsidRPr="444AF97F" w:rsidR="026D3794">
        <w:rPr>
          <w:noProof w:val="0"/>
          <w:color w:val="0E2740"/>
          <w:highlight w:val="yellow"/>
          <w:lang w:val="en-US"/>
        </w:rPr>
        <w:t>2024-03-06</w:t>
      </w:r>
      <w:r>
        <w:tab/>
      </w:r>
      <w:r>
        <w:tab/>
      </w:r>
      <w:r w:rsidRPr="444AF97F" w:rsidR="121B8672">
        <w:rPr>
          <w:noProof w:val="0"/>
          <w:color w:val="0E2740"/>
          <w:highlight w:val="yellow"/>
          <w:lang w:val="en-US"/>
        </w:rPr>
        <w:t xml:space="preserve">30 </w:t>
      </w:r>
      <w:r>
        <w:tab/>
      </w:r>
      <w:r>
        <w:tab/>
      </w:r>
      <w:r w:rsidRPr="444AF97F" w:rsidR="121B8672">
        <w:rPr>
          <w:noProof w:val="0"/>
          <w:color w:val="0E2740"/>
          <w:highlight w:val="yellow"/>
          <w:lang w:val="en-US"/>
        </w:rPr>
        <w:t>320</w:t>
      </w:r>
      <w:r>
        <w:br/>
      </w:r>
      <w:r>
        <w:tab/>
      </w:r>
      <w:r w:rsidRPr="444AF97F" w:rsidR="246E57F6">
        <w:rPr>
          <w:noProof w:val="0"/>
          <w:color w:val="0E2740"/>
          <w:highlight w:val="yellow"/>
          <w:lang w:val="en-US"/>
        </w:rPr>
        <w:t>2024-02-10</w:t>
      </w:r>
      <w:r w:rsidRPr="444AF97F" w:rsidR="121B8672">
        <w:rPr>
          <w:noProof w:val="0"/>
          <w:color w:val="0E2740"/>
          <w:highlight w:val="yellow"/>
          <w:lang w:val="en-US"/>
        </w:rPr>
        <w:t xml:space="preserve"> </w:t>
      </w:r>
      <w:r>
        <w:tab/>
      </w:r>
      <w:r>
        <w:tab/>
      </w:r>
      <w:r w:rsidRPr="444AF97F" w:rsidR="121B8672">
        <w:rPr>
          <w:noProof w:val="0"/>
          <w:color w:val="0E2740"/>
          <w:highlight w:val="yellow"/>
          <w:lang w:val="en-US"/>
        </w:rPr>
        <w:t xml:space="preserve">20 </w:t>
      </w:r>
      <w:r>
        <w:tab/>
      </w:r>
      <w:r>
        <w:tab/>
      </w:r>
      <w:r w:rsidRPr="444AF97F" w:rsidR="121B8672">
        <w:rPr>
          <w:noProof w:val="0"/>
          <w:color w:val="0E2740"/>
          <w:highlight w:val="yellow"/>
          <w:lang w:val="en-US"/>
        </w:rPr>
        <w:t>340</w:t>
      </w:r>
      <w:r>
        <w:br/>
      </w:r>
      <w:r>
        <w:tab/>
      </w:r>
      <w:r w:rsidRPr="444AF97F" w:rsidR="00DAAA44">
        <w:rPr>
          <w:noProof w:val="0"/>
          <w:color w:val="0E2740"/>
          <w:highlight w:val="yellow"/>
          <w:lang w:val="en-US"/>
        </w:rPr>
        <w:t>2024-11-30</w:t>
      </w:r>
      <w:r>
        <w:tab/>
      </w:r>
      <w:r>
        <w:tab/>
      </w:r>
      <w:r w:rsidRPr="444AF97F" w:rsidR="121B8672">
        <w:rPr>
          <w:noProof w:val="0"/>
          <w:color w:val="0E2740"/>
          <w:highlight w:val="yellow"/>
          <w:lang w:val="en-US"/>
        </w:rPr>
        <w:t xml:space="preserve">10 </w:t>
      </w:r>
      <w:r>
        <w:tab/>
      </w:r>
      <w:r>
        <w:tab/>
      </w:r>
      <w:r w:rsidRPr="444AF97F" w:rsidR="121B8672">
        <w:rPr>
          <w:noProof w:val="0"/>
          <w:color w:val="0E2740"/>
          <w:highlight w:val="yellow"/>
          <w:lang w:val="en-US"/>
        </w:rPr>
        <w:t>350</w:t>
      </w:r>
      <w:r>
        <w:br/>
      </w:r>
      <w:r>
        <w:br/>
      </w:r>
      <w:r w:rsidRPr="444AF97F" w:rsidR="50FFF257">
        <w:rPr>
          <w:noProof w:val="0"/>
          <w:color w:val="0E2740"/>
          <w:highlight w:val="yellow"/>
          <w:lang w:val="en-US"/>
        </w:rPr>
        <w:t>Finally,</w:t>
      </w:r>
      <w:r w:rsidRPr="444AF97F" w:rsidR="1EB3F1C2">
        <w:rPr>
          <w:noProof w:val="0"/>
          <w:color w:val="0E2740"/>
          <w:highlight w:val="yellow"/>
          <w:lang w:val="en-US"/>
        </w:rPr>
        <w:t xml:space="preserve"> </w:t>
      </w:r>
      <w:r w:rsidRPr="444AF97F" w:rsidR="50FFF257">
        <w:rPr>
          <w:noProof w:val="0"/>
          <w:color w:val="0E2740"/>
          <w:highlight w:val="yellow"/>
          <w:lang w:val="en-US"/>
        </w:rPr>
        <w:t>let’s</w:t>
      </w:r>
      <w:r w:rsidRPr="444AF97F" w:rsidR="50FFF257">
        <w:rPr>
          <w:noProof w:val="0"/>
          <w:color w:val="0E2740"/>
          <w:highlight w:val="yellow"/>
          <w:lang w:val="en-US"/>
        </w:rPr>
        <w:t xml:space="preserve"> go one step further. </w:t>
      </w:r>
      <w:r w:rsidRPr="444AF97F" w:rsidR="44C195A2">
        <w:rPr>
          <w:noProof w:val="0"/>
          <w:color w:val="0E2740"/>
          <w:highlight w:val="yellow"/>
          <w:lang w:val="en-US"/>
        </w:rPr>
        <w:t xml:space="preserve"> How many distinct values for this &lt;column&gt; could be included in a batch while </w:t>
      </w:r>
      <w:r w:rsidRPr="444AF97F" w:rsidR="44C195A2">
        <w:rPr>
          <w:noProof w:val="0"/>
          <w:color w:val="0E2740"/>
          <w:highlight w:val="yellow"/>
          <w:lang w:val="en-US"/>
        </w:rPr>
        <w:t>remaining</w:t>
      </w:r>
      <w:r w:rsidRPr="444AF97F" w:rsidR="44C195A2">
        <w:rPr>
          <w:noProof w:val="0"/>
          <w:color w:val="0E2740"/>
          <w:highlight w:val="yellow"/>
          <w:lang w:val="en-US"/>
        </w:rPr>
        <w:t xml:space="preserve"> below the </w:t>
      </w:r>
      <w:r w:rsidRPr="444AF97F" w:rsidR="16B30593">
        <w:rPr>
          <w:noProof w:val="0"/>
          <w:color w:val="0E2740"/>
          <w:highlight w:val="yellow"/>
          <w:lang w:val="en-US"/>
        </w:rPr>
        <w:t>maximum</w:t>
      </w:r>
      <w:r w:rsidRPr="444AF97F" w:rsidR="16B30593">
        <w:rPr>
          <w:noProof w:val="0"/>
          <w:color w:val="0E2740"/>
          <w:highlight w:val="yellow"/>
          <w:lang w:val="en-US"/>
        </w:rPr>
        <w:t xml:space="preserve"> row count (based on 4 GB) that we calculated earlier</w:t>
      </w:r>
      <w:r w:rsidRPr="444AF97F" w:rsidR="16B30593">
        <w:rPr>
          <w:noProof w:val="0"/>
          <w:color w:val="0E2740"/>
          <w:highlight w:val="yellow"/>
          <w:lang w:val="en-US"/>
        </w:rPr>
        <w:t xml:space="preserve">?  </w:t>
      </w:r>
      <w:r w:rsidRPr="444AF97F" w:rsidR="22A6B748">
        <w:rPr>
          <w:noProof w:val="0"/>
          <w:color w:val="0E2740"/>
          <w:highlight w:val="yellow"/>
          <w:lang w:val="en-US"/>
        </w:rPr>
        <w:t xml:space="preserve">Here is the query we </w:t>
      </w:r>
      <w:r w:rsidRPr="444AF97F" w:rsidR="22A6B748">
        <w:rPr>
          <w:noProof w:val="0"/>
          <w:color w:val="0E2740"/>
          <w:highlight w:val="yellow"/>
          <w:lang w:val="en-US"/>
        </w:rPr>
        <w:t>actually need</w:t>
      </w:r>
      <w:r w:rsidRPr="444AF97F" w:rsidR="22A6B748">
        <w:rPr>
          <w:noProof w:val="0"/>
          <w:color w:val="0E2740"/>
          <w:highlight w:val="yellow"/>
          <w:lang w:val="en-US"/>
        </w:rPr>
        <w:t>:</w:t>
      </w:r>
      <w:r>
        <w:br/>
      </w:r>
      <w:r>
        <w:br/>
      </w:r>
      <w:r>
        <w:tab/>
      </w:r>
      <w:r w:rsidRPr="444AF97F" w:rsidR="22A6B748">
        <w:rPr>
          <w:noProof w:val="0"/>
          <w:color w:val="0E2740"/>
          <w:highlight w:val="yellow"/>
          <w:lang w:val="en-US"/>
        </w:rPr>
        <w:t xml:space="preserve">WITH </w:t>
      </w:r>
      <w:r w:rsidRPr="444AF97F" w:rsidR="22A6B748">
        <w:rPr>
          <w:noProof w:val="0"/>
          <w:color w:val="0E2740"/>
          <w:highlight w:val="yellow"/>
          <w:lang w:val="en-US"/>
        </w:rPr>
        <w:t>grouped_counts</w:t>
      </w:r>
      <w:r w:rsidRPr="444AF97F" w:rsidR="22A6B748">
        <w:rPr>
          <w:noProof w:val="0"/>
          <w:color w:val="0E2740"/>
          <w:highlight w:val="yellow"/>
          <w:lang w:val="en-US"/>
        </w:rPr>
        <w:t xml:space="preserve"> AS (</w:t>
      </w:r>
      <w:r>
        <w:br/>
      </w:r>
      <w:r>
        <w:tab/>
      </w:r>
      <w:r>
        <w:tab/>
      </w:r>
      <w:r w:rsidRPr="444AF97F" w:rsidR="22A6B748">
        <w:rPr>
          <w:noProof w:val="0"/>
          <w:color w:val="0E2740"/>
          <w:highlight w:val="yellow"/>
          <w:lang w:val="en-US"/>
        </w:rPr>
        <w:t>SELECT &lt;column</w:t>
      </w:r>
      <w:r w:rsidRPr="444AF97F" w:rsidR="22A6B748">
        <w:rPr>
          <w:noProof w:val="0"/>
          <w:color w:val="0E2740"/>
          <w:highlight w:val="yellow"/>
          <w:lang w:val="en-US"/>
        </w:rPr>
        <w:t>&gt; ,</w:t>
      </w:r>
      <w:r w:rsidRPr="444AF97F" w:rsidR="22A6B748">
        <w:rPr>
          <w:noProof w:val="0"/>
          <w:color w:val="0E2740"/>
          <w:highlight w:val="yellow"/>
          <w:lang w:val="en-US"/>
        </w:rPr>
        <w:t xml:space="preserve"> </w:t>
      </w:r>
      <w:r w:rsidRPr="444AF97F" w:rsidR="22A6B748">
        <w:rPr>
          <w:noProof w:val="0"/>
          <w:color w:val="0E2740"/>
          <w:highlight w:val="yellow"/>
          <w:lang w:val="en-US"/>
        </w:rPr>
        <w:t>COUNT(</w:t>
      </w:r>
      <w:r w:rsidRPr="444AF97F" w:rsidR="22A6B748">
        <w:rPr>
          <w:noProof w:val="0"/>
          <w:color w:val="0E2740"/>
          <w:highlight w:val="yellow"/>
          <w:lang w:val="en-US"/>
        </w:rPr>
        <w:t xml:space="preserve">*) AS </w:t>
      </w:r>
      <w:r w:rsidRPr="444AF97F" w:rsidR="22A6B748">
        <w:rPr>
          <w:noProof w:val="0"/>
          <w:color w:val="0E2740"/>
          <w:highlight w:val="yellow"/>
          <w:lang w:val="en-US"/>
        </w:rPr>
        <w:t>row_count</w:t>
      </w:r>
      <w:r w:rsidRPr="444AF97F" w:rsidR="22A6B748">
        <w:rPr>
          <w:noProof w:val="0"/>
          <w:color w:val="0E2740"/>
          <w:lang w:val="en-US"/>
        </w:rPr>
        <w:t xml:space="preserve"> </w:t>
      </w:r>
    </w:p>
    <w:p w:rsidR="22A6B748" w:rsidP="444AF97F" w:rsidRDefault="22A6B748" w14:paraId="08BAEEF2" w14:textId="7DFC28AD">
      <w:pPr>
        <w:pStyle w:val="ListParagraph"/>
        <w:suppressLineNumbers w:val="0"/>
        <w:bidi w:val="0"/>
        <w:spacing w:before="240" w:beforeAutospacing="off" w:after="240" w:afterAutospacing="off"/>
        <w:ind w:left="1440" w:firstLine="720"/>
        <w:rPr>
          <w:noProof w:val="0"/>
          <w:color w:val="0E2740" w:themeColor="text2" w:themeTint="BF" w:themeShade="FF"/>
          <w:highlight w:val="yellow"/>
          <w:lang w:val="en-US"/>
        </w:rPr>
      </w:pPr>
      <w:r w:rsidRPr="444AF97F" w:rsidR="22A6B748">
        <w:rPr>
          <w:noProof w:val="0"/>
          <w:color w:val="0E2740"/>
          <w:highlight w:val="yellow"/>
          <w:lang w:val="en-US"/>
        </w:rPr>
        <w:t xml:space="preserve">FROM </w:t>
      </w:r>
      <w:r w:rsidRPr="444AF97F" w:rsidR="2FBE469E">
        <w:rPr>
          <w:noProof w:val="0"/>
          <w:color w:val="0E2740"/>
          <w:highlight w:val="yellow"/>
          <w:lang w:val="en-US"/>
        </w:rPr>
        <w:t>&lt;table&gt;</w:t>
      </w:r>
      <w:r>
        <w:br/>
      </w:r>
      <w:r>
        <w:tab/>
      </w:r>
      <w:r w:rsidRPr="444AF97F" w:rsidR="22A6B748">
        <w:rPr>
          <w:noProof w:val="0"/>
          <w:color w:val="0E2740"/>
          <w:highlight w:val="yellow"/>
          <w:lang w:val="en-US"/>
        </w:rPr>
        <w:t>GROUP BY</w:t>
      </w:r>
      <w:r w:rsidRPr="444AF97F" w:rsidR="6DA7D4D3">
        <w:rPr>
          <w:noProof w:val="0"/>
          <w:color w:val="0E2740"/>
          <w:highlight w:val="yellow"/>
          <w:lang w:val="en-US"/>
        </w:rPr>
        <w:t xml:space="preserve"> &lt;column&gt;</w:t>
      </w:r>
    </w:p>
    <w:p w:rsidR="22A6B748" w:rsidP="444AF97F" w:rsidRDefault="22A6B748" w14:paraId="1EF7815A" w14:textId="76BB30D9">
      <w:pPr>
        <w:pStyle w:val="ListParagraph"/>
        <w:suppressLineNumbers w:val="0"/>
        <w:bidi w:val="0"/>
        <w:spacing w:before="240" w:beforeAutospacing="off" w:after="240" w:afterAutospacing="off"/>
        <w:ind w:left="1440" w:firstLine="0"/>
        <w:rPr>
          <w:color w:val="0E2740" w:themeColor="text2" w:themeTint="BF" w:themeShade="FF"/>
          <w:sz w:val="24"/>
          <w:szCs w:val="24"/>
          <w:highlight w:val="yellow"/>
        </w:rPr>
      </w:pPr>
      <w:r w:rsidRPr="444AF97F" w:rsidR="22A6B748">
        <w:rPr>
          <w:noProof w:val="0"/>
          <w:color w:val="0E2740"/>
          <w:highlight w:val="yellow"/>
          <w:lang w:val="en-US"/>
        </w:rPr>
        <w:t xml:space="preserve">) </w:t>
      </w:r>
      <w:r w:rsidRPr="444AF97F" w:rsidR="56175547">
        <w:rPr>
          <w:noProof w:val="0"/>
          <w:color w:val="0E2740"/>
          <w:highlight w:val="yellow"/>
          <w:lang w:val="en-US"/>
        </w:rPr>
        <w:t>,</w:t>
      </w:r>
    </w:p>
    <w:p w:rsidR="56175547" w:rsidP="444AF97F" w:rsidRDefault="56175547" w14:paraId="4A17E568" w14:textId="28F33307">
      <w:pPr>
        <w:pStyle w:val="ListParagraph"/>
        <w:bidi w:val="0"/>
        <w:spacing w:before="240" w:beforeAutospacing="off" w:after="240" w:afterAutospacing="off"/>
        <w:ind w:left="1440" w:firstLine="0"/>
        <w:rPr>
          <w:noProof w:val="0"/>
          <w:color w:val="0E2740"/>
          <w:highlight w:val="yellow"/>
          <w:lang w:val="en-US"/>
        </w:rPr>
      </w:pPr>
      <w:r w:rsidRPr="444AF97F" w:rsidR="56175547">
        <w:rPr>
          <w:noProof w:val="0"/>
          <w:color w:val="0E2740"/>
          <w:highlight w:val="yellow"/>
          <w:lang w:val="en-US"/>
        </w:rPr>
        <w:t>ranked_counts</w:t>
      </w:r>
      <w:r w:rsidRPr="444AF97F" w:rsidR="56175547">
        <w:rPr>
          <w:noProof w:val="0"/>
          <w:color w:val="0E2740"/>
          <w:highlight w:val="yellow"/>
          <w:lang w:val="en-US"/>
        </w:rPr>
        <w:t xml:space="preserve"> AS (</w:t>
      </w:r>
    </w:p>
    <w:p w:rsidR="22A6B748" w:rsidP="444AF97F" w:rsidRDefault="22A6B748" w14:paraId="16375A05" w14:textId="3AAF7450">
      <w:pPr>
        <w:pStyle w:val="ListParagraph"/>
        <w:suppressLineNumbers w:val="0"/>
        <w:bidi w:val="0"/>
        <w:spacing w:before="240" w:beforeAutospacing="off" w:after="240" w:afterAutospacing="off"/>
        <w:ind w:left="1440" w:firstLine="720"/>
        <w:rPr>
          <w:color w:val="0E2740" w:themeColor="text2" w:themeTint="BF" w:themeShade="FF"/>
          <w:sz w:val="24"/>
          <w:szCs w:val="24"/>
          <w:highlight w:val="yellow"/>
        </w:rPr>
      </w:pPr>
      <w:r w:rsidRPr="444AF97F" w:rsidR="22A6B748">
        <w:rPr>
          <w:noProof w:val="0"/>
          <w:color w:val="0E2740"/>
          <w:highlight w:val="yellow"/>
          <w:lang w:val="en-US"/>
        </w:rPr>
        <w:t>SELECT &lt;column</w:t>
      </w:r>
      <w:r w:rsidRPr="444AF97F" w:rsidR="22A6B748">
        <w:rPr>
          <w:noProof w:val="0"/>
          <w:color w:val="0E2740"/>
          <w:highlight w:val="yellow"/>
          <w:lang w:val="en-US"/>
        </w:rPr>
        <w:t>&gt; ,</w:t>
      </w:r>
      <w:r w:rsidRPr="444AF97F" w:rsidR="22A6B748">
        <w:rPr>
          <w:noProof w:val="0"/>
          <w:color w:val="0E2740"/>
          <w:highlight w:val="yellow"/>
          <w:lang w:val="en-US"/>
        </w:rPr>
        <w:t xml:space="preserve"> </w:t>
      </w:r>
      <w:r w:rsidRPr="444AF97F" w:rsidR="22A6B748">
        <w:rPr>
          <w:noProof w:val="0"/>
          <w:color w:val="0E2740"/>
          <w:highlight w:val="yellow"/>
          <w:lang w:val="en-US"/>
        </w:rPr>
        <w:t>row_count</w:t>
      </w:r>
      <w:r w:rsidRPr="444AF97F" w:rsidR="2286E086">
        <w:rPr>
          <w:noProof w:val="0"/>
          <w:color w:val="0E2740"/>
          <w:highlight w:val="yellow"/>
          <w:lang w:val="en-US"/>
        </w:rPr>
        <w:t xml:space="preserve"> </w:t>
      </w:r>
      <w:r w:rsidRPr="444AF97F" w:rsidR="22A6B748">
        <w:rPr>
          <w:noProof w:val="0"/>
          <w:color w:val="0E2740"/>
          <w:highlight w:val="yellow"/>
          <w:lang w:val="en-US"/>
        </w:rPr>
        <w:t xml:space="preserve">, SUM( </w:t>
      </w:r>
      <w:r w:rsidRPr="444AF97F" w:rsidR="22A6B748">
        <w:rPr>
          <w:noProof w:val="0"/>
          <w:color w:val="0E2740"/>
          <w:highlight w:val="yellow"/>
          <w:lang w:val="en-US"/>
        </w:rPr>
        <w:t>row_count</w:t>
      </w:r>
      <w:r w:rsidRPr="444AF97F" w:rsidR="22A6B748">
        <w:rPr>
          <w:noProof w:val="0"/>
          <w:color w:val="0E2740"/>
          <w:highlight w:val="yellow"/>
          <w:lang w:val="en-US"/>
        </w:rPr>
        <w:t xml:space="preserve"> )</w:t>
      </w:r>
      <w:r>
        <w:br/>
      </w:r>
      <w:r>
        <w:tab/>
      </w:r>
      <w:r w:rsidRPr="444AF97F" w:rsidR="22A6B748">
        <w:rPr>
          <w:noProof w:val="0"/>
          <w:color w:val="0E2740"/>
          <w:highlight w:val="yellow"/>
          <w:lang w:val="en-US"/>
        </w:rPr>
        <w:t>OVER (</w:t>
      </w:r>
      <w:r w:rsidRPr="444AF97F" w:rsidR="22A6B748">
        <w:rPr>
          <w:noProof w:val="0"/>
          <w:color w:val="0E2740"/>
          <w:lang w:val="en-US"/>
        </w:rPr>
        <w:t xml:space="preserve"> </w:t>
      </w:r>
    </w:p>
    <w:p w:rsidR="22A6B748" w:rsidP="444AF97F" w:rsidRDefault="22A6B748" w14:paraId="4282042A" w14:textId="12A2003F">
      <w:pPr>
        <w:pStyle w:val="ListParagraph"/>
        <w:suppressLineNumbers w:val="0"/>
        <w:bidi w:val="0"/>
        <w:spacing w:before="240" w:beforeAutospacing="off" w:after="240" w:afterAutospacing="off"/>
        <w:ind w:left="2160" w:firstLine="720"/>
        <w:rPr>
          <w:color w:val="0E2740" w:themeColor="text2" w:themeTint="BF" w:themeShade="FF"/>
          <w:sz w:val="24"/>
          <w:szCs w:val="24"/>
          <w:highlight w:val="yellow"/>
        </w:rPr>
      </w:pPr>
      <w:r w:rsidRPr="444AF97F" w:rsidR="22A6B748">
        <w:rPr>
          <w:noProof w:val="0"/>
          <w:color w:val="0E2740"/>
          <w:highlight w:val="yellow"/>
          <w:lang w:val="en-US"/>
        </w:rPr>
        <w:t xml:space="preserve">ORDER BY </w:t>
      </w:r>
      <w:r w:rsidRPr="444AF97F" w:rsidR="22A6B748">
        <w:rPr>
          <w:noProof w:val="0"/>
          <w:color w:val="0E2740"/>
          <w:highlight w:val="yellow"/>
          <w:lang w:val="en-US"/>
        </w:rPr>
        <w:t>row_count</w:t>
      </w:r>
      <w:r w:rsidRPr="444AF97F" w:rsidR="22A6B748">
        <w:rPr>
          <w:noProof w:val="0"/>
          <w:color w:val="0E2740"/>
          <w:highlight w:val="yellow"/>
          <w:lang w:val="en-US"/>
        </w:rPr>
        <w:t xml:space="preserve"> DESC </w:t>
      </w:r>
      <w:r>
        <w:br/>
      </w:r>
      <w:r>
        <w:tab/>
      </w:r>
      <w:r w:rsidRPr="444AF97F" w:rsidR="22A6B748">
        <w:rPr>
          <w:noProof w:val="0"/>
          <w:color w:val="0E2740"/>
          <w:highlight w:val="yellow"/>
          <w:lang w:val="en-US"/>
        </w:rPr>
        <w:t>ROWS BETWEEN UNBOUNDED PRECEDING</w:t>
      </w:r>
      <w:r w:rsidRPr="444AF97F" w:rsidR="4D66EDCA">
        <w:rPr>
          <w:noProof w:val="0"/>
          <w:color w:val="0E2740"/>
          <w:lang w:val="en-US"/>
        </w:rPr>
        <w:t xml:space="preserve"> </w:t>
      </w:r>
    </w:p>
    <w:p w:rsidR="30CBED92" w:rsidP="444AF97F" w:rsidRDefault="30CBED92" w14:paraId="581BD9BC" w14:textId="3E6FA270">
      <w:pPr>
        <w:pStyle w:val="ListParagraph"/>
        <w:suppressLineNumbers w:val="0"/>
        <w:bidi w:val="0"/>
        <w:spacing w:before="240" w:beforeAutospacing="off" w:after="240" w:afterAutospacing="off"/>
        <w:ind w:left="2160" w:firstLine="720"/>
        <w:rPr>
          <w:color w:val="0E2740" w:themeColor="text2" w:themeTint="BF" w:themeShade="FF"/>
          <w:sz w:val="24"/>
          <w:szCs w:val="24"/>
          <w:highlight w:val="yellow"/>
        </w:rPr>
      </w:pPr>
      <w:r w:rsidRPr="444AF97F" w:rsidR="30CBED92">
        <w:rPr>
          <w:noProof w:val="0"/>
          <w:color w:val="0E2740"/>
          <w:highlight w:val="yellow"/>
          <w:lang w:val="en-US"/>
        </w:rPr>
        <w:t>x</w:t>
      </w:r>
      <w:r w:rsidRPr="444AF97F" w:rsidR="22A6B748">
        <w:rPr>
          <w:noProof w:val="0"/>
          <w:color w:val="0E2740"/>
          <w:highlight w:val="yellow"/>
          <w:lang w:val="en-US"/>
        </w:rPr>
        <w:t>AND</w:t>
      </w:r>
      <w:r w:rsidRPr="444AF97F" w:rsidR="22A6B748">
        <w:rPr>
          <w:noProof w:val="0"/>
          <w:color w:val="0E2740"/>
          <w:highlight w:val="yellow"/>
          <w:lang w:val="en-US"/>
        </w:rPr>
        <w:t xml:space="preserve"> CURRENT ROW</w:t>
      </w:r>
      <w:r>
        <w:br/>
      </w:r>
      <w:r>
        <w:tab/>
      </w:r>
      <w:r w:rsidRPr="444AF97F" w:rsidR="22A6B748">
        <w:rPr>
          <w:noProof w:val="0"/>
          <w:color w:val="0E2740"/>
          <w:highlight w:val="yellow"/>
          <w:lang w:val="en-US"/>
        </w:rPr>
        <w:t>) AS cumulative_row_count</w:t>
      </w:r>
      <w:r>
        <w:br/>
      </w:r>
      <w:r w:rsidRPr="444AF97F" w:rsidR="22A6B748">
        <w:rPr>
          <w:noProof w:val="0"/>
          <w:color w:val="0E2740"/>
          <w:highlight w:val="yellow"/>
          <w:lang w:val="en-US"/>
        </w:rPr>
        <w:t xml:space="preserve">FROM </w:t>
      </w:r>
      <w:r w:rsidRPr="444AF97F" w:rsidR="22A6B748">
        <w:rPr>
          <w:noProof w:val="0"/>
          <w:color w:val="0E2740"/>
          <w:highlight w:val="yellow"/>
          <w:lang w:val="en-US"/>
        </w:rPr>
        <w:t>grouped_counts</w:t>
      </w:r>
      <w:r w:rsidRPr="444AF97F" w:rsidR="22A6B748">
        <w:rPr>
          <w:noProof w:val="0"/>
          <w:color w:val="0E2740"/>
          <w:lang w:val="en-US"/>
        </w:rPr>
        <w:t xml:space="preserve"> </w:t>
      </w:r>
    </w:p>
    <w:p w:rsidR="53909E55" w:rsidP="444AF97F" w:rsidRDefault="53909E55" w14:paraId="5A9E2AEE" w14:textId="209916A5">
      <w:pPr>
        <w:pStyle w:val="ListParagraph"/>
        <w:suppressLineNumbers w:val="0"/>
        <w:bidi w:val="0"/>
        <w:spacing w:before="240" w:beforeAutospacing="off" w:after="240" w:afterAutospacing="off"/>
        <w:ind w:firstLine="720"/>
        <w:rPr>
          <w:noProof w:val="0"/>
          <w:color w:val="0E2740" w:themeColor="text2" w:themeTint="BF" w:themeShade="FF"/>
          <w:highlight w:val="yellow"/>
          <w:lang w:val="en-US"/>
        </w:rPr>
      </w:pPr>
      <w:r w:rsidRPr="444AF97F" w:rsidR="53909E55">
        <w:rPr>
          <w:noProof w:val="0"/>
          <w:color w:val="0E2740"/>
          <w:highlight w:val="yellow"/>
          <w:lang w:val="en-US"/>
        </w:rPr>
        <w:t>)</w:t>
      </w:r>
      <w:r>
        <w:br/>
      </w:r>
      <w:r>
        <w:tab/>
      </w:r>
      <w:r w:rsidRPr="444AF97F" w:rsidR="37D7E33E">
        <w:rPr>
          <w:noProof w:val="0"/>
          <w:color w:val="0E2740"/>
          <w:highlight w:val="yellow"/>
          <w:lang w:val="en-US"/>
        </w:rPr>
        <w:t xml:space="preserve">SELECT </w:t>
      </w:r>
      <w:r w:rsidRPr="444AF97F" w:rsidR="37D7E33E">
        <w:rPr>
          <w:noProof w:val="0"/>
          <w:color w:val="0E2740"/>
          <w:highlight w:val="yellow"/>
          <w:lang w:val="en-US"/>
        </w:rPr>
        <w:t>COUNT(</w:t>
      </w:r>
      <w:r w:rsidRPr="444AF97F" w:rsidR="37D7E33E">
        <w:rPr>
          <w:noProof w:val="0"/>
          <w:color w:val="0E2740"/>
          <w:highlight w:val="yellow"/>
          <w:lang w:val="en-US"/>
        </w:rPr>
        <w:t xml:space="preserve">*) AS </w:t>
      </w:r>
      <w:r w:rsidRPr="444AF97F" w:rsidR="3662CE60">
        <w:rPr>
          <w:noProof w:val="0"/>
          <w:color w:val="0E2740"/>
          <w:highlight w:val="yellow"/>
          <w:lang w:val="en-US"/>
        </w:rPr>
        <w:t>max_col</w:t>
      </w:r>
      <w:r w:rsidRPr="444AF97F" w:rsidR="1725CFBD">
        <w:rPr>
          <w:noProof w:val="0"/>
          <w:color w:val="0E2740"/>
          <w:highlight w:val="yellow"/>
          <w:lang w:val="en-US"/>
        </w:rPr>
        <w:t>umn</w:t>
      </w:r>
      <w:r w:rsidRPr="444AF97F" w:rsidR="3662CE60">
        <w:rPr>
          <w:noProof w:val="0"/>
          <w:color w:val="0E2740"/>
          <w:highlight w:val="yellow"/>
          <w:lang w:val="en-US"/>
        </w:rPr>
        <w:t>_values</w:t>
      </w:r>
      <w:r>
        <w:br/>
      </w:r>
      <w:r>
        <w:tab/>
      </w:r>
      <w:r w:rsidRPr="444AF97F" w:rsidR="37D7E33E">
        <w:rPr>
          <w:noProof w:val="0"/>
          <w:color w:val="0E2740"/>
          <w:highlight w:val="yellow"/>
          <w:lang w:val="en-US"/>
        </w:rPr>
        <w:t>FROM ranked_counts</w:t>
      </w:r>
      <w:r>
        <w:br/>
      </w:r>
      <w:r>
        <w:tab/>
      </w:r>
      <w:r w:rsidRPr="444AF97F" w:rsidR="37D7E33E">
        <w:rPr>
          <w:noProof w:val="0"/>
          <w:color w:val="0E2740"/>
          <w:highlight w:val="yellow"/>
          <w:lang w:val="en-US"/>
        </w:rPr>
        <w:t xml:space="preserve">WHERE </w:t>
      </w:r>
      <w:r w:rsidRPr="444AF97F" w:rsidR="37D7E33E">
        <w:rPr>
          <w:noProof w:val="0"/>
          <w:color w:val="0E2740"/>
          <w:highlight w:val="yellow"/>
          <w:lang w:val="en-US"/>
        </w:rPr>
        <w:t>cumulative_row_count</w:t>
      </w:r>
      <w:r w:rsidRPr="444AF97F" w:rsidR="37D7E33E">
        <w:rPr>
          <w:noProof w:val="0"/>
          <w:color w:val="0E2740"/>
          <w:highlight w:val="yellow"/>
          <w:lang w:val="en-US"/>
        </w:rPr>
        <w:t xml:space="preserve"> &lt; </w:t>
      </w:r>
      <w:r w:rsidRPr="444AF97F" w:rsidR="37D7E33E">
        <w:rPr>
          <w:noProof w:val="0"/>
          <w:color w:val="0E2740"/>
          <w:highlight w:val="yellow"/>
          <w:lang w:val="en-US"/>
        </w:rPr>
        <w:t>max_</w:t>
      </w:r>
      <w:r w:rsidRPr="444AF97F" w:rsidR="2A885A40">
        <w:rPr>
          <w:noProof w:val="0"/>
          <w:color w:val="0E2740"/>
          <w:highlight w:val="yellow"/>
          <w:lang w:val="en-US"/>
        </w:rPr>
        <w:t>rows</w:t>
      </w:r>
      <w:r w:rsidRPr="444AF97F" w:rsidR="37D7E33E">
        <w:rPr>
          <w:noProof w:val="0"/>
          <w:color w:val="0E2740"/>
          <w:highlight w:val="yellow"/>
          <w:lang w:val="en-US"/>
        </w:rPr>
        <w:t>;</w:t>
      </w:r>
    </w:p>
    <w:p w:rsidR="2653DEF9" w:rsidP="444AF97F" w:rsidRDefault="2653DEF9" w14:paraId="28D38C1F" w14:textId="35987992">
      <w:pPr>
        <w:pStyle w:val="ListParagraph"/>
        <w:suppressLineNumbers w:val="0"/>
        <w:bidi w:val="0"/>
        <w:spacing w:before="240" w:beforeAutospacing="off" w:after="240" w:afterAutospacing="off"/>
        <w:ind w:left="1440" w:firstLine="0"/>
        <w:rPr>
          <w:noProof w:val="0"/>
          <w:color w:val="0E2740" w:themeColor="text2" w:themeTint="BF" w:themeShade="FF"/>
          <w:highlight w:val="yellow"/>
          <w:lang w:val="en-US"/>
        </w:rPr>
      </w:pPr>
    </w:p>
    <w:p w:rsidR="37D7E33E" w:rsidP="444AF97F" w:rsidRDefault="37D7E33E" w14:paraId="7863D894" w14:textId="1FC2C923">
      <w:pPr>
        <w:pStyle w:val="ListParagraph"/>
        <w:suppressLineNumbers w:val="0"/>
        <w:bidi w:val="0"/>
        <w:spacing w:before="240" w:beforeAutospacing="off" w:after="240" w:afterAutospacing="off" w:line="279" w:lineRule="auto"/>
        <w:ind w:left="720" w:right="0"/>
        <w:jc w:val="left"/>
        <w:rPr>
          <w:color w:val="0E2740" w:themeColor="text2" w:themeTint="BF" w:themeShade="FF"/>
          <w:sz w:val="24"/>
          <w:szCs w:val="24"/>
          <w:highlight w:val="yellow"/>
        </w:rPr>
      </w:pPr>
      <w:r w:rsidRPr="444AF97F" w:rsidR="37D7E33E">
        <w:rPr>
          <w:noProof w:val="0"/>
          <w:color w:val="0E2740"/>
          <w:highlight w:val="yellow"/>
          <w:lang w:val="en-US"/>
        </w:rPr>
        <w:t xml:space="preserve">Replace </w:t>
      </w:r>
      <w:r w:rsidRPr="444AF97F" w:rsidR="37D7E33E">
        <w:rPr>
          <w:noProof w:val="0"/>
          <w:color w:val="0E2740"/>
          <w:highlight w:val="yellow"/>
          <w:lang w:val="en-US"/>
        </w:rPr>
        <w:t>max_</w:t>
      </w:r>
      <w:r w:rsidRPr="444AF97F" w:rsidR="1356AD33">
        <w:rPr>
          <w:noProof w:val="0"/>
          <w:color w:val="0E2740"/>
          <w:highlight w:val="yellow"/>
          <w:lang w:val="en-US"/>
        </w:rPr>
        <w:t>rows</w:t>
      </w:r>
      <w:r w:rsidRPr="444AF97F" w:rsidR="37D7E33E">
        <w:rPr>
          <w:noProof w:val="0"/>
          <w:color w:val="0E2740"/>
          <w:highlight w:val="yellow"/>
          <w:lang w:val="en-US"/>
        </w:rPr>
        <w:t xml:space="preserve"> with the value calculated in step 4 above</w:t>
      </w:r>
      <w:r w:rsidRPr="444AF97F" w:rsidR="37D7E33E">
        <w:rPr>
          <w:noProof w:val="0"/>
          <w:color w:val="0E2740"/>
          <w:highlight w:val="yellow"/>
          <w:lang w:val="en-US"/>
        </w:rPr>
        <w:t xml:space="preserve">.  </w:t>
      </w:r>
      <w:r w:rsidRPr="444AF97F" w:rsidR="37D7E33E">
        <w:rPr>
          <w:noProof w:val="0"/>
          <w:color w:val="0E2740"/>
          <w:highlight w:val="yellow"/>
          <w:lang w:val="en-US"/>
        </w:rPr>
        <w:t>Then execute th</w:t>
      </w:r>
      <w:r w:rsidRPr="444AF97F" w:rsidR="381389C6">
        <w:rPr>
          <w:noProof w:val="0"/>
          <w:color w:val="0E2740"/>
          <w:highlight w:val="yellow"/>
          <w:lang w:val="en-US"/>
        </w:rPr>
        <w:t>e preceding</w:t>
      </w:r>
      <w:r w:rsidRPr="444AF97F" w:rsidR="1821B32B">
        <w:rPr>
          <w:noProof w:val="0"/>
          <w:color w:val="0E2740"/>
          <w:highlight w:val="yellow"/>
          <w:lang w:val="en-US"/>
        </w:rPr>
        <w:t xml:space="preserve"> query to obtain </w:t>
      </w:r>
      <w:r w:rsidRPr="444AF97F" w:rsidR="02850189">
        <w:rPr>
          <w:noProof w:val="0"/>
          <w:color w:val="0E2740"/>
          <w:highlight w:val="yellow"/>
          <w:lang w:val="en-US"/>
        </w:rPr>
        <w:t>an</w:t>
      </w:r>
      <w:r w:rsidRPr="444AF97F" w:rsidR="1821B32B">
        <w:rPr>
          <w:noProof w:val="0"/>
          <w:color w:val="0E2740"/>
          <w:highlight w:val="yellow"/>
          <w:lang w:val="en-US"/>
        </w:rPr>
        <w:t xml:space="preserve"> integer </w:t>
      </w:r>
      <w:r w:rsidRPr="444AF97F" w:rsidR="4394690E">
        <w:rPr>
          <w:noProof w:val="0"/>
          <w:color w:val="0E2740"/>
          <w:highlight w:val="yellow"/>
          <w:lang w:val="en-US"/>
        </w:rPr>
        <w:t>result</w:t>
      </w:r>
      <w:r w:rsidRPr="444AF97F" w:rsidR="1821B32B">
        <w:rPr>
          <w:noProof w:val="0"/>
          <w:color w:val="0E2740"/>
          <w:highlight w:val="yellow"/>
          <w:lang w:val="en-US"/>
        </w:rPr>
        <w:t xml:space="preserve">: </w:t>
      </w:r>
      <w:r w:rsidRPr="444AF97F" w:rsidR="47AE3F05">
        <w:rPr>
          <w:noProof w:val="0"/>
          <w:color w:val="0E2740"/>
          <w:highlight w:val="yellow"/>
          <w:lang w:val="en-US"/>
        </w:rPr>
        <w:t>max_col</w:t>
      </w:r>
      <w:r w:rsidRPr="444AF97F" w:rsidR="052292D9">
        <w:rPr>
          <w:noProof w:val="0"/>
          <w:color w:val="0E2740"/>
          <w:highlight w:val="yellow"/>
          <w:lang w:val="en-US"/>
        </w:rPr>
        <w:t>umn</w:t>
      </w:r>
      <w:r w:rsidRPr="444AF97F" w:rsidR="47AE3F05">
        <w:rPr>
          <w:noProof w:val="0"/>
          <w:color w:val="0E2740"/>
          <w:highlight w:val="yellow"/>
          <w:lang w:val="en-US"/>
        </w:rPr>
        <w:t>_values</w:t>
      </w:r>
      <w:r w:rsidRPr="444AF97F" w:rsidR="47AE3F05">
        <w:rPr>
          <w:noProof w:val="0"/>
          <w:color w:val="0E2740"/>
          <w:highlight w:val="yellow"/>
          <w:lang w:val="en-US"/>
        </w:rPr>
        <w:t>.</w:t>
      </w:r>
      <w:r>
        <w:br/>
      </w:r>
    </w:p>
    <w:p w:rsidR="260BB0AD" w:rsidP="444AF97F" w:rsidRDefault="260BB0AD" w14:paraId="3E0EA7BE" w14:textId="22B35EE6">
      <w:pPr>
        <w:pStyle w:val="ListParagraph"/>
        <w:numPr>
          <w:ilvl w:val="0"/>
          <w:numId w:val="6"/>
        </w:numPr>
        <w:rPr>
          <w:color w:val="0E2740" w:themeColor="text2" w:themeTint="BF" w:themeShade="FF"/>
          <w:sz w:val="24"/>
          <w:szCs w:val="24"/>
          <w:highlight w:val="yellow"/>
        </w:rPr>
      </w:pPr>
      <w:r w:rsidRPr="444AF97F" w:rsidR="260BB0AD">
        <w:rPr>
          <w:color w:val="0E2740"/>
          <w:sz w:val="24"/>
          <w:szCs w:val="24"/>
          <w:highlight w:val="yellow"/>
        </w:rPr>
        <w:t>Finally, assuming this candidate column is us</w:t>
      </w:r>
      <w:r w:rsidRPr="444AF97F" w:rsidR="579AEFBA">
        <w:rPr>
          <w:color w:val="0E2740"/>
          <w:sz w:val="24"/>
          <w:szCs w:val="24"/>
          <w:highlight w:val="yellow"/>
        </w:rPr>
        <w:t>ed as the “partition key</w:t>
      </w:r>
      <w:r w:rsidRPr="444AF97F" w:rsidR="579AEFBA">
        <w:rPr>
          <w:color w:val="0E2740"/>
          <w:sz w:val="24"/>
          <w:szCs w:val="24"/>
          <w:highlight w:val="yellow"/>
        </w:rPr>
        <w:t>”,</w:t>
      </w:r>
      <w:r w:rsidRPr="444AF97F" w:rsidR="579AEFBA">
        <w:rPr>
          <w:color w:val="0E2740"/>
          <w:sz w:val="24"/>
          <w:szCs w:val="24"/>
          <w:highlight w:val="yellow"/>
        </w:rPr>
        <w:t xml:space="preserve"> </w:t>
      </w:r>
      <w:r w:rsidRPr="444AF97F" w:rsidR="260BB0AD">
        <w:rPr>
          <w:color w:val="0E2740"/>
          <w:sz w:val="24"/>
          <w:szCs w:val="24"/>
          <w:highlight w:val="yellow"/>
        </w:rPr>
        <w:t>it is possible to compute the minimum value for “</w:t>
      </w:r>
      <w:r w:rsidRPr="444AF97F" w:rsidR="08192FD7">
        <w:rPr>
          <w:color w:val="0E2740"/>
          <w:sz w:val="24"/>
          <w:szCs w:val="24"/>
          <w:highlight w:val="yellow"/>
        </w:rPr>
        <w:t># loads</w:t>
      </w:r>
      <w:r w:rsidRPr="444AF97F" w:rsidR="260BB0AD">
        <w:rPr>
          <w:color w:val="0E2740"/>
          <w:sz w:val="24"/>
          <w:szCs w:val="24"/>
          <w:highlight w:val="yellow"/>
        </w:rPr>
        <w:t xml:space="preserve">” </w:t>
      </w:r>
      <w:r w:rsidRPr="444AF97F" w:rsidR="46A9C0EB">
        <w:rPr>
          <w:color w:val="0E2740"/>
          <w:sz w:val="24"/>
          <w:szCs w:val="24"/>
          <w:highlight w:val="yellow"/>
        </w:rPr>
        <w:t>required</w:t>
      </w:r>
      <w:r w:rsidRPr="444AF97F" w:rsidR="260BB0AD">
        <w:rPr>
          <w:color w:val="0E2740"/>
          <w:sz w:val="24"/>
          <w:szCs w:val="24"/>
          <w:highlight w:val="yellow"/>
        </w:rPr>
        <w:t xml:space="preserve"> </w:t>
      </w:r>
      <w:r w:rsidRPr="444AF97F" w:rsidR="46A9C0EB">
        <w:rPr>
          <w:color w:val="0E2740"/>
          <w:sz w:val="24"/>
          <w:szCs w:val="24"/>
          <w:highlight w:val="yellow"/>
        </w:rPr>
        <w:t xml:space="preserve">to ensure that the largest such load </w:t>
      </w:r>
      <w:r w:rsidRPr="444AF97F" w:rsidR="46A9C0EB">
        <w:rPr>
          <w:color w:val="0E2740"/>
          <w:sz w:val="24"/>
          <w:szCs w:val="24"/>
          <w:highlight w:val="yellow"/>
        </w:rPr>
        <w:t>remains</w:t>
      </w:r>
      <w:r w:rsidRPr="444AF97F" w:rsidR="46A9C0EB">
        <w:rPr>
          <w:color w:val="0E2740"/>
          <w:sz w:val="24"/>
          <w:szCs w:val="24"/>
          <w:highlight w:val="yellow"/>
        </w:rPr>
        <w:t xml:space="preserve"> below 4 GB</w:t>
      </w:r>
      <w:r w:rsidRPr="444AF97F" w:rsidR="46A9C0EB">
        <w:rPr>
          <w:color w:val="0E2740"/>
          <w:sz w:val="24"/>
          <w:szCs w:val="24"/>
          <w:highlight w:val="yellow"/>
        </w:rPr>
        <w:t xml:space="preserve">.  </w:t>
      </w:r>
      <w:r w:rsidRPr="444AF97F" w:rsidR="0CC22120">
        <w:rPr>
          <w:color w:val="0E2740"/>
          <w:sz w:val="24"/>
          <w:szCs w:val="24"/>
          <w:highlight w:val="yellow"/>
        </w:rPr>
        <w:t>Use the results from steps 6 and 7 to c</w:t>
      </w:r>
      <w:r w:rsidRPr="444AF97F" w:rsidR="46A9C0EB">
        <w:rPr>
          <w:color w:val="0E2740"/>
          <w:sz w:val="24"/>
          <w:szCs w:val="24"/>
          <w:highlight w:val="yellow"/>
        </w:rPr>
        <w:t>alculate as follows, rounding up:</w:t>
      </w:r>
      <w:r>
        <w:br/>
      </w:r>
      <w:r>
        <w:br/>
      </w:r>
      <w:r>
        <w:tab/>
      </w:r>
      <w:r w:rsidRPr="444AF97F" w:rsidR="5C4D9028">
        <w:rPr>
          <w:color w:val="0E2740"/>
          <w:sz w:val="24"/>
          <w:szCs w:val="24"/>
          <w:highlight w:val="yellow"/>
        </w:rPr>
        <w:t>“</w:t>
      </w:r>
      <w:r w:rsidRPr="444AF97F" w:rsidR="08192FD7">
        <w:rPr>
          <w:color w:val="0E2740"/>
          <w:sz w:val="24"/>
          <w:szCs w:val="24"/>
          <w:highlight w:val="yellow"/>
        </w:rPr>
        <w:t># loads</w:t>
      </w:r>
      <w:r w:rsidRPr="444AF97F" w:rsidR="5C4D9028">
        <w:rPr>
          <w:color w:val="0E2740"/>
          <w:sz w:val="24"/>
          <w:szCs w:val="24"/>
          <w:highlight w:val="yellow"/>
        </w:rPr>
        <w:t xml:space="preserve">” &gt;= </w:t>
      </w:r>
      <w:r w:rsidRPr="444AF97F" w:rsidR="5C4D9028">
        <w:rPr>
          <w:color w:val="0E2740"/>
          <w:sz w:val="24"/>
          <w:szCs w:val="24"/>
          <w:highlight w:val="yellow"/>
        </w:rPr>
        <w:t>distinct_count</w:t>
      </w:r>
      <w:r w:rsidRPr="444AF97F" w:rsidR="5C4D9028">
        <w:rPr>
          <w:color w:val="0E2740"/>
          <w:sz w:val="24"/>
          <w:szCs w:val="24"/>
          <w:highlight w:val="yellow"/>
        </w:rPr>
        <w:t xml:space="preserve"> / max_column_values</w:t>
      </w:r>
      <w:r>
        <w:br/>
      </w:r>
    </w:p>
    <w:p w:rsidR="0E39ADBC" w:rsidP="444AF97F" w:rsidRDefault="0E39ADBC" w14:paraId="7B153DF3" w14:textId="2786BEB3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color w:val="0E2740" w:themeColor="text2" w:themeTint="BF" w:themeShade="FF"/>
          <w:sz w:val="24"/>
          <w:szCs w:val="24"/>
          <w:highlight w:val="yellow"/>
        </w:rPr>
      </w:pPr>
      <w:r w:rsidRPr="444AF97F" w:rsidR="0E39ADBC">
        <w:rPr>
          <w:color w:val="0E2740"/>
          <w:sz w:val="24"/>
          <w:szCs w:val="24"/>
          <w:highlight w:val="yellow"/>
        </w:rPr>
        <w:t>Note that the “</w:t>
      </w:r>
      <w:r w:rsidRPr="444AF97F" w:rsidR="08192FD7">
        <w:rPr>
          <w:color w:val="0E2740"/>
          <w:sz w:val="24"/>
          <w:szCs w:val="24"/>
          <w:highlight w:val="yellow"/>
        </w:rPr>
        <w:t># loads</w:t>
      </w:r>
      <w:r w:rsidRPr="444AF97F" w:rsidR="0E39ADBC">
        <w:rPr>
          <w:color w:val="0E2740"/>
          <w:sz w:val="24"/>
          <w:szCs w:val="24"/>
          <w:highlight w:val="yellow"/>
        </w:rPr>
        <w:t>” necessary to remain below 4 GB will depend on the choice of a column for the “partition key”</w:t>
      </w:r>
      <w:r w:rsidRPr="444AF97F" w:rsidR="0E39ADBC">
        <w:rPr>
          <w:color w:val="0E2740"/>
          <w:sz w:val="24"/>
          <w:szCs w:val="24"/>
          <w:highlight w:val="yellow"/>
        </w:rPr>
        <w:t xml:space="preserve">.  </w:t>
      </w:r>
      <w:r w:rsidRPr="444AF97F" w:rsidR="70BCEE05">
        <w:rPr>
          <w:color w:val="0E2740"/>
          <w:sz w:val="24"/>
          <w:szCs w:val="24"/>
          <w:highlight w:val="yellow"/>
        </w:rPr>
        <w:t>To obtain a smaller “</w:t>
      </w:r>
      <w:r w:rsidRPr="444AF97F" w:rsidR="08192FD7">
        <w:rPr>
          <w:color w:val="0E2740"/>
          <w:sz w:val="24"/>
          <w:szCs w:val="24"/>
          <w:highlight w:val="yellow"/>
        </w:rPr>
        <w:t># loads</w:t>
      </w:r>
      <w:r w:rsidRPr="444AF97F" w:rsidR="70BCEE05">
        <w:rPr>
          <w:color w:val="0E2740"/>
          <w:sz w:val="24"/>
          <w:szCs w:val="24"/>
          <w:highlight w:val="yellow"/>
        </w:rPr>
        <w:t>”,</w:t>
      </w:r>
      <w:r w:rsidRPr="444AF97F" w:rsidR="70BCEE05">
        <w:rPr>
          <w:color w:val="0E2740"/>
          <w:sz w:val="24"/>
          <w:szCs w:val="24"/>
          <w:highlight w:val="yellow"/>
        </w:rPr>
        <w:t xml:space="preserve"> choose a column whose values are more uniformly distributed across the table.</w:t>
      </w:r>
    </w:p>
    <w:p w:rsidR="5B0BF062" w:rsidRDefault="5B0BF062" w14:paraId="6758E84F" w14:textId="4164DD29"/>
    <w:p w:rsidR="5B0BF062" w:rsidRDefault="5B0BF062" w14:paraId="6CC3232E" w14:textId="04F87EAD"/>
    <w:p w:rsidR="0CA9DBEE" w:rsidP="444AF97F" w:rsidRDefault="0CA9DBEE" w14:paraId="30B3B192" w14:textId="6B908691">
      <w:pPr>
        <w:rPr>
          <w:rFonts w:ascii="Aptos Display" w:hAnsi="Aptos Display" w:eastAsia="ＭＳ ゴシック" w:cs="Times New Roman" w:asciiTheme="majorAscii" w:hAnsiTheme="majorAscii" w:eastAsiaTheme="majorEastAsia" w:cstheme="majorBidi"/>
          <w:sz w:val="48"/>
          <w:szCs w:val="48"/>
          <w:highlight w:val="yellow"/>
        </w:rPr>
      </w:pPr>
      <w:r w:rsidRPr="444AF97F" w:rsidR="0CA9DBEE">
        <w:rPr>
          <w:rFonts w:ascii="Aptos Display" w:hAnsi="Aptos Display" w:eastAsia="ＭＳ ゴシック" w:cs="Times New Roman" w:asciiTheme="majorAscii" w:hAnsiTheme="majorAscii" w:eastAsiaTheme="majorEastAsia" w:cstheme="majorBidi"/>
          <w:sz w:val="48"/>
          <w:szCs w:val="48"/>
          <w:highlight w:val="yellow"/>
        </w:rPr>
        <w:t>FAQs</w:t>
      </w:r>
      <w:r w:rsidRPr="444AF97F" w:rsidR="0661AA89">
        <w:rPr>
          <w:rFonts w:ascii="Aptos Display" w:hAnsi="Aptos Display" w:eastAsia="ＭＳ ゴシック" w:cs="Times New Roman" w:asciiTheme="majorAscii" w:hAnsiTheme="majorAscii" w:eastAsiaTheme="majorEastAsia" w:cstheme="majorBidi"/>
          <w:sz w:val="48"/>
          <w:szCs w:val="48"/>
          <w:highlight w:val="yellow"/>
        </w:rPr>
        <w:t xml:space="preserve"> (optional)</w:t>
      </w:r>
      <w:r w:rsidRPr="444AF97F" w:rsidR="0661AA89">
        <w:rPr>
          <w:rFonts w:ascii="Aptos Display" w:hAnsi="Aptos Display" w:eastAsia="ＭＳ ゴシック" w:cs="Times New Roman" w:asciiTheme="majorAscii" w:hAnsiTheme="majorAscii" w:eastAsiaTheme="majorEastAsia" w:cstheme="majorBidi"/>
          <w:sz w:val="48"/>
          <w:szCs w:val="48"/>
        </w:rPr>
        <w:t xml:space="preserve"> </w:t>
      </w:r>
    </w:p>
    <w:p w:rsidR="0CA9DBEE" w:rsidP="444AF97F" w:rsidRDefault="0CA9DBEE" w14:paraId="4784CBBF" w14:textId="7FDB11E0">
      <w:pPr>
        <w:rPr>
          <w:highlight w:val="yellow"/>
        </w:rPr>
      </w:pPr>
      <w:r w:rsidRPr="444AF97F" w:rsidR="0CA9DBEE">
        <w:rPr>
          <w:highlight w:val="yellow"/>
        </w:rPr>
        <w:t xml:space="preserve">Include any </w:t>
      </w:r>
      <w:r w:rsidRPr="444AF97F" w:rsidR="0CA9DBEE">
        <w:rPr>
          <w:highlight w:val="yellow"/>
        </w:rPr>
        <w:t>frequently</w:t>
      </w:r>
      <w:r w:rsidRPr="444AF97F" w:rsidR="0CA9DBEE">
        <w:rPr>
          <w:highlight w:val="yellow"/>
        </w:rPr>
        <w:t xml:space="preserve"> asked questions and their answers.</w:t>
      </w:r>
    </w:p>
    <w:p w:rsidR="2211310F" w:rsidP="2211310F" w:rsidRDefault="2211310F" w14:paraId="02D33D10" w14:textId="51ADB573"/>
    <w:sectPr w:rsidR="2211310F">
      <w:headerReference w:type="default" r:id="rId14"/>
      <w:footerReference w:type="default" r:id="rId15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commentsExtended.xml><?xml version="1.0" encoding="utf-8"?>
<w15:commentsEx xmlns:mc="http://schemas.openxmlformats.org/markup-compatibility/2006" xmlns:w15="http://schemas.microsoft.com/office/word/2012/wordml" mc:Ignorable="w15"/>
</file>

<file path=word/commentsIds.xml><?xml version="1.0" encoding="utf-8"?>
<w16cid:commentsIds xmlns:mc="http://schemas.openxmlformats.org/markup-compatibility/2006" xmlns:w16cid="http://schemas.microsoft.com/office/word/2016/wordml/cid" mc:Ignorable="w16cid"/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C5826" w:rsidRDefault="000C5826" w14:paraId="5C1C721E" w14:textId="77777777">
      <w:pPr>
        <w:spacing w:after="0" w:line="240" w:lineRule="auto"/>
      </w:pPr>
      <w:r>
        <w:separator/>
      </w:r>
    </w:p>
  </w:endnote>
  <w:endnote w:type="continuationSeparator" w:id="0">
    <w:p w:rsidR="000C5826" w:rsidRDefault="000C5826" w14:paraId="68892A57" w14:textId="77777777">
      <w:pPr>
        <w:spacing w:after="0" w:line="240" w:lineRule="auto"/>
      </w:pPr>
      <w:r>
        <w:continuationSeparator/>
      </w:r>
    </w:p>
  </w:endnote>
  <w:endnote w:type="continuationNotice" w:id="1">
    <w:p w:rsidR="00AD52E6" w:rsidRDefault="00AD52E6" w14:paraId="5D5AFDB8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211310F" w:rsidTr="2211310F" w14:paraId="79FD1DD9" w14:textId="77777777">
      <w:trPr>
        <w:trHeight w:val="300"/>
      </w:trPr>
      <w:tc>
        <w:tcPr>
          <w:tcW w:w="3120" w:type="dxa"/>
        </w:tcPr>
        <w:p w:rsidR="2211310F" w:rsidP="2211310F" w:rsidRDefault="2211310F" w14:paraId="5B355753" w14:textId="5BB3FDF3">
          <w:pPr>
            <w:pStyle w:val="Header"/>
            <w:ind w:left="-115"/>
          </w:pPr>
        </w:p>
      </w:tc>
      <w:tc>
        <w:tcPr>
          <w:tcW w:w="3120" w:type="dxa"/>
        </w:tcPr>
        <w:p w:rsidR="2211310F" w:rsidP="2211310F" w:rsidRDefault="2211310F" w14:paraId="36C9B65A" w14:textId="6B6A6838">
          <w:pPr>
            <w:pStyle w:val="Header"/>
            <w:jc w:val="center"/>
          </w:pPr>
        </w:p>
      </w:tc>
      <w:tc>
        <w:tcPr>
          <w:tcW w:w="3120" w:type="dxa"/>
        </w:tcPr>
        <w:p w:rsidR="2211310F" w:rsidP="2211310F" w:rsidRDefault="2211310F" w14:paraId="605F50CE" w14:textId="59D46BAC">
          <w:pPr>
            <w:pStyle w:val="Header"/>
            <w:ind w:right="-115"/>
            <w:jc w:val="right"/>
          </w:pPr>
        </w:p>
      </w:tc>
    </w:tr>
  </w:tbl>
  <w:p w:rsidR="2211310F" w:rsidP="2211310F" w:rsidRDefault="2211310F" w14:paraId="3C4297D7" w14:textId="72656E8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C5826" w:rsidRDefault="000C5826" w14:paraId="646DF010" w14:textId="77777777">
      <w:pPr>
        <w:spacing w:after="0" w:line="240" w:lineRule="auto"/>
      </w:pPr>
      <w:r>
        <w:separator/>
      </w:r>
    </w:p>
  </w:footnote>
  <w:footnote w:type="continuationSeparator" w:id="0">
    <w:p w:rsidR="000C5826" w:rsidRDefault="000C5826" w14:paraId="4A374C8F" w14:textId="77777777">
      <w:pPr>
        <w:spacing w:after="0" w:line="240" w:lineRule="auto"/>
      </w:pPr>
      <w:r>
        <w:continuationSeparator/>
      </w:r>
    </w:p>
  </w:footnote>
  <w:footnote w:type="continuationNotice" w:id="1">
    <w:p w:rsidR="00AD52E6" w:rsidRDefault="00AD52E6" w14:paraId="39AC7A3E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211310F" w:rsidTr="2211310F" w14:paraId="785E889C" w14:textId="77777777">
      <w:trPr>
        <w:trHeight w:val="300"/>
      </w:trPr>
      <w:tc>
        <w:tcPr>
          <w:tcW w:w="3120" w:type="dxa"/>
        </w:tcPr>
        <w:p w:rsidR="2211310F" w:rsidP="2211310F" w:rsidRDefault="2211310F" w14:paraId="3965B5B0" w14:textId="45AA7E09">
          <w:pPr>
            <w:pStyle w:val="Header"/>
            <w:ind w:left="-115"/>
          </w:pPr>
        </w:p>
      </w:tc>
      <w:tc>
        <w:tcPr>
          <w:tcW w:w="3120" w:type="dxa"/>
        </w:tcPr>
        <w:p w:rsidR="2211310F" w:rsidP="2211310F" w:rsidRDefault="2211310F" w14:paraId="4BA389BD" w14:textId="55917C9C">
          <w:pPr>
            <w:pStyle w:val="Header"/>
            <w:jc w:val="center"/>
          </w:pPr>
        </w:p>
      </w:tc>
      <w:tc>
        <w:tcPr>
          <w:tcW w:w="3120" w:type="dxa"/>
        </w:tcPr>
        <w:p w:rsidR="2211310F" w:rsidP="2211310F" w:rsidRDefault="2211310F" w14:paraId="6397C564" w14:textId="59A5817B">
          <w:pPr>
            <w:pStyle w:val="Header"/>
            <w:ind w:right="-115"/>
            <w:jc w:val="right"/>
          </w:pPr>
        </w:p>
      </w:tc>
    </w:tr>
  </w:tbl>
  <w:p w:rsidR="2211310F" w:rsidP="2211310F" w:rsidRDefault="2211310F" w14:paraId="1AE21BFD" w14:textId="1E1FD67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5">
    <w:nsid w:val="4fc63c3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5bffe9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9202E87"/>
    <w:multiLevelType w:val="hybridMultilevel"/>
    <w:tmpl w:val="FFFFFFFF"/>
    <w:lvl w:ilvl="0" w:tplc="0E1E06E6">
      <w:start w:val="1"/>
      <w:numFmt w:val="decimal"/>
      <w:lvlText w:val="%1."/>
      <w:lvlJc w:val="left"/>
      <w:pPr>
        <w:ind w:left="720" w:hanging="360"/>
      </w:pPr>
    </w:lvl>
    <w:lvl w:ilvl="1" w:tplc="119625FA">
      <w:start w:val="1"/>
      <w:numFmt w:val="lowerLetter"/>
      <w:lvlText w:val="%2."/>
      <w:lvlJc w:val="left"/>
      <w:pPr>
        <w:ind w:left="1440" w:hanging="360"/>
      </w:pPr>
    </w:lvl>
    <w:lvl w:ilvl="2" w:tplc="5C5C8744">
      <w:start w:val="1"/>
      <w:numFmt w:val="lowerRoman"/>
      <w:lvlText w:val="%3."/>
      <w:lvlJc w:val="right"/>
      <w:pPr>
        <w:ind w:left="2160" w:hanging="180"/>
      </w:pPr>
    </w:lvl>
    <w:lvl w:ilvl="3" w:tplc="BB6230A0">
      <w:start w:val="1"/>
      <w:numFmt w:val="decimal"/>
      <w:lvlText w:val="%4."/>
      <w:lvlJc w:val="left"/>
      <w:pPr>
        <w:ind w:left="2880" w:hanging="360"/>
      </w:pPr>
    </w:lvl>
    <w:lvl w:ilvl="4" w:tplc="ECA2C594">
      <w:start w:val="1"/>
      <w:numFmt w:val="lowerLetter"/>
      <w:lvlText w:val="%5."/>
      <w:lvlJc w:val="left"/>
      <w:pPr>
        <w:ind w:left="3600" w:hanging="360"/>
      </w:pPr>
    </w:lvl>
    <w:lvl w:ilvl="5" w:tplc="35520D6A">
      <w:start w:val="1"/>
      <w:numFmt w:val="lowerRoman"/>
      <w:lvlText w:val="%6."/>
      <w:lvlJc w:val="right"/>
      <w:pPr>
        <w:ind w:left="4320" w:hanging="180"/>
      </w:pPr>
    </w:lvl>
    <w:lvl w:ilvl="6" w:tplc="05C80E58">
      <w:start w:val="1"/>
      <w:numFmt w:val="decimal"/>
      <w:lvlText w:val="%7."/>
      <w:lvlJc w:val="left"/>
      <w:pPr>
        <w:ind w:left="5040" w:hanging="360"/>
      </w:pPr>
    </w:lvl>
    <w:lvl w:ilvl="7" w:tplc="82D21A76">
      <w:start w:val="1"/>
      <w:numFmt w:val="lowerLetter"/>
      <w:lvlText w:val="%8."/>
      <w:lvlJc w:val="left"/>
      <w:pPr>
        <w:ind w:left="5760" w:hanging="360"/>
      </w:pPr>
    </w:lvl>
    <w:lvl w:ilvl="8" w:tplc="A8C41116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72C476"/>
    <w:multiLevelType w:val="hybridMultilevel"/>
    <w:tmpl w:val="FFFFFFFF"/>
    <w:lvl w:ilvl="0" w:tplc="A9F0FF92">
      <w:start w:val="1"/>
      <w:numFmt w:val="decimal"/>
      <w:lvlText w:val="%1."/>
      <w:lvlJc w:val="left"/>
      <w:pPr>
        <w:ind w:left="720" w:hanging="360"/>
      </w:pPr>
    </w:lvl>
    <w:lvl w:ilvl="1" w:tplc="475294E0">
      <w:start w:val="1"/>
      <w:numFmt w:val="lowerLetter"/>
      <w:lvlText w:val="%2."/>
      <w:lvlJc w:val="left"/>
      <w:pPr>
        <w:ind w:left="1440" w:hanging="360"/>
      </w:pPr>
    </w:lvl>
    <w:lvl w:ilvl="2" w:tplc="CD9C7EF8">
      <w:start w:val="1"/>
      <w:numFmt w:val="lowerRoman"/>
      <w:lvlText w:val="%3."/>
      <w:lvlJc w:val="right"/>
      <w:pPr>
        <w:ind w:left="2160" w:hanging="180"/>
      </w:pPr>
    </w:lvl>
    <w:lvl w:ilvl="3" w:tplc="5AD4DA2E">
      <w:start w:val="1"/>
      <w:numFmt w:val="decimal"/>
      <w:lvlText w:val="%4."/>
      <w:lvlJc w:val="left"/>
      <w:pPr>
        <w:ind w:left="2880" w:hanging="360"/>
      </w:pPr>
    </w:lvl>
    <w:lvl w:ilvl="4" w:tplc="BB8EE5F0">
      <w:start w:val="1"/>
      <w:numFmt w:val="lowerLetter"/>
      <w:lvlText w:val="%5."/>
      <w:lvlJc w:val="left"/>
      <w:pPr>
        <w:ind w:left="3600" w:hanging="360"/>
      </w:pPr>
    </w:lvl>
    <w:lvl w:ilvl="5" w:tplc="D3724188">
      <w:start w:val="1"/>
      <w:numFmt w:val="lowerRoman"/>
      <w:lvlText w:val="%6."/>
      <w:lvlJc w:val="right"/>
      <w:pPr>
        <w:ind w:left="4320" w:hanging="180"/>
      </w:pPr>
    </w:lvl>
    <w:lvl w:ilvl="6" w:tplc="7C3EEF02">
      <w:start w:val="1"/>
      <w:numFmt w:val="decimal"/>
      <w:lvlText w:val="%7."/>
      <w:lvlJc w:val="left"/>
      <w:pPr>
        <w:ind w:left="5040" w:hanging="360"/>
      </w:pPr>
    </w:lvl>
    <w:lvl w:ilvl="7" w:tplc="9D9AB5F2">
      <w:start w:val="1"/>
      <w:numFmt w:val="lowerLetter"/>
      <w:lvlText w:val="%8."/>
      <w:lvlJc w:val="left"/>
      <w:pPr>
        <w:ind w:left="5760" w:hanging="360"/>
      </w:pPr>
    </w:lvl>
    <w:lvl w:ilvl="8" w:tplc="8B1C2F1C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A90F42"/>
    <w:multiLevelType w:val="hybridMultilevel"/>
    <w:tmpl w:val="483812CC"/>
    <w:lvl w:ilvl="0" w:tplc="85BE5D78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28908D0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9CA96D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CF02CC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7FC6C2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F2E673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592F28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BA41EE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526412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61FA7C2D"/>
    <w:multiLevelType w:val="hybridMultilevel"/>
    <w:tmpl w:val="50BEDF36"/>
    <w:lvl w:ilvl="0" w:tplc="AE9AE6B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87EFC3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0B6166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A02748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932847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75801C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0AC54B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E9A188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54630B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">
    <w:abstractNumId w:val="5"/>
  </w:num>
  <w:num w:numId="5">
    <w:abstractNumId w:val="4"/>
  </w:num>
  <w:num w:numId="1" w16cid:durableId="1797989754">
    <w:abstractNumId w:val="3"/>
  </w:num>
  <w:num w:numId="2" w16cid:durableId="658117834">
    <w:abstractNumId w:val="1"/>
  </w:num>
  <w:num w:numId="3" w16cid:durableId="1567454772">
    <w:abstractNumId w:val="0"/>
  </w:num>
  <w:num w:numId="4" w16cid:durableId="1884782319">
    <w:abstractNumId w:val="2"/>
  </w:num>
</w:numbering>
</file>

<file path=word/people.xml><?xml version="1.0" encoding="utf-8"?>
<w15:people xmlns:mc="http://schemas.openxmlformats.org/markup-compatibility/2006" xmlns:w15="http://schemas.microsoft.com/office/word/2012/wordml" mc:Ignorable="w15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6A11B55"/>
    <w:rsid w:val="0007146B"/>
    <w:rsid w:val="000C5826"/>
    <w:rsid w:val="001156D6"/>
    <w:rsid w:val="00153616"/>
    <w:rsid w:val="003F4068"/>
    <w:rsid w:val="003F5AC7"/>
    <w:rsid w:val="006F69DD"/>
    <w:rsid w:val="007C04A4"/>
    <w:rsid w:val="008234AE"/>
    <w:rsid w:val="008F4E12"/>
    <w:rsid w:val="009926F1"/>
    <w:rsid w:val="00A4370B"/>
    <w:rsid w:val="00AD52E6"/>
    <w:rsid w:val="00B06416"/>
    <w:rsid w:val="00CF0E78"/>
    <w:rsid w:val="00D5E63B"/>
    <w:rsid w:val="00DAAA44"/>
    <w:rsid w:val="00E6079C"/>
    <w:rsid w:val="00E67030"/>
    <w:rsid w:val="00EAE7EC"/>
    <w:rsid w:val="00F309EB"/>
    <w:rsid w:val="00FD0116"/>
    <w:rsid w:val="010C6D9D"/>
    <w:rsid w:val="01184715"/>
    <w:rsid w:val="014BC590"/>
    <w:rsid w:val="01AA3CDC"/>
    <w:rsid w:val="01D73180"/>
    <w:rsid w:val="02055CE3"/>
    <w:rsid w:val="0256F2B0"/>
    <w:rsid w:val="026D3794"/>
    <w:rsid w:val="027CA4FC"/>
    <w:rsid w:val="02850189"/>
    <w:rsid w:val="02B3D507"/>
    <w:rsid w:val="02BF38B0"/>
    <w:rsid w:val="02C00D8E"/>
    <w:rsid w:val="02C3C6B7"/>
    <w:rsid w:val="02E34D72"/>
    <w:rsid w:val="03113CD2"/>
    <w:rsid w:val="03346491"/>
    <w:rsid w:val="036233FC"/>
    <w:rsid w:val="036917BD"/>
    <w:rsid w:val="03820E19"/>
    <w:rsid w:val="03B853D3"/>
    <w:rsid w:val="0412CF47"/>
    <w:rsid w:val="041611DA"/>
    <w:rsid w:val="0456F450"/>
    <w:rsid w:val="0465EC04"/>
    <w:rsid w:val="047E9199"/>
    <w:rsid w:val="04A44329"/>
    <w:rsid w:val="04DAC591"/>
    <w:rsid w:val="052292D9"/>
    <w:rsid w:val="0583EE45"/>
    <w:rsid w:val="061AF1E2"/>
    <w:rsid w:val="0661AA89"/>
    <w:rsid w:val="06A11B55"/>
    <w:rsid w:val="07133975"/>
    <w:rsid w:val="071A8642"/>
    <w:rsid w:val="071FA96C"/>
    <w:rsid w:val="072AB159"/>
    <w:rsid w:val="080F05E9"/>
    <w:rsid w:val="08192FD7"/>
    <w:rsid w:val="0829C833"/>
    <w:rsid w:val="082BC361"/>
    <w:rsid w:val="0832679C"/>
    <w:rsid w:val="086A022C"/>
    <w:rsid w:val="088AB90D"/>
    <w:rsid w:val="08913223"/>
    <w:rsid w:val="089A3BB3"/>
    <w:rsid w:val="0A213E83"/>
    <w:rsid w:val="0A292C7F"/>
    <w:rsid w:val="0A5416B5"/>
    <w:rsid w:val="0A9CA291"/>
    <w:rsid w:val="0AD5306C"/>
    <w:rsid w:val="0B754318"/>
    <w:rsid w:val="0BEA82A9"/>
    <w:rsid w:val="0BED401C"/>
    <w:rsid w:val="0C14D5EC"/>
    <w:rsid w:val="0C2C2EAE"/>
    <w:rsid w:val="0C57EC7E"/>
    <w:rsid w:val="0C7DA59E"/>
    <w:rsid w:val="0C7E0AFC"/>
    <w:rsid w:val="0C9FFEA3"/>
    <w:rsid w:val="0CA9DBEE"/>
    <w:rsid w:val="0CC22120"/>
    <w:rsid w:val="0D259808"/>
    <w:rsid w:val="0D490C71"/>
    <w:rsid w:val="0DBE8A72"/>
    <w:rsid w:val="0DD3F416"/>
    <w:rsid w:val="0DD8B1C8"/>
    <w:rsid w:val="0E39ADBC"/>
    <w:rsid w:val="0E84BF65"/>
    <w:rsid w:val="0E937749"/>
    <w:rsid w:val="0E9FED1E"/>
    <w:rsid w:val="0EE24BF7"/>
    <w:rsid w:val="0EEFB04C"/>
    <w:rsid w:val="0FA0D755"/>
    <w:rsid w:val="0FA80B91"/>
    <w:rsid w:val="0FA8AB67"/>
    <w:rsid w:val="0FD2BB55"/>
    <w:rsid w:val="10088084"/>
    <w:rsid w:val="1034139E"/>
    <w:rsid w:val="103E7224"/>
    <w:rsid w:val="109992B0"/>
    <w:rsid w:val="10FDC425"/>
    <w:rsid w:val="1165011D"/>
    <w:rsid w:val="120AA4E5"/>
    <w:rsid w:val="121B8672"/>
    <w:rsid w:val="12490B4B"/>
    <w:rsid w:val="1258299F"/>
    <w:rsid w:val="12E225DA"/>
    <w:rsid w:val="12F2E621"/>
    <w:rsid w:val="132D572A"/>
    <w:rsid w:val="133CCF00"/>
    <w:rsid w:val="1356AD33"/>
    <w:rsid w:val="1381372E"/>
    <w:rsid w:val="13A01C22"/>
    <w:rsid w:val="13B64EB3"/>
    <w:rsid w:val="13ECABD3"/>
    <w:rsid w:val="1457D4F7"/>
    <w:rsid w:val="14CA70D6"/>
    <w:rsid w:val="14CF4D86"/>
    <w:rsid w:val="14D5AC34"/>
    <w:rsid w:val="14EB2036"/>
    <w:rsid w:val="15094AF4"/>
    <w:rsid w:val="15415790"/>
    <w:rsid w:val="15442E83"/>
    <w:rsid w:val="156A1CB4"/>
    <w:rsid w:val="15D45458"/>
    <w:rsid w:val="161F856D"/>
    <w:rsid w:val="16338A08"/>
    <w:rsid w:val="166E868A"/>
    <w:rsid w:val="167B8FCD"/>
    <w:rsid w:val="16B30593"/>
    <w:rsid w:val="171AD1EA"/>
    <w:rsid w:val="1725CFBD"/>
    <w:rsid w:val="176E9B16"/>
    <w:rsid w:val="17CD5159"/>
    <w:rsid w:val="1821B32B"/>
    <w:rsid w:val="18239AEF"/>
    <w:rsid w:val="1827A0D8"/>
    <w:rsid w:val="188277AE"/>
    <w:rsid w:val="197B4C0D"/>
    <w:rsid w:val="1A0B8C69"/>
    <w:rsid w:val="1B01BAA8"/>
    <w:rsid w:val="1B50ECB8"/>
    <w:rsid w:val="1B79AB4A"/>
    <w:rsid w:val="1B9B1776"/>
    <w:rsid w:val="1BC56E77"/>
    <w:rsid w:val="1BDD2217"/>
    <w:rsid w:val="1C11E0E3"/>
    <w:rsid w:val="1C787DC1"/>
    <w:rsid w:val="1CBDFF26"/>
    <w:rsid w:val="1CDCC241"/>
    <w:rsid w:val="1D219C92"/>
    <w:rsid w:val="1DBB6A34"/>
    <w:rsid w:val="1E2BBE1A"/>
    <w:rsid w:val="1E5785AD"/>
    <w:rsid w:val="1E886189"/>
    <w:rsid w:val="1E96982D"/>
    <w:rsid w:val="1EB3F1C2"/>
    <w:rsid w:val="1F0A85AD"/>
    <w:rsid w:val="1F0E8777"/>
    <w:rsid w:val="1F1CC712"/>
    <w:rsid w:val="1FA66AA6"/>
    <w:rsid w:val="1FD0D627"/>
    <w:rsid w:val="2014CD77"/>
    <w:rsid w:val="20195A6D"/>
    <w:rsid w:val="20249257"/>
    <w:rsid w:val="2091E3C1"/>
    <w:rsid w:val="20C2BC32"/>
    <w:rsid w:val="2143298A"/>
    <w:rsid w:val="21518FDB"/>
    <w:rsid w:val="2171E35D"/>
    <w:rsid w:val="21DCE654"/>
    <w:rsid w:val="2211310F"/>
    <w:rsid w:val="2238341C"/>
    <w:rsid w:val="2253B9BD"/>
    <w:rsid w:val="2286E086"/>
    <w:rsid w:val="229D5D69"/>
    <w:rsid w:val="22A6B748"/>
    <w:rsid w:val="22D8A0E9"/>
    <w:rsid w:val="232FFA53"/>
    <w:rsid w:val="23678AED"/>
    <w:rsid w:val="23820B6F"/>
    <w:rsid w:val="2395FB8A"/>
    <w:rsid w:val="23B9A2D0"/>
    <w:rsid w:val="2413ACCE"/>
    <w:rsid w:val="243AF4A0"/>
    <w:rsid w:val="246E57F6"/>
    <w:rsid w:val="2487C4B4"/>
    <w:rsid w:val="24C5DEDA"/>
    <w:rsid w:val="24E08BA0"/>
    <w:rsid w:val="25038281"/>
    <w:rsid w:val="25683860"/>
    <w:rsid w:val="2608E798"/>
    <w:rsid w:val="260BB0AD"/>
    <w:rsid w:val="2653DEF9"/>
    <w:rsid w:val="26D0C9ED"/>
    <w:rsid w:val="26DD7E7F"/>
    <w:rsid w:val="26E17B3B"/>
    <w:rsid w:val="2730AFEA"/>
    <w:rsid w:val="2748415B"/>
    <w:rsid w:val="27485868"/>
    <w:rsid w:val="2799EF25"/>
    <w:rsid w:val="27D85495"/>
    <w:rsid w:val="27E51B0F"/>
    <w:rsid w:val="283BCEF2"/>
    <w:rsid w:val="283FB1B2"/>
    <w:rsid w:val="2881FF2B"/>
    <w:rsid w:val="288243DC"/>
    <w:rsid w:val="28A2DD8F"/>
    <w:rsid w:val="28ABD04C"/>
    <w:rsid w:val="28B2BFC2"/>
    <w:rsid w:val="28CC1681"/>
    <w:rsid w:val="28F602C2"/>
    <w:rsid w:val="29185E38"/>
    <w:rsid w:val="29BEBB32"/>
    <w:rsid w:val="29D6F247"/>
    <w:rsid w:val="2A0CCF57"/>
    <w:rsid w:val="2A2017CE"/>
    <w:rsid w:val="2A885A40"/>
    <w:rsid w:val="2AF6D1D7"/>
    <w:rsid w:val="2B4E77AC"/>
    <w:rsid w:val="2BC576FF"/>
    <w:rsid w:val="2BCFB06E"/>
    <w:rsid w:val="2C666585"/>
    <w:rsid w:val="2C6DB60C"/>
    <w:rsid w:val="2C87D767"/>
    <w:rsid w:val="2D4A9FC2"/>
    <w:rsid w:val="2D56B8E2"/>
    <w:rsid w:val="2D735318"/>
    <w:rsid w:val="2D95A789"/>
    <w:rsid w:val="2DA2A25F"/>
    <w:rsid w:val="2DD16E7D"/>
    <w:rsid w:val="2DDAA529"/>
    <w:rsid w:val="2DE1CE13"/>
    <w:rsid w:val="2E463ACD"/>
    <w:rsid w:val="2E517A56"/>
    <w:rsid w:val="2E5E1217"/>
    <w:rsid w:val="2EE34987"/>
    <w:rsid w:val="2F0DE072"/>
    <w:rsid w:val="2F170EC0"/>
    <w:rsid w:val="2F405E93"/>
    <w:rsid w:val="2F488EF6"/>
    <w:rsid w:val="2F601EF3"/>
    <w:rsid w:val="2F887848"/>
    <w:rsid w:val="2FBE469E"/>
    <w:rsid w:val="303D3870"/>
    <w:rsid w:val="3042C0C6"/>
    <w:rsid w:val="30993030"/>
    <w:rsid w:val="30CBED92"/>
    <w:rsid w:val="31138703"/>
    <w:rsid w:val="312B3A76"/>
    <w:rsid w:val="3154BBFD"/>
    <w:rsid w:val="31C844D8"/>
    <w:rsid w:val="326D6564"/>
    <w:rsid w:val="3281DBFC"/>
    <w:rsid w:val="329AE970"/>
    <w:rsid w:val="32EFAB4D"/>
    <w:rsid w:val="333224BF"/>
    <w:rsid w:val="333F13C0"/>
    <w:rsid w:val="339D02D2"/>
    <w:rsid w:val="33A1B1A4"/>
    <w:rsid w:val="33E3154A"/>
    <w:rsid w:val="33F07A19"/>
    <w:rsid w:val="344F218C"/>
    <w:rsid w:val="34C84BC5"/>
    <w:rsid w:val="34EE4E74"/>
    <w:rsid w:val="350348BB"/>
    <w:rsid w:val="3508691C"/>
    <w:rsid w:val="3557DEB2"/>
    <w:rsid w:val="35F1CA85"/>
    <w:rsid w:val="360579BC"/>
    <w:rsid w:val="3662CE60"/>
    <w:rsid w:val="367073BC"/>
    <w:rsid w:val="367CBA66"/>
    <w:rsid w:val="368D6288"/>
    <w:rsid w:val="36C886D1"/>
    <w:rsid w:val="36CF2B93"/>
    <w:rsid w:val="36D55266"/>
    <w:rsid w:val="37024F67"/>
    <w:rsid w:val="3710B066"/>
    <w:rsid w:val="377C0F0B"/>
    <w:rsid w:val="37C2ECEE"/>
    <w:rsid w:val="37D7E33E"/>
    <w:rsid w:val="381389C6"/>
    <w:rsid w:val="3860028A"/>
    <w:rsid w:val="39069D97"/>
    <w:rsid w:val="390D60D6"/>
    <w:rsid w:val="39BDF8B5"/>
    <w:rsid w:val="3AEF6F42"/>
    <w:rsid w:val="3BA8CB57"/>
    <w:rsid w:val="3BB36360"/>
    <w:rsid w:val="3BBA3CF1"/>
    <w:rsid w:val="3BF52915"/>
    <w:rsid w:val="3C14D761"/>
    <w:rsid w:val="3C5C3829"/>
    <w:rsid w:val="3C90D997"/>
    <w:rsid w:val="3CE8C0A4"/>
    <w:rsid w:val="3D0F84D5"/>
    <w:rsid w:val="3D823C3C"/>
    <w:rsid w:val="3D94323B"/>
    <w:rsid w:val="3DBEC7EA"/>
    <w:rsid w:val="3E0A45CD"/>
    <w:rsid w:val="3E3FB8E0"/>
    <w:rsid w:val="3E8FC076"/>
    <w:rsid w:val="3E9ED8E6"/>
    <w:rsid w:val="3ED8FD28"/>
    <w:rsid w:val="3EEBC4E7"/>
    <w:rsid w:val="3F48015D"/>
    <w:rsid w:val="3F95FB7D"/>
    <w:rsid w:val="3FAFFCC3"/>
    <w:rsid w:val="3FDA8F95"/>
    <w:rsid w:val="407FBF1E"/>
    <w:rsid w:val="40E53DCF"/>
    <w:rsid w:val="411CF57F"/>
    <w:rsid w:val="41321ED4"/>
    <w:rsid w:val="416B819C"/>
    <w:rsid w:val="4194ABA5"/>
    <w:rsid w:val="4350DB1F"/>
    <w:rsid w:val="437A66FA"/>
    <w:rsid w:val="4394690E"/>
    <w:rsid w:val="43C21279"/>
    <w:rsid w:val="444AF97F"/>
    <w:rsid w:val="44AFD08B"/>
    <w:rsid w:val="44C195A2"/>
    <w:rsid w:val="4508DC7F"/>
    <w:rsid w:val="45E9D770"/>
    <w:rsid w:val="46026E09"/>
    <w:rsid w:val="4618B08A"/>
    <w:rsid w:val="467E60DA"/>
    <w:rsid w:val="46A344FF"/>
    <w:rsid w:val="46A84502"/>
    <w:rsid w:val="46A9C0EB"/>
    <w:rsid w:val="46FCFAAD"/>
    <w:rsid w:val="46FFD2CE"/>
    <w:rsid w:val="47AE3F05"/>
    <w:rsid w:val="47D0D4BC"/>
    <w:rsid w:val="47D325DA"/>
    <w:rsid w:val="47DB852E"/>
    <w:rsid w:val="486DFFC8"/>
    <w:rsid w:val="489F3FE5"/>
    <w:rsid w:val="4902FC84"/>
    <w:rsid w:val="49AF45E1"/>
    <w:rsid w:val="49D6F710"/>
    <w:rsid w:val="4A5B0FEE"/>
    <w:rsid w:val="4A5E4DFD"/>
    <w:rsid w:val="4AAF8322"/>
    <w:rsid w:val="4B23374C"/>
    <w:rsid w:val="4B393F9B"/>
    <w:rsid w:val="4BDA0CE4"/>
    <w:rsid w:val="4C0411AC"/>
    <w:rsid w:val="4C64F4A0"/>
    <w:rsid w:val="4C9AADAC"/>
    <w:rsid w:val="4C9D362C"/>
    <w:rsid w:val="4CAE946D"/>
    <w:rsid w:val="4CC521D9"/>
    <w:rsid w:val="4D66EDCA"/>
    <w:rsid w:val="4D846B6B"/>
    <w:rsid w:val="4DAEFEDF"/>
    <w:rsid w:val="4DD971BF"/>
    <w:rsid w:val="4E98208C"/>
    <w:rsid w:val="4ECE235A"/>
    <w:rsid w:val="4F1C79C6"/>
    <w:rsid w:val="4F723152"/>
    <w:rsid w:val="503DD0EB"/>
    <w:rsid w:val="50856F7A"/>
    <w:rsid w:val="50DA1D25"/>
    <w:rsid w:val="50EF13CA"/>
    <w:rsid w:val="50FB059A"/>
    <w:rsid w:val="50FFF257"/>
    <w:rsid w:val="51140A75"/>
    <w:rsid w:val="5175CABC"/>
    <w:rsid w:val="51D60F95"/>
    <w:rsid w:val="523B451B"/>
    <w:rsid w:val="523FEC5B"/>
    <w:rsid w:val="525F770D"/>
    <w:rsid w:val="525FCBFF"/>
    <w:rsid w:val="52A2331E"/>
    <w:rsid w:val="52B932B9"/>
    <w:rsid w:val="52EE578E"/>
    <w:rsid w:val="52F5A784"/>
    <w:rsid w:val="5341AEC1"/>
    <w:rsid w:val="53909E55"/>
    <w:rsid w:val="53DFAE12"/>
    <w:rsid w:val="53F0FAB9"/>
    <w:rsid w:val="5419324E"/>
    <w:rsid w:val="549859FE"/>
    <w:rsid w:val="549DACE0"/>
    <w:rsid w:val="54B178BD"/>
    <w:rsid w:val="55508FAB"/>
    <w:rsid w:val="5570BF7B"/>
    <w:rsid w:val="5598554B"/>
    <w:rsid w:val="55E9B31A"/>
    <w:rsid w:val="560375C9"/>
    <w:rsid w:val="56175547"/>
    <w:rsid w:val="561F8E0F"/>
    <w:rsid w:val="567CA7CB"/>
    <w:rsid w:val="56DFD266"/>
    <w:rsid w:val="5725F440"/>
    <w:rsid w:val="579AEFBA"/>
    <w:rsid w:val="5809E432"/>
    <w:rsid w:val="583149DD"/>
    <w:rsid w:val="5841DBDF"/>
    <w:rsid w:val="585AFB72"/>
    <w:rsid w:val="58977D7D"/>
    <w:rsid w:val="589CDBB3"/>
    <w:rsid w:val="58EB40BE"/>
    <w:rsid w:val="59023973"/>
    <w:rsid w:val="59639005"/>
    <w:rsid w:val="596F66D2"/>
    <w:rsid w:val="597DE611"/>
    <w:rsid w:val="59EE735F"/>
    <w:rsid w:val="5A47476B"/>
    <w:rsid w:val="5AA3A40E"/>
    <w:rsid w:val="5ACA6EC7"/>
    <w:rsid w:val="5AEAF36D"/>
    <w:rsid w:val="5AF92888"/>
    <w:rsid w:val="5B0BF062"/>
    <w:rsid w:val="5B118537"/>
    <w:rsid w:val="5B1F365D"/>
    <w:rsid w:val="5B245C27"/>
    <w:rsid w:val="5B2E5ACB"/>
    <w:rsid w:val="5B58C3ED"/>
    <w:rsid w:val="5B709A04"/>
    <w:rsid w:val="5BE0CFAA"/>
    <w:rsid w:val="5C0ECDD1"/>
    <w:rsid w:val="5C4D9028"/>
    <w:rsid w:val="5C61834B"/>
    <w:rsid w:val="5C82669B"/>
    <w:rsid w:val="5CBC48E1"/>
    <w:rsid w:val="5CDE26A7"/>
    <w:rsid w:val="5CE619EA"/>
    <w:rsid w:val="5CE98399"/>
    <w:rsid w:val="5D0CC78D"/>
    <w:rsid w:val="5D62EAEC"/>
    <w:rsid w:val="5D86D1F1"/>
    <w:rsid w:val="5E7057A7"/>
    <w:rsid w:val="5EED65A9"/>
    <w:rsid w:val="5F14689D"/>
    <w:rsid w:val="5F2E0485"/>
    <w:rsid w:val="5F4A47BB"/>
    <w:rsid w:val="5FEA21DF"/>
    <w:rsid w:val="6015FE1A"/>
    <w:rsid w:val="6037C10F"/>
    <w:rsid w:val="60ED7BAC"/>
    <w:rsid w:val="6113F0C8"/>
    <w:rsid w:val="618DF3CD"/>
    <w:rsid w:val="6217EB85"/>
    <w:rsid w:val="6261CDAA"/>
    <w:rsid w:val="63CE1DB6"/>
    <w:rsid w:val="648E4E97"/>
    <w:rsid w:val="64B77AE7"/>
    <w:rsid w:val="64D8B69D"/>
    <w:rsid w:val="65EA1AE1"/>
    <w:rsid w:val="65FADB50"/>
    <w:rsid w:val="6656DBFA"/>
    <w:rsid w:val="665A6D7D"/>
    <w:rsid w:val="6669F664"/>
    <w:rsid w:val="66CFA14F"/>
    <w:rsid w:val="66FB4675"/>
    <w:rsid w:val="67080256"/>
    <w:rsid w:val="673B0034"/>
    <w:rsid w:val="673C9F60"/>
    <w:rsid w:val="679C3C60"/>
    <w:rsid w:val="67FCED50"/>
    <w:rsid w:val="68BAFB99"/>
    <w:rsid w:val="68C7F593"/>
    <w:rsid w:val="69403143"/>
    <w:rsid w:val="698B44EE"/>
    <w:rsid w:val="69DB3D94"/>
    <w:rsid w:val="6A185A12"/>
    <w:rsid w:val="6A6769B4"/>
    <w:rsid w:val="6A9BD42E"/>
    <w:rsid w:val="6AE3C05C"/>
    <w:rsid w:val="6B2D6EC8"/>
    <w:rsid w:val="6B2E16A9"/>
    <w:rsid w:val="6B6549A9"/>
    <w:rsid w:val="6BFACA05"/>
    <w:rsid w:val="6C0014EE"/>
    <w:rsid w:val="6C5C777A"/>
    <w:rsid w:val="6C728FA7"/>
    <w:rsid w:val="6C9E63EA"/>
    <w:rsid w:val="6CA1E5BB"/>
    <w:rsid w:val="6CAF966F"/>
    <w:rsid w:val="6D008CD9"/>
    <w:rsid w:val="6D1DA80A"/>
    <w:rsid w:val="6D27D2FF"/>
    <w:rsid w:val="6D3821FC"/>
    <w:rsid w:val="6DA7D4D3"/>
    <w:rsid w:val="6DC8FAA5"/>
    <w:rsid w:val="6E3E0C88"/>
    <w:rsid w:val="6E7BE3AE"/>
    <w:rsid w:val="6E9BF34A"/>
    <w:rsid w:val="6E9C7469"/>
    <w:rsid w:val="6ED07700"/>
    <w:rsid w:val="6F1C5E74"/>
    <w:rsid w:val="6F3DC632"/>
    <w:rsid w:val="6F4AC520"/>
    <w:rsid w:val="6F61AFA8"/>
    <w:rsid w:val="6FB90124"/>
    <w:rsid w:val="6FBB0F67"/>
    <w:rsid w:val="6FD04F8A"/>
    <w:rsid w:val="6FD598A6"/>
    <w:rsid w:val="7010D5AE"/>
    <w:rsid w:val="70378684"/>
    <w:rsid w:val="708F4AAD"/>
    <w:rsid w:val="70A0CF8F"/>
    <w:rsid w:val="70BCEE05"/>
    <w:rsid w:val="70DD9ED1"/>
    <w:rsid w:val="716A5955"/>
    <w:rsid w:val="71B313D7"/>
    <w:rsid w:val="71B33F6D"/>
    <w:rsid w:val="71FB7C37"/>
    <w:rsid w:val="7285A9EF"/>
    <w:rsid w:val="728A86EE"/>
    <w:rsid w:val="72A97D8A"/>
    <w:rsid w:val="732FF3E4"/>
    <w:rsid w:val="73372080"/>
    <w:rsid w:val="735EFFC1"/>
    <w:rsid w:val="73764446"/>
    <w:rsid w:val="739141D5"/>
    <w:rsid w:val="73A93C82"/>
    <w:rsid w:val="73C5F754"/>
    <w:rsid w:val="73DB802B"/>
    <w:rsid w:val="74B9C81A"/>
    <w:rsid w:val="74DB2191"/>
    <w:rsid w:val="74DE390A"/>
    <w:rsid w:val="757E9E0D"/>
    <w:rsid w:val="75857681"/>
    <w:rsid w:val="7615D6FA"/>
    <w:rsid w:val="763CBEB1"/>
    <w:rsid w:val="7674218A"/>
    <w:rsid w:val="769FE5C7"/>
    <w:rsid w:val="76A48894"/>
    <w:rsid w:val="76A65744"/>
    <w:rsid w:val="76B665FB"/>
    <w:rsid w:val="76BF5BC1"/>
    <w:rsid w:val="76C1A920"/>
    <w:rsid w:val="773DDC6B"/>
    <w:rsid w:val="776DF5A2"/>
    <w:rsid w:val="7787190D"/>
    <w:rsid w:val="77E75829"/>
    <w:rsid w:val="7934EFB1"/>
    <w:rsid w:val="793FFBA2"/>
    <w:rsid w:val="795C586B"/>
    <w:rsid w:val="7A225A43"/>
    <w:rsid w:val="7A3D51E5"/>
    <w:rsid w:val="7A4DC977"/>
    <w:rsid w:val="7A6AED6A"/>
    <w:rsid w:val="7A6ECD2C"/>
    <w:rsid w:val="7ACF53A9"/>
    <w:rsid w:val="7B40A4CF"/>
    <w:rsid w:val="7B8F0F39"/>
    <w:rsid w:val="7BB88090"/>
    <w:rsid w:val="7BCB3177"/>
    <w:rsid w:val="7BDE89CE"/>
    <w:rsid w:val="7C12AA8F"/>
    <w:rsid w:val="7C3B70D5"/>
    <w:rsid w:val="7C67BAE4"/>
    <w:rsid w:val="7DBAA583"/>
    <w:rsid w:val="7DCD00DF"/>
    <w:rsid w:val="7E2CADA7"/>
    <w:rsid w:val="7E343CB6"/>
    <w:rsid w:val="7E436824"/>
    <w:rsid w:val="7F6EB268"/>
    <w:rsid w:val="7FE289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A11B55"/>
  <w15:chartTrackingRefBased/>
  <w15:docId w15:val="{E486745B-6148-4C1D-A329-8BBBE9445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2211310F"/>
    <w:pPr>
      <w:ind w:left="720"/>
      <w:contextualSpacing/>
    </w:pPr>
  </w:style>
  <w:style w:type="paragraph" w:styleId="Header">
    <w:name w:val="header"/>
    <w:basedOn w:val="Normal"/>
    <w:uiPriority w:val="99"/>
    <w:unhideWhenUsed/>
    <w:rsid w:val="2211310F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2211310F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Hyperlink">
    <w:name w:val="Hyperlink"/>
    <w:basedOn w:val="DefaultParagraphFont"/>
    <w:uiPriority w:val="99"/>
    <w:unhideWhenUsed/>
    <w:rsid w:val="7285A9EF"/>
    <w:rPr>
      <w:color w:val="467886"/>
      <w:u w:val="single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microsoft.com/office/2016/09/relationships/commentsIds" Target="commentsIds.xml" Id="rId12" /><Relationship Type="http://schemas.microsoft.com/office/2011/relationships/people" Target="people.xml" Id="rId17" /><Relationship Type="http://schemas.openxmlformats.org/officeDocument/2006/relationships/customXml" Target="../customXml/item2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microsoft.com/office/2011/relationships/commentsExtended" Target="commentsExtended.xml" Id="rId11" /><Relationship Type="http://schemas.openxmlformats.org/officeDocument/2006/relationships/styles" Target="styles.xml" Id="rId5" /><Relationship Type="http://schemas.openxmlformats.org/officeDocument/2006/relationships/footer" Target="footer1.xml" Id="rId15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header" Target="header1.xml" Id="rId14" /><Relationship Type="http://schemas.openxmlformats.org/officeDocument/2006/relationships/image" Target="/media/image2.png" Id="R72ce966a2cb54ca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81F85A2E522714BB1087384CB7900F1" ma:contentTypeVersion="14" ma:contentTypeDescription="Create a new document." ma:contentTypeScope="" ma:versionID="ddcf8933f650b011a32a098ebc783110">
  <xsd:schema xmlns:xsd="http://www.w3.org/2001/XMLSchema" xmlns:xs="http://www.w3.org/2001/XMLSchema" xmlns:p="http://schemas.microsoft.com/office/2006/metadata/properties" xmlns:ns2="f4b5dbd9-1f8b-4801-8343-4177363c6680" xmlns:ns3="662a29db-5ef7-4e4a-bbcc-e1ea8729c013" targetNamespace="http://schemas.microsoft.com/office/2006/metadata/properties" ma:root="true" ma:fieldsID="e24e3345ecb59442a49694f8482768bd" ns2:_="" ns3:_="">
    <xsd:import namespace="f4b5dbd9-1f8b-4801-8343-4177363c6680"/>
    <xsd:import namespace="662a29db-5ef7-4e4a-bbcc-e1ea8729c01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b5dbd9-1f8b-4801-8343-4177363c668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46de7ede-df6e-4332-b973-86b1c14547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2a29db-5ef7-4e4a-bbcc-e1ea8729c01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f9ccf895-85a3-4cf8-a316-dc08d024f9ce}" ma:internalName="TaxCatchAll" ma:showField="CatchAllData" ma:web="662a29db-5ef7-4e4a-bbcc-e1ea8729c01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662a29db-5ef7-4e4a-bbcc-e1ea8729c013">
      <UserInfo>
        <DisplayName/>
        <AccountId xsi:nil="true"/>
        <AccountType/>
      </UserInfo>
    </SharedWithUsers>
    <lcf76f155ced4ddcb4097134ff3c332f xmlns="f4b5dbd9-1f8b-4801-8343-4177363c6680">
      <Terms xmlns="http://schemas.microsoft.com/office/infopath/2007/PartnerControls"/>
    </lcf76f155ced4ddcb4097134ff3c332f>
    <TaxCatchAll xmlns="662a29db-5ef7-4e4a-bbcc-e1ea8729c013" xsi:nil="true"/>
  </documentManagement>
</p:properties>
</file>

<file path=customXml/itemProps1.xml><?xml version="1.0" encoding="utf-8"?>
<ds:datastoreItem xmlns:ds="http://schemas.openxmlformats.org/officeDocument/2006/customXml" ds:itemID="{C09BF50C-D0C2-46D4-BB6F-352F7E727E9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4b5dbd9-1f8b-4801-8343-4177363c6680"/>
    <ds:schemaRef ds:uri="662a29db-5ef7-4e4a-bbcc-e1ea8729c01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19B0D93-96E5-47DD-8C63-8E97495E641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F92D8A2-0D46-4C99-A6C1-BD140D28E771}">
  <ds:schemaRefs>
    <ds:schemaRef ds:uri="http://schemas.microsoft.com/office/2006/metadata/properties"/>
    <ds:schemaRef ds:uri="http://schemas.microsoft.com/office/infopath/2007/PartnerControls"/>
    <ds:schemaRef ds:uri="662a29db-5ef7-4e4a-bbcc-e1ea8729c013"/>
    <ds:schemaRef ds:uri="f4b5dbd9-1f8b-4801-8343-4177363c6680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Juliana Avery</dc:creator>
  <keywords/>
  <dc:description/>
  <lastModifiedBy>Juliana Avery</lastModifiedBy>
  <revision>11</revision>
  <dcterms:created xsi:type="dcterms:W3CDTF">2024-11-27T19:05:00.0000000Z</dcterms:created>
  <dcterms:modified xsi:type="dcterms:W3CDTF">2025-06-04T21:56:29.5165655Z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0x010100081F85A2E522714BB1087384CB7900F1</vt:lpwstr>
  </property>
  <property fmtid="{D5CDD505-2E9C-101B-9397-08002B2CF9AE}" pid="4" name="ComplianceAssetId">
    <vt:lpwstr/>
  </property>
  <property fmtid="{D5CDD505-2E9C-101B-9397-08002B2CF9AE}" pid="5" name="_ExtendedDescription">
    <vt:lpwstr/>
  </property>
  <property fmtid="{D5CDD505-2E9C-101B-9397-08002B2CF9AE}" pid="6" name="TriggerFlowInfo">
    <vt:lpwstr/>
  </property>
</Properties>
</file>