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1FD31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sz w:val="28"/>
        </w:rPr>
      </w:pPr>
      <w:r>
        <w:rPr>
          <w:sz w:val="28"/>
        </w:rPr>
        <w:t>РК2</w:t>
      </w:r>
    </w:p>
    <w:p>
      <w:pPr>
        <w:rPr>
          <w:sz w:val="28"/>
        </w:rPr>
      </w:pPr>
      <w:r>
        <w:rPr>
          <w:sz w:val="28"/>
        </w:rPr>
        <w:t>Плотников Федор</w:t>
      </w:r>
    </w:p>
    <w:p>
      <w:pPr>
        <w:rPr>
          <w:sz w:val="28"/>
        </w:rPr>
      </w:pPr>
      <w:r>
        <w:rPr>
          <w:sz w:val="28"/>
        </w:rPr>
        <w:t>ИУ5-31Б</w:t>
      </w:r>
    </w:p>
    <w:p>
      <w:pPr>
        <w:rPr>
          <w:sz w:val="28"/>
        </w:rPr>
      </w:pPr>
      <w:r>
        <w:rPr>
          <w:sz w:val="28"/>
        </w:rPr>
        <w:t>Вариант №21</w:t>
      </w:r>
    </w:p>
    <w:p>
      <w:pPr>
        <w:rPr>
          <w:sz w:val="28"/>
        </w:rPr>
      </w:pPr>
      <w:r>
        <w:rPr>
          <w:sz w:val="28"/>
        </w:rPr>
        <w:t>Условие</w:t>
      </w:r>
    </w:p>
    <w:p>
      <w:pPr>
        <w:rPr>
          <w:rFonts w:ascii="Calibri" w:hAnsi="Calibri"/>
          <w:sz w:val="28"/>
        </w:rPr>
      </w:pPr>
      <w:bookmarkStart w:id="0" w:name="_dx_frag_StartFragment"/>
      <w:bookmarkEnd w:id="0"/>
      <w:r>
        <w:rPr>
          <w:rFonts w:ascii="Calibri" w:hAnsi="Calibri"/>
          <w:b w:val="0"/>
          <w:i w:val="0"/>
          <w:color w:val="000000"/>
          <w:sz w:val="28"/>
          <w:shd w:val="clear" w:fill="FFFFFF"/>
        </w:rPr>
        <w:t>Какое описание на основе делегатов Func или Action соответствует следующему лямбда-выражению: (int a, string b, int c) =&gt; { return 1; }</w:t>
      </w:r>
      <w:r>
        <w:rPr>
          <w:rFonts w:ascii="Calibri" w:hAnsi="Calibri"/>
          <w:sz w:val="28"/>
        </w:rPr>
        <w:t xml:space="preserve"> </w:t>
      </w:r>
    </w:p>
    <w:p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Описание на основе Action</w:t>
      </w:r>
    </w:p>
    <w:p>
      <w:pPr>
        <w:rPr>
          <w:sz w:val="28"/>
        </w:rPr>
      </w:pPr>
      <w:r>
        <w:rPr>
          <w:rFonts w:ascii="Calibri" w:hAnsi="Calibri"/>
          <w:sz w:val="28"/>
        </w:rPr>
        <w:t xml:space="preserve">Делегат Action может принимать параметры и возвращать значение void. Так как лямбда-выражение </w:t>
      </w:r>
      <w:r>
        <w:rPr>
          <w:color w:val="000000"/>
          <w:sz w:val="28"/>
          <w:shd w:val="clear" w:fill="FFFFFF"/>
        </w:rPr>
        <w:t>(int a, string b, int c) =&gt; { return 1; }</w:t>
      </w:r>
      <w:r>
        <w:rPr>
          <w:sz w:val="28"/>
        </w:rPr>
        <w:t xml:space="preserve"> возвращает значение, которое не является void, то описание на основе делегата Action нам не подойдет.</w:t>
      </w:r>
    </w:p>
    <w:p>
      <w:pPr>
        <w:rPr>
          <w:sz w:val="28"/>
        </w:rPr>
      </w:pPr>
      <w:r>
        <w:rPr>
          <w:sz w:val="28"/>
        </w:rPr>
        <w:t>Описание на основе Func</w:t>
      </w:r>
    </w:p>
    <w:p>
      <w:pPr>
        <w:rPr>
          <w:sz w:val="28"/>
        </w:rPr>
      </w:pPr>
      <w:r>
        <w:rPr>
          <w:sz w:val="28"/>
        </w:rPr>
        <w:t xml:space="preserve">Делегат Func может принимать до 16 параметров и возвращать результат действий. Поэтому мы будем описывать лямбда-выражение </w:t>
      </w:r>
      <w:r>
        <w:rPr>
          <w:color w:val="000000"/>
          <w:sz w:val="28"/>
          <w:shd w:val="clear" w:fill="FFFFFF"/>
        </w:rPr>
        <w:t>(int a, string b, int c) =&gt; { return 1; }</w:t>
      </w:r>
      <w:r>
        <w:rPr>
          <w:sz w:val="28"/>
        </w:rPr>
        <w:t xml:space="preserve">  через делегат Func.</w:t>
      </w:r>
    </w:p>
    <w:p>
      <w:pPr>
        <w:rPr>
          <w:sz w:val="28"/>
        </w:rPr>
      </w:pPr>
      <w:r>
        <w:rPr>
          <w:sz w:val="28"/>
        </w:rPr>
        <w:t>Тогда</w:t>
      </w:r>
      <w:r>
        <w:rPr>
          <w:sz w:val="28"/>
        </w:rPr>
        <w:t xml:space="preserve"> это будет выг</w:t>
      </w:r>
      <w:r>
        <w:rPr>
          <w:sz w:val="28"/>
        </w:rPr>
        <w:t>лядеть так:</w:t>
      </w:r>
    </w:p>
    <w:p>
      <w:pPr>
        <w:rPr>
          <w:sz w:val="28"/>
        </w:rPr>
      </w:pPr>
      <w:r>
        <w:rPr>
          <w:sz w:val="28"/>
        </w:rPr>
        <w:t>Fun</w:t>
      </w:r>
      <w:r>
        <w:rPr>
          <w:sz w:val="28"/>
        </w:rPr>
        <w:t>c</w:t>
      </w:r>
      <w:r>
        <w:rPr>
          <w:sz w:val="28"/>
        </w:rPr>
        <w:t xml:space="preserve"> </w:t>
      </w:r>
      <w:r>
        <w:rPr>
          <w:sz w:val="28"/>
        </w:rPr>
        <w:t>&lt;</w:t>
      </w:r>
      <w:r>
        <w:rPr>
          <w:sz w:val="28"/>
        </w:rPr>
        <w:t>int,</w:t>
      </w:r>
      <w:r>
        <w:rPr>
          <w:sz w:val="28"/>
        </w:rPr>
        <w:t xml:space="preserve"> </w:t>
      </w:r>
      <w:r>
        <w:rPr>
          <w:sz w:val="28"/>
        </w:rPr>
        <w:t>st</w:t>
      </w:r>
      <w:r>
        <w:rPr>
          <w:sz w:val="28"/>
        </w:rPr>
        <w:t>ring,</w:t>
      </w:r>
      <w:r>
        <w:rPr>
          <w:sz w:val="28"/>
        </w:rPr>
        <w:t xml:space="preserve"> </w:t>
      </w:r>
      <w:r>
        <w:rPr>
          <w:sz w:val="28"/>
        </w:rPr>
        <w:t>int</w:t>
      </w:r>
      <w:r>
        <w:rPr>
          <w:sz w:val="28"/>
        </w:rPr>
        <w:t>&gt;</w:t>
      </w:r>
      <w:r>
        <w:rPr>
          <w:sz w:val="28"/>
        </w:rPr>
        <w:t xml:space="preserve"> </w:t>
      </w:r>
      <w:r>
        <w:rPr>
          <w:sz w:val="28"/>
        </w:rPr>
        <w:t>func</w:t>
      </w:r>
      <w:r>
        <w:rPr>
          <w:sz w:val="28"/>
        </w:rPr>
        <w:t xml:space="preserve"> </w:t>
      </w:r>
    </w:p>
    <w:p>
      <w:pPr>
        <w:rPr>
          <w:rFonts w:ascii="Calibri" w:hAnsi="Calibri"/>
          <w:sz w:val="22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