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Doctoral-level dissertation review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Comprehensive equations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Physical mechanisms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Structure-function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Fabrication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modeling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 of interactions between each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mygegffnwlu6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SCIENTIFIC-LAYER ANALYSIS OF Q-SMEC (Quantum Superconducting Magnetic Energy Containment)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Foundational Physics: Quantum Field Storage and Superconductivity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Magnetic Energy Containment: Theoretical Limits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Claim: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Energy can be contained within quantum magnetic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Superconducting Loop Inductance Energy: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3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energy stored in a persistent current (superconducting) loop, the relationship is: $E = \frac{1}{2} L I^2$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4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360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(L) is the Inductance of the loop (H) and (I) is the Persistent current (A).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3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Considering quantum flux quantization: $\Phi = n\Phi_0 = n\frac{h}{2e}$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3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that $I = \frac{\Phi}{L}$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3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follows that $E = \frac{1}{2} \cdot \frac{\Phi^2}{L}$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3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Therefore, $E = \frac{n^2 h^2}{8e^2 L}$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3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Consequently, energy storage in Superconducting Magnetic Energy Storage (SMES) loops is quantized and inversely proportional to inductance, favoring small-volume, high-inductance geometries.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osephson Effect and Energy Tunneling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Quantum Superconducting Metamaterial-Enhanced Cavity (Q-SMEC) structures, arrays of Josephson junctions are posited to function as ultrafast, low-power signal detectors.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Current-Phase Relation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= I_c \sin(\phi)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Josephson Energy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E_J = \frac{\hbar I_c}{2e}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junction thus has the capacity to act as a quantum well for electromagnetic energy, facilitating the storage and release of energy at gigahertz frequencies.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arrays can be finely tuned via bias voltage to achieve frequency selectivity, a characteristic critical for multispectral sensing applications.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 📡 Field Confinement and Photonic Bandgap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 systems may incorporate metamaterials or photonic crystals that exhibit engineered bandgaps.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bandgaps prevent the propagation of specific frequency modes, thereby enabling the trapping of electromagnetic (EM) energy.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instance, a one-dimensional photonic bandgap structure adheres to the following relationship: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\lambda = 2nL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= periodicity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(\lambda) = rejected wavelength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(n) = refractive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(L) = layer thickness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Layered dielectric-metal structures possess the capability to trap or guide EM energy, subsequently converting it into localized heat or enabling quantum tunneling.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 STRUCTURE: FUNCTIONAL CONFIGURATION AT THE QUANTUM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 Quantum Heterostructures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 sensors are characterized by a "layered/segmented materials" architecture, consistent with the concept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heterostructures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these structures: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layer possesses distinct: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Bandgap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Magnetic susceptibility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Collectively, these layers form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superlattices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which find application 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cascade lasers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Thermoelectrics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High-electron-mobility transistors (HEMTs)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 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Bandgap Engineering &amp; Charge Confinement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Considering alternating layers (e.g., NbN and GaAs):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conduction band offset results in the formation of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well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described by: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\Delta E_c = \chi_1 - \chi_2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( \chi ) represents the electron affinity of each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Charge carriers (electrons, holes) are confined within these wells, leading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elevated density of states (approximating a 2D system)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sensor response 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Precise energy control for quantum storage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 Doping &amp; Oxidation State Precision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Q-SMEC design emphasizes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oxidation state tailoring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which enables: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carrier density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Modulation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ion mobility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energy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Creation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oxygen vacancies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induce memristive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instance,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TiO₂ with oxygen vacancies (TiO₂-x)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exhibits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conductivity enhancement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through the reaction: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\text{Ti}^{4+} + e^- \rightarrow \text{Ti}^{3+}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process generates localized states within the bandgap, facilitating tunable resistance.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SIMULATION PIPELINE: ELECTRONIC STRUCTURE TO DEVICE PERFORMANCE3.1 Density Functional Theory (DFT) — Core Equations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form: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E\[\rho\] = T\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s\[\rho\] + \int V\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{ext}(r)\rho(r)dr + \frac{1}{2} \int \frac{\rho(r)\rho(r')}{|r - r'|} dr dr' + E\_{xc}\[\rho\]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 designers typically employ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hybrid functionals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(e.g., B3LYP, PBE0) to achieve: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bandgap predictions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Reduced self-interaction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transition metal oxides,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DFT+U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essential for the accurate treatment of localized d/f electrons.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 AI-Enhanced Design of Experiments (DOE)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6,561 configurations (8 factors @ 3 levels)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straightforward brute-force approach is computationally prohibitive.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Artificial Intelligence methodologies utilized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Bayesian Optimization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active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 kernel learning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modeling energy/performance response surfaces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Neural architectures (e.g., GNNs)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trained on crystal graphs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Rapid convergence to an optimal Q-SMEC material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Reduced experimentation costs and duration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wysq73k872w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 Multiscale Modeling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Q-SMEC materials are subject to </w:t>
      </w:r>
      <w:r w:rsidDel="00000000" w:rsidR="00000000" w:rsidRPr="00000000">
        <w:rPr>
          <w:b w:val="1"/>
          <w:rtl w:val="0"/>
        </w:rPr>
        <w:t xml:space="preserve">multiscale interactions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8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2900"/>
        <w:gridCol w:w="4160"/>
        <w:tblGridChange w:id="0">
          <w:tblGrid>
            <w:gridCol w:w="1340"/>
            <w:gridCol w:w="2900"/>
            <w:gridCol w:w="4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Phenomena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Quantum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Density Functional Theory (DFT), GW approximation, Møller-Plesset perturbation theory (MP2)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Electronic band structure, orbital overlap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Atomic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Molecular Dynamics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Thermal response, interdiffusion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Mesoscale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Phase Field Modeling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Grain growth, defect evolution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Macroscale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Finite Element Method (FEM) combined with Supervisory Control and Data Acquisition (SCADA) 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Structural integrity, sensor field behavior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ENERGY STORAGE AT THE QUANTUM-MATERIAL INTERFACE4.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Capacitance in 2D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energy stored in a quantum capacitor is expressed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= \frac{1}{2} C_q V^2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in the context of quantum capacitance, ( C_q ) is a function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C_q = e^2 \frac{dN}{d\mu}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dN/d\mu ): Represents the density of states at the Fermi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high ( C_q ) indicates a substantial capacity for energy storage per unit voltage.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 may leverage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stacked graphene layers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doped with selenium or tellurium to modulate the density of states.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  Pseudocapacitance and Faradaic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materials possessing redox-active sites, the following reaction can occur: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\text{M}^{n+} + e^- \rightarrow \text{M}^{(n-1)+}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Such reactions enable energy storage at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orbital level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mechanisms are applicable 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Layered oxides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Mixed-valent perovskites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Conducting polymers doped with Q-SMEC additives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 Energy Density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white paper aims for the following targets: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350–450 Wh/L (volumetric)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180–225 Wh/kg (gravimetric)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21–37% higher than commercial Li-ion batteries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Assuming the energy is calculated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\text{Energy} = V \times I \times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projected improvement is anticipated to arise from: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Higher working voltage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(potentially &gt;4.2 V with stable interfaces)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Faster charge-discharge facilitated by quantum coherence effects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SENSOR INTEGRATION: TRANSCENDING LEGACY LIMITATIONS5.1 EO/IR Hyperspectral Imaging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enhancements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Quantum-enhanced photodetectors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Utilizing intersubband transitions within quantum wells.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 electron photodetection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Achieved through plasmonic excitation in Al/Ga structures.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 Acoustic and Sonar Sensors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Piezoelectric layers are enhanced with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2D nitrides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(AlN, BN).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Charge tunneling effects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under stress result in high sensitivity.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5.3 Thermal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 has the potential to leverage: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Phononic crystals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heat flow regulation.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Layered materials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(e.g., hexagonal boron nitride) characterized by low thermal conductivity.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advancements are crucial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Military-grade sensors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Quantum-coherent operations (necessitating low thermal noise)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CYBER-PHYSICAL SECURITY AND AI-SCADA INTERFACES6.1 Embedded AI in Sensor Fabric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features are anticipated to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chiplets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(e.g., ARM Cortex-M with embedded ML capabilities)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functionalities, such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Anomaly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6.2 Secure Cryptographic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random number generators (QRNGs)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may be integrated.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Potential sources for these generators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Photonic entropy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Superconducting noise entropy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design ensures secure identity and authentication within highly sensitive environments, including defense, finance, and nuclear sectors.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fa64u3vf9yx7" w:id="2"/>
      <w:bookmarkEnd w:id="2"/>
      <w:r w:rsidDel="00000000" w:rsidR="00000000" w:rsidRPr="00000000">
        <w:rPr>
          <w:b w:val="1"/>
          <w:sz w:val="46"/>
          <w:szCs w:val="46"/>
          <w:rtl w:val="0"/>
        </w:rPr>
        <w:t xml:space="preserve"> FINAL SCIENTIFIC VERDICT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5.974440894569"/>
        <w:gridCol w:w="3204.728434504792"/>
        <w:gridCol w:w="3339.297124600639"/>
        <w:tblGridChange w:id="0">
          <w:tblGrid>
            <w:gridCol w:w="2815.974440894569"/>
            <w:gridCol w:w="3204.728434504792"/>
            <w:gridCol w:w="3339.29712460063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Scientific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Depth &amp; Validity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Experimental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Quantum simulation (DFT/CWF)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Grounded in established physics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⛔ No empirical data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Superconductivity + EM containment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Aligns with known phenomena (e.g., flux quantization)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⛔ No device metrics established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Materials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Reflects contemporary quantum materials design principles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⛔ No microstructural, SEM, or XRD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AI-driven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Methodologically feasible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⛔ Model training data undisclosed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Energy enhancement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⚠️ Promising but unverified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⛔ Requires empirical cell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System integration (SCADA, 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Compatible with current technological trends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⛔ Implementation details are sparse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