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b w:val="1"/>
          <w:rtl w:val="0"/>
        </w:rPr>
        <w:t xml:space="preserve">eep scientific and application-level analysis of Q-SMEC’s alignment with each of the 16 DHS Critical Infrastructure Sectors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Q-SMEC (Quantum Superconducting Magnetic Energy Containment) represents a platform architecture fundamentally predicated on the integration of several advanced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Quantum-enhanced materials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(e.g., niobium, nitrides, germanium, antimony)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Superconducting energy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Tunable electromagnetic and thermal 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AI-driven material discovery and Design of Experiments (DOE)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Ultra-low SWaP-C and ruggedized field integration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traits are strategically mapped to the core needs of the 16 Critical Infrastructure Sectors.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Chemical SectorCore Needs: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Hazard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safety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Environmental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Industrial control system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Q-SMEC Application: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Gas sensors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quantum-tuned selectivity 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methane, volatile organic compounds (VOCs), and hydrogen sulfide (H₂S)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Fluid composition sensors with superconducting response times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Explosion-risk predictive modeling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through AI-integrated pressure and vibration sensor arrays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emissions tracking (airborne chemical particles, pipeline leakage)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Commercial FacilitiesCore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Energy efficiency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Q-SMEC Application: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Intelligent building sensors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(temperature, light, motion) employing adaptive learning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Fiber optic strain gauges integrated into infrastructure 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structural health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Seamless integration into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AI-SCADA building management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systems, characterized by a low energy footprint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Enhanced HVAC and lighting efficiency achieved through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quantum-tuned occupancy sensing.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CommunicationsCore Needs: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Secure, uninterrupted voice and data transmission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Resilient physical network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Q-SMEC Application: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5G/6G infrastructure optimization sensors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antenna tuning and vibration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Ultra-low noise,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quantum-synchronized timing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High-fidelity electromagnetic field monitors to ensure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signal integrity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Photonic sensors enabling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RF-over-fiber networks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ManufacturingCore Needs: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efficiency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Cyber-physical system resilience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Materials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Q-SMEC Application: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Embedded MEMS sensors facilitating real-time materials fatigue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defect detection employing quantum-coherent imaging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mineral sensors (e.g., B-field, E-field hybrid EM nodes) to fortify supply chains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</w:rPr>
      </w:pPr>
      <w:bookmarkStart w:colFirst="0" w:colLast="0" w:name="_436wrkx2x1o9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AI-SCADA integrated manufacturing incorporating ML-driven maintenance forecasting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DamsCore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Structural integrity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Hydrological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Q-SMEC Application: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 of fiber optic and piezoelectric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strain gauges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dam wall surveillance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Detection of soil moisture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fluid seepage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through the use of pressure and flow sensors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GPS synchronization of data 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AI-predictive flood modeling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Defense Industrial BaseCore Needs: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Intelligence, Surveillance, Reconnaissance (ISR)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Advanced sensing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Stealth and countermeasure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Q-SMEC Application: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Quantum sensors for cold-atom and photonic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Superconducting low-noise Inertial Measurement Units (IMUs) for navigation in denied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Directed energy/laser weapon targeting sensors with ultra-fast thermal dispersion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M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ulti-sensor fusion platforms for hypersonic missile tracking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 ServicesCore Needs: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Disaster prediction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Rapid response coordination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Q-SMEC Application: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Seismic + fire flow sensors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rapid-event AI-triggering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Vital signs wearable arrays for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responder health telemetry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GPS/IMU quantum-enhanced tracking for personnel under duress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Autonomous drone integration with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multispectral + thermal cameras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Energy SectorCore Needs: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Grid stability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Renewable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Storage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Q-SMEC Application: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 grid sensors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voltage, frequency, flow, and fault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AI-SCADA integrated predictive failure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SMEC-layered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high-density battery arrays (350–450 Wh/L)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/>
      </w:pPr>
      <w:bookmarkStart w:colFirst="0" w:colLast="0" w:name="_ji5dbcie0ckj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Solar cell optimization through materials with tailored oxidation/doping states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ServicesCore Needs: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Transaction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Q-SMEC Application: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AI-enhanced biometric sensors for facial and fingerprint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Geofencing and telematics utilizing Q-SMEC-enhanced IMU/GPS for fraud prevention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zat6lib1lldm" w:id="2"/>
      <w:bookmarkEnd w:id="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network monitoring sensors for cyber-physical threat detection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apr3alsc6aai" w:id="3"/>
      <w:bookmarkEnd w:id="3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Food and AgricultureCore Needs: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Crop yield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Food safety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Environmental stewardship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Q-SMEC Application: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Soil nutrient and carbon sequestration employing quantum spectroscopy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Food spoilage monitoring utilizing E-nose and gas sensors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Temperature, humidity, pH, and optical sensors in precision agriculture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AI-enhanced multispectral drones for pest and disease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 FacilitiesCore Needs: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safety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Energy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Q-SMEC Application: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Q-SMEC enabled civil engineering sensors (strain, acceleration, geotechnical)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 lighting and HVAC control through low-power IR motion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fiber optics and AWS (weather) for climate response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Healthcare and Public HealthCore Needs: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Early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Wearable and remote patient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Biodefense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Q-SMEC Application: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pico sensors for ELISA-PCR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Glucose, ECG, and EEG sensors with superconducting sensitivity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AI-driven anomaly detection in vital signs from wearables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Robotic surgical tools utilizing strain and piezo feedback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TechnologyCore Needs: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center uptime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IoT device resilience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Q-SMEC Application: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IR, thermal, and vibration sensors for predictive DCIM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Liquid leak and airflow diagnostics with &lt;1ms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 with CMMC/FedRAMP for AI-cybersecure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</w:rPr>
      </w:pPr>
      <w:bookmarkStart w:colFirst="0" w:colLast="0" w:name="_qvec1cm45rxc" w:id="4"/>
      <w:bookmarkEnd w:id="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Signal shielding and noise cancellation via superconducting loops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Nuclear Reactors, Materials, and WasteCore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Radiation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Reactor stability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Fuel leak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Q-SMEC Application: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Gamma-neutron sensor arrays utilizing quantum field interactions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Thermocouple sensors exhibiting resistance to radiation-induced drift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Fiber optic networks for in-core temperature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Spent fuel container leak and pressure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Transportation SystemsCore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Autonomous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 integrity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Cargo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Q-SMEC Application: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Quantum-tuned LIDAR, radar, and ultrasonic systems for autonomous vehicle perception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GPS+IMU systems engineered for resilience in GNSS-denied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Embedded sensors for the detection of structural fatigue in rail, bus, and aircraft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Cold chain monitoring for cargo, employing humidity and CO₂ sensors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 and WastewaterCore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 quality assurance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Leakage identification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Desalination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Q-SMEC Application: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chemical and biological sensing: pH, dissolved oxygen, chlorine, turbidity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Desalination membranes (oxidized graphene) demonstrating a 10,000x increased flow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Predictive leakage sensors integrating vibration and pressure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SCADA-integrated artificial intelligence for health management of water treatment plants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feccui6il8c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 Final Observations:</w:t>
      </w:r>
    </w:p>
    <w:tbl>
      <w:tblPr>
        <w:tblStyle w:val="Table1"/>
        <w:tblW w:w="8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5855"/>
        <w:tblGridChange w:id="0">
          <w:tblGrid>
            <w:gridCol w:w="2660"/>
            <w:gridCol w:w="58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Impact 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Q-SMEC Contribution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Quantum Sensing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Ultra-high precision, low noise, low power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Materials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Custom doping, oxidation, and AI-modeled configurations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AI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Autonomous diagnostics, control, and adaptation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Energy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From solar to battery to grid integration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System Interoperability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SCADA, cybersecurity, edge-computing compatibility</w:t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