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B1C2" w14:textId="77777777" w:rsidR="002C7C03" w:rsidRPr="002C7C03" w:rsidRDefault="002C7C03" w:rsidP="002C7C03">
      <w:pPr>
        <w:rPr>
          <w:b/>
          <w:bCs/>
        </w:rPr>
      </w:pPr>
      <w:r w:rsidRPr="002C7C03">
        <w:rPr>
          <w:b/>
          <w:bCs/>
        </w:rPr>
        <w:t>Competitive Analysis: Q-SMEC THz Sensor vs. Existing Technologies</w:t>
      </w:r>
    </w:p>
    <w:p w14:paraId="1C755FFB" w14:textId="77777777" w:rsidR="002C7C03" w:rsidRPr="002C7C03" w:rsidRDefault="002C7C03" w:rsidP="002C7C03">
      <w:r w:rsidRPr="002C7C03">
        <w:t xml:space="preserve">The </w:t>
      </w:r>
      <w:proofErr w:type="gramStart"/>
      <w:r w:rsidRPr="002C7C03">
        <w:t>provided documentation</w:t>
      </w:r>
      <w:proofErr w:type="gramEnd"/>
      <w:r w:rsidRPr="002C7C03">
        <w:t xml:space="preserve"> positions the Q-SMEC Terahertz (THz) sensor as a disruptive technology with a 10-100x performance improvement over incumbents. Here is a competitive analysis based on the performance metrics in the </w:t>
      </w:r>
      <w:hyperlink r:id="rId4" w:tooltip="h:\My Drive\New folder\DataAnalysisWebsite\Scientific\MASTER_VALIDATION_DATABASE.txt" w:history="1">
        <w:r w:rsidRPr="002C7C03">
          <w:rPr>
            <w:rStyle w:val="Hyperlink"/>
          </w:rPr>
          <w:t>MASTER_VALIDATION_DATABASE.txt</w:t>
        </w:r>
      </w:hyperlink>
      <w:r w:rsidRPr="002C7C03">
        <w:t>.</w:t>
      </w:r>
    </w:p>
    <w:tbl>
      <w:tblPr>
        <w:tblW w:w="99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975"/>
        <w:gridCol w:w="2163"/>
        <w:gridCol w:w="3765"/>
      </w:tblGrid>
      <w:tr w:rsidR="002C7C03" w:rsidRPr="002C7C03" w14:paraId="46C7341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DEFE770" w14:textId="77777777" w:rsidR="002C7C03" w:rsidRPr="002C7C03" w:rsidRDefault="002C7C03" w:rsidP="002C7C03">
            <w:pPr>
              <w:rPr>
                <w:b/>
                <w:bCs/>
              </w:rPr>
            </w:pPr>
            <w:r w:rsidRPr="002C7C03">
              <w:rPr>
                <w:b/>
                <w:bCs/>
              </w:rPr>
              <w:t>Feature / Metric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78EA9EC" w14:textId="77777777" w:rsidR="002C7C03" w:rsidRPr="002C7C03" w:rsidRDefault="002C7C03" w:rsidP="002C7C03">
            <w:pPr>
              <w:rPr>
                <w:b/>
                <w:bCs/>
              </w:rPr>
            </w:pPr>
            <w:r w:rsidRPr="002C7C03">
              <w:rPr>
                <w:b/>
                <w:bCs/>
              </w:rPr>
              <w:t>Q-SMEC THz Sensor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719B4B4" w14:textId="77777777" w:rsidR="002C7C03" w:rsidRPr="002C7C03" w:rsidRDefault="002C7C03" w:rsidP="002C7C03">
            <w:pPr>
              <w:rPr>
                <w:b/>
                <w:bCs/>
              </w:rPr>
            </w:pPr>
            <w:r w:rsidRPr="002C7C03">
              <w:rPr>
                <w:b/>
                <w:bCs/>
              </w:rPr>
              <w:t>Existing Technologies (e.g., Bolometers, Schottky Diodes)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0361B6E" w14:textId="77777777" w:rsidR="002C7C03" w:rsidRPr="002C7C03" w:rsidRDefault="002C7C03" w:rsidP="002C7C03">
            <w:pPr>
              <w:rPr>
                <w:b/>
                <w:bCs/>
              </w:rPr>
            </w:pPr>
            <w:r w:rsidRPr="002C7C03">
              <w:rPr>
                <w:b/>
                <w:bCs/>
              </w:rPr>
              <w:t>Competitive Advantage for Q-SMEC</w:t>
            </w:r>
          </w:p>
        </w:tc>
      </w:tr>
      <w:tr w:rsidR="002C7C03" w:rsidRPr="002C7C03" w14:paraId="6492E3B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32603C3" w14:textId="77777777" w:rsidR="002C7C03" w:rsidRPr="002C7C03" w:rsidRDefault="002C7C03" w:rsidP="002C7C03">
            <w:r w:rsidRPr="002C7C03">
              <w:rPr>
                <w:b/>
                <w:bCs/>
              </w:rPr>
              <w:t>Sensitivity (NEP)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46B2C87" w14:textId="77777777" w:rsidR="002C7C03" w:rsidRPr="002C7C03" w:rsidRDefault="002C7C03" w:rsidP="002C7C03">
            <w:r w:rsidRPr="002C7C03">
              <w:rPr>
                <w:b/>
                <w:bCs/>
              </w:rPr>
              <w:t>0.01 - 1 pW/√Hz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E9804F8" w14:textId="77777777" w:rsidR="002C7C03" w:rsidRPr="002C7C03" w:rsidRDefault="002C7C03" w:rsidP="002C7C03">
            <w:proofErr w:type="gramStart"/>
            <w:r w:rsidRPr="002C7C03">
              <w:t>Typically</w:t>
            </w:r>
            <w:proofErr w:type="gramEnd"/>
            <w:r w:rsidRPr="002C7C03">
              <w:t xml:space="preserve"> 10 - 100+ pW/√Hz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9037457" w14:textId="77777777" w:rsidR="002C7C03" w:rsidRPr="002C7C03" w:rsidRDefault="002C7C03" w:rsidP="002C7C03">
            <w:r w:rsidRPr="002C7C03">
              <w:rPr>
                <w:b/>
                <w:bCs/>
              </w:rPr>
              <w:t>10-100x Lower Noise:</w:t>
            </w:r>
            <w:r w:rsidRPr="002C7C03">
              <w:t> Q-SMEC's extremely low Noise-Equivalent Power means it can detect significantly weaker THz signals, which is critical for standoff detection and passive imaging.</w:t>
            </w:r>
          </w:p>
        </w:tc>
      </w:tr>
      <w:tr w:rsidR="002C7C03" w:rsidRPr="002C7C03" w14:paraId="0DE2E72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2364FC6" w14:textId="77777777" w:rsidR="002C7C03" w:rsidRPr="002C7C03" w:rsidRDefault="002C7C03" w:rsidP="002C7C03">
            <w:r w:rsidRPr="002C7C03">
              <w:rPr>
                <w:b/>
                <w:bCs/>
              </w:rPr>
              <w:t>Signal-to-Noise (SNR)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89F4189" w14:textId="77777777" w:rsidR="002C7C03" w:rsidRPr="002C7C03" w:rsidRDefault="002C7C03" w:rsidP="002C7C03">
            <w:r w:rsidRPr="002C7C03">
              <w:rPr>
                <w:b/>
                <w:bCs/>
              </w:rPr>
              <w:t>100 - 140 dB (peak)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0A2001C" w14:textId="77777777" w:rsidR="002C7C03" w:rsidRPr="002C7C03" w:rsidRDefault="002C7C03" w:rsidP="002C7C03">
            <w:proofErr w:type="gramStart"/>
            <w:r w:rsidRPr="002C7C03">
              <w:t>Typically</w:t>
            </w:r>
            <w:proofErr w:type="gramEnd"/>
            <w:r w:rsidRPr="002C7C03">
              <w:t xml:space="preserve"> 60 - 90 dB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1EAF5C1" w14:textId="77777777" w:rsidR="002C7C03" w:rsidRPr="002C7C03" w:rsidRDefault="002C7C03" w:rsidP="002C7C03">
            <w:r w:rsidRPr="002C7C03">
              <w:rPr>
                <w:b/>
                <w:bCs/>
              </w:rPr>
              <w:t>Massively Higher SNR:</w:t>
            </w:r>
            <w:r w:rsidRPr="002C7C03">
              <w:t> This translates to a much clearer signal and higher fidelity, enabling better resolution and a lower false alarm rate in complex environments.</w:t>
            </w:r>
          </w:p>
        </w:tc>
      </w:tr>
      <w:tr w:rsidR="002C7C03" w:rsidRPr="002C7C03" w14:paraId="02266E2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4CB642A" w14:textId="77777777" w:rsidR="002C7C03" w:rsidRPr="002C7C03" w:rsidRDefault="002C7C03" w:rsidP="002C7C03">
            <w:r w:rsidRPr="002C7C03">
              <w:rPr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9CE8FA7" w14:textId="77777777" w:rsidR="002C7C03" w:rsidRPr="002C7C03" w:rsidRDefault="002C7C03" w:rsidP="002C7C03">
            <w:r w:rsidRPr="002C7C03">
              <w:rPr>
                <w:b/>
                <w:bCs/>
              </w:rPr>
              <w:t>&lt; 150 picoseconds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469BED4" w14:textId="77777777" w:rsidR="002C7C03" w:rsidRPr="002C7C03" w:rsidRDefault="002C7C03" w:rsidP="002C7C03">
            <w:r w:rsidRPr="002C7C03">
              <w:t>Milliseconds (Bolometers) to Nanoseconds (Diodes)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7CA9799" w14:textId="77777777" w:rsidR="002C7C03" w:rsidRPr="002C7C03" w:rsidRDefault="002C7C03" w:rsidP="002C7C03">
            <w:r w:rsidRPr="002C7C03">
              <w:rPr>
                <w:b/>
                <w:bCs/>
              </w:rPr>
              <w:t>Ultra-Fast Operation:</w:t>
            </w:r>
            <w:r w:rsidRPr="002C7C03">
              <w:t> The picosecond-level response time is orders of magnitude faster than many alternatives, making it suitable for high-speed data communications (6G+) and rapid-scan imaging.</w:t>
            </w:r>
          </w:p>
        </w:tc>
      </w:tr>
      <w:tr w:rsidR="002C7C03" w:rsidRPr="002C7C03" w14:paraId="636E32B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75B752E" w14:textId="77777777" w:rsidR="002C7C03" w:rsidRPr="002C7C03" w:rsidRDefault="002C7C03" w:rsidP="002C7C03">
            <w:r w:rsidRPr="002C7C03">
              <w:rPr>
                <w:b/>
                <w:bCs/>
              </w:rPr>
              <w:t>Operating Temperature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AAB17FE" w14:textId="77777777" w:rsidR="002C7C03" w:rsidRPr="002C7C03" w:rsidRDefault="002C7C03" w:rsidP="002C7C03">
            <w:r w:rsidRPr="002C7C03">
              <w:rPr>
                <w:b/>
                <w:bCs/>
              </w:rPr>
              <w:t>-40°C to +85°C</w:t>
            </w:r>
            <w:r w:rsidRPr="002C7C03">
              <w:t> (Implied by general specs)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0C43130" w14:textId="77777777" w:rsidR="002C7C03" w:rsidRPr="002C7C03" w:rsidRDefault="002C7C03" w:rsidP="002C7C03">
            <w:r w:rsidRPr="002C7C03">
              <w:t>Often requires cryogenic cooling (&lt;77K for high-performance bolometers)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19F9D9D" w14:textId="77777777" w:rsidR="002C7C03" w:rsidRPr="002C7C03" w:rsidRDefault="002C7C03" w:rsidP="002C7C03">
            <w:r w:rsidRPr="002C7C03">
              <w:rPr>
                <w:b/>
                <w:bCs/>
              </w:rPr>
              <w:t>No Cryogenics Required:</w:t>
            </w:r>
            <w:r w:rsidRPr="002C7C03">
              <w:t xml:space="preserve"> The ability to operate at room temperature (or wider) dramatically reduces the Size, Weight, Power, and Cost (SWaP-C) of the overall </w:t>
            </w:r>
            <w:r w:rsidRPr="002C7C03">
              <w:lastRenderedPageBreak/>
              <w:t>system, making it viable for mobile and aerospace platforms.</w:t>
            </w:r>
          </w:p>
        </w:tc>
      </w:tr>
      <w:tr w:rsidR="002C7C03" w:rsidRPr="002C7C03" w14:paraId="77273B3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59CF2BC" w14:textId="77777777" w:rsidR="002C7C03" w:rsidRPr="002C7C03" w:rsidRDefault="002C7C03" w:rsidP="002C7C03">
            <w:r w:rsidRPr="002C7C03">
              <w:rPr>
                <w:b/>
                <w:bCs/>
              </w:rPr>
              <w:lastRenderedPageBreak/>
              <w:t>Resolution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118C367" w14:textId="77777777" w:rsidR="002C7C03" w:rsidRPr="002C7C03" w:rsidRDefault="002C7C03" w:rsidP="002C7C03">
            <w:r w:rsidRPr="002C7C03">
              <w:rPr>
                <w:b/>
                <w:bCs/>
              </w:rPr>
              <w:t>150 nanometers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E0D2D97" w14:textId="77777777" w:rsidR="002C7C03" w:rsidRPr="002C7C03" w:rsidRDefault="002C7C03" w:rsidP="002C7C03">
            <w:r w:rsidRPr="002C7C03">
              <w:t>Microns to millimeters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A9AFEA2" w14:textId="77777777" w:rsidR="002C7C03" w:rsidRPr="002C7C03" w:rsidRDefault="002C7C03" w:rsidP="002C7C03">
            <w:r w:rsidRPr="002C7C03">
              <w:rPr>
                <w:b/>
                <w:bCs/>
              </w:rPr>
              <w:t>Nanoscale Resolution:</w:t>
            </w:r>
            <w:r w:rsidRPr="002C7C03">
              <w:t xml:space="preserve"> Enables micro-scale imaging and characterization, </w:t>
            </w:r>
            <w:proofErr w:type="gramStart"/>
            <w:r w:rsidRPr="002C7C03">
              <w:t>opening up</w:t>
            </w:r>
            <w:proofErr w:type="gramEnd"/>
            <w:r w:rsidRPr="002C7C03">
              <w:t xml:space="preserve"> applications in materials science, semiconductor inspection, and biomedical analysis.</w:t>
            </w:r>
          </w:p>
        </w:tc>
      </w:tr>
      <w:tr w:rsidR="002C7C03" w:rsidRPr="002C7C03" w14:paraId="58770D8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71830FC" w14:textId="77777777" w:rsidR="002C7C03" w:rsidRPr="002C7C03" w:rsidRDefault="002C7C03" w:rsidP="002C7C03">
            <w:r w:rsidRPr="002C7C03">
              <w:rPr>
                <w:b/>
                <w:bCs/>
              </w:rPr>
              <w:t>Dynamic Range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61BF26A" w14:textId="77777777" w:rsidR="002C7C03" w:rsidRPr="002C7C03" w:rsidRDefault="002C7C03" w:rsidP="002C7C03">
            <w:r w:rsidRPr="002C7C03">
              <w:rPr>
                <w:b/>
                <w:bCs/>
              </w:rPr>
              <w:t>&gt; 110 dB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92F8F31" w14:textId="77777777" w:rsidR="002C7C03" w:rsidRPr="002C7C03" w:rsidRDefault="002C7C03" w:rsidP="002C7C03">
            <w:proofErr w:type="gramStart"/>
            <w:r w:rsidRPr="002C7C03">
              <w:t>Typically</w:t>
            </w:r>
            <w:proofErr w:type="gramEnd"/>
            <w:r w:rsidRPr="002C7C03">
              <w:t xml:space="preserve"> &lt; 100 dB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0953DF7" w14:textId="77777777" w:rsidR="002C7C03" w:rsidRPr="002C7C03" w:rsidRDefault="002C7C03" w:rsidP="002C7C03">
            <w:r w:rsidRPr="002C7C03">
              <w:rPr>
                <w:b/>
                <w:bCs/>
              </w:rPr>
              <w:t>Wider Dynamic Range:</w:t>
            </w:r>
            <w:r w:rsidRPr="002C7C03">
              <w:t> Can accurately measure both very weak and very strong signals without saturation, making it more versatile for applications like electronic warfare (EW) where signal strengths vary dramatically.</w:t>
            </w:r>
          </w:p>
        </w:tc>
      </w:tr>
      <w:tr w:rsidR="002C7C03" w:rsidRPr="002C7C03" w14:paraId="02C57058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A4F34AE" w14:textId="77777777" w:rsidR="002C7C03" w:rsidRPr="002C7C03" w:rsidRDefault="002C7C03" w:rsidP="002C7C03">
            <w:r w:rsidRPr="002C7C03">
              <w:rPr>
                <w:b/>
                <w:bCs/>
              </w:rPr>
              <w:t>Manufacturability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BA4F756" w14:textId="77777777" w:rsidR="002C7C03" w:rsidRPr="002C7C03" w:rsidRDefault="002C7C03" w:rsidP="002C7C03">
            <w:r w:rsidRPr="002C7C03">
              <w:t>Uses standard semiconductor processes (ALD, PVD, CVD)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2B18F50" w14:textId="77777777" w:rsidR="002C7C03" w:rsidRPr="002C7C03" w:rsidRDefault="002C7C03" w:rsidP="002C7C03">
            <w:proofErr w:type="gramStart"/>
            <w:r w:rsidRPr="002C7C03">
              <w:t>Can</w:t>
            </w:r>
            <w:proofErr w:type="gramEnd"/>
            <w:r w:rsidRPr="002C7C03">
              <w:t xml:space="preserve"> involve exotic materials or complex fabrication (e.g., suspended microbridges for bolometers)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0D3A748" w14:textId="77777777" w:rsidR="002C7C03" w:rsidRPr="002C7C03" w:rsidRDefault="002C7C03" w:rsidP="002C7C03">
            <w:r w:rsidRPr="002C7C03">
              <w:rPr>
                <w:b/>
                <w:bCs/>
              </w:rPr>
              <w:t>Scalable Production:</w:t>
            </w:r>
            <w:r w:rsidRPr="002C7C03">
              <w:t xml:space="preserve"> By leveraging existing, well-understood manufacturing techniques, Q-SMEC sensors can be produced more reliably and at a lower </w:t>
            </w:r>
            <w:proofErr w:type="gramStart"/>
            <w:r w:rsidRPr="002C7C03">
              <w:t>cost at</w:t>
            </w:r>
            <w:proofErr w:type="gramEnd"/>
            <w:r w:rsidRPr="002C7C03">
              <w:t xml:space="preserve"> scale.</w:t>
            </w:r>
          </w:p>
        </w:tc>
      </w:tr>
    </w:tbl>
    <w:p w14:paraId="6B739BD6" w14:textId="77777777" w:rsidR="002C7C03" w:rsidRPr="002C7C03" w:rsidRDefault="002C7C03" w:rsidP="002C7C03">
      <w:r w:rsidRPr="002C7C03">
        <w:rPr>
          <w:b/>
          <w:bCs/>
        </w:rPr>
        <w:t>Summary of Competitive Position:</w:t>
      </w:r>
    </w:p>
    <w:p w14:paraId="4D2E3F9A" w14:textId="77777777" w:rsidR="002C7C03" w:rsidRPr="002C7C03" w:rsidRDefault="002C7C03" w:rsidP="002C7C03">
      <w:r w:rsidRPr="002C7C03">
        <w:t>The Q-SMEC THz sensor is not just an incremental improvement; it represents a fundamental shift in performance. Its primary advantages are its </w:t>
      </w:r>
      <w:r w:rsidRPr="002C7C03">
        <w:rPr>
          <w:b/>
          <w:bCs/>
        </w:rPr>
        <w:t>unprecedented sensitivity (low NEP)</w:t>
      </w:r>
      <w:r w:rsidRPr="002C7C03">
        <w:t> and </w:t>
      </w:r>
      <w:r w:rsidRPr="002C7C03">
        <w:rPr>
          <w:b/>
          <w:bCs/>
        </w:rPr>
        <w:t>room-temperature operation</w:t>
      </w:r>
      <w:r w:rsidRPr="002C7C03">
        <w:t>. This combination allows it to outperform cryogenically cooled laboratory-grade systems in a compact, low-power package, making it a game-changer for defense, communications, and industrial applications.</w:t>
      </w:r>
    </w:p>
    <w:p w14:paraId="39065ABA" w14:textId="77777777" w:rsidR="00A0709A" w:rsidRDefault="00A0709A"/>
    <w:sectPr w:rsidR="00A0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03"/>
    <w:rsid w:val="002C7C03"/>
    <w:rsid w:val="006B2AAB"/>
    <w:rsid w:val="00883F9F"/>
    <w:rsid w:val="00A0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2DA5"/>
  <w15:chartTrackingRefBased/>
  <w15:docId w15:val="{DE2927FE-E5CA-4B2A-BF4F-2F5EFBC6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C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C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de-assist-path:h:\My%20Drive\New%20folder\DataAnalysisWebsite\Scientific\MASTER_VALIDATION_DATABAS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1</cp:revision>
  <dcterms:created xsi:type="dcterms:W3CDTF">2025-10-21T20:02:00Z</dcterms:created>
  <dcterms:modified xsi:type="dcterms:W3CDTF">2025-10-21T20:02:00Z</dcterms:modified>
</cp:coreProperties>
</file>