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72AA8" w14:textId="77777777" w:rsidR="00442ADC" w:rsidRPr="0082639C" w:rsidRDefault="00442ADC" w:rsidP="00442ADC">
      <w:pPr>
        <w:rPr>
          <w:b/>
          <w:bCs/>
        </w:rPr>
      </w:pPr>
      <w:r w:rsidRPr="0082639C">
        <w:rPr>
          <w:b/>
          <w:bCs/>
        </w:rPr>
        <w:t>Manufacturing Quality Control Metrics</w:t>
      </w:r>
    </w:p>
    <w:p w14:paraId="111C5BD5" w14:textId="77777777" w:rsidR="00442ADC" w:rsidRPr="0082639C" w:rsidRDefault="00442ADC" w:rsidP="00442ADC">
      <w:r w:rsidRPr="0082639C">
        <w:t>The documents specify several critical quality control (QC) metrics used during the manufacturing process to ensure the Q-SMEC materials meet their performance targets. These metrics are essential for bridging the gap between theoretical models and physical, high-performance devices.</w:t>
      </w:r>
    </w:p>
    <w:p w14:paraId="07FBA3F8" w14:textId="77777777" w:rsidR="00442ADC" w:rsidRPr="0082639C" w:rsidRDefault="00442ADC" w:rsidP="00442ADC">
      <w:r w:rsidRPr="0082639C">
        <w:t>Here are the specific metrics mentioned and their importance:</w:t>
      </w:r>
    </w:p>
    <w:p w14:paraId="5BCE0D4D" w14:textId="77777777" w:rsidR="00442ADC" w:rsidRPr="0082639C" w:rsidRDefault="00442ADC" w:rsidP="00442ADC">
      <w:pPr>
        <w:numPr>
          <w:ilvl w:val="0"/>
          <w:numId w:val="1"/>
        </w:numPr>
      </w:pPr>
      <w:r w:rsidRPr="0082639C">
        <w:rPr>
          <w:b/>
          <w:bCs/>
        </w:rPr>
        <w:t>Stoichiometry Error: &lt; ±2%</w:t>
      </w:r>
    </w:p>
    <w:p w14:paraId="0AE12342" w14:textId="77777777" w:rsidR="00442ADC" w:rsidRPr="0082639C" w:rsidRDefault="00442ADC" w:rsidP="00442ADC">
      <w:pPr>
        <w:numPr>
          <w:ilvl w:val="1"/>
          <w:numId w:val="1"/>
        </w:numPr>
      </w:pPr>
      <w:r w:rsidRPr="0082639C">
        <w:rPr>
          <w:b/>
          <w:bCs/>
        </w:rPr>
        <w:t>What it is:</w:t>
      </w:r>
      <w:r w:rsidRPr="0082639C">
        <w:t> Stoichiometry refers to the precise ratio of elements in a chemical compound. For a Prussian Blue Analog like Fe4[</w:t>
      </w:r>
      <w:proofErr w:type="gramStart"/>
      <w:r w:rsidRPr="0082639C">
        <w:t>Fe(</w:t>
      </w:r>
      <w:proofErr w:type="gramEnd"/>
      <w:r w:rsidRPr="0082639C">
        <w:t>CN)6]3, this means ensuring the iron, carbon, and nitrogen atoms are present in the exact intended proportions. This metric is controlled during the Chemical Vapor Deposition (CVD) process.</w:t>
      </w:r>
    </w:p>
    <w:p w14:paraId="7A125E1C" w14:textId="77777777" w:rsidR="00442ADC" w:rsidRPr="0082639C" w:rsidRDefault="00442ADC" w:rsidP="00442ADC">
      <w:pPr>
        <w:numPr>
          <w:ilvl w:val="1"/>
          <w:numId w:val="1"/>
        </w:numPr>
      </w:pPr>
      <w:r w:rsidRPr="0082639C">
        <w:rPr>
          <w:b/>
          <w:bCs/>
        </w:rPr>
        <w:t>Why it's important:</w:t>
      </w:r>
      <w:r w:rsidRPr="0082639C">
        <w:t> Even small deviations from the correct stoichiometry create defects in the crystal lattice. These defects can trap charge carriers, impede the flow of ions (like Na+ or K+), and reduce the material's overall electronic conductivity. This directly degrades the battery's capacity, efficiency, and power output. Maintaining a tight </w:t>
      </w:r>
      <w:proofErr w:type="gramStart"/>
      <w:r w:rsidRPr="0082639C">
        <w:t>&lt; ±2</w:t>
      </w:r>
      <w:proofErr w:type="gramEnd"/>
      <w:r w:rsidRPr="0082639C">
        <w:t>% tolerance is crucial for achieving the performance predicted by the quantum simulations.</w:t>
      </w:r>
    </w:p>
    <w:p w14:paraId="2DB14EC9" w14:textId="77777777" w:rsidR="00442ADC" w:rsidRPr="0082639C" w:rsidRDefault="00442ADC" w:rsidP="00442ADC">
      <w:pPr>
        <w:numPr>
          <w:ilvl w:val="0"/>
          <w:numId w:val="1"/>
        </w:numPr>
      </w:pPr>
      <w:r w:rsidRPr="0082639C">
        <w:rPr>
          <w:b/>
          <w:bCs/>
        </w:rPr>
        <w:t>XRD FWHM: ≤ baseline × 0.6</w:t>
      </w:r>
    </w:p>
    <w:p w14:paraId="06283D2E" w14:textId="77777777" w:rsidR="00442ADC" w:rsidRPr="0082639C" w:rsidRDefault="00442ADC" w:rsidP="00442ADC">
      <w:pPr>
        <w:numPr>
          <w:ilvl w:val="1"/>
          <w:numId w:val="1"/>
        </w:numPr>
      </w:pPr>
      <w:r w:rsidRPr="0082639C">
        <w:rPr>
          <w:b/>
          <w:bCs/>
        </w:rPr>
        <w:t>What it is:</w:t>
      </w:r>
      <w:r w:rsidRPr="0082639C">
        <w:t> This metric is measured using X-Ray Diffraction (XRD), a technique that analyzes a material's crystal structure. The Full Width at Half Maximum (FWHM) of a diffraction peak is an indicator of crystallinity. A narrower peak (smaller FWHM) signifies a more ordered, uniform crystal structure with fewer defects and larger crystalline grains. The target requires the final annealed material to have peaks that are at least 40% narrower than the pre-annealed baseline.</w:t>
      </w:r>
    </w:p>
    <w:p w14:paraId="50BFBE1D" w14:textId="77777777" w:rsidR="00442ADC" w:rsidRPr="0082639C" w:rsidRDefault="00442ADC" w:rsidP="00442ADC">
      <w:pPr>
        <w:numPr>
          <w:ilvl w:val="1"/>
          <w:numId w:val="1"/>
        </w:numPr>
      </w:pPr>
      <w:r w:rsidRPr="0082639C">
        <w:rPr>
          <w:b/>
          <w:bCs/>
        </w:rPr>
        <w:t>Why it's important:</w:t>
      </w:r>
      <w:r w:rsidRPr="0082639C">
        <w:t xml:space="preserve"> High </w:t>
      </w:r>
      <w:proofErr w:type="gramStart"/>
      <w:r w:rsidRPr="0082639C">
        <w:t>crystallinity</w:t>
      </w:r>
      <w:proofErr w:type="gramEnd"/>
      <w:r w:rsidRPr="0082639C">
        <w:t xml:space="preserve"> is essential for creating stable and efficient pathways for ions to move through the electrode material during charging and discharging. A well-ordered structure minimizes internal strain and is less prone to the physical degradation that causes capacity </w:t>
      </w:r>
      <w:proofErr w:type="gramStart"/>
      <w:r w:rsidRPr="0082639C">
        <w:t>fade</w:t>
      </w:r>
      <w:proofErr w:type="gramEnd"/>
      <w:r w:rsidRPr="0082639C">
        <w:t xml:space="preserve"> over many cycles. This metric directly validates the success of the annealing process in creating a robust crystal lattice.</w:t>
      </w:r>
    </w:p>
    <w:p w14:paraId="66ED4569" w14:textId="77777777" w:rsidR="00442ADC" w:rsidRPr="0082639C" w:rsidRDefault="00442ADC" w:rsidP="00442ADC">
      <w:pPr>
        <w:numPr>
          <w:ilvl w:val="0"/>
          <w:numId w:val="1"/>
        </w:numPr>
      </w:pPr>
      <w:r w:rsidRPr="0082639C">
        <w:rPr>
          <w:b/>
          <w:bCs/>
        </w:rPr>
        <w:t>Surface Roughness: &lt; 0.5 nm RMS per 100 nm</w:t>
      </w:r>
    </w:p>
    <w:p w14:paraId="378CB60C" w14:textId="77777777" w:rsidR="00442ADC" w:rsidRPr="0082639C" w:rsidRDefault="00442ADC" w:rsidP="00442ADC">
      <w:pPr>
        <w:numPr>
          <w:ilvl w:val="1"/>
          <w:numId w:val="1"/>
        </w:numPr>
      </w:pPr>
      <w:r w:rsidRPr="0082639C">
        <w:rPr>
          <w:b/>
          <w:bCs/>
        </w:rPr>
        <w:lastRenderedPageBreak/>
        <w:t>What it is:</w:t>
      </w:r>
      <w:r w:rsidRPr="0082639C">
        <w:t> This measures the smoothness of the deposited thin film at a nanoscale level. Root Mean Square (RMS) roughness gives a standard deviation of surface height variations. A value of &lt; 0.5 nm indicates an exceptionally smooth, almost atomically flat, surface. This is a key target for the Atomic Layer Deposition (ALD) process.</w:t>
      </w:r>
    </w:p>
    <w:p w14:paraId="2C30A93A" w14:textId="77777777" w:rsidR="00442ADC" w:rsidRPr="0082639C" w:rsidRDefault="00442ADC" w:rsidP="00442ADC">
      <w:pPr>
        <w:numPr>
          <w:ilvl w:val="1"/>
          <w:numId w:val="1"/>
        </w:numPr>
      </w:pPr>
      <w:r w:rsidRPr="0082639C">
        <w:rPr>
          <w:b/>
          <w:bCs/>
        </w:rPr>
        <w:t>Why it's important:</w:t>
      </w:r>
      <w:r w:rsidRPr="0082639C">
        <w:t> A smooth surface is critical for creating a clean and uniform interface between the electrode material and the electrolyte. A rough surface increases the surface area for unwanted side reactions, can lead to uneven current distribution (creating "hot spots" that accelerate degradation), and can cause poor adhesion, all of which reduce the battery's cycle life and safety.</w:t>
      </w:r>
    </w:p>
    <w:p w14:paraId="61D8D8C1" w14:textId="77777777" w:rsidR="00442ADC" w:rsidRPr="0082639C" w:rsidRDefault="00442ADC" w:rsidP="00442ADC">
      <w:pPr>
        <w:numPr>
          <w:ilvl w:val="0"/>
          <w:numId w:val="1"/>
        </w:numPr>
      </w:pPr>
      <w:r w:rsidRPr="0082639C">
        <w:rPr>
          <w:b/>
          <w:bCs/>
        </w:rPr>
        <w:t>Critical Dimension (CD): ≤ 50 nm &amp; Line Edge Roughness (LER): ≤ 3 nm</w:t>
      </w:r>
    </w:p>
    <w:p w14:paraId="57005747" w14:textId="77777777" w:rsidR="00442ADC" w:rsidRPr="0082639C" w:rsidRDefault="00442ADC" w:rsidP="00442ADC">
      <w:pPr>
        <w:numPr>
          <w:ilvl w:val="1"/>
          <w:numId w:val="1"/>
        </w:numPr>
      </w:pPr>
      <w:proofErr w:type="gramStart"/>
      <w:r w:rsidRPr="0082639C">
        <w:rPr>
          <w:b/>
          <w:bCs/>
        </w:rPr>
        <w:t>What they are:</w:t>
      </w:r>
      <w:r w:rsidRPr="0082639C">
        <w:t> These</w:t>
      </w:r>
      <w:proofErr w:type="gramEnd"/>
      <w:r w:rsidRPr="0082639C">
        <w:t xml:space="preserve"> metrics are specific to nano-fabrication processes like nanoimprint lithography, which would be used to create precisely patterned structures (e.g., for advanced battery architectures or sensors). </w:t>
      </w:r>
      <w:r w:rsidRPr="0082639C">
        <w:rPr>
          <w:b/>
          <w:bCs/>
        </w:rPr>
        <w:t>CD</w:t>
      </w:r>
      <w:r w:rsidRPr="0082639C">
        <w:t> is the width of a patterned feature, and </w:t>
      </w:r>
      <w:r w:rsidRPr="0082639C">
        <w:rPr>
          <w:b/>
          <w:bCs/>
        </w:rPr>
        <w:t>LER</w:t>
      </w:r>
      <w:r w:rsidRPr="0082639C">
        <w:t> measures the deviation of a feature's edge from a perfectly straight line.</w:t>
      </w:r>
    </w:p>
    <w:p w14:paraId="43211F9A" w14:textId="77777777" w:rsidR="00442ADC" w:rsidRPr="0082639C" w:rsidRDefault="00442ADC" w:rsidP="00442ADC">
      <w:pPr>
        <w:numPr>
          <w:ilvl w:val="1"/>
          <w:numId w:val="1"/>
        </w:numPr>
      </w:pPr>
      <w:r w:rsidRPr="0082639C">
        <w:rPr>
          <w:b/>
          <w:bCs/>
        </w:rPr>
        <w:t>Why they're important:</w:t>
      </w:r>
      <w:r w:rsidRPr="0082639C">
        <w:t> For advanced device geometries, controlling these dimensions is paramount. In a battery, this could enable the creation of 3D electrode structures that maximize power density. In a sensor, it defines the physical features that interact with electromagnetic fields. Failure to meet these tight tolerances would mean the fabricated device does not match the simulated design, leading to a complete failure to meet performance goals.</w:t>
      </w:r>
    </w:p>
    <w:p w14:paraId="4C28BABD" w14:textId="77777777" w:rsidR="00A0709A" w:rsidRDefault="00A0709A"/>
    <w:sectPr w:rsidR="00A07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B6A27"/>
    <w:multiLevelType w:val="multilevel"/>
    <w:tmpl w:val="3C608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913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E1E"/>
    <w:rsid w:val="00442ADC"/>
    <w:rsid w:val="006B2AAB"/>
    <w:rsid w:val="009D5B51"/>
    <w:rsid w:val="00A0709A"/>
    <w:rsid w:val="00CF4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6A4BB"/>
  <w15:chartTrackingRefBased/>
  <w15:docId w15:val="{995D893F-A1BC-4F72-BDC5-DAB9D118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ADC"/>
  </w:style>
  <w:style w:type="paragraph" w:styleId="Heading1">
    <w:name w:val="heading 1"/>
    <w:basedOn w:val="Normal"/>
    <w:next w:val="Normal"/>
    <w:link w:val="Heading1Char"/>
    <w:uiPriority w:val="9"/>
    <w:qFormat/>
    <w:rsid w:val="00CF4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E1E"/>
    <w:rPr>
      <w:rFonts w:eastAsiaTheme="majorEastAsia" w:cstheme="majorBidi"/>
      <w:color w:val="272727" w:themeColor="text1" w:themeTint="D8"/>
    </w:rPr>
  </w:style>
  <w:style w:type="paragraph" w:styleId="Title">
    <w:name w:val="Title"/>
    <w:basedOn w:val="Normal"/>
    <w:next w:val="Normal"/>
    <w:link w:val="TitleChar"/>
    <w:uiPriority w:val="10"/>
    <w:qFormat/>
    <w:rsid w:val="00CF4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E1E"/>
    <w:pPr>
      <w:spacing w:before="160"/>
      <w:jc w:val="center"/>
    </w:pPr>
    <w:rPr>
      <w:i/>
      <w:iCs/>
      <w:color w:val="404040" w:themeColor="text1" w:themeTint="BF"/>
    </w:rPr>
  </w:style>
  <w:style w:type="character" w:customStyle="1" w:styleId="QuoteChar">
    <w:name w:val="Quote Char"/>
    <w:basedOn w:val="DefaultParagraphFont"/>
    <w:link w:val="Quote"/>
    <w:uiPriority w:val="29"/>
    <w:rsid w:val="00CF4E1E"/>
    <w:rPr>
      <w:i/>
      <w:iCs/>
      <w:color w:val="404040" w:themeColor="text1" w:themeTint="BF"/>
    </w:rPr>
  </w:style>
  <w:style w:type="paragraph" w:styleId="ListParagraph">
    <w:name w:val="List Paragraph"/>
    <w:basedOn w:val="Normal"/>
    <w:uiPriority w:val="34"/>
    <w:qFormat/>
    <w:rsid w:val="00CF4E1E"/>
    <w:pPr>
      <w:ind w:left="720"/>
      <w:contextualSpacing/>
    </w:pPr>
  </w:style>
  <w:style w:type="character" w:styleId="IntenseEmphasis">
    <w:name w:val="Intense Emphasis"/>
    <w:basedOn w:val="DefaultParagraphFont"/>
    <w:uiPriority w:val="21"/>
    <w:qFormat/>
    <w:rsid w:val="00CF4E1E"/>
    <w:rPr>
      <w:i/>
      <w:iCs/>
      <w:color w:val="0F4761" w:themeColor="accent1" w:themeShade="BF"/>
    </w:rPr>
  </w:style>
  <w:style w:type="paragraph" w:styleId="IntenseQuote">
    <w:name w:val="Intense Quote"/>
    <w:basedOn w:val="Normal"/>
    <w:next w:val="Normal"/>
    <w:link w:val="IntenseQuoteChar"/>
    <w:uiPriority w:val="30"/>
    <w:qFormat/>
    <w:rsid w:val="00CF4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E1E"/>
    <w:rPr>
      <w:i/>
      <w:iCs/>
      <w:color w:val="0F4761" w:themeColor="accent1" w:themeShade="BF"/>
    </w:rPr>
  </w:style>
  <w:style w:type="character" w:styleId="IntenseReference">
    <w:name w:val="Intense Reference"/>
    <w:basedOn w:val="DefaultParagraphFont"/>
    <w:uiPriority w:val="32"/>
    <w:qFormat/>
    <w:rsid w:val="00CF4E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558</Words>
  <Characters>3183</Characters>
  <Application>Microsoft Office Word</Application>
  <DocSecurity>0</DocSecurity>
  <Lines>26</Lines>
  <Paragraphs>7</Paragraphs>
  <ScaleCrop>false</ScaleCrop>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 Dely</dc:creator>
  <cp:keywords/>
  <dc:description/>
  <cp:lastModifiedBy>Sal Dely</cp:lastModifiedBy>
  <cp:revision>2</cp:revision>
  <dcterms:created xsi:type="dcterms:W3CDTF">2025-10-21T19:41:00Z</dcterms:created>
  <dcterms:modified xsi:type="dcterms:W3CDTF">2025-10-21T19:44:00Z</dcterms:modified>
</cp:coreProperties>
</file>