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4FED" w14:textId="77777777" w:rsidR="0082639C" w:rsidRPr="0082639C" w:rsidRDefault="0082639C" w:rsidP="0082639C">
      <w:pPr>
        <w:rPr>
          <w:b/>
          <w:bCs/>
        </w:rPr>
      </w:pPr>
      <w:r w:rsidRPr="0082639C">
        <w:rPr>
          <w:b/>
          <w:bCs/>
        </w:rPr>
        <w:t>TRL Development Plan Comparison: PBA vs. Terahertz Sensor</w:t>
      </w:r>
    </w:p>
    <w:p w14:paraId="4A14F656" w14:textId="77777777" w:rsidR="0082639C" w:rsidRPr="0082639C" w:rsidRDefault="0082639C" w:rsidP="0082639C">
      <w:r w:rsidRPr="0082639C">
        <w:t>Based on the documentation, the high-level Non-Recurring Engineering (NRE) plan is standardized for </w:t>
      </w:r>
      <w:r w:rsidRPr="0082639C">
        <w:rPr>
          <w:i/>
          <w:iCs/>
        </w:rPr>
        <w:t>every</w:t>
      </w:r>
      <w:r w:rsidRPr="0082639C">
        <w:t> Q-SMEC instantiation. Both the Prussian Blue Analog (PBA) battery alternative and the Terahertz (THz) sensor would follow the same six-task, 54-week, $770,000 development program.</w:t>
      </w:r>
    </w:p>
    <w:p w14:paraId="213B26C6" w14:textId="77777777" w:rsidR="0082639C" w:rsidRPr="0082639C" w:rsidRDefault="0082639C" w:rsidP="0082639C">
      <w:r w:rsidRPr="0082639C">
        <w:t>The key differences lie not in the structure of the plan, but in the specific scientific focus, prototype design, and validation metrics within each task.</w:t>
      </w:r>
    </w:p>
    <w:tbl>
      <w:tblPr>
        <w:tblW w:w="99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614"/>
        <w:gridCol w:w="4177"/>
      </w:tblGrid>
      <w:tr w:rsidR="0082639C" w:rsidRPr="0082639C" w14:paraId="78A0FB4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54B321F" w14:textId="77777777" w:rsidR="0082639C" w:rsidRPr="0082639C" w:rsidRDefault="0082639C" w:rsidP="0082639C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NRE Task (Duration, Cost)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0CED84E" w14:textId="77777777" w:rsidR="0082639C" w:rsidRPr="0082639C" w:rsidRDefault="0082639C" w:rsidP="0082639C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Prussian Blue Analog (PBA) Alternative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A4D0AB7" w14:textId="77777777" w:rsidR="0082639C" w:rsidRPr="0082639C" w:rsidRDefault="0082639C" w:rsidP="0082639C">
            <w:pPr>
              <w:rPr>
                <w:b/>
                <w:bCs/>
              </w:rPr>
            </w:pPr>
            <w:r w:rsidRPr="0082639C">
              <w:rPr>
                <w:b/>
                <w:bCs/>
              </w:rPr>
              <w:t>Terahertz (THz) Sensor</w:t>
            </w:r>
          </w:p>
        </w:tc>
      </w:tr>
      <w:tr w:rsidR="0082639C" w:rsidRPr="0082639C" w14:paraId="37A639E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2D4A2BE" w14:textId="77777777" w:rsidR="0082639C" w:rsidRPr="0082639C" w:rsidRDefault="0082639C" w:rsidP="0082639C">
            <w:r w:rsidRPr="0082639C">
              <w:rPr>
                <w:b/>
                <w:bCs/>
              </w:rPr>
              <w:t xml:space="preserve">Task 1: Quantum </w:t>
            </w:r>
            <w:proofErr w:type="gramStart"/>
            <w:r w:rsidRPr="0082639C">
              <w:rPr>
                <w:b/>
                <w:bCs/>
              </w:rPr>
              <w:t>Modeling</w:t>
            </w:r>
            <w:r w:rsidRPr="0082639C">
              <w:t>(</w:t>
            </w:r>
            <w:proofErr w:type="gramEnd"/>
            <w:r w:rsidRPr="0082639C">
              <w:t>8 weeks, $100K)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27425AB" w14:textId="77777777" w:rsidR="0082639C" w:rsidRPr="0082639C" w:rsidRDefault="0082639C" w:rsidP="0082639C">
            <w:r w:rsidRPr="0082639C">
              <w:rPr>
                <w:b/>
                <w:bCs/>
              </w:rPr>
              <w:t>Focus:</w:t>
            </w:r>
            <w:r w:rsidRPr="0082639C">
              <w:t xml:space="preserve"> Modeling ionic diffusion, intercalation chemistry, electronic conductivity, and lattice strain in the PBA </w:t>
            </w:r>
            <w:proofErr w:type="spellStart"/>
            <w:proofErr w:type="gramStart"/>
            <w:r w:rsidRPr="0082639C">
              <w:t>framework.</w:t>
            </w:r>
            <w:r w:rsidRPr="0082639C">
              <w:rPr>
                <w:b/>
                <w:bCs/>
              </w:rPr>
              <w:t>KPIs</w:t>
            </w:r>
            <w:proofErr w:type="spellEnd"/>
            <w:proofErr w:type="gramEnd"/>
            <w:r w:rsidRPr="0082639C">
              <w:rPr>
                <w:b/>
                <w:bCs/>
              </w:rPr>
              <w:t>:</w:t>
            </w:r>
            <w:r w:rsidRPr="0082639C">
              <w:t> Energy density (</w:t>
            </w:r>
            <w:proofErr w:type="spellStart"/>
            <w:r w:rsidRPr="0082639C">
              <w:t>Wh</w:t>
            </w:r>
            <w:proofErr w:type="spellEnd"/>
            <w:r w:rsidRPr="0082639C">
              <w:t xml:space="preserve">/L, </w:t>
            </w:r>
            <w:proofErr w:type="spellStart"/>
            <w:r w:rsidRPr="0082639C">
              <w:t>Wh</w:t>
            </w:r>
            <w:proofErr w:type="spellEnd"/>
            <w:r w:rsidRPr="0082639C">
              <w:t>/kg), internal resistance (ESR), and structural stability.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CD5F85E" w14:textId="77777777" w:rsidR="0082639C" w:rsidRPr="0082639C" w:rsidRDefault="0082639C" w:rsidP="0082639C">
            <w:r w:rsidRPr="0082639C">
              <w:rPr>
                <w:b/>
                <w:bCs/>
              </w:rPr>
              <w:t>Focus:</w:t>
            </w:r>
            <w:r w:rsidRPr="0082639C">
              <w:t xml:space="preserve"> Modeling electromagnetic field interactions, </w:t>
            </w:r>
            <w:proofErr w:type="spellStart"/>
            <w:r w:rsidRPr="0082639C">
              <w:t>plasmonics</w:t>
            </w:r>
            <w:proofErr w:type="spellEnd"/>
            <w:r w:rsidRPr="0082639C">
              <w:t xml:space="preserve">, electron-photon coupling, and material response at THz </w:t>
            </w:r>
            <w:proofErr w:type="spellStart"/>
            <w:proofErr w:type="gramStart"/>
            <w:r w:rsidRPr="0082639C">
              <w:t>frequencies.</w:t>
            </w:r>
            <w:r w:rsidRPr="0082639C">
              <w:rPr>
                <w:b/>
                <w:bCs/>
              </w:rPr>
              <w:t>KPIs</w:t>
            </w:r>
            <w:proofErr w:type="spellEnd"/>
            <w:proofErr w:type="gramEnd"/>
            <w:r w:rsidRPr="0082639C">
              <w:rPr>
                <w:b/>
                <w:bCs/>
              </w:rPr>
              <w:t>:</w:t>
            </w:r>
            <w:r w:rsidRPr="0082639C">
              <w:t> Responsivity (R), Noise-Equivalent Power (NEP), and Detectivity (D*).</w:t>
            </w:r>
          </w:p>
        </w:tc>
      </w:tr>
      <w:tr w:rsidR="0082639C" w:rsidRPr="0082639C" w14:paraId="53F43B3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F07B086" w14:textId="77777777" w:rsidR="0082639C" w:rsidRPr="0082639C" w:rsidRDefault="0082639C" w:rsidP="0082639C">
            <w:r w:rsidRPr="0082639C">
              <w:rPr>
                <w:b/>
                <w:bCs/>
              </w:rPr>
              <w:t>Task 2: AI-</w:t>
            </w:r>
            <w:proofErr w:type="gramStart"/>
            <w:r w:rsidRPr="0082639C">
              <w:rPr>
                <w:b/>
                <w:bCs/>
              </w:rPr>
              <w:t>DOE</w:t>
            </w:r>
            <w:r w:rsidRPr="0082639C">
              <w:t>(</w:t>
            </w:r>
            <w:proofErr w:type="gramEnd"/>
            <w:r w:rsidRPr="0082639C">
              <w:t>8 weeks, $110K)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50BF692" w14:textId="77777777" w:rsidR="0082639C" w:rsidRPr="0082639C" w:rsidRDefault="0082639C" w:rsidP="0082639C">
            <w:r w:rsidRPr="0082639C">
              <w:rPr>
                <w:b/>
                <w:bCs/>
              </w:rPr>
              <w:t>Optimization Goal:</w:t>
            </w:r>
            <w:r w:rsidRPr="0082639C">
              <w:t> Maximize energy density and cycle life while minimizing internal resistance. The 6,561 simulations will explore compositions that enhance ion transport and reduce strain.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6FF1C7A" w14:textId="77777777" w:rsidR="0082639C" w:rsidRPr="0082639C" w:rsidRDefault="0082639C" w:rsidP="0082639C">
            <w:r w:rsidRPr="0082639C">
              <w:rPr>
                <w:b/>
                <w:bCs/>
              </w:rPr>
              <w:t>Optimization Goal:</w:t>
            </w:r>
            <w:r w:rsidRPr="0082639C">
              <w:t> Maximize sensitivity (D*) and Signal-to-Noise Ratio (SNR) while minimizing noise (NEP). The simulations will explore compositions with optimal dielectric/magnetic loss at THz frequencies.</w:t>
            </w:r>
          </w:p>
        </w:tc>
      </w:tr>
      <w:tr w:rsidR="0082639C" w:rsidRPr="0082639C" w14:paraId="1AE5C4D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B900D49" w14:textId="77777777" w:rsidR="0082639C" w:rsidRPr="0082639C" w:rsidRDefault="0082639C" w:rsidP="0082639C">
            <w:r w:rsidRPr="0082639C">
              <w:rPr>
                <w:b/>
                <w:bCs/>
              </w:rPr>
              <w:t xml:space="preserve">Task 3: Prototype </w:t>
            </w:r>
            <w:proofErr w:type="gramStart"/>
            <w:r w:rsidRPr="0082639C">
              <w:rPr>
                <w:b/>
                <w:bCs/>
              </w:rPr>
              <w:t>Fabrication</w:t>
            </w:r>
            <w:r w:rsidRPr="0082639C">
              <w:t>(</w:t>
            </w:r>
            <w:proofErr w:type="gramEnd"/>
            <w:r w:rsidRPr="0082639C">
              <w:t>12 weeks, $190K)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05A89BA" w14:textId="77777777" w:rsidR="0082639C" w:rsidRPr="0082639C" w:rsidRDefault="0082639C" w:rsidP="0082639C">
            <w:r w:rsidRPr="0082639C">
              <w:rPr>
                <w:b/>
                <w:bCs/>
              </w:rPr>
              <w:t>Prototype Form Factor:</w:t>
            </w:r>
            <w:r w:rsidRPr="0082639C">
              <w:t> </w:t>
            </w:r>
            <w:r w:rsidRPr="0082639C">
              <w:rPr>
                <w:b/>
                <w:bCs/>
              </w:rPr>
              <w:t>2032 coin-cell</w:t>
            </w:r>
            <w:r w:rsidRPr="0082639C">
              <w:t xml:space="preserve"> test vehicles. This involves coating SMEC materials onto positive/negative electrodes (5-20 </w:t>
            </w:r>
            <w:proofErr w:type="spellStart"/>
            <w:r w:rsidRPr="0082639C">
              <w:t>μm</w:t>
            </w:r>
            <w:proofErr w:type="spellEnd"/>
            <w:r w:rsidRPr="0082639C">
              <w:t xml:space="preserve"> layers) and assembling them into a battery cell.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C628719" w14:textId="77777777" w:rsidR="0082639C" w:rsidRPr="0082639C" w:rsidRDefault="0082639C" w:rsidP="0082639C">
            <w:proofErr w:type="gramStart"/>
            <w:r w:rsidRPr="0082639C">
              <w:rPr>
                <w:b/>
                <w:bCs/>
              </w:rPr>
              <w:t>Prototype Form</w:t>
            </w:r>
            <w:proofErr w:type="gramEnd"/>
            <w:r w:rsidRPr="0082639C">
              <w:rPr>
                <w:b/>
                <w:bCs/>
              </w:rPr>
              <w:t xml:space="preserve"> Factor:</w:t>
            </w:r>
            <w:r w:rsidRPr="0082639C">
              <w:t> </w:t>
            </w:r>
            <w:r w:rsidRPr="0082639C">
              <w:rPr>
                <w:b/>
                <w:bCs/>
              </w:rPr>
              <w:t xml:space="preserve">2x2 mm EM sensor </w:t>
            </w:r>
            <w:proofErr w:type="gramStart"/>
            <w:r w:rsidRPr="0082639C">
              <w:rPr>
                <w:b/>
                <w:bCs/>
              </w:rPr>
              <w:t>die</w:t>
            </w:r>
            <w:proofErr w:type="gramEnd"/>
            <w:r w:rsidRPr="0082639C">
              <w:t>. This involves fabricating micro-scale structures like interdigitated electrodes and potentially flux concentrators or backside reflectors.</w:t>
            </w:r>
          </w:p>
        </w:tc>
      </w:tr>
      <w:tr w:rsidR="0082639C" w:rsidRPr="0082639C" w14:paraId="72B2C98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BBC4DC7" w14:textId="77777777" w:rsidR="0082639C" w:rsidRPr="0082639C" w:rsidRDefault="0082639C" w:rsidP="0082639C">
            <w:r w:rsidRPr="0082639C">
              <w:rPr>
                <w:b/>
                <w:bCs/>
              </w:rPr>
              <w:t xml:space="preserve">Task 4: Manufacturability </w:t>
            </w:r>
            <w:proofErr w:type="gramStart"/>
            <w:r w:rsidRPr="0082639C">
              <w:rPr>
                <w:b/>
                <w:bCs/>
              </w:rPr>
              <w:t>Beta</w:t>
            </w:r>
            <w:r w:rsidRPr="0082639C">
              <w:t>(</w:t>
            </w:r>
            <w:proofErr w:type="gramEnd"/>
            <w:r w:rsidRPr="0082639C">
              <w:t>10 weeks, $110K)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200D2EB" w14:textId="77777777" w:rsidR="0082639C" w:rsidRPr="0082639C" w:rsidRDefault="0082639C" w:rsidP="0082639C">
            <w:r w:rsidRPr="0082639C">
              <w:rPr>
                <w:b/>
                <w:bCs/>
              </w:rPr>
              <w:t>Process Validation:</w:t>
            </w:r>
            <w:r w:rsidRPr="0082639C">
              <w:t xml:space="preserve"> Validating thin-film deposition (CVD/PVD) uniformity over electrode surfaces and ensuring consistent </w:t>
            </w:r>
            <w:r w:rsidRPr="0082639C">
              <w:lastRenderedPageBreak/>
              <w:t>electrochemical properties in small batches.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4A82C27" w14:textId="77777777" w:rsidR="0082639C" w:rsidRPr="0082639C" w:rsidRDefault="0082639C" w:rsidP="0082639C">
            <w:r w:rsidRPr="0082639C">
              <w:rPr>
                <w:b/>
                <w:bCs/>
              </w:rPr>
              <w:lastRenderedPageBreak/>
              <w:t>Process Validation:</w:t>
            </w:r>
            <w:r w:rsidRPr="0082639C">
              <w:t xml:space="preserve"> Validating nano-imprint lithography or additive patterning for creating precise sensor </w:t>
            </w:r>
            <w:r w:rsidRPr="0082639C">
              <w:lastRenderedPageBreak/>
              <w:t>geometries with high yield and low critical dimension (CD) variance.</w:t>
            </w:r>
          </w:p>
        </w:tc>
      </w:tr>
      <w:tr w:rsidR="0082639C" w:rsidRPr="0082639C" w14:paraId="0022D51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FE95C03" w14:textId="77777777" w:rsidR="0082639C" w:rsidRPr="0082639C" w:rsidRDefault="0082639C" w:rsidP="0082639C">
            <w:r w:rsidRPr="0082639C">
              <w:rPr>
                <w:b/>
                <w:bCs/>
              </w:rPr>
              <w:lastRenderedPageBreak/>
              <w:t>Task 5: Pre-</w:t>
            </w:r>
            <w:proofErr w:type="gramStart"/>
            <w:r w:rsidRPr="0082639C">
              <w:rPr>
                <w:b/>
                <w:bCs/>
              </w:rPr>
              <w:t>Production</w:t>
            </w:r>
            <w:r w:rsidRPr="0082639C">
              <w:t>(</w:t>
            </w:r>
            <w:proofErr w:type="gramEnd"/>
            <w:r w:rsidRPr="0082639C">
              <w:t>8 weeks, $130K)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67BCC8F" w14:textId="77777777" w:rsidR="0082639C" w:rsidRPr="0082639C" w:rsidRDefault="0082639C" w:rsidP="0082639C">
            <w:r w:rsidRPr="0082639C">
              <w:rPr>
                <w:b/>
                <w:bCs/>
              </w:rPr>
              <w:t>Test &amp; Validation:</w:t>
            </w:r>
            <w:r w:rsidRPr="0082639C">
              <w:t> Galvanostatic charge/discharge cycling (C/10 to 5C), Electrochemical Impedance Spectroscopy (EIS), and cycle life testing to 80% State of Health (</w:t>
            </w:r>
            <w:proofErr w:type="spellStart"/>
            <w:r w:rsidRPr="0082639C">
              <w:t>SoH</w:t>
            </w:r>
            <w:proofErr w:type="spellEnd"/>
            <w:r w:rsidRPr="0082639C">
              <w:t>).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6637241" w14:textId="77777777" w:rsidR="0082639C" w:rsidRPr="0082639C" w:rsidRDefault="0082639C" w:rsidP="0082639C">
            <w:r w:rsidRPr="0082639C">
              <w:rPr>
                <w:b/>
                <w:bCs/>
              </w:rPr>
              <w:t>Test &amp; Validation:</w:t>
            </w:r>
            <w:r w:rsidRPr="0082639C">
              <w:t> Characterizing responsivity with a monochromator, measuring noise power spectral density (PSD), and calculating NEP and D* in a calibrated RF/optical test environment.</w:t>
            </w:r>
          </w:p>
        </w:tc>
      </w:tr>
      <w:tr w:rsidR="0082639C" w:rsidRPr="0082639C" w14:paraId="4934072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355DD5F" w14:textId="77777777" w:rsidR="0082639C" w:rsidRPr="0082639C" w:rsidRDefault="0082639C" w:rsidP="0082639C">
            <w:r w:rsidRPr="0082639C">
              <w:rPr>
                <w:b/>
                <w:bCs/>
              </w:rPr>
              <w:t xml:space="preserve">Task 6: Final Device </w:t>
            </w:r>
            <w:proofErr w:type="gramStart"/>
            <w:r w:rsidRPr="0082639C">
              <w:rPr>
                <w:b/>
                <w:bCs/>
              </w:rPr>
              <w:t>Integration</w:t>
            </w:r>
            <w:r w:rsidRPr="0082639C">
              <w:t>(</w:t>
            </w:r>
            <w:proofErr w:type="gramEnd"/>
            <w:r w:rsidRPr="0082639C">
              <w:t>8 weeks, $130K)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01A75AF" w14:textId="77777777" w:rsidR="0082639C" w:rsidRPr="0082639C" w:rsidRDefault="0082639C" w:rsidP="0082639C">
            <w:r w:rsidRPr="0082639C">
              <w:rPr>
                <w:b/>
                <w:bCs/>
              </w:rPr>
              <w:t>Integration:</w:t>
            </w:r>
            <w:r w:rsidRPr="0082639C">
              <w:t> Integrating the optimized coin cells into a representative battery pack or module with a Battery Management System (BMS) for a system-level demonstration.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2217937" w14:textId="77777777" w:rsidR="0082639C" w:rsidRPr="0082639C" w:rsidRDefault="0082639C" w:rsidP="0082639C">
            <w:r w:rsidRPr="0082639C">
              <w:rPr>
                <w:b/>
                <w:bCs/>
              </w:rPr>
              <w:t>Integration:</w:t>
            </w:r>
            <w:r w:rsidRPr="0082639C">
              <w:t> Integrating the sensor die into a complete front-end module with a low-noise amplifier (LNA), control electronics, and housing for an operational demonstration.</w:t>
            </w:r>
          </w:p>
        </w:tc>
      </w:tr>
    </w:tbl>
    <w:p w14:paraId="6C022FCA" w14:textId="77777777" w:rsidR="0082639C" w:rsidRPr="0082639C" w:rsidRDefault="0082639C" w:rsidP="0082639C">
      <w:r w:rsidRPr="0082639C">
        <w:t>In summary, while the project management framework is identical, the underlying scientific and engineering work is highly specialized. The PBA path is rooted in </w:t>
      </w:r>
      <w:r w:rsidRPr="0082639C">
        <w:rPr>
          <w:b/>
          <w:bCs/>
        </w:rPr>
        <w:t>electrochemistry and materials science</w:t>
      </w:r>
      <w:r w:rsidRPr="0082639C">
        <w:t>, while the THz sensor path is rooted in </w:t>
      </w:r>
      <w:r w:rsidRPr="0082639C">
        <w:rPr>
          <w:b/>
          <w:bCs/>
        </w:rPr>
        <w:t>electromagnetics and semiconductor physics</w:t>
      </w:r>
      <w:r w:rsidRPr="0082639C">
        <w:t>.</w:t>
      </w:r>
    </w:p>
    <w:sectPr w:rsidR="0082639C" w:rsidRPr="0082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EAB"/>
    <w:multiLevelType w:val="multilevel"/>
    <w:tmpl w:val="DF3C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B6A27"/>
    <w:multiLevelType w:val="multilevel"/>
    <w:tmpl w:val="3C6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838220">
    <w:abstractNumId w:val="0"/>
  </w:num>
  <w:num w:numId="2" w16cid:durableId="60913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9C"/>
    <w:rsid w:val="006B2AAB"/>
    <w:rsid w:val="0082639C"/>
    <w:rsid w:val="009D5B51"/>
    <w:rsid w:val="00A0709A"/>
    <w:rsid w:val="00C3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4DED"/>
  <w15:chartTrackingRefBased/>
  <w15:docId w15:val="{DA4E0EBF-6165-45BC-B21F-AD4BFE0E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3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2</cp:revision>
  <dcterms:created xsi:type="dcterms:W3CDTF">2025-10-21T19:41:00Z</dcterms:created>
  <dcterms:modified xsi:type="dcterms:W3CDTF">2025-10-21T19:44:00Z</dcterms:modified>
</cp:coreProperties>
</file>