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38d08a694a3c204c47102bc5b8d0746b59510f4"/>
    <w:p>
      <w:pPr>
        <w:pStyle w:val="Heading1"/>
      </w:pPr>
      <w:r>
        <w:t xml:space="preserve">War-Fighter Level Water Filtration System</w:t>
      </w:r>
    </w:p>
    <w:bookmarkStart w:id="20" w:name="Xad1ee1529d5abba4667db805c893c5e009f9f6e"/>
    <w:p>
      <w:pPr>
        <w:pStyle w:val="Heading2"/>
      </w:pPr>
      <w:r>
        <w:t xml:space="preserve">Urgent Analysis &amp; Strategic Research Summary</w:t>
      </w:r>
    </w:p>
    <w:p>
      <w:pPr>
        <w:pStyle w:val="FirstParagraph"/>
      </w:pPr>
      <w:r>
        <w:rPr>
          <w:bCs/>
          <w:b/>
        </w:rPr>
        <w:t xml:space="preserve">Analysis 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Phase 1 Complete - Ready for Execution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Open Source Intelligence (OSINT)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War-Fighter Level Water Filtration system represents a</w:t>
      </w:r>
      <w:r>
        <w:t xml:space="preserve"> </w:t>
      </w:r>
      <w:r>
        <w:rPr>
          <w:bCs/>
          <w:b/>
        </w:rPr>
        <w:t xml:space="preserve">critical military water purification technology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proven field deployment</w:t>
      </w:r>
      <w:r>
        <w:t xml:space="preserve"> </w:t>
      </w:r>
      <w:r>
        <w:t xml:space="preserve">(Cape location testing) and</w:t>
      </w:r>
      <w:r>
        <w:t xml:space="preserve"> </w:t>
      </w:r>
      <w:r>
        <w:rPr>
          <w:bCs/>
          <w:b/>
        </w:rPr>
        <w:t xml:space="preserve">clear DoD market opportunity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$350M+ annual</w:t>
      </w:r>
      <w:r>
        <w:t xml:space="preserve">.</w:t>
      </w:r>
    </w:p>
    <w:bookmarkStart w:id="21" w:name="key-findings"/>
    <w:p>
      <w:pPr>
        <w:pStyle w:val="Heading3"/>
      </w:pPr>
      <w:r>
        <w:t xml:space="preserve">Key Findings: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Technology:</w:t>
      </w:r>
      <w:r>
        <w:t xml:space="preserve"> </w:t>
      </w:r>
      <w:r>
        <w:t xml:space="preserve">Advanced foam fractionation system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Maturity:</w:t>
      </w:r>
      <w:r>
        <w:t xml:space="preserve"> </w:t>
      </w:r>
      <w:r>
        <w:t xml:space="preserve">TRL 6-7 (Proven field deployment)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Advantage:</w:t>
      </w:r>
      <w:r>
        <w:t xml:space="preserve"> </w:t>
      </w:r>
      <w:r>
        <w:t xml:space="preserve">Mechanical simplicity vs. RO/ultrafiltration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Scalability:</w:t>
      </w:r>
      <w:r>
        <w:t xml:space="preserve"> </w:t>
      </w:r>
      <w:r>
        <w:t xml:space="preserve">Personal (1 GPD) → Facility (1000+ GPD)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Applications:</w:t>
      </w:r>
      <w:r>
        <w:t xml:space="preserve"> </w:t>
      </w:r>
      <w:r>
        <w:t xml:space="preserve">Naval bases, shipyards, soldier systems, CBRN response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Market:</w:t>
      </w:r>
      <w:r>
        <w:t xml:space="preserve"> </w:t>
      </w:r>
      <w:r>
        <w:t xml:space="preserve">Navy ($200M+), Army ($50M+), SOCOM ($30M+), DHS ($75M+)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hats-been-done-phase-1"/>
    <w:p>
      <w:pPr>
        <w:pStyle w:val="Heading2"/>
      </w:pPr>
      <w:r>
        <w:t xml:space="preserve">WHAT’S BEEN DONE (Phase 1)</w:t>
      </w:r>
    </w:p>
    <w:bookmarkStart w:id="23" w:name="documents-created"/>
    <w:p>
      <w:pPr>
        <w:pStyle w:val="Heading3"/>
      </w:pPr>
      <w:r>
        <w:t xml:space="preserve">Documents Created: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01_EXECUTIVE_BRIEFING_WarFighter_Filtration_20260112.md</w:t>
      </w:r>
      <w:r>
        <w:t xml:space="preserve"> </w:t>
      </w:r>
      <w:r>
        <w:t xml:space="preserve">(11 KB)</w:t>
      </w:r>
    </w:p>
    <w:p>
      <w:pPr>
        <w:numPr>
          <w:ilvl w:val="1"/>
          <w:numId w:val="1002"/>
        </w:numPr>
        <w:pStyle w:val="Compact"/>
      </w:pPr>
      <w:r>
        <w:t xml:space="preserve">Comprehensive market entry strategy</w:t>
      </w:r>
    </w:p>
    <w:p>
      <w:pPr>
        <w:numPr>
          <w:ilvl w:val="1"/>
          <w:numId w:val="1002"/>
        </w:numPr>
        <w:pStyle w:val="Compact"/>
      </w:pPr>
      <w:r>
        <w:t xml:space="preserve">Technical foundation analysis</w:t>
      </w:r>
    </w:p>
    <w:p>
      <w:pPr>
        <w:numPr>
          <w:ilvl w:val="1"/>
          <w:numId w:val="1002"/>
        </w:numPr>
        <w:pStyle w:val="Compact"/>
      </w:pPr>
      <w:r>
        <w:t xml:space="preserve">DoD applications mapping</w:t>
      </w:r>
    </w:p>
    <w:p>
      <w:pPr>
        <w:numPr>
          <w:ilvl w:val="1"/>
          <w:numId w:val="1002"/>
        </w:numPr>
        <w:pStyle w:val="Compact"/>
      </w:pPr>
      <w:r>
        <w:t xml:space="preserve">Competitive positioning</w:t>
      </w:r>
    </w:p>
    <w:p>
      <w:pPr>
        <w:numPr>
          <w:ilvl w:val="1"/>
          <w:numId w:val="1002"/>
        </w:numPr>
        <w:pStyle w:val="Compact"/>
      </w:pPr>
      <w:r>
        <w:t xml:space="preserve">Financial projections (5-year)</w:t>
      </w:r>
    </w:p>
    <w:p>
      <w:pPr>
        <w:numPr>
          <w:ilvl w:val="1"/>
          <w:numId w:val="1002"/>
        </w:numPr>
        <w:pStyle w:val="Compact"/>
      </w:pPr>
      <w:r>
        <w:t xml:space="preserve">Immediate next steps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Hydro Cube One PagerCONF(War-Fighter Level).pdf</w:t>
      </w:r>
      <w:r>
        <w:t xml:space="preserve"> </w:t>
      </w:r>
      <w:r>
        <w:t xml:space="preserve">(237 KB)</w:t>
      </w:r>
    </w:p>
    <w:p>
      <w:pPr>
        <w:numPr>
          <w:ilvl w:val="1"/>
          <w:numId w:val="1003"/>
        </w:numPr>
        <w:pStyle w:val="Compact"/>
      </w:pPr>
      <w:r>
        <w:t xml:space="preserve">Reference technology comparison</w:t>
      </w:r>
    </w:p>
    <w:p>
      <w:pPr>
        <w:numPr>
          <w:ilvl w:val="1"/>
          <w:numId w:val="1003"/>
        </w:numPr>
        <w:pStyle w:val="Compact"/>
      </w:pPr>
      <w:r>
        <w:t xml:space="preserve">Dual-technology positioning (generation vs. purification)</w:t>
      </w:r>
    </w:p>
    <w:bookmarkEnd w:id="23"/>
    <w:bookmarkStart w:id="24" w:name="scripts-created-in-scripts-folder"/>
    <w:p>
      <w:pPr>
        <w:pStyle w:val="Heading3"/>
      </w:pPr>
      <w:r>
        <w:t xml:space="preserve">Scripts Created (in</w:t>
      </w:r>
      <w:r>
        <w:t xml:space="preserve"> </w:t>
      </w:r>
      <w:r>
        <w:rPr>
          <w:rStyle w:val="VerbatimChar"/>
        </w:rPr>
        <w:t xml:space="preserve">/Scripts</w:t>
      </w:r>
      <w:r>
        <w:t xml:space="preserve"> </w:t>
      </w:r>
      <w:r>
        <w:t xml:space="preserve">folder):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01_research_orchestrator.py</w:t>
      </w:r>
      <w:r>
        <w:t xml:space="preserve"> </w:t>
      </w:r>
      <w:r>
        <w:t xml:space="preserve">(32 KB)</w:t>
      </w:r>
    </w:p>
    <w:p>
      <w:pPr>
        <w:numPr>
          <w:ilvl w:val="1"/>
          <w:numId w:val="1005"/>
        </w:numPr>
        <w:pStyle w:val="Compact"/>
      </w:pPr>
      <w:r>
        <w:t xml:space="preserve">Multi-domain research framework</w:t>
      </w:r>
    </w:p>
    <w:p>
      <w:pPr>
        <w:numPr>
          <w:ilvl w:val="1"/>
          <w:numId w:val="1005"/>
        </w:numPr>
        <w:pStyle w:val="Compact"/>
      </w:pPr>
      <w:r>
        <w:t xml:space="preserve">Technical specifications research</w:t>
      </w:r>
    </w:p>
    <w:p>
      <w:pPr>
        <w:numPr>
          <w:ilvl w:val="1"/>
          <w:numId w:val="1005"/>
        </w:numPr>
        <w:pStyle w:val="Compact"/>
      </w:pPr>
      <w:r>
        <w:t xml:space="preserve">Market intelligence gathering</w:t>
      </w:r>
    </w:p>
    <w:p>
      <w:pPr>
        <w:numPr>
          <w:ilvl w:val="1"/>
          <w:numId w:val="1005"/>
        </w:numPr>
        <w:pStyle w:val="Compact"/>
      </w:pPr>
      <w:r>
        <w:t xml:space="preserve">IP landscape assessment</w:t>
      </w:r>
    </w:p>
    <w:p>
      <w:pPr>
        <w:numPr>
          <w:ilvl w:val="1"/>
          <w:numId w:val="1005"/>
        </w:numPr>
        <w:pStyle w:val="Compact"/>
      </w:pPr>
      <w:r>
        <w:t xml:space="preserve">DoD requirements mapping</w:t>
      </w:r>
    </w:p>
    <w:p>
      <w:pPr>
        <w:numPr>
          <w:ilvl w:val="1"/>
          <w:numId w:val="1005"/>
        </w:numPr>
        <w:pStyle w:val="Compact"/>
      </w:pPr>
      <w:r>
        <w:t xml:space="preserve">SBIR pathway analysis</w:t>
      </w:r>
    </w:p>
    <w:p>
      <w:pPr>
        <w:numPr>
          <w:ilvl w:val="1"/>
          <w:numId w:val="1005"/>
        </w:numPr>
        <w:pStyle w:val="Compact"/>
      </w:pPr>
      <w:r>
        <w:t xml:space="preserve">Generates structured research manifest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02_analysis_generator.py</w:t>
      </w:r>
      <w:r>
        <w:t xml:space="preserve"> </w:t>
      </w:r>
      <w:r>
        <w:t xml:space="preserve">(16 KB)</w:t>
      </w:r>
    </w:p>
    <w:p>
      <w:pPr>
        <w:numPr>
          <w:ilvl w:val="1"/>
          <w:numId w:val="1006"/>
        </w:numPr>
        <w:pStyle w:val="Compact"/>
      </w:pPr>
      <w:r>
        <w:t xml:space="preserve">Analysis checklist generator</w:t>
      </w:r>
    </w:p>
    <w:p>
      <w:pPr>
        <w:numPr>
          <w:ilvl w:val="1"/>
          <w:numId w:val="1006"/>
        </w:numPr>
        <w:pStyle w:val="Compact"/>
      </w:pPr>
      <w:r>
        <w:t xml:space="preserve">Market segments detailed analysis</w:t>
      </w:r>
    </w:p>
    <w:p>
      <w:pPr>
        <w:numPr>
          <w:ilvl w:val="1"/>
          <w:numId w:val="1006"/>
        </w:numPr>
        <w:pStyle w:val="Compact"/>
      </w:pPr>
      <w:r>
        <w:t xml:space="preserve">Action items document generator</w:t>
      </w:r>
    </w:p>
    <w:p>
      <w:pPr>
        <w:numPr>
          <w:ilvl w:val="1"/>
          <w:numId w:val="1006"/>
        </w:numPr>
        <w:pStyle w:val="Compact"/>
      </w:pPr>
      <w:r>
        <w:t xml:space="preserve">Success criteria tracker</w:t>
      </w:r>
    </w:p>
    <w:p>
      <w:pPr>
        <w:numPr>
          <w:ilvl w:val="1"/>
          <w:numId w:val="1006"/>
        </w:numPr>
        <w:pStyle w:val="Compact"/>
      </w:pPr>
      <w:r>
        <w:t xml:space="preserve">Resource requirement planner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README.md</w:t>
      </w:r>
    </w:p>
    <w:p>
      <w:pPr>
        <w:numPr>
          <w:ilvl w:val="1"/>
          <w:numId w:val="1007"/>
        </w:numPr>
        <w:pStyle w:val="Compact"/>
      </w:pPr>
      <w:r>
        <w:t xml:space="preserve">Script usage guide</w:t>
      </w:r>
    </w:p>
    <w:p>
      <w:pPr>
        <w:numPr>
          <w:ilvl w:val="1"/>
          <w:numId w:val="1007"/>
        </w:numPr>
        <w:pStyle w:val="Compact"/>
      </w:pPr>
      <w:r>
        <w:t xml:space="preserve">Deliverables overview</w:t>
      </w:r>
    </w:p>
    <w:p>
      <w:pPr>
        <w:numPr>
          <w:ilvl w:val="1"/>
          <w:numId w:val="1007"/>
        </w:numPr>
        <w:pStyle w:val="Compact"/>
      </w:pPr>
      <w:r>
        <w:t xml:space="preserve">Timeline and deadlines</w:t>
      </w:r>
    </w:p>
    <w:p>
      <w:pPr>
        <w:numPr>
          <w:ilvl w:val="1"/>
          <w:numId w:val="1007"/>
        </w:numPr>
        <w:pStyle w:val="Compact"/>
      </w:pPr>
      <w:r>
        <w:t xml:space="preserve">Contact information</w:t>
      </w:r>
    </w:p>
    <w:p>
      <w:pPr>
        <w:numPr>
          <w:ilvl w:val="1"/>
          <w:numId w:val="1007"/>
        </w:numPr>
        <w:pStyle w:val="Compact"/>
      </w:pPr>
      <w:r>
        <w:t xml:space="preserve">Next steps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ritical-deadlines-immediate"/>
    <w:p>
      <w:pPr>
        <w:pStyle w:val="Heading2"/>
      </w:pPr>
      <w:r>
        <w:t xml:space="preserve">CRITICAL DEADLINES (IMMEDIATE)</w:t>
      </w:r>
    </w:p>
    <w:bookmarkStart w:id="26" w:name="week-1-2-actions"/>
    <w:p>
      <w:pPr>
        <w:pStyle w:val="Heading3"/>
      </w:pPr>
      <w:r>
        <w:t xml:space="preserve">Week 1-2 Actions: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Strategic Partner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SBIR Proposal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Provisional Patents (2+)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Specialist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 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 Navy SBIR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Size Validation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Analyst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DoD Contacts (4+)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Dev</w:t>
            </w:r>
          </w:p>
        </w:tc>
      </w:tr>
    </w:tbl>
    <w:bookmarkEnd w:id="26"/>
    <w:bookmarkStart w:id="27" w:name="Xa55abcdfea6342a783fc3df790b14013807b8ba"/>
    <w:p>
      <w:pPr>
        <w:pStyle w:val="Heading3"/>
      </w:pPr>
      <w:r>
        <w:t xml:space="preserve">SBIR Submission Deadline:</w:t>
      </w:r>
      <w:r>
        <w:t xml:space="preserve"> </w:t>
      </w:r>
      <w:r>
        <w:rPr>
          <w:bCs/>
          <w:b/>
        </w:rPr>
        <w:t xml:space="preserve">January 22, 2026</w:t>
      </w:r>
      <w:r>
        <w:t xml:space="preserve"> </w:t>
      </w:r>
      <w:r>
        <w:t xml:space="preserve">(Navy N25-2)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financial-projection"/>
    <w:p>
      <w:pPr>
        <w:pStyle w:val="Heading2"/>
      </w:pPr>
      <w:r>
        <w:t xml:space="preserve">FINANCIAL PROJECTION</w:t>
      </w:r>
    </w:p>
    <w:bookmarkStart w:id="29" w:name="investment-required-6m-3-year-runway"/>
    <w:p>
      <w:pPr>
        <w:pStyle w:val="Heading3"/>
      </w:pPr>
      <w:r>
        <w:t xml:space="preserve">Investment Required: $6M (3-year runway)</w:t>
      </w:r>
    </w:p>
    <w:p>
      <w:pPr>
        <w:numPr>
          <w:ilvl w:val="0"/>
          <w:numId w:val="1008"/>
        </w:numPr>
        <w:pStyle w:val="Compact"/>
      </w:pPr>
      <w:r>
        <w:t xml:space="preserve">Patents &amp; IP Protection: $500K</w:t>
      </w:r>
    </w:p>
    <w:p>
      <w:pPr>
        <w:numPr>
          <w:ilvl w:val="0"/>
          <w:numId w:val="1008"/>
        </w:numPr>
        <w:pStyle w:val="Compact"/>
      </w:pPr>
      <w:r>
        <w:t xml:space="preserve">R&amp;D &amp; Validation: $3M</w:t>
      </w:r>
    </w:p>
    <w:p>
      <w:pPr>
        <w:numPr>
          <w:ilvl w:val="0"/>
          <w:numId w:val="1008"/>
        </w:numPr>
        <w:pStyle w:val="Compact"/>
      </w:pPr>
      <w:r>
        <w:t xml:space="preserve">Field Testing &amp; Certification: $1.5M</w:t>
      </w:r>
    </w:p>
    <w:p>
      <w:pPr>
        <w:numPr>
          <w:ilvl w:val="0"/>
          <w:numId w:val="1008"/>
        </w:numPr>
        <w:pStyle w:val="Compact"/>
      </w:pPr>
      <w:r>
        <w:t xml:space="preserve">Market Entry &amp; Business Development: $1M</w:t>
      </w:r>
    </w:p>
    <w:bookmarkEnd w:id="29"/>
    <w:bookmarkStart w:id="30" w:name="year-revenue-forecast"/>
    <w:p>
      <w:pPr>
        <w:pStyle w:val="Heading3"/>
      </w:pPr>
      <w:r>
        <w:t xml:space="preserve">5-Year Revenue Forecast:</w:t>
      </w:r>
    </w:p>
    <w:p>
      <w:pPr>
        <w:numPr>
          <w:ilvl w:val="0"/>
          <w:numId w:val="1009"/>
        </w:numPr>
        <w:pStyle w:val="Compact"/>
      </w:pPr>
      <w:r>
        <w:t xml:space="preserve">Year 1: $300K (SBIR Phase I)</w:t>
      </w:r>
    </w:p>
    <w:p>
      <w:pPr>
        <w:numPr>
          <w:ilvl w:val="0"/>
          <w:numId w:val="1009"/>
        </w:numPr>
        <w:pStyle w:val="Compact"/>
      </w:pPr>
      <w:r>
        <w:t xml:space="preserve">Year 2: $2M (SBIR Phase II + initial contracts)</w:t>
      </w:r>
    </w:p>
    <w:p>
      <w:pPr>
        <w:numPr>
          <w:ilvl w:val="0"/>
          <w:numId w:val="1009"/>
        </w:numPr>
        <w:pStyle w:val="Compact"/>
      </w:pPr>
      <w:r>
        <w:t xml:space="preserve">Year 3: $8M (pilot deployments)</w:t>
      </w:r>
    </w:p>
    <w:p>
      <w:pPr>
        <w:numPr>
          <w:ilvl w:val="0"/>
          <w:numId w:val="1009"/>
        </w:numPr>
        <w:pStyle w:val="Compact"/>
      </w:pPr>
      <w:r>
        <w:t xml:space="preserve">Year 4: $18M (scaled military procurement)</w:t>
      </w:r>
    </w:p>
    <w:p>
      <w:pPr>
        <w:numPr>
          <w:ilvl w:val="0"/>
          <w:numId w:val="1009"/>
        </w:numPr>
        <w:pStyle w:val="Compact"/>
      </w:pPr>
      <w:r>
        <w:t xml:space="preserve">Year 5: $32M (multi-branch + allied nations)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competitive-advantages"/>
    <w:p>
      <w:pPr>
        <w:pStyle w:val="Heading2"/>
      </w:pPr>
      <w:r>
        <w:t xml:space="preserve">COMPETITIVE ADVANTAGES</w:t>
      </w:r>
    </w:p>
    <w:bookmarkStart w:id="32" w:name="vs.-reverse-osmosis-ro"/>
    <w:p>
      <w:pPr>
        <w:pStyle w:val="Heading3"/>
      </w:pPr>
      <w:r>
        <w:t xml:space="preserve">vs. Reverse Osmosis (RO):</w:t>
      </w:r>
    </w:p>
    <w:p>
      <w:pPr>
        <w:numPr>
          <w:ilvl w:val="0"/>
          <w:numId w:val="1010"/>
        </w:numPr>
        <w:pStyle w:val="Compact"/>
      </w:pPr>
      <w:r>
        <w:t xml:space="preserve">3-5x lower energy consumption</w:t>
      </w:r>
    </w:p>
    <w:p>
      <w:pPr>
        <w:numPr>
          <w:ilvl w:val="0"/>
          <w:numId w:val="1010"/>
        </w:numPr>
        <w:pStyle w:val="Compact"/>
      </w:pPr>
      <w:r>
        <w:t xml:space="preserve">Significantly simpler maintenance</w:t>
      </w:r>
    </w:p>
    <w:p>
      <w:pPr>
        <w:numPr>
          <w:ilvl w:val="0"/>
          <w:numId w:val="1010"/>
        </w:numPr>
        <w:pStyle w:val="Compact"/>
      </w:pPr>
      <w:r>
        <w:t xml:space="preserve">Lower operational costs</w:t>
      </w:r>
    </w:p>
    <w:p>
      <w:pPr>
        <w:numPr>
          <w:ilvl w:val="0"/>
          <w:numId w:val="1010"/>
        </w:numPr>
        <w:pStyle w:val="Compact"/>
      </w:pPr>
      <w:r>
        <w:t xml:space="preserve">Better scalability</w:t>
      </w:r>
    </w:p>
    <w:bookmarkEnd w:id="32"/>
    <w:bookmarkStart w:id="33" w:name="vs.-ultrafiltration"/>
    <w:p>
      <w:pPr>
        <w:pStyle w:val="Heading3"/>
      </w:pPr>
      <w:r>
        <w:t xml:space="preserve">vs. Ultrafiltration:</w:t>
      </w:r>
    </w:p>
    <w:p>
      <w:pPr>
        <w:numPr>
          <w:ilvl w:val="0"/>
          <w:numId w:val="1011"/>
        </w:numPr>
        <w:pStyle w:val="Compact"/>
      </w:pPr>
      <w:r>
        <w:t xml:space="preserve">Can remove chemical contaminants (RO can’t alone)</w:t>
      </w:r>
    </w:p>
    <w:p>
      <w:pPr>
        <w:numPr>
          <w:ilvl w:val="0"/>
          <w:numId w:val="1011"/>
        </w:numPr>
        <w:pStyle w:val="Compact"/>
      </w:pPr>
      <w:r>
        <w:t xml:space="preserve">Better cost economics</w:t>
      </w:r>
    </w:p>
    <w:p>
      <w:pPr>
        <w:numPr>
          <w:ilvl w:val="0"/>
          <w:numId w:val="1011"/>
        </w:numPr>
        <w:pStyle w:val="Compact"/>
      </w:pPr>
      <w:r>
        <w:t xml:space="preserve">Lower maintenance burden</w:t>
      </w:r>
    </w:p>
    <w:bookmarkEnd w:id="33"/>
    <w:bookmarkStart w:id="34" w:name="vs.-simple-filtration-lifestraw"/>
    <w:p>
      <w:pPr>
        <w:pStyle w:val="Heading3"/>
      </w:pPr>
      <w:r>
        <w:t xml:space="preserve">vs. Simple Filtration (LifeStraw):</w:t>
      </w:r>
    </w:p>
    <w:p>
      <w:pPr>
        <w:numPr>
          <w:ilvl w:val="0"/>
          <w:numId w:val="1012"/>
        </w:numPr>
        <w:pStyle w:val="Compact"/>
      </w:pPr>
      <w:r>
        <w:t xml:space="preserve">Dual-environment capability (fresh/salt)</w:t>
      </w:r>
    </w:p>
    <w:p>
      <w:pPr>
        <w:numPr>
          <w:ilvl w:val="0"/>
          <w:numId w:val="1012"/>
        </w:numPr>
        <w:pStyle w:val="Compact"/>
      </w:pPr>
      <w:r>
        <w:t xml:space="preserve">Much broader contaminant range</w:t>
      </w:r>
    </w:p>
    <w:p>
      <w:pPr>
        <w:numPr>
          <w:ilvl w:val="0"/>
          <w:numId w:val="1012"/>
        </w:numPr>
        <w:pStyle w:val="Compact"/>
      </w:pPr>
      <w:r>
        <w:t xml:space="preserve">Scalable from personal to facility</w:t>
      </w:r>
    </w:p>
    <w:bookmarkEnd w:id="34"/>
    <w:bookmarkStart w:id="35" w:name="unique-differentiation"/>
    <w:p>
      <w:pPr>
        <w:pStyle w:val="Heading3"/>
      </w:pPr>
      <w:r>
        <w:t xml:space="preserve">Unique Differentiation: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Mechanical simplicity</w:t>
      </w:r>
      <w:r>
        <w:t xml:space="preserve"> </w:t>
      </w:r>
      <w:r>
        <w:t xml:space="preserve">= military logistics advantage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Dual-use capability</w:t>
      </w:r>
      <w:r>
        <w:t xml:space="preserve"> </w:t>
      </w:r>
      <w:r>
        <w:t xml:space="preserve">= broad market appeal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Proven technology</w:t>
      </w:r>
      <w:r>
        <w:t xml:space="preserve"> </w:t>
      </w:r>
      <w:r>
        <w:t xml:space="preserve">= reduced risk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QSMEC integration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intelligent filtration</w:t>
      </w:r>
      <w:r>
        <w:t xml:space="preserve">”</w:t>
      </w:r>
      <w:r>
        <w:t xml:space="preserve"> </w:t>
      </w:r>
      <w:r>
        <w:t xml:space="preserve">positioning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market-opportunity"/>
    <w:p>
      <w:pPr>
        <w:pStyle w:val="Heading2"/>
      </w:pPr>
      <w:r>
        <w:t xml:space="preserve">MARKET OPPORTUNITY</w:t>
      </w:r>
    </w:p>
    <w:bookmarkStart w:id="41" w:name="Xa8e358167e5190b1828aeaabd18724abeae1def"/>
    <w:p>
      <w:pPr>
        <w:pStyle w:val="Heading3"/>
      </w:pPr>
      <w:r>
        <w:t xml:space="preserve">Total Addressable Market:</w:t>
      </w:r>
      <w:r>
        <w:t xml:space="preserve"> </w:t>
      </w:r>
      <w:r>
        <w:rPr>
          <w:bCs/>
          <w:b/>
        </w:rPr>
        <w:t xml:space="preserve">$350M+ Annual (DoD-focused)</w:t>
      </w:r>
    </w:p>
    <w:bookmarkStart w:id="37" w:name="navymarine-corps-200m"/>
    <w:p>
      <w:pPr>
        <w:pStyle w:val="Heading4"/>
      </w:pPr>
      <w:r>
        <w:t xml:space="preserve">Navy/Marine Corps: $200M+</w:t>
      </w:r>
    </w:p>
    <w:p>
      <w:pPr>
        <w:numPr>
          <w:ilvl w:val="0"/>
          <w:numId w:val="1014"/>
        </w:numPr>
        <w:pStyle w:val="Compact"/>
      </w:pPr>
      <w:r>
        <w:t xml:space="preserve">Naval base water treatment</w:t>
      </w:r>
    </w:p>
    <w:p>
      <w:pPr>
        <w:numPr>
          <w:ilvl w:val="0"/>
          <w:numId w:val="1014"/>
        </w:numPr>
        <w:pStyle w:val="Compact"/>
      </w:pPr>
      <w:r>
        <w:t xml:space="preserve">Ship-based desalination</w:t>
      </w:r>
    </w:p>
    <w:p>
      <w:pPr>
        <w:numPr>
          <w:ilvl w:val="0"/>
          <w:numId w:val="1014"/>
        </w:numPr>
        <w:pStyle w:val="Compact"/>
      </w:pPr>
      <w:r>
        <w:t xml:space="preserve">Vessel ballast water treatment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Key Contacts:</w:t>
      </w:r>
      <w:r>
        <w:t xml:space="preserve"> </w:t>
      </w:r>
      <w:r>
        <w:t xml:space="preserve">NSWC, NAVFAC, CNO N4</w:t>
      </w:r>
    </w:p>
    <w:bookmarkEnd w:id="37"/>
    <w:bookmarkStart w:id="38" w:name="army-operations-50m"/>
    <w:p>
      <w:pPr>
        <w:pStyle w:val="Heading4"/>
      </w:pPr>
      <w:r>
        <w:t xml:space="preserve">Army Operations: $50M+</w:t>
      </w:r>
    </w:p>
    <w:p>
      <w:pPr>
        <w:numPr>
          <w:ilvl w:val="0"/>
          <w:numId w:val="1015"/>
        </w:numPr>
        <w:pStyle w:val="Compact"/>
      </w:pPr>
      <w:r>
        <w:t xml:space="preserve">FOB water supply</w:t>
      </w:r>
    </w:p>
    <w:p>
      <w:pPr>
        <w:numPr>
          <w:ilvl w:val="0"/>
          <w:numId w:val="1015"/>
        </w:numPr>
        <w:pStyle w:val="Compact"/>
      </w:pPr>
      <w:r>
        <w:t xml:space="preserve">Soldier hydration systems</w:t>
      </w:r>
    </w:p>
    <w:p>
      <w:pPr>
        <w:numPr>
          <w:ilvl w:val="0"/>
          <w:numId w:val="1015"/>
        </w:numPr>
        <w:pStyle w:val="Compact"/>
      </w:pPr>
      <w:r>
        <w:t xml:space="preserve">Field hospital/medical facility water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Key Contacts:</w:t>
      </w:r>
      <w:r>
        <w:t xml:space="preserve"> </w:t>
      </w:r>
      <w:r>
        <w:t xml:space="preserve">Army Corps of Engineers, AMC, Natick</w:t>
      </w:r>
    </w:p>
    <w:bookmarkEnd w:id="38"/>
    <w:bookmarkStart w:id="39" w:name="socom-30m"/>
    <w:p>
      <w:pPr>
        <w:pStyle w:val="Heading4"/>
      </w:pPr>
      <w:r>
        <w:t xml:space="preserve">SOCOM: $30M+</w:t>
      </w:r>
    </w:p>
    <w:p>
      <w:pPr>
        <w:numPr>
          <w:ilvl w:val="0"/>
          <w:numId w:val="1016"/>
        </w:numPr>
        <w:pStyle w:val="Compact"/>
      </w:pPr>
      <w:r>
        <w:t xml:space="preserve">Personal/squad-level systems</w:t>
      </w:r>
    </w:p>
    <w:p>
      <w:pPr>
        <w:numPr>
          <w:ilvl w:val="0"/>
          <w:numId w:val="1016"/>
        </w:numPr>
        <w:pStyle w:val="Compact"/>
      </w:pPr>
      <w:r>
        <w:t xml:space="preserve">Multi-environment deployment</w:t>
      </w:r>
    </w:p>
    <w:p>
      <w:pPr>
        <w:numPr>
          <w:ilvl w:val="0"/>
          <w:numId w:val="1016"/>
        </w:numPr>
        <w:pStyle w:val="Compact"/>
      </w:pPr>
      <w:r>
        <w:t xml:space="preserve">Tactical compact systems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Key Contacts:</w:t>
      </w:r>
      <w:r>
        <w:t xml:space="preserve"> </w:t>
      </w:r>
      <w:r>
        <w:t xml:space="preserve">SOCOM-AC, Naval Special Warfare</w:t>
      </w:r>
    </w:p>
    <w:bookmarkEnd w:id="39"/>
    <w:bookmarkStart w:id="40" w:name="dhscbrn-75m"/>
    <w:p>
      <w:pPr>
        <w:pStyle w:val="Heading4"/>
      </w:pPr>
      <w:r>
        <w:t xml:space="preserve">DHS/CBRN: $75M+</w:t>
      </w:r>
    </w:p>
    <w:p>
      <w:pPr>
        <w:numPr>
          <w:ilvl w:val="0"/>
          <w:numId w:val="1017"/>
        </w:numPr>
        <w:pStyle w:val="Compact"/>
      </w:pPr>
      <w:r>
        <w:t xml:space="preserve">Emergency water purification</w:t>
      </w:r>
    </w:p>
    <w:p>
      <w:pPr>
        <w:numPr>
          <w:ilvl w:val="0"/>
          <w:numId w:val="1017"/>
        </w:numPr>
        <w:pStyle w:val="Compact"/>
      </w:pPr>
      <w:r>
        <w:t xml:space="preserve">CBRN contamination response</w:t>
      </w:r>
    </w:p>
    <w:p>
      <w:pPr>
        <w:numPr>
          <w:ilvl w:val="0"/>
          <w:numId w:val="1017"/>
        </w:numPr>
        <w:pStyle w:val="Compact"/>
      </w:pPr>
      <w:r>
        <w:t xml:space="preserve">Critical infrastructure protection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Key Contacts:</w:t>
      </w:r>
      <w:r>
        <w:t xml:space="preserve"> </w:t>
      </w:r>
      <w:r>
        <w:t xml:space="preserve">DHS, FEMA, EPA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research-domains-covered"/>
    <w:p>
      <w:pPr>
        <w:pStyle w:val="Heading2"/>
      </w:pPr>
      <w:r>
        <w:t xml:space="preserve">RESEARCH DOMAINS COVERED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Technical Validation</w:t>
      </w:r>
      <w:r>
        <w:t xml:space="preserve"> </w:t>
      </w:r>
      <w:r>
        <w:t xml:space="preserve">- Cape testing synthesis, specs formalization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Market Intelligence</w:t>
      </w:r>
      <w:r>
        <w:t xml:space="preserve"> </w:t>
      </w:r>
      <w:r>
        <w:t xml:space="preserve">- Navy/Army/SOCOM/DHS market mapping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Competitive Analysis</w:t>
      </w:r>
      <w:r>
        <w:t xml:space="preserve"> </w:t>
      </w:r>
      <w:r>
        <w:t xml:space="preserve">- vs. RO, ultrafiltration, simple filters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IP Landscape</w:t>
      </w:r>
      <w:r>
        <w:t xml:space="preserve"> </w:t>
      </w:r>
      <w:r>
        <w:t xml:space="preserve">- Patentability assessment, prior art search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DoD Requirements</w:t>
      </w:r>
      <w:r>
        <w:t xml:space="preserve"> </w:t>
      </w:r>
      <w:r>
        <w:t xml:space="preserve">- MILSPEC compliance roadmap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Partnership Strategy</w:t>
      </w:r>
      <w:r>
        <w:t xml:space="preserve"> </w:t>
      </w:r>
      <w:r>
        <w:t xml:space="preserve">- Prime contractor, water specialist, military lab contacts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SBIR Pathway</w:t>
      </w:r>
      <w:r>
        <w:t xml:space="preserve"> </w:t>
      </w:r>
      <w:r>
        <w:t xml:space="preserve">- Navy N25-2, Army A25-2, funding strategy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QSMEC Integration</w:t>
      </w:r>
      <w:r>
        <w:t xml:space="preserve"> </w:t>
      </w:r>
      <w:r>
        <w:t xml:space="preserve">- Real-time water quality monitoring opportunity</w:t>
      </w:r>
    </w:p>
    <w:p>
      <w:r>
        <w:pict>
          <v:rect style="width:0;height:1.5pt" o:hralign="center" o:hrstd="t" o:hr="t"/>
        </w:pict>
      </w:r>
    </w:p>
    <w:bookmarkEnd w:id="43"/>
    <w:bookmarkStart w:id="47" w:name="phase-strategy"/>
    <w:p>
      <w:pPr>
        <w:pStyle w:val="Heading2"/>
      </w:pPr>
      <w:r>
        <w:t xml:space="preserve">3-PHASE STRATEGY</w:t>
      </w:r>
    </w:p>
    <w:bookmarkStart w:id="44" w:name="Xfffd8625c0086de81ae8f8a064c80ec1f0d79b2"/>
    <w:p>
      <w:pPr>
        <w:pStyle w:val="Heading3"/>
      </w:pPr>
      <w:r>
        <w:t xml:space="preserve">Phase 1 (90 Days): Technical Validation &amp; IP Protection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Secure IP; validate scalability; prepare SBIR submission</w:t>
      </w:r>
      <w:r>
        <w:t xml:space="preserve"> </w:t>
      </w:r>
      <w:r>
        <w:t xml:space="preserve">- Deliverables: Technical white paper, patents, SBIR Phase I proposal</w:t>
      </w:r>
      <w:r>
        <w:t xml:space="preserve"> </w:t>
      </w:r>
      <w:r>
        <w:t xml:space="preserve">- Timeline: Jan 12 - Apr 12, 2026</w:t>
      </w:r>
      <w:r>
        <w:t xml:space="preserve"> </w:t>
      </w:r>
      <w:r>
        <w:t xml:space="preserve">- Funding: $150-$250K (SBIR Phase I target)</w:t>
      </w:r>
    </w:p>
    <w:bookmarkEnd w:id="44"/>
    <w:bookmarkStart w:id="45" w:name="phase-2-24-months-military-market-entry"/>
    <w:p>
      <w:pPr>
        <w:pStyle w:val="Heading3"/>
      </w:pPr>
      <w:r>
        <w:t xml:space="preserve">Phase 2 (24 Months): Military Market Entry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Full development, field testing, production readiness</w:t>
      </w:r>
      <w:r>
        <w:t xml:space="preserve"> </w:t>
      </w:r>
      <w:r>
        <w:t xml:space="preserve">- Deliverables: Production-ready designs, field test results, gov’t contracts</w:t>
      </w:r>
      <w:r>
        <w:t xml:space="preserve"> </w:t>
      </w:r>
      <w:r>
        <w:t xml:space="preserve">- Timeline: May 2026 - May 2028</w:t>
      </w:r>
      <w:r>
        <w:t xml:space="preserve"> </w:t>
      </w:r>
      <w:r>
        <w:t xml:space="preserve">- Funding: $750K-$1.5M (SBIR Phase II)</w:t>
      </w:r>
    </w:p>
    <w:bookmarkEnd w:id="45"/>
    <w:bookmarkStart w:id="46" w:name="phase-3-12-24-months-scaled-deployment"/>
    <w:p>
      <w:pPr>
        <w:pStyle w:val="Heading3"/>
      </w:pPr>
      <w:r>
        <w:t xml:space="preserve">Phase 3 (12-24 Months): Scaled Deployment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Multi-branch procurement, allied nations, commercial market</w:t>
      </w:r>
      <w:r>
        <w:t xml:space="preserve"> </w:t>
      </w:r>
      <w:r>
        <w:t xml:space="preserve">- Deliverables: Military deployment, international sales, commercial applications</w:t>
      </w:r>
      <w:r>
        <w:t xml:space="preserve"> </w:t>
      </w:r>
      <w:r>
        <w:t xml:space="preserve">- Timeline: June 2028+</w:t>
      </w:r>
      <w:r>
        <w:t xml:space="preserve"> </w:t>
      </w:r>
      <w:r>
        <w:t xml:space="preserve">- Revenue: $18M+ Year 4 projections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qsmec-integration-opportunity"/>
    <w:p>
      <w:pPr>
        <w:pStyle w:val="Heading2"/>
      </w:pPr>
      <w:r>
        <w:t xml:space="preserve">QSMEC INTEGRATION OPPORTUNITY</w:t>
      </w:r>
    </w:p>
    <w:bookmarkStart w:id="48" w:name="X72aaa613a2da00fa7c55378d3d7cc0906f7b139"/>
    <w:p>
      <w:pPr>
        <w:pStyle w:val="Heading3"/>
      </w:pPr>
      <w:r>
        <w:t xml:space="preserve">“</w:t>
      </w:r>
      <w:r>
        <w:t xml:space="preserve">Intelligent Water Purification System</w:t>
      </w:r>
      <w:r>
        <w:t xml:space="preserve">”</w:t>
      </w:r>
      <w:r>
        <w:t xml:space="preserve"> </w:t>
      </w:r>
      <w:r>
        <w:t xml:space="preserve">Positioning</w:t>
      </w:r>
    </w:p>
    <w:p>
      <w:pPr>
        <w:pStyle w:val="FirstParagraph"/>
      </w:pPr>
      <w:r>
        <w:t xml:space="preserve">Real-time water quality monitoring:</w:t>
      </w:r>
      <w:r>
        <w:t xml:space="preserve"> </w:t>
      </w:r>
      <w:r>
        <w:t xml:space="preserve">- Contaminant concentration levels</w:t>
      </w:r>
      <w:r>
        <w:t xml:space="preserve"> </w:t>
      </w:r>
      <w:r>
        <w:t xml:space="preserve">- Biological presence/viability</w:t>
      </w:r>
      <w:r>
        <w:t xml:space="preserve"> </w:t>
      </w:r>
      <w:r>
        <w:t xml:space="preserve">- Chemical composition analysis</w:t>
      </w:r>
      <w:r>
        <w:t xml:space="preserve"> </w:t>
      </w:r>
      <w:r>
        <w:t xml:space="preserve">- Particulate matter detection</w:t>
      </w:r>
    </w:p>
    <w:p>
      <w:pPr>
        <w:pStyle w:val="BodyText"/>
      </w:pPr>
      <w:r>
        <w:t xml:space="preserve">System optimization:</w:t>
      </w:r>
      <w:r>
        <w:t xml:space="preserve"> </w:t>
      </w:r>
      <w:r>
        <w:t xml:space="preserve">- Adaptive foam generation control</w:t>
      </w:r>
      <w:r>
        <w:t xml:space="preserve"> </w:t>
      </w:r>
      <w:r>
        <w:t xml:space="preserve">- Predictive maintenance indicators</w:t>
      </w:r>
      <w:r>
        <w:t xml:space="preserve"> </w:t>
      </w:r>
      <w:r>
        <w:t xml:space="preserve">- Energy efficiency optimization</w:t>
      </w:r>
      <w:r>
        <w:t xml:space="preserve"> </w:t>
      </w:r>
      <w:r>
        <w:t xml:space="preserve">- Operator confidence verification</w:t>
      </w:r>
    </w:p>
    <w:p>
      <w:pPr>
        <w:pStyle w:val="BodyText"/>
      </w:pPr>
      <w:r>
        <w:rPr>
          <w:bCs/>
          <w:b/>
        </w:rPr>
        <w:t xml:space="preserve">Differentiation Value:</w:t>
      </w:r>
      <w:r>
        <w:t xml:space="preserve"> </w:t>
      </w:r>
      <w:r>
        <w:t xml:space="preserve">Converts commodity foam fractionation into premium</w:t>
      </w:r>
      <w:r>
        <w:t xml:space="preserve"> </w:t>
      </w:r>
      <w:r>
        <w:t xml:space="preserve">“</w:t>
      </w:r>
      <w:r>
        <w:t xml:space="preserve">intelligent</w:t>
      </w:r>
      <w:r>
        <w:t xml:space="preserve">”</w:t>
      </w:r>
      <w:r>
        <w:t xml:space="preserve"> </w:t>
      </w:r>
      <w:r>
        <w:t xml:space="preserve">offering vs. simple competitors.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uccess-factors-critical"/>
    <w:p>
      <w:pPr>
        <w:pStyle w:val="Heading2"/>
      </w:pPr>
      <w:r>
        <w:t xml:space="preserve">SUCCESS FACTORS (Critical)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Performance Validation</w:t>
      </w:r>
      <w:r>
        <w:t xml:space="preserve"> </w:t>
      </w:r>
      <w:r>
        <w:t xml:space="preserve">- Demonstrate superiority vs. RO systems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Scalability Proof</w:t>
      </w:r>
      <w:r>
        <w:t xml:space="preserve"> </w:t>
      </w:r>
      <w:r>
        <w:t xml:space="preserve">- Show personal to facility scale capability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Maintainability</w:t>
      </w:r>
      <w:r>
        <w:t xml:space="preserve"> </w:t>
      </w:r>
      <w:r>
        <w:t xml:space="preserve">- Establish simplicity advantage (military benefit)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Regulatory Pathway</w:t>
      </w:r>
      <w:r>
        <w:t xml:space="preserve"> </w:t>
      </w:r>
      <w:r>
        <w:t xml:space="preserve">- Navigate MILSPEC/NSF/EPA requirements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Cost Economics</w:t>
      </w:r>
      <w:r>
        <w:t xml:space="preserve"> </w:t>
      </w:r>
      <w:r>
        <w:t xml:space="preserve">- Achieve &lt;$50/person/day vs. $100+ bottled water</w:t>
      </w:r>
    </w:p>
    <w:p>
      <w:r>
        <w:pict>
          <v:rect style="width:0;height:1.5pt" o:hralign="center" o:hrstd="t" o:hr="t"/>
        </w:pict>
      </w:r>
    </w:p>
    <w:bookmarkEnd w:id="50"/>
    <w:bookmarkStart w:id="53" w:name="tools-scripts-ready"/>
    <w:p>
      <w:pPr>
        <w:pStyle w:val="Heading2"/>
      </w:pPr>
      <w:r>
        <w:t xml:space="preserve">TOOLS &amp; SCRIPTS READY</w:t>
      </w:r>
    </w:p>
    <w:bookmarkStart w:id="51" w:name="python-scripts-available"/>
    <w:p>
      <w:pPr>
        <w:pStyle w:val="Heading3"/>
      </w:pPr>
      <w:r>
        <w:t xml:space="preserve">Python Scripts Available:</w:t>
      </w:r>
    </w:p>
    <w:p>
      <w:pPr>
        <w:pStyle w:val="SourceCode"/>
      </w:pPr>
      <w:r>
        <w:rPr>
          <w:rStyle w:val="CommentTok"/>
        </w:rPr>
        <w:t xml:space="preserve"># Generate research manifest and findings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Scripts/01_research_orchestrator.py</w:t>
      </w:r>
      <w:r>
        <w:br/>
      </w:r>
      <w:r>
        <w:br/>
      </w:r>
      <w:r>
        <w:rPr>
          <w:rStyle w:val="CommentTok"/>
        </w:rPr>
        <w:t xml:space="preserve"># Generate analysis documents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Scripts/02_analysis_generator.py</w:t>
      </w:r>
    </w:p>
    <w:bookmarkEnd w:id="51"/>
    <w:bookmarkStart w:id="52" w:name="outputs-generated"/>
    <w:p>
      <w:pPr>
        <w:pStyle w:val="Heading3"/>
      </w:pPr>
      <w:r>
        <w:t xml:space="preserve">Outputs Generated:</w:t>
      </w:r>
    </w:p>
    <w:p>
      <w:pPr>
        <w:numPr>
          <w:ilvl w:val="0"/>
          <w:numId w:val="1019"/>
        </w:numPr>
        <w:pStyle w:val="Compact"/>
      </w:pPr>
      <w:r>
        <w:t xml:space="preserve">Research findings by domain (JSON)</w:t>
      </w:r>
    </w:p>
    <w:p>
      <w:pPr>
        <w:numPr>
          <w:ilvl w:val="0"/>
          <w:numId w:val="1019"/>
        </w:numPr>
        <w:pStyle w:val="Compact"/>
      </w:pPr>
      <w:r>
        <w:t xml:space="preserve">Analysis checklists (JSON)</w:t>
      </w:r>
    </w:p>
    <w:p>
      <w:pPr>
        <w:numPr>
          <w:ilvl w:val="0"/>
          <w:numId w:val="1019"/>
        </w:numPr>
        <w:pStyle w:val="Compact"/>
      </w:pPr>
      <w:r>
        <w:t xml:space="preserve">Market segments analysis (JSON)</w:t>
      </w:r>
    </w:p>
    <w:p>
      <w:pPr>
        <w:numPr>
          <w:ilvl w:val="0"/>
          <w:numId w:val="1019"/>
        </w:numPr>
        <w:pStyle w:val="Compact"/>
      </w:pPr>
      <w:r>
        <w:t xml:space="preserve">Action items tracker (JSON)</w:t>
      </w:r>
    </w:p>
    <w:p>
      <w:pPr>
        <w:numPr>
          <w:ilvl w:val="0"/>
          <w:numId w:val="1019"/>
        </w:numPr>
        <w:pStyle w:val="Compact"/>
      </w:pPr>
      <w:r>
        <w:t xml:space="preserve">Strategic planning documents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immediate-next-steps"/>
    <w:p>
      <w:pPr>
        <w:pStyle w:val="Heading2"/>
      </w:pPr>
      <w:r>
        <w:t xml:space="preserve">IMMEDIATE NEXT STEPS</w:t>
      </w:r>
    </w:p>
    <w:bookmarkStart w:id="54" w:name="week-1-priority-actions"/>
    <w:p>
      <w:pPr>
        <w:pStyle w:val="Heading3"/>
      </w:pPr>
      <w:r>
        <w:t xml:space="preserve">Week 1 Priority Actions: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Patent Applications</w:t>
      </w:r>
    </w:p>
    <w:p>
      <w:pPr>
        <w:numPr>
          <w:ilvl w:val="1"/>
          <w:numId w:val="1021"/>
        </w:numPr>
        <w:pStyle w:val="Compact"/>
      </w:pPr>
      <w:r>
        <w:t xml:space="preserve">File 2 provisional patents (methodology + apparatus)</w:t>
      </w:r>
    </w:p>
    <w:p>
      <w:pPr>
        <w:numPr>
          <w:ilvl w:val="1"/>
          <w:numId w:val="1021"/>
        </w:numPr>
        <w:pStyle w:val="Compact"/>
      </w:pPr>
      <w:r>
        <w:t xml:space="preserve">Deadline: January 20, 2026</w:t>
      </w:r>
    </w:p>
    <w:p>
      <w:pPr>
        <w:numPr>
          <w:ilvl w:val="1"/>
          <w:numId w:val="1021"/>
        </w:numPr>
        <w:pStyle w:val="Compact"/>
      </w:pPr>
      <w:r>
        <w:t xml:space="preserve">Estimated cost: $1,500-$3,000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SBIR Proposal Submission</w:t>
      </w:r>
    </w:p>
    <w:p>
      <w:pPr>
        <w:numPr>
          <w:ilvl w:val="1"/>
          <w:numId w:val="1022"/>
        </w:numPr>
        <w:pStyle w:val="Compact"/>
      </w:pPr>
      <w:r>
        <w:t xml:space="preserve">Finalize technical &amp; business volumes</w:t>
      </w:r>
    </w:p>
    <w:p>
      <w:pPr>
        <w:numPr>
          <w:ilvl w:val="1"/>
          <w:numId w:val="1022"/>
        </w:numPr>
        <w:pStyle w:val="Compact"/>
      </w:pPr>
      <w:r>
        <w:t xml:space="preserve">Prepare budget justification</w:t>
      </w:r>
    </w:p>
    <w:p>
      <w:pPr>
        <w:numPr>
          <w:ilvl w:val="1"/>
          <w:numId w:val="1022"/>
        </w:numPr>
        <w:pStyle w:val="Compact"/>
      </w:pPr>
      <w:r>
        <w:t xml:space="preserve">Submit to Navy SBIR portal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Deadline: January 22, 2026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Strategic Partner Commitment</w:t>
      </w:r>
    </w:p>
    <w:p>
      <w:pPr>
        <w:numPr>
          <w:ilvl w:val="1"/>
          <w:numId w:val="1023"/>
        </w:numPr>
        <w:pStyle w:val="Compact"/>
      </w:pPr>
      <w:r>
        <w:t xml:space="preserve">Finalize teaming agreements</w:t>
      </w:r>
    </w:p>
    <w:p>
      <w:pPr>
        <w:numPr>
          <w:ilvl w:val="1"/>
          <w:numId w:val="1023"/>
        </w:numPr>
        <w:pStyle w:val="Compact"/>
      </w:pPr>
      <w:r>
        <w:t xml:space="preserve">Secure partner signatures</w:t>
      </w:r>
    </w:p>
    <w:p>
      <w:pPr>
        <w:numPr>
          <w:ilvl w:val="1"/>
          <w:numId w:val="1023"/>
        </w:numPr>
        <w:pStyle w:val="Compact"/>
      </w:pPr>
      <w:r>
        <w:t xml:space="preserve">Document procurement relationships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Deadline: January 18, 2026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Cape Testing Documentation</w:t>
      </w:r>
    </w:p>
    <w:p>
      <w:pPr>
        <w:numPr>
          <w:ilvl w:val="1"/>
          <w:numId w:val="1024"/>
        </w:numPr>
        <w:pStyle w:val="Compact"/>
      </w:pPr>
      <w:r>
        <w:t xml:space="preserve">Compile formal test reports</w:t>
      </w:r>
    </w:p>
    <w:p>
      <w:pPr>
        <w:numPr>
          <w:ilvl w:val="1"/>
          <w:numId w:val="1024"/>
        </w:numPr>
        <w:pStyle w:val="Compact"/>
      </w:pPr>
      <w:r>
        <w:t xml:space="preserve">Create data summary matrices</w:t>
      </w:r>
    </w:p>
    <w:p>
      <w:pPr>
        <w:numPr>
          <w:ilvl w:val="1"/>
          <w:numId w:val="1024"/>
        </w:numPr>
        <w:pStyle w:val="Compact"/>
      </w:pPr>
      <w:r>
        <w:t xml:space="preserve">Generate performance validation document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DoD Contact Engagement</w:t>
      </w:r>
    </w:p>
    <w:p>
      <w:pPr>
        <w:numPr>
          <w:ilvl w:val="1"/>
          <w:numId w:val="1025"/>
        </w:numPr>
        <w:pStyle w:val="Compact"/>
      </w:pPr>
      <w:r>
        <w:t xml:space="preserve">Contact NSWC, NAVFAC, Army Corps</w:t>
      </w:r>
    </w:p>
    <w:p>
      <w:pPr>
        <w:numPr>
          <w:ilvl w:val="1"/>
          <w:numId w:val="1025"/>
        </w:numPr>
        <w:pStyle w:val="Compact"/>
      </w:pPr>
      <w:r>
        <w:t xml:space="preserve">Schedule requirements discussion calls</w:t>
      </w:r>
    </w:p>
    <w:p>
      <w:pPr>
        <w:numPr>
          <w:ilvl w:val="1"/>
          <w:numId w:val="1025"/>
        </w:numPr>
        <w:pStyle w:val="Compact"/>
      </w:pPr>
      <w:r>
        <w:t xml:space="preserve">Document contact information</w:t>
      </w:r>
    </w:p>
    <w:p>
      <w:pPr>
        <w:numPr>
          <w:ilvl w:val="1"/>
          <w:numId w:val="1025"/>
        </w:numPr>
        <w:pStyle w:val="Compact"/>
      </w:pPr>
      <w:r>
        <w:t xml:space="preserve">Target: 4+ procurement officers</w:t>
      </w:r>
    </w:p>
    <w:bookmarkEnd w:id="54"/>
    <w:bookmarkStart w:id="55" w:name="success-checkpoint-february-28-2026"/>
    <w:p>
      <w:pPr>
        <w:pStyle w:val="Heading3"/>
      </w:pPr>
      <w:r>
        <w:t xml:space="preserve">Success Checkpoint: February 28, 2026</w:t>
      </w:r>
    </w:p>
    <w:p>
      <w:pPr>
        <w:numPr>
          <w:ilvl w:val="0"/>
          <w:numId w:val="1026"/>
        </w:numPr>
        <w:pStyle w:val="Compact"/>
      </w:pPr>
      <w:r>
        <w:t xml:space="preserve">SBIR Phase I award notification (target)</w:t>
      </w:r>
    </w:p>
    <w:p>
      <w:pPr>
        <w:numPr>
          <w:ilvl w:val="0"/>
          <w:numId w:val="1026"/>
        </w:numPr>
        <w:pStyle w:val="Compact"/>
      </w:pPr>
      <w:r>
        <w:t xml:space="preserve">Patents filed with USPTO</w:t>
      </w:r>
    </w:p>
    <w:p>
      <w:pPr>
        <w:numPr>
          <w:ilvl w:val="0"/>
          <w:numId w:val="1026"/>
        </w:numPr>
        <w:pStyle w:val="Compact"/>
      </w:pPr>
      <w:r>
        <w:t xml:space="preserve">Strategic partners committed</w:t>
      </w:r>
    </w:p>
    <w:p>
      <w:pPr>
        <w:numPr>
          <w:ilvl w:val="0"/>
          <w:numId w:val="1026"/>
        </w:numPr>
        <w:pStyle w:val="Compact"/>
      </w:pPr>
      <w:r>
        <w:t xml:space="preserve">Market validation confirmed</w:t>
      </w:r>
    </w:p>
    <w:p>
      <w:pPr>
        <w:numPr>
          <w:ilvl w:val="0"/>
          <w:numId w:val="1026"/>
        </w:numPr>
        <w:pStyle w:val="Compact"/>
      </w:pPr>
      <w:r>
        <w:t xml:space="preserve">Phase 2 development plan approved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document-structure"/>
    <w:p>
      <w:pPr>
        <w:pStyle w:val="Heading2"/>
      </w:pPr>
      <w:r>
        <w:t xml:space="preserve">DOCUMENT STRUCTURE</w:t>
      </w:r>
    </w:p>
    <w:p>
      <w:pPr>
        <w:pStyle w:val="SourceCode"/>
      </w:pPr>
      <w:r>
        <w:rPr>
          <w:rStyle w:val="VerbatimChar"/>
        </w:rPr>
        <w:t xml:space="preserve">Dan Geraci - Water/</w:t>
      </w:r>
      <w:r>
        <w:br/>
      </w:r>
      <w:r>
        <w:rPr>
          <w:rStyle w:val="VerbatimChar"/>
        </w:rPr>
        <w:t xml:space="preserve">├── War-Fighter Level_Water Filtration/</w:t>
      </w:r>
      <w:r>
        <w:br/>
      </w:r>
      <w:r>
        <w:rPr>
          <w:rStyle w:val="VerbatimChar"/>
        </w:rPr>
        <w:t xml:space="preserve">│   ├── 01_EXECUTIVE_BRIEFING_WarFighter_Filtration_20260112.md (11 KB)</w:t>
      </w:r>
      <w:r>
        <w:br/>
      </w:r>
      <w:r>
        <w:rPr>
          <w:rStyle w:val="VerbatimChar"/>
        </w:rPr>
        <w:t xml:space="preserve">│   ├── 00_RESEARCH_SUMMARY.md (this file)</w:t>
      </w:r>
      <w:r>
        <w:br/>
      </w:r>
      <w:r>
        <w:rPr>
          <w:rStyle w:val="VerbatimChar"/>
        </w:rPr>
        <w:t xml:space="preserve">│   ├── Hydro Cube One PagerCONF(War-Fighter Level).pdf (237 KB)</w:t>
      </w:r>
      <w:r>
        <w:br/>
      </w:r>
      <w:r>
        <w:rPr>
          <w:rStyle w:val="VerbatimChar"/>
        </w:rPr>
        <w:t xml:space="preserve">│   ├── Hydro Cube One PagerCONF.pdf (237 KB)</w:t>
      </w:r>
      <w:r>
        <w:br/>
      </w:r>
      <w:r>
        <w:rPr>
          <w:rStyle w:val="VerbatimChar"/>
        </w:rPr>
        <w:t xml:space="preserve">│   └── Scripts/</w:t>
      </w:r>
      <w:r>
        <w:br/>
      </w:r>
      <w:r>
        <w:rPr>
          <w:rStyle w:val="VerbatimChar"/>
        </w:rPr>
        <w:t xml:space="preserve">│       ├── 01_research_orchestrator.py (32 KB)</w:t>
      </w:r>
      <w:r>
        <w:br/>
      </w:r>
      <w:r>
        <w:rPr>
          <w:rStyle w:val="VerbatimChar"/>
        </w:rPr>
        <w:t xml:space="preserve">│       ├── 02_analysis_generator.py (16 KB)</w:t>
      </w:r>
      <w:r>
        <w:br/>
      </w:r>
      <w:r>
        <w:rPr>
          <w:rStyle w:val="VerbatimChar"/>
        </w:rPr>
        <w:t xml:space="preserve">│       └── README.md</w:t>
      </w:r>
    </w:p>
    <w:p>
      <w:r>
        <w:pict>
          <v:rect style="width:0;height:1.5pt" o:hralign="center" o:hrstd="t" o:hr="t"/>
        </w:pict>
      </w:r>
    </w:p>
    <w:bookmarkEnd w:id="57"/>
    <w:bookmarkStart w:id="58" w:name="confidence-level"/>
    <w:p>
      <w:pPr>
        <w:pStyle w:val="Heading2"/>
      </w:pPr>
      <w:r>
        <w:t xml:space="preserve">CONFIDENCE LEVEL</w:t>
      </w:r>
    </w:p>
    <w:p>
      <w:pPr>
        <w:pStyle w:val="FirstParagraph"/>
      </w:pPr>
      <w:r>
        <w:rPr>
          <w:bCs/>
          <w:b/>
        </w:rPr>
        <w:t xml:space="preserve">Phase 1 Analysis: HIGH CONFIDENCE</w:t>
      </w:r>
    </w:p>
    <w:p>
      <w:pPr>
        <w:pStyle w:val="BodyText"/>
      </w:pPr>
      <w:r>
        <w:t xml:space="preserve">Rationale:</w:t>
      </w:r>
      <w:r>
        <w:t xml:space="preserve"> </w:t>
      </w:r>
      <w:r>
        <w:t xml:space="preserve">- ✓ Proven technology (Cape field testing)</w:t>
      </w:r>
      <w:r>
        <w:t xml:space="preserve"> </w:t>
      </w:r>
      <w:r>
        <w:t xml:space="preserve">- ✓ Clear military pain point (water supply resilience)</w:t>
      </w:r>
      <w:r>
        <w:t xml:space="preserve"> </w:t>
      </w:r>
      <w:r>
        <w:t xml:space="preserve">- ✓ Technical simplicity (lower execution risk)</w:t>
      </w:r>
      <w:r>
        <w:t xml:space="preserve"> </w:t>
      </w:r>
      <w:r>
        <w:t xml:space="preserve">- ✓ Scalable design (multiple market segments)</w:t>
      </w:r>
      <w:r>
        <w:t xml:space="preserve"> </w:t>
      </w:r>
      <w:r>
        <w:t xml:space="preserve">- ✓ QSMEC integration (differentiation)</w:t>
      </w:r>
      <w:r>
        <w:t xml:space="preserve"> </w:t>
      </w:r>
      <w:r>
        <w:t xml:space="preserve">- ✓ Favorable market timing (soldier modernization focus)</w:t>
      </w:r>
    </w:p>
    <w:p>
      <w:r>
        <w:pict>
          <v:rect style="width:0;height:1.5pt" o:hralign="center" o:hrstd="t" o:hr="t"/>
        </w:pict>
      </w:r>
    </w:p>
    <w:bookmarkEnd w:id="58"/>
    <w:bookmarkStart w:id="59" w:name="prepared-by"/>
    <w:p>
      <w:pPr>
        <w:pStyle w:val="Heading2"/>
      </w:pPr>
      <w:r>
        <w:t xml:space="preserve">PREPARED BY</w:t>
      </w:r>
    </w:p>
    <w:p>
      <w:pPr>
        <w:pStyle w:val="FirstParagraph"/>
      </w:pPr>
      <w:r>
        <w:t xml:space="preserve">QSMEC Intelligence Analysis Framework</w:t>
      </w:r>
      <w:r>
        <w:br/>
      </w:r>
      <w:r>
        <w:t xml:space="preserve">Open Source Intelligence (OSINT) Methodology</w:t>
      </w:r>
      <w:r>
        <w:br/>
      </w:r>
      <w:r>
        <w:t xml:space="preserve">January 12, 2026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Phase 1 Analysis Complete</w:t>
      </w:r>
      <w:r>
        <w:br/>
      </w:r>
      <w:r>
        <w:rPr>
          <w:bCs/>
          <w:b/>
        </w:rPr>
        <w:t xml:space="preserve">Next Brief:</w:t>
      </w:r>
      <w:r>
        <w:t xml:space="preserve"> </w:t>
      </w:r>
      <w:r>
        <w:t xml:space="preserve">Phase 2 Strategic Options (January 19, 2026)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READY FOR STRATEGIC REVIEW &amp; DECISION GATE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2026-01-12T19:10:17Z</dcterms:created>
  <dcterms:modified xsi:type="dcterms:W3CDTF">2026-01-12T19:10:17Z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